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DA7C5" w14:textId="77777777" w:rsidR="00CF67BB" w:rsidRPr="001902DB" w:rsidRDefault="00CF67BB" w:rsidP="00CF67BB">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729F6ED" w14:textId="77777777" w:rsidR="00CF67BB" w:rsidRPr="001902DB" w:rsidRDefault="00CF67BB" w:rsidP="00CF67BB">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B3A038B" wp14:editId="2BA6D5D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FF2AB14" w14:textId="77777777" w:rsidR="00CF67BB" w:rsidRPr="009125CE" w:rsidRDefault="00CF67BB" w:rsidP="00CF67BB">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Pr="001902DB">
        <w:rPr>
          <w:rFonts w:ascii="Sakkal Majalla" w:hAnsi="Sakkal Majalla" w:cs="Sakkal Majalla" w:hint="cs"/>
          <w:b/>
          <w:bCs/>
          <w:sz w:val="28"/>
          <w:szCs w:val="28"/>
          <w:rtl/>
          <w:lang w:bidi="ar-EG"/>
        </w:rPr>
        <w:t>تخصص.</w:t>
      </w:r>
      <w:r>
        <w:rPr>
          <w:rFonts w:ascii="Sakkal Majalla" w:hAnsi="Sakkal Majalla" w:cs="Sakkal Majalla" w:hint="cs"/>
          <w:b/>
          <w:bCs/>
          <w:sz w:val="28"/>
          <w:szCs w:val="28"/>
          <w:rtl/>
          <w:lang w:bidi="ar-EG"/>
        </w:rPr>
        <w:t xml:space="preserve"> إدارة أعمال</w:t>
      </w:r>
    </w:p>
    <w:p w14:paraId="5B99F4F5" w14:textId="77777777" w:rsidR="00CF67BB" w:rsidRPr="009125CE" w:rsidRDefault="00CF67BB" w:rsidP="00CF67BB">
      <w:pPr>
        <w:rPr>
          <w:rFonts w:ascii="Sakkal Majalla" w:hAnsi="Sakkal Majalla" w:cs="Sakkal Majalla"/>
          <w:sz w:val="28"/>
          <w:szCs w:val="28"/>
          <w:rtl/>
          <w:lang w:bidi="ar-EG"/>
        </w:rPr>
      </w:pPr>
    </w:p>
    <w:p w14:paraId="3C573AEA" w14:textId="77777777" w:rsidR="00CF67BB" w:rsidRPr="009125CE" w:rsidRDefault="00CF67BB" w:rsidP="00CF67BB">
      <w:pPr>
        <w:rPr>
          <w:rFonts w:ascii="Sakkal Majalla" w:hAnsi="Sakkal Majalla" w:cs="Sakkal Majalla"/>
          <w:sz w:val="28"/>
          <w:szCs w:val="28"/>
          <w:rtl/>
          <w:lang w:bidi="ar-EG"/>
        </w:rPr>
      </w:pPr>
    </w:p>
    <w:p w14:paraId="797BE9A9" w14:textId="77777777" w:rsidR="00CF67BB" w:rsidRPr="009125CE" w:rsidRDefault="00CF67BB" w:rsidP="00CF67BB">
      <w:pPr>
        <w:rPr>
          <w:rFonts w:ascii="Sakkal Majalla" w:hAnsi="Sakkal Majalla" w:cs="Sakkal Majalla"/>
          <w:sz w:val="28"/>
          <w:szCs w:val="28"/>
          <w:rtl/>
          <w:lang w:bidi="ar-EG"/>
        </w:rPr>
      </w:pPr>
    </w:p>
    <w:p w14:paraId="21C0039D" w14:textId="77777777" w:rsidR="00CF67BB" w:rsidRPr="00CF67BB" w:rsidRDefault="00CF67BB" w:rsidP="00CF67BB">
      <w:pPr>
        <w:jc w:val="center"/>
        <w:rPr>
          <w:rFonts w:ascii="Sakkal Majalla" w:hAnsi="Sakkal Majalla" w:cs="Sakkal Majalla"/>
          <w:b/>
          <w:bCs/>
          <w:sz w:val="36"/>
          <w:szCs w:val="36"/>
          <w:rtl/>
          <w:lang w:bidi="ar-EG"/>
        </w:rPr>
      </w:pPr>
      <w:r w:rsidRPr="00CF67BB">
        <w:rPr>
          <w:rFonts w:ascii="Sakkal Majalla" w:hAnsi="Sakkal Majalla" w:cs="Sakkal Majalla" w:hint="cs"/>
          <w:b/>
          <w:bCs/>
          <w:sz w:val="36"/>
          <w:szCs w:val="36"/>
          <w:rtl/>
          <w:lang w:bidi="ar-EG"/>
        </w:rPr>
        <w:t>عنوان البحث</w:t>
      </w:r>
    </w:p>
    <w:p w14:paraId="4C9E802D" w14:textId="4A0E619F" w:rsidR="00CF67BB" w:rsidRPr="00CF67BB" w:rsidRDefault="00CF67BB" w:rsidP="00CF67BB">
      <w:pPr>
        <w:jc w:val="center"/>
        <w:rPr>
          <w:rFonts w:ascii="Sakkal Majalla" w:hAnsi="Sakkal Majalla" w:cs="Sakkal Majalla"/>
          <w:sz w:val="36"/>
          <w:szCs w:val="36"/>
          <w:rtl/>
          <w:lang w:bidi="ar-EG"/>
        </w:rPr>
      </w:pPr>
      <w:r w:rsidRPr="00CF67BB">
        <w:rPr>
          <w:rFonts w:ascii="Sakkal Majalla" w:hAnsi="Sakkal Majalla" w:cs="Sakkal Majalla" w:hint="cs"/>
          <w:sz w:val="36"/>
          <w:szCs w:val="36"/>
          <w:rtl/>
          <w:lang w:bidi="ar-EG"/>
        </w:rPr>
        <w:t>إدارة</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المخاطر</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في</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شركات</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الاتصالات</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دراسة</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حالة</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شركات</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الاتصالات</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في</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المملكة</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العربية</w:t>
      </w:r>
      <w:r w:rsidRPr="00CF67BB">
        <w:rPr>
          <w:rFonts w:ascii="Sakkal Majalla" w:hAnsi="Sakkal Majalla" w:cs="Sakkal Majalla"/>
          <w:sz w:val="36"/>
          <w:szCs w:val="36"/>
          <w:rtl/>
          <w:lang w:bidi="ar-EG"/>
        </w:rPr>
        <w:t xml:space="preserve"> </w:t>
      </w:r>
      <w:r w:rsidRPr="00CF67BB">
        <w:rPr>
          <w:rFonts w:ascii="Sakkal Majalla" w:hAnsi="Sakkal Majalla" w:cs="Sakkal Majalla" w:hint="cs"/>
          <w:sz w:val="36"/>
          <w:szCs w:val="36"/>
          <w:rtl/>
          <w:lang w:bidi="ar-EG"/>
        </w:rPr>
        <w:t>السعودية</w:t>
      </w:r>
    </w:p>
    <w:p w14:paraId="490EF41A" w14:textId="475F8AA8" w:rsidR="00CF67BB" w:rsidRPr="00CF67BB" w:rsidRDefault="00CF67BB" w:rsidP="00CF67BB">
      <w:pPr>
        <w:jc w:val="center"/>
        <w:rPr>
          <w:rFonts w:ascii="Sakkal Majalla" w:hAnsi="Sakkal Majalla" w:cs="Sakkal Majalla"/>
          <w:b/>
          <w:bCs/>
          <w:sz w:val="32"/>
          <w:szCs w:val="32"/>
          <w:rtl/>
          <w:lang w:bidi="ar-EG"/>
        </w:rPr>
      </w:pPr>
      <w:r w:rsidRPr="00CF67BB">
        <w:rPr>
          <w:rFonts w:ascii="Sakkal Majalla" w:hAnsi="Sakkal Majalla" w:cs="Sakkal Majalla"/>
          <w:b/>
          <w:bCs/>
          <w:sz w:val="32"/>
          <w:szCs w:val="32"/>
          <w:lang w:bidi="ar-EG"/>
        </w:rPr>
        <w:t>Risk Management in Telecommunications Companies: A Case Study of Telecommunications Companies in the Kingdom of Saudi Arabia</w:t>
      </w:r>
    </w:p>
    <w:p w14:paraId="77A81E41" w14:textId="4933C27E" w:rsidR="00CF67BB" w:rsidRPr="001902DB" w:rsidRDefault="00CF67BB" w:rsidP="00CF67BB">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F63C1C">
        <w:rPr>
          <w:rFonts w:ascii="Sakkal Majalla" w:hAnsi="Sakkal Majalla" w:cs="Sakkal Majalla" w:hint="cs"/>
          <w:b/>
          <w:bCs/>
          <w:sz w:val="28"/>
          <w:szCs w:val="28"/>
          <w:rtl/>
          <w:lang w:bidi="ar-EG"/>
        </w:rPr>
        <w:t xml:space="preserve"> يوسف عمر الجفري</w:t>
      </w:r>
      <w:r w:rsidR="00F63C1C">
        <w:rPr>
          <w:rFonts w:ascii="Sakkal Majalla" w:hAnsi="Sakkal Majalla" w:cs="Sakkal Majalla"/>
          <w:b/>
          <w:bCs/>
          <w:sz w:val="28"/>
          <w:szCs w:val="28"/>
          <w:lang w:bidi="ar-EG"/>
        </w:rPr>
        <w:t xml:space="preserve"> </w:t>
      </w:r>
    </w:p>
    <w:p w14:paraId="079D90A3" w14:textId="77777777" w:rsidR="00CF67BB" w:rsidRPr="001902DB" w:rsidRDefault="00CF67BB" w:rsidP="00CF67BB">
      <w:pPr>
        <w:rPr>
          <w:rFonts w:ascii="Sakkal Majalla" w:hAnsi="Sakkal Majalla" w:cs="Sakkal Majalla"/>
          <w:b/>
          <w:bCs/>
          <w:sz w:val="28"/>
          <w:szCs w:val="28"/>
          <w:rtl/>
          <w:lang w:bidi="ar-EG"/>
        </w:rPr>
      </w:pPr>
    </w:p>
    <w:p w14:paraId="42C27BC8" w14:textId="77777777" w:rsidR="00CF67BB" w:rsidRPr="001902DB" w:rsidRDefault="00CF67BB" w:rsidP="00CF67B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80608D0" w14:textId="77777777" w:rsidR="00CF67BB" w:rsidRPr="00FA4597" w:rsidRDefault="00CF67BB" w:rsidP="00CF67BB">
      <w:pPr>
        <w:jc w:val="center"/>
        <w:rPr>
          <w:rFonts w:ascii="Sakkal Majalla" w:hAnsi="Sakkal Majalla" w:cs="Sakkal Majalla"/>
          <w:sz w:val="32"/>
          <w:szCs w:val="32"/>
          <w:rtl/>
          <w:lang w:bidi="ar-EG"/>
        </w:rPr>
      </w:pPr>
      <w:proofErr w:type="spellStart"/>
      <w:proofErr w:type="gramStart"/>
      <w:r w:rsidRPr="00FA4597">
        <w:rPr>
          <w:rFonts w:ascii="Sakkal Majalla" w:hAnsi="Sakkal Majalla" w:cs="Sakkal Majalla"/>
          <w:sz w:val="32"/>
          <w:szCs w:val="32"/>
        </w:rPr>
        <w:t>Dr.Fayez</w:t>
      </w:r>
      <w:proofErr w:type="spellEnd"/>
      <w:proofErr w:type="gramEnd"/>
      <w:r w:rsidRPr="00FA4597">
        <w:rPr>
          <w:rFonts w:ascii="Sakkal Majalla" w:hAnsi="Sakkal Majalla" w:cs="Sakkal Majalla"/>
          <w:sz w:val="32"/>
          <w:szCs w:val="32"/>
        </w:rPr>
        <w:t xml:space="preserve"> Ali </w:t>
      </w:r>
      <w:proofErr w:type="spellStart"/>
      <w:r w:rsidRPr="00FA4597">
        <w:rPr>
          <w:rFonts w:ascii="Sakkal Majalla" w:hAnsi="Sakkal Majalla" w:cs="Sakkal Majalla"/>
          <w:sz w:val="32"/>
          <w:szCs w:val="32"/>
        </w:rPr>
        <w:t>Jrad</w:t>
      </w:r>
      <w:proofErr w:type="spellEnd"/>
    </w:p>
    <w:p w14:paraId="5A8CF305" w14:textId="77777777" w:rsidR="00CF67BB" w:rsidRPr="001902DB" w:rsidRDefault="00CF67BB" w:rsidP="00CF67B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C53F063" w14:textId="77777777" w:rsidR="00CF67BB" w:rsidRPr="00FA4597" w:rsidRDefault="00CF67BB" w:rsidP="00CF67B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4E35E4DC" w14:textId="77777777" w:rsidR="00FD029D" w:rsidRPr="001C5AF4" w:rsidRDefault="00FD029D" w:rsidP="00FD029D">
      <w:pPr>
        <w:bidi/>
        <w:rPr>
          <w:rFonts w:ascii="Sakkal Majalla" w:hAnsi="Sakkal Majalla" w:cs="Sakkal Majalla"/>
          <w:sz w:val="32"/>
          <w:szCs w:val="32"/>
          <w:rtl/>
          <w:lang w:bidi="ar-EG"/>
        </w:rPr>
      </w:pPr>
    </w:p>
    <w:p w14:paraId="6656BBDC" w14:textId="77777777" w:rsidR="00275328" w:rsidRDefault="00275328" w:rsidP="00896A05">
      <w:pPr>
        <w:bidi/>
        <w:rPr>
          <w:rFonts w:ascii="Sakkal Majalla" w:hAnsi="Sakkal Majalla" w:cs="Sakkal Majalla"/>
          <w:b/>
          <w:bCs/>
          <w:sz w:val="32"/>
          <w:szCs w:val="32"/>
          <w:rtl/>
        </w:rPr>
      </w:pPr>
    </w:p>
    <w:p w14:paraId="331E9AEC" w14:textId="77777777" w:rsidR="00275328" w:rsidRDefault="00275328" w:rsidP="00275328">
      <w:pPr>
        <w:bidi/>
        <w:rPr>
          <w:rFonts w:ascii="Sakkal Majalla" w:hAnsi="Sakkal Majalla" w:cs="Sakkal Majalla"/>
          <w:b/>
          <w:bCs/>
          <w:sz w:val="32"/>
          <w:szCs w:val="32"/>
          <w:rtl/>
        </w:rPr>
      </w:pPr>
    </w:p>
    <w:p w14:paraId="09F7762C" w14:textId="77777777" w:rsidR="00F63C1C" w:rsidRPr="001B5D79" w:rsidRDefault="00F63C1C" w:rsidP="00F63C1C">
      <w:pPr>
        <w:jc w:val="center"/>
        <w:rPr>
          <w:rFonts w:ascii="Sakkal Majalla" w:hAnsi="Sakkal Majalla" w:cs="Times New Roman"/>
          <w:b/>
          <w:bCs/>
          <w:sz w:val="48"/>
          <w:szCs w:val="48"/>
          <w:rtl/>
        </w:rPr>
      </w:pPr>
      <w:r w:rsidRPr="001B5D79">
        <w:rPr>
          <w:rFonts w:ascii="Sakkal Majalla" w:hAnsi="Sakkal Majalla" w:cs="Times New Roman" w:hint="cs"/>
          <w:b/>
          <w:bCs/>
          <w:sz w:val="48"/>
          <w:szCs w:val="48"/>
          <w:rtl/>
        </w:rPr>
        <w:lastRenderedPageBreak/>
        <w:t>بسم الله الرحمن الرحيم</w:t>
      </w:r>
    </w:p>
    <w:p w14:paraId="757D239D" w14:textId="77777777" w:rsidR="00F63C1C" w:rsidRPr="001B5D79" w:rsidRDefault="00F63C1C" w:rsidP="00F63C1C">
      <w:pPr>
        <w:jc w:val="center"/>
        <w:rPr>
          <w:rFonts w:ascii="Sakkal Majalla" w:hAnsi="Sakkal Majalla" w:cs="Times New Roman"/>
          <w:b/>
          <w:bCs/>
          <w:sz w:val="48"/>
          <w:szCs w:val="48"/>
          <w:rtl/>
        </w:rPr>
      </w:pPr>
    </w:p>
    <w:p w14:paraId="5CCC2FA0" w14:textId="77777777" w:rsidR="00F63C1C" w:rsidRPr="001B5D79" w:rsidRDefault="00F63C1C" w:rsidP="00F63C1C">
      <w:pPr>
        <w:jc w:val="center"/>
        <w:rPr>
          <w:rFonts w:ascii="Sakkal Majalla" w:hAnsi="Sakkal Majalla" w:cs="Times New Roman"/>
          <w:b/>
          <w:bCs/>
          <w:sz w:val="48"/>
          <w:szCs w:val="48"/>
          <w:rtl/>
        </w:rPr>
      </w:pPr>
    </w:p>
    <w:p w14:paraId="416AA207" w14:textId="204BF50E" w:rsidR="00275328" w:rsidRDefault="00F63C1C" w:rsidP="00F63C1C">
      <w:pPr>
        <w:bidi/>
        <w:rPr>
          <w:sz w:val="40"/>
          <w:szCs w:val="40"/>
          <w:rtl/>
        </w:rPr>
      </w:pPr>
      <w:r w:rsidRPr="001B5D79">
        <w:rPr>
          <w:rStyle w:val="Strong"/>
          <w:sz w:val="40"/>
          <w:szCs w:val="40"/>
          <w:rtl/>
        </w:rPr>
        <w:t>إهداء</w:t>
      </w:r>
      <w:r w:rsidRPr="001B5D79">
        <w:rPr>
          <w:sz w:val="40"/>
          <w:szCs w:val="40"/>
        </w:rPr>
        <w:br/>
      </w:r>
      <w:r w:rsidRPr="001B5D79">
        <w:rPr>
          <w:sz w:val="40"/>
          <w:szCs w:val="40"/>
          <w:rtl/>
        </w:rPr>
        <w:t>إلى رفيقة الدرب،</w:t>
      </w:r>
      <w:r w:rsidRPr="001B5D79">
        <w:rPr>
          <w:sz w:val="40"/>
          <w:szCs w:val="40"/>
        </w:rPr>
        <w:br/>
      </w:r>
      <w:r w:rsidRPr="001B5D79">
        <w:rPr>
          <w:sz w:val="40"/>
          <w:szCs w:val="40"/>
          <w:rtl/>
        </w:rPr>
        <w:t>زوجتي الغالية،</w:t>
      </w:r>
      <w:r w:rsidRPr="001B5D79">
        <w:rPr>
          <w:sz w:val="40"/>
          <w:szCs w:val="40"/>
        </w:rPr>
        <w:br/>
      </w:r>
      <w:r w:rsidRPr="001B5D79">
        <w:rPr>
          <w:sz w:val="40"/>
          <w:szCs w:val="40"/>
          <w:rtl/>
        </w:rPr>
        <w:t>التي كانت دومًا سندي وملهمتي،</w:t>
      </w:r>
      <w:r w:rsidRPr="001B5D79">
        <w:rPr>
          <w:sz w:val="40"/>
          <w:szCs w:val="40"/>
        </w:rPr>
        <w:br/>
      </w:r>
      <w:r w:rsidRPr="001B5D79">
        <w:rPr>
          <w:sz w:val="40"/>
          <w:szCs w:val="40"/>
          <w:rtl/>
        </w:rPr>
        <w:t>شكراً لكِ على دعمكِ اللامحدود، وصبركِ الجميل، ومساندتكِ المتواصلة في كل مراحل هذا المشوار العلمي</w:t>
      </w:r>
      <w:r w:rsidRPr="001B5D79">
        <w:rPr>
          <w:sz w:val="40"/>
          <w:szCs w:val="40"/>
        </w:rPr>
        <w:t>.</w:t>
      </w:r>
      <w:r w:rsidRPr="001B5D79">
        <w:rPr>
          <w:sz w:val="40"/>
          <w:szCs w:val="40"/>
        </w:rPr>
        <w:br/>
      </w:r>
      <w:r w:rsidRPr="001B5D79">
        <w:rPr>
          <w:sz w:val="40"/>
          <w:szCs w:val="40"/>
          <w:rtl/>
        </w:rPr>
        <w:t>لقد كنتِ النور الذي أنار طريقي حين تعثرت، والدافع الذي أعاد إليّ العزيمة كلما خارت</w:t>
      </w:r>
      <w:r w:rsidRPr="001B5D79">
        <w:rPr>
          <w:sz w:val="40"/>
          <w:szCs w:val="40"/>
        </w:rPr>
        <w:t>.</w:t>
      </w:r>
      <w:r w:rsidRPr="001B5D79">
        <w:rPr>
          <w:sz w:val="40"/>
          <w:szCs w:val="40"/>
        </w:rPr>
        <w:br/>
      </w:r>
      <w:r w:rsidRPr="001B5D79">
        <w:rPr>
          <w:sz w:val="40"/>
          <w:szCs w:val="40"/>
          <w:rtl/>
        </w:rPr>
        <w:t>هذا الإنجاز أهديه لكِ بكل فخر وامتنان</w:t>
      </w:r>
    </w:p>
    <w:p w14:paraId="2B058C0F" w14:textId="77777777" w:rsidR="00F63C1C" w:rsidRDefault="00F63C1C" w:rsidP="00F63C1C">
      <w:pPr>
        <w:bidi/>
        <w:rPr>
          <w:sz w:val="40"/>
          <w:szCs w:val="40"/>
          <w:rtl/>
        </w:rPr>
      </w:pPr>
    </w:p>
    <w:p w14:paraId="7E6EA72B" w14:textId="77777777" w:rsidR="00F63C1C" w:rsidRDefault="00F63C1C" w:rsidP="00F63C1C">
      <w:pPr>
        <w:bidi/>
        <w:rPr>
          <w:sz w:val="40"/>
          <w:szCs w:val="40"/>
          <w:rtl/>
        </w:rPr>
      </w:pPr>
    </w:p>
    <w:p w14:paraId="60D0179C" w14:textId="77777777" w:rsidR="00F63C1C" w:rsidRDefault="00F63C1C" w:rsidP="00F63C1C">
      <w:pPr>
        <w:bidi/>
        <w:rPr>
          <w:sz w:val="40"/>
          <w:szCs w:val="40"/>
          <w:rtl/>
        </w:rPr>
      </w:pPr>
    </w:p>
    <w:p w14:paraId="290868CF" w14:textId="77777777" w:rsidR="00F63C1C" w:rsidRDefault="00F63C1C" w:rsidP="00F63C1C">
      <w:pPr>
        <w:bidi/>
        <w:rPr>
          <w:sz w:val="40"/>
          <w:szCs w:val="40"/>
          <w:rtl/>
        </w:rPr>
      </w:pPr>
    </w:p>
    <w:p w14:paraId="00DEC34B" w14:textId="77777777" w:rsidR="00F63C1C" w:rsidRDefault="00F63C1C" w:rsidP="00F63C1C">
      <w:pPr>
        <w:bidi/>
        <w:rPr>
          <w:sz w:val="40"/>
          <w:szCs w:val="40"/>
          <w:rtl/>
        </w:rPr>
      </w:pPr>
    </w:p>
    <w:p w14:paraId="212263D9" w14:textId="77777777" w:rsidR="00F63C1C" w:rsidRDefault="00F63C1C" w:rsidP="00F63C1C">
      <w:pPr>
        <w:bidi/>
        <w:rPr>
          <w:sz w:val="40"/>
          <w:szCs w:val="40"/>
          <w:rtl/>
        </w:rPr>
      </w:pPr>
    </w:p>
    <w:p w14:paraId="7A0B8065" w14:textId="77777777" w:rsidR="00F63C1C" w:rsidRDefault="00F63C1C" w:rsidP="00F63C1C">
      <w:pPr>
        <w:bidi/>
        <w:rPr>
          <w:rFonts w:ascii="Sakkal Majalla" w:hAnsi="Sakkal Majalla" w:cs="Sakkal Majalla"/>
          <w:b/>
          <w:bCs/>
          <w:sz w:val="32"/>
          <w:szCs w:val="32"/>
          <w:rtl/>
        </w:rPr>
      </w:pPr>
    </w:p>
    <w:p w14:paraId="3B1BD950" w14:textId="77777777" w:rsidR="00FA43CE" w:rsidRPr="00FA43CE" w:rsidRDefault="00FA43CE" w:rsidP="00FA43CE">
      <w:pPr>
        <w:bidi/>
        <w:rPr>
          <w:rFonts w:ascii="Sakkal Majalla" w:hAnsi="Sakkal Majalla" w:cs="Sakkal Majalla"/>
          <w:b/>
          <w:bCs/>
          <w:sz w:val="32"/>
          <w:szCs w:val="32"/>
        </w:rPr>
      </w:pPr>
      <w:r w:rsidRPr="00FA43CE">
        <w:rPr>
          <w:rFonts w:ascii="Sakkal Majalla" w:hAnsi="Sakkal Majalla" w:cs="Sakkal Majalla"/>
          <w:b/>
          <w:bCs/>
          <w:sz w:val="32"/>
          <w:szCs w:val="32"/>
          <w:rtl/>
        </w:rPr>
        <w:lastRenderedPageBreak/>
        <w:t>مستخلص الرسالة</w:t>
      </w:r>
    </w:p>
    <w:p w14:paraId="366CA5E8" w14:textId="77777777" w:rsidR="00FA43CE" w:rsidRPr="00FA43CE" w:rsidRDefault="00FA43CE" w:rsidP="00FA43CE">
      <w:pPr>
        <w:bidi/>
        <w:jc w:val="lowKashida"/>
        <w:rPr>
          <w:rFonts w:ascii="Sakkal Majalla" w:hAnsi="Sakkal Majalla" w:cs="Sakkal Majalla"/>
          <w:sz w:val="32"/>
          <w:szCs w:val="32"/>
        </w:rPr>
      </w:pPr>
      <w:r w:rsidRPr="00FA43CE">
        <w:rPr>
          <w:rFonts w:ascii="Sakkal Majalla" w:hAnsi="Sakkal Majalla" w:cs="Sakkal Majalla"/>
          <w:sz w:val="32"/>
          <w:szCs w:val="32"/>
          <w:rtl/>
        </w:rPr>
        <w:t>تسعى هذه الدراسة إلى تحليل واقع إدارة المخاطر في شركات الاتصالات السعودية، من خلال دراسة ميدانية على عدد من شركات الاتصالات العاملة في مدينة تبوك. وتكمن أهمية الدراسة في كونها تتناول أحد المواضيع الجوهرية في بيئة الأعمال الحديثة، وهو إدارة المخاطر بوصفه عنصرًا حيويًا لضمان الاستمرارية التشغيلية والحفاظ على التنافسية، لا سيما في قطاع حيوي مثل قطاع الاتصالات الذي يشهد تغيرات تقنية وتنظيمية متسارعة</w:t>
      </w:r>
      <w:r w:rsidRPr="00FA43CE">
        <w:rPr>
          <w:rFonts w:ascii="Sakkal Majalla" w:hAnsi="Sakkal Majalla" w:cs="Sakkal Majalla"/>
          <w:sz w:val="32"/>
          <w:szCs w:val="32"/>
        </w:rPr>
        <w:t>.</w:t>
      </w:r>
    </w:p>
    <w:p w14:paraId="012598F1" w14:textId="77777777" w:rsidR="00FA43CE" w:rsidRPr="00FA43CE" w:rsidRDefault="00FA43CE" w:rsidP="00FA43CE">
      <w:pPr>
        <w:bidi/>
        <w:jc w:val="lowKashida"/>
        <w:rPr>
          <w:rFonts w:ascii="Sakkal Majalla" w:hAnsi="Sakkal Majalla" w:cs="Sakkal Majalla"/>
          <w:sz w:val="32"/>
          <w:szCs w:val="32"/>
        </w:rPr>
      </w:pPr>
      <w:r w:rsidRPr="00FA43CE">
        <w:rPr>
          <w:rFonts w:ascii="Sakkal Majalla" w:hAnsi="Sakkal Majalla" w:cs="Sakkal Majalla"/>
          <w:sz w:val="32"/>
          <w:szCs w:val="32"/>
          <w:rtl/>
        </w:rPr>
        <w:t xml:space="preserve">اعتمدت الدراسة على المنهج الوصفي التحليلي، واستخدمت أداة </w:t>
      </w:r>
      <w:proofErr w:type="gramStart"/>
      <w:r w:rsidRPr="00FA43CE">
        <w:rPr>
          <w:rFonts w:ascii="Sakkal Majalla" w:hAnsi="Sakkal Majalla" w:cs="Sakkal Majalla"/>
          <w:sz w:val="32"/>
          <w:szCs w:val="32"/>
          <w:rtl/>
        </w:rPr>
        <w:t>الاستبيان</w:t>
      </w:r>
      <w:proofErr w:type="gramEnd"/>
      <w:r w:rsidRPr="00FA43CE">
        <w:rPr>
          <w:rFonts w:ascii="Sakkal Majalla" w:hAnsi="Sakkal Majalla" w:cs="Sakkal Majalla"/>
          <w:sz w:val="32"/>
          <w:szCs w:val="32"/>
          <w:rtl/>
        </w:rPr>
        <w:t xml:space="preserve"> التي تم إعدادها وتحكيمها علميًا، ووزعت على عينة مكونة من (108) موظفًا في شركات الاتصالات بتبوك. وتناول </w:t>
      </w:r>
      <w:proofErr w:type="gramStart"/>
      <w:r w:rsidRPr="00FA43CE">
        <w:rPr>
          <w:rFonts w:ascii="Sakkal Majalla" w:hAnsi="Sakkal Majalla" w:cs="Sakkal Majalla"/>
          <w:sz w:val="32"/>
          <w:szCs w:val="32"/>
          <w:rtl/>
        </w:rPr>
        <w:t>الاستبيان</w:t>
      </w:r>
      <w:proofErr w:type="gramEnd"/>
      <w:r w:rsidRPr="00FA43CE">
        <w:rPr>
          <w:rFonts w:ascii="Sakkal Majalla" w:hAnsi="Sakkal Majalla" w:cs="Sakkal Majalla"/>
          <w:sz w:val="32"/>
          <w:szCs w:val="32"/>
          <w:rtl/>
        </w:rPr>
        <w:t xml:space="preserve"> أربعة محاور رئيسة: وعي الموظفين بمفاهيم إدارة المخاطر، ممارسات تقييم المخاطر، دور المراجعة الداخلية، والتحديات المؤسسية. وقد تم تحليل البيانات باستخدام البرنامج الإحصائي</w:t>
      </w:r>
      <w:r w:rsidRPr="00FA43CE">
        <w:rPr>
          <w:rFonts w:ascii="Sakkal Majalla" w:hAnsi="Sakkal Majalla" w:cs="Sakkal Majalla"/>
          <w:sz w:val="32"/>
          <w:szCs w:val="32"/>
        </w:rPr>
        <w:t xml:space="preserve"> (SPSS)</w:t>
      </w:r>
      <w:r w:rsidRPr="00FA43CE">
        <w:rPr>
          <w:rFonts w:ascii="Sakkal Majalla" w:hAnsi="Sakkal Majalla" w:cs="Sakkal Majalla"/>
          <w:sz w:val="32"/>
          <w:szCs w:val="32"/>
          <w:rtl/>
        </w:rPr>
        <w:t xml:space="preserve">، واستخدمت أساليب تحليلية مثل المتوسطات الحسابية والانحدار البسيط واختبار الاتساق الداخلي ومعامل ألفا </w:t>
      </w:r>
      <w:proofErr w:type="spellStart"/>
      <w:r w:rsidRPr="00FA43CE">
        <w:rPr>
          <w:rFonts w:ascii="Sakkal Majalla" w:hAnsi="Sakkal Majalla" w:cs="Sakkal Majalla"/>
          <w:sz w:val="32"/>
          <w:szCs w:val="32"/>
          <w:rtl/>
        </w:rPr>
        <w:t>كرونباخ</w:t>
      </w:r>
      <w:proofErr w:type="spellEnd"/>
      <w:r w:rsidRPr="00FA43CE">
        <w:rPr>
          <w:rFonts w:ascii="Sakkal Majalla" w:hAnsi="Sakkal Majalla" w:cs="Sakkal Majalla"/>
          <w:sz w:val="32"/>
          <w:szCs w:val="32"/>
        </w:rPr>
        <w:t>.</w:t>
      </w:r>
    </w:p>
    <w:p w14:paraId="1A68F8FF" w14:textId="77777777" w:rsidR="00FA43CE" w:rsidRPr="00FA43CE" w:rsidRDefault="00FA43CE" w:rsidP="00FA43CE">
      <w:pPr>
        <w:bidi/>
        <w:jc w:val="lowKashida"/>
        <w:rPr>
          <w:rFonts w:ascii="Sakkal Majalla" w:hAnsi="Sakkal Majalla" w:cs="Sakkal Majalla"/>
          <w:sz w:val="32"/>
          <w:szCs w:val="32"/>
        </w:rPr>
      </w:pPr>
      <w:r w:rsidRPr="00FA43CE">
        <w:rPr>
          <w:rFonts w:ascii="Sakkal Majalla" w:hAnsi="Sakkal Majalla" w:cs="Sakkal Majalla"/>
          <w:sz w:val="32"/>
          <w:szCs w:val="32"/>
          <w:rtl/>
        </w:rPr>
        <w:t>توصلت الدراسة إلى وجود علاقة إيجابية ذات دلالة إحصائية بين وعي الموظفين ودور المراجعة الداخلية من جهة، وبين ممارسات تقييم المخاطر من جهة أخرى. كما أظهرت النتائج أن التحديات المؤسسية تمثل عاملاً مؤثرًا في تحسين هذه الممارسات عند إدارتها بوعي وفعالية. وانتهت الدراسة بتوصيات أبرزها: تعزيز الثقافة المؤسسية للمخاطر، وتمكين دور المراجعة الداخلية، وتحديث آليات تقييم المخاطر بما يتوافق مع المعايير الدولية مثل</w:t>
      </w:r>
      <w:r w:rsidRPr="00FA43CE">
        <w:rPr>
          <w:rFonts w:ascii="Sakkal Majalla" w:hAnsi="Sakkal Majalla" w:cs="Sakkal Majalla"/>
          <w:sz w:val="32"/>
          <w:szCs w:val="32"/>
        </w:rPr>
        <w:t xml:space="preserve"> ISO 31000 </w:t>
      </w:r>
      <w:r w:rsidRPr="00FA43CE">
        <w:rPr>
          <w:rFonts w:ascii="Sakkal Majalla" w:hAnsi="Sakkal Majalla" w:cs="Sakkal Majalla"/>
          <w:sz w:val="32"/>
          <w:szCs w:val="32"/>
          <w:rtl/>
        </w:rPr>
        <w:t>و</w:t>
      </w:r>
      <w:r w:rsidRPr="00FA43CE">
        <w:rPr>
          <w:rFonts w:ascii="Sakkal Majalla" w:hAnsi="Sakkal Majalla" w:cs="Sakkal Majalla"/>
          <w:sz w:val="32"/>
          <w:szCs w:val="32"/>
        </w:rPr>
        <w:t>COSO ERM.</w:t>
      </w:r>
    </w:p>
    <w:p w14:paraId="55F260FB" w14:textId="77777777" w:rsidR="00FA43CE" w:rsidRDefault="00FA43CE" w:rsidP="00FA43CE">
      <w:pPr>
        <w:bidi/>
        <w:rPr>
          <w:rFonts w:ascii="Sakkal Majalla" w:hAnsi="Sakkal Majalla" w:cs="Sakkal Majalla"/>
          <w:b/>
          <w:bCs/>
          <w:sz w:val="32"/>
          <w:szCs w:val="32"/>
          <w:rtl/>
        </w:rPr>
      </w:pPr>
    </w:p>
    <w:p w14:paraId="1C3D0705" w14:textId="77777777" w:rsidR="00FA43CE" w:rsidRDefault="00FA43CE" w:rsidP="00FA43CE">
      <w:pPr>
        <w:bidi/>
        <w:rPr>
          <w:rFonts w:ascii="Sakkal Majalla" w:hAnsi="Sakkal Majalla" w:cs="Sakkal Majalla"/>
          <w:b/>
          <w:bCs/>
          <w:sz w:val="32"/>
          <w:szCs w:val="32"/>
          <w:rtl/>
        </w:rPr>
      </w:pPr>
    </w:p>
    <w:p w14:paraId="60EE973E" w14:textId="77777777" w:rsidR="00FA43CE" w:rsidRDefault="00FA43CE" w:rsidP="00FA43CE">
      <w:pPr>
        <w:bidi/>
        <w:rPr>
          <w:rFonts w:ascii="Sakkal Majalla" w:hAnsi="Sakkal Majalla" w:cs="Sakkal Majalla"/>
          <w:b/>
          <w:bCs/>
          <w:sz w:val="32"/>
          <w:szCs w:val="32"/>
          <w:rtl/>
        </w:rPr>
      </w:pPr>
    </w:p>
    <w:p w14:paraId="2A9A276B" w14:textId="77777777" w:rsidR="00FA43CE" w:rsidRDefault="00FA43CE" w:rsidP="00FA43CE">
      <w:pPr>
        <w:bidi/>
        <w:rPr>
          <w:rFonts w:ascii="Sakkal Majalla" w:hAnsi="Sakkal Majalla" w:cs="Sakkal Majalla"/>
          <w:b/>
          <w:bCs/>
          <w:sz w:val="32"/>
          <w:szCs w:val="32"/>
          <w:rtl/>
        </w:rPr>
      </w:pPr>
    </w:p>
    <w:p w14:paraId="14E9C020" w14:textId="77777777" w:rsidR="00FA43CE" w:rsidRDefault="00FA43CE" w:rsidP="00FA43CE">
      <w:pPr>
        <w:bidi/>
        <w:rPr>
          <w:rFonts w:ascii="Sakkal Majalla" w:hAnsi="Sakkal Majalla" w:cs="Sakkal Majalla"/>
          <w:b/>
          <w:bCs/>
          <w:sz w:val="32"/>
          <w:szCs w:val="32"/>
          <w:rtl/>
        </w:rPr>
      </w:pPr>
    </w:p>
    <w:p w14:paraId="494E05F1" w14:textId="77777777" w:rsidR="00FA43CE" w:rsidRDefault="00FA43CE" w:rsidP="00FA43CE">
      <w:pPr>
        <w:bidi/>
        <w:rPr>
          <w:rFonts w:ascii="Sakkal Majalla" w:hAnsi="Sakkal Majalla" w:cs="Sakkal Majalla"/>
          <w:b/>
          <w:bCs/>
          <w:sz w:val="32"/>
          <w:szCs w:val="32"/>
          <w:rtl/>
        </w:rPr>
      </w:pPr>
    </w:p>
    <w:p w14:paraId="24D5A6BE" w14:textId="77777777" w:rsidR="00FA43CE" w:rsidRDefault="00FA43CE" w:rsidP="00FA43CE">
      <w:pPr>
        <w:bidi/>
        <w:rPr>
          <w:rFonts w:ascii="Sakkal Majalla" w:hAnsi="Sakkal Majalla" w:cs="Sakkal Majalla"/>
          <w:b/>
          <w:bCs/>
          <w:sz w:val="32"/>
          <w:szCs w:val="32"/>
          <w:rtl/>
        </w:rPr>
      </w:pPr>
    </w:p>
    <w:p w14:paraId="5C987300" w14:textId="77777777" w:rsidR="00FA43CE" w:rsidRPr="00FA43CE" w:rsidRDefault="00FA43CE" w:rsidP="00FA43CE">
      <w:pPr>
        <w:rPr>
          <w:rFonts w:ascii="Sakkal Majalla" w:hAnsi="Sakkal Majalla" w:cs="Sakkal Majalla"/>
          <w:b/>
          <w:bCs/>
          <w:sz w:val="32"/>
          <w:szCs w:val="32"/>
        </w:rPr>
      </w:pPr>
      <w:r w:rsidRPr="00FA43CE">
        <w:rPr>
          <w:rFonts w:ascii="Sakkal Majalla" w:hAnsi="Sakkal Majalla" w:cs="Sakkal Majalla"/>
          <w:b/>
          <w:bCs/>
          <w:sz w:val="32"/>
          <w:szCs w:val="32"/>
        </w:rPr>
        <w:t>Abstract</w:t>
      </w:r>
    </w:p>
    <w:p w14:paraId="5F80BFEF" w14:textId="77777777" w:rsidR="00FA43CE" w:rsidRPr="00FA43CE" w:rsidRDefault="00FA43CE" w:rsidP="00FA43CE">
      <w:pPr>
        <w:jc w:val="lowKashida"/>
        <w:rPr>
          <w:rFonts w:ascii="Sakkal Majalla" w:hAnsi="Sakkal Majalla" w:cs="Sakkal Majalla"/>
          <w:sz w:val="32"/>
          <w:szCs w:val="32"/>
        </w:rPr>
      </w:pPr>
      <w:r w:rsidRPr="00FA43CE">
        <w:rPr>
          <w:rFonts w:ascii="Sakkal Majalla" w:hAnsi="Sakkal Majalla" w:cs="Sakkal Majalla"/>
          <w:sz w:val="32"/>
          <w:szCs w:val="32"/>
        </w:rPr>
        <w:t>This study aims to analyze the current state of risk management practices in Saudi telecommunications companies through a field study conducted in telecom firms operating in the city of Tabuk. The significance of this research lies in its focus on a vital issue in modern business environments: risk management, which is considered a critical component for ensuring operational continuity and maintaining competitiveness—especially in a dynamic and rapidly evolving sector like telecommunications.</w:t>
      </w:r>
    </w:p>
    <w:p w14:paraId="6950141B" w14:textId="77777777" w:rsidR="00FA43CE" w:rsidRPr="00FA43CE" w:rsidRDefault="00FA43CE" w:rsidP="00FA43CE">
      <w:pPr>
        <w:jc w:val="lowKashida"/>
        <w:rPr>
          <w:rFonts w:ascii="Sakkal Majalla" w:hAnsi="Sakkal Majalla" w:cs="Sakkal Majalla"/>
          <w:sz w:val="32"/>
          <w:szCs w:val="32"/>
        </w:rPr>
      </w:pPr>
      <w:r w:rsidRPr="00FA43CE">
        <w:rPr>
          <w:rFonts w:ascii="Sakkal Majalla" w:hAnsi="Sakkal Majalla" w:cs="Sakkal Majalla"/>
          <w:sz w:val="32"/>
          <w:szCs w:val="32"/>
        </w:rPr>
        <w:t>The study adopted the descriptive analytical approach and employed a scientifically designed and validated questionnaire as its primary data collection tool. The questionnaire was distributed to a sample of 108 employees working in telecom companies in Tabuk. It covered four main dimensions: employee awareness of risk management concepts, risk assessment practices, the role of internal audit, and institutional challenges. Data was analyzed using SPSS, and statistical techniques such as means, simple regression, internal consistency, and Cronbach's Alpha were applied.</w:t>
      </w:r>
    </w:p>
    <w:p w14:paraId="4020394F" w14:textId="77777777" w:rsidR="00FA43CE" w:rsidRPr="00FA43CE" w:rsidRDefault="00FA43CE" w:rsidP="00FA43CE">
      <w:pPr>
        <w:jc w:val="lowKashida"/>
        <w:rPr>
          <w:rFonts w:ascii="Sakkal Majalla" w:hAnsi="Sakkal Majalla" w:cs="Sakkal Majalla"/>
          <w:sz w:val="32"/>
          <w:szCs w:val="32"/>
        </w:rPr>
      </w:pPr>
      <w:r w:rsidRPr="00FA43CE">
        <w:rPr>
          <w:rFonts w:ascii="Sakkal Majalla" w:hAnsi="Sakkal Majalla" w:cs="Sakkal Majalla"/>
          <w:sz w:val="32"/>
          <w:szCs w:val="32"/>
        </w:rPr>
        <w:t xml:space="preserve">The findings revealed a statistically significant positive relationship between both employee awareness and internal audit, and the effectiveness of risk assessment practices. The results also indicated that organizational challenges can positively influence risk evaluation processes when managed consciously and strategically. The study concluded with recommendations, most notably: enhancing organizational risk </w:t>
      </w:r>
      <w:r w:rsidRPr="00FA43CE">
        <w:rPr>
          <w:rFonts w:ascii="Sakkal Majalla" w:hAnsi="Sakkal Majalla" w:cs="Sakkal Majalla"/>
          <w:sz w:val="32"/>
          <w:szCs w:val="32"/>
        </w:rPr>
        <w:lastRenderedPageBreak/>
        <w:t>culture, empowering the internal audit function, and updating risk evaluation mechanisms in line with international standards such as ISO 31000 and COSO ERM.</w:t>
      </w:r>
    </w:p>
    <w:p w14:paraId="18B63D7C" w14:textId="77777777" w:rsidR="00FA43CE" w:rsidRDefault="00FA43CE" w:rsidP="00FA43CE">
      <w:pPr>
        <w:bidi/>
        <w:rPr>
          <w:rFonts w:ascii="Sakkal Majalla" w:hAnsi="Sakkal Majalla" w:cs="Sakkal Majalla"/>
          <w:b/>
          <w:bCs/>
          <w:sz w:val="32"/>
          <w:szCs w:val="32"/>
          <w:rtl/>
        </w:rPr>
      </w:pPr>
    </w:p>
    <w:p w14:paraId="7053FF06" w14:textId="77777777" w:rsidR="00D039CC" w:rsidRPr="00AF6E31" w:rsidRDefault="00D039CC" w:rsidP="00D039CC">
      <w:pPr>
        <w:bidi/>
        <w:jc w:val="center"/>
        <w:rPr>
          <w:rFonts w:ascii="Simplified Arabic" w:hAnsi="Simplified Arabic" w:cs="Simplified Arabic"/>
          <w:b/>
          <w:bCs/>
          <w:sz w:val="28"/>
          <w:szCs w:val="28"/>
          <w:rtl/>
          <w:lang w:bidi="ar-EG"/>
        </w:rPr>
      </w:pPr>
      <w:r w:rsidRPr="00AF6E31">
        <w:rPr>
          <w:rFonts w:ascii="Simplified Arabic" w:hAnsi="Simplified Arabic" w:cs="Simplified Arabic"/>
          <w:b/>
          <w:bCs/>
          <w:sz w:val="28"/>
          <w:szCs w:val="28"/>
          <w:rtl/>
          <w:lang w:bidi="ar-EG"/>
        </w:rPr>
        <w:t>قائمة المحتويات</w:t>
      </w:r>
    </w:p>
    <w:p w14:paraId="616B7DEB" w14:textId="77777777" w:rsidR="00D039CC" w:rsidRPr="00AF6E31" w:rsidRDefault="00D039CC" w:rsidP="00D039CC">
      <w:pPr>
        <w:bidi/>
        <w:jc w:val="both"/>
        <w:rPr>
          <w:rFonts w:ascii="Simplified Arabic" w:hAnsi="Simplified Arabic" w:cs="Simplified Arabic"/>
          <w:b/>
          <w:bCs/>
          <w:sz w:val="28"/>
          <w:szCs w:val="28"/>
          <w:rtl/>
          <w:lang w:bidi="ar-EG"/>
        </w:rPr>
      </w:pPr>
      <w:r w:rsidRPr="00AF6E31">
        <w:rPr>
          <w:rFonts w:ascii="Simplified Arabic" w:hAnsi="Simplified Arabic" w:cs="Simplified Arabic"/>
          <w:b/>
          <w:bCs/>
          <w:sz w:val="28"/>
          <w:szCs w:val="28"/>
          <w:rtl/>
          <w:lang w:bidi="ar-EG"/>
        </w:rPr>
        <w:t xml:space="preserve">اولا : الموضوعات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8"/>
        <w:gridCol w:w="1648"/>
      </w:tblGrid>
      <w:tr w:rsidR="00D039CC" w:rsidRPr="00AF6E31" w14:paraId="78525F6B" w14:textId="77777777" w:rsidTr="007E0856">
        <w:trPr>
          <w:trHeight w:val="627"/>
          <w:jc w:val="center"/>
        </w:trPr>
        <w:tc>
          <w:tcPr>
            <w:tcW w:w="7062" w:type="dxa"/>
            <w:shd w:val="clear" w:color="auto" w:fill="D9D9D9"/>
            <w:vAlign w:val="center"/>
          </w:tcPr>
          <w:p w14:paraId="73CA7A35" w14:textId="77777777" w:rsidR="00D039CC" w:rsidRPr="00AF6E31" w:rsidRDefault="00D039CC" w:rsidP="007E0856">
            <w:pPr>
              <w:bidi/>
              <w:jc w:val="center"/>
              <w:rPr>
                <w:rFonts w:ascii="Simplified Arabic" w:hAnsi="Simplified Arabic" w:cs="Simplified Arabic"/>
                <w:b/>
                <w:bCs/>
                <w:sz w:val="28"/>
                <w:szCs w:val="28"/>
                <w:rtl/>
                <w:lang w:bidi="ar-EG"/>
              </w:rPr>
            </w:pPr>
            <w:r w:rsidRPr="00AF6E31">
              <w:rPr>
                <w:rFonts w:ascii="Simplified Arabic" w:hAnsi="Simplified Arabic" w:cs="Simplified Arabic"/>
                <w:b/>
                <w:bCs/>
                <w:sz w:val="28"/>
                <w:szCs w:val="28"/>
                <w:rtl/>
                <w:lang w:bidi="ar-EG"/>
              </w:rPr>
              <w:t>الموضوع</w:t>
            </w:r>
          </w:p>
        </w:tc>
        <w:tc>
          <w:tcPr>
            <w:tcW w:w="1658" w:type="dxa"/>
            <w:shd w:val="clear" w:color="auto" w:fill="D9D9D9"/>
            <w:vAlign w:val="center"/>
          </w:tcPr>
          <w:p w14:paraId="39BF3B4A" w14:textId="77777777" w:rsidR="00D039CC" w:rsidRPr="00AF6E31" w:rsidRDefault="00D039CC" w:rsidP="007E0856">
            <w:pPr>
              <w:bidi/>
              <w:jc w:val="center"/>
              <w:rPr>
                <w:rFonts w:ascii="Simplified Arabic" w:hAnsi="Simplified Arabic" w:cs="Simplified Arabic"/>
                <w:b/>
                <w:bCs/>
                <w:sz w:val="28"/>
                <w:szCs w:val="28"/>
                <w:rtl/>
                <w:lang w:bidi="ar-EG"/>
              </w:rPr>
            </w:pPr>
            <w:r w:rsidRPr="00AF6E31">
              <w:rPr>
                <w:rFonts w:ascii="Simplified Arabic" w:hAnsi="Simplified Arabic" w:cs="Simplified Arabic"/>
                <w:b/>
                <w:bCs/>
                <w:sz w:val="28"/>
                <w:szCs w:val="28"/>
                <w:rtl/>
                <w:lang w:bidi="ar-EG"/>
              </w:rPr>
              <w:t>رقم الصفحة</w:t>
            </w:r>
          </w:p>
        </w:tc>
      </w:tr>
      <w:tr w:rsidR="00D039CC" w:rsidRPr="00AF6E31" w14:paraId="0EE12126" w14:textId="77777777" w:rsidTr="007E0856">
        <w:trPr>
          <w:trHeight w:val="627"/>
          <w:jc w:val="center"/>
        </w:trPr>
        <w:tc>
          <w:tcPr>
            <w:tcW w:w="7062" w:type="dxa"/>
            <w:vAlign w:val="center"/>
          </w:tcPr>
          <w:p w14:paraId="0B238E66" w14:textId="77777777" w:rsidR="00D039CC" w:rsidRPr="00AF6E31" w:rsidRDefault="00D039CC" w:rsidP="007E0856">
            <w:pPr>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قائمة الموضوعات.</w:t>
            </w:r>
          </w:p>
        </w:tc>
        <w:tc>
          <w:tcPr>
            <w:tcW w:w="1658" w:type="dxa"/>
            <w:vAlign w:val="center"/>
          </w:tcPr>
          <w:p w14:paraId="6E1AA2B6" w14:textId="630482E0" w:rsidR="00D039CC" w:rsidRPr="00AF6E31" w:rsidRDefault="00CB38E2" w:rsidP="007E085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w:t>
            </w:r>
          </w:p>
        </w:tc>
      </w:tr>
      <w:tr w:rsidR="00D039CC" w:rsidRPr="00AF6E31" w14:paraId="7E3D335C" w14:textId="77777777" w:rsidTr="007E0856">
        <w:trPr>
          <w:trHeight w:val="627"/>
          <w:jc w:val="center"/>
        </w:trPr>
        <w:tc>
          <w:tcPr>
            <w:tcW w:w="7062" w:type="dxa"/>
            <w:vAlign w:val="center"/>
          </w:tcPr>
          <w:p w14:paraId="6DC15A30" w14:textId="77777777" w:rsidR="00D039CC" w:rsidRPr="00AF6E31" w:rsidRDefault="00D039CC" w:rsidP="007E0856">
            <w:pPr>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قائمة الجداول .</w:t>
            </w:r>
          </w:p>
        </w:tc>
        <w:tc>
          <w:tcPr>
            <w:tcW w:w="1658" w:type="dxa"/>
            <w:vAlign w:val="center"/>
          </w:tcPr>
          <w:p w14:paraId="2DADC3CC" w14:textId="72491EC4" w:rsidR="00D039CC" w:rsidRPr="00AF6E31" w:rsidRDefault="00CB38E2" w:rsidP="007E085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ز</w:t>
            </w:r>
          </w:p>
        </w:tc>
      </w:tr>
      <w:tr w:rsidR="00D039CC" w:rsidRPr="00AF6E31" w14:paraId="0DFAF7EA" w14:textId="77777777" w:rsidTr="007E0856">
        <w:trPr>
          <w:trHeight w:val="627"/>
          <w:jc w:val="center"/>
        </w:trPr>
        <w:tc>
          <w:tcPr>
            <w:tcW w:w="7062" w:type="dxa"/>
            <w:vAlign w:val="center"/>
          </w:tcPr>
          <w:p w14:paraId="0CE850DA" w14:textId="77777777" w:rsidR="00D039CC" w:rsidRPr="00AF6E31" w:rsidRDefault="00D039CC" w:rsidP="007E0856">
            <w:pPr>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قائمة الأشكال البيانية .</w:t>
            </w:r>
          </w:p>
        </w:tc>
        <w:tc>
          <w:tcPr>
            <w:tcW w:w="1658" w:type="dxa"/>
            <w:vAlign w:val="center"/>
          </w:tcPr>
          <w:p w14:paraId="47727B8F" w14:textId="5B4382DF" w:rsidR="00D039CC" w:rsidRPr="00AF6E31" w:rsidRDefault="00CB38E2" w:rsidP="007E085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w:t>
            </w:r>
          </w:p>
        </w:tc>
      </w:tr>
      <w:tr w:rsidR="00D039CC" w:rsidRPr="00AF6E31" w14:paraId="3ED89096" w14:textId="77777777" w:rsidTr="007E0856">
        <w:trPr>
          <w:trHeight w:val="627"/>
          <w:jc w:val="center"/>
        </w:trPr>
        <w:tc>
          <w:tcPr>
            <w:tcW w:w="7062" w:type="dxa"/>
            <w:shd w:val="clear" w:color="auto" w:fill="FFFFFF"/>
            <w:vAlign w:val="center"/>
          </w:tcPr>
          <w:p w14:paraId="7005931D" w14:textId="77777777" w:rsidR="00D039CC" w:rsidRPr="00AF6E31" w:rsidRDefault="00D039CC" w:rsidP="007E0856">
            <w:pPr>
              <w:bidi/>
              <w:rPr>
                <w:rFonts w:ascii="Simplified Arabic" w:hAnsi="Simplified Arabic" w:cs="Simplified Arabic"/>
                <w:sz w:val="28"/>
                <w:szCs w:val="28"/>
                <w:rtl/>
              </w:rPr>
            </w:pPr>
            <w:r w:rsidRPr="00AF6E31">
              <w:rPr>
                <w:rFonts w:ascii="Simplified Arabic" w:hAnsi="Simplified Arabic" w:cs="Simplified Arabic"/>
                <w:sz w:val="28"/>
                <w:szCs w:val="28"/>
                <w:rtl/>
                <w:lang w:bidi="ar-EG"/>
              </w:rPr>
              <w:t>قائمة الملاحق.</w:t>
            </w:r>
          </w:p>
        </w:tc>
        <w:tc>
          <w:tcPr>
            <w:tcW w:w="1658" w:type="dxa"/>
            <w:shd w:val="clear" w:color="auto" w:fill="FFFFFF"/>
            <w:vAlign w:val="center"/>
          </w:tcPr>
          <w:p w14:paraId="20E9A7D6" w14:textId="5A76102C" w:rsidR="00D039CC" w:rsidRPr="00AF6E31" w:rsidRDefault="00CB38E2" w:rsidP="007E085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w:t>
            </w:r>
          </w:p>
        </w:tc>
      </w:tr>
      <w:tr w:rsidR="00D039CC" w:rsidRPr="00AF6E31" w14:paraId="5702844A" w14:textId="77777777" w:rsidTr="007E0856">
        <w:trPr>
          <w:trHeight w:val="627"/>
          <w:jc w:val="center"/>
        </w:trPr>
        <w:tc>
          <w:tcPr>
            <w:tcW w:w="7062" w:type="dxa"/>
            <w:shd w:val="clear" w:color="auto" w:fill="E7E6E6"/>
            <w:vAlign w:val="center"/>
          </w:tcPr>
          <w:p w14:paraId="152FAE26" w14:textId="77777777" w:rsidR="00D039CC" w:rsidRPr="00AF6E31" w:rsidRDefault="00D039CC" w:rsidP="007E0856">
            <w:pPr>
              <w:bidi/>
              <w:jc w:val="center"/>
              <w:rPr>
                <w:rFonts w:ascii="Simplified Arabic" w:hAnsi="Simplified Arabic" w:cs="Simplified Arabic"/>
                <w:b/>
                <w:bCs/>
                <w:sz w:val="28"/>
                <w:szCs w:val="28"/>
                <w:rtl/>
                <w:lang w:bidi="ar-EG"/>
              </w:rPr>
            </w:pPr>
            <w:r w:rsidRPr="00AF6E31">
              <w:rPr>
                <w:rFonts w:ascii="Simplified Arabic" w:hAnsi="Simplified Arabic" w:cs="Simplified Arabic"/>
                <w:b/>
                <w:bCs/>
                <w:sz w:val="28"/>
                <w:szCs w:val="28"/>
                <w:rtl/>
                <w:lang w:bidi="ar-EG"/>
              </w:rPr>
              <w:t xml:space="preserve">الفصل الأول : مدخل الدراسة </w:t>
            </w:r>
          </w:p>
        </w:tc>
        <w:tc>
          <w:tcPr>
            <w:tcW w:w="1658" w:type="dxa"/>
            <w:shd w:val="clear" w:color="auto" w:fill="E7E6E6"/>
            <w:vAlign w:val="center"/>
          </w:tcPr>
          <w:p w14:paraId="6138B19B" w14:textId="77777777" w:rsidR="00D039CC" w:rsidRPr="00AF6E31" w:rsidRDefault="00D039CC" w:rsidP="007E0856">
            <w:pPr>
              <w:bidi/>
              <w:jc w:val="center"/>
              <w:rPr>
                <w:rFonts w:ascii="Simplified Arabic" w:hAnsi="Simplified Arabic" w:cs="Simplified Arabic"/>
                <w:b/>
                <w:bCs/>
                <w:sz w:val="28"/>
                <w:szCs w:val="28"/>
                <w:rtl/>
                <w:lang w:bidi="ar-EG"/>
              </w:rPr>
            </w:pPr>
          </w:p>
        </w:tc>
      </w:tr>
      <w:tr w:rsidR="00D039CC" w:rsidRPr="00AF6E31" w14:paraId="4A3FC071" w14:textId="77777777" w:rsidTr="007E0856">
        <w:trPr>
          <w:trHeight w:val="627"/>
          <w:jc w:val="center"/>
        </w:trPr>
        <w:tc>
          <w:tcPr>
            <w:tcW w:w="7062" w:type="dxa"/>
            <w:shd w:val="clear" w:color="auto" w:fill="FFFFFF"/>
            <w:vAlign w:val="center"/>
          </w:tcPr>
          <w:p w14:paraId="1699E3D3" w14:textId="77777777" w:rsidR="00D039CC" w:rsidRPr="00AF6E31" w:rsidRDefault="00D039CC" w:rsidP="007E0856">
            <w:pPr>
              <w:bidi/>
              <w:rPr>
                <w:rFonts w:ascii="Simplified Arabic" w:hAnsi="Simplified Arabic" w:cs="Simplified Arabic"/>
                <w:sz w:val="28"/>
                <w:szCs w:val="28"/>
                <w:rtl/>
              </w:rPr>
            </w:pPr>
            <w:r w:rsidRPr="00AF6E31">
              <w:rPr>
                <w:rFonts w:ascii="Simplified Arabic" w:hAnsi="Simplified Arabic" w:cs="Simplified Arabic"/>
                <w:sz w:val="28"/>
                <w:szCs w:val="28"/>
                <w:rtl/>
                <w:lang w:bidi="ar-EG"/>
              </w:rPr>
              <w:t>- مقدمة الدراسة.</w:t>
            </w:r>
          </w:p>
        </w:tc>
        <w:tc>
          <w:tcPr>
            <w:tcW w:w="1658" w:type="dxa"/>
            <w:shd w:val="clear" w:color="auto" w:fill="FFFFFF"/>
            <w:vAlign w:val="center"/>
          </w:tcPr>
          <w:p w14:paraId="28C5E06F" w14:textId="73D2D557" w:rsidR="00D039CC" w:rsidRPr="00AF6E31" w:rsidRDefault="00CB38E2" w:rsidP="007E085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r>
      <w:tr w:rsidR="00D039CC" w:rsidRPr="00AF6E31" w14:paraId="57BF6D65" w14:textId="77777777" w:rsidTr="007E0856">
        <w:trPr>
          <w:trHeight w:val="627"/>
          <w:jc w:val="center"/>
        </w:trPr>
        <w:tc>
          <w:tcPr>
            <w:tcW w:w="7062" w:type="dxa"/>
            <w:shd w:val="clear" w:color="auto" w:fill="FFFFFF"/>
            <w:vAlign w:val="center"/>
          </w:tcPr>
          <w:p w14:paraId="0AC678C9" w14:textId="77777777" w:rsidR="00D039CC" w:rsidRPr="00AF6E31" w:rsidRDefault="00D039CC" w:rsidP="007E0856">
            <w:pPr>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 مشكلة الدراسة.</w:t>
            </w:r>
          </w:p>
        </w:tc>
        <w:tc>
          <w:tcPr>
            <w:tcW w:w="1658" w:type="dxa"/>
            <w:shd w:val="clear" w:color="auto" w:fill="FFFFFF"/>
            <w:vAlign w:val="center"/>
          </w:tcPr>
          <w:p w14:paraId="7B14604D" w14:textId="5A57A4EF" w:rsidR="00D039CC" w:rsidRPr="00AF6E31" w:rsidRDefault="00CB38E2" w:rsidP="007E085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p>
        </w:tc>
      </w:tr>
      <w:tr w:rsidR="00D039CC" w:rsidRPr="00AF6E31" w14:paraId="2152C2FB" w14:textId="77777777" w:rsidTr="007E0856">
        <w:trPr>
          <w:trHeight w:val="627"/>
          <w:jc w:val="center"/>
        </w:trPr>
        <w:tc>
          <w:tcPr>
            <w:tcW w:w="7062" w:type="dxa"/>
            <w:shd w:val="clear" w:color="auto" w:fill="FFFFFF"/>
            <w:vAlign w:val="center"/>
          </w:tcPr>
          <w:p w14:paraId="65D4AC9B" w14:textId="77777777" w:rsidR="00D039CC" w:rsidRPr="00AF6E31" w:rsidRDefault="00D039CC" w:rsidP="007E0856">
            <w:pPr>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أسئلة الدراسة</w:t>
            </w:r>
          </w:p>
        </w:tc>
        <w:tc>
          <w:tcPr>
            <w:tcW w:w="1658" w:type="dxa"/>
            <w:shd w:val="clear" w:color="auto" w:fill="FFFFFF"/>
            <w:vAlign w:val="center"/>
          </w:tcPr>
          <w:p w14:paraId="2AEEAC3F" w14:textId="045630FA" w:rsidR="00D039CC" w:rsidRPr="00AF6E31" w:rsidRDefault="00CB38E2" w:rsidP="007E085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w:t>
            </w:r>
          </w:p>
        </w:tc>
      </w:tr>
      <w:tr w:rsidR="00D039CC" w:rsidRPr="00AF6E31" w14:paraId="0672C32C" w14:textId="77777777" w:rsidTr="007E0856">
        <w:trPr>
          <w:trHeight w:val="627"/>
          <w:jc w:val="center"/>
        </w:trPr>
        <w:tc>
          <w:tcPr>
            <w:tcW w:w="7062" w:type="dxa"/>
            <w:shd w:val="clear" w:color="auto" w:fill="FFFFFF"/>
            <w:vAlign w:val="center"/>
          </w:tcPr>
          <w:p w14:paraId="7F0EE5B4" w14:textId="77777777" w:rsidR="00D039CC" w:rsidRPr="00AF6E31" w:rsidRDefault="00D039CC" w:rsidP="007E0856">
            <w:pPr>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أهداف الدراسة</w:t>
            </w:r>
          </w:p>
        </w:tc>
        <w:tc>
          <w:tcPr>
            <w:tcW w:w="1658" w:type="dxa"/>
            <w:shd w:val="clear" w:color="auto" w:fill="FFFFFF"/>
            <w:vAlign w:val="center"/>
          </w:tcPr>
          <w:p w14:paraId="798F3860" w14:textId="4566D222" w:rsidR="00D039CC" w:rsidRPr="00AF6E31" w:rsidRDefault="00CB38E2" w:rsidP="007E085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p>
        </w:tc>
      </w:tr>
      <w:tr w:rsidR="00CB38E2" w:rsidRPr="00AF6E31" w14:paraId="17DBE713" w14:textId="77777777" w:rsidTr="007E0856">
        <w:trPr>
          <w:trHeight w:val="627"/>
          <w:jc w:val="center"/>
        </w:trPr>
        <w:tc>
          <w:tcPr>
            <w:tcW w:w="7062" w:type="dxa"/>
            <w:shd w:val="clear" w:color="auto" w:fill="FFFFFF"/>
            <w:vAlign w:val="center"/>
          </w:tcPr>
          <w:p w14:paraId="35253F5A" w14:textId="09D7A62E" w:rsidR="00CB38E2" w:rsidRPr="00AF6E31" w:rsidRDefault="00CB38E2" w:rsidP="00CB38E2">
            <w:pPr>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 مصطلحات الدراسة.</w:t>
            </w:r>
          </w:p>
        </w:tc>
        <w:tc>
          <w:tcPr>
            <w:tcW w:w="1658" w:type="dxa"/>
            <w:shd w:val="clear" w:color="auto" w:fill="FFFFFF"/>
            <w:vAlign w:val="center"/>
          </w:tcPr>
          <w:p w14:paraId="70FC3DCD" w14:textId="157A6500" w:rsidR="00CB38E2" w:rsidRDefault="002F09C2" w:rsidP="00CB38E2">
            <w:pPr>
              <w:bidi/>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5</w:t>
            </w:r>
          </w:p>
        </w:tc>
      </w:tr>
      <w:tr w:rsidR="00D039CC" w:rsidRPr="00AF6E31" w14:paraId="0C86C2EF" w14:textId="77777777" w:rsidTr="007E0856">
        <w:trPr>
          <w:trHeight w:val="627"/>
          <w:jc w:val="center"/>
        </w:trPr>
        <w:tc>
          <w:tcPr>
            <w:tcW w:w="7062" w:type="dxa"/>
            <w:shd w:val="clear" w:color="auto" w:fill="FFFFFF"/>
            <w:vAlign w:val="center"/>
          </w:tcPr>
          <w:p w14:paraId="7BB6320B" w14:textId="14983D51" w:rsidR="00D039CC" w:rsidRPr="00AF6E31" w:rsidRDefault="00D039CC" w:rsidP="007E0856">
            <w:pPr>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منهجية الدراسة</w:t>
            </w:r>
          </w:p>
        </w:tc>
        <w:tc>
          <w:tcPr>
            <w:tcW w:w="1658" w:type="dxa"/>
            <w:shd w:val="clear" w:color="auto" w:fill="FFFFFF"/>
            <w:vAlign w:val="center"/>
          </w:tcPr>
          <w:p w14:paraId="17AABFA4" w14:textId="546328F4" w:rsidR="00D039CC" w:rsidRPr="00AF6E31" w:rsidRDefault="002F09C2" w:rsidP="007E0856">
            <w:pPr>
              <w:bidi/>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7</w:t>
            </w:r>
          </w:p>
        </w:tc>
      </w:tr>
      <w:tr w:rsidR="00D039CC" w:rsidRPr="00AF6E31" w14:paraId="622B8131" w14:textId="77777777" w:rsidTr="007E0856">
        <w:trPr>
          <w:trHeight w:val="627"/>
          <w:jc w:val="center"/>
        </w:trPr>
        <w:tc>
          <w:tcPr>
            <w:tcW w:w="7062" w:type="dxa"/>
            <w:shd w:val="clear" w:color="auto" w:fill="FFFFFF"/>
            <w:vAlign w:val="center"/>
          </w:tcPr>
          <w:p w14:paraId="28F101D3" w14:textId="77777777" w:rsidR="00D039CC" w:rsidRPr="00AF6E31" w:rsidRDefault="00D039CC" w:rsidP="007E0856">
            <w:pPr>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حدود الدراسة</w:t>
            </w:r>
          </w:p>
        </w:tc>
        <w:tc>
          <w:tcPr>
            <w:tcW w:w="1658" w:type="dxa"/>
            <w:shd w:val="clear" w:color="auto" w:fill="FFFFFF"/>
            <w:vAlign w:val="center"/>
          </w:tcPr>
          <w:p w14:paraId="40DFBB91" w14:textId="1E0C6E36" w:rsidR="00D039CC" w:rsidRPr="00AF6E31" w:rsidRDefault="00CB38E2" w:rsidP="007E085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CB38E2" w:rsidRPr="00AF6E31" w14:paraId="71226E39" w14:textId="77777777" w:rsidTr="007E0856">
        <w:trPr>
          <w:trHeight w:val="627"/>
          <w:jc w:val="center"/>
        </w:trPr>
        <w:tc>
          <w:tcPr>
            <w:tcW w:w="7062" w:type="dxa"/>
            <w:shd w:val="clear" w:color="auto" w:fill="FFFFFF"/>
            <w:vAlign w:val="center"/>
          </w:tcPr>
          <w:p w14:paraId="7D87E65D" w14:textId="1E175540" w:rsidR="00CB38E2" w:rsidRPr="00AF6E31" w:rsidRDefault="00CB38E2" w:rsidP="007E0856">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هيكل الدراسة </w:t>
            </w:r>
          </w:p>
        </w:tc>
        <w:tc>
          <w:tcPr>
            <w:tcW w:w="1658" w:type="dxa"/>
            <w:shd w:val="clear" w:color="auto" w:fill="FFFFFF"/>
            <w:vAlign w:val="center"/>
          </w:tcPr>
          <w:p w14:paraId="619D7871" w14:textId="0A6F40C8" w:rsidR="00CB38E2" w:rsidRDefault="00CB38E2" w:rsidP="007E085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D039CC" w:rsidRPr="00AF6E31" w14:paraId="49822964" w14:textId="77777777" w:rsidTr="007E0856">
        <w:trPr>
          <w:trHeight w:val="627"/>
          <w:jc w:val="center"/>
        </w:trPr>
        <w:tc>
          <w:tcPr>
            <w:tcW w:w="7062" w:type="dxa"/>
            <w:shd w:val="clear" w:color="auto" w:fill="E7E6E6"/>
            <w:vAlign w:val="center"/>
          </w:tcPr>
          <w:p w14:paraId="2431C29F" w14:textId="77777777" w:rsidR="00D039CC" w:rsidRPr="00AF6E31" w:rsidRDefault="00D039CC" w:rsidP="007E0856">
            <w:pPr>
              <w:bidi/>
              <w:jc w:val="center"/>
              <w:rPr>
                <w:rFonts w:ascii="Simplified Arabic" w:hAnsi="Simplified Arabic" w:cs="Simplified Arabic"/>
                <w:b/>
                <w:bCs/>
                <w:sz w:val="28"/>
                <w:szCs w:val="28"/>
                <w:rtl/>
                <w:lang w:bidi="ar-EG"/>
              </w:rPr>
            </w:pPr>
            <w:r w:rsidRPr="00AF6E31">
              <w:rPr>
                <w:rFonts w:ascii="Simplified Arabic" w:hAnsi="Simplified Arabic" w:cs="Simplified Arabic"/>
                <w:b/>
                <w:bCs/>
                <w:sz w:val="28"/>
                <w:szCs w:val="28"/>
                <w:rtl/>
                <w:lang w:bidi="ar-EG"/>
              </w:rPr>
              <w:t xml:space="preserve">الفصل </w:t>
            </w:r>
            <w:r w:rsidRPr="00AF6E31">
              <w:rPr>
                <w:rFonts w:ascii="Simplified Arabic" w:hAnsi="Simplified Arabic" w:cs="Simplified Arabic" w:hint="cs"/>
                <w:b/>
                <w:bCs/>
                <w:sz w:val="28"/>
                <w:szCs w:val="28"/>
                <w:rtl/>
                <w:lang w:bidi="ar-EG"/>
              </w:rPr>
              <w:t>الثاني</w:t>
            </w:r>
            <w:r w:rsidRPr="00AF6E31">
              <w:rPr>
                <w:rFonts w:ascii="Simplified Arabic" w:hAnsi="Simplified Arabic" w:cs="Simplified Arabic"/>
                <w:b/>
                <w:bCs/>
                <w:sz w:val="28"/>
                <w:szCs w:val="28"/>
                <w:rtl/>
                <w:lang w:bidi="ar-EG"/>
              </w:rPr>
              <w:t xml:space="preserve"> :  الدراسات السابقة وفروض الدراسة</w:t>
            </w:r>
          </w:p>
        </w:tc>
        <w:tc>
          <w:tcPr>
            <w:tcW w:w="1658" w:type="dxa"/>
            <w:shd w:val="clear" w:color="auto" w:fill="E7E6E6"/>
            <w:vAlign w:val="center"/>
          </w:tcPr>
          <w:p w14:paraId="240406B6" w14:textId="15B61B4C" w:rsidR="00D039CC" w:rsidRPr="00AF6E31" w:rsidRDefault="00CB38E2"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17</w:t>
            </w:r>
            <w:r w:rsidR="00D039CC">
              <w:rPr>
                <w:rFonts w:ascii="Simplified Arabic" w:hAnsi="Simplified Arabic" w:cs="Simplified Arabic" w:hint="cs"/>
                <w:b/>
                <w:bCs/>
                <w:sz w:val="28"/>
                <w:szCs w:val="28"/>
                <w:rtl/>
                <w:lang w:bidi="ar-EG"/>
              </w:rPr>
              <w:t>-39</w:t>
            </w:r>
          </w:p>
        </w:tc>
      </w:tr>
      <w:tr w:rsidR="00D039CC" w:rsidRPr="00AF6E31" w14:paraId="06164670" w14:textId="77777777" w:rsidTr="00571150">
        <w:trPr>
          <w:trHeight w:val="627"/>
          <w:jc w:val="center"/>
        </w:trPr>
        <w:tc>
          <w:tcPr>
            <w:tcW w:w="7062" w:type="dxa"/>
            <w:shd w:val="clear" w:color="auto" w:fill="FFFFFF"/>
            <w:vAlign w:val="bottom"/>
          </w:tcPr>
          <w:p w14:paraId="217AC0CA" w14:textId="29DD782B" w:rsidR="00D039CC" w:rsidRPr="00CB38E2" w:rsidRDefault="00D039CC"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 xml:space="preserve">مقدمة </w:t>
            </w:r>
          </w:p>
        </w:tc>
        <w:tc>
          <w:tcPr>
            <w:tcW w:w="1658" w:type="dxa"/>
            <w:shd w:val="clear" w:color="auto" w:fill="FFFFFF"/>
            <w:vAlign w:val="center"/>
          </w:tcPr>
          <w:p w14:paraId="7D42C897" w14:textId="323F6D85" w:rsidR="00D039CC" w:rsidRPr="00432676" w:rsidRDefault="00CB38E2" w:rsidP="00D039C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r>
      <w:tr w:rsidR="00D039CC" w:rsidRPr="00AF6E31" w14:paraId="559E69CC" w14:textId="77777777" w:rsidTr="00571150">
        <w:trPr>
          <w:trHeight w:val="627"/>
          <w:jc w:val="center"/>
        </w:trPr>
        <w:tc>
          <w:tcPr>
            <w:tcW w:w="7062" w:type="dxa"/>
            <w:shd w:val="clear" w:color="auto" w:fill="FFFFFF"/>
            <w:vAlign w:val="bottom"/>
          </w:tcPr>
          <w:p w14:paraId="1F98FAA6" w14:textId="448DD9CD" w:rsidR="00D039CC" w:rsidRPr="00432676" w:rsidRDefault="00D039CC"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 xml:space="preserve">مفهوم إدارة المخاطر </w:t>
            </w:r>
          </w:p>
        </w:tc>
        <w:tc>
          <w:tcPr>
            <w:tcW w:w="1658" w:type="dxa"/>
            <w:shd w:val="clear" w:color="auto" w:fill="FFFFFF"/>
            <w:vAlign w:val="center"/>
          </w:tcPr>
          <w:p w14:paraId="4AD4827A" w14:textId="77777777" w:rsidR="00D039CC" w:rsidRPr="00432676" w:rsidRDefault="00D039CC" w:rsidP="00D039CC">
            <w:pPr>
              <w:bidi/>
              <w:jc w:val="center"/>
              <w:rPr>
                <w:rFonts w:ascii="Simplified Arabic" w:hAnsi="Simplified Arabic" w:cs="Simplified Arabic"/>
                <w:sz w:val="28"/>
                <w:szCs w:val="28"/>
                <w:rtl/>
                <w:lang w:bidi="ar-EG"/>
              </w:rPr>
            </w:pPr>
            <w:r w:rsidRPr="00432676">
              <w:rPr>
                <w:rFonts w:ascii="Simplified Arabic" w:hAnsi="Simplified Arabic" w:cs="Simplified Arabic" w:hint="cs"/>
                <w:sz w:val="28"/>
                <w:szCs w:val="28"/>
                <w:rtl/>
                <w:lang w:bidi="ar-EG"/>
              </w:rPr>
              <w:t>17</w:t>
            </w:r>
          </w:p>
        </w:tc>
      </w:tr>
      <w:tr w:rsidR="00D039CC" w:rsidRPr="00AF6E31" w14:paraId="7451154D" w14:textId="77777777" w:rsidTr="00571150">
        <w:trPr>
          <w:trHeight w:val="627"/>
          <w:jc w:val="center"/>
        </w:trPr>
        <w:tc>
          <w:tcPr>
            <w:tcW w:w="7062" w:type="dxa"/>
            <w:shd w:val="clear" w:color="auto" w:fill="FFFFFF"/>
            <w:vAlign w:val="bottom"/>
          </w:tcPr>
          <w:p w14:paraId="394D8B08" w14:textId="67803EF6" w:rsidR="00D039CC" w:rsidRPr="00432676" w:rsidRDefault="00D039CC"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 xml:space="preserve">مراحل إدارة المخاطر </w:t>
            </w:r>
          </w:p>
        </w:tc>
        <w:tc>
          <w:tcPr>
            <w:tcW w:w="1658" w:type="dxa"/>
            <w:shd w:val="clear" w:color="auto" w:fill="FFFFFF"/>
            <w:vAlign w:val="center"/>
          </w:tcPr>
          <w:p w14:paraId="6EDB762A" w14:textId="77777777" w:rsidR="00D039CC" w:rsidRPr="00432676" w:rsidRDefault="00D039CC" w:rsidP="00D039CC">
            <w:pPr>
              <w:bidi/>
              <w:jc w:val="center"/>
              <w:rPr>
                <w:rFonts w:ascii="Simplified Arabic" w:hAnsi="Simplified Arabic" w:cs="Simplified Arabic"/>
                <w:sz w:val="28"/>
                <w:szCs w:val="28"/>
                <w:rtl/>
                <w:lang w:bidi="ar-EG"/>
              </w:rPr>
            </w:pPr>
            <w:r w:rsidRPr="00432676">
              <w:rPr>
                <w:rFonts w:ascii="Simplified Arabic" w:hAnsi="Simplified Arabic" w:cs="Simplified Arabic" w:hint="cs"/>
                <w:sz w:val="28"/>
                <w:szCs w:val="28"/>
                <w:rtl/>
                <w:lang w:bidi="ar-EG"/>
              </w:rPr>
              <w:t>18</w:t>
            </w:r>
          </w:p>
        </w:tc>
      </w:tr>
      <w:tr w:rsidR="00D039CC" w:rsidRPr="00AF6E31" w14:paraId="1DC8A804" w14:textId="77777777" w:rsidTr="00571150">
        <w:trPr>
          <w:trHeight w:val="627"/>
          <w:jc w:val="center"/>
        </w:trPr>
        <w:tc>
          <w:tcPr>
            <w:tcW w:w="7062" w:type="dxa"/>
            <w:shd w:val="clear" w:color="auto" w:fill="FFFFFF"/>
            <w:vAlign w:val="bottom"/>
          </w:tcPr>
          <w:p w14:paraId="65AB287A" w14:textId="6DA42A0D" w:rsidR="00D039CC" w:rsidRPr="00432676" w:rsidRDefault="00D039CC"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 xml:space="preserve">تصنيف المخاطر في شركات الاتصالات </w:t>
            </w:r>
          </w:p>
        </w:tc>
        <w:tc>
          <w:tcPr>
            <w:tcW w:w="1658" w:type="dxa"/>
            <w:shd w:val="clear" w:color="auto" w:fill="FFFFFF"/>
            <w:vAlign w:val="center"/>
          </w:tcPr>
          <w:p w14:paraId="723CB3BF" w14:textId="77777777" w:rsidR="00D039CC" w:rsidRPr="00432676" w:rsidRDefault="00D039CC" w:rsidP="00D039CC">
            <w:pPr>
              <w:bidi/>
              <w:jc w:val="center"/>
              <w:rPr>
                <w:rFonts w:ascii="Simplified Arabic" w:hAnsi="Simplified Arabic" w:cs="Simplified Arabic"/>
                <w:sz w:val="28"/>
                <w:szCs w:val="28"/>
                <w:rtl/>
                <w:lang w:bidi="ar-EG"/>
              </w:rPr>
            </w:pPr>
            <w:r w:rsidRPr="00432676">
              <w:rPr>
                <w:rFonts w:ascii="Simplified Arabic" w:hAnsi="Simplified Arabic" w:cs="Simplified Arabic" w:hint="cs"/>
                <w:sz w:val="28"/>
                <w:szCs w:val="28"/>
                <w:rtl/>
                <w:lang w:bidi="ar-EG"/>
              </w:rPr>
              <w:t>22</w:t>
            </w:r>
          </w:p>
        </w:tc>
      </w:tr>
      <w:tr w:rsidR="00D039CC" w:rsidRPr="00AF6E31" w14:paraId="2AEA3C2F" w14:textId="77777777" w:rsidTr="00571150">
        <w:trPr>
          <w:trHeight w:val="627"/>
          <w:jc w:val="center"/>
        </w:trPr>
        <w:tc>
          <w:tcPr>
            <w:tcW w:w="7062" w:type="dxa"/>
            <w:shd w:val="clear" w:color="auto" w:fill="FFFFFF"/>
            <w:vAlign w:val="bottom"/>
          </w:tcPr>
          <w:p w14:paraId="35E25E39" w14:textId="68E67F07" w:rsidR="00D039CC" w:rsidRPr="00432676" w:rsidRDefault="00D039CC"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المخاطر التقنية</w:t>
            </w:r>
          </w:p>
        </w:tc>
        <w:tc>
          <w:tcPr>
            <w:tcW w:w="1658" w:type="dxa"/>
            <w:shd w:val="clear" w:color="auto" w:fill="FFFFFF"/>
            <w:vAlign w:val="center"/>
          </w:tcPr>
          <w:p w14:paraId="48457019" w14:textId="77777777" w:rsidR="00D039CC" w:rsidRPr="00432676" w:rsidRDefault="00D039CC" w:rsidP="00D039CC">
            <w:pPr>
              <w:bidi/>
              <w:jc w:val="center"/>
              <w:rPr>
                <w:rFonts w:ascii="Simplified Arabic" w:hAnsi="Simplified Arabic" w:cs="Simplified Arabic"/>
                <w:sz w:val="28"/>
                <w:szCs w:val="28"/>
                <w:rtl/>
                <w:lang w:bidi="ar-EG"/>
              </w:rPr>
            </w:pPr>
            <w:r w:rsidRPr="00432676">
              <w:rPr>
                <w:rFonts w:ascii="Simplified Arabic" w:hAnsi="Simplified Arabic" w:cs="Simplified Arabic" w:hint="cs"/>
                <w:sz w:val="28"/>
                <w:szCs w:val="28"/>
                <w:rtl/>
                <w:lang w:bidi="ar-EG"/>
              </w:rPr>
              <w:t>24</w:t>
            </w:r>
          </w:p>
        </w:tc>
      </w:tr>
      <w:tr w:rsidR="00D039CC" w:rsidRPr="00AF6E31" w14:paraId="2F8FC5D1" w14:textId="77777777" w:rsidTr="00571150">
        <w:trPr>
          <w:trHeight w:val="627"/>
          <w:jc w:val="center"/>
        </w:trPr>
        <w:tc>
          <w:tcPr>
            <w:tcW w:w="7062" w:type="dxa"/>
            <w:shd w:val="clear" w:color="auto" w:fill="FFFFFF"/>
            <w:vAlign w:val="bottom"/>
          </w:tcPr>
          <w:p w14:paraId="7713AD63" w14:textId="42BF8478" w:rsidR="00D039CC" w:rsidRPr="00432676" w:rsidRDefault="00D039CC"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المخاطر المالية</w:t>
            </w:r>
          </w:p>
        </w:tc>
        <w:tc>
          <w:tcPr>
            <w:tcW w:w="1658" w:type="dxa"/>
            <w:shd w:val="clear" w:color="auto" w:fill="FFFFFF"/>
            <w:vAlign w:val="center"/>
          </w:tcPr>
          <w:p w14:paraId="48EFB8C2" w14:textId="5A141955" w:rsidR="00D039CC" w:rsidRPr="00432676" w:rsidRDefault="00A54E9D" w:rsidP="00D039C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30</w:t>
            </w:r>
          </w:p>
        </w:tc>
      </w:tr>
      <w:tr w:rsidR="00D039CC" w:rsidRPr="00AF6E31" w14:paraId="72149D3C" w14:textId="77777777" w:rsidTr="00571150">
        <w:trPr>
          <w:trHeight w:val="627"/>
          <w:jc w:val="center"/>
        </w:trPr>
        <w:tc>
          <w:tcPr>
            <w:tcW w:w="7062" w:type="dxa"/>
            <w:shd w:val="clear" w:color="auto" w:fill="FFFFFF"/>
            <w:vAlign w:val="bottom"/>
          </w:tcPr>
          <w:p w14:paraId="39A4A683" w14:textId="4FFE2D4D" w:rsidR="00D039CC" w:rsidRPr="00432676" w:rsidRDefault="00D039CC"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المخاطر القانونية والتنظيمية</w:t>
            </w:r>
          </w:p>
        </w:tc>
        <w:tc>
          <w:tcPr>
            <w:tcW w:w="1658" w:type="dxa"/>
            <w:shd w:val="clear" w:color="auto" w:fill="FFFFFF"/>
            <w:vAlign w:val="center"/>
          </w:tcPr>
          <w:p w14:paraId="7C94C348" w14:textId="053D4767" w:rsidR="00D039CC" w:rsidRPr="00432676" w:rsidRDefault="00A54E9D" w:rsidP="00D039C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32</w:t>
            </w:r>
          </w:p>
        </w:tc>
      </w:tr>
      <w:tr w:rsidR="00D039CC" w:rsidRPr="00AF6E31" w14:paraId="60E5EA35" w14:textId="77777777" w:rsidTr="00571150">
        <w:trPr>
          <w:trHeight w:val="627"/>
          <w:jc w:val="center"/>
        </w:trPr>
        <w:tc>
          <w:tcPr>
            <w:tcW w:w="7062" w:type="dxa"/>
            <w:shd w:val="clear" w:color="auto" w:fill="FFFFFF"/>
            <w:vAlign w:val="bottom"/>
          </w:tcPr>
          <w:p w14:paraId="5B270E08" w14:textId="651CB731" w:rsidR="00D039CC" w:rsidRPr="00432676" w:rsidRDefault="00D039CC"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المخاطر التشغيلية</w:t>
            </w:r>
          </w:p>
        </w:tc>
        <w:tc>
          <w:tcPr>
            <w:tcW w:w="1658" w:type="dxa"/>
            <w:shd w:val="clear" w:color="auto" w:fill="FFFFFF"/>
            <w:vAlign w:val="center"/>
          </w:tcPr>
          <w:p w14:paraId="045235C8" w14:textId="0E1E04E0" w:rsidR="00D039CC" w:rsidRPr="00432676" w:rsidRDefault="00A54E9D" w:rsidP="00D039C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w:t>
            </w:r>
          </w:p>
        </w:tc>
      </w:tr>
      <w:tr w:rsidR="00D039CC" w:rsidRPr="00AF6E31" w14:paraId="1074F7C9" w14:textId="77777777" w:rsidTr="00571150">
        <w:trPr>
          <w:trHeight w:val="627"/>
          <w:jc w:val="center"/>
        </w:trPr>
        <w:tc>
          <w:tcPr>
            <w:tcW w:w="7062" w:type="dxa"/>
            <w:shd w:val="clear" w:color="auto" w:fill="FFFFFF"/>
            <w:vAlign w:val="bottom"/>
          </w:tcPr>
          <w:p w14:paraId="66533581" w14:textId="11595664" w:rsidR="00D039CC" w:rsidRPr="00432676" w:rsidRDefault="00D039CC"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مخاطر السمعة</w:t>
            </w:r>
          </w:p>
        </w:tc>
        <w:tc>
          <w:tcPr>
            <w:tcW w:w="1658" w:type="dxa"/>
            <w:shd w:val="clear" w:color="auto" w:fill="FFFFFF"/>
            <w:vAlign w:val="center"/>
          </w:tcPr>
          <w:p w14:paraId="213885E2" w14:textId="58E675D1" w:rsidR="00D039CC" w:rsidRPr="00432676" w:rsidRDefault="00A54E9D" w:rsidP="00D039C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34</w:t>
            </w:r>
          </w:p>
        </w:tc>
      </w:tr>
      <w:tr w:rsidR="00CB38E2" w:rsidRPr="00AF6E31" w14:paraId="63763A75" w14:textId="77777777" w:rsidTr="00571150">
        <w:trPr>
          <w:trHeight w:val="627"/>
          <w:jc w:val="center"/>
        </w:trPr>
        <w:tc>
          <w:tcPr>
            <w:tcW w:w="7062" w:type="dxa"/>
            <w:shd w:val="clear" w:color="auto" w:fill="FFFFFF"/>
            <w:vAlign w:val="bottom"/>
          </w:tcPr>
          <w:p w14:paraId="083B6E60" w14:textId="49AD922A" w:rsidR="00CB38E2" w:rsidRPr="00CB38E2" w:rsidRDefault="00CB38E2" w:rsidP="00CB38E2">
            <w:pPr>
              <w:tabs>
                <w:tab w:val="left" w:pos="4225"/>
              </w:tabs>
              <w:bidi/>
              <w:rPr>
                <w:rFonts w:ascii="Simplified Arabic" w:hAnsi="Simplified Arabic" w:cs="Simplified Arabic"/>
                <w:sz w:val="28"/>
                <w:szCs w:val="28"/>
                <w:rtl/>
                <w:lang w:bidi="ar-EG"/>
              </w:rPr>
            </w:pPr>
            <w:r w:rsidRPr="001C5AF4">
              <w:rPr>
                <w:rFonts w:ascii="Sakkal Majalla" w:hAnsi="Sakkal Majalla" w:cs="Sakkal Majalla"/>
                <w:b/>
                <w:bCs/>
                <w:sz w:val="32"/>
                <w:szCs w:val="32"/>
                <w:rtl/>
                <w:lang w:bidi="ar-EG"/>
              </w:rPr>
              <w:t>الدراسات السابقة</w:t>
            </w:r>
          </w:p>
        </w:tc>
        <w:tc>
          <w:tcPr>
            <w:tcW w:w="1658" w:type="dxa"/>
            <w:shd w:val="clear" w:color="auto" w:fill="FFFFFF"/>
            <w:vAlign w:val="center"/>
          </w:tcPr>
          <w:p w14:paraId="6B061591" w14:textId="133C3B4A" w:rsidR="00CB38E2" w:rsidRDefault="00A54E9D" w:rsidP="00D039C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37</w:t>
            </w:r>
          </w:p>
        </w:tc>
      </w:tr>
      <w:tr w:rsidR="00A54E9D" w:rsidRPr="00AF6E31" w14:paraId="6C2E0656" w14:textId="77777777" w:rsidTr="00571150">
        <w:trPr>
          <w:trHeight w:val="627"/>
          <w:jc w:val="center"/>
        </w:trPr>
        <w:tc>
          <w:tcPr>
            <w:tcW w:w="7062" w:type="dxa"/>
            <w:shd w:val="clear" w:color="auto" w:fill="FFFFFF"/>
            <w:vAlign w:val="bottom"/>
          </w:tcPr>
          <w:p w14:paraId="0F3D3660" w14:textId="3CB6115F" w:rsidR="00A54E9D" w:rsidRPr="001C5AF4" w:rsidRDefault="00A54E9D" w:rsidP="00CB38E2">
            <w:pPr>
              <w:tabs>
                <w:tab w:val="left" w:pos="4225"/>
              </w:tabs>
              <w:bidi/>
              <w:rPr>
                <w:rFonts w:ascii="Sakkal Majalla" w:hAnsi="Sakkal Majalla" w:cs="Sakkal Majalla"/>
                <w:b/>
                <w:bCs/>
                <w:sz w:val="32"/>
                <w:szCs w:val="32"/>
                <w:rtl/>
                <w:lang w:bidi="ar-EG"/>
              </w:rPr>
            </w:pPr>
            <w:r w:rsidRPr="001C5AF4">
              <w:rPr>
                <w:rFonts w:ascii="Sakkal Majalla" w:hAnsi="Sakkal Majalla" w:cs="Sakkal Majalla"/>
                <w:b/>
                <w:bCs/>
                <w:sz w:val="32"/>
                <w:szCs w:val="32"/>
                <w:rtl/>
              </w:rPr>
              <w:t>تعقيب على الدارسات السابقة</w:t>
            </w:r>
          </w:p>
        </w:tc>
        <w:tc>
          <w:tcPr>
            <w:tcW w:w="1658" w:type="dxa"/>
            <w:shd w:val="clear" w:color="auto" w:fill="FFFFFF"/>
            <w:vAlign w:val="center"/>
          </w:tcPr>
          <w:p w14:paraId="3A5BBB52" w14:textId="3B76BF3C" w:rsidR="00A54E9D" w:rsidRDefault="00A54E9D" w:rsidP="00D039CC">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r>
      <w:tr w:rsidR="00D039CC" w:rsidRPr="00AF6E31" w14:paraId="4815E71E" w14:textId="77777777" w:rsidTr="007E0856">
        <w:trPr>
          <w:jc w:val="center"/>
        </w:trPr>
        <w:tc>
          <w:tcPr>
            <w:tcW w:w="7062" w:type="dxa"/>
            <w:shd w:val="clear" w:color="auto" w:fill="E7E6E6"/>
            <w:vAlign w:val="center"/>
          </w:tcPr>
          <w:p w14:paraId="1BE0FF36" w14:textId="77777777" w:rsidR="00D039CC" w:rsidRPr="00AF6E31" w:rsidRDefault="00D039CC" w:rsidP="007E0856">
            <w:pPr>
              <w:tabs>
                <w:tab w:val="left" w:pos="4225"/>
              </w:tabs>
              <w:bidi/>
              <w:jc w:val="center"/>
              <w:rPr>
                <w:rFonts w:ascii="Simplified Arabic" w:hAnsi="Simplified Arabic" w:cs="Simplified Arabic"/>
                <w:b/>
                <w:bCs/>
                <w:sz w:val="28"/>
                <w:szCs w:val="28"/>
                <w:rtl/>
                <w:lang w:bidi="ar-EG"/>
              </w:rPr>
            </w:pPr>
            <w:r w:rsidRPr="00AF6E31">
              <w:rPr>
                <w:rFonts w:ascii="Simplified Arabic" w:hAnsi="Simplified Arabic" w:cs="Simplified Arabic"/>
                <w:b/>
                <w:bCs/>
                <w:sz w:val="28"/>
                <w:szCs w:val="28"/>
                <w:rtl/>
                <w:lang w:bidi="ar-EG"/>
              </w:rPr>
              <w:t>الفصل الثالث : منهج الدراسة</w:t>
            </w:r>
          </w:p>
        </w:tc>
        <w:tc>
          <w:tcPr>
            <w:tcW w:w="1658" w:type="dxa"/>
            <w:shd w:val="clear" w:color="auto" w:fill="E7E6E6"/>
            <w:vAlign w:val="center"/>
          </w:tcPr>
          <w:p w14:paraId="21AB6A33" w14:textId="59113F60" w:rsidR="00D039CC" w:rsidRPr="00AF6E31" w:rsidRDefault="00A54E9D"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44</w:t>
            </w:r>
            <w:r w:rsidR="00D039CC">
              <w:rPr>
                <w:rFonts w:ascii="Simplified Arabic" w:hAnsi="Simplified Arabic" w:cs="Simplified Arabic" w:hint="cs"/>
                <w:b/>
                <w:bCs/>
                <w:sz w:val="28"/>
                <w:szCs w:val="28"/>
                <w:rtl/>
                <w:lang w:bidi="ar-EG"/>
              </w:rPr>
              <w:t>-59</w:t>
            </w:r>
          </w:p>
        </w:tc>
      </w:tr>
      <w:tr w:rsidR="00D039CC" w:rsidRPr="00AF6E31" w14:paraId="4CE9191A" w14:textId="77777777" w:rsidTr="007E0856">
        <w:trPr>
          <w:jc w:val="center"/>
        </w:trPr>
        <w:tc>
          <w:tcPr>
            <w:tcW w:w="7062" w:type="dxa"/>
            <w:vAlign w:val="center"/>
          </w:tcPr>
          <w:p w14:paraId="0B503368" w14:textId="77777777" w:rsidR="00D039CC" w:rsidRPr="00AF6E31" w:rsidRDefault="00D039CC" w:rsidP="007E0856">
            <w:pPr>
              <w:tabs>
                <w:tab w:val="left" w:pos="4225"/>
              </w:tabs>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 منهج الدراسة.</w:t>
            </w:r>
          </w:p>
        </w:tc>
        <w:tc>
          <w:tcPr>
            <w:tcW w:w="1658" w:type="dxa"/>
            <w:vAlign w:val="center"/>
          </w:tcPr>
          <w:p w14:paraId="1ED0D787" w14:textId="17A8612C" w:rsidR="00D039CC" w:rsidRPr="00AF6E31" w:rsidRDefault="00A54E9D"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44</w:t>
            </w:r>
          </w:p>
        </w:tc>
      </w:tr>
      <w:tr w:rsidR="00D039CC" w:rsidRPr="00AF6E31" w14:paraId="28CA7D60" w14:textId="77777777" w:rsidTr="007E0856">
        <w:trPr>
          <w:jc w:val="center"/>
        </w:trPr>
        <w:tc>
          <w:tcPr>
            <w:tcW w:w="7062" w:type="dxa"/>
            <w:vAlign w:val="center"/>
          </w:tcPr>
          <w:p w14:paraId="2574EA17" w14:textId="77777777" w:rsidR="00D039CC" w:rsidRPr="00AF6E31" w:rsidRDefault="00D039CC" w:rsidP="007E0856">
            <w:pPr>
              <w:tabs>
                <w:tab w:val="left" w:pos="4225"/>
              </w:tabs>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 xml:space="preserve"> – مجتمع الدراسة.</w:t>
            </w:r>
          </w:p>
        </w:tc>
        <w:tc>
          <w:tcPr>
            <w:tcW w:w="1658" w:type="dxa"/>
            <w:vAlign w:val="center"/>
          </w:tcPr>
          <w:p w14:paraId="11454090" w14:textId="66CCCF85" w:rsidR="00D039CC" w:rsidRPr="00AF6E31" w:rsidRDefault="00A54E9D"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45</w:t>
            </w:r>
          </w:p>
        </w:tc>
      </w:tr>
      <w:tr w:rsidR="00D039CC" w:rsidRPr="00AF6E31" w14:paraId="75462682" w14:textId="77777777" w:rsidTr="007E0856">
        <w:trPr>
          <w:jc w:val="center"/>
        </w:trPr>
        <w:tc>
          <w:tcPr>
            <w:tcW w:w="7062" w:type="dxa"/>
            <w:vAlign w:val="center"/>
          </w:tcPr>
          <w:p w14:paraId="7B389407" w14:textId="77777777" w:rsidR="00D039CC" w:rsidRPr="00AF6E31" w:rsidRDefault="00D039CC" w:rsidP="007E0856">
            <w:pPr>
              <w:tabs>
                <w:tab w:val="left" w:pos="4225"/>
              </w:tabs>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 xml:space="preserve"> عينة الدراسة. </w:t>
            </w:r>
          </w:p>
        </w:tc>
        <w:tc>
          <w:tcPr>
            <w:tcW w:w="1658" w:type="dxa"/>
            <w:vAlign w:val="center"/>
          </w:tcPr>
          <w:p w14:paraId="4493CDAC" w14:textId="5D18F23F" w:rsidR="00D039CC" w:rsidRPr="00AF6E31" w:rsidRDefault="00A54E9D"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46</w:t>
            </w:r>
          </w:p>
        </w:tc>
      </w:tr>
      <w:tr w:rsidR="00D039CC" w:rsidRPr="00AF6E31" w14:paraId="6C3A75A6" w14:textId="77777777" w:rsidTr="007E0856">
        <w:trPr>
          <w:jc w:val="center"/>
        </w:trPr>
        <w:tc>
          <w:tcPr>
            <w:tcW w:w="7062" w:type="dxa"/>
            <w:vAlign w:val="center"/>
          </w:tcPr>
          <w:p w14:paraId="1F404011" w14:textId="77777777" w:rsidR="00D039CC" w:rsidRPr="00AF6E31" w:rsidRDefault="00D039CC" w:rsidP="007E0856">
            <w:pPr>
              <w:tabs>
                <w:tab w:val="left" w:pos="4225"/>
              </w:tabs>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lastRenderedPageBreak/>
              <w:t>-أدوات الدراسة.</w:t>
            </w:r>
          </w:p>
        </w:tc>
        <w:tc>
          <w:tcPr>
            <w:tcW w:w="1658" w:type="dxa"/>
            <w:vAlign w:val="center"/>
          </w:tcPr>
          <w:p w14:paraId="7EE682F2" w14:textId="7FE7EE67" w:rsidR="00D039CC" w:rsidRPr="00AF6E31" w:rsidRDefault="00D039CC"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r w:rsidR="00A54E9D">
              <w:rPr>
                <w:rFonts w:ascii="Simplified Arabic" w:hAnsi="Simplified Arabic" w:cs="Simplified Arabic" w:hint="cs"/>
                <w:b/>
                <w:bCs/>
                <w:sz w:val="28"/>
                <w:szCs w:val="28"/>
                <w:rtl/>
                <w:lang w:bidi="ar-EG"/>
              </w:rPr>
              <w:t>7</w:t>
            </w:r>
          </w:p>
        </w:tc>
      </w:tr>
      <w:tr w:rsidR="00D039CC" w:rsidRPr="00AF6E31" w14:paraId="68736EEC" w14:textId="77777777" w:rsidTr="007E0856">
        <w:trPr>
          <w:jc w:val="center"/>
        </w:trPr>
        <w:tc>
          <w:tcPr>
            <w:tcW w:w="7062" w:type="dxa"/>
            <w:vAlign w:val="center"/>
          </w:tcPr>
          <w:p w14:paraId="19C04556" w14:textId="77777777" w:rsidR="00D039CC" w:rsidRPr="00AF6E31" w:rsidRDefault="00D039CC" w:rsidP="007E0856">
            <w:pPr>
              <w:tabs>
                <w:tab w:val="left" w:pos="4225"/>
              </w:tabs>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 اجراءات الدراسة</w:t>
            </w:r>
          </w:p>
        </w:tc>
        <w:tc>
          <w:tcPr>
            <w:tcW w:w="1658" w:type="dxa"/>
            <w:vAlign w:val="center"/>
          </w:tcPr>
          <w:p w14:paraId="0030BA9B" w14:textId="63C41E57" w:rsidR="00D039CC" w:rsidRPr="00AF6E31" w:rsidRDefault="00A54E9D"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48</w:t>
            </w:r>
          </w:p>
        </w:tc>
      </w:tr>
      <w:tr w:rsidR="00D039CC" w:rsidRPr="00AF6E31" w14:paraId="77042C12" w14:textId="77777777" w:rsidTr="007E0856">
        <w:trPr>
          <w:jc w:val="center"/>
        </w:trPr>
        <w:tc>
          <w:tcPr>
            <w:tcW w:w="7062" w:type="dxa"/>
            <w:vAlign w:val="center"/>
          </w:tcPr>
          <w:p w14:paraId="2F7350CB" w14:textId="77777777" w:rsidR="00D039CC" w:rsidRPr="00AF6E31" w:rsidRDefault="00D039CC" w:rsidP="007E0856">
            <w:pPr>
              <w:tabs>
                <w:tab w:val="left" w:pos="4225"/>
              </w:tabs>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الإحصاءات الوصفية</w:t>
            </w:r>
          </w:p>
        </w:tc>
        <w:tc>
          <w:tcPr>
            <w:tcW w:w="1658" w:type="dxa"/>
            <w:vAlign w:val="center"/>
          </w:tcPr>
          <w:p w14:paraId="75EF43AD" w14:textId="2E8B2652" w:rsidR="00D039CC" w:rsidRDefault="00A54E9D"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49</w:t>
            </w:r>
          </w:p>
        </w:tc>
      </w:tr>
      <w:tr w:rsidR="00D039CC" w:rsidRPr="00AF6E31" w14:paraId="0008C0CF" w14:textId="77777777" w:rsidTr="007E0856">
        <w:trPr>
          <w:jc w:val="center"/>
        </w:trPr>
        <w:tc>
          <w:tcPr>
            <w:tcW w:w="7062" w:type="dxa"/>
            <w:vAlign w:val="center"/>
          </w:tcPr>
          <w:p w14:paraId="761BA1DA" w14:textId="77777777" w:rsidR="00D039CC" w:rsidRPr="00AF6E31" w:rsidRDefault="00D039CC" w:rsidP="007E0856">
            <w:pPr>
              <w:tabs>
                <w:tab w:val="left" w:pos="4225"/>
              </w:tabs>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الخصائص السيكومترية لمحاور استبيان الدراسة:</w:t>
            </w:r>
          </w:p>
        </w:tc>
        <w:tc>
          <w:tcPr>
            <w:tcW w:w="1658" w:type="dxa"/>
            <w:vAlign w:val="center"/>
          </w:tcPr>
          <w:p w14:paraId="1D1D1704" w14:textId="77777777" w:rsidR="00D039CC" w:rsidRPr="00AF6E31" w:rsidRDefault="00D039CC"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51</w:t>
            </w:r>
          </w:p>
        </w:tc>
      </w:tr>
      <w:tr w:rsidR="00D039CC" w:rsidRPr="00AF6E31" w14:paraId="71AC8447" w14:textId="77777777" w:rsidTr="007E0856">
        <w:trPr>
          <w:jc w:val="center"/>
        </w:trPr>
        <w:tc>
          <w:tcPr>
            <w:tcW w:w="7062" w:type="dxa"/>
            <w:vAlign w:val="center"/>
          </w:tcPr>
          <w:p w14:paraId="6AD97C32" w14:textId="77777777" w:rsidR="00D039CC" w:rsidRPr="00AF6E31" w:rsidRDefault="00D039CC" w:rsidP="007E0856">
            <w:pPr>
              <w:tabs>
                <w:tab w:val="left" w:pos="4225"/>
              </w:tabs>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 الأساليب الإحصائية المستخدمة في الدراسة.</w:t>
            </w:r>
          </w:p>
        </w:tc>
        <w:tc>
          <w:tcPr>
            <w:tcW w:w="1658" w:type="dxa"/>
            <w:vAlign w:val="center"/>
          </w:tcPr>
          <w:p w14:paraId="347E7072" w14:textId="77777777" w:rsidR="00D039CC" w:rsidRPr="00AF6E31" w:rsidRDefault="00D039CC"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58</w:t>
            </w:r>
          </w:p>
        </w:tc>
      </w:tr>
      <w:tr w:rsidR="00D039CC" w:rsidRPr="00AF6E31" w14:paraId="163F169F" w14:textId="77777777" w:rsidTr="007E0856">
        <w:trPr>
          <w:jc w:val="center"/>
        </w:trPr>
        <w:tc>
          <w:tcPr>
            <w:tcW w:w="7062" w:type="dxa"/>
            <w:shd w:val="clear" w:color="auto" w:fill="E7E6E6"/>
            <w:vAlign w:val="center"/>
          </w:tcPr>
          <w:p w14:paraId="025B80D9" w14:textId="77777777" w:rsidR="00D039CC" w:rsidRPr="00AF6E31" w:rsidRDefault="00D039CC" w:rsidP="007E0856">
            <w:pPr>
              <w:tabs>
                <w:tab w:val="left" w:pos="4225"/>
              </w:tabs>
              <w:bidi/>
              <w:jc w:val="center"/>
              <w:rPr>
                <w:rFonts w:ascii="Simplified Arabic" w:hAnsi="Simplified Arabic" w:cs="Simplified Arabic"/>
                <w:b/>
                <w:bCs/>
                <w:sz w:val="28"/>
                <w:szCs w:val="28"/>
                <w:rtl/>
                <w:lang w:bidi="ar-EG"/>
              </w:rPr>
            </w:pPr>
            <w:r w:rsidRPr="00AF6E31">
              <w:rPr>
                <w:rFonts w:ascii="Simplified Arabic" w:hAnsi="Simplified Arabic" w:cs="Simplified Arabic"/>
                <w:b/>
                <w:bCs/>
                <w:sz w:val="28"/>
                <w:szCs w:val="28"/>
                <w:rtl/>
                <w:lang w:bidi="ar-EG"/>
              </w:rPr>
              <w:t>الفصل الرابع : نتائج الدراسة وتفسيرها</w:t>
            </w:r>
          </w:p>
        </w:tc>
        <w:tc>
          <w:tcPr>
            <w:tcW w:w="1658" w:type="dxa"/>
            <w:shd w:val="clear" w:color="auto" w:fill="E7E6E6"/>
            <w:vAlign w:val="center"/>
          </w:tcPr>
          <w:p w14:paraId="0B6AAB6C" w14:textId="289CB399" w:rsidR="00D039CC" w:rsidRPr="00AF6E31" w:rsidRDefault="00D039CC"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w:t>
            </w:r>
            <w:r w:rsidR="00CB38E2">
              <w:rPr>
                <w:rFonts w:ascii="Simplified Arabic" w:hAnsi="Simplified Arabic" w:cs="Simplified Arabic" w:hint="cs"/>
                <w:b/>
                <w:bCs/>
                <w:sz w:val="28"/>
                <w:szCs w:val="28"/>
                <w:rtl/>
                <w:lang w:bidi="ar-EG"/>
              </w:rPr>
              <w:t>5</w:t>
            </w:r>
            <w:r>
              <w:rPr>
                <w:rFonts w:ascii="Simplified Arabic" w:hAnsi="Simplified Arabic" w:cs="Simplified Arabic" w:hint="cs"/>
                <w:b/>
                <w:bCs/>
                <w:sz w:val="28"/>
                <w:szCs w:val="28"/>
                <w:rtl/>
                <w:lang w:bidi="ar-EG"/>
              </w:rPr>
              <w:t>-</w:t>
            </w:r>
            <w:r w:rsidR="00CB38E2">
              <w:rPr>
                <w:rFonts w:ascii="Simplified Arabic" w:hAnsi="Simplified Arabic" w:cs="Simplified Arabic" w:hint="cs"/>
                <w:b/>
                <w:bCs/>
                <w:sz w:val="28"/>
                <w:szCs w:val="28"/>
                <w:rtl/>
                <w:lang w:bidi="ar-EG"/>
              </w:rPr>
              <w:t>70</w:t>
            </w:r>
          </w:p>
        </w:tc>
      </w:tr>
      <w:tr w:rsidR="00CB38E2" w:rsidRPr="00AF6E31" w14:paraId="389467E9" w14:textId="77777777" w:rsidTr="00C62BEC">
        <w:trPr>
          <w:jc w:val="center"/>
        </w:trPr>
        <w:tc>
          <w:tcPr>
            <w:tcW w:w="7062" w:type="dxa"/>
            <w:vAlign w:val="bottom"/>
          </w:tcPr>
          <w:p w14:paraId="0D5387B4" w14:textId="44CEE010" w:rsidR="00CB38E2" w:rsidRPr="00AF6E31" w:rsidRDefault="00CB38E2"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 xml:space="preserve">4-1 مقدمة </w:t>
            </w:r>
          </w:p>
        </w:tc>
        <w:tc>
          <w:tcPr>
            <w:tcW w:w="1658" w:type="dxa"/>
            <w:vAlign w:val="center"/>
          </w:tcPr>
          <w:p w14:paraId="5889C697" w14:textId="2E062CFA" w:rsidR="00CB38E2" w:rsidRPr="00AF6E31" w:rsidRDefault="00CB38E2" w:rsidP="00CB38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65</w:t>
            </w:r>
          </w:p>
        </w:tc>
      </w:tr>
      <w:tr w:rsidR="00CB38E2" w:rsidRPr="00AF6E31" w14:paraId="54F4B608" w14:textId="77777777" w:rsidTr="00C62BEC">
        <w:trPr>
          <w:jc w:val="center"/>
        </w:trPr>
        <w:tc>
          <w:tcPr>
            <w:tcW w:w="7062" w:type="dxa"/>
            <w:vAlign w:val="bottom"/>
          </w:tcPr>
          <w:p w14:paraId="09179618" w14:textId="2CA82749" w:rsidR="00CB38E2" w:rsidRPr="00AF6E31" w:rsidRDefault="00CB38E2"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4-3 اختبار فرضيات الدراسة</w:t>
            </w:r>
          </w:p>
        </w:tc>
        <w:tc>
          <w:tcPr>
            <w:tcW w:w="1658" w:type="dxa"/>
            <w:vAlign w:val="center"/>
          </w:tcPr>
          <w:p w14:paraId="68E5DA4D" w14:textId="7585C766" w:rsidR="00CB38E2" w:rsidRDefault="00CB38E2" w:rsidP="00CB38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65</w:t>
            </w:r>
          </w:p>
        </w:tc>
      </w:tr>
      <w:tr w:rsidR="00CB38E2" w:rsidRPr="00AF6E31" w14:paraId="60F3C856" w14:textId="77777777" w:rsidTr="00C62BEC">
        <w:trPr>
          <w:jc w:val="center"/>
        </w:trPr>
        <w:tc>
          <w:tcPr>
            <w:tcW w:w="7062" w:type="dxa"/>
            <w:vAlign w:val="bottom"/>
          </w:tcPr>
          <w:p w14:paraId="589D5FDA" w14:textId="49F7D8A9" w:rsidR="00CB38E2" w:rsidRPr="00AF6E31" w:rsidRDefault="00CB38E2"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4-3-1 الفرضية الأولى</w:t>
            </w:r>
          </w:p>
        </w:tc>
        <w:tc>
          <w:tcPr>
            <w:tcW w:w="1658" w:type="dxa"/>
            <w:vAlign w:val="center"/>
          </w:tcPr>
          <w:p w14:paraId="28730E2E" w14:textId="2A8C1546" w:rsidR="00CB38E2" w:rsidRDefault="00CB38E2" w:rsidP="00CB38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65</w:t>
            </w:r>
          </w:p>
        </w:tc>
      </w:tr>
      <w:tr w:rsidR="00CB38E2" w:rsidRPr="00AF6E31" w14:paraId="5AE8ADCA" w14:textId="77777777" w:rsidTr="00C62BEC">
        <w:trPr>
          <w:jc w:val="center"/>
        </w:trPr>
        <w:tc>
          <w:tcPr>
            <w:tcW w:w="7062" w:type="dxa"/>
            <w:vAlign w:val="bottom"/>
          </w:tcPr>
          <w:p w14:paraId="6B9E794D" w14:textId="443FADA0" w:rsidR="00CB38E2" w:rsidRPr="00AF6E31" w:rsidRDefault="00CB38E2"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4-3-2 الفرضية الثانية</w:t>
            </w:r>
          </w:p>
        </w:tc>
        <w:tc>
          <w:tcPr>
            <w:tcW w:w="1658" w:type="dxa"/>
            <w:vAlign w:val="center"/>
          </w:tcPr>
          <w:p w14:paraId="39A06FAA" w14:textId="65A07BC4" w:rsidR="00CB38E2" w:rsidRDefault="00CB38E2" w:rsidP="00CB38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67</w:t>
            </w:r>
          </w:p>
        </w:tc>
      </w:tr>
      <w:tr w:rsidR="00CB38E2" w:rsidRPr="00AF6E31" w14:paraId="1C6DA3AC" w14:textId="77777777" w:rsidTr="00C62BEC">
        <w:trPr>
          <w:jc w:val="center"/>
        </w:trPr>
        <w:tc>
          <w:tcPr>
            <w:tcW w:w="7062" w:type="dxa"/>
            <w:vAlign w:val="bottom"/>
          </w:tcPr>
          <w:p w14:paraId="1799180F" w14:textId="59F4B1FC" w:rsidR="00CB38E2" w:rsidRPr="00AF6E31" w:rsidRDefault="00CB38E2"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4-3-3 الفرضية الثالثة</w:t>
            </w:r>
          </w:p>
        </w:tc>
        <w:tc>
          <w:tcPr>
            <w:tcW w:w="1658" w:type="dxa"/>
            <w:vAlign w:val="center"/>
          </w:tcPr>
          <w:p w14:paraId="673CA408" w14:textId="4B318292" w:rsidR="00CB38E2" w:rsidRDefault="00CB38E2" w:rsidP="00CB38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69</w:t>
            </w:r>
          </w:p>
        </w:tc>
      </w:tr>
      <w:tr w:rsidR="00CB38E2" w:rsidRPr="00AF6E31" w14:paraId="794C3B54" w14:textId="77777777" w:rsidTr="00C62BEC">
        <w:trPr>
          <w:jc w:val="center"/>
        </w:trPr>
        <w:tc>
          <w:tcPr>
            <w:tcW w:w="7062" w:type="dxa"/>
            <w:vAlign w:val="bottom"/>
          </w:tcPr>
          <w:p w14:paraId="7BF3CF3C" w14:textId="4F7698D5" w:rsidR="00CB38E2" w:rsidRPr="00AF6E31" w:rsidRDefault="00CB38E2"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 xml:space="preserve">4-4 تفسير نتائج التحليل الإحصائي </w:t>
            </w:r>
          </w:p>
        </w:tc>
        <w:tc>
          <w:tcPr>
            <w:tcW w:w="1658" w:type="dxa"/>
            <w:vAlign w:val="center"/>
          </w:tcPr>
          <w:p w14:paraId="53623305" w14:textId="3235D970" w:rsidR="00CB38E2" w:rsidRDefault="00CB38E2" w:rsidP="00CB38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70</w:t>
            </w:r>
          </w:p>
        </w:tc>
      </w:tr>
      <w:tr w:rsidR="00CB38E2" w:rsidRPr="00AF6E31" w14:paraId="0E15A587" w14:textId="77777777" w:rsidTr="00C62BEC">
        <w:trPr>
          <w:jc w:val="center"/>
        </w:trPr>
        <w:tc>
          <w:tcPr>
            <w:tcW w:w="7062" w:type="dxa"/>
            <w:vAlign w:val="bottom"/>
          </w:tcPr>
          <w:p w14:paraId="0ECA66E3" w14:textId="13D2071D" w:rsidR="00CB38E2" w:rsidRPr="00AF6E31" w:rsidRDefault="00CB38E2" w:rsidP="00CB38E2">
            <w:pPr>
              <w:tabs>
                <w:tab w:val="left" w:pos="4225"/>
              </w:tabs>
              <w:bidi/>
              <w:rPr>
                <w:rFonts w:ascii="Simplified Arabic" w:hAnsi="Simplified Arabic" w:cs="Simplified Arabic"/>
                <w:sz w:val="28"/>
                <w:szCs w:val="28"/>
                <w:rtl/>
                <w:lang w:bidi="ar-EG"/>
              </w:rPr>
            </w:pPr>
            <w:r w:rsidRPr="00CB38E2">
              <w:rPr>
                <w:rFonts w:ascii="Simplified Arabic" w:hAnsi="Simplified Arabic" w:cs="Simplified Arabic"/>
                <w:sz w:val="28"/>
                <w:szCs w:val="28"/>
                <w:rtl/>
                <w:lang w:bidi="ar-EG"/>
              </w:rPr>
              <w:t xml:space="preserve">4-5 ملخص الفصل </w:t>
            </w:r>
          </w:p>
        </w:tc>
        <w:tc>
          <w:tcPr>
            <w:tcW w:w="1658" w:type="dxa"/>
            <w:vAlign w:val="center"/>
          </w:tcPr>
          <w:p w14:paraId="05D9C2DF" w14:textId="6F4DA923" w:rsidR="00CB38E2" w:rsidRDefault="00CB38E2" w:rsidP="00CB38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70</w:t>
            </w:r>
          </w:p>
        </w:tc>
      </w:tr>
      <w:tr w:rsidR="00CB38E2" w:rsidRPr="00AF6E31" w14:paraId="592BC2B5" w14:textId="77777777" w:rsidTr="00CB38E2">
        <w:trPr>
          <w:jc w:val="center"/>
        </w:trPr>
        <w:tc>
          <w:tcPr>
            <w:tcW w:w="7062" w:type="dxa"/>
            <w:shd w:val="clear" w:color="auto" w:fill="D9D9D9" w:themeFill="background1" w:themeFillShade="D9"/>
            <w:vAlign w:val="center"/>
          </w:tcPr>
          <w:p w14:paraId="7C337AB0" w14:textId="7831FE68" w:rsidR="00CB38E2" w:rsidRPr="00AF6E31" w:rsidRDefault="00CB38E2" w:rsidP="00CB38E2">
            <w:pPr>
              <w:tabs>
                <w:tab w:val="left" w:pos="4225"/>
              </w:tabs>
              <w:bidi/>
              <w:rPr>
                <w:rFonts w:ascii="Simplified Arabic" w:hAnsi="Simplified Arabic" w:cs="Simplified Arabic"/>
                <w:sz w:val="28"/>
                <w:szCs w:val="28"/>
                <w:rtl/>
                <w:lang w:bidi="ar-EG"/>
              </w:rPr>
            </w:pPr>
            <w:r w:rsidRPr="00AF6E31">
              <w:rPr>
                <w:rFonts w:ascii="Simplified Arabic" w:hAnsi="Simplified Arabic" w:cs="Simplified Arabic"/>
                <w:b/>
                <w:bCs/>
                <w:sz w:val="28"/>
                <w:szCs w:val="28"/>
                <w:rtl/>
                <w:lang w:bidi="ar-EG"/>
              </w:rPr>
              <w:t xml:space="preserve">الفصل </w:t>
            </w:r>
            <w:r>
              <w:rPr>
                <w:rFonts w:ascii="Simplified Arabic" w:hAnsi="Simplified Arabic" w:cs="Simplified Arabic" w:hint="cs"/>
                <w:b/>
                <w:bCs/>
                <w:sz w:val="28"/>
                <w:szCs w:val="28"/>
                <w:rtl/>
                <w:lang w:bidi="ar-EG"/>
              </w:rPr>
              <w:t>الخامس</w:t>
            </w:r>
            <w:r w:rsidRPr="00AF6E31">
              <w:rPr>
                <w:rFonts w:ascii="Simplified Arabic" w:hAnsi="Simplified Arabic" w:cs="Simplified Arabic" w:hint="cs"/>
                <w:b/>
                <w:bCs/>
                <w:sz w:val="28"/>
                <w:szCs w:val="28"/>
                <w:rtl/>
                <w:lang w:bidi="ar-EG"/>
              </w:rPr>
              <w:t>:</w:t>
            </w:r>
            <w:r w:rsidRPr="00AF6E31">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 xml:space="preserve">مناقشة </w:t>
            </w:r>
            <w:r w:rsidRPr="00AF6E31">
              <w:rPr>
                <w:rFonts w:ascii="Simplified Arabic" w:hAnsi="Simplified Arabic" w:cs="Simplified Arabic"/>
                <w:b/>
                <w:bCs/>
                <w:sz w:val="28"/>
                <w:szCs w:val="28"/>
                <w:rtl/>
                <w:lang w:bidi="ar-EG"/>
              </w:rPr>
              <w:t xml:space="preserve">نتائج الدراسة </w:t>
            </w:r>
            <w:r>
              <w:rPr>
                <w:rFonts w:ascii="Simplified Arabic" w:hAnsi="Simplified Arabic" w:cs="Simplified Arabic" w:hint="cs"/>
                <w:b/>
                <w:bCs/>
                <w:sz w:val="28"/>
                <w:szCs w:val="28"/>
                <w:rtl/>
                <w:lang w:bidi="ar-EG"/>
              </w:rPr>
              <w:t>والتوصيات</w:t>
            </w:r>
          </w:p>
        </w:tc>
        <w:tc>
          <w:tcPr>
            <w:tcW w:w="1658" w:type="dxa"/>
            <w:shd w:val="clear" w:color="auto" w:fill="D9D9D9" w:themeFill="background1" w:themeFillShade="D9"/>
            <w:vAlign w:val="center"/>
          </w:tcPr>
          <w:p w14:paraId="5DF69E82" w14:textId="568CEE80" w:rsidR="00CB38E2" w:rsidRDefault="00CB38E2" w:rsidP="00CB38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71-77</w:t>
            </w:r>
          </w:p>
        </w:tc>
      </w:tr>
      <w:tr w:rsidR="00CB38E2" w:rsidRPr="00AF6E31" w14:paraId="4D45241F" w14:textId="77777777" w:rsidTr="007E0856">
        <w:trPr>
          <w:jc w:val="center"/>
        </w:trPr>
        <w:tc>
          <w:tcPr>
            <w:tcW w:w="7062" w:type="dxa"/>
            <w:vAlign w:val="center"/>
          </w:tcPr>
          <w:p w14:paraId="5E60D3DC" w14:textId="7DA416D7" w:rsidR="00CB38E2" w:rsidRPr="00AF6E31" w:rsidRDefault="00CB38E2" w:rsidP="00CB38E2">
            <w:pPr>
              <w:tabs>
                <w:tab w:val="left" w:pos="4225"/>
              </w:tabs>
              <w:bidi/>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 xml:space="preserve">اولآ- </w:t>
            </w:r>
            <w:r>
              <w:rPr>
                <w:rFonts w:ascii="Simplified Arabic" w:hAnsi="Simplified Arabic" w:cs="Simplified Arabic" w:hint="cs"/>
                <w:sz w:val="28"/>
                <w:szCs w:val="28"/>
                <w:rtl/>
                <w:lang w:bidi="ar-EG"/>
              </w:rPr>
              <w:t xml:space="preserve">مناقشة </w:t>
            </w:r>
            <w:r w:rsidRPr="00AF6E31">
              <w:rPr>
                <w:rFonts w:ascii="Simplified Arabic" w:hAnsi="Simplified Arabic" w:cs="Simplified Arabic"/>
                <w:sz w:val="28"/>
                <w:szCs w:val="28"/>
                <w:rtl/>
                <w:lang w:bidi="ar-EG"/>
              </w:rPr>
              <w:t xml:space="preserve">نتائج الدراسة </w:t>
            </w:r>
            <w:r w:rsidRPr="00AF6E31">
              <w:rPr>
                <w:rFonts w:ascii="Simplified Arabic" w:hAnsi="Simplified Arabic" w:cs="Simplified Arabic" w:hint="cs"/>
                <w:sz w:val="28"/>
                <w:szCs w:val="28"/>
                <w:rtl/>
                <w:lang w:bidi="ar-EG"/>
              </w:rPr>
              <w:t>وتفسيرها.</w:t>
            </w:r>
          </w:p>
        </w:tc>
        <w:tc>
          <w:tcPr>
            <w:tcW w:w="1658" w:type="dxa"/>
            <w:vAlign w:val="center"/>
          </w:tcPr>
          <w:p w14:paraId="43AC8A5F" w14:textId="7A25AF09" w:rsidR="00CB38E2" w:rsidRDefault="00CB38E2" w:rsidP="00CB38E2">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71</w:t>
            </w:r>
          </w:p>
        </w:tc>
      </w:tr>
      <w:tr w:rsidR="00D039CC" w:rsidRPr="00AF6E31" w14:paraId="5A1641E4" w14:textId="77777777" w:rsidTr="007E0856">
        <w:trPr>
          <w:jc w:val="center"/>
        </w:trPr>
        <w:tc>
          <w:tcPr>
            <w:tcW w:w="7062" w:type="dxa"/>
            <w:vAlign w:val="center"/>
          </w:tcPr>
          <w:p w14:paraId="306317BC" w14:textId="003A86BA" w:rsidR="00D039CC" w:rsidRPr="00AF6E31" w:rsidRDefault="00CB38E2" w:rsidP="007E0856">
            <w:pPr>
              <w:tabs>
                <w:tab w:val="left" w:pos="4225"/>
              </w:tabs>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ثانياً</w:t>
            </w:r>
            <w:r w:rsidRPr="00AF6E31">
              <w:rPr>
                <w:rFonts w:ascii="Simplified Arabic" w:hAnsi="Simplified Arabic" w:cs="Simplified Arabic" w:hint="cs"/>
                <w:sz w:val="28"/>
                <w:szCs w:val="28"/>
                <w:rtl/>
                <w:lang w:bidi="ar-EG"/>
              </w:rPr>
              <w:t>:</w:t>
            </w:r>
            <w:r w:rsidR="00D039CC" w:rsidRPr="00AF6E31">
              <w:rPr>
                <w:rFonts w:ascii="Simplified Arabic" w:hAnsi="Simplified Arabic" w:cs="Simplified Arabic"/>
                <w:sz w:val="28"/>
                <w:szCs w:val="28"/>
                <w:rtl/>
                <w:lang w:bidi="ar-EG"/>
              </w:rPr>
              <w:t xml:space="preserve"> توصيات الدراسة. </w:t>
            </w:r>
          </w:p>
        </w:tc>
        <w:tc>
          <w:tcPr>
            <w:tcW w:w="1658" w:type="dxa"/>
            <w:vAlign w:val="center"/>
          </w:tcPr>
          <w:p w14:paraId="649242B7" w14:textId="6B26AE6D" w:rsidR="00D039CC" w:rsidRPr="00AF6E31" w:rsidRDefault="00CB2F48"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75</w:t>
            </w:r>
          </w:p>
        </w:tc>
      </w:tr>
      <w:tr w:rsidR="00CB2F48" w:rsidRPr="00AF6E31" w14:paraId="20A5E756" w14:textId="77777777" w:rsidTr="007E0856">
        <w:trPr>
          <w:jc w:val="center"/>
        </w:trPr>
        <w:tc>
          <w:tcPr>
            <w:tcW w:w="7062" w:type="dxa"/>
            <w:vAlign w:val="center"/>
          </w:tcPr>
          <w:p w14:paraId="6C7FDBEC" w14:textId="0DF77F33" w:rsidR="00CB2F48" w:rsidRDefault="00CB2F48" w:rsidP="007E0856">
            <w:pPr>
              <w:tabs>
                <w:tab w:val="left" w:pos="4225"/>
              </w:tabs>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ثالثاً: البحوث المقترحة</w:t>
            </w:r>
          </w:p>
        </w:tc>
        <w:tc>
          <w:tcPr>
            <w:tcW w:w="1658" w:type="dxa"/>
            <w:vAlign w:val="center"/>
          </w:tcPr>
          <w:p w14:paraId="0024D903" w14:textId="7C5840B5" w:rsidR="00CB2F48" w:rsidRDefault="00CB2F48"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76</w:t>
            </w:r>
          </w:p>
        </w:tc>
      </w:tr>
      <w:tr w:rsidR="00D039CC" w:rsidRPr="00AF6E31" w14:paraId="1BB52176" w14:textId="77777777" w:rsidTr="007E0856">
        <w:trPr>
          <w:jc w:val="center"/>
        </w:trPr>
        <w:tc>
          <w:tcPr>
            <w:tcW w:w="7062" w:type="dxa"/>
            <w:shd w:val="clear" w:color="auto" w:fill="E7E6E6"/>
            <w:vAlign w:val="center"/>
          </w:tcPr>
          <w:p w14:paraId="22EAB8BF" w14:textId="77777777" w:rsidR="00D039CC" w:rsidRPr="00AF6E31" w:rsidRDefault="00D039CC" w:rsidP="007E0856">
            <w:pPr>
              <w:tabs>
                <w:tab w:val="left" w:pos="4225"/>
              </w:tabs>
              <w:bidi/>
              <w:rPr>
                <w:rFonts w:ascii="Simplified Arabic" w:hAnsi="Simplified Arabic" w:cs="Simplified Arabic"/>
                <w:b/>
                <w:bCs/>
                <w:sz w:val="28"/>
                <w:szCs w:val="28"/>
                <w:rtl/>
                <w:lang w:bidi="ar-EG"/>
              </w:rPr>
            </w:pPr>
            <w:r w:rsidRPr="00AF6E31">
              <w:rPr>
                <w:rFonts w:ascii="Simplified Arabic" w:hAnsi="Simplified Arabic" w:cs="Simplified Arabic"/>
                <w:b/>
                <w:bCs/>
                <w:sz w:val="28"/>
                <w:szCs w:val="28"/>
                <w:rtl/>
                <w:lang w:bidi="ar-EG"/>
              </w:rPr>
              <w:lastRenderedPageBreak/>
              <w:t>مراجع البحث</w:t>
            </w:r>
          </w:p>
        </w:tc>
        <w:tc>
          <w:tcPr>
            <w:tcW w:w="1658" w:type="dxa"/>
            <w:shd w:val="clear" w:color="auto" w:fill="E7E6E6"/>
            <w:vAlign w:val="center"/>
          </w:tcPr>
          <w:p w14:paraId="21BE46F6" w14:textId="5D46F30D" w:rsidR="00D039CC" w:rsidRPr="00AF6E31" w:rsidRDefault="00CB2F48" w:rsidP="007E0856">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78</w:t>
            </w:r>
            <w:r w:rsidR="00D039CC">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83</w:t>
            </w:r>
          </w:p>
        </w:tc>
      </w:tr>
    </w:tbl>
    <w:p w14:paraId="0ED17A65" w14:textId="77777777" w:rsidR="00D039CC" w:rsidRPr="00AF6E31" w:rsidRDefault="00D039CC" w:rsidP="00D039CC">
      <w:pPr>
        <w:bidi/>
        <w:rPr>
          <w:rFonts w:ascii="Simplified Arabic" w:hAnsi="Simplified Arabic" w:cs="Simplified Arabic"/>
          <w:sz w:val="28"/>
          <w:szCs w:val="28"/>
        </w:rPr>
      </w:pPr>
    </w:p>
    <w:p w14:paraId="155135F5" w14:textId="77777777" w:rsidR="00D039CC" w:rsidRPr="00320EF0" w:rsidRDefault="00D039CC" w:rsidP="00D039CC">
      <w:pPr>
        <w:bidi/>
        <w:jc w:val="both"/>
        <w:rPr>
          <w:rFonts w:ascii="Simplified Arabic" w:hAnsi="Simplified Arabic" w:cs="Simplified Arabic"/>
          <w:b/>
          <w:bCs/>
          <w:sz w:val="28"/>
          <w:szCs w:val="28"/>
          <w:rtl/>
          <w:lang w:bidi="ar-EG"/>
        </w:rPr>
      </w:pPr>
      <w:r w:rsidRPr="00320EF0">
        <w:rPr>
          <w:rFonts w:ascii="Simplified Arabic" w:hAnsi="Simplified Arabic" w:cs="Simplified Arabic"/>
          <w:b/>
          <w:bCs/>
          <w:sz w:val="28"/>
          <w:szCs w:val="28"/>
          <w:rtl/>
          <w:lang w:bidi="ar-EG"/>
        </w:rPr>
        <w:t xml:space="preserve">ثانيًا – قائمة الجداول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7"/>
        <w:gridCol w:w="6291"/>
        <w:gridCol w:w="888"/>
      </w:tblGrid>
      <w:tr w:rsidR="00D039CC" w:rsidRPr="00320EF0" w14:paraId="153A32B4" w14:textId="77777777" w:rsidTr="007E0856">
        <w:tc>
          <w:tcPr>
            <w:tcW w:w="1457" w:type="dxa"/>
            <w:shd w:val="clear" w:color="auto" w:fill="D9D9D9"/>
            <w:vAlign w:val="center"/>
          </w:tcPr>
          <w:p w14:paraId="678FB37F" w14:textId="77777777" w:rsidR="00D039CC" w:rsidRPr="00320EF0" w:rsidRDefault="00D039CC" w:rsidP="007E0856">
            <w:pPr>
              <w:jc w:val="center"/>
              <w:rPr>
                <w:rFonts w:ascii="Simplified Arabic" w:hAnsi="Simplified Arabic" w:cs="Simplified Arabic"/>
                <w:b/>
                <w:bCs/>
                <w:sz w:val="28"/>
                <w:szCs w:val="28"/>
                <w:lang w:bidi="ar-EG"/>
              </w:rPr>
            </w:pPr>
            <w:r w:rsidRPr="00320EF0">
              <w:rPr>
                <w:rFonts w:ascii="Simplified Arabic" w:hAnsi="Simplified Arabic" w:cs="Simplified Arabic"/>
                <w:b/>
                <w:bCs/>
                <w:sz w:val="28"/>
                <w:szCs w:val="28"/>
                <w:rtl/>
                <w:lang w:bidi="ar-EG"/>
              </w:rPr>
              <w:t>رقم الصفحة</w:t>
            </w:r>
          </w:p>
        </w:tc>
        <w:tc>
          <w:tcPr>
            <w:tcW w:w="6291" w:type="dxa"/>
            <w:shd w:val="clear" w:color="auto" w:fill="D9D9D9"/>
            <w:vAlign w:val="center"/>
          </w:tcPr>
          <w:p w14:paraId="0EE5F185" w14:textId="77777777" w:rsidR="00D039CC" w:rsidRPr="00320EF0" w:rsidRDefault="00D039CC" w:rsidP="007E0856">
            <w:pPr>
              <w:jc w:val="center"/>
              <w:rPr>
                <w:rFonts w:ascii="Simplified Arabic" w:hAnsi="Simplified Arabic" w:cs="Simplified Arabic"/>
                <w:b/>
                <w:bCs/>
                <w:sz w:val="28"/>
                <w:szCs w:val="28"/>
                <w:lang w:bidi="ar-EG"/>
              </w:rPr>
            </w:pPr>
            <w:r w:rsidRPr="00320EF0">
              <w:rPr>
                <w:rFonts w:ascii="Simplified Arabic" w:hAnsi="Simplified Arabic" w:cs="Simplified Arabic"/>
                <w:b/>
                <w:bCs/>
                <w:sz w:val="28"/>
                <w:szCs w:val="28"/>
                <w:rtl/>
                <w:lang w:bidi="ar-EG"/>
              </w:rPr>
              <w:t>عنوان الجدول</w:t>
            </w:r>
          </w:p>
        </w:tc>
        <w:tc>
          <w:tcPr>
            <w:tcW w:w="888" w:type="dxa"/>
            <w:shd w:val="clear" w:color="auto" w:fill="D9D9D9"/>
            <w:vAlign w:val="center"/>
          </w:tcPr>
          <w:p w14:paraId="266F41C0" w14:textId="77777777" w:rsidR="00D039CC" w:rsidRPr="00320EF0" w:rsidRDefault="00D039CC" w:rsidP="007E0856">
            <w:pPr>
              <w:jc w:val="center"/>
              <w:rPr>
                <w:rFonts w:ascii="Simplified Arabic" w:hAnsi="Simplified Arabic" w:cs="Simplified Arabic"/>
                <w:b/>
                <w:bCs/>
                <w:sz w:val="28"/>
                <w:szCs w:val="28"/>
                <w:lang w:bidi="ar-EG"/>
              </w:rPr>
            </w:pPr>
            <w:r w:rsidRPr="00320EF0">
              <w:rPr>
                <w:rFonts w:ascii="Simplified Arabic" w:hAnsi="Simplified Arabic" w:cs="Simplified Arabic"/>
                <w:b/>
                <w:bCs/>
                <w:sz w:val="28"/>
                <w:szCs w:val="28"/>
                <w:rtl/>
                <w:lang w:bidi="ar-EG"/>
              </w:rPr>
              <w:t>رقم الجدول</w:t>
            </w:r>
          </w:p>
        </w:tc>
      </w:tr>
      <w:tr w:rsidR="00D039CC" w:rsidRPr="00320EF0" w14:paraId="7EB45A23" w14:textId="77777777" w:rsidTr="007E0856">
        <w:tc>
          <w:tcPr>
            <w:tcW w:w="1457" w:type="dxa"/>
            <w:vAlign w:val="center"/>
          </w:tcPr>
          <w:p w14:paraId="74B7CF98" w14:textId="77777777" w:rsidR="00D039CC" w:rsidRPr="00320EF0"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45</w:t>
            </w:r>
          </w:p>
        </w:tc>
        <w:tc>
          <w:tcPr>
            <w:tcW w:w="6291" w:type="dxa"/>
            <w:vAlign w:val="center"/>
          </w:tcPr>
          <w:p w14:paraId="4AA400DD" w14:textId="77777777" w:rsidR="00D039CC" w:rsidRPr="00D12A5F" w:rsidRDefault="00D039CC" w:rsidP="007E0856">
            <w:pPr>
              <w:spacing w:line="360" w:lineRule="auto"/>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جدول</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1</w:t>
            </w:r>
            <w:r w:rsidRPr="00320EF0">
              <w:rPr>
                <w:rFonts w:ascii="Simplified Arabic" w:eastAsia="Calibri" w:hAnsi="Simplified Arabic" w:cs="Simplified Arabic"/>
                <w:b/>
                <w:bCs/>
                <w:sz w:val="28"/>
                <w:szCs w:val="28"/>
                <w:rtl/>
                <w:lang w:bidi="ar-EG"/>
              </w:rPr>
              <w:t xml:space="preserve">) يوضح توزيع العينة طبقا </w:t>
            </w:r>
            <w:r>
              <w:rPr>
                <w:rFonts w:ascii="Simplified Arabic" w:eastAsia="Calibri" w:hAnsi="Simplified Arabic" w:cs="Simplified Arabic" w:hint="cs"/>
                <w:b/>
                <w:bCs/>
                <w:sz w:val="28"/>
                <w:szCs w:val="28"/>
                <w:rtl/>
                <w:lang w:bidi="ar-EG"/>
              </w:rPr>
              <w:t>لمتغير</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النوع</w:t>
            </w:r>
          </w:p>
        </w:tc>
        <w:tc>
          <w:tcPr>
            <w:tcW w:w="888" w:type="dxa"/>
            <w:vAlign w:val="center"/>
          </w:tcPr>
          <w:p w14:paraId="10C207DD" w14:textId="77777777" w:rsidR="00D039CC" w:rsidRPr="00320EF0" w:rsidRDefault="00D039CC" w:rsidP="007E0856">
            <w:pPr>
              <w:jc w:val="center"/>
              <w:rPr>
                <w:rFonts w:ascii="Simplified Arabic" w:hAnsi="Simplified Arabic" w:cs="Simplified Arabic"/>
                <w:sz w:val="28"/>
                <w:szCs w:val="28"/>
                <w:rtl/>
                <w:lang w:bidi="ar-EG"/>
              </w:rPr>
            </w:pPr>
            <w:r w:rsidRPr="00320EF0">
              <w:rPr>
                <w:rFonts w:ascii="Simplified Arabic" w:hAnsi="Simplified Arabic" w:cs="Simplified Arabic"/>
                <w:sz w:val="28"/>
                <w:szCs w:val="28"/>
                <w:rtl/>
                <w:lang w:bidi="ar-EG"/>
              </w:rPr>
              <w:t>1</w:t>
            </w:r>
          </w:p>
        </w:tc>
      </w:tr>
      <w:tr w:rsidR="00D039CC" w:rsidRPr="00320EF0" w14:paraId="6B0F7705" w14:textId="77777777" w:rsidTr="007E0856">
        <w:tc>
          <w:tcPr>
            <w:tcW w:w="1457" w:type="dxa"/>
            <w:vAlign w:val="center"/>
          </w:tcPr>
          <w:p w14:paraId="67F2DB09" w14:textId="77777777" w:rsidR="00D039CC"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46</w:t>
            </w:r>
          </w:p>
        </w:tc>
        <w:tc>
          <w:tcPr>
            <w:tcW w:w="6291" w:type="dxa"/>
            <w:vAlign w:val="center"/>
          </w:tcPr>
          <w:p w14:paraId="6AC9DEE1" w14:textId="77777777" w:rsidR="00D039CC" w:rsidRPr="00320EF0" w:rsidRDefault="00D039CC" w:rsidP="007E0856">
            <w:pPr>
              <w:spacing w:line="360" w:lineRule="auto"/>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جدول</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2</w:t>
            </w:r>
            <w:r w:rsidRPr="00320EF0">
              <w:rPr>
                <w:rFonts w:ascii="Simplified Arabic" w:eastAsia="Calibri" w:hAnsi="Simplified Arabic" w:cs="Simplified Arabic"/>
                <w:b/>
                <w:bCs/>
                <w:sz w:val="28"/>
                <w:szCs w:val="28"/>
                <w:rtl/>
                <w:lang w:bidi="ar-EG"/>
              </w:rPr>
              <w:t xml:space="preserve">) يوضح توزيع العينة طبقا </w:t>
            </w:r>
            <w:r>
              <w:rPr>
                <w:rFonts w:ascii="Simplified Arabic" w:eastAsia="Calibri" w:hAnsi="Simplified Arabic" w:cs="Simplified Arabic" w:hint="cs"/>
                <w:b/>
                <w:bCs/>
                <w:sz w:val="28"/>
                <w:szCs w:val="28"/>
                <w:rtl/>
                <w:lang w:bidi="ar-EG"/>
              </w:rPr>
              <w:t>لمتغير</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العمر</w:t>
            </w:r>
          </w:p>
        </w:tc>
        <w:tc>
          <w:tcPr>
            <w:tcW w:w="888" w:type="dxa"/>
            <w:vAlign w:val="center"/>
          </w:tcPr>
          <w:p w14:paraId="5D784C2E" w14:textId="77777777" w:rsidR="00D039CC" w:rsidRPr="00320EF0" w:rsidRDefault="00D039CC" w:rsidP="007E0856">
            <w:pPr>
              <w:jc w:val="center"/>
              <w:rPr>
                <w:rFonts w:ascii="Simplified Arabic" w:hAnsi="Simplified Arabic" w:cs="Simplified Arabic"/>
                <w:sz w:val="28"/>
                <w:szCs w:val="28"/>
                <w:rtl/>
                <w:lang w:bidi="ar-EG"/>
              </w:rPr>
            </w:pPr>
          </w:p>
        </w:tc>
      </w:tr>
      <w:tr w:rsidR="00D039CC" w:rsidRPr="00320EF0" w14:paraId="38B87AD0" w14:textId="77777777" w:rsidTr="007E0856">
        <w:tc>
          <w:tcPr>
            <w:tcW w:w="1457" w:type="dxa"/>
            <w:vAlign w:val="center"/>
          </w:tcPr>
          <w:p w14:paraId="4B55F3C0" w14:textId="77777777" w:rsidR="00D039CC"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47</w:t>
            </w:r>
          </w:p>
        </w:tc>
        <w:tc>
          <w:tcPr>
            <w:tcW w:w="6291" w:type="dxa"/>
            <w:vAlign w:val="center"/>
          </w:tcPr>
          <w:p w14:paraId="3B74ED2F" w14:textId="77777777" w:rsidR="00D039CC" w:rsidRPr="00320EF0" w:rsidRDefault="00D039CC" w:rsidP="007E0856">
            <w:pPr>
              <w:spacing w:line="360" w:lineRule="auto"/>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جدول</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3</w:t>
            </w:r>
            <w:r w:rsidRPr="00320EF0">
              <w:rPr>
                <w:rFonts w:ascii="Simplified Arabic" w:eastAsia="Calibri" w:hAnsi="Simplified Arabic" w:cs="Simplified Arabic"/>
                <w:b/>
                <w:bCs/>
                <w:sz w:val="28"/>
                <w:szCs w:val="28"/>
                <w:rtl/>
                <w:lang w:bidi="ar-EG"/>
              </w:rPr>
              <w:t xml:space="preserve">) يوضح توزيع العينة طبقا </w:t>
            </w:r>
            <w:r>
              <w:rPr>
                <w:rFonts w:ascii="Simplified Arabic" w:eastAsia="Calibri" w:hAnsi="Simplified Arabic" w:cs="Simplified Arabic" w:hint="cs"/>
                <w:b/>
                <w:bCs/>
                <w:sz w:val="28"/>
                <w:szCs w:val="28"/>
                <w:rtl/>
                <w:lang w:bidi="ar-EG"/>
              </w:rPr>
              <w:t>لمتغير</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المؤهل العملي</w:t>
            </w:r>
          </w:p>
        </w:tc>
        <w:tc>
          <w:tcPr>
            <w:tcW w:w="888" w:type="dxa"/>
            <w:vAlign w:val="center"/>
          </w:tcPr>
          <w:p w14:paraId="0FBBF526" w14:textId="77777777" w:rsidR="00D039CC" w:rsidRPr="00320EF0" w:rsidRDefault="00D039CC" w:rsidP="007E0856">
            <w:pPr>
              <w:jc w:val="center"/>
              <w:rPr>
                <w:rFonts w:ascii="Simplified Arabic" w:hAnsi="Simplified Arabic" w:cs="Simplified Arabic"/>
                <w:sz w:val="28"/>
                <w:szCs w:val="28"/>
                <w:rtl/>
                <w:lang w:bidi="ar-EG"/>
              </w:rPr>
            </w:pPr>
          </w:p>
        </w:tc>
      </w:tr>
      <w:tr w:rsidR="00D039CC" w:rsidRPr="00320EF0" w14:paraId="652D4A95" w14:textId="77777777" w:rsidTr="007E0856">
        <w:tc>
          <w:tcPr>
            <w:tcW w:w="1457" w:type="dxa"/>
            <w:vAlign w:val="center"/>
          </w:tcPr>
          <w:p w14:paraId="184C4665" w14:textId="77777777" w:rsidR="00D039CC"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48</w:t>
            </w:r>
          </w:p>
        </w:tc>
        <w:tc>
          <w:tcPr>
            <w:tcW w:w="6291" w:type="dxa"/>
            <w:vAlign w:val="center"/>
          </w:tcPr>
          <w:p w14:paraId="41355972" w14:textId="77777777" w:rsidR="00D039CC" w:rsidRPr="00320EF0" w:rsidRDefault="00D039CC" w:rsidP="007E0856">
            <w:pPr>
              <w:spacing w:line="360" w:lineRule="auto"/>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جدول</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4</w:t>
            </w:r>
            <w:r w:rsidRPr="00320EF0">
              <w:rPr>
                <w:rFonts w:ascii="Simplified Arabic" w:eastAsia="Calibri" w:hAnsi="Simplified Arabic" w:cs="Simplified Arabic"/>
                <w:b/>
                <w:bCs/>
                <w:sz w:val="28"/>
                <w:szCs w:val="28"/>
                <w:rtl/>
                <w:lang w:bidi="ar-EG"/>
              </w:rPr>
              <w:t xml:space="preserve">) يوضح توزيع العينة طبقا </w:t>
            </w:r>
            <w:r>
              <w:rPr>
                <w:rFonts w:ascii="Simplified Arabic" w:eastAsia="Calibri" w:hAnsi="Simplified Arabic" w:cs="Simplified Arabic" w:hint="cs"/>
                <w:b/>
                <w:bCs/>
                <w:sz w:val="28"/>
                <w:szCs w:val="28"/>
                <w:rtl/>
                <w:lang w:bidi="ar-EG"/>
              </w:rPr>
              <w:t>لمتغير</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سنوات الخبرة</w:t>
            </w:r>
          </w:p>
        </w:tc>
        <w:tc>
          <w:tcPr>
            <w:tcW w:w="888" w:type="dxa"/>
            <w:vAlign w:val="center"/>
          </w:tcPr>
          <w:p w14:paraId="36B55291" w14:textId="77777777" w:rsidR="00D039CC" w:rsidRPr="00320EF0" w:rsidRDefault="00D039CC" w:rsidP="007E0856">
            <w:pPr>
              <w:jc w:val="center"/>
              <w:rPr>
                <w:rFonts w:ascii="Simplified Arabic" w:hAnsi="Simplified Arabic" w:cs="Simplified Arabic"/>
                <w:sz w:val="28"/>
                <w:szCs w:val="28"/>
                <w:rtl/>
                <w:lang w:bidi="ar-EG"/>
              </w:rPr>
            </w:pPr>
          </w:p>
        </w:tc>
      </w:tr>
      <w:tr w:rsidR="00D039CC" w:rsidRPr="00320EF0" w14:paraId="0AC5CC50" w14:textId="77777777" w:rsidTr="007E0856">
        <w:trPr>
          <w:trHeight w:val="1101"/>
        </w:trPr>
        <w:tc>
          <w:tcPr>
            <w:tcW w:w="1457" w:type="dxa"/>
            <w:vAlign w:val="center"/>
          </w:tcPr>
          <w:p w14:paraId="15932207" w14:textId="77777777" w:rsidR="00D039CC"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51</w:t>
            </w:r>
          </w:p>
        </w:tc>
        <w:tc>
          <w:tcPr>
            <w:tcW w:w="6291" w:type="dxa"/>
            <w:vAlign w:val="center"/>
          </w:tcPr>
          <w:p w14:paraId="488D2F99" w14:textId="486177F2" w:rsidR="00D039CC" w:rsidRPr="0055043D" w:rsidRDefault="00D039CC" w:rsidP="007E0856">
            <w:pPr>
              <w:bidi/>
              <w:spacing w:line="360" w:lineRule="auto"/>
              <w:ind w:left="720"/>
              <w:contextualSpacing/>
              <w:jc w:val="center"/>
              <w:rPr>
                <w:rFonts w:ascii="Simplified Arabic" w:hAnsi="Simplified Arabic" w:cs="Simplified Arabic"/>
                <w:b/>
                <w:bCs/>
                <w:sz w:val="28"/>
                <w:szCs w:val="28"/>
                <w:rtl/>
                <w:lang w:bidi="ar-EG"/>
              </w:rPr>
            </w:pPr>
            <w:r w:rsidRPr="00AF6E31">
              <w:rPr>
                <w:rFonts w:ascii="Simplified Arabic" w:hAnsi="Simplified Arabic" w:cs="Simplified Arabic"/>
                <w:b/>
                <w:bCs/>
                <w:sz w:val="28"/>
                <w:szCs w:val="28"/>
                <w:rtl/>
                <w:lang w:bidi="ar-EG"/>
              </w:rPr>
              <w:t>جدول (</w:t>
            </w:r>
            <w:r>
              <w:rPr>
                <w:rFonts w:ascii="Simplified Arabic" w:hAnsi="Simplified Arabic" w:cs="Simplified Arabic" w:hint="cs"/>
                <w:b/>
                <w:bCs/>
                <w:sz w:val="28"/>
                <w:szCs w:val="28"/>
                <w:rtl/>
                <w:lang w:bidi="ar-EG"/>
              </w:rPr>
              <w:t>5</w:t>
            </w:r>
            <w:r w:rsidRPr="00AF6E31">
              <w:rPr>
                <w:rFonts w:ascii="Simplified Arabic" w:hAnsi="Simplified Arabic" w:cs="Simplified Arabic"/>
                <w:b/>
                <w:bCs/>
                <w:sz w:val="28"/>
                <w:szCs w:val="28"/>
                <w:rtl/>
                <w:lang w:bidi="ar-EG"/>
              </w:rPr>
              <w:t xml:space="preserve">) </w:t>
            </w:r>
            <w:r w:rsidR="00F015C9" w:rsidRPr="00F015C9">
              <w:rPr>
                <w:rFonts w:ascii="Simplified Arabic" w:hAnsi="Simplified Arabic" w:cs="Simplified Arabic" w:hint="cs"/>
                <w:b/>
                <w:bCs/>
                <w:sz w:val="28"/>
                <w:szCs w:val="28"/>
                <w:rtl/>
                <w:lang w:bidi="ar-EG"/>
              </w:rPr>
              <w:t>صدق</w:t>
            </w:r>
            <w:r w:rsidR="00F015C9" w:rsidRPr="00F015C9">
              <w:rPr>
                <w:rFonts w:ascii="Simplified Arabic" w:hAnsi="Simplified Arabic" w:cs="Simplified Arabic"/>
                <w:b/>
                <w:bCs/>
                <w:sz w:val="28"/>
                <w:szCs w:val="28"/>
                <w:rtl/>
                <w:lang w:bidi="ar-EG"/>
              </w:rPr>
              <w:t xml:space="preserve"> </w:t>
            </w:r>
            <w:r w:rsidR="00F015C9" w:rsidRPr="00F015C9">
              <w:rPr>
                <w:rFonts w:ascii="Simplified Arabic" w:hAnsi="Simplified Arabic" w:cs="Simplified Arabic" w:hint="cs"/>
                <w:b/>
                <w:bCs/>
                <w:sz w:val="28"/>
                <w:szCs w:val="28"/>
                <w:rtl/>
                <w:lang w:bidi="ar-EG"/>
              </w:rPr>
              <w:t>الاتساق</w:t>
            </w:r>
            <w:r w:rsidR="00F015C9" w:rsidRPr="00F015C9">
              <w:rPr>
                <w:rFonts w:ascii="Simplified Arabic" w:hAnsi="Simplified Arabic" w:cs="Simplified Arabic"/>
                <w:b/>
                <w:bCs/>
                <w:sz w:val="28"/>
                <w:szCs w:val="28"/>
                <w:rtl/>
                <w:lang w:bidi="ar-EG"/>
              </w:rPr>
              <w:t xml:space="preserve"> </w:t>
            </w:r>
            <w:r w:rsidR="00F015C9" w:rsidRPr="00F015C9">
              <w:rPr>
                <w:rFonts w:ascii="Simplified Arabic" w:hAnsi="Simplified Arabic" w:cs="Simplified Arabic" w:hint="cs"/>
                <w:b/>
                <w:bCs/>
                <w:sz w:val="28"/>
                <w:szCs w:val="28"/>
                <w:rtl/>
                <w:lang w:bidi="ar-EG"/>
              </w:rPr>
              <w:t>الداخلي</w:t>
            </w:r>
            <w:r w:rsidR="00F015C9" w:rsidRPr="00F015C9">
              <w:rPr>
                <w:rFonts w:ascii="Simplified Arabic" w:hAnsi="Simplified Arabic" w:cs="Simplified Arabic"/>
                <w:b/>
                <w:bCs/>
                <w:sz w:val="28"/>
                <w:szCs w:val="28"/>
                <w:rtl/>
                <w:lang w:bidi="ar-EG"/>
              </w:rPr>
              <w:t xml:space="preserve"> </w:t>
            </w:r>
            <w:r w:rsidR="00F015C9" w:rsidRPr="00F015C9">
              <w:rPr>
                <w:rFonts w:ascii="Simplified Arabic" w:hAnsi="Simplified Arabic" w:cs="Simplified Arabic" w:hint="cs"/>
                <w:b/>
                <w:bCs/>
                <w:sz w:val="28"/>
                <w:szCs w:val="28"/>
                <w:rtl/>
                <w:lang w:bidi="ar-EG"/>
              </w:rPr>
              <w:t>لمحور</w:t>
            </w:r>
            <w:r w:rsidR="00F015C9" w:rsidRPr="00F015C9">
              <w:rPr>
                <w:rFonts w:ascii="Simplified Arabic" w:hAnsi="Simplified Arabic" w:cs="Simplified Arabic"/>
                <w:b/>
                <w:bCs/>
                <w:sz w:val="28"/>
                <w:szCs w:val="28"/>
                <w:rtl/>
                <w:lang w:bidi="ar-EG"/>
              </w:rPr>
              <w:t xml:space="preserve"> </w:t>
            </w:r>
            <w:r w:rsidR="00F015C9" w:rsidRPr="00F015C9">
              <w:rPr>
                <w:rFonts w:ascii="Simplified Arabic" w:hAnsi="Simplified Arabic" w:cs="Simplified Arabic" w:hint="cs"/>
                <w:b/>
                <w:bCs/>
                <w:sz w:val="28"/>
                <w:szCs w:val="28"/>
                <w:rtl/>
                <w:lang w:bidi="ar-EG"/>
              </w:rPr>
              <w:t>وعي</w:t>
            </w:r>
            <w:r w:rsidR="00F015C9" w:rsidRPr="00F015C9">
              <w:rPr>
                <w:rFonts w:ascii="Simplified Arabic" w:hAnsi="Simplified Arabic" w:cs="Simplified Arabic"/>
                <w:b/>
                <w:bCs/>
                <w:sz w:val="28"/>
                <w:szCs w:val="28"/>
                <w:rtl/>
                <w:lang w:bidi="ar-EG"/>
              </w:rPr>
              <w:t xml:space="preserve"> </w:t>
            </w:r>
            <w:r w:rsidR="00F015C9" w:rsidRPr="00F015C9">
              <w:rPr>
                <w:rFonts w:ascii="Simplified Arabic" w:hAnsi="Simplified Arabic" w:cs="Simplified Arabic" w:hint="cs"/>
                <w:b/>
                <w:bCs/>
                <w:sz w:val="28"/>
                <w:szCs w:val="28"/>
                <w:rtl/>
                <w:lang w:bidi="ar-EG"/>
              </w:rPr>
              <w:t>الموظفين</w:t>
            </w:r>
            <w:r w:rsidR="00F015C9" w:rsidRPr="00F015C9">
              <w:rPr>
                <w:rFonts w:ascii="Simplified Arabic" w:hAnsi="Simplified Arabic" w:cs="Simplified Arabic"/>
                <w:b/>
                <w:bCs/>
                <w:sz w:val="28"/>
                <w:szCs w:val="28"/>
                <w:rtl/>
                <w:lang w:bidi="ar-EG"/>
              </w:rPr>
              <w:t xml:space="preserve"> </w:t>
            </w:r>
            <w:r w:rsidR="00F015C9" w:rsidRPr="00F015C9">
              <w:rPr>
                <w:rFonts w:ascii="Simplified Arabic" w:hAnsi="Simplified Arabic" w:cs="Simplified Arabic" w:hint="cs"/>
                <w:b/>
                <w:bCs/>
                <w:sz w:val="28"/>
                <w:szCs w:val="28"/>
                <w:rtl/>
                <w:lang w:bidi="ar-EG"/>
              </w:rPr>
              <w:t>بمفاهيم</w:t>
            </w:r>
            <w:r w:rsidR="00F015C9" w:rsidRPr="00F015C9">
              <w:rPr>
                <w:rFonts w:ascii="Simplified Arabic" w:hAnsi="Simplified Arabic" w:cs="Simplified Arabic"/>
                <w:b/>
                <w:bCs/>
                <w:sz w:val="28"/>
                <w:szCs w:val="28"/>
                <w:rtl/>
                <w:lang w:bidi="ar-EG"/>
              </w:rPr>
              <w:t xml:space="preserve"> </w:t>
            </w:r>
            <w:r w:rsidR="00F015C9" w:rsidRPr="00F015C9">
              <w:rPr>
                <w:rFonts w:ascii="Simplified Arabic" w:hAnsi="Simplified Arabic" w:cs="Simplified Arabic" w:hint="cs"/>
                <w:b/>
                <w:bCs/>
                <w:sz w:val="28"/>
                <w:szCs w:val="28"/>
                <w:rtl/>
                <w:lang w:bidi="ar-EG"/>
              </w:rPr>
              <w:t>إدارة</w:t>
            </w:r>
            <w:r w:rsidR="00F015C9" w:rsidRPr="00F015C9">
              <w:rPr>
                <w:rFonts w:ascii="Simplified Arabic" w:hAnsi="Simplified Arabic" w:cs="Simplified Arabic"/>
                <w:b/>
                <w:bCs/>
                <w:sz w:val="28"/>
                <w:szCs w:val="28"/>
                <w:rtl/>
                <w:lang w:bidi="ar-EG"/>
              </w:rPr>
              <w:t xml:space="preserve"> </w:t>
            </w:r>
            <w:r w:rsidR="00F015C9" w:rsidRPr="00F015C9">
              <w:rPr>
                <w:rFonts w:ascii="Simplified Arabic" w:hAnsi="Simplified Arabic" w:cs="Simplified Arabic" w:hint="cs"/>
                <w:b/>
                <w:bCs/>
                <w:sz w:val="28"/>
                <w:szCs w:val="28"/>
                <w:rtl/>
                <w:lang w:bidi="ar-EG"/>
              </w:rPr>
              <w:t>المخاطر</w:t>
            </w:r>
            <w:r w:rsidR="00F015C9" w:rsidRPr="00F015C9">
              <w:rPr>
                <w:rFonts w:ascii="Simplified Arabic" w:hAnsi="Simplified Arabic" w:cs="Simplified Arabic"/>
                <w:b/>
                <w:bCs/>
                <w:sz w:val="28"/>
                <w:szCs w:val="28"/>
                <w:rtl/>
                <w:lang w:bidi="ar-EG"/>
              </w:rPr>
              <w:tab/>
            </w:r>
          </w:p>
        </w:tc>
        <w:tc>
          <w:tcPr>
            <w:tcW w:w="888" w:type="dxa"/>
            <w:vAlign w:val="center"/>
          </w:tcPr>
          <w:p w14:paraId="6B67DE3D" w14:textId="77777777" w:rsidR="00D039CC" w:rsidRPr="00320EF0" w:rsidRDefault="00D039CC" w:rsidP="007E0856">
            <w:pPr>
              <w:jc w:val="center"/>
              <w:rPr>
                <w:rFonts w:ascii="Simplified Arabic" w:hAnsi="Simplified Arabic" w:cs="Simplified Arabic"/>
                <w:sz w:val="28"/>
                <w:szCs w:val="28"/>
                <w:rtl/>
                <w:lang w:bidi="ar-EG"/>
              </w:rPr>
            </w:pPr>
          </w:p>
        </w:tc>
      </w:tr>
      <w:tr w:rsidR="00D039CC" w:rsidRPr="00320EF0" w14:paraId="61FC1F6B" w14:textId="77777777" w:rsidTr="007E0856">
        <w:trPr>
          <w:trHeight w:val="1101"/>
        </w:trPr>
        <w:tc>
          <w:tcPr>
            <w:tcW w:w="1457" w:type="dxa"/>
            <w:vAlign w:val="center"/>
          </w:tcPr>
          <w:p w14:paraId="613BE02B" w14:textId="77777777" w:rsidR="00D039CC"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52</w:t>
            </w:r>
          </w:p>
        </w:tc>
        <w:tc>
          <w:tcPr>
            <w:tcW w:w="6291" w:type="dxa"/>
            <w:vAlign w:val="center"/>
          </w:tcPr>
          <w:p w14:paraId="5113B9EC" w14:textId="044F973B" w:rsidR="00D039CC" w:rsidRPr="0035584B" w:rsidRDefault="00D039CC" w:rsidP="007E0856">
            <w:pPr>
              <w:spacing w:line="360" w:lineRule="auto"/>
              <w:jc w:val="center"/>
              <w:rPr>
                <w:rFonts w:ascii="Simplified Arabic" w:eastAsia="Calibri" w:hAnsi="Simplified Arabic" w:cs="Simplified Arabic"/>
                <w:b/>
                <w:bCs/>
                <w:sz w:val="28"/>
                <w:szCs w:val="28"/>
                <w:rtl/>
                <w:lang w:bidi="ar-EG"/>
              </w:rPr>
            </w:pPr>
            <w:r w:rsidRPr="0055043D">
              <w:rPr>
                <w:rFonts w:ascii="Simplified Arabic" w:eastAsia="Calibri" w:hAnsi="Simplified Arabic" w:cs="Simplified Arabic"/>
                <w:b/>
                <w:bCs/>
                <w:sz w:val="28"/>
                <w:szCs w:val="28"/>
                <w:rtl/>
                <w:lang w:bidi="ar-EG"/>
              </w:rPr>
              <w:t>جدول (</w:t>
            </w:r>
            <w:r>
              <w:rPr>
                <w:rFonts w:ascii="Simplified Arabic" w:eastAsia="Calibri" w:hAnsi="Simplified Arabic" w:cs="Simplified Arabic" w:hint="cs"/>
                <w:b/>
                <w:bCs/>
                <w:sz w:val="28"/>
                <w:szCs w:val="28"/>
                <w:rtl/>
                <w:lang w:bidi="ar-EG"/>
              </w:rPr>
              <w:t>6</w:t>
            </w:r>
            <w:r w:rsidRPr="0055043D">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صدق</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الاتساق</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الداخلي</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لمحور</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ممارسات</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تقييم</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المخاطر</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في</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الشركة</w:t>
            </w:r>
            <w:r w:rsidR="00F015C9" w:rsidRPr="00F015C9">
              <w:rPr>
                <w:rFonts w:ascii="Simplified Arabic" w:eastAsia="Calibri" w:hAnsi="Simplified Arabic" w:cs="Simplified Arabic"/>
                <w:b/>
                <w:bCs/>
                <w:sz w:val="28"/>
                <w:szCs w:val="28"/>
                <w:lang w:bidi="ar-EG"/>
              </w:rPr>
              <w:tab/>
            </w:r>
          </w:p>
        </w:tc>
        <w:tc>
          <w:tcPr>
            <w:tcW w:w="888" w:type="dxa"/>
            <w:vAlign w:val="center"/>
          </w:tcPr>
          <w:p w14:paraId="7CD06693" w14:textId="77777777" w:rsidR="00D039CC" w:rsidRPr="00320EF0" w:rsidRDefault="00D039CC" w:rsidP="007E0856">
            <w:pPr>
              <w:jc w:val="center"/>
              <w:rPr>
                <w:rFonts w:ascii="Simplified Arabic" w:hAnsi="Simplified Arabic" w:cs="Simplified Arabic"/>
                <w:sz w:val="28"/>
                <w:szCs w:val="28"/>
                <w:rtl/>
                <w:lang w:bidi="ar-EG"/>
              </w:rPr>
            </w:pPr>
          </w:p>
        </w:tc>
      </w:tr>
      <w:tr w:rsidR="00D039CC" w:rsidRPr="00320EF0" w14:paraId="7F9A250E" w14:textId="77777777" w:rsidTr="007E0856">
        <w:trPr>
          <w:trHeight w:val="1101"/>
        </w:trPr>
        <w:tc>
          <w:tcPr>
            <w:tcW w:w="1457" w:type="dxa"/>
            <w:vAlign w:val="center"/>
          </w:tcPr>
          <w:p w14:paraId="204E3C31" w14:textId="77777777" w:rsidR="00D039CC"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54</w:t>
            </w:r>
          </w:p>
        </w:tc>
        <w:tc>
          <w:tcPr>
            <w:tcW w:w="6291" w:type="dxa"/>
            <w:vAlign w:val="center"/>
          </w:tcPr>
          <w:p w14:paraId="7467E1FD" w14:textId="2117F0AB" w:rsidR="00D039CC" w:rsidRPr="0035584B" w:rsidRDefault="00D039CC" w:rsidP="007E0856">
            <w:pPr>
              <w:spacing w:line="360" w:lineRule="auto"/>
              <w:jc w:val="center"/>
              <w:rPr>
                <w:rFonts w:ascii="Simplified Arabic" w:eastAsia="Calibri" w:hAnsi="Simplified Arabic" w:cs="Simplified Arabic"/>
                <w:b/>
                <w:bCs/>
                <w:sz w:val="28"/>
                <w:szCs w:val="28"/>
                <w:rtl/>
                <w:lang w:bidi="ar-EG"/>
              </w:rPr>
            </w:pPr>
            <w:r w:rsidRPr="0055043D">
              <w:rPr>
                <w:rFonts w:ascii="Simplified Arabic" w:eastAsia="Calibri" w:hAnsi="Simplified Arabic" w:cs="Simplified Arabic"/>
                <w:b/>
                <w:bCs/>
                <w:sz w:val="28"/>
                <w:szCs w:val="28"/>
                <w:rtl/>
                <w:lang w:bidi="ar-EG"/>
              </w:rPr>
              <w:t>جدول (</w:t>
            </w:r>
            <w:r>
              <w:rPr>
                <w:rFonts w:ascii="Simplified Arabic" w:eastAsia="Calibri" w:hAnsi="Simplified Arabic" w:cs="Simplified Arabic" w:hint="cs"/>
                <w:b/>
                <w:bCs/>
                <w:sz w:val="28"/>
                <w:szCs w:val="28"/>
                <w:rtl/>
                <w:lang w:bidi="ar-EG"/>
              </w:rPr>
              <w:t>7</w:t>
            </w:r>
            <w:r w:rsidRPr="0055043D">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صدق</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الاتساق</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الداخلي</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لمحور</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دور</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المراجعة</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الداخلية</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في</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إدارة</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المخاطر</w:t>
            </w:r>
            <w:r w:rsidR="00F015C9" w:rsidRPr="00F015C9">
              <w:rPr>
                <w:rFonts w:ascii="Simplified Arabic" w:eastAsia="Calibri" w:hAnsi="Simplified Arabic" w:cs="Simplified Arabic"/>
                <w:b/>
                <w:bCs/>
                <w:sz w:val="28"/>
                <w:szCs w:val="28"/>
                <w:lang w:bidi="ar-EG"/>
              </w:rPr>
              <w:tab/>
            </w:r>
          </w:p>
        </w:tc>
        <w:tc>
          <w:tcPr>
            <w:tcW w:w="888" w:type="dxa"/>
            <w:vAlign w:val="center"/>
          </w:tcPr>
          <w:p w14:paraId="50559DF8" w14:textId="77777777" w:rsidR="00D039CC" w:rsidRPr="00320EF0" w:rsidRDefault="00D039CC" w:rsidP="007E0856">
            <w:pPr>
              <w:jc w:val="center"/>
              <w:rPr>
                <w:rFonts w:ascii="Simplified Arabic" w:hAnsi="Simplified Arabic" w:cs="Simplified Arabic"/>
                <w:sz w:val="28"/>
                <w:szCs w:val="28"/>
                <w:rtl/>
                <w:lang w:bidi="ar-EG"/>
              </w:rPr>
            </w:pPr>
          </w:p>
        </w:tc>
      </w:tr>
      <w:tr w:rsidR="00D039CC" w:rsidRPr="00320EF0" w14:paraId="1BFBEBA3" w14:textId="77777777" w:rsidTr="007E0856">
        <w:trPr>
          <w:trHeight w:val="1101"/>
        </w:trPr>
        <w:tc>
          <w:tcPr>
            <w:tcW w:w="1457" w:type="dxa"/>
            <w:vAlign w:val="center"/>
          </w:tcPr>
          <w:p w14:paraId="578C94DA" w14:textId="77777777" w:rsidR="00D039CC"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55</w:t>
            </w:r>
          </w:p>
        </w:tc>
        <w:tc>
          <w:tcPr>
            <w:tcW w:w="6291" w:type="dxa"/>
            <w:vAlign w:val="center"/>
          </w:tcPr>
          <w:p w14:paraId="47375852" w14:textId="62DBB0BB" w:rsidR="00D039CC" w:rsidRPr="0035584B" w:rsidRDefault="00D039CC" w:rsidP="007E0856">
            <w:pPr>
              <w:spacing w:line="360" w:lineRule="auto"/>
              <w:jc w:val="center"/>
              <w:rPr>
                <w:rFonts w:ascii="Simplified Arabic" w:eastAsia="Calibri" w:hAnsi="Simplified Arabic" w:cs="Simplified Arabic"/>
                <w:b/>
                <w:bCs/>
                <w:sz w:val="28"/>
                <w:szCs w:val="28"/>
                <w:rtl/>
                <w:lang w:bidi="ar-EG"/>
              </w:rPr>
            </w:pPr>
            <w:r w:rsidRPr="0055043D">
              <w:rPr>
                <w:rFonts w:ascii="Simplified Arabic" w:eastAsia="Calibri" w:hAnsi="Simplified Arabic" w:cs="Simplified Arabic"/>
                <w:b/>
                <w:bCs/>
                <w:sz w:val="28"/>
                <w:szCs w:val="28"/>
                <w:rtl/>
                <w:lang w:bidi="ar-EG"/>
              </w:rPr>
              <w:t>جدول (</w:t>
            </w:r>
            <w:r>
              <w:rPr>
                <w:rFonts w:ascii="Simplified Arabic" w:eastAsia="Calibri" w:hAnsi="Simplified Arabic" w:cs="Simplified Arabic" w:hint="cs"/>
                <w:b/>
                <w:bCs/>
                <w:sz w:val="28"/>
                <w:szCs w:val="28"/>
                <w:rtl/>
                <w:lang w:bidi="ar-EG"/>
              </w:rPr>
              <w:t>8</w:t>
            </w:r>
            <w:r w:rsidRPr="0055043D">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صدق</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الاتساق</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الداخلي</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لمحور</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التحديات</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التي</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تواجه</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إدارة</w:t>
            </w:r>
            <w:r w:rsidR="00F015C9" w:rsidRPr="00F015C9">
              <w:rPr>
                <w:rFonts w:ascii="Simplified Arabic" w:eastAsia="Calibri" w:hAnsi="Simplified Arabic" w:cs="Simplified Arabic"/>
                <w:b/>
                <w:bCs/>
                <w:sz w:val="28"/>
                <w:szCs w:val="28"/>
                <w:rtl/>
                <w:lang w:bidi="ar-EG"/>
              </w:rPr>
              <w:t xml:space="preserve"> </w:t>
            </w:r>
            <w:r w:rsidR="00F015C9" w:rsidRPr="00F015C9">
              <w:rPr>
                <w:rFonts w:ascii="Simplified Arabic" w:eastAsia="Calibri" w:hAnsi="Simplified Arabic" w:cs="Simplified Arabic" w:hint="cs"/>
                <w:b/>
                <w:bCs/>
                <w:sz w:val="28"/>
                <w:szCs w:val="28"/>
                <w:rtl/>
                <w:lang w:bidi="ar-EG"/>
              </w:rPr>
              <w:t>المخاطر</w:t>
            </w:r>
          </w:p>
        </w:tc>
        <w:tc>
          <w:tcPr>
            <w:tcW w:w="888" w:type="dxa"/>
            <w:vAlign w:val="center"/>
          </w:tcPr>
          <w:p w14:paraId="3144158F" w14:textId="77777777" w:rsidR="00D039CC" w:rsidRPr="00320EF0" w:rsidRDefault="00D039CC" w:rsidP="007E0856">
            <w:pPr>
              <w:jc w:val="center"/>
              <w:rPr>
                <w:rFonts w:ascii="Simplified Arabic" w:hAnsi="Simplified Arabic" w:cs="Simplified Arabic"/>
                <w:sz w:val="28"/>
                <w:szCs w:val="28"/>
                <w:rtl/>
                <w:lang w:bidi="ar-EG"/>
              </w:rPr>
            </w:pPr>
          </w:p>
        </w:tc>
      </w:tr>
      <w:tr w:rsidR="00D039CC" w:rsidRPr="00320EF0" w14:paraId="3DC699A2" w14:textId="77777777" w:rsidTr="007E0856">
        <w:trPr>
          <w:trHeight w:val="1101"/>
        </w:trPr>
        <w:tc>
          <w:tcPr>
            <w:tcW w:w="1457" w:type="dxa"/>
            <w:vAlign w:val="center"/>
          </w:tcPr>
          <w:p w14:paraId="2A8B9A24" w14:textId="77777777" w:rsidR="00D039CC"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57</w:t>
            </w:r>
          </w:p>
        </w:tc>
        <w:tc>
          <w:tcPr>
            <w:tcW w:w="6291" w:type="dxa"/>
            <w:vAlign w:val="center"/>
          </w:tcPr>
          <w:p w14:paraId="48A52D52" w14:textId="77777777" w:rsidR="00D039CC" w:rsidRPr="0055043D" w:rsidRDefault="00D039CC" w:rsidP="007E0856">
            <w:pPr>
              <w:spacing w:line="360" w:lineRule="auto"/>
              <w:jc w:val="center"/>
              <w:rPr>
                <w:rFonts w:ascii="Simplified Arabic" w:eastAsia="Calibri" w:hAnsi="Simplified Arabic" w:cs="Simplified Arabic"/>
                <w:b/>
                <w:bCs/>
                <w:sz w:val="28"/>
                <w:szCs w:val="28"/>
                <w:rtl/>
                <w:lang w:bidi="ar-EG"/>
              </w:rPr>
            </w:pPr>
            <w:r w:rsidRPr="0055043D">
              <w:rPr>
                <w:rFonts w:ascii="Simplified Arabic" w:eastAsia="Calibri" w:hAnsi="Simplified Arabic" w:cs="Simplified Arabic"/>
                <w:b/>
                <w:bCs/>
                <w:sz w:val="28"/>
                <w:szCs w:val="28"/>
                <w:rtl/>
                <w:lang w:bidi="ar-EG"/>
              </w:rPr>
              <w:t>جدول (</w:t>
            </w:r>
            <w:r>
              <w:rPr>
                <w:rFonts w:ascii="Simplified Arabic" w:eastAsia="Calibri" w:hAnsi="Simplified Arabic" w:cs="Simplified Arabic" w:hint="cs"/>
                <w:b/>
                <w:bCs/>
                <w:sz w:val="28"/>
                <w:szCs w:val="28"/>
                <w:rtl/>
                <w:lang w:bidi="ar-EG"/>
              </w:rPr>
              <w:t>9</w:t>
            </w:r>
            <w:r w:rsidRPr="0055043D">
              <w:rPr>
                <w:rFonts w:ascii="Simplified Arabic" w:eastAsia="Calibri" w:hAnsi="Simplified Arabic" w:cs="Simplified Arabic"/>
                <w:b/>
                <w:bCs/>
                <w:sz w:val="28"/>
                <w:szCs w:val="28"/>
                <w:rtl/>
                <w:lang w:bidi="ar-EG"/>
              </w:rPr>
              <w:t>) يوضح ثبات محاور الدراسة باستخدام معامل الثبات الفا كرونبخ</w:t>
            </w:r>
            <w:r w:rsidRPr="0055043D">
              <w:rPr>
                <w:rFonts w:ascii="Simplified Arabic" w:eastAsia="Calibri" w:hAnsi="Simplified Arabic" w:cs="Simplified Arabic"/>
                <w:b/>
                <w:bCs/>
                <w:sz w:val="28"/>
                <w:szCs w:val="28"/>
                <w:lang w:bidi="ar-EG"/>
              </w:rPr>
              <w:t xml:space="preserve">   </w:t>
            </w:r>
          </w:p>
        </w:tc>
        <w:tc>
          <w:tcPr>
            <w:tcW w:w="888" w:type="dxa"/>
            <w:vAlign w:val="center"/>
          </w:tcPr>
          <w:p w14:paraId="03C87F41" w14:textId="77777777" w:rsidR="00D039CC" w:rsidRPr="00320EF0" w:rsidRDefault="00D039CC" w:rsidP="007E0856">
            <w:pPr>
              <w:jc w:val="center"/>
              <w:rPr>
                <w:rFonts w:ascii="Simplified Arabic" w:hAnsi="Simplified Arabic" w:cs="Simplified Arabic"/>
                <w:sz w:val="28"/>
                <w:szCs w:val="28"/>
                <w:rtl/>
                <w:lang w:bidi="ar-EG"/>
              </w:rPr>
            </w:pPr>
          </w:p>
        </w:tc>
      </w:tr>
      <w:tr w:rsidR="00D039CC" w:rsidRPr="00320EF0" w14:paraId="15E6B7C9" w14:textId="77777777" w:rsidTr="007E0856">
        <w:trPr>
          <w:trHeight w:val="1101"/>
        </w:trPr>
        <w:tc>
          <w:tcPr>
            <w:tcW w:w="1457" w:type="dxa"/>
            <w:vAlign w:val="center"/>
          </w:tcPr>
          <w:p w14:paraId="0700BE76" w14:textId="77777777" w:rsidR="00D039CC"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60</w:t>
            </w:r>
          </w:p>
        </w:tc>
        <w:tc>
          <w:tcPr>
            <w:tcW w:w="6291" w:type="dxa"/>
            <w:vAlign w:val="center"/>
          </w:tcPr>
          <w:p w14:paraId="429769D7" w14:textId="77777777" w:rsidR="00D039CC" w:rsidRPr="0055043D" w:rsidRDefault="00D039CC" w:rsidP="007E0856">
            <w:pPr>
              <w:spacing w:line="360" w:lineRule="auto"/>
              <w:jc w:val="center"/>
              <w:rPr>
                <w:rFonts w:ascii="Simplified Arabic" w:eastAsia="Calibri" w:hAnsi="Simplified Arabic" w:cs="Simplified Arabic"/>
                <w:b/>
                <w:bCs/>
                <w:sz w:val="28"/>
                <w:szCs w:val="28"/>
                <w:rtl/>
                <w:lang w:bidi="ar-EG"/>
              </w:rPr>
            </w:pPr>
            <w:r w:rsidRPr="0035584B">
              <w:rPr>
                <w:rFonts w:ascii="Simplified Arabic" w:eastAsia="Calibri" w:hAnsi="Simplified Arabic" w:cs="Simplified Arabic"/>
                <w:b/>
                <w:bCs/>
                <w:sz w:val="28"/>
                <w:szCs w:val="28"/>
                <w:rtl/>
                <w:lang w:bidi="ar-EG"/>
              </w:rPr>
              <w:t>الجدول (</w:t>
            </w:r>
            <w:r>
              <w:rPr>
                <w:rFonts w:ascii="Simplified Arabic" w:eastAsia="Calibri" w:hAnsi="Simplified Arabic" w:cs="Simplified Arabic" w:hint="cs"/>
                <w:b/>
                <w:bCs/>
                <w:sz w:val="28"/>
                <w:szCs w:val="28"/>
                <w:rtl/>
                <w:lang w:bidi="ar-EG"/>
              </w:rPr>
              <w:t>10</w:t>
            </w:r>
            <w:r w:rsidRPr="0035584B">
              <w:rPr>
                <w:rFonts w:ascii="Simplified Arabic" w:eastAsia="Calibri" w:hAnsi="Simplified Arabic" w:cs="Simplified Arabic"/>
                <w:b/>
                <w:bCs/>
                <w:sz w:val="28"/>
                <w:szCs w:val="28"/>
                <w:rtl/>
                <w:lang w:bidi="ar-EG"/>
              </w:rPr>
              <w:t>): نتائج اختبار تباين الانحدار الخطى البسيط للفرضية</w:t>
            </w:r>
            <w:r>
              <w:rPr>
                <w:rFonts w:ascii="Simplified Arabic" w:eastAsia="Calibri" w:hAnsi="Simplified Arabic" w:cs="Simplified Arabic" w:hint="cs"/>
                <w:b/>
                <w:bCs/>
                <w:sz w:val="28"/>
                <w:szCs w:val="28"/>
                <w:rtl/>
                <w:lang w:bidi="ar-EG"/>
              </w:rPr>
              <w:t xml:space="preserve"> </w:t>
            </w:r>
            <w:r w:rsidRPr="0035584B">
              <w:rPr>
                <w:rFonts w:ascii="Simplified Arabic" w:eastAsia="Calibri" w:hAnsi="Simplified Arabic" w:cs="Simplified Arabic"/>
                <w:b/>
                <w:bCs/>
                <w:sz w:val="28"/>
                <w:szCs w:val="28"/>
                <w:rtl/>
                <w:lang w:bidi="ar-EG"/>
              </w:rPr>
              <w:t xml:space="preserve">الرئيسية </w:t>
            </w:r>
            <w:r>
              <w:rPr>
                <w:rFonts w:ascii="Simplified Arabic" w:eastAsia="Calibri" w:hAnsi="Simplified Arabic" w:cs="Simplified Arabic" w:hint="cs"/>
                <w:b/>
                <w:bCs/>
                <w:sz w:val="28"/>
                <w:szCs w:val="28"/>
                <w:rtl/>
                <w:lang w:bidi="ar-EG"/>
              </w:rPr>
              <w:t>الأولى</w:t>
            </w:r>
          </w:p>
        </w:tc>
        <w:tc>
          <w:tcPr>
            <w:tcW w:w="888" w:type="dxa"/>
            <w:vAlign w:val="center"/>
          </w:tcPr>
          <w:p w14:paraId="45C4470E" w14:textId="77777777" w:rsidR="00D039CC" w:rsidRPr="00320EF0" w:rsidRDefault="00D039CC" w:rsidP="007E0856">
            <w:pPr>
              <w:jc w:val="center"/>
              <w:rPr>
                <w:rFonts w:ascii="Simplified Arabic" w:hAnsi="Simplified Arabic" w:cs="Simplified Arabic"/>
                <w:sz w:val="28"/>
                <w:szCs w:val="28"/>
                <w:rtl/>
                <w:lang w:bidi="ar-EG"/>
              </w:rPr>
            </w:pPr>
          </w:p>
        </w:tc>
      </w:tr>
      <w:tr w:rsidR="00D039CC" w:rsidRPr="00320EF0" w14:paraId="24BABBEE" w14:textId="77777777" w:rsidTr="007E0856">
        <w:tc>
          <w:tcPr>
            <w:tcW w:w="1457" w:type="dxa"/>
            <w:vAlign w:val="center"/>
          </w:tcPr>
          <w:p w14:paraId="4F254960" w14:textId="77777777" w:rsidR="00D039CC" w:rsidRPr="00320EF0"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62</w:t>
            </w:r>
          </w:p>
        </w:tc>
        <w:tc>
          <w:tcPr>
            <w:tcW w:w="6291" w:type="dxa"/>
            <w:vAlign w:val="center"/>
          </w:tcPr>
          <w:p w14:paraId="647CB9EB" w14:textId="77777777" w:rsidR="00D039CC" w:rsidRPr="00320EF0" w:rsidRDefault="00D039CC" w:rsidP="007E0856">
            <w:pPr>
              <w:jc w:val="center"/>
              <w:rPr>
                <w:rFonts w:ascii="Simplified Arabic" w:hAnsi="Simplified Arabic" w:cs="Simplified Arabic"/>
                <w:sz w:val="28"/>
                <w:szCs w:val="28"/>
                <w:rtl/>
                <w:lang w:bidi="ar-EG"/>
              </w:rPr>
            </w:pPr>
            <w:r w:rsidRPr="0035584B">
              <w:rPr>
                <w:rFonts w:ascii="Simplified Arabic" w:eastAsia="Calibri" w:hAnsi="Simplified Arabic" w:cs="Simplified Arabic"/>
                <w:b/>
                <w:bCs/>
                <w:sz w:val="28"/>
                <w:szCs w:val="28"/>
                <w:rtl/>
                <w:lang w:bidi="ar-EG"/>
              </w:rPr>
              <w:t>الجدول (</w:t>
            </w:r>
            <w:r>
              <w:rPr>
                <w:rFonts w:ascii="Simplified Arabic" w:eastAsia="Calibri" w:hAnsi="Simplified Arabic" w:cs="Simplified Arabic" w:hint="cs"/>
                <w:b/>
                <w:bCs/>
                <w:sz w:val="28"/>
                <w:szCs w:val="28"/>
                <w:rtl/>
                <w:lang w:bidi="ar-EG"/>
              </w:rPr>
              <w:t>11</w:t>
            </w:r>
            <w:r w:rsidRPr="0035584B">
              <w:rPr>
                <w:rFonts w:ascii="Simplified Arabic" w:eastAsia="Calibri" w:hAnsi="Simplified Arabic" w:cs="Simplified Arabic"/>
                <w:b/>
                <w:bCs/>
                <w:sz w:val="28"/>
                <w:szCs w:val="28"/>
                <w:rtl/>
                <w:lang w:bidi="ar-EG"/>
              </w:rPr>
              <w:t>): نتائج اختبار تباين الانحدار الخطى البسيط للفرضية</w:t>
            </w:r>
            <w:r>
              <w:rPr>
                <w:rFonts w:ascii="Simplified Arabic" w:eastAsia="Calibri" w:hAnsi="Simplified Arabic" w:cs="Simplified Arabic" w:hint="cs"/>
                <w:b/>
                <w:bCs/>
                <w:sz w:val="28"/>
                <w:szCs w:val="28"/>
                <w:rtl/>
                <w:lang w:bidi="ar-EG"/>
              </w:rPr>
              <w:t xml:space="preserve"> </w:t>
            </w:r>
            <w:r w:rsidRPr="0035584B">
              <w:rPr>
                <w:rFonts w:ascii="Simplified Arabic" w:eastAsia="Calibri" w:hAnsi="Simplified Arabic" w:cs="Simplified Arabic"/>
                <w:b/>
                <w:bCs/>
                <w:sz w:val="28"/>
                <w:szCs w:val="28"/>
                <w:rtl/>
                <w:lang w:bidi="ar-EG"/>
              </w:rPr>
              <w:t xml:space="preserve">الرئيسية </w:t>
            </w:r>
            <w:r>
              <w:rPr>
                <w:rFonts w:ascii="Simplified Arabic" w:eastAsia="Calibri" w:hAnsi="Simplified Arabic" w:cs="Simplified Arabic" w:hint="cs"/>
                <w:b/>
                <w:bCs/>
                <w:sz w:val="28"/>
                <w:szCs w:val="28"/>
                <w:rtl/>
                <w:lang w:bidi="ar-EG"/>
              </w:rPr>
              <w:t>الثاني</w:t>
            </w:r>
          </w:p>
        </w:tc>
        <w:tc>
          <w:tcPr>
            <w:tcW w:w="888" w:type="dxa"/>
            <w:vAlign w:val="center"/>
          </w:tcPr>
          <w:p w14:paraId="1FF5689B" w14:textId="77777777" w:rsidR="00D039CC" w:rsidRPr="00320EF0" w:rsidRDefault="00D039CC" w:rsidP="007E0856">
            <w:pPr>
              <w:jc w:val="center"/>
              <w:rPr>
                <w:rFonts w:ascii="Simplified Arabic" w:hAnsi="Simplified Arabic" w:cs="Simplified Arabic"/>
                <w:sz w:val="28"/>
                <w:szCs w:val="28"/>
                <w:rtl/>
                <w:lang w:bidi="ar-EG"/>
              </w:rPr>
            </w:pPr>
            <w:r w:rsidRPr="00320EF0">
              <w:rPr>
                <w:rFonts w:ascii="Simplified Arabic" w:hAnsi="Simplified Arabic" w:cs="Simplified Arabic"/>
                <w:sz w:val="28"/>
                <w:szCs w:val="28"/>
                <w:rtl/>
                <w:lang w:bidi="ar-EG"/>
              </w:rPr>
              <w:t>3</w:t>
            </w:r>
          </w:p>
        </w:tc>
      </w:tr>
      <w:tr w:rsidR="00D039CC" w:rsidRPr="00320EF0" w14:paraId="510B930D" w14:textId="77777777" w:rsidTr="007E0856">
        <w:tc>
          <w:tcPr>
            <w:tcW w:w="1457" w:type="dxa"/>
            <w:vAlign w:val="center"/>
          </w:tcPr>
          <w:p w14:paraId="2AC86717" w14:textId="77777777" w:rsidR="00D039CC" w:rsidRPr="00320EF0"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64</w:t>
            </w:r>
          </w:p>
        </w:tc>
        <w:tc>
          <w:tcPr>
            <w:tcW w:w="6291" w:type="dxa"/>
            <w:vAlign w:val="center"/>
          </w:tcPr>
          <w:p w14:paraId="652797B9" w14:textId="77777777" w:rsidR="00D039CC" w:rsidRPr="00320EF0" w:rsidRDefault="00D039CC" w:rsidP="007E0856">
            <w:pPr>
              <w:jc w:val="center"/>
              <w:rPr>
                <w:rFonts w:ascii="Simplified Arabic" w:hAnsi="Simplified Arabic" w:cs="Simplified Arabic"/>
                <w:sz w:val="28"/>
                <w:szCs w:val="28"/>
                <w:rtl/>
                <w:lang w:bidi="ar-EG"/>
              </w:rPr>
            </w:pPr>
            <w:r w:rsidRPr="0035584B">
              <w:rPr>
                <w:rFonts w:ascii="Simplified Arabic" w:eastAsia="Calibri" w:hAnsi="Simplified Arabic" w:cs="Simplified Arabic"/>
                <w:b/>
                <w:bCs/>
                <w:sz w:val="28"/>
                <w:szCs w:val="28"/>
                <w:rtl/>
                <w:lang w:bidi="ar-EG"/>
              </w:rPr>
              <w:t>الجدول (</w:t>
            </w:r>
            <w:r>
              <w:rPr>
                <w:rFonts w:ascii="Simplified Arabic" w:eastAsia="Calibri" w:hAnsi="Simplified Arabic" w:cs="Simplified Arabic" w:hint="cs"/>
                <w:b/>
                <w:bCs/>
                <w:sz w:val="28"/>
                <w:szCs w:val="28"/>
                <w:rtl/>
                <w:lang w:bidi="ar-EG"/>
              </w:rPr>
              <w:t>12</w:t>
            </w:r>
            <w:r w:rsidRPr="0035584B">
              <w:rPr>
                <w:rFonts w:ascii="Simplified Arabic" w:eastAsia="Calibri" w:hAnsi="Simplified Arabic" w:cs="Simplified Arabic"/>
                <w:b/>
                <w:bCs/>
                <w:sz w:val="28"/>
                <w:szCs w:val="28"/>
                <w:rtl/>
                <w:lang w:bidi="ar-EG"/>
              </w:rPr>
              <w:t>): نتائج اختبار تباين الانحدار الخطى البسيط للفرضية</w:t>
            </w:r>
            <w:r>
              <w:rPr>
                <w:rFonts w:ascii="Simplified Arabic" w:eastAsia="Calibri" w:hAnsi="Simplified Arabic" w:cs="Simplified Arabic" w:hint="cs"/>
                <w:b/>
                <w:bCs/>
                <w:sz w:val="28"/>
                <w:szCs w:val="28"/>
                <w:rtl/>
                <w:lang w:bidi="ar-EG"/>
              </w:rPr>
              <w:t xml:space="preserve"> </w:t>
            </w:r>
            <w:r w:rsidRPr="0035584B">
              <w:rPr>
                <w:rFonts w:ascii="Simplified Arabic" w:eastAsia="Calibri" w:hAnsi="Simplified Arabic" w:cs="Simplified Arabic"/>
                <w:b/>
                <w:bCs/>
                <w:sz w:val="28"/>
                <w:szCs w:val="28"/>
                <w:rtl/>
                <w:lang w:bidi="ar-EG"/>
              </w:rPr>
              <w:t xml:space="preserve">الرئيسية </w:t>
            </w:r>
            <w:r>
              <w:rPr>
                <w:rFonts w:ascii="Simplified Arabic" w:eastAsia="Calibri" w:hAnsi="Simplified Arabic" w:cs="Simplified Arabic" w:hint="cs"/>
                <w:b/>
                <w:bCs/>
                <w:sz w:val="28"/>
                <w:szCs w:val="28"/>
                <w:rtl/>
                <w:lang w:bidi="ar-EG"/>
              </w:rPr>
              <w:t>الثالث</w:t>
            </w:r>
          </w:p>
        </w:tc>
        <w:tc>
          <w:tcPr>
            <w:tcW w:w="888" w:type="dxa"/>
            <w:vAlign w:val="center"/>
          </w:tcPr>
          <w:p w14:paraId="3AF48127" w14:textId="77777777" w:rsidR="00D039CC" w:rsidRPr="00320EF0" w:rsidRDefault="00D039CC" w:rsidP="007E0856">
            <w:pPr>
              <w:jc w:val="center"/>
              <w:rPr>
                <w:rFonts w:ascii="Simplified Arabic" w:hAnsi="Simplified Arabic" w:cs="Simplified Arabic"/>
                <w:sz w:val="28"/>
                <w:szCs w:val="28"/>
                <w:rtl/>
                <w:lang w:bidi="ar-EG"/>
              </w:rPr>
            </w:pPr>
            <w:r w:rsidRPr="00320EF0">
              <w:rPr>
                <w:rFonts w:ascii="Simplified Arabic" w:hAnsi="Simplified Arabic" w:cs="Simplified Arabic"/>
                <w:sz w:val="28"/>
                <w:szCs w:val="28"/>
                <w:rtl/>
                <w:lang w:bidi="ar-EG"/>
              </w:rPr>
              <w:t>4</w:t>
            </w:r>
          </w:p>
        </w:tc>
      </w:tr>
    </w:tbl>
    <w:p w14:paraId="44154A6A" w14:textId="77777777" w:rsidR="00D039CC" w:rsidRPr="00320EF0" w:rsidRDefault="00D039CC" w:rsidP="00D039CC">
      <w:pPr>
        <w:jc w:val="both"/>
        <w:rPr>
          <w:rFonts w:ascii="Simplified Arabic" w:hAnsi="Simplified Arabic" w:cs="Simplified Arabic"/>
          <w:b/>
          <w:bCs/>
          <w:sz w:val="28"/>
          <w:szCs w:val="28"/>
          <w:rtl/>
          <w:lang w:bidi="ar-EG"/>
        </w:rPr>
      </w:pPr>
    </w:p>
    <w:p w14:paraId="7FD4A589" w14:textId="77777777" w:rsidR="00D039CC" w:rsidRPr="00320EF0" w:rsidRDefault="00D039CC" w:rsidP="00D039CC">
      <w:pPr>
        <w:bidi/>
        <w:jc w:val="both"/>
        <w:rPr>
          <w:rFonts w:ascii="Simplified Arabic" w:hAnsi="Simplified Arabic" w:cs="Simplified Arabic"/>
          <w:b/>
          <w:bCs/>
          <w:sz w:val="28"/>
          <w:szCs w:val="28"/>
          <w:rtl/>
          <w:lang w:bidi="ar-EG"/>
        </w:rPr>
      </w:pPr>
      <w:r w:rsidRPr="00320EF0">
        <w:rPr>
          <w:rFonts w:ascii="Simplified Arabic" w:hAnsi="Simplified Arabic" w:cs="Simplified Arabic"/>
          <w:b/>
          <w:bCs/>
          <w:sz w:val="28"/>
          <w:szCs w:val="28"/>
          <w:rtl/>
          <w:lang w:bidi="ar-EG"/>
        </w:rPr>
        <w:t xml:space="preserve"> ثالثًا – قائمة الأشكال البيانية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8"/>
        <w:gridCol w:w="6290"/>
        <w:gridCol w:w="888"/>
      </w:tblGrid>
      <w:tr w:rsidR="00D039CC" w:rsidRPr="00320EF0" w14:paraId="311CFB90" w14:textId="77777777" w:rsidTr="007E0856">
        <w:tc>
          <w:tcPr>
            <w:tcW w:w="1458" w:type="dxa"/>
            <w:shd w:val="clear" w:color="auto" w:fill="D9D9D9"/>
            <w:vAlign w:val="center"/>
          </w:tcPr>
          <w:p w14:paraId="1BDF8197" w14:textId="77777777" w:rsidR="00D039CC" w:rsidRPr="00320EF0" w:rsidRDefault="00D039CC" w:rsidP="007E0856">
            <w:pPr>
              <w:jc w:val="center"/>
              <w:rPr>
                <w:rFonts w:ascii="Simplified Arabic" w:hAnsi="Simplified Arabic" w:cs="Simplified Arabic"/>
                <w:b/>
                <w:bCs/>
                <w:sz w:val="28"/>
                <w:szCs w:val="28"/>
                <w:lang w:bidi="ar-EG"/>
              </w:rPr>
            </w:pPr>
            <w:r w:rsidRPr="00320EF0">
              <w:rPr>
                <w:rFonts w:ascii="Simplified Arabic" w:hAnsi="Simplified Arabic" w:cs="Simplified Arabic"/>
                <w:b/>
                <w:bCs/>
                <w:sz w:val="28"/>
                <w:szCs w:val="28"/>
                <w:rtl/>
                <w:lang w:bidi="ar-EG"/>
              </w:rPr>
              <w:t>رقم الصفحة</w:t>
            </w:r>
          </w:p>
        </w:tc>
        <w:tc>
          <w:tcPr>
            <w:tcW w:w="6290" w:type="dxa"/>
            <w:shd w:val="clear" w:color="auto" w:fill="D9D9D9"/>
            <w:vAlign w:val="center"/>
          </w:tcPr>
          <w:p w14:paraId="687B4B67" w14:textId="77777777" w:rsidR="00D039CC" w:rsidRPr="00320EF0" w:rsidRDefault="00D039CC" w:rsidP="007E0856">
            <w:pPr>
              <w:jc w:val="center"/>
              <w:rPr>
                <w:rFonts w:ascii="Simplified Arabic" w:hAnsi="Simplified Arabic" w:cs="Simplified Arabic"/>
                <w:b/>
                <w:bCs/>
                <w:sz w:val="28"/>
                <w:szCs w:val="28"/>
                <w:lang w:bidi="ar-EG"/>
              </w:rPr>
            </w:pPr>
            <w:r w:rsidRPr="00320EF0">
              <w:rPr>
                <w:rFonts w:ascii="Simplified Arabic" w:hAnsi="Simplified Arabic" w:cs="Simplified Arabic"/>
                <w:b/>
                <w:bCs/>
                <w:sz w:val="28"/>
                <w:szCs w:val="28"/>
                <w:rtl/>
                <w:lang w:bidi="ar-EG"/>
              </w:rPr>
              <w:t>عنوان الجدول</w:t>
            </w:r>
          </w:p>
        </w:tc>
        <w:tc>
          <w:tcPr>
            <w:tcW w:w="888" w:type="dxa"/>
            <w:shd w:val="clear" w:color="auto" w:fill="D9D9D9"/>
            <w:vAlign w:val="center"/>
          </w:tcPr>
          <w:p w14:paraId="5D08AE8B" w14:textId="77777777" w:rsidR="00D039CC" w:rsidRPr="00320EF0" w:rsidRDefault="00D039CC" w:rsidP="007E0856">
            <w:pPr>
              <w:jc w:val="center"/>
              <w:rPr>
                <w:rFonts w:ascii="Simplified Arabic" w:hAnsi="Simplified Arabic" w:cs="Simplified Arabic"/>
                <w:b/>
                <w:bCs/>
                <w:sz w:val="28"/>
                <w:szCs w:val="28"/>
                <w:lang w:bidi="ar-EG"/>
              </w:rPr>
            </w:pPr>
            <w:r w:rsidRPr="00320EF0">
              <w:rPr>
                <w:rFonts w:ascii="Simplified Arabic" w:hAnsi="Simplified Arabic" w:cs="Simplified Arabic"/>
                <w:b/>
                <w:bCs/>
                <w:sz w:val="28"/>
                <w:szCs w:val="28"/>
                <w:rtl/>
                <w:lang w:bidi="ar-EG"/>
              </w:rPr>
              <w:t>رقم الجدول</w:t>
            </w:r>
          </w:p>
        </w:tc>
      </w:tr>
      <w:tr w:rsidR="00D039CC" w:rsidRPr="00320EF0" w14:paraId="254E1F4D" w14:textId="77777777" w:rsidTr="007E0856">
        <w:tc>
          <w:tcPr>
            <w:tcW w:w="1458" w:type="dxa"/>
            <w:vAlign w:val="center"/>
          </w:tcPr>
          <w:p w14:paraId="3FEBA0D3" w14:textId="77777777" w:rsidR="00D039CC" w:rsidRPr="00320EF0"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45</w:t>
            </w:r>
          </w:p>
        </w:tc>
        <w:tc>
          <w:tcPr>
            <w:tcW w:w="6290" w:type="dxa"/>
            <w:vAlign w:val="center"/>
          </w:tcPr>
          <w:p w14:paraId="4D858C81" w14:textId="77777777" w:rsidR="00D039CC" w:rsidRPr="00320EF0" w:rsidRDefault="00D039CC" w:rsidP="007E0856">
            <w:pPr>
              <w:jc w:val="center"/>
              <w:rPr>
                <w:rFonts w:ascii="Simplified Arabic" w:hAnsi="Simplified Arabic" w:cs="Simplified Arabic"/>
                <w:sz w:val="28"/>
                <w:szCs w:val="28"/>
                <w:rtl/>
                <w:lang w:bidi="ar-EG"/>
              </w:rPr>
            </w:pPr>
            <w:r>
              <w:rPr>
                <w:rFonts w:ascii="Simplified Arabic" w:eastAsia="Calibri" w:hAnsi="Simplified Arabic" w:cs="Simplified Arabic" w:hint="cs"/>
                <w:b/>
                <w:bCs/>
                <w:sz w:val="28"/>
                <w:szCs w:val="28"/>
                <w:rtl/>
                <w:lang w:bidi="ar-EG"/>
              </w:rPr>
              <w:t>شكل</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1</w:t>
            </w:r>
            <w:r w:rsidRPr="00320EF0">
              <w:rPr>
                <w:rFonts w:ascii="Simplified Arabic" w:eastAsia="Calibri" w:hAnsi="Simplified Arabic" w:cs="Simplified Arabic"/>
                <w:b/>
                <w:bCs/>
                <w:sz w:val="28"/>
                <w:szCs w:val="28"/>
                <w:rtl/>
                <w:lang w:bidi="ar-EG"/>
              </w:rPr>
              <w:t xml:space="preserve">) يوضح توزيع العينة طبقا </w:t>
            </w:r>
            <w:r>
              <w:rPr>
                <w:rFonts w:ascii="Simplified Arabic" w:eastAsia="Calibri" w:hAnsi="Simplified Arabic" w:cs="Simplified Arabic" w:hint="cs"/>
                <w:b/>
                <w:bCs/>
                <w:sz w:val="28"/>
                <w:szCs w:val="28"/>
                <w:rtl/>
                <w:lang w:bidi="ar-EG"/>
              </w:rPr>
              <w:t>لمتغير</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النوع</w:t>
            </w:r>
          </w:p>
        </w:tc>
        <w:tc>
          <w:tcPr>
            <w:tcW w:w="888" w:type="dxa"/>
            <w:vAlign w:val="center"/>
          </w:tcPr>
          <w:p w14:paraId="176C0024" w14:textId="77777777" w:rsidR="00D039CC" w:rsidRPr="00320EF0" w:rsidRDefault="00D039CC" w:rsidP="007E0856">
            <w:pPr>
              <w:jc w:val="center"/>
              <w:rPr>
                <w:rFonts w:ascii="Simplified Arabic" w:hAnsi="Simplified Arabic" w:cs="Simplified Arabic"/>
                <w:sz w:val="28"/>
                <w:szCs w:val="28"/>
                <w:rtl/>
                <w:lang w:bidi="ar-EG"/>
              </w:rPr>
            </w:pPr>
            <w:r w:rsidRPr="00320EF0">
              <w:rPr>
                <w:rFonts w:ascii="Simplified Arabic" w:hAnsi="Simplified Arabic" w:cs="Simplified Arabic"/>
                <w:sz w:val="28"/>
                <w:szCs w:val="28"/>
                <w:rtl/>
                <w:lang w:bidi="ar-EG"/>
              </w:rPr>
              <w:t>1</w:t>
            </w:r>
          </w:p>
        </w:tc>
      </w:tr>
      <w:tr w:rsidR="00D039CC" w:rsidRPr="00320EF0" w14:paraId="7E4333D5" w14:textId="77777777" w:rsidTr="007E0856">
        <w:tc>
          <w:tcPr>
            <w:tcW w:w="1458" w:type="dxa"/>
            <w:vAlign w:val="center"/>
          </w:tcPr>
          <w:p w14:paraId="4113859E" w14:textId="77777777" w:rsidR="00D039CC" w:rsidRPr="00320EF0"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46</w:t>
            </w:r>
          </w:p>
        </w:tc>
        <w:tc>
          <w:tcPr>
            <w:tcW w:w="6290" w:type="dxa"/>
            <w:vAlign w:val="center"/>
          </w:tcPr>
          <w:p w14:paraId="24F9E487" w14:textId="77777777" w:rsidR="00D039CC" w:rsidRPr="00320EF0" w:rsidRDefault="00D039CC" w:rsidP="007E0856">
            <w:pPr>
              <w:jc w:val="center"/>
              <w:rPr>
                <w:rFonts w:ascii="Simplified Arabic" w:hAnsi="Simplified Arabic" w:cs="Simplified Arabic"/>
                <w:sz w:val="28"/>
                <w:szCs w:val="28"/>
                <w:rtl/>
                <w:lang w:bidi="ar-EG"/>
              </w:rPr>
            </w:pPr>
            <w:r>
              <w:rPr>
                <w:rFonts w:ascii="Simplified Arabic" w:eastAsia="Calibri" w:hAnsi="Simplified Arabic" w:cs="Simplified Arabic" w:hint="cs"/>
                <w:b/>
                <w:bCs/>
                <w:sz w:val="28"/>
                <w:szCs w:val="28"/>
                <w:rtl/>
                <w:lang w:bidi="ar-EG"/>
              </w:rPr>
              <w:t>شكل</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2</w:t>
            </w:r>
            <w:r w:rsidRPr="00320EF0">
              <w:rPr>
                <w:rFonts w:ascii="Simplified Arabic" w:eastAsia="Calibri" w:hAnsi="Simplified Arabic" w:cs="Simplified Arabic"/>
                <w:b/>
                <w:bCs/>
                <w:sz w:val="28"/>
                <w:szCs w:val="28"/>
                <w:rtl/>
                <w:lang w:bidi="ar-EG"/>
              </w:rPr>
              <w:t xml:space="preserve">) يوضح توزيع العينة طبقا </w:t>
            </w:r>
            <w:r>
              <w:rPr>
                <w:rFonts w:ascii="Simplified Arabic" w:eastAsia="Calibri" w:hAnsi="Simplified Arabic" w:cs="Simplified Arabic" w:hint="cs"/>
                <w:b/>
                <w:bCs/>
                <w:sz w:val="28"/>
                <w:szCs w:val="28"/>
                <w:rtl/>
                <w:lang w:bidi="ar-EG"/>
              </w:rPr>
              <w:t>لمتغير</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العمر</w:t>
            </w:r>
          </w:p>
        </w:tc>
        <w:tc>
          <w:tcPr>
            <w:tcW w:w="888" w:type="dxa"/>
            <w:vAlign w:val="center"/>
          </w:tcPr>
          <w:p w14:paraId="21C0D8A0" w14:textId="77777777" w:rsidR="00D039CC" w:rsidRPr="00320EF0" w:rsidRDefault="00D039CC" w:rsidP="007E0856">
            <w:pPr>
              <w:jc w:val="center"/>
              <w:rPr>
                <w:rFonts w:ascii="Simplified Arabic" w:hAnsi="Simplified Arabic" w:cs="Simplified Arabic"/>
                <w:sz w:val="28"/>
                <w:szCs w:val="28"/>
                <w:rtl/>
                <w:lang w:bidi="ar-EG"/>
              </w:rPr>
            </w:pPr>
            <w:r w:rsidRPr="00320EF0">
              <w:rPr>
                <w:rFonts w:ascii="Simplified Arabic" w:hAnsi="Simplified Arabic" w:cs="Simplified Arabic"/>
                <w:sz w:val="28"/>
                <w:szCs w:val="28"/>
                <w:rtl/>
                <w:lang w:bidi="ar-EG"/>
              </w:rPr>
              <w:t>2</w:t>
            </w:r>
          </w:p>
        </w:tc>
      </w:tr>
      <w:tr w:rsidR="00D039CC" w:rsidRPr="00320EF0" w14:paraId="14E9AF7B" w14:textId="77777777" w:rsidTr="007E0856">
        <w:tc>
          <w:tcPr>
            <w:tcW w:w="1458" w:type="dxa"/>
            <w:vAlign w:val="center"/>
          </w:tcPr>
          <w:p w14:paraId="73287E0B" w14:textId="77777777" w:rsidR="00D039CC" w:rsidRPr="00320EF0"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47</w:t>
            </w:r>
          </w:p>
        </w:tc>
        <w:tc>
          <w:tcPr>
            <w:tcW w:w="6290" w:type="dxa"/>
            <w:vAlign w:val="center"/>
          </w:tcPr>
          <w:p w14:paraId="73785C03" w14:textId="77777777" w:rsidR="00D039CC" w:rsidRPr="00320EF0" w:rsidRDefault="00D039CC" w:rsidP="007E0856">
            <w:pPr>
              <w:jc w:val="center"/>
              <w:rPr>
                <w:rFonts w:ascii="Simplified Arabic" w:hAnsi="Simplified Arabic" w:cs="Simplified Arabic"/>
                <w:sz w:val="28"/>
                <w:szCs w:val="28"/>
                <w:rtl/>
                <w:lang w:bidi="ar-EG"/>
              </w:rPr>
            </w:pPr>
            <w:r>
              <w:rPr>
                <w:rFonts w:ascii="Simplified Arabic" w:eastAsia="Calibri" w:hAnsi="Simplified Arabic" w:cs="Simplified Arabic" w:hint="cs"/>
                <w:b/>
                <w:bCs/>
                <w:sz w:val="28"/>
                <w:szCs w:val="28"/>
                <w:rtl/>
                <w:lang w:bidi="ar-EG"/>
              </w:rPr>
              <w:t>شكل</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3</w:t>
            </w:r>
            <w:r w:rsidRPr="00320EF0">
              <w:rPr>
                <w:rFonts w:ascii="Simplified Arabic" w:eastAsia="Calibri" w:hAnsi="Simplified Arabic" w:cs="Simplified Arabic"/>
                <w:b/>
                <w:bCs/>
                <w:sz w:val="28"/>
                <w:szCs w:val="28"/>
                <w:rtl/>
                <w:lang w:bidi="ar-EG"/>
              </w:rPr>
              <w:t xml:space="preserve">) يوضح توزيع العينة طبقا </w:t>
            </w:r>
            <w:r>
              <w:rPr>
                <w:rFonts w:ascii="Simplified Arabic" w:eastAsia="Calibri" w:hAnsi="Simplified Arabic" w:cs="Simplified Arabic" w:hint="cs"/>
                <w:b/>
                <w:bCs/>
                <w:sz w:val="28"/>
                <w:szCs w:val="28"/>
                <w:rtl/>
                <w:lang w:bidi="ar-EG"/>
              </w:rPr>
              <w:t>لمتغير</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المؤهل العملي</w:t>
            </w:r>
          </w:p>
        </w:tc>
        <w:tc>
          <w:tcPr>
            <w:tcW w:w="888" w:type="dxa"/>
            <w:vAlign w:val="center"/>
          </w:tcPr>
          <w:p w14:paraId="6B6ECE35" w14:textId="77777777" w:rsidR="00D039CC" w:rsidRPr="00320EF0" w:rsidRDefault="00D039CC" w:rsidP="007E0856">
            <w:pPr>
              <w:jc w:val="center"/>
              <w:rPr>
                <w:rFonts w:ascii="Simplified Arabic" w:hAnsi="Simplified Arabic" w:cs="Simplified Arabic"/>
                <w:sz w:val="28"/>
                <w:szCs w:val="28"/>
                <w:rtl/>
                <w:lang w:bidi="ar-EG"/>
              </w:rPr>
            </w:pPr>
            <w:r w:rsidRPr="00320EF0">
              <w:rPr>
                <w:rFonts w:ascii="Simplified Arabic" w:hAnsi="Simplified Arabic" w:cs="Simplified Arabic"/>
                <w:sz w:val="28"/>
                <w:szCs w:val="28"/>
                <w:rtl/>
                <w:lang w:bidi="ar-EG"/>
              </w:rPr>
              <w:t>3</w:t>
            </w:r>
          </w:p>
        </w:tc>
      </w:tr>
      <w:tr w:rsidR="00D039CC" w:rsidRPr="00320EF0" w14:paraId="1DCF5258" w14:textId="77777777" w:rsidTr="007E0856">
        <w:tc>
          <w:tcPr>
            <w:tcW w:w="1458" w:type="dxa"/>
            <w:vAlign w:val="center"/>
          </w:tcPr>
          <w:p w14:paraId="63FDCEA2" w14:textId="77777777" w:rsidR="00D039CC" w:rsidRPr="00320EF0" w:rsidRDefault="00D039CC"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48</w:t>
            </w:r>
          </w:p>
        </w:tc>
        <w:tc>
          <w:tcPr>
            <w:tcW w:w="6290" w:type="dxa"/>
            <w:vAlign w:val="center"/>
          </w:tcPr>
          <w:p w14:paraId="1AED0B99" w14:textId="77777777" w:rsidR="00D039CC" w:rsidRPr="00320EF0" w:rsidRDefault="00D039CC" w:rsidP="007E0856">
            <w:pPr>
              <w:jc w:val="center"/>
              <w:rPr>
                <w:rFonts w:ascii="Simplified Arabic" w:hAnsi="Simplified Arabic" w:cs="Simplified Arabic"/>
                <w:bCs/>
                <w:sz w:val="28"/>
                <w:szCs w:val="28"/>
                <w:rtl/>
                <w:lang w:bidi="ar-JO"/>
              </w:rPr>
            </w:pPr>
            <w:r>
              <w:rPr>
                <w:rFonts w:ascii="Simplified Arabic" w:eastAsia="Calibri" w:hAnsi="Simplified Arabic" w:cs="Simplified Arabic" w:hint="cs"/>
                <w:b/>
                <w:bCs/>
                <w:sz w:val="28"/>
                <w:szCs w:val="28"/>
                <w:rtl/>
                <w:lang w:bidi="ar-EG"/>
              </w:rPr>
              <w:t>شكل</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4</w:t>
            </w:r>
            <w:r w:rsidRPr="00320EF0">
              <w:rPr>
                <w:rFonts w:ascii="Simplified Arabic" w:eastAsia="Calibri" w:hAnsi="Simplified Arabic" w:cs="Simplified Arabic"/>
                <w:b/>
                <w:bCs/>
                <w:sz w:val="28"/>
                <w:szCs w:val="28"/>
                <w:rtl/>
                <w:lang w:bidi="ar-EG"/>
              </w:rPr>
              <w:t xml:space="preserve">) يوضح توزيع العينة طبقا </w:t>
            </w:r>
            <w:r>
              <w:rPr>
                <w:rFonts w:ascii="Simplified Arabic" w:eastAsia="Calibri" w:hAnsi="Simplified Arabic" w:cs="Simplified Arabic" w:hint="cs"/>
                <w:b/>
                <w:bCs/>
                <w:sz w:val="28"/>
                <w:szCs w:val="28"/>
                <w:rtl/>
                <w:lang w:bidi="ar-EG"/>
              </w:rPr>
              <w:t>لمتغير</w:t>
            </w:r>
            <w:r w:rsidRPr="00320EF0">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سنوات الخبرة</w:t>
            </w:r>
          </w:p>
        </w:tc>
        <w:tc>
          <w:tcPr>
            <w:tcW w:w="888" w:type="dxa"/>
            <w:vAlign w:val="center"/>
          </w:tcPr>
          <w:p w14:paraId="12E2B1E5" w14:textId="77777777" w:rsidR="00D039CC" w:rsidRPr="00320EF0" w:rsidRDefault="00D039CC" w:rsidP="007E0856">
            <w:pPr>
              <w:jc w:val="center"/>
              <w:rPr>
                <w:rFonts w:ascii="Simplified Arabic" w:hAnsi="Simplified Arabic" w:cs="Simplified Arabic"/>
                <w:sz w:val="28"/>
                <w:szCs w:val="28"/>
                <w:rtl/>
                <w:lang w:bidi="ar-EG"/>
              </w:rPr>
            </w:pPr>
            <w:r w:rsidRPr="00320EF0">
              <w:rPr>
                <w:rFonts w:ascii="Simplified Arabic" w:hAnsi="Simplified Arabic" w:cs="Simplified Arabic"/>
                <w:sz w:val="28"/>
                <w:szCs w:val="28"/>
                <w:rtl/>
                <w:lang w:bidi="ar-EG"/>
              </w:rPr>
              <w:t>4</w:t>
            </w:r>
          </w:p>
        </w:tc>
      </w:tr>
    </w:tbl>
    <w:p w14:paraId="3596BDA1" w14:textId="77777777" w:rsidR="00D039CC" w:rsidRPr="00320EF0" w:rsidRDefault="00D039CC" w:rsidP="00D039CC">
      <w:pPr>
        <w:jc w:val="both"/>
        <w:rPr>
          <w:rFonts w:ascii="Simplified Arabic" w:hAnsi="Simplified Arabic" w:cs="Simplified Arabic"/>
          <w:b/>
          <w:bCs/>
          <w:sz w:val="28"/>
          <w:szCs w:val="28"/>
          <w:rtl/>
          <w:lang w:bidi="ar-EG"/>
        </w:rPr>
      </w:pPr>
    </w:p>
    <w:p w14:paraId="72F5A426" w14:textId="77777777" w:rsidR="00D039CC" w:rsidRPr="00320EF0" w:rsidRDefault="00D039CC" w:rsidP="00D039CC">
      <w:pPr>
        <w:jc w:val="both"/>
        <w:rPr>
          <w:rFonts w:ascii="Simplified Arabic" w:hAnsi="Simplified Arabic" w:cs="Simplified Arabic"/>
          <w:b/>
          <w:bCs/>
          <w:sz w:val="28"/>
          <w:szCs w:val="28"/>
          <w:rtl/>
          <w:lang w:bidi="ar-EG"/>
        </w:rPr>
      </w:pPr>
    </w:p>
    <w:p w14:paraId="54A73DC4" w14:textId="77777777" w:rsidR="00D039CC" w:rsidRPr="00320EF0" w:rsidRDefault="00D039CC" w:rsidP="00D039CC">
      <w:pPr>
        <w:bidi/>
        <w:jc w:val="both"/>
        <w:rPr>
          <w:rFonts w:ascii="Simplified Arabic" w:hAnsi="Simplified Arabic" w:cs="Simplified Arabic"/>
          <w:b/>
          <w:bCs/>
          <w:sz w:val="28"/>
          <w:szCs w:val="28"/>
          <w:rtl/>
          <w:lang w:bidi="ar-EG"/>
        </w:rPr>
      </w:pPr>
      <w:r w:rsidRPr="00320EF0">
        <w:rPr>
          <w:rFonts w:ascii="Simplified Arabic" w:hAnsi="Simplified Arabic" w:cs="Simplified Arabic"/>
          <w:b/>
          <w:bCs/>
          <w:sz w:val="28"/>
          <w:szCs w:val="28"/>
          <w:rtl/>
          <w:lang w:bidi="ar-EG"/>
        </w:rPr>
        <w:t xml:space="preserve">ثالثًا-قائمة الملاحق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
        <w:gridCol w:w="6288"/>
        <w:gridCol w:w="889"/>
      </w:tblGrid>
      <w:tr w:rsidR="00D039CC" w:rsidRPr="00320EF0" w14:paraId="257F09F2" w14:textId="77777777" w:rsidTr="007E0856">
        <w:tc>
          <w:tcPr>
            <w:tcW w:w="1467" w:type="dxa"/>
            <w:shd w:val="clear" w:color="auto" w:fill="D9D9D9"/>
            <w:vAlign w:val="center"/>
          </w:tcPr>
          <w:p w14:paraId="2EF95AB3" w14:textId="77777777" w:rsidR="00D039CC" w:rsidRPr="00320EF0" w:rsidRDefault="00D039CC" w:rsidP="007E0856">
            <w:pPr>
              <w:jc w:val="center"/>
              <w:rPr>
                <w:rFonts w:ascii="Simplified Arabic" w:hAnsi="Simplified Arabic" w:cs="Simplified Arabic"/>
                <w:b/>
                <w:bCs/>
                <w:sz w:val="28"/>
                <w:szCs w:val="28"/>
                <w:lang w:bidi="ar-EG"/>
              </w:rPr>
            </w:pPr>
            <w:r w:rsidRPr="00320EF0">
              <w:rPr>
                <w:rFonts w:ascii="Simplified Arabic" w:hAnsi="Simplified Arabic" w:cs="Simplified Arabic"/>
                <w:b/>
                <w:bCs/>
                <w:sz w:val="28"/>
                <w:szCs w:val="28"/>
                <w:rtl/>
                <w:lang w:bidi="ar-EG"/>
              </w:rPr>
              <w:t>رقم الصفحة</w:t>
            </w:r>
          </w:p>
        </w:tc>
        <w:tc>
          <w:tcPr>
            <w:tcW w:w="6363" w:type="dxa"/>
            <w:shd w:val="clear" w:color="auto" w:fill="D9D9D9"/>
            <w:vAlign w:val="center"/>
          </w:tcPr>
          <w:p w14:paraId="2F195E58" w14:textId="77777777" w:rsidR="00D039CC" w:rsidRPr="00320EF0" w:rsidRDefault="00D039CC" w:rsidP="007E0856">
            <w:pPr>
              <w:jc w:val="center"/>
              <w:rPr>
                <w:rFonts w:ascii="Simplified Arabic" w:hAnsi="Simplified Arabic" w:cs="Simplified Arabic"/>
                <w:b/>
                <w:bCs/>
                <w:sz w:val="28"/>
                <w:szCs w:val="28"/>
                <w:lang w:bidi="ar-EG"/>
              </w:rPr>
            </w:pPr>
            <w:r w:rsidRPr="00320EF0">
              <w:rPr>
                <w:rFonts w:ascii="Simplified Arabic" w:hAnsi="Simplified Arabic" w:cs="Simplified Arabic"/>
                <w:b/>
                <w:bCs/>
                <w:sz w:val="28"/>
                <w:szCs w:val="28"/>
                <w:rtl/>
                <w:lang w:bidi="ar-EG"/>
              </w:rPr>
              <w:t>اسم الملحق</w:t>
            </w:r>
          </w:p>
        </w:tc>
        <w:tc>
          <w:tcPr>
            <w:tcW w:w="890" w:type="dxa"/>
            <w:shd w:val="clear" w:color="auto" w:fill="D9D9D9"/>
            <w:vAlign w:val="center"/>
          </w:tcPr>
          <w:p w14:paraId="7B451D39" w14:textId="77777777" w:rsidR="00D039CC" w:rsidRPr="00320EF0" w:rsidRDefault="00D039CC" w:rsidP="007E0856">
            <w:pPr>
              <w:jc w:val="center"/>
              <w:rPr>
                <w:rFonts w:ascii="Simplified Arabic" w:hAnsi="Simplified Arabic" w:cs="Simplified Arabic"/>
                <w:b/>
                <w:bCs/>
                <w:sz w:val="28"/>
                <w:szCs w:val="28"/>
                <w:lang w:bidi="ar-EG"/>
              </w:rPr>
            </w:pPr>
            <w:r w:rsidRPr="00320EF0">
              <w:rPr>
                <w:rFonts w:ascii="Simplified Arabic" w:hAnsi="Simplified Arabic" w:cs="Simplified Arabic"/>
                <w:b/>
                <w:bCs/>
                <w:sz w:val="28"/>
                <w:szCs w:val="28"/>
                <w:rtl/>
                <w:lang w:bidi="ar-EG"/>
              </w:rPr>
              <w:t>رقم الملحق</w:t>
            </w:r>
          </w:p>
        </w:tc>
      </w:tr>
      <w:tr w:rsidR="00D039CC" w:rsidRPr="00320EF0" w14:paraId="3CBF0B40" w14:textId="77777777" w:rsidTr="007E0856">
        <w:tc>
          <w:tcPr>
            <w:tcW w:w="1467" w:type="dxa"/>
            <w:vAlign w:val="center"/>
          </w:tcPr>
          <w:p w14:paraId="15AD54AB" w14:textId="307E95CB" w:rsidR="00D039CC" w:rsidRPr="00320EF0" w:rsidRDefault="00CB2F48" w:rsidP="007E085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84</w:t>
            </w:r>
          </w:p>
        </w:tc>
        <w:tc>
          <w:tcPr>
            <w:tcW w:w="6363" w:type="dxa"/>
            <w:vAlign w:val="center"/>
          </w:tcPr>
          <w:p w14:paraId="3595F019" w14:textId="77777777" w:rsidR="00D039CC" w:rsidRPr="00320EF0" w:rsidRDefault="00D039CC" w:rsidP="007E0856">
            <w:pPr>
              <w:pStyle w:val="NoSpacing"/>
              <w:bidi/>
              <w:spacing w:line="360" w:lineRule="auto"/>
              <w:jc w:val="center"/>
              <w:rPr>
                <w:rFonts w:ascii="Simplified Arabic" w:hAnsi="Simplified Arabic" w:cs="Simplified Arabic"/>
                <w:b/>
                <w:bCs/>
                <w:sz w:val="28"/>
                <w:szCs w:val="28"/>
                <w:rtl/>
                <w:lang w:bidi="ar-EG"/>
              </w:rPr>
            </w:pPr>
            <w:r w:rsidRPr="00320EF0">
              <w:rPr>
                <w:rFonts w:ascii="Simplified Arabic" w:hAnsi="Simplified Arabic" w:cs="Simplified Arabic"/>
                <w:bCs/>
                <w:sz w:val="28"/>
                <w:szCs w:val="28"/>
                <w:rtl/>
                <w:lang w:bidi="ar-EG"/>
              </w:rPr>
              <w:t>استبيان الدراسة :</w:t>
            </w:r>
            <w:r w:rsidRPr="00320EF0">
              <w:rPr>
                <w:rFonts w:ascii="Simplified Arabic" w:hAnsi="Simplified Arabic" w:cs="Simplified Arabic"/>
                <w:b/>
                <w:bCs/>
                <w:sz w:val="28"/>
                <w:szCs w:val="28"/>
                <w:lang w:bidi="ar-EG"/>
              </w:rPr>
              <w:t xml:space="preserve"> </w:t>
            </w:r>
          </w:p>
        </w:tc>
        <w:tc>
          <w:tcPr>
            <w:tcW w:w="890" w:type="dxa"/>
            <w:vAlign w:val="center"/>
          </w:tcPr>
          <w:p w14:paraId="5428CFF7" w14:textId="77777777" w:rsidR="00D039CC" w:rsidRPr="00320EF0" w:rsidRDefault="00D039CC" w:rsidP="007E0856">
            <w:pPr>
              <w:jc w:val="center"/>
              <w:rPr>
                <w:rFonts w:ascii="Simplified Arabic" w:hAnsi="Simplified Arabic" w:cs="Simplified Arabic"/>
                <w:sz w:val="28"/>
                <w:szCs w:val="28"/>
                <w:rtl/>
                <w:lang w:bidi="ar-EG"/>
              </w:rPr>
            </w:pPr>
            <w:r w:rsidRPr="00320EF0">
              <w:rPr>
                <w:rFonts w:ascii="Simplified Arabic" w:hAnsi="Simplified Arabic" w:cs="Simplified Arabic"/>
                <w:sz w:val="28"/>
                <w:szCs w:val="28"/>
                <w:rtl/>
                <w:lang w:bidi="ar-EG"/>
              </w:rPr>
              <w:t>1</w:t>
            </w:r>
          </w:p>
        </w:tc>
      </w:tr>
    </w:tbl>
    <w:p w14:paraId="081F6BE6" w14:textId="77777777" w:rsidR="00D039CC" w:rsidRDefault="00D039CC" w:rsidP="00D039CC">
      <w:pPr>
        <w:spacing w:before="120" w:after="120" w:line="360" w:lineRule="auto"/>
        <w:jc w:val="both"/>
        <w:rPr>
          <w:rFonts w:ascii="Simplified Arabic" w:eastAsia="Times New Roman" w:hAnsi="Simplified Arabic" w:cs="Times New Roman"/>
          <w:b/>
          <w:bCs/>
          <w:sz w:val="28"/>
          <w:szCs w:val="28"/>
          <w:rtl/>
        </w:rPr>
        <w:sectPr w:rsidR="00D039CC" w:rsidSect="009D7129">
          <w:footerReference w:type="default" r:id="rId9"/>
          <w:pgSz w:w="12240" w:h="15840"/>
          <w:pgMar w:top="1985" w:right="1797" w:bottom="1361" w:left="1797" w:header="720" w:footer="720" w:gutter="0"/>
          <w:pgNumType w:start="1"/>
          <w:cols w:space="720"/>
          <w:titlePg/>
          <w:docGrid w:linePitch="360"/>
        </w:sectPr>
      </w:pPr>
    </w:p>
    <w:p w14:paraId="3C2B9DDD" w14:textId="77777777" w:rsidR="00D039CC" w:rsidRPr="00FA43CE" w:rsidRDefault="00D039CC" w:rsidP="00D039CC">
      <w:pPr>
        <w:bidi/>
        <w:rPr>
          <w:rFonts w:ascii="Sakkal Majalla" w:hAnsi="Sakkal Majalla" w:cs="Sakkal Majalla"/>
          <w:b/>
          <w:bCs/>
          <w:sz w:val="32"/>
          <w:szCs w:val="32"/>
          <w:rtl/>
        </w:rPr>
      </w:pPr>
    </w:p>
    <w:p w14:paraId="36EAE409" w14:textId="382A14BE" w:rsidR="00896A05" w:rsidRPr="00896A05" w:rsidRDefault="00896A05" w:rsidP="00275328">
      <w:pPr>
        <w:bidi/>
        <w:rPr>
          <w:rFonts w:ascii="Sakkal Majalla" w:hAnsi="Sakkal Majalla" w:cs="Sakkal Majalla"/>
          <w:b/>
          <w:bCs/>
          <w:sz w:val="32"/>
          <w:szCs w:val="32"/>
          <w:lang w:bidi="ar-EG"/>
        </w:rPr>
      </w:pPr>
      <w:r w:rsidRPr="00896A05">
        <w:rPr>
          <w:rFonts w:ascii="Sakkal Majalla" w:hAnsi="Sakkal Majalla" w:cs="Sakkal Majalla"/>
          <w:b/>
          <w:bCs/>
          <w:sz w:val="32"/>
          <w:szCs w:val="32"/>
          <w:rtl/>
        </w:rPr>
        <w:t>المقدمة</w:t>
      </w:r>
    </w:p>
    <w:p w14:paraId="6B3DFFE9" w14:textId="77777777" w:rsidR="00896A05" w:rsidRPr="00896A05" w:rsidRDefault="00896A05" w:rsidP="00275328">
      <w:pPr>
        <w:bidi/>
        <w:jc w:val="lowKashida"/>
        <w:rPr>
          <w:rFonts w:ascii="Sakkal Majalla" w:hAnsi="Sakkal Majalla" w:cs="Sakkal Majalla"/>
          <w:sz w:val="32"/>
          <w:szCs w:val="32"/>
        </w:rPr>
      </w:pPr>
      <w:r w:rsidRPr="00896A05">
        <w:rPr>
          <w:rFonts w:ascii="Sakkal Majalla" w:hAnsi="Sakkal Majalla" w:cs="Sakkal Majalla"/>
          <w:sz w:val="32"/>
          <w:szCs w:val="32"/>
          <w:rtl/>
        </w:rPr>
        <w:t>تشهد صناعة الاتصالات تطورات متسارعة في البيئة التكنولوجية والتنظيمية، مما يجعلها من أكثر القطاعات عرضةً للمخاطر المعقدة والمتنوعة. فمع تزايد الاعتماد على الاتصالات الرقمية وشبكات البيانات، وظهور تقنيات مثل الذكاء الاصطناعي والجيل الخامس</w:t>
      </w:r>
      <w:r w:rsidRPr="00896A05">
        <w:rPr>
          <w:rFonts w:ascii="Sakkal Majalla" w:hAnsi="Sakkal Majalla" w:cs="Sakkal Majalla"/>
          <w:sz w:val="32"/>
          <w:szCs w:val="32"/>
        </w:rPr>
        <w:t xml:space="preserve"> (5G)</w:t>
      </w:r>
      <w:r w:rsidRPr="00896A05">
        <w:rPr>
          <w:rFonts w:ascii="Sakkal Majalla" w:hAnsi="Sakkal Majalla" w:cs="Sakkal Majalla"/>
          <w:sz w:val="32"/>
          <w:szCs w:val="32"/>
          <w:rtl/>
        </w:rPr>
        <w:t>، تواجه شركات الاتصالات تحديات كبيرة تتعلق بالأمن السيبراني، واستقرار الشبكات، والامتثال للأنظمة المحلية والدولية</w:t>
      </w:r>
      <w:r w:rsidRPr="00896A05">
        <w:rPr>
          <w:rFonts w:ascii="Sakkal Majalla" w:hAnsi="Sakkal Majalla" w:cs="Sakkal Majalla"/>
          <w:sz w:val="32"/>
          <w:szCs w:val="32"/>
        </w:rPr>
        <w:t xml:space="preserve"> (Fraser &amp; Simkins, 2010; COSO, 2017). </w:t>
      </w:r>
      <w:r w:rsidRPr="00896A05">
        <w:rPr>
          <w:rFonts w:ascii="Sakkal Majalla" w:hAnsi="Sakkal Majalla" w:cs="Sakkal Majalla"/>
          <w:sz w:val="32"/>
          <w:szCs w:val="32"/>
          <w:rtl/>
        </w:rPr>
        <w:t>وفي هذا السياق، لم تعد إدارة المخاطر مجرد وظيفة رقابية أو هامشية، بل أصبحت ضرورة استراتيجية لضمان استمرارية الأعمال ومرونة العمليات التشغيلية</w:t>
      </w:r>
      <w:r w:rsidRPr="00896A05">
        <w:rPr>
          <w:rFonts w:ascii="Sakkal Majalla" w:hAnsi="Sakkal Majalla" w:cs="Sakkal Majalla"/>
          <w:sz w:val="32"/>
          <w:szCs w:val="32"/>
        </w:rPr>
        <w:t xml:space="preserve"> (Power, 2004).</w:t>
      </w:r>
    </w:p>
    <w:p w14:paraId="448F8262" w14:textId="77777777" w:rsidR="00896A05" w:rsidRPr="00896A05" w:rsidRDefault="00896A05" w:rsidP="00275328">
      <w:pPr>
        <w:bidi/>
        <w:jc w:val="lowKashida"/>
        <w:rPr>
          <w:rFonts w:ascii="Sakkal Majalla" w:hAnsi="Sakkal Majalla" w:cs="Sakkal Majalla"/>
          <w:sz w:val="32"/>
          <w:szCs w:val="32"/>
        </w:rPr>
      </w:pPr>
      <w:r w:rsidRPr="00896A05">
        <w:rPr>
          <w:rFonts w:ascii="Sakkal Majalla" w:hAnsi="Sakkal Majalla" w:cs="Sakkal Majalla"/>
          <w:sz w:val="32"/>
          <w:szCs w:val="32"/>
          <w:rtl/>
        </w:rPr>
        <w:t xml:space="preserve">تتنوع المخاطر التي تواجهها شركات الاتصالات ما بين </w:t>
      </w:r>
      <w:proofErr w:type="gramStart"/>
      <w:r w:rsidRPr="00896A05">
        <w:rPr>
          <w:rFonts w:ascii="Sakkal Majalla" w:hAnsi="Sakkal Majalla" w:cs="Sakkal Majalla"/>
          <w:sz w:val="32"/>
          <w:szCs w:val="32"/>
          <w:rtl/>
        </w:rPr>
        <w:t>مخاطر</w:t>
      </w:r>
      <w:proofErr w:type="gramEnd"/>
      <w:r w:rsidRPr="00896A05">
        <w:rPr>
          <w:rFonts w:ascii="Sakkal Majalla" w:hAnsi="Sakkal Majalla" w:cs="Sakkal Majalla"/>
          <w:sz w:val="32"/>
          <w:szCs w:val="32"/>
          <w:rtl/>
        </w:rPr>
        <w:t xml:space="preserve"> تقنية كالهجمات الإلكترونية والأعطال المفاجئة، ومخاطر مالية ناتجة عن تقلبات الأسواق وتغير نماذج الإيرادات، إضافة إلى </w:t>
      </w:r>
      <w:proofErr w:type="gramStart"/>
      <w:r w:rsidRPr="00896A05">
        <w:rPr>
          <w:rFonts w:ascii="Sakkal Majalla" w:hAnsi="Sakkal Majalla" w:cs="Sakkal Majalla"/>
          <w:sz w:val="32"/>
          <w:szCs w:val="32"/>
          <w:rtl/>
        </w:rPr>
        <w:t>مخاطر</w:t>
      </w:r>
      <w:proofErr w:type="gramEnd"/>
      <w:r w:rsidRPr="00896A05">
        <w:rPr>
          <w:rFonts w:ascii="Sakkal Majalla" w:hAnsi="Sakkal Majalla" w:cs="Sakkal Majalla"/>
          <w:sz w:val="32"/>
          <w:szCs w:val="32"/>
          <w:rtl/>
        </w:rPr>
        <w:t xml:space="preserve"> تشغيلية وقانونية وتنظيمية تفرضها السياسات الحكومية ومتطلبات الامتثال</w:t>
      </w:r>
      <w:r w:rsidRPr="00896A05">
        <w:rPr>
          <w:rFonts w:ascii="Sakkal Majalla" w:hAnsi="Sakkal Majalla" w:cs="Sakkal Majalla"/>
          <w:sz w:val="32"/>
          <w:szCs w:val="32"/>
        </w:rPr>
        <w:t xml:space="preserve"> (Ruiz Canela López, 2021). </w:t>
      </w:r>
      <w:r w:rsidRPr="00896A05">
        <w:rPr>
          <w:rFonts w:ascii="Sakkal Majalla" w:hAnsi="Sakkal Majalla" w:cs="Sakkal Majalla"/>
          <w:sz w:val="32"/>
          <w:szCs w:val="32"/>
          <w:rtl/>
        </w:rPr>
        <w:t>ويؤدي عدم الاستجابة الفاعلة لهذه المخاطر إلى آثار سلبية مباشرة على الأداء المؤسسي، ورضا العملاء، ومكانة الشركة التنافسية في السوق</w:t>
      </w:r>
      <w:r w:rsidRPr="00896A05">
        <w:rPr>
          <w:rFonts w:ascii="Sakkal Majalla" w:hAnsi="Sakkal Majalla" w:cs="Sakkal Majalla"/>
          <w:sz w:val="32"/>
          <w:szCs w:val="32"/>
        </w:rPr>
        <w:t xml:space="preserve"> (Alsharif &amp; Alomari, 2021).</w:t>
      </w:r>
    </w:p>
    <w:p w14:paraId="38F97910" w14:textId="3B6C0459" w:rsidR="00896A05" w:rsidRPr="00896A05" w:rsidRDefault="00896A05" w:rsidP="00275328">
      <w:pPr>
        <w:bidi/>
        <w:jc w:val="lowKashida"/>
        <w:rPr>
          <w:rFonts w:ascii="Sakkal Majalla" w:hAnsi="Sakkal Majalla" w:cs="Sakkal Majalla"/>
          <w:sz w:val="32"/>
          <w:szCs w:val="32"/>
          <w:lang w:bidi="ar-EG"/>
        </w:rPr>
      </w:pPr>
      <w:r w:rsidRPr="00896A05">
        <w:rPr>
          <w:rFonts w:ascii="Sakkal Majalla" w:hAnsi="Sakkal Majalla" w:cs="Sakkal Majalla"/>
          <w:sz w:val="32"/>
          <w:szCs w:val="32"/>
          <w:rtl/>
        </w:rPr>
        <w:t>لذلك، تبرز الحاجة إلى تبني استراتيجيات متقدمة في إدارة المخاطر، تقوم على التحليل الاستباقي، والرصد المستمر، وتوظيف أدوات رقمية حديثة في التنبؤ بالأزمات والتعامل معها. كما يتطلب الأمر تعزيز كفاءة نظم الحوكمة والرقابة الداخلية، وبناء ثقافة مؤسسية واعية بالمخاطر على جميع المستويات التنظيمية. ومن هنا، تسعى هذه الدراسة إلى تحليل واقع إدارة المخاطر في شركات الاتصالات، وتقييم مدى كفاءة الاستراتيجيات الحالية في التعامل مع التحديات، واقتراح سبل تطويرها بما يتناسب مع البيئة الديناميكية للقطاع</w:t>
      </w:r>
      <w:r w:rsidRPr="00896A05">
        <w:rPr>
          <w:rFonts w:ascii="Sakkal Majalla" w:hAnsi="Sakkal Majalla" w:cs="Sakkal Majalla"/>
          <w:sz w:val="32"/>
          <w:szCs w:val="32"/>
        </w:rPr>
        <w:t xml:space="preserve"> (Hassan &amp; Kumar, 2020).</w:t>
      </w:r>
      <w:r w:rsidRPr="00896A05">
        <w:rPr>
          <w:rFonts w:ascii="Sakkal Majalla" w:hAnsi="Sakkal Majalla" w:cs="Sakkal Majalla"/>
          <w:sz w:val="32"/>
          <w:szCs w:val="32"/>
          <w:lang w:bidi="ar-EG"/>
        </w:rPr>
        <w:t>.</w:t>
      </w:r>
    </w:p>
    <w:p w14:paraId="0A983858" w14:textId="77777777" w:rsidR="00896A05" w:rsidRPr="00896A05" w:rsidRDefault="00896A05" w:rsidP="00275328">
      <w:pPr>
        <w:bidi/>
        <w:jc w:val="lowKashida"/>
        <w:rPr>
          <w:rFonts w:ascii="Sakkal Majalla" w:hAnsi="Sakkal Majalla" w:cs="Sakkal Majalla"/>
          <w:b/>
          <w:bCs/>
          <w:sz w:val="32"/>
          <w:szCs w:val="32"/>
          <w:lang w:bidi="ar-EG"/>
        </w:rPr>
      </w:pPr>
      <w:r w:rsidRPr="00896A05">
        <w:rPr>
          <w:rFonts w:ascii="Sakkal Majalla" w:hAnsi="Sakkal Majalla" w:cs="Sakkal Majalla"/>
          <w:b/>
          <w:bCs/>
          <w:sz w:val="32"/>
          <w:szCs w:val="32"/>
          <w:rtl/>
        </w:rPr>
        <w:t>مشكلة الدراسة</w:t>
      </w:r>
    </w:p>
    <w:p w14:paraId="0CB62DD0" w14:textId="77777777" w:rsidR="00896A05" w:rsidRPr="00896A05" w:rsidRDefault="00896A05" w:rsidP="00275328">
      <w:pPr>
        <w:bidi/>
        <w:jc w:val="lowKashida"/>
        <w:rPr>
          <w:rFonts w:ascii="Sakkal Majalla" w:hAnsi="Sakkal Majalla" w:cs="Sakkal Majalla"/>
          <w:sz w:val="32"/>
          <w:szCs w:val="32"/>
          <w:lang w:bidi="ar-EG"/>
        </w:rPr>
      </w:pPr>
      <w:r w:rsidRPr="00896A05">
        <w:rPr>
          <w:rFonts w:ascii="Sakkal Majalla" w:hAnsi="Sakkal Majalla" w:cs="Sakkal Majalla"/>
          <w:sz w:val="32"/>
          <w:szCs w:val="32"/>
          <w:rtl/>
        </w:rPr>
        <w:t xml:space="preserve">في ظل التحولات التكنولوجية والاقتصادية المتسارعة، أصبحت شركات الاتصالات تواجه طيفًا واسعًا من المخاطر التي قد تؤثر بشكل مباشر على كفاءتها التشغيلية واستقرارها المالي وسمعتها السوقية. ورغم أهمية إدارة المخاطر بوصفها أداة استراتيجية للوقاية من الأزمات وضمان استمرارية الأعمال، تشير الملاحظات </w:t>
      </w:r>
      <w:r w:rsidRPr="00896A05">
        <w:rPr>
          <w:rFonts w:ascii="Sakkal Majalla" w:hAnsi="Sakkal Majalla" w:cs="Sakkal Majalla"/>
          <w:sz w:val="32"/>
          <w:szCs w:val="32"/>
          <w:rtl/>
        </w:rPr>
        <w:lastRenderedPageBreak/>
        <w:t>الميدانية إلى وجود تفاوت ملحوظ في مستوى الوعي المؤسسي تجاه إدارة المخاطر، وضعف في التكامل بين إدارات الشركة المختلفة عند التعامل مع المخاطر المتوقعة أو المفاجئة</w:t>
      </w:r>
      <w:r w:rsidRPr="00896A05">
        <w:rPr>
          <w:rFonts w:ascii="Sakkal Majalla" w:hAnsi="Sakkal Majalla" w:cs="Sakkal Majalla"/>
          <w:sz w:val="32"/>
          <w:szCs w:val="32"/>
          <w:lang w:bidi="ar-EG"/>
        </w:rPr>
        <w:t>.</w:t>
      </w:r>
    </w:p>
    <w:p w14:paraId="44082DA0" w14:textId="77777777" w:rsidR="00896A05" w:rsidRPr="00896A05" w:rsidRDefault="00896A05" w:rsidP="00275328">
      <w:pPr>
        <w:bidi/>
        <w:jc w:val="lowKashida"/>
        <w:rPr>
          <w:rFonts w:ascii="Sakkal Majalla" w:hAnsi="Sakkal Majalla" w:cs="Sakkal Majalla"/>
          <w:sz w:val="32"/>
          <w:szCs w:val="32"/>
          <w:lang w:bidi="ar-EG"/>
        </w:rPr>
      </w:pPr>
      <w:r w:rsidRPr="00896A05">
        <w:rPr>
          <w:rFonts w:ascii="Sakkal Majalla" w:hAnsi="Sakkal Majalla" w:cs="Sakkal Majalla"/>
          <w:sz w:val="32"/>
          <w:szCs w:val="32"/>
          <w:rtl/>
        </w:rPr>
        <w:t>ويُلاحظ أن بعض شركات الاتصالات تتعامل مع المخاطر بأسلوب ردّ الفعل وليس على نحو استباقي، كما أن أدوار وحدات المراجعة الداخلية ووحدات الجودة غالبًا ما تكون غير مفعّلة بالشكل الكافي في منظومة إدارة المخاطر. وهذا يثير تساؤلات حول مدى فاعلية النماذج المعتمدة في شركات الاتصالات السعودية، خصوصًا في مدينة تبوك، في رصد وتحليل وتقييم المخاطر، ومدى استجابة الإدارات المعنية لها بشكل علمي ومهني</w:t>
      </w:r>
      <w:r w:rsidRPr="00896A05">
        <w:rPr>
          <w:rFonts w:ascii="Sakkal Majalla" w:hAnsi="Sakkal Majalla" w:cs="Sakkal Majalla"/>
          <w:sz w:val="32"/>
          <w:szCs w:val="32"/>
          <w:lang w:bidi="ar-EG"/>
        </w:rPr>
        <w:t>.</w:t>
      </w:r>
    </w:p>
    <w:p w14:paraId="08CB1B49" w14:textId="77777777" w:rsidR="00896A05" w:rsidRPr="00896A05" w:rsidRDefault="00896A05" w:rsidP="00275328">
      <w:pPr>
        <w:bidi/>
        <w:jc w:val="lowKashida"/>
        <w:rPr>
          <w:rFonts w:ascii="Sakkal Majalla" w:hAnsi="Sakkal Majalla" w:cs="Sakkal Majalla"/>
          <w:sz w:val="32"/>
          <w:szCs w:val="32"/>
          <w:lang w:bidi="ar-EG"/>
        </w:rPr>
      </w:pPr>
      <w:r w:rsidRPr="00896A05">
        <w:rPr>
          <w:rFonts w:ascii="Sakkal Majalla" w:hAnsi="Sakkal Majalla" w:cs="Sakkal Majalla"/>
          <w:sz w:val="32"/>
          <w:szCs w:val="32"/>
          <w:rtl/>
        </w:rPr>
        <w:t xml:space="preserve">من هنا، تنبع مشكلة الدراسة في </w:t>
      </w:r>
      <w:r w:rsidRPr="00896A05">
        <w:rPr>
          <w:rFonts w:ascii="Sakkal Majalla" w:hAnsi="Sakkal Majalla" w:cs="Sakkal Majalla"/>
          <w:b/>
          <w:bCs/>
          <w:sz w:val="32"/>
          <w:szCs w:val="32"/>
          <w:rtl/>
        </w:rPr>
        <w:t>الحاجة إلى تقييم واقع إدارة المخاطر في شركات الاتصالات السعودية، والتعرّف على الأثر المحتمل لكل من وعي الموظفين، ودور المراجعة الداخلية، والتحديات المؤسسية، على فعالية ممارسات تقييم المخاطر</w:t>
      </w:r>
      <w:r w:rsidRPr="00896A05">
        <w:rPr>
          <w:rFonts w:ascii="Sakkal Majalla" w:hAnsi="Sakkal Majalla" w:cs="Sakkal Majalla"/>
          <w:sz w:val="32"/>
          <w:szCs w:val="32"/>
          <w:rtl/>
        </w:rPr>
        <w:t>، ومحاولة تقديم تصور واقعي مدعوم بالبيانات للتحسين والتطوير</w:t>
      </w:r>
      <w:r w:rsidRPr="00896A05">
        <w:rPr>
          <w:rFonts w:ascii="Sakkal Majalla" w:hAnsi="Sakkal Majalla" w:cs="Sakkal Majalla"/>
          <w:sz w:val="32"/>
          <w:szCs w:val="32"/>
          <w:lang w:bidi="ar-EG"/>
        </w:rPr>
        <w:t>.</w:t>
      </w:r>
    </w:p>
    <w:p w14:paraId="17A0E2AF" w14:textId="77777777" w:rsidR="00FD029D" w:rsidRPr="00896A05" w:rsidRDefault="00FD029D" w:rsidP="00FD029D">
      <w:pPr>
        <w:bidi/>
        <w:rPr>
          <w:rFonts w:ascii="Sakkal Majalla" w:hAnsi="Sakkal Majalla" w:cs="Sakkal Majalla"/>
          <w:sz w:val="32"/>
          <w:szCs w:val="32"/>
          <w:rtl/>
          <w:lang w:bidi="ar-EG"/>
        </w:rPr>
      </w:pPr>
    </w:p>
    <w:p w14:paraId="2B4C4E73"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أهداف الدراسة</w:t>
      </w:r>
    </w:p>
    <w:p w14:paraId="296A5909"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تهدف هذه الدراسة إلى التعرف على واقع إدارة المخاطر في شركات الاتصالات السعودية، مع التركيز على شركات الاتصالات في منطقة تبوك، من خلال تحليل وقياس أثر عدد من المتغيرات المؤثرة على فاعلية ممارسات تقييم المخاطر داخل هذه الشركات. ويمكن تلخيص الأهداف الرئيسة فيما يلي</w:t>
      </w:r>
      <w:r w:rsidRPr="00DB6CEA">
        <w:rPr>
          <w:rFonts w:ascii="Sakkal Majalla" w:hAnsi="Sakkal Majalla" w:cs="Sakkal Majalla"/>
          <w:sz w:val="32"/>
          <w:szCs w:val="32"/>
          <w:lang w:bidi="ar-EG"/>
        </w:rPr>
        <w:t>:</w:t>
      </w:r>
    </w:p>
    <w:p w14:paraId="6FE67E24" w14:textId="77777777" w:rsidR="00DB6CEA" w:rsidRPr="00DB6CEA" w:rsidRDefault="00DB6CEA" w:rsidP="00DB6CEA">
      <w:pPr>
        <w:numPr>
          <w:ilvl w:val="0"/>
          <w:numId w:val="50"/>
        </w:numPr>
        <w:bidi/>
        <w:rPr>
          <w:rFonts w:ascii="Sakkal Majalla" w:hAnsi="Sakkal Majalla" w:cs="Sakkal Majalla"/>
          <w:sz w:val="32"/>
          <w:szCs w:val="32"/>
          <w:lang w:bidi="ar-EG"/>
        </w:rPr>
      </w:pPr>
      <w:r w:rsidRPr="00DB6CEA">
        <w:rPr>
          <w:rFonts w:ascii="Sakkal Majalla" w:hAnsi="Sakkal Majalla" w:cs="Sakkal Majalla"/>
          <w:b/>
          <w:bCs/>
          <w:sz w:val="32"/>
          <w:szCs w:val="32"/>
          <w:rtl/>
        </w:rPr>
        <w:t>تحليل مستوى وعي الموظفين بمفاهيم إدارة المخاطر</w:t>
      </w:r>
      <w:r w:rsidRPr="00DB6CEA">
        <w:rPr>
          <w:rFonts w:ascii="Sakkal Majalla" w:hAnsi="Sakkal Majalla" w:cs="Sakkal Majalla"/>
          <w:sz w:val="32"/>
          <w:szCs w:val="32"/>
          <w:rtl/>
        </w:rPr>
        <w:t>، ومدى تأثير هذا الوعي على كفاءة ممارسات التقييم داخل الشركة</w:t>
      </w:r>
      <w:r w:rsidRPr="00DB6CEA">
        <w:rPr>
          <w:rFonts w:ascii="Sakkal Majalla" w:hAnsi="Sakkal Majalla" w:cs="Sakkal Majalla"/>
          <w:sz w:val="32"/>
          <w:szCs w:val="32"/>
          <w:lang w:bidi="ar-EG"/>
        </w:rPr>
        <w:t>.</w:t>
      </w:r>
    </w:p>
    <w:p w14:paraId="78821D0A" w14:textId="77777777" w:rsidR="00DB6CEA" w:rsidRPr="00DB6CEA" w:rsidRDefault="00DB6CEA" w:rsidP="00DB6CEA">
      <w:pPr>
        <w:numPr>
          <w:ilvl w:val="0"/>
          <w:numId w:val="50"/>
        </w:numPr>
        <w:bidi/>
        <w:rPr>
          <w:rFonts w:ascii="Sakkal Majalla" w:hAnsi="Sakkal Majalla" w:cs="Sakkal Majalla"/>
          <w:sz w:val="32"/>
          <w:szCs w:val="32"/>
          <w:lang w:bidi="ar-EG"/>
        </w:rPr>
      </w:pPr>
      <w:r w:rsidRPr="00DB6CEA">
        <w:rPr>
          <w:rFonts w:ascii="Sakkal Majalla" w:hAnsi="Sakkal Majalla" w:cs="Sakkal Majalla"/>
          <w:b/>
          <w:bCs/>
          <w:sz w:val="32"/>
          <w:szCs w:val="32"/>
          <w:rtl/>
        </w:rPr>
        <w:t>قياس دور المراجعة الداخلية في تفعيل إدارة المخاطر</w:t>
      </w:r>
      <w:r w:rsidRPr="00DB6CEA">
        <w:rPr>
          <w:rFonts w:ascii="Sakkal Majalla" w:hAnsi="Sakkal Majalla" w:cs="Sakkal Majalla"/>
          <w:sz w:val="32"/>
          <w:szCs w:val="32"/>
          <w:rtl/>
        </w:rPr>
        <w:t>، ومدى مساهمتها في تطوير استجابات المؤسسة للمخاطر المحتملة</w:t>
      </w:r>
      <w:r w:rsidRPr="00DB6CEA">
        <w:rPr>
          <w:rFonts w:ascii="Sakkal Majalla" w:hAnsi="Sakkal Majalla" w:cs="Sakkal Majalla"/>
          <w:sz w:val="32"/>
          <w:szCs w:val="32"/>
          <w:lang w:bidi="ar-EG"/>
        </w:rPr>
        <w:t>.</w:t>
      </w:r>
    </w:p>
    <w:p w14:paraId="32A1137A" w14:textId="77777777" w:rsidR="00DB6CEA" w:rsidRPr="00DB6CEA" w:rsidRDefault="00DB6CEA" w:rsidP="00DB6CEA">
      <w:pPr>
        <w:numPr>
          <w:ilvl w:val="0"/>
          <w:numId w:val="50"/>
        </w:numPr>
        <w:bidi/>
        <w:rPr>
          <w:rFonts w:ascii="Sakkal Majalla" w:hAnsi="Sakkal Majalla" w:cs="Sakkal Majalla"/>
          <w:sz w:val="32"/>
          <w:szCs w:val="32"/>
          <w:lang w:bidi="ar-EG"/>
        </w:rPr>
      </w:pPr>
      <w:r w:rsidRPr="00DB6CEA">
        <w:rPr>
          <w:rFonts w:ascii="Sakkal Majalla" w:hAnsi="Sakkal Majalla" w:cs="Sakkal Majalla"/>
          <w:b/>
          <w:bCs/>
          <w:sz w:val="32"/>
          <w:szCs w:val="32"/>
          <w:rtl/>
        </w:rPr>
        <w:t>تحديد التحديات المؤسسية والتنظيمية التي تواجه تطبيق إدارة المخاطر</w:t>
      </w:r>
      <w:r w:rsidRPr="00DB6CEA">
        <w:rPr>
          <w:rFonts w:ascii="Sakkal Majalla" w:hAnsi="Sakkal Majalla" w:cs="Sakkal Majalla"/>
          <w:sz w:val="32"/>
          <w:szCs w:val="32"/>
          <w:rtl/>
        </w:rPr>
        <w:t>، وبيان أثرها على كفاءة عمليات التقييم</w:t>
      </w:r>
      <w:r w:rsidRPr="00DB6CEA">
        <w:rPr>
          <w:rFonts w:ascii="Sakkal Majalla" w:hAnsi="Sakkal Majalla" w:cs="Sakkal Majalla"/>
          <w:sz w:val="32"/>
          <w:szCs w:val="32"/>
          <w:lang w:bidi="ar-EG"/>
        </w:rPr>
        <w:t>.</w:t>
      </w:r>
    </w:p>
    <w:p w14:paraId="6874F91F" w14:textId="77777777" w:rsidR="00DB6CEA" w:rsidRPr="00DB6CEA" w:rsidRDefault="00DB6CEA" w:rsidP="00DB6CEA">
      <w:pPr>
        <w:numPr>
          <w:ilvl w:val="0"/>
          <w:numId w:val="50"/>
        </w:numPr>
        <w:bidi/>
        <w:rPr>
          <w:rFonts w:ascii="Sakkal Majalla" w:hAnsi="Sakkal Majalla" w:cs="Sakkal Majalla"/>
          <w:sz w:val="32"/>
          <w:szCs w:val="32"/>
          <w:lang w:bidi="ar-EG"/>
        </w:rPr>
      </w:pPr>
      <w:r w:rsidRPr="00DB6CEA">
        <w:rPr>
          <w:rFonts w:ascii="Sakkal Majalla" w:hAnsi="Sakkal Majalla" w:cs="Sakkal Majalla"/>
          <w:b/>
          <w:bCs/>
          <w:sz w:val="32"/>
          <w:szCs w:val="32"/>
          <w:rtl/>
        </w:rPr>
        <w:t>اقتراح آليات تطوير وتفعيل منظومة إدارة المخاطر</w:t>
      </w:r>
      <w:r w:rsidRPr="00DB6CEA">
        <w:rPr>
          <w:rFonts w:ascii="Sakkal Majalla" w:hAnsi="Sakkal Majalla" w:cs="Sakkal Majalla"/>
          <w:sz w:val="32"/>
          <w:szCs w:val="32"/>
          <w:rtl/>
        </w:rPr>
        <w:t xml:space="preserve"> في شركات الاتصالات بما يتوافق مع المعايير الدولية مثل</w:t>
      </w:r>
      <w:r w:rsidRPr="00DB6CEA">
        <w:rPr>
          <w:rFonts w:ascii="Sakkal Majalla" w:hAnsi="Sakkal Majalla" w:cs="Sakkal Majalla"/>
          <w:sz w:val="32"/>
          <w:szCs w:val="32"/>
          <w:lang w:bidi="ar-EG"/>
        </w:rPr>
        <w:t xml:space="preserve"> ISO 31000 </w:t>
      </w:r>
      <w:r w:rsidRPr="00DB6CEA">
        <w:rPr>
          <w:rFonts w:ascii="Sakkal Majalla" w:hAnsi="Sakkal Majalla" w:cs="Sakkal Majalla"/>
          <w:sz w:val="32"/>
          <w:szCs w:val="32"/>
          <w:rtl/>
        </w:rPr>
        <w:t>و</w:t>
      </w:r>
      <w:r w:rsidRPr="00DB6CEA">
        <w:rPr>
          <w:rFonts w:ascii="Sakkal Majalla" w:hAnsi="Sakkal Majalla" w:cs="Sakkal Majalla"/>
          <w:sz w:val="32"/>
          <w:szCs w:val="32"/>
          <w:lang w:bidi="ar-EG"/>
        </w:rPr>
        <w:t>COSO (Fraser &amp; Simkins, 2010</w:t>
      </w:r>
      <w:r w:rsidRPr="00DB6CEA">
        <w:rPr>
          <w:rFonts w:ascii="Sakkal Majalla" w:hAnsi="Sakkal Majalla" w:cs="Sakkal Majalla"/>
          <w:sz w:val="32"/>
          <w:szCs w:val="32"/>
          <w:rtl/>
        </w:rPr>
        <w:t>؛</w:t>
      </w:r>
      <w:r w:rsidRPr="00DB6CEA">
        <w:rPr>
          <w:rFonts w:ascii="Sakkal Majalla" w:hAnsi="Sakkal Majalla" w:cs="Sakkal Majalla"/>
          <w:sz w:val="32"/>
          <w:szCs w:val="32"/>
          <w:lang w:bidi="ar-EG"/>
        </w:rPr>
        <w:t xml:space="preserve"> COSO, 2017).</w:t>
      </w:r>
    </w:p>
    <w:p w14:paraId="6A86173D" w14:textId="77777777" w:rsidR="00DB6CEA" w:rsidRPr="00DB6CEA" w:rsidRDefault="00DB6CEA" w:rsidP="00DB6CEA">
      <w:pPr>
        <w:numPr>
          <w:ilvl w:val="0"/>
          <w:numId w:val="50"/>
        </w:numPr>
        <w:bidi/>
        <w:rPr>
          <w:rFonts w:ascii="Sakkal Majalla" w:hAnsi="Sakkal Majalla" w:cs="Sakkal Majalla"/>
          <w:sz w:val="32"/>
          <w:szCs w:val="32"/>
          <w:lang w:bidi="ar-EG"/>
        </w:rPr>
      </w:pPr>
      <w:r w:rsidRPr="00DB6CEA">
        <w:rPr>
          <w:rFonts w:ascii="Sakkal Majalla" w:hAnsi="Sakkal Majalla" w:cs="Sakkal Majalla"/>
          <w:b/>
          <w:bCs/>
          <w:sz w:val="32"/>
          <w:szCs w:val="32"/>
          <w:rtl/>
        </w:rPr>
        <w:lastRenderedPageBreak/>
        <w:t>تقديم إطار تحليلي يدعم متخذي القرار</w:t>
      </w:r>
      <w:r w:rsidRPr="00DB6CEA">
        <w:rPr>
          <w:rFonts w:ascii="Sakkal Majalla" w:hAnsi="Sakkal Majalla" w:cs="Sakkal Majalla"/>
          <w:sz w:val="32"/>
          <w:szCs w:val="32"/>
          <w:rtl/>
        </w:rPr>
        <w:t xml:space="preserve"> في تحسين ممارسات الحوكمة وتقييم الأداء المرتبط بالمخاطر التشغيلية والتقنية والتنظيمية</w:t>
      </w:r>
      <w:r w:rsidRPr="00DB6CEA">
        <w:rPr>
          <w:rFonts w:ascii="Sakkal Majalla" w:hAnsi="Sakkal Majalla" w:cs="Sakkal Majalla"/>
          <w:sz w:val="32"/>
          <w:szCs w:val="32"/>
          <w:lang w:bidi="ar-EG"/>
        </w:rPr>
        <w:t>.</w:t>
      </w:r>
    </w:p>
    <w:p w14:paraId="35367E77" w14:textId="77777777" w:rsidR="00DB6CEA" w:rsidRPr="00DB6CEA" w:rsidRDefault="0096598E" w:rsidP="00DB6CEA">
      <w:pPr>
        <w:bidi/>
        <w:rPr>
          <w:rFonts w:ascii="Sakkal Majalla" w:hAnsi="Sakkal Majalla" w:cs="Sakkal Majalla"/>
          <w:sz w:val="32"/>
          <w:szCs w:val="32"/>
          <w:lang w:bidi="ar-EG"/>
        </w:rPr>
      </w:pPr>
      <w:r>
        <w:rPr>
          <w:rFonts w:ascii="Sakkal Majalla" w:hAnsi="Sakkal Majalla" w:cs="Sakkal Majalla"/>
          <w:noProof/>
          <w:sz w:val="32"/>
          <w:szCs w:val="32"/>
          <w:lang w:bidi="ar-EG"/>
        </w:rPr>
        <w:pict w14:anchorId="3C0F6FD8">
          <v:rect id="_x0000_i1025" alt="" style="width:468pt;height:.05pt;mso-width-percent:0;mso-height-percent:0;mso-width-percent:0;mso-height-percent:0" o:hralign="center" o:hrstd="t" o:hr="t" fillcolor="#a0a0a0" stroked="f"/>
        </w:pict>
      </w:r>
    </w:p>
    <w:p w14:paraId="069E6603"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أهمية الدراسة</w:t>
      </w:r>
    </w:p>
    <w:p w14:paraId="05BC3F36"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تنبع أهمية هذه الدراسة من كونها تتناول أحد الموضوعات الحيوية في بيئة الأعمال الحديثة، حيث أصبحت إدارة المخاطر تشكّل ركيزة أساسية لضمان الاستقرار المؤسسي واستمرارية الأعمال، خاصة في قطاع ديناميكي مثل الاتصالات. وتتمثل أهمية هذه الدراسة من عدة زوايا</w:t>
      </w:r>
      <w:r w:rsidRPr="00DB6CEA">
        <w:rPr>
          <w:rFonts w:ascii="Sakkal Majalla" w:hAnsi="Sakkal Majalla" w:cs="Sakkal Majalla"/>
          <w:sz w:val="32"/>
          <w:szCs w:val="32"/>
          <w:lang w:bidi="ar-EG"/>
        </w:rPr>
        <w:t>:</w:t>
      </w:r>
    </w:p>
    <w:p w14:paraId="21D19DFC" w14:textId="77777777" w:rsidR="00DB6CEA" w:rsidRPr="00DB6CEA" w:rsidRDefault="00DB6CEA" w:rsidP="00DB6CEA">
      <w:pPr>
        <w:numPr>
          <w:ilvl w:val="0"/>
          <w:numId w:val="51"/>
        </w:numPr>
        <w:bidi/>
        <w:rPr>
          <w:rFonts w:ascii="Sakkal Majalla" w:hAnsi="Sakkal Majalla" w:cs="Sakkal Majalla"/>
          <w:sz w:val="32"/>
          <w:szCs w:val="32"/>
          <w:lang w:bidi="ar-EG"/>
        </w:rPr>
      </w:pPr>
      <w:r w:rsidRPr="00DB6CEA">
        <w:rPr>
          <w:rFonts w:ascii="Sakkal Majalla" w:hAnsi="Sakkal Majalla" w:cs="Sakkal Majalla"/>
          <w:b/>
          <w:bCs/>
          <w:sz w:val="32"/>
          <w:szCs w:val="32"/>
          <w:rtl/>
        </w:rPr>
        <w:t>أهمية علمية</w:t>
      </w:r>
      <w:r w:rsidRPr="00DB6CEA">
        <w:rPr>
          <w:rFonts w:ascii="Sakkal Majalla" w:hAnsi="Sakkal Majalla" w:cs="Sakkal Majalla"/>
          <w:sz w:val="32"/>
          <w:szCs w:val="32"/>
          <w:lang w:bidi="ar-EG"/>
        </w:rPr>
        <w:t xml:space="preserve">: </w:t>
      </w:r>
      <w:r w:rsidRPr="00DB6CEA">
        <w:rPr>
          <w:rFonts w:ascii="Sakkal Majalla" w:hAnsi="Sakkal Majalla" w:cs="Sakkal Majalla"/>
          <w:sz w:val="32"/>
          <w:szCs w:val="32"/>
          <w:rtl/>
        </w:rPr>
        <w:t>تقدم الدراسة إضافة معرفية جديدة من خلال ربط مفاهيم إدارة المخاطر بدور المراجعة الداخلية والتحديات التنظيمية في بيئة عربية، وتحديدًا سعودية، وهو ما يسهم في سد فجوة البحث في هذا المجال</w:t>
      </w:r>
      <w:r w:rsidRPr="00DB6CEA">
        <w:rPr>
          <w:rFonts w:ascii="Sakkal Majalla" w:hAnsi="Sakkal Majalla" w:cs="Sakkal Majalla"/>
          <w:sz w:val="32"/>
          <w:szCs w:val="32"/>
          <w:lang w:bidi="ar-EG"/>
        </w:rPr>
        <w:t xml:space="preserve"> (Power, 2004</w:t>
      </w:r>
      <w:r w:rsidRPr="00DB6CEA">
        <w:rPr>
          <w:rFonts w:ascii="Sakkal Majalla" w:hAnsi="Sakkal Majalla" w:cs="Sakkal Majalla"/>
          <w:sz w:val="32"/>
          <w:szCs w:val="32"/>
          <w:rtl/>
        </w:rPr>
        <w:t>؛</w:t>
      </w:r>
      <w:r w:rsidRPr="00DB6CEA">
        <w:rPr>
          <w:rFonts w:ascii="Sakkal Majalla" w:hAnsi="Sakkal Majalla" w:cs="Sakkal Majalla"/>
          <w:sz w:val="32"/>
          <w:szCs w:val="32"/>
          <w:lang w:bidi="ar-EG"/>
        </w:rPr>
        <w:t xml:space="preserve"> Arena &amp; </w:t>
      </w:r>
      <w:proofErr w:type="spellStart"/>
      <w:r w:rsidRPr="00DB6CEA">
        <w:rPr>
          <w:rFonts w:ascii="Sakkal Majalla" w:hAnsi="Sakkal Majalla" w:cs="Sakkal Majalla"/>
          <w:sz w:val="32"/>
          <w:szCs w:val="32"/>
          <w:lang w:bidi="ar-EG"/>
        </w:rPr>
        <w:t>Azzone</w:t>
      </w:r>
      <w:proofErr w:type="spellEnd"/>
      <w:r w:rsidRPr="00DB6CEA">
        <w:rPr>
          <w:rFonts w:ascii="Sakkal Majalla" w:hAnsi="Sakkal Majalla" w:cs="Sakkal Majalla"/>
          <w:sz w:val="32"/>
          <w:szCs w:val="32"/>
          <w:lang w:bidi="ar-EG"/>
        </w:rPr>
        <w:t>, 2009).</w:t>
      </w:r>
    </w:p>
    <w:p w14:paraId="01A69C33" w14:textId="77777777" w:rsidR="00DB6CEA" w:rsidRPr="00DB6CEA" w:rsidRDefault="00DB6CEA" w:rsidP="00DB6CEA">
      <w:pPr>
        <w:numPr>
          <w:ilvl w:val="0"/>
          <w:numId w:val="51"/>
        </w:numPr>
        <w:bidi/>
        <w:rPr>
          <w:rFonts w:ascii="Sakkal Majalla" w:hAnsi="Sakkal Majalla" w:cs="Sakkal Majalla"/>
          <w:sz w:val="32"/>
          <w:szCs w:val="32"/>
          <w:lang w:bidi="ar-EG"/>
        </w:rPr>
      </w:pPr>
      <w:r w:rsidRPr="00DB6CEA">
        <w:rPr>
          <w:rFonts w:ascii="Sakkal Majalla" w:hAnsi="Sakkal Majalla" w:cs="Sakkal Majalla"/>
          <w:b/>
          <w:bCs/>
          <w:sz w:val="32"/>
          <w:szCs w:val="32"/>
          <w:rtl/>
        </w:rPr>
        <w:t>أهمية عملية</w:t>
      </w:r>
      <w:r w:rsidRPr="00DB6CEA">
        <w:rPr>
          <w:rFonts w:ascii="Sakkal Majalla" w:hAnsi="Sakkal Majalla" w:cs="Sakkal Majalla"/>
          <w:sz w:val="32"/>
          <w:szCs w:val="32"/>
          <w:lang w:bidi="ar-EG"/>
        </w:rPr>
        <w:t xml:space="preserve">: </w:t>
      </w:r>
      <w:r w:rsidRPr="00DB6CEA">
        <w:rPr>
          <w:rFonts w:ascii="Sakkal Majalla" w:hAnsi="Sakkal Majalla" w:cs="Sakkal Majalla"/>
          <w:sz w:val="32"/>
          <w:szCs w:val="32"/>
          <w:rtl/>
        </w:rPr>
        <w:t>توفّر نتائج الدراسة أدوات عملية تساعد إدارات شركات الاتصالات على تعزيز قدراتها في تقييم المخاطر واتخاذ قرارات مبنية على البيانات والتحليل</w:t>
      </w:r>
      <w:r w:rsidRPr="00DB6CEA">
        <w:rPr>
          <w:rFonts w:ascii="Sakkal Majalla" w:hAnsi="Sakkal Majalla" w:cs="Sakkal Majalla"/>
          <w:sz w:val="32"/>
          <w:szCs w:val="32"/>
          <w:lang w:bidi="ar-EG"/>
        </w:rPr>
        <w:t>.</w:t>
      </w:r>
    </w:p>
    <w:p w14:paraId="6FC30739" w14:textId="77777777" w:rsidR="00DB6CEA" w:rsidRPr="00DB6CEA" w:rsidRDefault="00DB6CEA" w:rsidP="00DB6CEA">
      <w:pPr>
        <w:numPr>
          <w:ilvl w:val="0"/>
          <w:numId w:val="51"/>
        </w:numPr>
        <w:bidi/>
        <w:rPr>
          <w:rFonts w:ascii="Sakkal Majalla" w:hAnsi="Sakkal Majalla" w:cs="Sakkal Majalla"/>
          <w:sz w:val="32"/>
          <w:szCs w:val="32"/>
          <w:lang w:bidi="ar-EG"/>
        </w:rPr>
      </w:pPr>
      <w:r w:rsidRPr="00DB6CEA">
        <w:rPr>
          <w:rFonts w:ascii="Sakkal Majalla" w:hAnsi="Sakkal Majalla" w:cs="Sakkal Majalla"/>
          <w:b/>
          <w:bCs/>
          <w:sz w:val="32"/>
          <w:szCs w:val="32"/>
          <w:rtl/>
        </w:rPr>
        <w:t>أهمية تطبيقية</w:t>
      </w:r>
      <w:r w:rsidRPr="00DB6CEA">
        <w:rPr>
          <w:rFonts w:ascii="Sakkal Majalla" w:hAnsi="Sakkal Majalla" w:cs="Sakkal Majalla"/>
          <w:sz w:val="32"/>
          <w:szCs w:val="32"/>
          <w:lang w:bidi="ar-EG"/>
        </w:rPr>
        <w:t xml:space="preserve">: </w:t>
      </w:r>
      <w:r w:rsidRPr="00DB6CEA">
        <w:rPr>
          <w:rFonts w:ascii="Sakkal Majalla" w:hAnsi="Sakkal Majalla" w:cs="Sakkal Majalla"/>
          <w:sz w:val="32"/>
          <w:szCs w:val="32"/>
          <w:rtl/>
        </w:rPr>
        <w:t>تساعد التوصيات التي ستخلص إليها الدراسة في دعم جهود التحول المؤسسي والحوكمة، بما ينسجم مع توجهات رؤية السعودية 2030 في بناء بيئات عمل عالية المرونة والمخاطرة المنضبطة</w:t>
      </w:r>
      <w:r w:rsidRPr="00DB6CEA">
        <w:rPr>
          <w:rFonts w:ascii="Sakkal Majalla" w:hAnsi="Sakkal Majalla" w:cs="Sakkal Majalla"/>
          <w:sz w:val="32"/>
          <w:szCs w:val="32"/>
          <w:lang w:bidi="ar-EG"/>
        </w:rPr>
        <w:t>.</w:t>
      </w:r>
    </w:p>
    <w:p w14:paraId="27F9067A" w14:textId="77777777" w:rsidR="00DB6CEA" w:rsidRPr="00DB6CEA" w:rsidRDefault="00DB6CEA" w:rsidP="00DB6CEA">
      <w:pPr>
        <w:numPr>
          <w:ilvl w:val="0"/>
          <w:numId w:val="51"/>
        </w:numPr>
        <w:bidi/>
        <w:rPr>
          <w:rFonts w:ascii="Sakkal Majalla" w:hAnsi="Sakkal Majalla" w:cs="Sakkal Majalla"/>
          <w:sz w:val="32"/>
          <w:szCs w:val="32"/>
          <w:lang w:bidi="ar-EG"/>
        </w:rPr>
      </w:pPr>
      <w:r w:rsidRPr="00DB6CEA">
        <w:rPr>
          <w:rFonts w:ascii="Sakkal Majalla" w:hAnsi="Sakkal Majalla" w:cs="Sakkal Majalla"/>
          <w:b/>
          <w:bCs/>
          <w:sz w:val="32"/>
          <w:szCs w:val="32"/>
          <w:rtl/>
        </w:rPr>
        <w:t>أهمية خاصة للمنطقة</w:t>
      </w:r>
      <w:r w:rsidRPr="00DB6CEA">
        <w:rPr>
          <w:rFonts w:ascii="Sakkal Majalla" w:hAnsi="Sakkal Majalla" w:cs="Sakkal Majalla"/>
          <w:sz w:val="32"/>
          <w:szCs w:val="32"/>
          <w:lang w:bidi="ar-EG"/>
        </w:rPr>
        <w:t xml:space="preserve">: </w:t>
      </w:r>
      <w:r w:rsidRPr="00DB6CEA">
        <w:rPr>
          <w:rFonts w:ascii="Sakkal Majalla" w:hAnsi="Sakkal Majalla" w:cs="Sakkal Majalla"/>
          <w:sz w:val="32"/>
          <w:szCs w:val="32"/>
          <w:rtl/>
        </w:rPr>
        <w:t>كون الدراسة تركز على منطقة تبوك، فإنها تساهم في إلقاء الضوء على مدى انتشار ثقافة إدارة المخاطر في الفروع البعيدة عن المقرات المركزية، وتحديد التفاوتات في التطبيق والوعي بحسب البعد الجغرافي والمؤسسي</w:t>
      </w:r>
      <w:r w:rsidRPr="00DB6CEA">
        <w:rPr>
          <w:rFonts w:ascii="Sakkal Majalla" w:hAnsi="Sakkal Majalla" w:cs="Sakkal Majalla"/>
          <w:sz w:val="32"/>
          <w:szCs w:val="32"/>
          <w:lang w:bidi="ar-EG"/>
        </w:rPr>
        <w:t>.</w:t>
      </w:r>
    </w:p>
    <w:p w14:paraId="33A2F757" w14:textId="77777777" w:rsidR="00FD029D" w:rsidRDefault="00FD029D" w:rsidP="00FD029D">
      <w:pPr>
        <w:bidi/>
        <w:rPr>
          <w:rFonts w:ascii="Sakkal Majalla" w:hAnsi="Sakkal Majalla" w:cs="Sakkal Majalla"/>
          <w:sz w:val="32"/>
          <w:szCs w:val="32"/>
          <w:rtl/>
          <w:lang w:bidi="ar-EG"/>
        </w:rPr>
      </w:pPr>
    </w:p>
    <w:p w14:paraId="599E25EB" w14:textId="77777777" w:rsidR="00DB6CEA" w:rsidRDefault="00DB6CEA" w:rsidP="00DB6CEA">
      <w:pPr>
        <w:bidi/>
        <w:rPr>
          <w:rFonts w:ascii="Sakkal Majalla" w:hAnsi="Sakkal Majalla" w:cs="Sakkal Majalla"/>
          <w:sz w:val="32"/>
          <w:szCs w:val="32"/>
          <w:rtl/>
          <w:lang w:bidi="ar-EG"/>
        </w:rPr>
      </w:pPr>
    </w:p>
    <w:p w14:paraId="59DA68C7" w14:textId="77777777" w:rsidR="00DB6CEA" w:rsidRDefault="00DB6CEA" w:rsidP="00DB6CEA">
      <w:pPr>
        <w:bidi/>
        <w:rPr>
          <w:rFonts w:ascii="Sakkal Majalla" w:hAnsi="Sakkal Majalla" w:cs="Sakkal Majalla"/>
          <w:sz w:val="32"/>
          <w:szCs w:val="32"/>
          <w:rtl/>
          <w:lang w:bidi="ar-EG"/>
        </w:rPr>
      </w:pPr>
    </w:p>
    <w:p w14:paraId="4CD5A8E2"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lastRenderedPageBreak/>
        <w:t>أسئلة الدراسة</w:t>
      </w:r>
    </w:p>
    <w:p w14:paraId="3BBCB66D"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استنادًا إلى ما سبق من أهداف وأهمية، تسعى الدراسة للإجابة عن السؤال الرئيس الآتي</w:t>
      </w:r>
      <w:r w:rsidRPr="00DB6CEA">
        <w:rPr>
          <w:rFonts w:ascii="Sakkal Majalla" w:hAnsi="Sakkal Majalla" w:cs="Sakkal Majalla"/>
          <w:sz w:val="32"/>
          <w:szCs w:val="32"/>
          <w:lang w:bidi="ar-EG"/>
        </w:rPr>
        <w:t>:</w:t>
      </w:r>
    </w:p>
    <w:p w14:paraId="51AF42A5"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b/>
          <w:bCs/>
          <w:sz w:val="32"/>
          <w:szCs w:val="32"/>
          <w:rtl/>
        </w:rPr>
        <w:t>ما واقع إدارة المخاطر في شركات الاتصالات السعودية، وما مدى تأثير كل من وعي الموظفين، ودور المراجعة الداخلية، والتحديات المؤسسية على ممارسات تقييم المخاطر؟</w:t>
      </w:r>
    </w:p>
    <w:p w14:paraId="4B9CA5FB"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ويتفرع من هذا السؤال الرئيس عدد من الأسئلة الفرعية</w:t>
      </w:r>
      <w:r w:rsidRPr="00DB6CEA">
        <w:rPr>
          <w:rFonts w:ascii="Sakkal Majalla" w:hAnsi="Sakkal Majalla" w:cs="Sakkal Majalla"/>
          <w:sz w:val="32"/>
          <w:szCs w:val="32"/>
          <w:lang w:bidi="ar-EG"/>
        </w:rPr>
        <w:t>:</w:t>
      </w:r>
    </w:p>
    <w:p w14:paraId="5398798E" w14:textId="77777777" w:rsidR="00DB6CEA" w:rsidRPr="00DB6CEA" w:rsidRDefault="00DB6CEA" w:rsidP="00DB6CEA">
      <w:pPr>
        <w:numPr>
          <w:ilvl w:val="0"/>
          <w:numId w:val="52"/>
        </w:numPr>
        <w:bidi/>
        <w:rPr>
          <w:rFonts w:ascii="Sakkal Majalla" w:hAnsi="Sakkal Majalla" w:cs="Sakkal Majalla"/>
          <w:sz w:val="32"/>
          <w:szCs w:val="32"/>
          <w:lang w:bidi="ar-EG"/>
        </w:rPr>
      </w:pPr>
      <w:r w:rsidRPr="00DB6CEA">
        <w:rPr>
          <w:rFonts w:ascii="Sakkal Majalla" w:hAnsi="Sakkal Majalla" w:cs="Sakkal Majalla"/>
          <w:sz w:val="32"/>
          <w:szCs w:val="32"/>
          <w:rtl/>
        </w:rPr>
        <w:t>إلى أي مدى يتمتع موظفو شركات الاتصالات في تبوك بالوعي بمفاهيم إدارة المخاطر؟</w:t>
      </w:r>
    </w:p>
    <w:p w14:paraId="1B7C2198" w14:textId="77777777" w:rsidR="00DB6CEA" w:rsidRPr="00DB6CEA" w:rsidRDefault="00DB6CEA" w:rsidP="00DB6CEA">
      <w:pPr>
        <w:numPr>
          <w:ilvl w:val="0"/>
          <w:numId w:val="52"/>
        </w:numPr>
        <w:bidi/>
        <w:rPr>
          <w:rFonts w:ascii="Sakkal Majalla" w:hAnsi="Sakkal Majalla" w:cs="Sakkal Majalla"/>
          <w:sz w:val="32"/>
          <w:szCs w:val="32"/>
          <w:lang w:bidi="ar-EG"/>
        </w:rPr>
      </w:pPr>
      <w:r w:rsidRPr="00DB6CEA">
        <w:rPr>
          <w:rFonts w:ascii="Sakkal Majalla" w:hAnsi="Sakkal Majalla" w:cs="Sakkal Majalla"/>
          <w:sz w:val="32"/>
          <w:szCs w:val="32"/>
          <w:rtl/>
        </w:rPr>
        <w:t>ما مدى فاعلية دور المراجعة الداخلية في دعم وتفعيل إدارة المخاطر داخل الشركة؟</w:t>
      </w:r>
    </w:p>
    <w:p w14:paraId="04217201" w14:textId="77777777" w:rsidR="00DB6CEA" w:rsidRPr="00DB6CEA" w:rsidRDefault="00DB6CEA" w:rsidP="00DB6CEA">
      <w:pPr>
        <w:numPr>
          <w:ilvl w:val="0"/>
          <w:numId w:val="52"/>
        </w:numPr>
        <w:bidi/>
        <w:rPr>
          <w:rFonts w:ascii="Sakkal Majalla" w:hAnsi="Sakkal Majalla" w:cs="Sakkal Majalla"/>
          <w:sz w:val="32"/>
          <w:szCs w:val="32"/>
          <w:lang w:bidi="ar-EG"/>
        </w:rPr>
      </w:pPr>
      <w:r w:rsidRPr="00DB6CEA">
        <w:rPr>
          <w:rFonts w:ascii="Sakkal Majalla" w:hAnsi="Sakkal Majalla" w:cs="Sakkal Majalla"/>
          <w:sz w:val="32"/>
          <w:szCs w:val="32"/>
          <w:rtl/>
        </w:rPr>
        <w:t>ما أبرز التحديات المؤسسية والتنظيمية التي تواجه إدارة المخاطر في شركات الاتصالات؟</w:t>
      </w:r>
    </w:p>
    <w:p w14:paraId="121F432B" w14:textId="77777777" w:rsidR="00DB6CEA" w:rsidRPr="00DB6CEA" w:rsidRDefault="00DB6CEA" w:rsidP="00DB6CEA">
      <w:pPr>
        <w:numPr>
          <w:ilvl w:val="0"/>
          <w:numId w:val="52"/>
        </w:numPr>
        <w:bidi/>
        <w:rPr>
          <w:rFonts w:ascii="Sakkal Majalla" w:hAnsi="Sakkal Majalla" w:cs="Sakkal Majalla"/>
          <w:sz w:val="32"/>
          <w:szCs w:val="32"/>
          <w:lang w:bidi="ar-EG"/>
        </w:rPr>
      </w:pPr>
      <w:r w:rsidRPr="00DB6CEA">
        <w:rPr>
          <w:rFonts w:ascii="Sakkal Majalla" w:hAnsi="Sakkal Majalla" w:cs="Sakkal Majalla"/>
          <w:sz w:val="32"/>
          <w:szCs w:val="32"/>
          <w:rtl/>
        </w:rPr>
        <w:t>كيف تؤثر هذه المتغيرات (الوعي، والمراجعة الداخلية، والتحديات) على جودة ممارسات تقييم المخاطر؟</w:t>
      </w:r>
    </w:p>
    <w:p w14:paraId="322D3039" w14:textId="77777777" w:rsidR="00DB6CEA" w:rsidRDefault="00DB6CEA" w:rsidP="00DB6CEA">
      <w:pPr>
        <w:bidi/>
        <w:rPr>
          <w:rFonts w:ascii="Sakkal Majalla" w:hAnsi="Sakkal Majalla" w:cs="Sakkal Majalla"/>
          <w:sz w:val="32"/>
          <w:szCs w:val="32"/>
          <w:rtl/>
          <w:lang w:bidi="ar-EG"/>
        </w:rPr>
      </w:pPr>
    </w:p>
    <w:p w14:paraId="0AA2A7B9"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فرضيات الدراسة</w:t>
      </w:r>
    </w:p>
    <w:p w14:paraId="1D092D44"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انطلاقًا من الأهداف والأسئلة السابقة، تم صياغة الفرضيات التالية لاختبارها إحصائيًا</w:t>
      </w:r>
      <w:r w:rsidRPr="00DB6CEA">
        <w:rPr>
          <w:rFonts w:ascii="Sakkal Majalla" w:hAnsi="Sakkal Majalla" w:cs="Sakkal Majalla"/>
          <w:sz w:val="32"/>
          <w:szCs w:val="32"/>
          <w:lang w:bidi="ar-EG"/>
        </w:rPr>
        <w:t>:</w:t>
      </w:r>
    </w:p>
    <w:p w14:paraId="041A4101" w14:textId="77777777" w:rsidR="00DB6CEA" w:rsidRPr="00DB6CEA" w:rsidRDefault="00DB6CEA" w:rsidP="00DB6CEA">
      <w:pPr>
        <w:numPr>
          <w:ilvl w:val="0"/>
          <w:numId w:val="53"/>
        </w:numPr>
        <w:bidi/>
        <w:rPr>
          <w:rFonts w:ascii="Sakkal Majalla" w:hAnsi="Sakkal Majalla" w:cs="Sakkal Majalla"/>
          <w:sz w:val="32"/>
          <w:szCs w:val="32"/>
          <w:lang w:bidi="ar-EG"/>
        </w:rPr>
      </w:pPr>
      <w:r w:rsidRPr="00DB6CEA">
        <w:rPr>
          <w:rFonts w:ascii="Sakkal Majalla" w:hAnsi="Sakkal Majalla" w:cs="Sakkal Majalla"/>
          <w:b/>
          <w:bCs/>
          <w:sz w:val="32"/>
          <w:szCs w:val="32"/>
          <w:rtl/>
        </w:rPr>
        <w:t>الفرضية الرئيسية</w:t>
      </w:r>
      <w:r w:rsidRPr="00DB6CEA">
        <w:rPr>
          <w:rFonts w:ascii="Sakkal Majalla" w:hAnsi="Sakkal Majalla" w:cs="Sakkal Majalla"/>
          <w:b/>
          <w:bCs/>
          <w:sz w:val="32"/>
          <w:szCs w:val="32"/>
          <w:lang w:bidi="ar-EG"/>
        </w:rPr>
        <w:t>:</w:t>
      </w:r>
    </w:p>
    <w:p w14:paraId="7E3C78C9"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لا يوجد أثر ذو دلالة إحصائية عند مستوى</w:t>
      </w:r>
      <w:r w:rsidRPr="00DB6CEA">
        <w:rPr>
          <w:rFonts w:ascii="Sakkal Majalla" w:hAnsi="Sakkal Majalla" w:cs="Sakkal Majalla"/>
          <w:sz w:val="32"/>
          <w:szCs w:val="32"/>
          <w:lang w:bidi="ar-EG"/>
        </w:rPr>
        <w:t xml:space="preserve"> (</w:t>
      </w:r>
      <w:r w:rsidRPr="00DB6CEA">
        <w:rPr>
          <w:rFonts w:ascii="Cambria" w:hAnsi="Cambria" w:cs="Cambria"/>
          <w:sz w:val="32"/>
          <w:szCs w:val="32"/>
          <w:lang w:bidi="ar-EG"/>
        </w:rPr>
        <w:t>α</w:t>
      </w:r>
      <w:r w:rsidRPr="00DB6CEA">
        <w:rPr>
          <w:rFonts w:ascii="Sakkal Majalla" w:hAnsi="Sakkal Majalla" w:cs="Sakkal Majalla"/>
          <w:sz w:val="32"/>
          <w:szCs w:val="32"/>
          <w:lang w:bidi="ar-EG"/>
        </w:rPr>
        <w:t xml:space="preserve"> ≤ 0.05) </w:t>
      </w:r>
      <w:r w:rsidRPr="00DB6CEA">
        <w:rPr>
          <w:rFonts w:ascii="Sakkal Majalla" w:hAnsi="Sakkal Majalla" w:cs="Sakkal Majalla"/>
          <w:sz w:val="32"/>
          <w:szCs w:val="32"/>
          <w:rtl/>
        </w:rPr>
        <w:t>لمتغيرات الدراسة (وعي الموظفين، دور المراجعة الداخلية، التحديات المؤسسية) على ممارسات تقييم المخاطر في شركات الاتصالات</w:t>
      </w:r>
      <w:r w:rsidRPr="00DB6CEA">
        <w:rPr>
          <w:rFonts w:ascii="Sakkal Majalla" w:hAnsi="Sakkal Majalla" w:cs="Sakkal Majalla"/>
          <w:sz w:val="32"/>
          <w:szCs w:val="32"/>
          <w:lang w:bidi="ar-EG"/>
        </w:rPr>
        <w:t>.</w:t>
      </w:r>
    </w:p>
    <w:p w14:paraId="70F2A46A" w14:textId="77777777" w:rsidR="00DB6CEA" w:rsidRPr="00DB6CEA" w:rsidRDefault="00DB6CEA" w:rsidP="00DB6CEA">
      <w:pPr>
        <w:numPr>
          <w:ilvl w:val="0"/>
          <w:numId w:val="53"/>
        </w:numPr>
        <w:bidi/>
        <w:rPr>
          <w:rFonts w:ascii="Sakkal Majalla" w:hAnsi="Sakkal Majalla" w:cs="Sakkal Majalla"/>
          <w:sz w:val="32"/>
          <w:szCs w:val="32"/>
          <w:lang w:bidi="ar-EG"/>
        </w:rPr>
      </w:pPr>
      <w:r w:rsidRPr="00DB6CEA">
        <w:rPr>
          <w:rFonts w:ascii="Sakkal Majalla" w:hAnsi="Sakkal Majalla" w:cs="Sakkal Majalla"/>
          <w:b/>
          <w:bCs/>
          <w:sz w:val="32"/>
          <w:szCs w:val="32"/>
          <w:rtl/>
        </w:rPr>
        <w:t>الفرضيات الفرعية</w:t>
      </w:r>
      <w:r w:rsidRPr="00DB6CEA">
        <w:rPr>
          <w:rFonts w:ascii="Sakkal Majalla" w:hAnsi="Sakkal Majalla" w:cs="Sakkal Majalla"/>
          <w:b/>
          <w:bCs/>
          <w:sz w:val="32"/>
          <w:szCs w:val="32"/>
          <w:lang w:bidi="ar-EG"/>
        </w:rPr>
        <w:t>:</w:t>
      </w:r>
    </w:p>
    <w:p w14:paraId="279A57D7" w14:textId="77777777" w:rsidR="00DB6CEA" w:rsidRPr="00DB6CEA" w:rsidRDefault="00DB6CEA" w:rsidP="00DB6CEA">
      <w:pPr>
        <w:numPr>
          <w:ilvl w:val="0"/>
          <w:numId w:val="54"/>
        </w:numPr>
        <w:bidi/>
        <w:rPr>
          <w:rFonts w:ascii="Sakkal Majalla" w:hAnsi="Sakkal Majalla" w:cs="Sakkal Majalla"/>
          <w:sz w:val="32"/>
          <w:szCs w:val="32"/>
          <w:lang w:bidi="ar-EG"/>
        </w:rPr>
      </w:pPr>
      <w:r w:rsidRPr="00DB6CEA">
        <w:rPr>
          <w:rFonts w:ascii="Sakkal Majalla" w:hAnsi="Sakkal Majalla" w:cs="Sakkal Majalla"/>
          <w:sz w:val="32"/>
          <w:szCs w:val="32"/>
          <w:rtl/>
        </w:rPr>
        <w:t>لا يوجد أثر ذو دلالة إحصائية عند مستوى</w:t>
      </w:r>
      <w:r w:rsidRPr="00DB6CEA">
        <w:rPr>
          <w:rFonts w:ascii="Sakkal Majalla" w:hAnsi="Sakkal Majalla" w:cs="Sakkal Majalla"/>
          <w:sz w:val="32"/>
          <w:szCs w:val="32"/>
          <w:lang w:bidi="ar-EG"/>
        </w:rPr>
        <w:t xml:space="preserve"> (</w:t>
      </w:r>
      <w:r w:rsidRPr="00DB6CEA">
        <w:rPr>
          <w:rFonts w:ascii="Cambria" w:hAnsi="Cambria" w:cs="Cambria"/>
          <w:sz w:val="32"/>
          <w:szCs w:val="32"/>
          <w:lang w:bidi="ar-EG"/>
        </w:rPr>
        <w:t>α</w:t>
      </w:r>
      <w:r w:rsidRPr="00DB6CEA">
        <w:rPr>
          <w:rFonts w:ascii="Sakkal Majalla" w:hAnsi="Sakkal Majalla" w:cs="Sakkal Majalla"/>
          <w:sz w:val="32"/>
          <w:szCs w:val="32"/>
          <w:lang w:bidi="ar-EG"/>
        </w:rPr>
        <w:t xml:space="preserve"> ≤ 0.05) </w:t>
      </w:r>
      <w:r w:rsidRPr="00DB6CEA">
        <w:rPr>
          <w:rFonts w:ascii="Sakkal Majalla" w:hAnsi="Sakkal Majalla" w:cs="Sakkal Majalla"/>
          <w:sz w:val="32"/>
          <w:szCs w:val="32"/>
          <w:rtl/>
        </w:rPr>
        <w:t>لوعي الموظفين بمفاهيم إدارة المخاطر على ممارسات تقييم المخاطر في الشركة</w:t>
      </w:r>
      <w:r w:rsidRPr="00DB6CEA">
        <w:rPr>
          <w:rFonts w:ascii="Sakkal Majalla" w:hAnsi="Sakkal Majalla" w:cs="Sakkal Majalla"/>
          <w:sz w:val="32"/>
          <w:szCs w:val="32"/>
          <w:lang w:bidi="ar-EG"/>
        </w:rPr>
        <w:t>.</w:t>
      </w:r>
    </w:p>
    <w:p w14:paraId="6728AB25" w14:textId="77777777" w:rsidR="00DB6CEA" w:rsidRPr="00DB6CEA" w:rsidRDefault="00DB6CEA" w:rsidP="00DB6CEA">
      <w:pPr>
        <w:numPr>
          <w:ilvl w:val="0"/>
          <w:numId w:val="54"/>
        </w:numPr>
        <w:bidi/>
        <w:rPr>
          <w:rFonts w:ascii="Sakkal Majalla" w:hAnsi="Sakkal Majalla" w:cs="Sakkal Majalla"/>
          <w:sz w:val="32"/>
          <w:szCs w:val="32"/>
          <w:lang w:bidi="ar-EG"/>
        </w:rPr>
      </w:pPr>
      <w:r w:rsidRPr="00DB6CEA">
        <w:rPr>
          <w:rFonts w:ascii="Sakkal Majalla" w:hAnsi="Sakkal Majalla" w:cs="Sakkal Majalla"/>
          <w:sz w:val="32"/>
          <w:szCs w:val="32"/>
          <w:rtl/>
        </w:rPr>
        <w:lastRenderedPageBreak/>
        <w:t>لا يوجد أثر ذو دلالة إحصائية عند مستوى</w:t>
      </w:r>
      <w:r w:rsidRPr="00DB6CEA">
        <w:rPr>
          <w:rFonts w:ascii="Sakkal Majalla" w:hAnsi="Sakkal Majalla" w:cs="Sakkal Majalla"/>
          <w:sz w:val="32"/>
          <w:szCs w:val="32"/>
          <w:lang w:bidi="ar-EG"/>
        </w:rPr>
        <w:t xml:space="preserve"> (</w:t>
      </w:r>
      <w:r w:rsidRPr="00DB6CEA">
        <w:rPr>
          <w:rFonts w:ascii="Cambria" w:hAnsi="Cambria" w:cs="Cambria"/>
          <w:sz w:val="32"/>
          <w:szCs w:val="32"/>
          <w:lang w:bidi="ar-EG"/>
        </w:rPr>
        <w:t>α</w:t>
      </w:r>
      <w:r w:rsidRPr="00DB6CEA">
        <w:rPr>
          <w:rFonts w:ascii="Sakkal Majalla" w:hAnsi="Sakkal Majalla" w:cs="Sakkal Majalla"/>
          <w:sz w:val="32"/>
          <w:szCs w:val="32"/>
          <w:lang w:bidi="ar-EG"/>
        </w:rPr>
        <w:t xml:space="preserve"> ≤ 0.05) </w:t>
      </w:r>
      <w:r w:rsidRPr="00DB6CEA">
        <w:rPr>
          <w:rFonts w:ascii="Sakkal Majalla" w:hAnsi="Sakkal Majalla" w:cs="Sakkal Majalla"/>
          <w:sz w:val="32"/>
          <w:szCs w:val="32"/>
          <w:rtl/>
        </w:rPr>
        <w:t>لدور المراجعة الداخلية في إدارة المخاطر على ممارسات تقييم المخاطر في الشركة</w:t>
      </w:r>
      <w:r w:rsidRPr="00DB6CEA">
        <w:rPr>
          <w:rFonts w:ascii="Sakkal Majalla" w:hAnsi="Sakkal Majalla" w:cs="Sakkal Majalla"/>
          <w:sz w:val="32"/>
          <w:szCs w:val="32"/>
          <w:lang w:bidi="ar-EG"/>
        </w:rPr>
        <w:t>.</w:t>
      </w:r>
    </w:p>
    <w:p w14:paraId="1E3A94B1" w14:textId="77777777" w:rsidR="00DB6CEA" w:rsidRPr="00DB6CEA" w:rsidRDefault="00DB6CEA" w:rsidP="00DB6CEA">
      <w:pPr>
        <w:numPr>
          <w:ilvl w:val="0"/>
          <w:numId w:val="54"/>
        </w:numPr>
        <w:bidi/>
        <w:rPr>
          <w:rFonts w:ascii="Sakkal Majalla" w:hAnsi="Sakkal Majalla" w:cs="Sakkal Majalla"/>
          <w:sz w:val="32"/>
          <w:szCs w:val="32"/>
          <w:lang w:bidi="ar-EG"/>
        </w:rPr>
      </w:pPr>
      <w:r w:rsidRPr="00DB6CEA">
        <w:rPr>
          <w:rFonts w:ascii="Sakkal Majalla" w:hAnsi="Sakkal Majalla" w:cs="Sakkal Majalla"/>
          <w:sz w:val="32"/>
          <w:szCs w:val="32"/>
          <w:rtl/>
        </w:rPr>
        <w:t>لا يوجد أثر ذو دلالة إحصائية عند مستوى</w:t>
      </w:r>
      <w:r w:rsidRPr="00DB6CEA">
        <w:rPr>
          <w:rFonts w:ascii="Sakkal Majalla" w:hAnsi="Sakkal Majalla" w:cs="Sakkal Majalla"/>
          <w:sz w:val="32"/>
          <w:szCs w:val="32"/>
          <w:lang w:bidi="ar-EG"/>
        </w:rPr>
        <w:t xml:space="preserve"> (</w:t>
      </w:r>
      <w:r w:rsidRPr="00DB6CEA">
        <w:rPr>
          <w:rFonts w:ascii="Cambria" w:hAnsi="Cambria" w:cs="Cambria"/>
          <w:sz w:val="32"/>
          <w:szCs w:val="32"/>
          <w:lang w:bidi="ar-EG"/>
        </w:rPr>
        <w:t>α</w:t>
      </w:r>
      <w:r w:rsidRPr="00DB6CEA">
        <w:rPr>
          <w:rFonts w:ascii="Sakkal Majalla" w:hAnsi="Sakkal Majalla" w:cs="Sakkal Majalla"/>
          <w:sz w:val="32"/>
          <w:szCs w:val="32"/>
          <w:lang w:bidi="ar-EG"/>
        </w:rPr>
        <w:t xml:space="preserve"> ≤ 0.05) </w:t>
      </w:r>
      <w:r w:rsidRPr="00DB6CEA">
        <w:rPr>
          <w:rFonts w:ascii="Sakkal Majalla" w:hAnsi="Sakkal Majalla" w:cs="Sakkal Majalla"/>
          <w:sz w:val="32"/>
          <w:szCs w:val="32"/>
          <w:rtl/>
        </w:rPr>
        <w:t>للتحديات المؤسسية التي تواجه إدارة المخاطر على ممارسات تقييم المخاطر في الشركة</w:t>
      </w:r>
      <w:r w:rsidRPr="00DB6CEA">
        <w:rPr>
          <w:rFonts w:ascii="Sakkal Majalla" w:hAnsi="Sakkal Majalla" w:cs="Sakkal Majalla"/>
          <w:sz w:val="32"/>
          <w:szCs w:val="32"/>
          <w:lang w:bidi="ar-EG"/>
        </w:rPr>
        <w:t>.</w:t>
      </w:r>
    </w:p>
    <w:p w14:paraId="4CB0A99D" w14:textId="77777777" w:rsidR="00DB6CEA" w:rsidRDefault="00DB6CEA" w:rsidP="00DB6CEA">
      <w:pPr>
        <w:bidi/>
        <w:rPr>
          <w:rFonts w:ascii="Sakkal Majalla" w:hAnsi="Sakkal Majalla" w:cs="Sakkal Majalla"/>
          <w:sz w:val="32"/>
          <w:szCs w:val="32"/>
          <w:rtl/>
          <w:lang w:bidi="ar-EG"/>
        </w:rPr>
      </w:pPr>
    </w:p>
    <w:p w14:paraId="0CD1DC64"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مصطلحات الدراسة</w:t>
      </w:r>
    </w:p>
    <w:p w14:paraId="6A00901D"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فيما يلي تعريف لأبرز المفاهيم والمصطلحات المستخدمة في هذه الدراسة، بحسب ما ورد في الأدبيات المتخصصة وسياق استخدامها البحثي</w:t>
      </w:r>
      <w:r w:rsidRPr="00DB6CEA">
        <w:rPr>
          <w:rFonts w:ascii="Sakkal Majalla" w:hAnsi="Sakkal Majalla" w:cs="Sakkal Majalla"/>
          <w:sz w:val="32"/>
          <w:szCs w:val="32"/>
          <w:lang w:bidi="ar-EG"/>
        </w:rPr>
        <w:t>:</w:t>
      </w:r>
    </w:p>
    <w:p w14:paraId="32A593AF" w14:textId="77777777" w:rsidR="00DB6CEA" w:rsidRPr="00DB6CEA" w:rsidRDefault="00DB6CEA" w:rsidP="00DB6CEA">
      <w:pPr>
        <w:numPr>
          <w:ilvl w:val="0"/>
          <w:numId w:val="55"/>
        </w:numPr>
        <w:bidi/>
        <w:rPr>
          <w:rFonts w:ascii="Sakkal Majalla" w:hAnsi="Sakkal Majalla" w:cs="Sakkal Majalla"/>
          <w:sz w:val="32"/>
          <w:szCs w:val="32"/>
          <w:lang w:bidi="ar-EG"/>
        </w:rPr>
      </w:pPr>
      <w:r w:rsidRPr="00DB6CEA">
        <w:rPr>
          <w:rFonts w:ascii="Sakkal Majalla" w:hAnsi="Sakkal Majalla" w:cs="Sakkal Majalla"/>
          <w:b/>
          <w:bCs/>
          <w:sz w:val="32"/>
          <w:szCs w:val="32"/>
          <w:rtl/>
        </w:rPr>
        <w:t>إدارة المخاطر</w:t>
      </w:r>
      <w:r w:rsidRPr="00DB6CEA">
        <w:rPr>
          <w:rFonts w:ascii="Sakkal Majalla" w:hAnsi="Sakkal Majalla" w:cs="Sakkal Majalla"/>
          <w:b/>
          <w:bCs/>
          <w:sz w:val="32"/>
          <w:szCs w:val="32"/>
          <w:lang w:bidi="ar-EG"/>
        </w:rPr>
        <w:t xml:space="preserve"> (Risk Management):</w:t>
      </w:r>
      <w:r w:rsidRPr="00DB6CEA">
        <w:rPr>
          <w:rFonts w:ascii="Sakkal Majalla" w:hAnsi="Sakkal Majalla" w:cs="Sakkal Majalla"/>
          <w:sz w:val="32"/>
          <w:szCs w:val="32"/>
          <w:lang w:bidi="ar-EG"/>
        </w:rPr>
        <w:br/>
      </w:r>
      <w:r w:rsidRPr="00DB6CEA">
        <w:rPr>
          <w:rFonts w:ascii="Sakkal Majalla" w:hAnsi="Sakkal Majalla" w:cs="Sakkal Majalla"/>
          <w:sz w:val="32"/>
          <w:szCs w:val="32"/>
          <w:rtl/>
        </w:rPr>
        <w:t>هي عملية منهجية تهدف إلى تحديد وتحليل وتقييم المخاطر التي قد تؤثر على تحقيق أهداف المؤسسة، ثم اتخاذ الإجراءات المناسبة للتعامل معها بهدف التقليل من آثارها أو تجنبها أو التحكم بها</w:t>
      </w:r>
      <w:r w:rsidRPr="00DB6CEA">
        <w:rPr>
          <w:rFonts w:ascii="Sakkal Majalla" w:hAnsi="Sakkal Majalla" w:cs="Sakkal Majalla"/>
          <w:sz w:val="32"/>
          <w:szCs w:val="32"/>
          <w:lang w:bidi="ar-EG"/>
        </w:rPr>
        <w:t xml:space="preserve"> (COSO, 2017).</w:t>
      </w:r>
    </w:p>
    <w:p w14:paraId="151F70AD" w14:textId="77777777" w:rsidR="00DB6CEA" w:rsidRPr="00DB6CEA" w:rsidRDefault="00DB6CEA" w:rsidP="00DB6CEA">
      <w:pPr>
        <w:numPr>
          <w:ilvl w:val="0"/>
          <w:numId w:val="55"/>
        </w:numPr>
        <w:bidi/>
        <w:rPr>
          <w:rFonts w:ascii="Sakkal Majalla" w:hAnsi="Sakkal Majalla" w:cs="Sakkal Majalla"/>
          <w:sz w:val="32"/>
          <w:szCs w:val="32"/>
          <w:lang w:bidi="ar-EG"/>
        </w:rPr>
      </w:pPr>
      <w:r w:rsidRPr="00DB6CEA">
        <w:rPr>
          <w:rFonts w:ascii="Sakkal Majalla" w:hAnsi="Sakkal Majalla" w:cs="Sakkal Majalla"/>
          <w:b/>
          <w:bCs/>
          <w:sz w:val="32"/>
          <w:szCs w:val="32"/>
          <w:rtl/>
        </w:rPr>
        <w:t>ممارسات تقييم المخاطر</w:t>
      </w:r>
      <w:r w:rsidRPr="00DB6CEA">
        <w:rPr>
          <w:rFonts w:ascii="Sakkal Majalla" w:hAnsi="Sakkal Majalla" w:cs="Sakkal Majalla"/>
          <w:b/>
          <w:bCs/>
          <w:sz w:val="32"/>
          <w:szCs w:val="32"/>
          <w:lang w:bidi="ar-EG"/>
        </w:rPr>
        <w:t>:</w:t>
      </w:r>
      <w:r w:rsidRPr="00DB6CEA">
        <w:rPr>
          <w:rFonts w:ascii="Sakkal Majalla" w:hAnsi="Sakkal Majalla" w:cs="Sakkal Majalla"/>
          <w:sz w:val="32"/>
          <w:szCs w:val="32"/>
          <w:lang w:bidi="ar-EG"/>
        </w:rPr>
        <w:br/>
      </w:r>
      <w:r w:rsidRPr="00DB6CEA">
        <w:rPr>
          <w:rFonts w:ascii="Sakkal Majalla" w:hAnsi="Sakkal Majalla" w:cs="Sakkal Majalla"/>
          <w:sz w:val="32"/>
          <w:szCs w:val="32"/>
          <w:rtl/>
        </w:rPr>
        <w:t>تشير إلى الإجراءات التي تتبعها المؤسسات لتحديد احتمالية وقوع المخاطر وأثرها، باستخدام أدوات كمية ونوعية تساعد في اتخاذ قرارات مدروسة تتعلق بالاستجابة للمخاطر</w:t>
      </w:r>
      <w:r w:rsidRPr="00DB6CEA">
        <w:rPr>
          <w:rFonts w:ascii="Sakkal Majalla" w:hAnsi="Sakkal Majalla" w:cs="Sakkal Majalla"/>
          <w:sz w:val="32"/>
          <w:szCs w:val="32"/>
          <w:lang w:bidi="ar-EG"/>
        </w:rPr>
        <w:t xml:space="preserve"> (Fraser &amp; Simkins, 2010).</w:t>
      </w:r>
    </w:p>
    <w:p w14:paraId="723256FD" w14:textId="77777777" w:rsidR="00DB6CEA" w:rsidRPr="00DB6CEA" w:rsidRDefault="00DB6CEA" w:rsidP="00DB6CEA">
      <w:pPr>
        <w:numPr>
          <w:ilvl w:val="0"/>
          <w:numId w:val="55"/>
        </w:numPr>
        <w:bidi/>
        <w:rPr>
          <w:rFonts w:ascii="Sakkal Majalla" w:hAnsi="Sakkal Majalla" w:cs="Sakkal Majalla"/>
          <w:sz w:val="32"/>
          <w:szCs w:val="32"/>
          <w:lang w:bidi="ar-EG"/>
        </w:rPr>
      </w:pPr>
      <w:r w:rsidRPr="00DB6CEA">
        <w:rPr>
          <w:rFonts w:ascii="Sakkal Majalla" w:hAnsi="Sakkal Majalla" w:cs="Sakkal Majalla"/>
          <w:b/>
          <w:bCs/>
          <w:sz w:val="32"/>
          <w:szCs w:val="32"/>
          <w:rtl/>
        </w:rPr>
        <w:t>المراجعة الداخلية</w:t>
      </w:r>
      <w:r w:rsidRPr="00DB6CEA">
        <w:rPr>
          <w:rFonts w:ascii="Sakkal Majalla" w:hAnsi="Sakkal Majalla" w:cs="Sakkal Majalla"/>
          <w:b/>
          <w:bCs/>
          <w:sz w:val="32"/>
          <w:szCs w:val="32"/>
          <w:lang w:bidi="ar-EG"/>
        </w:rPr>
        <w:t>:</w:t>
      </w:r>
      <w:r w:rsidRPr="00DB6CEA">
        <w:rPr>
          <w:rFonts w:ascii="Sakkal Majalla" w:hAnsi="Sakkal Majalla" w:cs="Sakkal Majalla"/>
          <w:sz w:val="32"/>
          <w:szCs w:val="32"/>
          <w:lang w:bidi="ar-EG"/>
        </w:rPr>
        <w:br/>
      </w:r>
      <w:r w:rsidRPr="00DB6CEA">
        <w:rPr>
          <w:rFonts w:ascii="Sakkal Majalla" w:hAnsi="Sakkal Majalla" w:cs="Sakkal Majalla"/>
          <w:sz w:val="32"/>
          <w:szCs w:val="32"/>
          <w:rtl/>
        </w:rPr>
        <w:t>وظيفة مستقلة وموضوعية تهدف إلى فحص وتقييم أنشطة المؤسسة المختلفة، بما في ذلك إدارة المخاطر، بهدف تحسين كفاءة العمليات وزيادة فعالية الحوكمة</w:t>
      </w:r>
      <w:r w:rsidRPr="00DB6CEA">
        <w:rPr>
          <w:rFonts w:ascii="Sakkal Majalla" w:hAnsi="Sakkal Majalla" w:cs="Sakkal Majalla"/>
          <w:sz w:val="32"/>
          <w:szCs w:val="32"/>
          <w:lang w:bidi="ar-EG"/>
        </w:rPr>
        <w:t xml:space="preserve"> (Arena &amp; </w:t>
      </w:r>
      <w:proofErr w:type="spellStart"/>
      <w:r w:rsidRPr="00DB6CEA">
        <w:rPr>
          <w:rFonts w:ascii="Sakkal Majalla" w:hAnsi="Sakkal Majalla" w:cs="Sakkal Majalla"/>
          <w:sz w:val="32"/>
          <w:szCs w:val="32"/>
          <w:lang w:bidi="ar-EG"/>
        </w:rPr>
        <w:t>Azzone</w:t>
      </w:r>
      <w:proofErr w:type="spellEnd"/>
      <w:r w:rsidRPr="00DB6CEA">
        <w:rPr>
          <w:rFonts w:ascii="Sakkal Majalla" w:hAnsi="Sakkal Majalla" w:cs="Sakkal Majalla"/>
          <w:sz w:val="32"/>
          <w:szCs w:val="32"/>
          <w:lang w:bidi="ar-EG"/>
        </w:rPr>
        <w:t>, 2009).</w:t>
      </w:r>
    </w:p>
    <w:p w14:paraId="10402651" w14:textId="77777777" w:rsidR="00DB6CEA" w:rsidRPr="00DB6CEA" w:rsidRDefault="00DB6CEA" w:rsidP="00DB6CEA">
      <w:pPr>
        <w:numPr>
          <w:ilvl w:val="0"/>
          <w:numId w:val="55"/>
        </w:numPr>
        <w:bidi/>
        <w:rPr>
          <w:rFonts w:ascii="Sakkal Majalla" w:hAnsi="Sakkal Majalla" w:cs="Sakkal Majalla"/>
          <w:sz w:val="32"/>
          <w:szCs w:val="32"/>
          <w:lang w:bidi="ar-EG"/>
        </w:rPr>
      </w:pPr>
      <w:r w:rsidRPr="00DB6CEA">
        <w:rPr>
          <w:rFonts w:ascii="Sakkal Majalla" w:hAnsi="Sakkal Majalla" w:cs="Sakkal Majalla"/>
          <w:b/>
          <w:bCs/>
          <w:sz w:val="32"/>
          <w:szCs w:val="32"/>
          <w:rtl/>
        </w:rPr>
        <w:t>الوعي بالمخاطر</w:t>
      </w:r>
      <w:r w:rsidRPr="00DB6CEA">
        <w:rPr>
          <w:rFonts w:ascii="Sakkal Majalla" w:hAnsi="Sakkal Majalla" w:cs="Sakkal Majalla"/>
          <w:b/>
          <w:bCs/>
          <w:sz w:val="32"/>
          <w:szCs w:val="32"/>
          <w:lang w:bidi="ar-EG"/>
        </w:rPr>
        <w:t>:</w:t>
      </w:r>
      <w:r w:rsidRPr="00DB6CEA">
        <w:rPr>
          <w:rFonts w:ascii="Sakkal Majalla" w:hAnsi="Sakkal Majalla" w:cs="Sakkal Majalla"/>
          <w:sz w:val="32"/>
          <w:szCs w:val="32"/>
          <w:lang w:bidi="ar-EG"/>
        </w:rPr>
        <w:br/>
      </w:r>
      <w:r w:rsidRPr="00DB6CEA">
        <w:rPr>
          <w:rFonts w:ascii="Sakkal Majalla" w:hAnsi="Sakkal Majalla" w:cs="Sakkal Majalla"/>
          <w:sz w:val="32"/>
          <w:szCs w:val="32"/>
          <w:rtl/>
        </w:rPr>
        <w:t>هو إدراك الموظفين لأهمية وجود نظام فعّال لإدارة المخاطر، وفهمهم لطبيعة المخاطر التي تواجهها المؤسسة، والقدرة على التفاعل معها بوعي ومسؤولية</w:t>
      </w:r>
      <w:r w:rsidRPr="00DB6CEA">
        <w:rPr>
          <w:rFonts w:ascii="Sakkal Majalla" w:hAnsi="Sakkal Majalla" w:cs="Sakkal Majalla"/>
          <w:sz w:val="32"/>
          <w:szCs w:val="32"/>
          <w:lang w:bidi="ar-EG"/>
        </w:rPr>
        <w:t xml:space="preserve"> (Power, 2004).</w:t>
      </w:r>
    </w:p>
    <w:p w14:paraId="080AB564" w14:textId="77777777" w:rsidR="00DB6CEA" w:rsidRPr="00DB6CEA" w:rsidRDefault="00DB6CEA" w:rsidP="00DB6CEA">
      <w:pPr>
        <w:numPr>
          <w:ilvl w:val="0"/>
          <w:numId w:val="55"/>
        </w:numPr>
        <w:bidi/>
        <w:rPr>
          <w:rFonts w:ascii="Sakkal Majalla" w:hAnsi="Sakkal Majalla" w:cs="Sakkal Majalla"/>
          <w:sz w:val="32"/>
          <w:szCs w:val="32"/>
          <w:lang w:bidi="ar-EG"/>
        </w:rPr>
      </w:pPr>
      <w:r w:rsidRPr="00DB6CEA">
        <w:rPr>
          <w:rFonts w:ascii="Sakkal Majalla" w:hAnsi="Sakkal Majalla" w:cs="Sakkal Majalla"/>
          <w:b/>
          <w:bCs/>
          <w:sz w:val="32"/>
          <w:szCs w:val="32"/>
          <w:rtl/>
        </w:rPr>
        <w:lastRenderedPageBreak/>
        <w:t>التحديات المؤسسية</w:t>
      </w:r>
      <w:r w:rsidRPr="00DB6CEA">
        <w:rPr>
          <w:rFonts w:ascii="Sakkal Majalla" w:hAnsi="Sakkal Majalla" w:cs="Sakkal Majalla"/>
          <w:b/>
          <w:bCs/>
          <w:sz w:val="32"/>
          <w:szCs w:val="32"/>
          <w:lang w:bidi="ar-EG"/>
        </w:rPr>
        <w:t>:</w:t>
      </w:r>
      <w:r w:rsidRPr="00DB6CEA">
        <w:rPr>
          <w:rFonts w:ascii="Sakkal Majalla" w:hAnsi="Sakkal Majalla" w:cs="Sakkal Majalla"/>
          <w:sz w:val="32"/>
          <w:szCs w:val="32"/>
          <w:lang w:bidi="ar-EG"/>
        </w:rPr>
        <w:br/>
      </w:r>
      <w:r w:rsidRPr="00DB6CEA">
        <w:rPr>
          <w:rFonts w:ascii="Sakkal Majalla" w:hAnsi="Sakkal Majalla" w:cs="Sakkal Majalla"/>
          <w:sz w:val="32"/>
          <w:szCs w:val="32"/>
          <w:rtl/>
        </w:rPr>
        <w:t>هي العوامل الداخلية أو الخارجية التي تعيق فاعلية تطبيق إدارة المخاطر، مثل نقص الموارد، ضعف البنية التحتية التنظيمية، أو غياب التنسيق بين الإدارات</w:t>
      </w:r>
      <w:r w:rsidRPr="00DB6CEA">
        <w:rPr>
          <w:rFonts w:ascii="Sakkal Majalla" w:hAnsi="Sakkal Majalla" w:cs="Sakkal Majalla"/>
          <w:sz w:val="32"/>
          <w:szCs w:val="32"/>
          <w:lang w:bidi="ar-EG"/>
        </w:rPr>
        <w:t>.</w:t>
      </w:r>
    </w:p>
    <w:p w14:paraId="1DDD6724" w14:textId="6A5DE9DB" w:rsidR="00DB6CEA" w:rsidRPr="00DB6CEA" w:rsidRDefault="00DB6CEA" w:rsidP="00DB6CEA">
      <w:pPr>
        <w:bidi/>
        <w:rPr>
          <w:rFonts w:ascii="Sakkal Majalla" w:hAnsi="Sakkal Majalla" w:cs="Sakkal Majalla"/>
          <w:sz w:val="32"/>
          <w:szCs w:val="32"/>
          <w:lang w:bidi="ar-EG"/>
        </w:rPr>
      </w:pPr>
    </w:p>
    <w:p w14:paraId="51CA9131" w14:textId="77370CC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 xml:space="preserve">منهج </w:t>
      </w:r>
      <w:proofErr w:type="gramStart"/>
      <w:r w:rsidRPr="00DB6CEA">
        <w:rPr>
          <w:rFonts w:ascii="Sakkal Majalla" w:hAnsi="Sakkal Majalla" w:cs="Sakkal Majalla"/>
          <w:b/>
          <w:bCs/>
          <w:sz w:val="32"/>
          <w:szCs w:val="32"/>
          <w:rtl/>
        </w:rPr>
        <w:t xml:space="preserve">الدراسة </w:t>
      </w:r>
      <w:r>
        <w:rPr>
          <w:rFonts w:ascii="Sakkal Majalla" w:hAnsi="Sakkal Majalla" w:cs="Sakkal Majalla" w:hint="cs"/>
          <w:b/>
          <w:bCs/>
          <w:sz w:val="32"/>
          <w:szCs w:val="32"/>
          <w:rtl/>
        </w:rPr>
        <w:t>:</w:t>
      </w:r>
      <w:proofErr w:type="gramEnd"/>
    </w:p>
    <w:p w14:paraId="6330D8B8"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أولًا: المنهج المستخدم</w:t>
      </w:r>
    </w:p>
    <w:p w14:paraId="63F6F577"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 xml:space="preserve">اعتمدت الدراسة على </w:t>
      </w:r>
      <w:r w:rsidRPr="00DB6CEA">
        <w:rPr>
          <w:rFonts w:ascii="Sakkal Majalla" w:hAnsi="Sakkal Majalla" w:cs="Sakkal Majalla"/>
          <w:b/>
          <w:bCs/>
          <w:sz w:val="32"/>
          <w:szCs w:val="32"/>
          <w:rtl/>
        </w:rPr>
        <w:t>المنهج الوصفي التحليلي</w:t>
      </w:r>
      <w:r w:rsidRPr="00DB6CEA">
        <w:rPr>
          <w:rFonts w:ascii="Sakkal Majalla" w:hAnsi="Sakkal Majalla" w:cs="Sakkal Majalla"/>
          <w:sz w:val="32"/>
          <w:szCs w:val="32"/>
          <w:rtl/>
        </w:rPr>
        <w:t>، والذي يُعد من أكثر المناهج ملاءمة لدراسة الظواهر التنظيمية من خلال جمع البيانات من الميدان، وتحليلها إحصائيًا لفهم العلاقة بين المتغيرات، والوصول إلى نتائج قابلة للتطبيق العملي</w:t>
      </w:r>
      <w:r w:rsidRPr="00DB6CEA">
        <w:rPr>
          <w:rFonts w:ascii="Sakkal Majalla" w:hAnsi="Sakkal Majalla" w:cs="Sakkal Majalla"/>
          <w:sz w:val="32"/>
          <w:szCs w:val="32"/>
          <w:lang w:bidi="ar-EG"/>
        </w:rPr>
        <w:t>.</w:t>
      </w:r>
    </w:p>
    <w:p w14:paraId="1433C248"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ثانيًا: حدود الدراسة</w:t>
      </w:r>
    </w:p>
    <w:p w14:paraId="20B0F4C9" w14:textId="77777777" w:rsidR="00DB6CEA" w:rsidRPr="00DB6CEA" w:rsidRDefault="00DB6CEA" w:rsidP="00DB6CEA">
      <w:pPr>
        <w:numPr>
          <w:ilvl w:val="0"/>
          <w:numId w:val="56"/>
        </w:numPr>
        <w:bidi/>
        <w:rPr>
          <w:rFonts w:ascii="Sakkal Majalla" w:hAnsi="Sakkal Majalla" w:cs="Sakkal Majalla"/>
          <w:sz w:val="32"/>
          <w:szCs w:val="32"/>
          <w:lang w:bidi="ar-EG"/>
        </w:rPr>
      </w:pPr>
      <w:r w:rsidRPr="00DB6CEA">
        <w:rPr>
          <w:rFonts w:ascii="Sakkal Majalla" w:hAnsi="Sakkal Majalla" w:cs="Sakkal Majalla"/>
          <w:b/>
          <w:bCs/>
          <w:sz w:val="32"/>
          <w:szCs w:val="32"/>
          <w:rtl/>
        </w:rPr>
        <w:t>الحدود المكانية</w:t>
      </w:r>
      <w:r w:rsidRPr="00DB6CEA">
        <w:rPr>
          <w:rFonts w:ascii="Sakkal Majalla" w:hAnsi="Sakkal Majalla" w:cs="Sakkal Majalla"/>
          <w:b/>
          <w:bCs/>
          <w:sz w:val="32"/>
          <w:szCs w:val="32"/>
          <w:lang w:bidi="ar-EG"/>
        </w:rPr>
        <w:t>:</w:t>
      </w:r>
      <w:r w:rsidRPr="00DB6CEA">
        <w:rPr>
          <w:rFonts w:ascii="Sakkal Majalla" w:hAnsi="Sakkal Majalla" w:cs="Sakkal Majalla"/>
          <w:sz w:val="32"/>
          <w:szCs w:val="32"/>
          <w:lang w:bidi="ar-EG"/>
        </w:rPr>
        <w:br/>
      </w:r>
      <w:r w:rsidRPr="00DB6CEA">
        <w:rPr>
          <w:rFonts w:ascii="Sakkal Majalla" w:hAnsi="Sakkal Majalla" w:cs="Sakkal Majalla"/>
          <w:sz w:val="32"/>
          <w:szCs w:val="32"/>
          <w:rtl/>
        </w:rPr>
        <w:t xml:space="preserve">تقتصر الدراسة على شركات الاتصالات العاملة في </w:t>
      </w:r>
      <w:r w:rsidRPr="00DB6CEA">
        <w:rPr>
          <w:rFonts w:ascii="Sakkal Majalla" w:hAnsi="Sakkal Majalla" w:cs="Sakkal Majalla"/>
          <w:b/>
          <w:bCs/>
          <w:sz w:val="32"/>
          <w:szCs w:val="32"/>
          <w:rtl/>
        </w:rPr>
        <w:t>مدينة تبوك</w:t>
      </w:r>
      <w:r w:rsidRPr="00DB6CEA">
        <w:rPr>
          <w:rFonts w:ascii="Sakkal Majalla" w:hAnsi="Sakkal Majalla" w:cs="Sakkal Majalla"/>
          <w:sz w:val="32"/>
          <w:szCs w:val="32"/>
          <w:rtl/>
        </w:rPr>
        <w:t xml:space="preserve"> بالمملكة العربية السعودية، كمجال جغرافي لتطبيق أدوات البحث</w:t>
      </w:r>
      <w:r w:rsidRPr="00DB6CEA">
        <w:rPr>
          <w:rFonts w:ascii="Sakkal Majalla" w:hAnsi="Sakkal Majalla" w:cs="Sakkal Majalla"/>
          <w:sz w:val="32"/>
          <w:szCs w:val="32"/>
          <w:lang w:bidi="ar-EG"/>
        </w:rPr>
        <w:t>.</w:t>
      </w:r>
    </w:p>
    <w:p w14:paraId="3FAB9870" w14:textId="77777777" w:rsidR="00DB6CEA" w:rsidRPr="00DB6CEA" w:rsidRDefault="00DB6CEA" w:rsidP="00DB6CEA">
      <w:pPr>
        <w:numPr>
          <w:ilvl w:val="0"/>
          <w:numId w:val="56"/>
        </w:numPr>
        <w:bidi/>
        <w:rPr>
          <w:rFonts w:ascii="Sakkal Majalla" w:hAnsi="Sakkal Majalla" w:cs="Sakkal Majalla"/>
          <w:sz w:val="32"/>
          <w:szCs w:val="32"/>
          <w:lang w:bidi="ar-EG"/>
        </w:rPr>
      </w:pPr>
      <w:r w:rsidRPr="00DB6CEA">
        <w:rPr>
          <w:rFonts w:ascii="Sakkal Majalla" w:hAnsi="Sakkal Majalla" w:cs="Sakkal Majalla"/>
          <w:b/>
          <w:bCs/>
          <w:sz w:val="32"/>
          <w:szCs w:val="32"/>
          <w:rtl/>
        </w:rPr>
        <w:t>الحدود الزمنية</w:t>
      </w:r>
      <w:r w:rsidRPr="00DB6CEA">
        <w:rPr>
          <w:rFonts w:ascii="Sakkal Majalla" w:hAnsi="Sakkal Majalla" w:cs="Sakkal Majalla"/>
          <w:b/>
          <w:bCs/>
          <w:sz w:val="32"/>
          <w:szCs w:val="32"/>
          <w:lang w:bidi="ar-EG"/>
        </w:rPr>
        <w:t>:</w:t>
      </w:r>
      <w:r w:rsidRPr="00DB6CEA">
        <w:rPr>
          <w:rFonts w:ascii="Sakkal Majalla" w:hAnsi="Sakkal Majalla" w:cs="Sakkal Majalla"/>
          <w:sz w:val="32"/>
          <w:szCs w:val="32"/>
          <w:lang w:bidi="ar-EG"/>
        </w:rPr>
        <w:br/>
      </w:r>
      <w:r w:rsidRPr="00DB6CEA">
        <w:rPr>
          <w:rFonts w:ascii="Sakkal Majalla" w:hAnsi="Sakkal Majalla" w:cs="Sakkal Majalla"/>
          <w:sz w:val="32"/>
          <w:szCs w:val="32"/>
          <w:rtl/>
        </w:rPr>
        <w:t xml:space="preserve">تم تنفيذ الدراسة خلال شهري </w:t>
      </w:r>
      <w:r w:rsidRPr="00DB6CEA">
        <w:rPr>
          <w:rFonts w:ascii="Sakkal Majalla" w:hAnsi="Sakkal Majalla" w:cs="Sakkal Majalla"/>
          <w:b/>
          <w:bCs/>
          <w:sz w:val="32"/>
          <w:szCs w:val="32"/>
          <w:rtl/>
        </w:rPr>
        <w:t>يونيو ويوليو من العام 2025</w:t>
      </w:r>
      <w:r w:rsidRPr="00DB6CEA">
        <w:rPr>
          <w:rFonts w:ascii="Sakkal Majalla" w:hAnsi="Sakkal Majalla" w:cs="Sakkal Majalla"/>
          <w:sz w:val="32"/>
          <w:szCs w:val="32"/>
          <w:rtl/>
        </w:rPr>
        <w:t>، وهي الفترة التي جُمعت فيها البيانات وحُللت النتائج</w:t>
      </w:r>
      <w:r w:rsidRPr="00DB6CEA">
        <w:rPr>
          <w:rFonts w:ascii="Sakkal Majalla" w:hAnsi="Sakkal Majalla" w:cs="Sakkal Majalla"/>
          <w:sz w:val="32"/>
          <w:szCs w:val="32"/>
          <w:lang w:bidi="ar-EG"/>
        </w:rPr>
        <w:t>.</w:t>
      </w:r>
    </w:p>
    <w:p w14:paraId="3503DD3A" w14:textId="77777777" w:rsidR="00DB6CEA" w:rsidRPr="00DB6CEA" w:rsidRDefault="00DB6CEA" w:rsidP="00DB6CEA">
      <w:pPr>
        <w:numPr>
          <w:ilvl w:val="0"/>
          <w:numId w:val="56"/>
        </w:numPr>
        <w:bidi/>
        <w:rPr>
          <w:rFonts w:ascii="Sakkal Majalla" w:hAnsi="Sakkal Majalla" w:cs="Sakkal Majalla"/>
          <w:sz w:val="32"/>
          <w:szCs w:val="32"/>
          <w:lang w:bidi="ar-EG"/>
        </w:rPr>
      </w:pPr>
      <w:r w:rsidRPr="00DB6CEA">
        <w:rPr>
          <w:rFonts w:ascii="Sakkal Majalla" w:hAnsi="Sakkal Majalla" w:cs="Sakkal Majalla"/>
          <w:b/>
          <w:bCs/>
          <w:sz w:val="32"/>
          <w:szCs w:val="32"/>
          <w:rtl/>
        </w:rPr>
        <w:t>الحدود الموضوعية</w:t>
      </w:r>
      <w:r w:rsidRPr="00DB6CEA">
        <w:rPr>
          <w:rFonts w:ascii="Sakkal Majalla" w:hAnsi="Sakkal Majalla" w:cs="Sakkal Majalla"/>
          <w:b/>
          <w:bCs/>
          <w:sz w:val="32"/>
          <w:szCs w:val="32"/>
          <w:lang w:bidi="ar-EG"/>
        </w:rPr>
        <w:t>:</w:t>
      </w:r>
      <w:r w:rsidRPr="00DB6CEA">
        <w:rPr>
          <w:rFonts w:ascii="Sakkal Majalla" w:hAnsi="Sakkal Majalla" w:cs="Sakkal Majalla"/>
          <w:sz w:val="32"/>
          <w:szCs w:val="32"/>
          <w:lang w:bidi="ar-EG"/>
        </w:rPr>
        <w:br/>
      </w:r>
      <w:r w:rsidRPr="00DB6CEA">
        <w:rPr>
          <w:rFonts w:ascii="Sakkal Majalla" w:hAnsi="Sakkal Majalla" w:cs="Sakkal Majalla"/>
          <w:sz w:val="32"/>
          <w:szCs w:val="32"/>
          <w:rtl/>
        </w:rPr>
        <w:t xml:space="preserve">تناولت الدراسة </w:t>
      </w:r>
      <w:r w:rsidRPr="00DB6CEA">
        <w:rPr>
          <w:rFonts w:ascii="Sakkal Majalla" w:hAnsi="Sakkal Majalla" w:cs="Sakkal Majalla"/>
          <w:b/>
          <w:bCs/>
          <w:sz w:val="32"/>
          <w:szCs w:val="32"/>
          <w:rtl/>
        </w:rPr>
        <w:t>إدارة المخاطر</w:t>
      </w:r>
      <w:r w:rsidRPr="00DB6CEA">
        <w:rPr>
          <w:rFonts w:ascii="Sakkal Majalla" w:hAnsi="Sakkal Majalla" w:cs="Sakkal Majalla"/>
          <w:sz w:val="32"/>
          <w:szCs w:val="32"/>
          <w:rtl/>
        </w:rPr>
        <w:t xml:space="preserve"> من خلال ثلاثة محاور رئيسة: (وعي الموظفين، دور المراجعة الداخلية، التحديات التنظيمية)، وتأثيرها على ممارسات تقييم المخاطر</w:t>
      </w:r>
      <w:r w:rsidRPr="00DB6CEA">
        <w:rPr>
          <w:rFonts w:ascii="Sakkal Majalla" w:hAnsi="Sakkal Majalla" w:cs="Sakkal Majalla"/>
          <w:sz w:val="32"/>
          <w:szCs w:val="32"/>
          <w:lang w:bidi="ar-EG"/>
        </w:rPr>
        <w:t>.</w:t>
      </w:r>
    </w:p>
    <w:p w14:paraId="704ABA0E" w14:textId="77777777" w:rsidR="00DB6CEA" w:rsidRDefault="00DB6CEA" w:rsidP="00DB6CEA">
      <w:pPr>
        <w:numPr>
          <w:ilvl w:val="0"/>
          <w:numId w:val="56"/>
        </w:numPr>
        <w:bidi/>
        <w:rPr>
          <w:rFonts w:ascii="Sakkal Majalla" w:hAnsi="Sakkal Majalla" w:cs="Sakkal Majalla"/>
          <w:sz w:val="32"/>
          <w:szCs w:val="32"/>
          <w:lang w:bidi="ar-EG"/>
        </w:rPr>
      </w:pPr>
      <w:r w:rsidRPr="00DB6CEA">
        <w:rPr>
          <w:rFonts w:ascii="Sakkal Majalla" w:hAnsi="Sakkal Majalla" w:cs="Sakkal Majalla"/>
          <w:b/>
          <w:bCs/>
          <w:sz w:val="32"/>
          <w:szCs w:val="32"/>
          <w:rtl/>
        </w:rPr>
        <w:t>الحدود البشرية</w:t>
      </w:r>
      <w:r w:rsidRPr="00DB6CEA">
        <w:rPr>
          <w:rFonts w:ascii="Sakkal Majalla" w:hAnsi="Sakkal Majalla" w:cs="Sakkal Majalla"/>
          <w:b/>
          <w:bCs/>
          <w:sz w:val="32"/>
          <w:szCs w:val="32"/>
          <w:lang w:bidi="ar-EG"/>
        </w:rPr>
        <w:t>:</w:t>
      </w:r>
      <w:r w:rsidRPr="00DB6CEA">
        <w:rPr>
          <w:rFonts w:ascii="Sakkal Majalla" w:hAnsi="Sakkal Majalla" w:cs="Sakkal Majalla"/>
          <w:sz w:val="32"/>
          <w:szCs w:val="32"/>
          <w:lang w:bidi="ar-EG"/>
        </w:rPr>
        <w:br/>
      </w:r>
      <w:r w:rsidRPr="00DB6CEA">
        <w:rPr>
          <w:rFonts w:ascii="Sakkal Majalla" w:hAnsi="Sakkal Majalla" w:cs="Sakkal Majalla"/>
          <w:sz w:val="32"/>
          <w:szCs w:val="32"/>
          <w:rtl/>
        </w:rPr>
        <w:t xml:space="preserve">اقتصرت عينة الدراسة على </w:t>
      </w:r>
      <w:r w:rsidRPr="00DB6CEA">
        <w:rPr>
          <w:rFonts w:ascii="Sakkal Majalla" w:hAnsi="Sakkal Majalla" w:cs="Sakkal Majalla"/>
          <w:b/>
          <w:bCs/>
          <w:sz w:val="32"/>
          <w:szCs w:val="32"/>
          <w:rtl/>
        </w:rPr>
        <w:t>العاملين في شركات الاتصالات في تبوك</w:t>
      </w:r>
      <w:r w:rsidRPr="00DB6CEA">
        <w:rPr>
          <w:rFonts w:ascii="Sakkal Majalla" w:hAnsi="Sakkal Majalla" w:cs="Sakkal Majalla"/>
          <w:sz w:val="32"/>
          <w:szCs w:val="32"/>
          <w:rtl/>
        </w:rPr>
        <w:t>، ممن لديهم علاقة مباشرة أو غير مباشرة بمجال إدارة المخاطر</w:t>
      </w:r>
      <w:r w:rsidRPr="00DB6CEA">
        <w:rPr>
          <w:rFonts w:ascii="Sakkal Majalla" w:hAnsi="Sakkal Majalla" w:cs="Sakkal Majalla"/>
          <w:sz w:val="32"/>
          <w:szCs w:val="32"/>
          <w:lang w:bidi="ar-EG"/>
        </w:rPr>
        <w:t>.</w:t>
      </w:r>
    </w:p>
    <w:p w14:paraId="043F8EB9" w14:textId="77777777" w:rsidR="00DB6CEA" w:rsidRDefault="00DB6CEA" w:rsidP="00DB6CEA">
      <w:pPr>
        <w:bidi/>
        <w:rPr>
          <w:rFonts w:ascii="Sakkal Majalla" w:hAnsi="Sakkal Majalla" w:cs="Sakkal Majalla"/>
          <w:sz w:val="32"/>
          <w:szCs w:val="32"/>
          <w:rtl/>
          <w:lang w:bidi="ar-EG"/>
        </w:rPr>
      </w:pPr>
    </w:p>
    <w:p w14:paraId="1DCBD0B2"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هيكل فصول الدراسة</w:t>
      </w:r>
    </w:p>
    <w:p w14:paraId="2F120C3D"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الفصل الأول: الإطار العام للدراسة</w:t>
      </w:r>
    </w:p>
    <w:p w14:paraId="626C5640"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يتناول هذا الفصل الخلفية العامة للموضوع، ويعرض مقدمة الدراسة، مشكلة البحث، أهدافه، وأهميته، إلى جانب أسئلة وفرضيات الدراسة، والمصطلحات الإجرائية، والمنهج المتبع وحدود الدراسة</w:t>
      </w:r>
      <w:r w:rsidRPr="00DB6CEA">
        <w:rPr>
          <w:rFonts w:ascii="Sakkal Majalla" w:hAnsi="Sakkal Majalla" w:cs="Sakkal Majalla"/>
          <w:sz w:val="32"/>
          <w:szCs w:val="32"/>
          <w:lang w:bidi="ar-EG"/>
        </w:rPr>
        <w:t>.</w:t>
      </w:r>
    </w:p>
    <w:p w14:paraId="7135CA23"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الفصل الثاني: الإطار النظري والدراسات السابقة</w:t>
      </w:r>
    </w:p>
    <w:p w14:paraId="37988857"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يُخصص هذا الفصل لعرض المفاهيم النظرية المتعلقة بإدارة المخاطر، بما يشمل</w:t>
      </w:r>
      <w:r w:rsidRPr="00DB6CEA">
        <w:rPr>
          <w:rFonts w:ascii="Sakkal Majalla" w:hAnsi="Sakkal Majalla" w:cs="Sakkal Majalla"/>
          <w:sz w:val="32"/>
          <w:szCs w:val="32"/>
          <w:lang w:bidi="ar-EG"/>
        </w:rPr>
        <w:t>:</w:t>
      </w:r>
    </w:p>
    <w:p w14:paraId="71B35389" w14:textId="77777777" w:rsidR="00DB6CEA" w:rsidRPr="00DB6CEA" w:rsidRDefault="00DB6CEA" w:rsidP="00DB6CEA">
      <w:pPr>
        <w:numPr>
          <w:ilvl w:val="0"/>
          <w:numId w:val="57"/>
        </w:numPr>
        <w:bidi/>
        <w:rPr>
          <w:rFonts w:ascii="Sakkal Majalla" w:hAnsi="Sakkal Majalla" w:cs="Sakkal Majalla"/>
          <w:sz w:val="32"/>
          <w:szCs w:val="32"/>
          <w:lang w:bidi="ar-EG"/>
        </w:rPr>
      </w:pPr>
      <w:r w:rsidRPr="00DB6CEA">
        <w:rPr>
          <w:rFonts w:ascii="Sakkal Majalla" w:hAnsi="Sakkal Majalla" w:cs="Sakkal Majalla"/>
          <w:sz w:val="32"/>
          <w:szCs w:val="32"/>
          <w:rtl/>
        </w:rPr>
        <w:t>المفهوم والمبادئ والمراحل</w:t>
      </w:r>
      <w:r w:rsidRPr="00DB6CEA">
        <w:rPr>
          <w:rFonts w:ascii="Sakkal Majalla" w:hAnsi="Sakkal Majalla" w:cs="Sakkal Majalla"/>
          <w:sz w:val="32"/>
          <w:szCs w:val="32"/>
          <w:lang w:bidi="ar-EG"/>
        </w:rPr>
        <w:t>.</w:t>
      </w:r>
    </w:p>
    <w:p w14:paraId="0798981F" w14:textId="77777777" w:rsidR="00DB6CEA" w:rsidRPr="00DB6CEA" w:rsidRDefault="00DB6CEA" w:rsidP="00DB6CEA">
      <w:pPr>
        <w:numPr>
          <w:ilvl w:val="0"/>
          <w:numId w:val="57"/>
        </w:numPr>
        <w:bidi/>
        <w:rPr>
          <w:rFonts w:ascii="Sakkal Majalla" w:hAnsi="Sakkal Majalla" w:cs="Sakkal Majalla"/>
          <w:sz w:val="32"/>
          <w:szCs w:val="32"/>
          <w:lang w:bidi="ar-EG"/>
        </w:rPr>
      </w:pPr>
      <w:r w:rsidRPr="00DB6CEA">
        <w:rPr>
          <w:rFonts w:ascii="Sakkal Majalla" w:hAnsi="Sakkal Majalla" w:cs="Sakkal Majalla"/>
          <w:sz w:val="32"/>
          <w:szCs w:val="32"/>
          <w:rtl/>
        </w:rPr>
        <w:t>تصنيف المخاطر في قطاع الاتصالات</w:t>
      </w:r>
      <w:r w:rsidRPr="00DB6CEA">
        <w:rPr>
          <w:rFonts w:ascii="Sakkal Majalla" w:hAnsi="Sakkal Majalla" w:cs="Sakkal Majalla"/>
          <w:sz w:val="32"/>
          <w:szCs w:val="32"/>
          <w:lang w:bidi="ar-EG"/>
        </w:rPr>
        <w:t>.</w:t>
      </w:r>
    </w:p>
    <w:p w14:paraId="04109FBA" w14:textId="77777777" w:rsidR="00DB6CEA" w:rsidRPr="00DB6CEA" w:rsidRDefault="00DB6CEA" w:rsidP="00DB6CEA">
      <w:pPr>
        <w:numPr>
          <w:ilvl w:val="0"/>
          <w:numId w:val="57"/>
        </w:numPr>
        <w:bidi/>
        <w:rPr>
          <w:rFonts w:ascii="Sakkal Majalla" w:hAnsi="Sakkal Majalla" w:cs="Sakkal Majalla"/>
          <w:sz w:val="32"/>
          <w:szCs w:val="32"/>
          <w:lang w:bidi="ar-EG"/>
        </w:rPr>
      </w:pPr>
      <w:r w:rsidRPr="00DB6CEA">
        <w:rPr>
          <w:rFonts w:ascii="Sakkal Majalla" w:hAnsi="Sakkal Majalla" w:cs="Sakkal Majalla"/>
          <w:sz w:val="32"/>
          <w:szCs w:val="32"/>
          <w:rtl/>
        </w:rPr>
        <w:t>الأطر الدولية لإدارة المخاطر</w:t>
      </w:r>
      <w:r w:rsidRPr="00DB6CEA">
        <w:rPr>
          <w:rFonts w:ascii="Sakkal Majalla" w:hAnsi="Sakkal Majalla" w:cs="Sakkal Majalla"/>
          <w:sz w:val="32"/>
          <w:szCs w:val="32"/>
          <w:lang w:bidi="ar-EG"/>
        </w:rPr>
        <w:t xml:space="preserve"> (</w:t>
      </w:r>
      <w:r w:rsidRPr="00DB6CEA">
        <w:rPr>
          <w:rFonts w:ascii="Sakkal Majalla" w:hAnsi="Sakkal Majalla" w:cs="Sakkal Majalla"/>
          <w:sz w:val="32"/>
          <w:szCs w:val="32"/>
          <w:rtl/>
        </w:rPr>
        <w:t>مثل</w:t>
      </w:r>
      <w:r w:rsidRPr="00DB6CEA">
        <w:rPr>
          <w:rFonts w:ascii="Sakkal Majalla" w:hAnsi="Sakkal Majalla" w:cs="Sakkal Majalla"/>
          <w:sz w:val="32"/>
          <w:szCs w:val="32"/>
          <w:lang w:bidi="ar-EG"/>
        </w:rPr>
        <w:t xml:space="preserve"> ISO 31000</w:t>
      </w:r>
      <w:r w:rsidRPr="00DB6CEA">
        <w:rPr>
          <w:rFonts w:ascii="Sakkal Majalla" w:hAnsi="Sakkal Majalla" w:cs="Sakkal Majalla"/>
          <w:sz w:val="32"/>
          <w:szCs w:val="32"/>
          <w:rtl/>
        </w:rPr>
        <w:t xml:space="preserve">، </w:t>
      </w:r>
      <w:r w:rsidRPr="00DB6CEA">
        <w:rPr>
          <w:rFonts w:ascii="Sakkal Majalla" w:hAnsi="Sakkal Majalla" w:cs="Sakkal Majalla"/>
          <w:sz w:val="32"/>
          <w:szCs w:val="32"/>
          <w:lang w:bidi="ar-EG"/>
        </w:rPr>
        <w:t>COSO).</w:t>
      </w:r>
    </w:p>
    <w:p w14:paraId="0CCC5A78" w14:textId="77777777" w:rsidR="00DB6CEA" w:rsidRPr="00DB6CEA" w:rsidRDefault="00DB6CEA" w:rsidP="00DB6CEA">
      <w:pPr>
        <w:numPr>
          <w:ilvl w:val="0"/>
          <w:numId w:val="57"/>
        </w:numPr>
        <w:bidi/>
        <w:rPr>
          <w:rFonts w:ascii="Sakkal Majalla" w:hAnsi="Sakkal Majalla" w:cs="Sakkal Majalla"/>
          <w:sz w:val="32"/>
          <w:szCs w:val="32"/>
          <w:lang w:bidi="ar-EG"/>
        </w:rPr>
      </w:pPr>
      <w:r w:rsidRPr="00DB6CEA">
        <w:rPr>
          <w:rFonts w:ascii="Sakkal Majalla" w:hAnsi="Sakkal Majalla" w:cs="Sakkal Majalla"/>
          <w:sz w:val="32"/>
          <w:szCs w:val="32"/>
          <w:rtl/>
        </w:rPr>
        <w:t>مراجعة للدراسات السابقة العربية والأجنبية ذات الصلة، مع تحليل نقدي</w:t>
      </w:r>
      <w:r w:rsidRPr="00DB6CEA">
        <w:rPr>
          <w:rFonts w:ascii="Sakkal Majalla" w:hAnsi="Sakkal Majalla" w:cs="Sakkal Majalla"/>
          <w:sz w:val="32"/>
          <w:szCs w:val="32"/>
          <w:lang w:bidi="ar-EG"/>
        </w:rPr>
        <w:t>.</w:t>
      </w:r>
    </w:p>
    <w:p w14:paraId="16B77467" w14:textId="391D0164"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الفصل الثالث: منهجية الدراسة وإجراءاتها</w:t>
      </w:r>
    </w:p>
    <w:p w14:paraId="16F95FD9"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يتضمن هذا الفصل عرضًا للمنهج المستخدم، ومجتمع وعينة الدراسة، وأداة البحث (</w:t>
      </w:r>
      <w:proofErr w:type="gramStart"/>
      <w:r w:rsidRPr="00DB6CEA">
        <w:rPr>
          <w:rFonts w:ascii="Sakkal Majalla" w:hAnsi="Sakkal Majalla" w:cs="Sakkal Majalla"/>
          <w:sz w:val="32"/>
          <w:szCs w:val="32"/>
          <w:rtl/>
        </w:rPr>
        <w:t>الاستبيان</w:t>
      </w:r>
      <w:proofErr w:type="gramEnd"/>
      <w:r w:rsidRPr="00DB6CEA">
        <w:rPr>
          <w:rFonts w:ascii="Sakkal Majalla" w:hAnsi="Sakkal Majalla" w:cs="Sakkal Majalla"/>
          <w:sz w:val="32"/>
          <w:szCs w:val="32"/>
          <w:rtl/>
        </w:rPr>
        <w:t xml:space="preserve">)، وخصائصها </w:t>
      </w:r>
      <w:proofErr w:type="spellStart"/>
      <w:r w:rsidRPr="00DB6CEA">
        <w:rPr>
          <w:rFonts w:ascii="Sakkal Majalla" w:hAnsi="Sakkal Majalla" w:cs="Sakkal Majalla"/>
          <w:sz w:val="32"/>
          <w:szCs w:val="32"/>
          <w:rtl/>
        </w:rPr>
        <w:t>السيكومترية</w:t>
      </w:r>
      <w:proofErr w:type="spellEnd"/>
      <w:r w:rsidRPr="00DB6CEA">
        <w:rPr>
          <w:rFonts w:ascii="Sakkal Majalla" w:hAnsi="Sakkal Majalla" w:cs="Sakkal Majalla"/>
          <w:sz w:val="32"/>
          <w:szCs w:val="32"/>
          <w:rtl/>
        </w:rPr>
        <w:t xml:space="preserve"> (الصدق والثبات)، بالإضافة إلى الأساليب الإحصائية المستخدمة لتحليل البيانات</w:t>
      </w:r>
      <w:r w:rsidRPr="00DB6CEA">
        <w:rPr>
          <w:rFonts w:ascii="Sakkal Majalla" w:hAnsi="Sakkal Majalla" w:cs="Sakkal Majalla"/>
          <w:sz w:val="32"/>
          <w:szCs w:val="32"/>
          <w:lang w:bidi="ar-EG"/>
        </w:rPr>
        <w:t>.</w:t>
      </w:r>
    </w:p>
    <w:p w14:paraId="77DEC5CB"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الفصل الرابع: عرض النتائج وتحليلها</w:t>
      </w:r>
    </w:p>
    <w:p w14:paraId="38570544"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يتم في هذا الفصل تقديم نتائج الدراسة الميدانية كما جاءت من خلال المعالجة الإحصائية، وعرضها في جداول ورسوم بيانية، مع تفسير النتائج في ضوء الفرضيات وأسئلة البحث</w:t>
      </w:r>
      <w:r w:rsidRPr="00DB6CEA">
        <w:rPr>
          <w:rFonts w:ascii="Sakkal Majalla" w:hAnsi="Sakkal Majalla" w:cs="Sakkal Majalla"/>
          <w:sz w:val="32"/>
          <w:szCs w:val="32"/>
          <w:lang w:bidi="ar-EG"/>
        </w:rPr>
        <w:t>.</w:t>
      </w:r>
    </w:p>
    <w:p w14:paraId="7D71D9BE" w14:textId="77777777" w:rsidR="00DB6CEA" w:rsidRPr="00DB6CEA" w:rsidRDefault="00DB6CEA" w:rsidP="00DB6CEA">
      <w:pPr>
        <w:bidi/>
        <w:rPr>
          <w:rFonts w:ascii="Sakkal Majalla" w:hAnsi="Sakkal Majalla" w:cs="Sakkal Majalla"/>
          <w:b/>
          <w:bCs/>
          <w:sz w:val="32"/>
          <w:szCs w:val="32"/>
          <w:lang w:bidi="ar-EG"/>
        </w:rPr>
      </w:pPr>
      <w:r w:rsidRPr="00DB6CEA">
        <w:rPr>
          <w:rFonts w:ascii="Sakkal Majalla" w:hAnsi="Sakkal Majalla" w:cs="Sakkal Majalla"/>
          <w:b/>
          <w:bCs/>
          <w:sz w:val="32"/>
          <w:szCs w:val="32"/>
          <w:rtl/>
        </w:rPr>
        <w:t>الفصل الخامس: المناقشة والتوصيات</w:t>
      </w:r>
    </w:p>
    <w:p w14:paraId="13BB3846" w14:textId="77777777" w:rsidR="00DB6CEA" w:rsidRPr="00DB6CEA" w:rsidRDefault="00DB6CEA" w:rsidP="00DB6CEA">
      <w:pPr>
        <w:bidi/>
        <w:rPr>
          <w:rFonts w:ascii="Sakkal Majalla" w:hAnsi="Sakkal Majalla" w:cs="Sakkal Majalla"/>
          <w:sz w:val="32"/>
          <w:szCs w:val="32"/>
          <w:lang w:bidi="ar-EG"/>
        </w:rPr>
      </w:pPr>
      <w:r w:rsidRPr="00DB6CEA">
        <w:rPr>
          <w:rFonts w:ascii="Sakkal Majalla" w:hAnsi="Sakkal Majalla" w:cs="Sakkal Majalla"/>
          <w:sz w:val="32"/>
          <w:szCs w:val="32"/>
          <w:rtl/>
        </w:rPr>
        <w:t>يتضمن هذا الفصل مناقشة النتائج في ضوء الإطار النظري والدراسات السابقة، واستخلاص أبرز الاستنتاجات، وتقديم توصيات تطبيقية للقطاع، إلى جانب مقترحات لدراسات مستقبلية</w:t>
      </w:r>
      <w:r w:rsidRPr="00DB6CEA">
        <w:rPr>
          <w:rFonts w:ascii="Sakkal Majalla" w:hAnsi="Sakkal Majalla" w:cs="Sakkal Majalla"/>
          <w:sz w:val="32"/>
          <w:szCs w:val="32"/>
          <w:lang w:bidi="ar-EG"/>
        </w:rPr>
        <w:t>.</w:t>
      </w:r>
    </w:p>
    <w:p w14:paraId="2AA97B9F" w14:textId="77777777" w:rsidR="00DB6CEA" w:rsidRPr="00DB6CEA" w:rsidRDefault="00DB6CEA" w:rsidP="00DB6CEA">
      <w:pPr>
        <w:bidi/>
        <w:rPr>
          <w:rFonts w:ascii="Sakkal Majalla" w:hAnsi="Sakkal Majalla" w:cs="Sakkal Majalla"/>
          <w:sz w:val="32"/>
          <w:szCs w:val="32"/>
          <w:lang w:bidi="ar-EG"/>
        </w:rPr>
      </w:pPr>
    </w:p>
    <w:p w14:paraId="60F3A8F5" w14:textId="6442D596" w:rsidR="00DB6CEA" w:rsidRPr="00DB6CEA" w:rsidRDefault="008254AC" w:rsidP="00DB6CEA">
      <w:pPr>
        <w:bidi/>
        <w:jc w:val="center"/>
        <w:rPr>
          <w:rFonts w:ascii="Sakkal Majalla" w:hAnsi="Sakkal Majalla" w:cs="Sakkal Majalla"/>
          <w:b/>
          <w:bCs/>
          <w:sz w:val="32"/>
          <w:szCs w:val="32"/>
          <w:rtl/>
          <w:lang w:bidi="ar-EG"/>
        </w:rPr>
      </w:pPr>
      <w:r w:rsidRPr="00AF6E31">
        <w:rPr>
          <w:rFonts w:ascii="Simplified Arabic" w:hAnsi="Simplified Arabic" w:cs="Simplified Arabic"/>
          <w:b/>
          <w:bCs/>
          <w:sz w:val="28"/>
          <w:szCs w:val="28"/>
          <w:rtl/>
          <w:lang w:bidi="ar-EG"/>
        </w:rPr>
        <w:t xml:space="preserve">الفصل </w:t>
      </w:r>
      <w:r w:rsidRPr="00AF6E31">
        <w:rPr>
          <w:rFonts w:ascii="Simplified Arabic" w:hAnsi="Simplified Arabic" w:cs="Simplified Arabic" w:hint="cs"/>
          <w:b/>
          <w:bCs/>
          <w:sz w:val="28"/>
          <w:szCs w:val="28"/>
          <w:rtl/>
          <w:lang w:bidi="ar-EG"/>
        </w:rPr>
        <w:t>الثاني</w:t>
      </w:r>
      <w:r w:rsidRPr="00AF6E31">
        <w:rPr>
          <w:rFonts w:ascii="Simplified Arabic" w:hAnsi="Simplified Arabic" w:cs="Simplified Arabic"/>
          <w:b/>
          <w:bCs/>
          <w:sz w:val="28"/>
          <w:szCs w:val="28"/>
          <w:rtl/>
          <w:lang w:bidi="ar-EG"/>
        </w:rPr>
        <w:t xml:space="preserve"> </w:t>
      </w:r>
      <w:r w:rsidR="00DB6CEA" w:rsidRPr="00DB6CEA">
        <w:rPr>
          <w:rFonts w:ascii="Sakkal Majalla" w:hAnsi="Sakkal Majalla" w:cs="Sakkal Majalla" w:hint="cs"/>
          <w:b/>
          <w:bCs/>
          <w:sz w:val="32"/>
          <w:szCs w:val="32"/>
          <w:rtl/>
          <w:lang w:bidi="ar-EG"/>
        </w:rPr>
        <w:t>الثاني : الإطار النظري والدراسات السابقة</w:t>
      </w:r>
    </w:p>
    <w:p w14:paraId="7B3E4118" w14:textId="07412CBC" w:rsidR="00FD029D" w:rsidRPr="001C5AF4" w:rsidRDefault="00DB6CEA" w:rsidP="00FD029D">
      <w:pPr>
        <w:bidi/>
        <w:rPr>
          <w:rFonts w:ascii="Sakkal Majalla" w:hAnsi="Sakkal Majalla" w:cs="Sakkal Majalla"/>
          <w:sz w:val="32"/>
          <w:szCs w:val="32"/>
          <w:rtl/>
          <w:lang w:bidi="ar-EG"/>
        </w:rPr>
      </w:pPr>
      <w:r>
        <w:rPr>
          <w:rFonts w:ascii="Sakkal Majalla" w:hAnsi="Sakkal Majalla" w:cs="Sakkal Majalla" w:hint="cs"/>
          <w:sz w:val="32"/>
          <w:szCs w:val="32"/>
          <w:rtl/>
          <w:lang w:bidi="ar-EG"/>
        </w:rPr>
        <w:t>مقدمة:</w:t>
      </w:r>
    </w:p>
    <w:p w14:paraId="1E637EF8" w14:textId="050FCE1B" w:rsidR="00FD029D" w:rsidRPr="001C5AF4" w:rsidRDefault="00FD029D" w:rsidP="00FD029D">
      <w:pPr>
        <w:bidi/>
        <w:rPr>
          <w:rFonts w:ascii="Sakkal Majalla" w:hAnsi="Sakkal Majalla" w:cs="Sakkal Majalla"/>
          <w:sz w:val="32"/>
          <w:szCs w:val="32"/>
          <w:rtl/>
          <w:lang w:bidi="ar-EG"/>
        </w:rPr>
      </w:pPr>
      <w:r w:rsidRPr="001C5AF4">
        <w:rPr>
          <w:rFonts w:ascii="Sakkal Majalla" w:hAnsi="Sakkal Majalla" w:cs="Sakkal Majalla"/>
          <w:sz w:val="32"/>
          <w:szCs w:val="32"/>
          <w:rtl/>
          <w:lang w:bidi="ar-EG"/>
        </w:rPr>
        <w:t>يعد موضوع إدارة العديد من المواضيع في السيويو، وذلك بسبب بسببها التي تتحملها، حيث يجب السيطرة عليها في ظل متأخر وضعف قدرة الإدارة في تطوير النموذج الإداري بالكامل، للتكيف مع تنظيم ذلك وهذا ما يحتم عليها اشتراط لمواجهتها وإدارتها، عند ظهورها المتعددة، من خلال الإدارة في مختلف مراحلها. يتم تناول التخصص في هذا الفصل الأساسي إليات حول العديد ثم الانتقال إلى الأصل إدارة العديد، مع التعاريج علي الأهداف، الأهمية، التطبيق، عناصر، أدوات، متطلبات متعددة ثم مراحل إدارة مختلفة، مع إدارة تناسب بين الاستخدامات المختلفة.</w:t>
      </w:r>
    </w:p>
    <w:p w14:paraId="749F3FF5" w14:textId="77777777" w:rsidR="00070491" w:rsidRPr="001C5AF4" w:rsidRDefault="00070491" w:rsidP="00070491">
      <w:pPr>
        <w:bidi/>
        <w:rPr>
          <w:rFonts w:ascii="Sakkal Majalla" w:hAnsi="Sakkal Majalla" w:cs="Sakkal Majalla"/>
          <w:b/>
          <w:bCs/>
          <w:sz w:val="32"/>
          <w:szCs w:val="32"/>
          <w:lang w:bidi="ar-EG"/>
        </w:rPr>
      </w:pPr>
      <w:r w:rsidRPr="001C5AF4">
        <w:rPr>
          <w:rFonts w:ascii="Sakkal Majalla" w:hAnsi="Sakkal Majalla" w:cs="Sakkal Majalla"/>
          <w:b/>
          <w:bCs/>
          <w:sz w:val="32"/>
          <w:szCs w:val="32"/>
          <w:rtl/>
        </w:rPr>
        <w:t>مفهوم إدارة المخاطر</w:t>
      </w:r>
    </w:p>
    <w:p w14:paraId="1C658D52"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t>تُعد إدارة المخاطر</w:t>
      </w:r>
      <w:r w:rsidRPr="001C5AF4">
        <w:rPr>
          <w:rFonts w:ascii="Sakkal Majalla" w:hAnsi="Sakkal Majalla" w:cs="Sakkal Majalla"/>
          <w:sz w:val="32"/>
          <w:szCs w:val="32"/>
          <w:lang w:bidi="ar-EG"/>
        </w:rPr>
        <w:t xml:space="preserve"> (Risk Management) </w:t>
      </w:r>
      <w:r w:rsidRPr="001C5AF4">
        <w:rPr>
          <w:rFonts w:ascii="Sakkal Majalla" w:hAnsi="Sakkal Majalla" w:cs="Sakkal Majalla"/>
          <w:sz w:val="32"/>
          <w:szCs w:val="32"/>
          <w:rtl/>
        </w:rPr>
        <w:t>من أهم العمليات التي تساهم في حماية المؤسسات من الأضرار المحتملة وضمان استمرارية أعمالها. وقد عرّفتها المنظمة الدولية للمعايير</w:t>
      </w:r>
      <w:r w:rsidRPr="001C5AF4">
        <w:rPr>
          <w:rFonts w:ascii="Sakkal Majalla" w:hAnsi="Sakkal Majalla" w:cs="Sakkal Majalla"/>
          <w:sz w:val="32"/>
          <w:szCs w:val="32"/>
          <w:lang w:bidi="ar-EG"/>
        </w:rPr>
        <w:t xml:space="preserve"> (ISO) </w:t>
      </w:r>
      <w:r w:rsidRPr="001C5AF4">
        <w:rPr>
          <w:rFonts w:ascii="Sakkal Majalla" w:hAnsi="Sakkal Majalla" w:cs="Sakkal Majalla"/>
          <w:sz w:val="32"/>
          <w:szCs w:val="32"/>
          <w:rtl/>
        </w:rPr>
        <w:t>بأنها</w:t>
      </w:r>
      <w:r w:rsidRPr="001C5AF4">
        <w:rPr>
          <w:rFonts w:ascii="Sakkal Majalla" w:hAnsi="Sakkal Majalla" w:cs="Sakkal Majalla"/>
          <w:sz w:val="32"/>
          <w:szCs w:val="32"/>
          <w:lang w:bidi="ar-EG"/>
        </w:rPr>
        <w:t xml:space="preserve">: </w:t>
      </w:r>
      <w:r w:rsidRPr="001C5AF4">
        <w:rPr>
          <w:rFonts w:ascii="Sakkal Majalla" w:hAnsi="Sakkal Majalla" w:cs="Sakkal Majalla"/>
          <w:i/>
          <w:iCs/>
          <w:sz w:val="32"/>
          <w:szCs w:val="32"/>
          <w:lang w:bidi="ar-EG"/>
        </w:rPr>
        <w:t>"</w:t>
      </w:r>
      <w:r w:rsidRPr="001C5AF4">
        <w:rPr>
          <w:rFonts w:ascii="Sakkal Majalla" w:hAnsi="Sakkal Majalla" w:cs="Sakkal Majalla"/>
          <w:i/>
          <w:iCs/>
          <w:sz w:val="32"/>
          <w:szCs w:val="32"/>
          <w:rtl/>
        </w:rPr>
        <w:t>الأنشطة المنسقة لتوجيه ومراقبة المؤسسة فيما يتعلق بالمخاطر</w:t>
      </w:r>
      <w:r w:rsidRPr="001C5AF4">
        <w:rPr>
          <w:rFonts w:ascii="Sakkal Majalla" w:hAnsi="Sakkal Majalla" w:cs="Sakkal Majalla"/>
          <w:i/>
          <w:iCs/>
          <w:sz w:val="32"/>
          <w:szCs w:val="32"/>
          <w:lang w:bidi="ar-EG"/>
        </w:rPr>
        <w:t>"</w:t>
      </w:r>
      <w:r w:rsidRPr="001C5AF4">
        <w:rPr>
          <w:rFonts w:ascii="Sakkal Majalla" w:hAnsi="Sakkal Majalla" w:cs="Sakkal Majalla"/>
          <w:sz w:val="32"/>
          <w:szCs w:val="32"/>
          <w:lang w:bidi="ar-EG"/>
        </w:rPr>
        <w:t xml:space="preserve"> (ISO, 2018). </w:t>
      </w:r>
      <w:r w:rsidRPr="001C5AF4">
        <w:rPr>
          <w:rFonts w:ascii="Sakkal Majalla" w:hAnsi="Sakkal Majalla" w:cs="Sakkal Majalla"/>
          <w:sz w:val="32"/>
          <w:szCs w:val="32"/>
          <w:rtl/>
        </w:rPr>
        <w:t>ويُنظر إلى إدارة المخاطر بوصفها عملية منهجية تهدف إلى تحديد المخاطر المحتملة، وتقييم تأثيرها، ومن ثم اتخاذ الإجراءات المناسبة للتعامل معها</w:t>
      </w:r>
      <w:r w:rsidRPr="001C5AF4">
        <w:rPr>
          <w:rFonts w:ascii="Sakkal Majalla" w:hAnsi="Sakkal Majalla" w:cs="Sakkal Majalla"/>
          <w:sz w:val="32"/>
          <w:szCs w:val="32"/>
          <w:lang w:bidi="ar-EG"/>
        </w:rPr>
        <w:t xml:space="preserve"> (Hopkin, 2018).</w:t>
      </w:r>
    </w:p>
    <w:p w14:paraId="7EEB4B3E"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t>تمر عملية إدارة المخاطر بعدة مراحل أساسية، يمكن تلخيصها فيما يلي</w:t>
      </w:r>
      <w:r w:rsidRPr="001C5AF4">
        <w:rPr>
          <w:rFonts w:ascii="Sakkal Majalla" w:hAnsi="Sakkal Majalla" w:cs="Sakkal Majalla"/>
          <w:sz w:val="32"/>
          <w:szCs w:val="32"/>
          <w:lang w:bidi="ar-EG"/>
        </w:rPr>
        <w:t>:</w:t>
      </w:r>
    </w:p>
    <w:p w14:paraId="23B27C2A" w14:textId="77777777" w:rsidR="00070491" w:rsidRPr="001C5AF4" w:rsidRDefault="00070491" w:rsidP="00070491">
      <w:pPr>
        <w:numPr>
          <w:ilvl w:val="0"/>
          <w:numId w:val="2"/>
        </w:numPr>
        <w:bidi/>
        <w:rPr>
          <w:rFonts w:ascii="Sakkal Majalla" w:hAnsi="Sakkal Majalla" w:cs="Sakkal Majalla"/>
          <w:sz w:val="32"/>
          <w:szCs w:val="32"/>
          <w:lang w:bidi="ar-EG"/>
        </w:rPr>
      </w:pPr>
      <w:r w:rsidRPr="001C5AF4">
        <w:rPr>
          <w:rFonts w:ascii="Sakkal Majalla" w:hAnsi="Sakkal Majalla" w:cs="Sakkal Majalla"/>
          <w:b/>
          <w:bCs/>
          <w:sz w:val="32"/>
          <w:szCs w:val="32"/>
          <w:rtl/>
        </w:rPr>
        <w:t>تحديد المخاطر</w:t>
      </w:r>
      <w:r w:rsidRPr="001C5AF4">
        <w:rPr>
          <w:rFonts w:ascii="Sakkal Majalla" w:hAnsi="Sakkal Majalla" w:cs="Sakkal Majalla"/>
          <w:b/>
          <w:bCs/>
          <w:sz w:val="32"/>
          <w:szCs w:val="32"/>
          <w:lang w:bidi="ar-EG"/>
        </w:rPr>
        <w:t>:</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تحديد جميع أنواع المخاطر التي قد تواجه المؤسسة بناءً على خبرات سابقة أو دراسات تحليلية</w:t>
      </w:r>
      <w:r w:rsidRPr="001C5AF4">
        <w:rPr>
          <w:rFonts w:ascii="Sakkal Majalla" w:hAnsi="Sakkal Majalla" w:cs="Sakkal Majalla"/>
          <w:sz w:val="32"/>
          <w:szCs w:val="32"/>
          <w:lang w:bidi="ar-EG"/>
        </w:rPr>
        <w:t>.</w:t>
      </w:r>
    </w:p>
    <w:p w14:paraId="11522DCE" w14:textId="77777777" w:rsidR="00070491" w:rsidRPr="001C5AF4" w:rsidRDefault="00070491" w:rsidP="00070491">
      <w:pPr>
        <w:numPr>
          <w:ilvl w:val="0"/>
          <w:numId w:val="2"/>
        </w:numPr>
        <w:bidi/>
        <w:rPr>
          <w:rFonts w:ascii="Sakkal Majalla" w:hAnsi="Sakkal Majalla" w:cs="Sakkal Majalla"/>
          <w:sz w:val="32"/>
          <w:szCs w:val="32"/>
          <w:lang w:bidi="ar-EG"/>
        </w:rPr>
      </w:pPr>
      <w:r w:rsidRPr="001C5AF4">
        <w:rPr>
          <w:rFonts w:ascii="Sakkal Majalla" w:hAnsi="Sakkal Majalla" w:cs="Sakkal Majalla"/>
          <w:b/>
          <w:bCs/>
          <w:sz w:val="32"/>
          <w:szCs w:val="32"/>
          <w:rtl/>
        </w:rPr>
        <w:t>تحليل المخاطر</w:t>
      </w:r>
      <w:r w:rsidRPr="001C5AF4">
        <w:rPr>
          <w:rFonts w:ascii="Sakkal Majalla" w:hAnsi="Sakkal Majalla" w:cs="Sakkal Majalla"/>
          <w:b/>
          <w:bCs/>
          <w:sz w:val="32"/>
          <w:szCs w:val="32"/>
          <w:lang w:bidi="ar-EG"/>
        </w:rPr>
        <w:t>:</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دراسة الأسباب المحتملة لكل خطر، وتقدير درجة احتمالية حدوثه وأثره المتوقع</w:t>
      </w:r>
      <w:r w:rsidRPr="001C5AF4">
        <w:rPr>
          <w:rFonts w:ascii="Sakkal Majalla" w:hAnsi="Sakkal Majalla" w:cs="Sakkal Majalla"/>
          <w:sz w:val="32"/>
          <w:szCs w:val="32"/>
          <w:lang w:bidi="ar-EG"/>
        </w:rPr>
        <w:t>.</w:t>
      </w:r>
    </w:p>
    <w:p w14:paraId="18B3E372" w14:textId="77777777" w:rsidR="00070491" w:rsidRPr="001C5AF4" w:rsidRDefault="00070491" w:rsidP="00070491">
      <w:pPr>
        <w:numPr>
          <w:ilvl w:val="0"/>
          <w:numId w:val="2"/>
        </w:numPr>
        <w:bidi/>
        <w:rPr>
          <w:rFonts w:ascii="Sakkal Majalla" w:hAnsi="Sakkal Majalla" w:cs="Sakkal Majalla"/>
          <w:sz w:val="32"/>
          <w:szCs w:val="32"/>
          <w:lang w:bidi="ar-EG"/>
        </w:rPr>
      </w:pPr>
      <w:r w:rsidRPr="001C5AF4">
        <w:rPr>
          <w:rFonts w:ascii="Sakkal Majalla" w:hAnsi="Sakkal Majalla" w:cs="Sakkal Majalla"/>
          <w:b/>
          <w:bCs/>
          <w:sz w:val="32"/>
          <w:szCs w:val="32"/>
          <w:rtl/>
        </w:rPr>
        <w:t>تقييم المخاطر</w:t>
      </w:r>
      <w:r w:rsidRPr="001C5AF4">
        <w:rPr>
          <w:rFonts w:ascii="Sakkal Majalla" w:hAnsi="Sakkal Majalla" w:cs="Sakkal Majalla"/>
          <w:b/>
          <w:bCs/>
          <w:sz w:val="32"/>
          <w:szCs w:val="32"/>
          <w:lang w:bidi="ar-EG"/>
        </w:rPr>
        <w:t>:</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مقارنة مستوى الخطر بالمعايير المعتمدة لتحديد أولويات المعالجة</w:t>
      </w:r>
      <w:r w:rsidRPr="001C5AF4">
        <w:rPr>
          <w:rFonts w:ascii="Sakkal Majalla" w:hAnsi="Sakkal Majalla" w:cs="Sakkal Majalla"/>
          <w:sz w:val="32"/>
          <w:szCs w:val="32"/>
          <w:lang w:bidi="ar-EG"/>
        </w:rPr>
        <w:t>.</w:t>
      </w:r>
    </w:p>
    <w:p w14:paraId="48295B50" w14:textId="77777777" w:rsidR="00070491" w:rsidRPr="001C5AF4" w:rsidRDefault="00070491" w:rsidP="00070491">
      <w:pPr>
        <w:numPr>
          <w:ilvl w:val="0"/>
          <w:numId w:val="2"/>
        </w:numPr>
        <w:bidi/>
        <w:rPr>
          <w:rFonts w:ascii="Sakkal Majalla" w:hAnsi="Sakkal Majalla" w:cs="Sakkal Majalla"/>
          <w:sz w:val="32"/>
          <w:szCs w:val="32"/>
          <w:lang w:bidi="ar-EG"/>
        </w:rPr>
      </w:pPr>
      <w:r w:rsidRPr="001C5AF4">
        <w:rPr>
          <w:rFonts w:ascii="Sakkal Majalla" w:hAnsi="Sakkal Majalla" w:cs="Sakkal Majalla"/>
          <w:b/>
          <w:bCs/>
          <w:sz w:val="32"/>
          <w:szCs w:val="32"/>
          <w:rtl/>
        </w:rPr>
        <w:lastRenderedPageBreak/>
        <w:t>الاستجابة للمخاطر</w:t>
      </w:r>
      <w:r w:rsidRPr="001C5AF4">
        <w:rPr>
          <w:rFonts w:ascii="Sakkal Majalla" w:hAnsi="Sakkal Majalla" w:cs="Sakkal Majalla"/>
          <w:b/>
          <w:bCs/>
          <w:sz w:val="32"/>
          <w:szCs w:val="32"/>
          <w:lang w:bidi="ar-EG"/>
        </w:rPr>
        <w:t>:</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 xml:space="preserve">اتخاذ قرارات بشأن كيفية التعامل مع الخطر، مثل </w:t>
      </w:r>
      <w:proofErr w:type="gramStart"/>
      <w:r w:rsidRPr="001C5AF4">
        <w:rPr>
          <w:rFonts w:ascii="Sakkal Majalla" w:hAnsi="Sakkal Majalla" w:cs="Sakkal Majalla"/>
          <w:sz w:val="32"/>
          <w:szCs w:val="32"/>
          <w:rtl/>
        </w:rPr>
        <w:t>التخفيف</w:t>
      </w:r>
      <w:proofErr w:type="gramEnd"/>
      <w:r w:rsidRPr="001C5AF4">
        <w:rPr>
          <w:rFonts w:ascii="Sakkal Majalla" w:hAnsi="Sakkal Majalla" w:cs="Sakkal Majalla"/>
          <w:sz w:val="32"/>
          <w:szCs w:val="32"/>
          <w:rtl/>
        </w:rPr>
        <w:t xml:space="preserve"> أو التحويل أو القبول أو التجنب</w:t>
      </w:r>
      <w:r w:rsidRPr="001C5AF4">
        <w:rPr>
          <w:rFonts w:ascii="Sakkal Majalla" w:hAnsi="Sakkal Majalla" w:cs="Sakkal Majalla"/>
          <w:sz w:val="32"/>
          <w:szCs w:val="32"/>
          <w:lang w:bidi="ar-EG"/>
        </w:rPr>
        <w:t>.</w:t>
      </w:r>
    </w:p>
    <w:p w14:paraId="75A0F02A" w14:textId="77777777" w:rsidR="00070491" w:rsidRPr="001C5AF4" w:rsidRDefault="00070491" w:rsidP="00070491">
      <w:pPr>
        <w:numPr>
          <w:ilvl w:val="0"/>
          <w:numId w:val="2"/>
        </w:numPr>
        <w:bidi/>
        <w:rPr>
          <w:rFonts w:ascii="Sakkal Majalla" w:hAnsi="Sakkal Majalla" w:cs="Sakkal Majalla"/>
          <w:sz w:val="32"/>
          <w:szCs w:val="32"/>
          <w:lang w:bidi="ar-EG"/>
        </w:rPr>
      </w:pPr>
      <w:r w:rsidRPr="001C5AF4">
        <w:rPr>
          <w:rFonts w:ascii="Sakkal Majalla" w:hAnsi="Sakkal Majalla" w:cs="Sakkal Majalla"/>
          <w:b/>
          <w:bCs/>
          <w:sz w:val="32"/>
          <w:szCs w:val="32"/>
          <w:rtl/>
        </w:rPr>
        <w:t>مراقبة المخاطر</w:t>
      </w:r>
      <w:r w:rsidRPr="001C5AF4">
        <w:rPr>
          <w:rFonts w:ascii="Sakkal Majalla" w:hAnsi="Sakkal Majalla" w:cs="Sakkal Majalla"/>
          <w:b/>
          <w:bCs/>
          <w:sz w:val="32"/>
          <w:szCs w:val="32"/>
          <w:lang w:bidi="ar-EG"/>
        </w:rPr>
        <w:t>:</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متابعة تنفيذ الاستجابات وقياس فعالية الإجراءات، وتحديث الخطة حسب المستجدات</w:t>
      </w:r>
      <w:r w:rsidRPr="001C5AF4">
        <w:rPr>
          <w:rFonts w:ascii="Sakkal Majalla" w:hAnsi="Sakkal Majalla" w:cs="Sakkal Majalla"/>
          <w:sz w:val="32"/>
          <w:szCs w:val="32"/>
          <w:lang w:bidi="ar-EG"/>
        </w:rPr>
        <w:t xml:space="preserve"> (</w:t>
      </w:r>
      <w:proofErr w:type="spellStart"/>
      <w:r w:rsidRPr="001C5AF4">
        <w:rPr>
          <w:rFonts w:ascii="Sakkal Majalla" w:hAnsi="Sakkal Majalla" w:cs="Sakkal Majalla"/>
          <w:sz w:val="32"/>
          <w:szCs w:val="32"/>
          <w:lang w:bidi="ar-EG"/>
        </w:rPr>
        <w:t>Sadgrove</w:t>
      </w:r>
      <w:proofErr w:type="spellEnd"/>
      <w:r w:rsidRPr="001C5AF4">
        <w:rPr>
          <w:rFonts w:ascii="Sakkal Majalla" w:hAnsi="Sakkal Majalla" w:cs="Sakkal Majalla"/>
          <w:sz w:val="32"/>
          <w:szCs w:val="32"/>
          <w:lang w:bidi="ar-EG"/>
        </w:rPr>
        <w:t>, 2016).</w:t>
      </w:r>
    </w:p>
    <w:p w14:paraId="3A2A6EDF" w14:textId="1321D5F2" w:rsidR="00070491" w:rsidRPr="001C5AF4" w:rsidRDefault="00070491" w:rsidP="00070491">
      <w:pPr>
        <w:bidi/>
        <w:rPr>
          <w:rFonts w:ascii="Sakkal Majalla" w:hAnsi="Sakkal Majalla" w:cs="Sakkal Majalla"/>
          <w:sz w:val="32"/>
          <w:szCs w:val="32"/>
          <w:lang w:bidi="ar-EG"/>
        </w:rPr>
      </w:pPr>
    </w:p>
    <w:p w14:paraId="08EC4558" w14:textId="77777777" w:rsidR="00070491" w:rsidRPr="001C5AF4" w:rsidRDefault="00070491" w:rsidP="00070491">
      <w:pPr>
        <w:bidi/>
        <w:rPr>
          <w:rFonts w:ascii="Sakkal Majalla" w:hAnsi="Sakkal Majalla" w:cs="Sakkal Majalla"/>
          <w:b/>
          <w:bCs/>
          <w:sz w:val="32"/>
          <w:szCs w:val="32"/>
          <w:lang w:bidi="ar-EG"/>
        </w:rPr>
      </w:pPr>
      <w:r w:rsidRPr="001C5AF4">
        <w:rPr>
          <w:rFonts w:ascii="Sakkal Majalla" w:hAnsi="Sakkal Majalla" w:cs="Sakkal Majalla"/>
          <w:b/>
          <w:bCs/>
          <w:sz w:val="32"/>
          <w:szCs w:val="32"/>
          <w:lang w:bidi="ar-EG"/>
        </w:rPr>
        <w:t xml:space="preserve">2.2 </w:t>
      </w:r>
      <w:r w:rsidRPr="001C5AF4">
        <w:rPr>
          <w:rFonts w:ascii="Sakkal Majalla" w:hAnsi="Sakkal Majalla" w:cs="Sakkal Majalla"/>
          <w:b/>
          <w:bCs/>
          <w:sz w:val="32"/>
          <w:szCs w:val="32"/>
          <w:rtl/>
        </w:rPr>
        <w:t>تصنيف المخاطر في شركات الاتصالات</w:t>
      </w:r>
    </w:p>
    <w:p w14:paraId="6B2CFCC2"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t>تواجه شركات الاتصالات مجموعة معقدة من المخاطر، تتداخل فيها العوامل التقنية والتنظيمية والمالية، مما يتطلب اتباع منهج شامل لتصنيفها والتعامل معها</w:t>
      </w:r>
      <w:r w:rsidRPr="001C5AF4">
        <w:rPr>
          <w:rFonts w:ascii="Sakkal Majalla" w:hAnsi="Sakkal Majalla" w:cs="Sakkal Majalla"/>
          <w:sz w:val="32"/>
          <w:szCs w:val="32"/>
          <w:lang w:bidi="ar-EG"/>
        </w:rPr>
        <w:t xml:space="preserve"> (Ernst &amp; Young, 2020).</w:t>
      </w:r>
    </w:p>
    <w:p w14:paraId="37E99CBB" w14:textId="0DC568C6" w:rsidR="00070491" w:rsidRPr="001C5AF4" w:rsidRDefault="00070491" w:rsidP="00070491">
      <w:pPr>
        <w:pStyle w:val="ListParagraph"/>
        <w:numPr>
          <w:ilvl w:val="0"/>
          <w:numId w:val="5"/>
        </w:numPr>
        <w:bidi/>
        <w:rPr>
          <w:rFonts w:ascii="Sakkal Majalla" w:hAnsi="Sakkal Majalla" w:cs="Sakkal Majalla"/>
          <w:b/>
          <w:bCs/>
          <w:sz w:val="32"/>
          <w:szCs w:val="32"/>
          <w:lang w:bidi="ar-EG"/>
        </w:rPr>
      </w:pPr>
      <w:r w:rsidRPr="001C5AF4">
        <w:rPr>
          <w:rFonts w:ascii="Sakkal Majalla" w:hAnsi="Sakkal Majalla" w:cs="Sakkal Majalla"/>
          <w:b/>
          <w:bCs/>
          <w:sz w:val="32"/>
          <w:szCs w:val="32"/>
          <w:rtl/>
        </w:rPr>
        <w:t>المخاطر التقنية</w:t>
      </w:r>
      <w:r w:rsidRPr="001C5AF4">
        <w:rPr>
          <w:rFonts w:ascii="Sakkal Majalla" w:hAnsi="Sakkal Majalla" w:cs="Sakkal Majalla"/>
          <w:b/>
          <w:bCs/>
          <w:sz w:val="32"/>
          <w:szCs w:val="32"/>
          <w:lang w:bidi="ar-EG"/>
        </w:rPr>
        <w:t>:</w:t>
      </w:r>
    </w:p>
    <w:p w14:paraId="182E8E53"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t>تشمل الهجمات السيبرانية، تعطل الشبكات، الأعطال البرمجية واختراق بيانات العملاء، وهي من أبرز المخاطر بسبب الاعتماد المتزايد على الأنظمة الرقمية</w:t>
      </w:r>
      <w:r w:rsidRPr="001C5AF4">
        <w:rPr>
          <w:rFonts w:ascii="Sakkal Majalla" w:hAnsi="Sakkal Majalla" w:cs="Sakkal Majalla"/>
          <w:sz w:val="32"/>
          <w:szCs w:val="32"/>
          <w:lang w:bidi="ar-EG"/>
        </w:rPr>
        <w:t xml:space="preserve"> (</w:t>
      </w:r>
      <w:proofErr w:type="spellStart"/>
      <w:r w:rsidRPr="001C5AF4">
        <w:rPr>
          <w:rFonts w:ascii="Sakkal Majalla" w:hAnsi="Sakkal Majalla" w:cs="Sakkal Majalla"/>
          <w:sz w:val="32"/>
          <w:szCs w:val="32"/>
          <w:lang w:bidi="ar-EG"/>
        </w:rPr>
        <w:t>Kshetri</w:t>
      </w:r>
      <w:proofErr w:type="spellEnd"/>
      <w:r w:rsidRPr="001C5AF4">
        <w:rPr>
          <w:rFonts w:ascii="Sakkal Majalla" w:hAnsi="Sakkal Majalla" w:cs="Sakkal Majalla"/>
          <w:sz w:val="32"/>
          <w:szCs w:val="32"/>
          <w:lang w:bidi="ar-EG"/>
        </w:rPr>
        <w:t>, 2013).</w:t>
      </w:r>
    </w:p>
    <w:p w14:paraId="4D16B834" w14:textId="4BE803F4" w:rsidR="00070491" w:rsidRPr="001C5AF4" w:rsidRDefault="00070491" w:rsidP="00070491">
      <w:pPr>
        <w:pStyle w:val="ListParagraph"/>
        <w:numPr>
          <w:ilvl w:val="0"/>
          <w:numId w:val="5"/>
        </w:numPr>
        <w:bidi/>
        <w:rPr>
          <w:rFonts w:ascii="Sakkal Majalla" w:hAnsi="Sakkal Majalla" w:cs="Sakkal Majalla"/>
          <w:b/>
          <w:bCs/>
          <w:sz w:val="32"/>
          <w:szCs w:val="32"/>
          <w:lang w:bidi="ar-EG"/>
        </w:rPr>
      </w:pPr>
      <w:r w:rsidRPr="001C5AF4">
        <w:rPr>
          <w:rFonts w:ascii="Sakkal Majalla" w:hAnsi="Sakkal Majalla" w:cs="Sakkal Majalla"/>
          <w:b/>
          <w:bCs/>
          <w:sz w:val="32"/>
          <w:szCs w:val="32"/>
          <w:rtl/>
        </w:rPr>
        <w:t>المخاطر المالية</w:t>
      </w:r>
      <w:r w:rsidRPr="001C5AF4">
        <w:rPr>
          <w:rFonts w:ascii="Sakkal Majalla" w:hAnsi="Sakkal Majalla" w:cs="Sakkal Majalla"/>
          <w:b/>
          <w:bCs/>
          <w:sz w:val="32"/>
          <w:szCs w:val="32"/>
          <w:lang w:bidi="ar-EG"/>
        </w:rPr>
        <w:t>:</w:t>
      </w:r>
    </w:p>
    <w:p w14:paraId="7BA5899D"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t>تتمثل في تقلب أسعار العملات، انخفاض الإيرادات بسبب المنافسة، وتكاليف البنية التحتية المكلفة، خاصة في المشاريع الكبرى مثل شبكات الجيل الخامس</w:t>
      </w:r>
      <w:r w:rsidRPr="001C5AF4">
        <w:rPr>
          <w:rFonts w:ascii="Sakkal Majalla" w:hAnsi="Sakkal Majalla" w:cs="Sakkal Majalla"/>
          <w:sz w:val="32"/>
          <w:szCs w:val="32"/>
          <w:lang w:bidi="ar-EG"/>
        </w:rPr>
        <w:t xml:space="preserve"> (PwC, 2021).</w:t>
      </w:r>
    </w:p>
    <w:p w14:paraId="189D4D5D" w14:textId="74490242" w:rsidR="00070491" w:rsidRPr="001C5AF4" w:rsidRDefault="00070491" w:rsidP="00070491">
      <w:pPr>
        <w:pStyle w:val="ListParagraph"/>
        <w:numPr>
          <w:ilvl w:val="0"/>
          <w:numId w:val="5"/>
        </w:numPr>
        <w:bidi/>
        <w:rPr>
          <w:rFonts w:ascii="Sakkal Majalla" w:hAnsi="Sakkal Majalla" w:cs="Sakkal Majalla"/>
          <w:b/>
          <w:bCs/>
          <w:sz w:val="32"/>
          <w:szCs w:val="32"/>
          <w:lang w:bidi="ar-EG"/>
        </w:rPr>
      </w:pPr>
      <w:r w:rsidRPr="001C5AF4">
        <w:rPr>
          <w:rFonts w:ascii="Sakkal Majalla" w:hAnsi="Sakkal Majalla" w:cs="Sakkal Majalla"/>
          <w:b/>
          <w:bCs/>
          <w:sz w:val="32"/>
          <w:szCs w:val="32"/>
          <w:rtl/>
        </w:rPr>
        <w:t>المخاطر القانونية والتنظيمية</w:t>
      </w:r>
      <w:r w:rsidRPr="001C5AF4">
        <w:rPr>
          <w:rFonts w:ascii="Sakkal Majalla" w:hAnsi="Sakkal Majalla" w:cs="Sakkal Majalla"/>
          <w:b/>
          <w:bCs/>
          <w:sz w:val="32"/>
          <w:szCs w:val="32"/>
          <w:lang w:bidi="ar-EG"/>
        </w:rPr>
        <w:t>:</w:t>
      </w:r>
    </w:p>
    <w:p w14:paraId="65ADB00A"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t>ترتبط بالتغيرات في القوانين الوطنية والدولية، والامتثال للجهات الرقابية مثل هيئات تنظيم الاتصالات، وقد يؤدي عدم الامتثال إلى فرض غرامات أو خسارة تراخيص التشغيل</w:t>
      </w:r>
      <w:r w:rsidRPr="001C5AF4">
        <w:rPr>
          <w:rFonts w:ascii="Sakkal Majalla" w:hAnsi="Sakkal Majalla" w:cs="Sakkal Majalla"/>
          <w:sz w:val="32"/>
          <w:szCs w:val="32"/>
          <w:lang w:bidi="ar-EG"/>
        </w:rPr>
        <w:t xml:space="preserve"> (ITU, 2022).</w:t>
      </w:r>
    </w:p>
    <w:p w14:paraId="534765DE" w14:textId="666D0738" w:rsidR="00070491" w:rsidRPr="001C5AF4" w:rsidRDefault="00070491" w:rsidP="00070491">
      <w:pPr>
        <w:pStyle w:val="ListParagraph"/>
        <w:numPr>
          <w:ilvl w:val="0"/>
          <w:numId w:val="5"/>
        </w:numPr>
        <w:bidi/>
        <w:rPr>
          <w:rFonts w:ascii="Sakkal Majalla" w:hAnsi="Sakkal Majalla" w:cs="Sakkal Majalla"/>
          <w:b/>
          <w:bCs/>
          <w:sz w:val="32"/>
          <w:szCs w:val="32"/>
          <w:lang w:bidi="ar-EG"/>
        </w:rPr>
      </w:pPr>
      <w:r w:rsidRPr="001C5AF4">
        <w:rPr>
          <w:rFonts w:ascii="Sakkal Majalla" w:hAnsi="Sakkal Majalla" w:cs="Sakkal Majalla"/>
          <w:b/>
          <w:bCs/>
          <w:sz w:val="32"/>
          <w:szCs w:val="32"/>
          <w:rtl/>
        </w:rPr>
        <w:t>المخاطر التشغيلية</w:t>
      </w:r>
      <w:r w:rsidRPr="001C5AF4">
        <w:rPr>
          <w:rFonts w:ascii="Sakkal Majalla" w:hAnsi="Sakkal Majalla" w:cs="Sakkal Majalla"/>
          <w:b/>
          <w:bCs/>
          <w:sz w:val="32"/>
          <w:szCs w:val="32"/>
          <w:lang w:bidi="ar-EG"/>
        </w:rPr>
        <w:t>:</w:t>
      </w:r>
    </w:p>
    <w:p w14:paraId="751BE79D"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t xml:space="preserve">مثل فشل الأنظمة الداخلية، ضعف الكفاءات، والأخطاء البشرية، وهي </w:t>
      </w:r>
      <w:proofErr w:type="gramStart"/>
      <w:r w:rsidRPr="001C5AF4">
        <w:rPr>
          <w:rFonts w:ascii="Sakkal Majalla" w:hAnsi="Sakkal Majalla" w:cs="Sakkal Majalla"/>
          <w:sz w:val="32"/>
          <w:szCs w:val="32"/>
          <w:rtl/>
        </w:rPr>
        <w:t>مخاطر</w:t>
      </w:r>
      <w:proofErr w:type="gramEnd"/>
      <w:r w:rsidRPr="001C5AF4">
        <w:rPr>
          <w:rFonts w:ascii="Sakkal Majalla" w:hAnsi="Sakkal Majalla" w:cs="Sakkal Majalla"/>
          <w:sz w:val="32"/>
          <w:szCs w:val="32"/>
          <w:rtl/>
        </w:rPr>
        <w:t xml:space="preserve"> متكررة يمكن أن تؤثر بشكل مباشر على جودة الخدمة</w:t>
      </w:r>
      <w:r w:rsidRPr="001C5AF4">
        <w:rPr>
          <w:rFonts w:ascii="Sakkal Majalla" w:hAnsi="Sakkal Majalla" w:cs="Sakkal Majalla"/>
          <w:sz w:val="32"/>
          <w:szCs w:val="32"/>
          <w:lang w:bidi="ar-EG"/>
        </w:rPr>
        <w:t xml:space="preserve"> (Hillson &amp; Murray-Webster, 2017).</w:t>
      </w:r>
    </w:p>
    <w:p w14:paraId="4A915670" w14:textId="65AAC3A9" w:rsidR="00070491" w:rsidRPr="001C5AF4" w:rsidRDefault="00070491" w:rsidP="00070491">
      <w:pPr>
        <w:pStyle w:val="ListParagraph"/>
        <w:numPr>
          <w:ilvl w:val="0"/>
          <w:numId w:val="5"/>
        </w:numPr>
        <w:bidi/>
        <w:rPr>
          <w:rFonts w:ascii="Sakkal Majalla" w:hAnsi="Sakkal Majalla" w:cs="Sakkal Majalla"/>
          <w:b/>
          <w:bCs/>
          <w:sz w:val="32"/>
          <w:szCs w:val="32"/>
          <w:lang w:bidi="ar-EG"/>
        </w:rPr>
      </w:pPr>
      <w:proofErr w:type="gramStart"/>
      <w:r w:rsidRPr="001C5AF4">
        <w:rPr>
          <w:rFonts w:ascii="Sakkal Majalla" w:hAnsi="Sakkal Majalla" w:cs="Sakkal Majalla"/>
          <w:b/>
          <w:bCs/>
          <w:sz w:val="32"/>
          <w:szCs w:val="32"/>
          <w:rtl/>
        </w:rPr>
        <w:t>مخاطر</w:t>
      </w:r>
      <w:proofErr w:type="gramEnd"/>
      <w:r w:rsidRPr="001C5AF4">
        <w:rPr>
          <w:rFonts w:ascii="Sakkal Majalla" w:hAnsi="Sakkal Majalla" w:cs="Sakkal Majalla"/>
          <w:b/>
          <w:bCs/>
          <w:sz w:val="32"/>
          <w:szCs w:val="32"/>
          <w:rtl/>
        </w:rPr>
        <w:t xml:space="preserve"> السمعة</w:t>
      </w:r>
      <w:r w:rsidRPr="001C5AF4">
        <w:rPr>
          <w:rFonts w:ascii="Sakkal Majalla" w:hAnsi="Sakkal Majalla" w:cs="Sakkal Majalla"/>
          <w:b/>
          <w:bCs/>
          <w:sz w:val="32"/>
          <w:szCs w:val="32"/>
          <w:lang w:bidi="ar-EG"/>
        </w:rPr>
        <w:t>:</w:t>
      </w:r>
    </w:p>
    <w:p w14:paraId="44ADEFD0"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lastRenderedPageBreak/>
        <w:t>تنتج عن تسرب البيانات، أو فشل في تقديم الخدمة، أو سوء التفاعل مع العملاء، ما يؤدي إلى تراجع ثقة الجمهور</w:t>
      </w:r>
      <w:r w:rsidRPr="001C5AF4">
        <w:rPr>
          <w:rFonts w:ascii="Sakkal Majalla" w:hAnsi="Sakkal Majalla" w:cs="Sakkal Majalla"/>
          <w:sz w:val="32"/>
          <w:szCs w:val="32"/>
          <w:lang w:bidi="ar-EG"/>
        </w:rPr>
        <w:t xml:space="preserve"> (Larkin, 2003).</w:t>
      </w:r>
    </w:p>
    <w:p w14:paraId="5FD5D255" w14:textId="2524E2E9" w:rsidR="00070491" w:rsidRPr="001C5AF4" w:rsidRDefault="00070491" w:rsidP="00070491">
      <w:pPr>
        <w:bidi/>
        <w:rPr>
          <w:rFonts w:ascii="Sakkal Majalla" w:hAnsi="Sakkal Majalla" w:cs="Sakkal Majalla"/>
          <w:sz w:val="32"/>
          <w:szCs w:val="32"/>
          <w:lang w:bidi="ar-EG"/>
        </w:rPr>
      </w:pPr>
    </w:p>
    <w:p w14:paraId="28F2E391" w14:textId="77777777" w:rsidR="00070491" w:rsidRPr="001C5AF4" w:rsidRDefault="00070491" w:rsidP="00070491">
      <w:pPr>
        <w:bidi/>
        <w:rPr>
          <w:rFonts w:ascii="Sakkal Majalla" w:hAnsi="Sakkal Majalla" w:cs="Sakkal Majalla"/>
          <w:b/>
          <w:bCs/>
          <w:sz w:val="32"/>
          <w:szCs w:val="32"/>
          <w:lang w:bidi="ar-EG"/>
        </w:rPr>
      </w:pPr>
      <w:r w:rsidRPr="001C5AF4">
        <w:rPr>
          <w:rFonts w:ascii="Sakkal Majalla" w:hAnsi="Sakkal Majalla" w:cs="Sakkal Majalla"/>
          <w:b/>
          <w:bCs/>
          <w:sz w:val="32"/>
          <w:szCs w:val="32"/>
          <w:lang w:bidi="ar-EG"/>
        </w:rPr>
        <w:t xml:space="preserve">2.3 </w:t>
      </w:r>
      <w:r w:rsidRPr="001C5AF4">
        <w:rPr>
          <w:rFonts w:ascii="Sakkal Majalla" w:hAnsi="Sakkal Majalla" w:cs="Sakkal Majalla"/>
          <w:b/>
          <w:bCs/>
          <w:sz w:val="32"/>
          <w:szCs w:val="32"/>
          <w:rtl/>
        </w:rPr>
        <w:t>معايير ومناهج إدارة المخاطر</w:t>
      </w:r>
    </w:p>
    <w:p w14:paraId="0910FF9B"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t>تتبنّى شركات الاتصالات معايير وأنظمة متعددة لإدارة المخاطر بهدف تعزيز الاستعداد والمرونة في مواجهة الأزمات</w:t>
      </w:r>
      <w:r w:rsidRPr="001C5AF4">
        <w:rPr>
          <w:rFonts w:ascii="Sakkal Majalla" w:hAnsi="Sakkal Majalla" w:cs="Sakkal Majalla"/>
          <w:sz w:val="32"/>
          <w:szCs w:val="32"/>
          <w:lang w:bidi="ar-EG"/>
        </w:rPr>
        <w:t xml:space="preserve"> (Frigo &amp; Anderson, 2011).</w:t>
      </w:r>
    </w:p>
    <w:p w14:paraId="6C2A8D2F" w14:textId="7B092EB2" w:rsidR="00070491" w:rsidRPr="001C5AF4" w:rsidRDefault="00070491" w:rsidP="00070491">
      <w:pPr>
        <w:pStyle w:val="ListParagraph"/>
        <w:numPr>
          <w:ilvl w:val="0"/>
          <w:numId w:val="6"/>
        </w:numPr>
        <w:bidi/>
        <w:rPr>
          <w:rFonts w:ascii="Sakkal Majalla" w:hAnsi="Sakkal Majalla" w:cs="Sakkal Majalla"/>
          <w:b/>
          <w:bCs/>
          <w:sz w:val="32"/>
          <w:szCs w:val="32"/>
          <w:lang w:bidi="ar-EG"/>
        </w:rPr>
      </w:pPr>
      <w:r w:rsidRPr="001C5AF4">
        <w:rPr>
          <w:rFonts w:ascii="Sakkal Majalla" w:hAnsi="Sakkal Majalla" w:cs="Sakkal Majalla"/>
          <w:b/>
          <w:bCs/>
          <w:sz w:val="32"/>
          <w:szCs w:val="32"/>
          <w:rtl/>
        </w:rPr>
        <w:t>معيار</w:t>
      </w:r>
      <w:r w:rsidRPr="001C5AF4">
        <w:rPr>
          <w:rFonts w:ascii="Sakkal Majalla" w:hAnsi="Sakkal Majalla" w:cs="Sakkal Majalla"/>
          <w:b/>
          <w:bCs/>
          <w:sz w:val="32"/>
          <w:szCs w:val="32"/>
          <w:lang w:bidi="ar-EG"/>
        </w:rPr>
        <w:t xml:space="preserve"> ISO 31000:</w:t>
      </w:r>
    </w:p>
    <w:p w14:paraId="377746E6"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t>يوفّر إطارًا عامًا لإدارة جميع أنواع المخاطر ضمن العمليات المؤسسية، ويُشجّع على اتخاذ القرار المبني على البيانات وتحليل البيئة الخارجية</w:t>
      </w:r>
      <w:r w:rsidRPr="001C5AF4">
        <w:rPr>
          <w:rFonts w:ascii="Sakkal Majalla" w:hAnsi="Sakkal Majalla" w:cs="Sakkal Majalla"/>
          <w:sz w:val="32"/>
          <w:szCs w:val="32"/>
          <w:lang w:bidi="ar-EG"/>
        </w:rPr>
        <w:t xml:space="preserve"> (ISO, 2018).</w:t>
      </w:r>
    </w:p>
    <w:p w14:paraId="75E7C516" w14:textId="7892B432" w:rsidR="00070491" w:rsidRPr="001C5AF4" w:rsidRDefault="00070491" w:rsidP="00070491">
      <w:pPr>
        <w:pStyle w:val="ListParagraph"/>
        <w:numPr>
          <w:ilvl w:val="0"/>
          <w:numId w:val="6"/>
        </w:numPr>
        <w:bidi/>
        <w:rPr>
          <w:rFonts w:ascii="Sakkal Majalla" w:hAnsi="Sakkal Majalla" w:cs="Sakkal Majalla"/>
          <w:b/>
          <w:bCs/>
          <w:sz w:val="32"/>
          <w:szCs w:val="32"/>
          <w:lang w:bidi="ar-EG"/>
        </w:rPr>
      </w:pPr>
      <w:r w:rsidRPr="001C5AF4">
        <w:rPr>
          <w:rFonts w:ascii="Sakkal Majalla" w:hAnsi="Sakkal Majalla" w:cs="Sakkal Majalla"/>
          <w:b/>
          <w:bCs/>
          <w:sz w:val="32"/>
          <w:szCs w:val="32"/>
          <w:rtl/>
        </w:rPr>
        <w:t>إطار عمل</w:t>
      </w:r>
      <w:r w:rsidRPr="001C5AF4">
        <w:rPr>
          <w:rFonts w:ascii="Sakkal Majalla" w:hAnsi="Sakkal Majalla" w:cs="Sakkal Majalla"/>
          <w:b/>
          <w:bCs/>
          <w:sz w:val="32"/>
          <w:szCs w:val="32"/>
          <w:lang w:bidi="ar-EG"/>
        </w:rPr>
        <w:t xml:space="preserve"> COSO ERM:</w:t>
      </w:r>
    </w:p>
    <w:p w14:paraId="5780CD89"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t>يركّز على دمج إدارة المخاطر ضمن الاستراتيجية العامة للمؤسسة ويعزز الحوكمة والرقابة الداخلية</w:t>
      </w:r>
      <w:r w:rsidRPr="001C5AF4">
        <w:rPr>
          <w:rFonts w:ascii="Sakkal Majalla" w:hAnsi="Sakkal Majalla" w:cs="Sakkal Majalla"/>
          <w:sz w:val="32"/>
          <w:szCs w:val="32"/>
          <w:lang w:bidi="ar-EG"/>
        </w:rPr>
        <w:t xml:space="preserve"> (COSO, 2017).</w:t>
      </w:r>
    </w:p>
    <w:p w14:paraId="0359D405" w14:textId="05DE8F7E" w:rsidR="00070491" w:rsidRPr="001C5AF4" w:rsidRDefault="00070491" w:rsidP="00070491">
      <w:pPr>
        <w:pStyle w:val="ListParagraph"/>
        <w:numPr>
          <w:ilvl w:val="0"/>
          <w:numId w:val="6"/>
        </w:numPr>
        <w:bidi/>
        <w:rPr>
          <w:rFonts w:ascii="Sakkal Majalla" w:hAnsi="Sakkal Majalla" w:cs="Sakkal Majalla"/>
          <w:b/>
          <w:bCs/>
          <w:sz w:val="32"/>
          <w:szCs w:val="32"/>
          <w:lang w:bidi="ar-EG"/>
        </w:rPr>
      </w:pPr>
      <w:r w:rsidRPr="001C5AF4">
        <w:rPr>
          <w:rFonts w:ascii="Sakkal Majalla" w:hAnsi="Sakkal Majalla" w:cs="Sakkal Majalla"/>
          <w:b/>
          <w:bCs/>
          <w:sz w:val="32"/>
          <w:szCs w:val="32"/>
          <w:rtl/>
        </w:rPr>
        <w:t>تحليل</w:t>
      </w:r>
      <w:r w:rsidRPr="001C5AF4">
        <w:rPr>
          <w:rFonts w:ascii="Sakkal Majalla" w:hAnsi="Sakkal Majalla" w:cs="Sakkal Majalla"/>
          <w:b/>
          <w:bCs/>
          <w:sz w:val="32"/>
          <w:szCs w:val="32"/>
          <w:lang w:bidi="ar-EG"/>
        </w:rPr>
        <w:t xml:space="preserve"> SWOT </w:t>
      </w:r>
      <w:r w:rsidRPr="001C5AF4">
        <w:rPr>
          <w:rFonts w:ascii="Sakkal Majalla" w:hAnsi="Sakkal Majalla" w:cs="Sakkal Majalla"/>
          <w:b/>
          <w:bCs/>
          <w:sz w:val="32"/>
          <w:szCs w:val="32"/>
          <w:rtl/>
        </w:rPr>
        <w:t>و</w:t>
      </w:r>
      <w:r w:rsidRPr="001C5AF4">
        <w:rPr>
          <w:rFonts w:ascii="Sakkal Majalla" w:hAnsi="Sakkal Majalla" w:cs="Sakkal Majalla"/>
          <w:b/>
          <w:bCs/>
          <w:sz w:val="32"/>
          <w:szCs w:val="32"/>
          <w:lang w:bidi="ar-EG"/>
        </w:rPr>
        <w:t>PESTEL:</w:t>
      </w:r>
    </w:p>
    <w:p w14:paraId="28276FBA" w14:textId="77777777" w:rsidR="00070491" w:rsidRPr="001C5AF4" w:rsidRDefault="00070491" w:rsidP="00070491">
      <w:pPr>
        <w:numPr>
          <w:ilvl w:val="0"/>
          <w:numId w:val="3"/>
        </w:numPr>
        <w:bidi/>
        <w:rPr>
          <w:rFonts w:ascii="Sakkal Majalla" w:hAnsi="Sakkal Majalla" w:cs="Sakkal Majalla"/>
          <w:sz w:val="32"/>
          <w:szCs w:val="32"/>
          <w:lang w:bidi="ar-EG"/>
        </w:rPr>
      </w:pPr>
      <w:r w:rsidRPr="001C5AF4">
        <w:rPr>
          <w:rFonts w:ascii="Sakkal Majalla" w:hAnsi="Sakkal Majalla" w:cs="Sakkal Majalla"/>
          <w:b/>
          <w:bCs/>
          <w:sz w:val="32"/>
          <w:szCs w:val="32"/>
          <w:lang w:bidi="ar-EG"/>
        </w:rPr>
        <w:t>SWOT:</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يستخدم لتحديد العوامل الداخلية (نقاط القوة والضعف) والخارجية (الفرص والتهديدات)</w:t>
      </w:r>
      <w:r w:rsidRPr="001C5AF4">
        <w:rPr>
          <w:rFonts w:ascii="Sakkal Majalla" w:hAnsi="Sakkal Majalla" w:cs="Sakkal Majalla"/>
          <w:sz w:val="32"/>
          <w:szCs w:val="32"/>
          <w:lang w:bidi="ar-EG"/>
        </w:rPr>
        <w:t>.</w:t>
      </w:r>
    </w:p>
    <w:p w14:paraId="0BF5F6FC" w14:textId="77777777" w:rsidR="00070491" w:rsidRPr="001C5AF4" w:rsidRDefault="00070491" w:rsidP="00070491">
      <w:pPr>
        <w:numPr>
          <w:ilvl w:val="0"/>
          <w:numId w:val="3"/>
        </w:numPr>
        <w:bidi/>
        <w:rPr>
          <w:rFonts w:ascii="Sakkal Majalla" w:hAnsi="Sakkal Majalla" w:cs="Sakkal Majalla"/>
          <w:sz w:val="32"/>
          <w:szCs w:val="32"/>
          <w:lang w:bidi="ar-EG"/>
        </w:rPr>
      </w:pPr>
      <w:r w:rsidRPr="001C5AF4">
        <w:rPr>
          <w:rFonts w:ascii="Sakkal Majalla" w:hAnsi="Sakkal Majalla" w:cs="Sakkal Majalla"/>
          <w:b/>
          <w:bCs/>
          <w:sz w:val="32"/>
          <w:szCs w:val="32"/>
          <w:lang w:bidi="ar-EG"/>
        </w:rPr>
        <w:t>PESTEL:</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يساعد على تحليل المؤثرات الكلية: السياسية، الاقتصادية، الاجتماعية، التكنولوجية، البيئية، والقانونية</w:t>
      </w:r>
      <w:r w:rsidRPr="001C5AF4">
        <w:rPr>
          <w:rFonts w:ascii="Sakkal Majalla" w:hAnsi="Sakkal Majalla" w:cs="Sakkal Majalla"/>
          <w:sz w:val="32"/>
          <w:szCs w:val="32"/>
          <w:lang w:bidi="ar-EG"/>
        </w:rPr>
        <w:t xml:space="preserve"> (Johnson et al., 2017).</w:t>
      </w:r>
    </w:p>
    <w:p w14:paraId="7610CECD" w14:textId="285B25D4" w:rsidR="00070491" w:rsidRPr="001C5AF4" w:rsidRDefault="00070491" w:rsidP="00070491">
      <w:pPr>
        <w:pStyle w:val="ListParagraph"/>
        <w:numPr>
          <w:ilvl w:val="0"/>
          <w:numId w:val="6"/>
        </w:numPr>
        <w:bidi/>
        <w:rPr>
          <w:rFonts w:ascii="Sakkal Majalla" w:hAnsi="Sakkal Majalla" w:cs="Sakkal Majalla"/>
          <w:b/>
          <w:bCs/>
          <w:sz w:val="32"/>
          <w:szCs w:val="32"/>
          <w:lang w:bidi="ar-EG"/>
        </w:rPr>
      </w:pPr>
      <w:r w:rsidRPr="001C5AF4">
        <w:rPr>
          <w:rFonts w:ascii="Sakkal Majalla" w:hAnsi="Sakkal Majalla" w:cs="Sakkal Majalla"/>
          <w:b/>
          <w:bCs/>
          <w:sz w:val="32"/>
          <w:szCs w:val="32"/>
          <w:rtl/>
        </w:rPr>
        <w:t>مصفوفة الاحتمالية والأثر</w:t>
      </w:r>
      <w:r w:rsidRPr="001C5AF4">
        <w:rPr>
          <w:rFonts w:ascii="Sakkal Majalla" w:hAnsi="Sakkal Majalla" w:cs="Sakkal Majalla"/>
          <w:b/>
          <w:bCs/>
          <w:sz w:val="32"/>
          <w:szCs w:val="32"/>
          <w:lang w:bidi="ar-EG"/>
        </w:rPr>
        <w:t>:</w:t>
      </w:r>
    </w:p>
    <w:p w14:paraId="7DDA8395" w14:textId="77777777" w:rsidR="00070491" w:rsidRPr="001C5AF4" w:rsidRDefault="00070491" w:rsidP="00070491">
      <w:pPr>
        <w:bidi/>
        <w:rPr>
          <w:rFonts w:ascii="Sakkal Majalla" w:hAnsi="Sakkal Majalla" w:cs="Sakkal Majalla"/>
          <w:sz w:val="32"/>
          <w:szCs w:val="32"/>
          <w:lang w:bidi="ar-EG"/>
        </w:rPr>
      </w:pPr>
      <w:r w:rsidRPr="001C5AF4">
        <w:rPr>
          <w:rFonts w:ascii="Sakkal Majalla" w:hAnsi="Sakkal Majalla" w:cs="Sakkal Majalla"/>
          <w:sz w:val="32"/>
          <w:szCs w:val="32"/>
          <w:rtl/>
        </w:rPr>
        <w:t>تُستخدم لتقدير خطورة كل خطر بناءً على احتمالية وقوعه وتأثيره المحتمل، مما يسهل ترتيب الأولويات</w:t>
      </w:r>
      <w:r w:rsidRPr="001C5AF4">
        <w:rPr>
          <w:rFonts w:ascii="Sakkal Majalla" w:hAnsi="Sakkal Majalla" w:cs="Sakkal Majalla"/>
          <w:sz w:val="32"/>
          <w:szCs w:val="32"/>
          <w:lang w:bidi="ar-EG"/>
        </w:rPr>
        <w:t xml:space="preserve"> (Hillson, 2004).</w:t>
      </w:r>
    </w:p>
    <w:p w14:paraId="1275465D" w14:textId="77777777" w:rsidR="00070491" w:rsidRPr="001C5AF4" w:rsidRDefault="00070491" w:rsidP="00070491">
      <w:pPr>
        <w:bidi/>
        <w:rPr>
          <w:rFonts w:ascii="Sakkal Majalla" w:hAnsi="Sakkal Majalla" w:cs="Sakkal Majalla"/>
          <w:sz w:val="32"/>
          <w:szCs w:val="32"/>
          <w:rtl/>
          <w:lang w:bidi="ar-EG"/>
        </w:rPr>
      </w:pPr>
    </w:p>
    <w:p w14:paraId="766B211E" w14:textId="238BEE10"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أولاً: أساسيات حول المخاطر</w:t>
      </w:r>
    </w:p>
    <w:p w14:paraId="39FF0059" w14:textId="57E5BCE1"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1- أنواع المخاطر:</w:t>
      </w:r>
    </w:p>
    <w:p w14:paraId="21D14676" w14:textId="72418DB1"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بالنظر إلى التعدد الكبير في المخاطر وأنواعها، فإنه من الأصعب تقسيم الخطر من وجهة نظر واحدة ولكن هناك عدة تقسيمات للمخاطر من وجهات نظر مختلفة كالآتي:</w:t>
      </w:r>
    </w:p>
    <w:p w14:paraId="43428863" w14:textId="334ED4AC"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أولاً: المخاطر حسب تأثيرها حسب هذا المعيار يمكن تقسيمها إلى:</w:t>
      </w:r>
    </w:p>
    <w:p w14:paraId="7440DDDF" w14:textId="2E454AAF"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1- المخاطر التي تصيب الممتلكات: وهي الأخطار التي تؤدي إلى الإضرار بالممتلكات والفناء فتصيب الأفراد بما في ذلك الممتلكات المادية في أموالهم وممتلكاتهم مثل: الحريق، السرقة، التلف...</w:t>
      </w:r>
    </w:p>
    <w:p w14:paraId="678F25E7" w14:textId="7B2ACA05"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2- المخاطر التي تصيب الأشخاص وهي التي تصيب الشخص نفسه بسبب تعرضه لحادث يؤدي إلى دورة حياة أو مدة زمنية مؤقتة أو دائمة. </w:t>
      </w:r>
    </w:p>
    <w:p w14:paraId="24AC73C4" w14:textId="33951C1A"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3- المخاطر المدنية وهي المخاطر التي تنتج عن أخطاء من شخص ما يتسبب في وقوع خسائر مادية للبالغين في ذاتهم أو ممتلكاتهم أو فيهما معًا، ويكون الشخص مسؤولاً أمام القانون في عملي للتعويض عن هذه الخسائر ومثال ذلك الضرر الذي يقع على العامل عند تشغيل الآلات التي يملكها صاحب المصنع. </w:t>
      </w:r>
    </w:p>
    <w:p w14:paraId="224EAF8A" w14:textId="5A872B9B"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ثانياً: المخاطر حسب النتائج يمكن تقسيمها وفقًا للنتائج المترتبة على هذه المخاطر إلى نوعين رئيسيين هما:</w:t>
      </w:r>
    </w:p>
    <w:p w14:paraId="04E97C39" w14:textId="7A63D5B4"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1- مخاطرة معنوية: مخاطرة غير اقتصادية هي المخاطرة التي تنتج عنها خسارة معنوية، فهي مخاطرة لا تنتج عنها ربح أو خسارة بصورة مباشرة، ولذلك فهي مخاطرة لا يمكن قياسها ولا التنبؤ بها. </w:t>
      </w:r>
    </w:p>
    <w:p w14:paraId="41A5C309" w14:textId="630A466F" w:rsidR="00FD029D" w:rsidRPr="001C5AF4" w:rsidRDefault="00FD029D" w:rsidP="00FD029D">
      <w:pPr>
        <w:bidi/>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فهي مخاطرة يكون لها وقع نفسي على الشخص مسببًا وقوع الخطر والمتضرر منه، وهذا النوع من المخاطرة لا يمكن تقييمها نقدًا، ولا يمكن تحديد أبعادها وخسائرها المتوقعة، فهي مرتبطة بأمور قد يتعذر قياسها كميا، حيث يتحكم بها محددات معظمها نفسية. </w:t>
      </w:r>
    </w:p>
    <w:p w14:paraId="3EE1643E" w14:textId="6900C3D4"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مخاطر اقتصادية (مخاطر مادية هي تلك النوع من المخاطر التي ينتج عنها خسارة مادية أو اقتصادية مثل خطر الحريق يسبب خسارة مادية في الممتلكات وكذلك خطر السرقة و كذلك خطر التلف للمحاصيل الزراعية . </w:t>
      </w:r>
    </w:p>
    <w:p w14:paraId="1A4F9BBB" w14:textId="146BE216"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وتنقسم المخاطر الاقتصادية إلى نوعين رئيسين هما:</w:t>
      </w:r>
    </w:p>
    <w:p w14:paraId="19EB37B0" w14:textId="5ABCB4AB"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المخاطر التجارية (مخاطر المضاربة ينشأ هذا النوع من المخاطر بفعل الإنسان و لأجله، حيث ينتهز فرصة تغير الأسعار ليحقق من وراءها أرباحا معينة، وربما تكون الظروف غير مواتية و التوقع غير سليم و التنبؤ ليس في محله، فيؤذي ذلك إلى خسارة مادية .</w:t>
      </w:r>
    </w:p>
    <w:p w14:paraId="4F304CC4" w14:textId="3D8D6C0A"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المخاطر البحتة وهي المخاطر التي يتسبب فيها ظواهر طبيعية و ظواهر عامة، ليس للإنسان دخل في وجودها ولا يمكنه تجنبها، ويترتب عن تحققها خسارة مالية مؤكدة للإنسان، ولا ينطوي مثل هذا التحقق أي فرص للربح بأي حال من الأحوال، ويعتبر خطر الوفاة، العجز المرض، البطالة، المسؤولية.</w:t>
      </w:r>
    </w:p>
    <w:p w14:paraId="47B1CF5B" w14:textId="0D509436"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ثالثا : المخاطر حسب طبيعتها : طبقا لهذا المعيار يمكن تقسيم المخاطر إلى نوعين أساسين هما:</w:t>
      </w:r>
    </w:p>
    <w:p w14:paraId="651A8B6A" w14:textId="1CBEF11B" w:rsidR="00FD029D" w:rsidRPr="001C5AF4" w:rsidRDefault="00FD029D" w:rsidP="00CB38E2">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المخاطر العامة (الأساسية): وهي المخاطر التي إذا حدثت تسببت في إصابة جماعات كبيرة من الأفراد في نفس الوقت، كما أن حدوثها ليس من السهولة نسبته إلى شخص أو جهة محدودة. </w:t>
      </w:r>
    </w:p>
    <w:p w14:paraId="680B1573" w14:textId="460056F3" w:rsidR="00FD029D" w:rsidRPr="001C5AF4" w:rsidRDefault="00CB38E2" w:rsidP="00FD029D">
      <w:pPr>
        <w:bidi/>
        <w:rPr>
          <w:rFonts w:ascii="Sakkal Majalla" w:hAnsi="Sakkal Majalla" w:cs="Sakkal Majalla"/>
          <w:sz w:val="32"/>
          <w:szCs w:val="32"/>
          <w:lang w:bidi="ar-EG"/>
        </w:rPr>
      </w:pPr>
      <w:r>
        <w:rPr>
          <w:rFonts w:ascii="Sakkal Majalla" w:hAnsi="Sakkal Majalla" w:cs="Sakkal Majalla" w:hint="cs"/>
          <w:sz w:val="32"/>
          <w:szCs w:val="32"/>
          <w:rtl/>
          <w:lang w:bidi="ar-EG"/>
        </w:rPr>
        <w:t>و</w:t>
      </w:r>
      <w:r w:rsidR="00FD029D" w:rsidRPr="001C5AF4">
        <w:rPr>
          <w:rFonts w:ascii="Sakkal Majalla" w:hAnsi="Sakkal Majalla" w:cs="Sakkal Majalla"/>
          <w:sz w:val="32"/>
          <w:szCs w:val="32"/>
          <w:rtl/>
          <w:lang w:bidi="ar-EG"/>
        </w:rPr>
        <w:t>هي نوع من المخاطر ليس للفرد دخل في تحقيقها وتقع الخسارة علي جماعات كبيرة من الأفراد، وتنتج من الكوارث الطبيعية مثل الزلازل، البراكين الحروب... وبالتالي يكون سببها ظروف طبيعية أو سياسية أو اجتماعية.</w:t>
      </w:r>
    </w:p>
    <w:p w14:paraId="6D48615E" w14:textId="7A69AEC5" w:rsidR="00FD029D" w:rsidRPr="001C5AF4" w:rsidRDefault="00FD029D" w:rsidP="00FD029D">
      <w:pPr>
        <w:bidi/>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المخاطر الخاصة (الشخصية) وهي نوع من المخاطر يتسبب فيها الأفراد، وتقع الخسارة المتوقعة عنها علي عدد محدد من الأفراد، وهي تصيب الأفراد في ممتلكاتهم أو في أشخاصهم مثل : السرقة، الحريق، الوفاة .....) أي أنها أحداث شخصية في نشأتها و تكون نتيجة الإهمال مثلا حيث يتسبب في حدوثها شخص معين . </w:t>
      </w:r>
    </w:p>
    <w:p w14:paraId="768D07F5" w14:textId="551A3637"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رابعا: المخاطر حسب مسبباتها: وهي تنقسم إلى:</w:t>
      </w:r>
    </w:p>
    <w:p w14:paraId="453A2AC8" w14:textId="67D0ECD3"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المخاطر الطبيعية التي تتنازع عن ظواهر طبيعية لا دخل لإرادة الإنسان في وجودها، وليس بوسعه تجنبها مثل: أخطار الكوارث الطبيعية، والحروب.....</w:t>
      </w:r>
    </w:p>
    <w:p w14:paraId="77A970BE" w14:textId="4125F265"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المخاطر الشخصية ويكون مسببها الشخص نفسه بطريقة مباشرة أو غير مباشرة ويسهل على الفرد التحكم في ظروف حدوثها، والنتائج المترتبة عليها كالأخطاء الطبية أو المخاطر التي تحدث في الممتلكات والحوادث أثناء العمل .</w:t>
      </w:r>
    </w:p>
    <w:p w14:paraId="3DA17EB6" w14:textId="706379BA"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2 عوامل المساعدة على تحقق المخاطر</w:t>
      </w:r>
    </w:p>
    <w:p w14:paraId="0B9B6BEA" w14:textId="1A094331"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يمكن تقسيم العوامل المساعدة لوقوع المخاطر إلى ثلاثة أقسام:</w:t>
      </w:r>
    </w:p>
    <w:p w14:paraId="4360D4AB" w14:textId="57DED11E"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1- العوامل المساعدة الموضوعية:</w:t>
      </w:r>
    </w:p>
    <w:p w14:paraId="3A9E3B37" w14:textId="1F1A87F7"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وهي العوامل التي ترتبط ارتباطًا مباشرًا بموضوع الخطر وتكمن فيه، والتي تزيد من احتمالية حدوث حوادث الكهرباء أو تزيد من حجم الخسائر المادية أو كلاهما معًا. (2) ومن أمثلة ذلك في حالة الحريق كمسبب خطر نجد أن نوع أو طبيعة البناء أو موقع البناء، وطبيعة العمل المبني كلها عوامل خطر الحريق، ونقصد هنا بعوامل مساعدة هنا أنها عوامل مساعدة سلبية، أو عوامل مساعدة إيجابية. </w:t>
      </w:r>
    </w:p>
    <w:p w14:paraId="714169FE" w14:textId="2B9AA5B8"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2 -عوامل مساعدة أخلاقية</w:t>
      </w:r>
    </w:p>
    <w:p w14:paraId="1B65C3AE" w14:textId="66D44BEC"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العوامل التي تساعد في زيادة أو نقصان احتمالية حدوث خطر أو التحكم في حجم الطاقة المادية </w:t>
      </w:r>
      <w:r w:rsidRPr="001C5AF4">
        <w:rPr>
          <w:rFonts w:ascii="Times New Roman" w:hAnsi="Times New Roman" w:cs="Times New Roman" w:hint="cs"/>
          <w:sz w:val="32"/>
          <w:szCs w:val="32"/>
          <w:rtl/>
          <w:lang w:bidi="ar-EG"/>
        </w:rPr>
        <w:t>←</w:t>
      </w:r>
      <w:r w:rsidRPr="001C5AF4">
        <w:rPr>
          <w:rFonts w:ascii="Sakkal Majalla" w:hAnsi="Sakkal Majalla" w:cs="Sakkal Majalla"/>
          <w:sz w:val="32"/>
          <w:szCs w:val="32"/>
          <w:rtl/>
          <w:lang w:bidi="ar-EG"/>
        </w:rPr>
        <w:t xml:space="preserve"> نتيجة لبعض العيوب الإجرامية المرتبطة بالشخص نفسه (4) ويمكن تقسيمها إلى: عوامل إجرامية متعمدة في وقوع الخطر: تقع بتصرف، وتسعى على نية من ارتكابها، وهي عوامل تشير إلى زيادة احتمالية حدوث إشعاع تنتج عن خصائص شخصية للفرد إلى الشر، والعنف، والغش ، الخيانة)</w:t>
      </w:r>
    </w:p>
    <w:p w14:paraId="18F6DDC4" w14:textId="797192E5" w:rsidR="00FD029D" w:rsidRPr="001C5AF4" w:rsidRDefault="00FD029D" w:rsidP="00FD029D">
      <w:pPr>
        <w:bidi/>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عوامل إجرامية غير متعمدة وتقع بحسن نية ولا تنطوي على تعمد في ارتكاب حوادثها أو خلاف ما هو شائع في المجتمع من لوائح وقوانين، وهي عوامل تنتج عن الاتجاه نحو اللامبالاة. </w:t>
      </w:r>
    </w:p>
    <w:p w14:paraId="3B3F5551" w14:textId="5AE4DDB7"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3_ عوامل طبيعية وهي غالبا ما تكون عوامل ترتبط بالطبيعة وليس للفرد دخل في وقوعها مثل الزلازل البراكين، الفيضانات العواصف... كلها عوامل مرتبطة بالطبيعة ووقوعها يؤدي إلى زيادة احتمالات الخطر وزيادة احتمالات الخسارة الناتجة .</w:t>
      </w:r>
    </w:p>
    <w:p w14:paraId="5BA95790" w14:textId="45A5425B"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ثانيا : لمحة تاريخية حول نشأة إدارة المخاطر</w:t>
      </w:r>
    </w:p>
    <w:p w14:paraId="793B6D49" w14:textId="4E5FA0B6"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إن مصطلح إدارة المخاطر لم يظهر مرة واحدة، بل بشكل تدريجي فبدأ من العناوين التقليدية لكتب التأمين بدأ مصطلح الخطر يشق طريقه إلى جانب مصطلح التأمين، إذ صدرت في الخمسينات كتب تحت عنوان الخطر و التأمين و يبدو أن هذه العناوين كانت بداية التبشير بمفاهيم إدارة الخطر ، حيث نلاحظ أن تيار الخطر نشأ في خضم البحث في مشاكل التغطيات التأمينية للصناعات المختلفة. </w:t>
      </w:r>
    </w:p>
    <w:p w14:paraId="60E1A3DE" w14:textId="57148D7C" w:rsidR="00FD029D" w:rsidRPr="001C5AF4" w:rsidRDefault="00FD029D" w:rsidP="00FD029D">
      <w:pPr>
        <w:bidi/>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وقد نشأت إدارة المخاطر من اندماج تطبيقات الهندسة في البرامج العسكرية والفضائية والنظرية المالية والتأمين في القطاع المالي، وكان التحول من الاعتماد علي إدارة التأمين إلى فكر إدارة المخاطر المعتمد علي علم الإدارة في تحليل التكلفة و العائد و القيمة المتوقعة و المنهج العلمي لاتخاذ القرار في ظل ظروف عدم التأكد ، حيث كان أول ظهور لمصطلح إدارة المخاطر في مجلة هارفرد بييسنزر ريفو عام 1956، حيث طرح المفكر آنذاك فكرة مختلفة تماما وهي أن شخص ما بالمنظمة ينبغي أن يكون مسؤولا عن إدارة مخاطر المنظمة البحتة.</w:t>
      </w:r>
    </w:p>
    <w:p w14:paraId="087E4D4B" w14:textId="089D56AD" w:rsidR="00FD029D" w:rsidRPr="001C5AF4" w:rsidRDefault="00FD029D" w:rsidP="00FD029D">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حيث بدأت الدراسة الرسمية لإدارة المخاطر في أواخر النصف الثاني من القرن العشرين، ومن بين أولى المؤسسات التي قامت بإدارة مخاطرها و ممارسة إدارة المخاطر هي البنوك، ففي عام 1959 أشارت دراسة "ماركويتز" في تحليله إلى أن العناصر العامة والخاصة للمخاطر أنه يمكن تخفيض أثر المكون الخاص للمخاطر من خلال تنويع محفظة الأصول بينما يتحمل المستثمر العنصر العام في المخاطر، وفي عام 1964 طور </w:t>
      </w:r>
      <w:r w:rsidRPr="001C5AF4">
        <w:rPr>
          <w:rFonts w:ascii="Sakkal Majalla" w:hAnsi="Sakkal Majalla" w:cs="Sakkal Majalla"/>
          <w:sz w:val="32"/>
          <w:szCs w:val="32"/>
          <w:lang w:bidi="ar-EG"/>
        </w:rPr>
        <w:t>sharp</w:t>
      </w:r>
      <w:r w:rsidRPr="001C5AF4">
        <w:rPr>
          <w:rFonts w:ascii="Sakkal Majalla" w:hAnsi="Sakkal Majalla" w:cs="Sakkal Majalla"/>
          <w:sz w:val="32"/>
          <w:szCs w:val="32"/>
          <w:rtl/>
          <w:lang w:bidi="ar-EG"/>
        </w:rPr>
        <w:t xml:space="preserve"> نموذج تقييم الأصول الرأسمالية " وتناول فيه مفهومي المخاطر العامة و المخاطر المتبقية" .</w:t>
      </w:r>
    </w:p>
    <w:p w14:paraId="28D8DEDB" w14:textId="136FAD8E" w:rsidR="00FD029D" w:rsidRPr="001C5AF4" w:rsidRDefault="00FD029D" w:rsidP="00FD029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وتوسع استخدام تقنيات إدارة المخاطر في مختلف المؤسسات خصوصا المؤسسات المالية، كما أن ظهورها مرتبطا بحدوث تحول درامي وثوري في الفلسفة وواكب ذلك حدوث تغيير في الاتجاهات نحو التأمين، وقد حدث الانتقال من إدارة التأمين إلى إدارة المخاطر غير فترة من الوقت حيث تواكبت حركة إدارة المخاطر في مجتمع الأعمال مع حدوث إعادة تقويم لمناهج كليات الأعمال في أنحاء الولايات المتحدة الأمريكية. </w:t>
      </w:r>
    </w:p>
    <w:p w14:paraId="113353E3" w14:textId="1B8A8B31" w:rsidR="00FD029D" w:rsidRPr="001C5AF4" w:rsidRDefault="00FD029D" w:rsidP="00FD029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وقد بدأت فلسفة إدارة المخاطر منطقية ومعقولة وانتشرت من مؤسسة إلى أخرى عندما قررت رابطة مشتري التأمين تغيير اسمها إلى إدارة المخاطر والتأمين في 1975، كان هذا التغيير إشارة إلى أن تحولا ما يجري، حيث بدأت جمعية إدارة المخاطر والتأمين بنشر مجلة اسمها إدارة المخاطر". كما كان يقوم قسم التأمين في رابطة الإدارة الأمريكية بنشر مجموعة عريضة من التقارير والدراسات المساعدة مديري المخاطر، بالإضافة إلى ذلك قام معهد التأمين الأمريكي بوضع برنامج تعليمي في إدارة المخاطر يتضمن سلسلة من الامتحانات يحصل فيها الناجحون علي دبلوم في إدارة المخاطر، وقد تم تعديل المنهج الدراسي لهذا البرنامج في 1973 وأصبح الاسم المهني للمتخرجين من البرنامج زميل إدارة المخاطر" لأنه في الواقع كثيرا من المفاهيم التي نشأت في قاعات الدراسة الأكاديمية تم نقلها إلى عالم الأعمال وتطبيقاتها.</w:t>
      </w:r>
    </w:p>
    <w:p w14:paraId="1B3B3DAF" w14:textId="0A454ECB" w:rsidR="004739A3" w:rsidRPr="001C5AF4" w:rsidRDefault="00FD029D" w:rsidP="002B68FD">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lastRenderedPageBreak/>
        <w:t>وتجدر الإشارة هنا أنه تم تطوير مصطلح إدارة مخاطر المؤسسات في منتصف التسعينات وبعد مفهوما منهجيا منظما ومدخلا متكاملا لإدارة كافة المخاطر التي تواجه المؤسسة، ويوضح الجدول التالي الفرق بين إدارة مخاطر المؤسسات والإدارة التقليدية للمخاطر.</w:t>
      </w:r>
    </w:p>
    <w:p w14:paraId="0E566707" w14:textId="665948A8"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ثالثًا: فهم إدارة المخاطر.</w:t>
      </w:r>
    </w:p>
    <w:p w14:paraId="61484FA3" w14:textId="1FEC7B98"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تعمل على إدارة المخاطر على الحد من المخاطر الناجمة عن النشاط الإرهابي الذي يؤدي إلى التعرق، وتتحول إلى مخاطر، ويمكن تلخيصها. فهم إدارة المخاطر في:</w:t>
      </w:r>
    </w:p>
    <w:p w14:paraId="39478E34" w14:textId="4E4E3263"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التخطيط الاستراتيجي المناسب لإدارة كل نوع من أنواع المخاطر</w:t>
      </w:r>
    </w:p>
    <w:p w14:paraId="3D16D6DF" w14:textId="410C8DD2"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القيام بدراسة المخاطر من خلال تحديد مخاطر الإرهاب، كما تعمل على تحديد مخاطر الإرهاب وفهمها، وتحليل المخاطر المناظرة لها. </w:t>
      </w:r>
    </w:p>
    <w:p w14:paraId="303DF2F8" w14:textId="77777777"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ضمان كفاية عند حدوث الإرهاب، والحد من المخاطر الناجمة عن النشاط الإرهابي، والحد من المخاطر الناجمة عن النشاط الإرهابي.</w:t>
      </w:r>
    </w:p>
    <w:p w14:paraId="539ED249" w14:textId="77777777" w:rsidR="002B68FD" w:rsidRPr="001C5AF4" w:rsidRDefault="002B68FD" w:rsidP="002B68FD">
      <w:pPr>
        <w:bidi/>
        <w:jc w:val="lowKashida"/>
        <w:rPr>
          <w:rFonts w:ascii="Sakkal Majalla" w:hAnsi="Sakkal Majalla" w:cs="Sakkal Majalla"/>
          <w:sz w:val="32"/>
          <w:szCs w:val="32"/>
          <w:lang w:bidi="ar-EG"/>
        </w:rPr>
      </w:pPr>
    </w:p>
    <w:p w14:paraId="10192EE0" w14:textId="19A997F2"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المحافظة على المخاطر الناجمة عن النشاط الإرهابي، والحد من المخاطر الناجمة عن النشاط الإرهابي.</w:t>
      </w:r>
    </w:p>
    <w:p w14:paraId="61934F62" w14:textId="1A36CC8C" w:rsidR="004739A3" w:rsidRPr="001C5AF4" w:rsidRDefault="002B68FD" w:rsidP="002B68FD">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حماية الموظفين من المخاطر الناجمة عن النشاط الإرهابي، والحد من المخاطر الناجمة عن النشاط الإرهابي. </w:t>
      </w:r>
    </w:p>
    <w:p w14:paraId="3B591DEF" w14:textId="4C404DFA"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العمل على تقدير حجم المخاطر ووطأتها، وتقدير التوقعات للتصرف والعمل لتحديد أفضل الوسائل التي واجهتها ومنع تطورها وانتشارها.</w:t>
      </w:r>
    </w:p>
    <w:p w14:paraId="3948EB43" w14:textId="306C77E5"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القيام للجنة مختصة بدراسة المخاطر وتحديد آليات التعامل معها ومعالجتها والخروج</w:t>
      </w:r>
    </w:p>
    <w:p w14:paraId="7AC2E6FC" w14:textId="5586D37E"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مجموعات من المخاطر لتجنب حدوثها مستقبلاً. </w:t>
      </w:r>
    </w:p>
    <w:p w14:paraId="67DC736C" w14:textId="4B7E2FBA"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تقليص أوجه القصور المرتبطة بالمنهج التقليدي المتبع في إدارة المخاطر من خلال إدارة شاملة ومتكاملة للمخاطر.</w:t>
      </w:r>
    </w:p>
    <w:p w14:paraId="63A09901" w14:textId="25F23846"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تحديد المخاطر المشتركة وتحسين التواصل والمناقشة بين الإدارات في المؤسسة.</w:t>
      </w:r>
    </w:p>
    <w:p w14:paraId="50DFFAC6" w14:textId="2D9771B7"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تمكين الإدارة من تحديد المخاطر الرئيسية والترتيب</w:t>
      </w:r>
    </w:p>
    <w:p w14:paraId="2B4F0C29" w14:textId="62568E21"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التأثير على نطاق المؤسسة. </w:t>
      </w:r>
    </w:p>
    <w:p w14:paraId="135693FB" w14:textId="58659125"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رابعًا: أهمية إدارة المخاطر.</w:t>
      </w:r>
    </w:p>
    <w:p w14:paraId="3CA22AFD" w14:textId="60EC5039"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أهمية إدارة المخاطر في:</w:t>
      </w:r>
    </w:p>
    <w:p w14:paraId="2CE4CAD3" w14:textId="7976E2EB"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تطوير أساليب اتخاذ القرار والتخطيط وتحديد الأولويات عن طريق الإدراك الشامل والمنظم لأنشطة المؤسسة والتغييرات والفرص السلبية والإيجابية المتاحة.</w:t>
      </w:r>
    </w:p>
    <w:p w14:paraId="70580269" w14:textId="033266C4"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تقديم إطار عمل للمؤسسة بغرض دعم تنفيذ الأنشطة المستقبلية في جنوب إفريقيا بشكل متناسق ومتحكم فيه.</w:t>
      </w:r>
    </w:p>
    <w:p w14:paraId="6550C2B7" w14:textId="237CBB83"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حماية وتطوير أصول وسمعة المؤسسة.</w:t>
      </w:r>
    </w:p>
    <w:p w14:paraId="5EEE825F" w14:textId="02E4EDA0"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تطوير ودعم قوي للبشرية وقاعدة معلومات المؤسسة.</w:t>
      </w:r>
    </w:p>
    <w:p w14:paraId="174DD48B" w14:textId="4A42E200"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المساهمة في الاستخدام والتخطيط الفعال لرأس المال والموارد المتاحة. </w:t>
      </w:r>
    </w:p>
    <w:p w14:paraId="375B4DEB" w14:textId="1FDF8561" w:rsidR="002B68FD" w:rsidRPr="001C5AF4" w:rsidRDefault="002B68FD" w:rsidP="002B68FD">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وضع خطط الكفالة بحماية مصالح العاملين في المؤسسة بأقسامها وتوسيع نطاقها وتوسيعها في الصناعة والأعمال الإنتاجية والخدماتية</w:t>
      </w:r>
    </w:p>
    <w:p w14:paraId="278ECAD6" w14:textId="439D0118"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-تحرير المؤسسة من الخوف والقلق، مما يسمح لها بالتركيز على أعمالها الأساسية وبالتالي زيادة فرص انجاز الأعمال بشكل أفضل.</w:t>
      </w:r>
    </w:p>
    <w:p w14:paraId="510EB2EB" w14:textId="66862742"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-تساعد في تحسين نوعية وجودة القرارات التي تصنع وتتخذ في مختلف المجالات</w:t>
      </w:r>
    </w:p>
    <w:p w14:paraId="6B9FE5CB" w14:textId="1AF99175"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تخفيف وتقليل الآثار المترتبة عن المخاطر غير متوقعة.</w:t>
      </w:r>
    </w:p>
    <w:p w14:paraId="514FE0A6" w14:textId="0F5A1213"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تحديد التصرفات والإجراءات التي يتعين على القيام بها فيما يتعلق بمخاطر معينة</w:t>
      </w:r>
    </w:p>
    <w:p w14:paraId="04652D7E" w14:textId="6342F51D"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إعداد دراسات قبل و بعد حدوث المخاطر وذلك بغرض منع أو تقليل الخسائر المحتملة مع محاولة تحديد أية مخاطر يتعين السيطرة عليها، واستخدام الأدوات التي تعمل على منع حدوث أو تكرار مثل هذه المخاطر . </w:t>
      </w:r>
    </w:p>
    <w:p w14:paraId="5EAD268A" w14:textId="136308F5"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خامسا: أساليب إدارة المخاطر.</w:t>
      </w:r>
    </w:p>
    <w:p w14:paraId="7520467D" w14:textId="24664A8F"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يتم اللجوء إلى اختيار أساليب مناسبة للتعامل مع المخاطر قصد توجيهها، ومن تم التحكم فيها والسيطرة عليها، ومن أهم الأساليب التي يتم اللجوء إليها للعمل علي إدارة المخاطر تذكر مايلي : </w:t>
      </w:r>
    </w:p>
    <w:p w14:paraId="2E304C45" w14:textId="342561A3"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أسلوب الوقاية و المنع: يهدف هذا الأسلوب إلى العمل على منع الخطر كليا إن أمكن ذلك أو الحد من الخسائر التي يسببها إن وقع وذلك عن طريق استخدام وسائل الوقاية لتقليل أي خطر، فمثلا عن طريق تدريب العمال و إتباع تعليمات الأمن يمكن التقليل من التعرض للخطر و كذا وقوع حوادث و مخاطر تمس بأمن التنظيمات والأفراد.</w:t>
      </w:r>
    </w:p>
    <w:p w14:paraId="4165CA41" w14:textId="0A8ED550" w:rsidR="002B68FD" w:rsidRPr="001C5AF4" w:rsidRDefault="002B68FD" w:rsidP="002B68FD">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أسلوب التجزئة والتنويع محتوي هذا الأسلوب هو العمل من خلاله على تجزئة الشيء المعرض للخطر، بشكل يضمن عدم تعرض جميع الأجزاء في وقت واحد لنفس سبب الخطر.</w:t>
      </w:r>
    </w:p>
    <w:p w14:paraId="6C44045E" w14:textId="1728BF60"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أسلوب التحويل بمقتضي هذه الطريقة فإنه يتم مواجهة الخطر بتحويله إلى طرف آخر بشرط أن يكون الضرر الذي يلحق بهذا الأخير أخف مما يلحق بالطرف الأول الذي ظهر فيه الخطر و هدد بقاءه أو استمراره، أو أثر علي عمله. </w:t>
      </w:r>
    </w:p>
    <w:p w14:paraId="086869E9" w14:textId="77777777" w:rsidR="002B68FD" w:rsidRPr="001C5AF4" w:rsidRDefault="002B68FD" w:rsidP="002B68FD">
      <w:pPr>
        <w:bidi/>
        <w:jc w:val="lowKashida"/>
        <w:rPr>
          <w:rFonts w:ascii="Sakkal Majalla" w:hAnsi="Sakkal Majalla" w:cs="Sakkal Majalla"/>
          <w:sz w:val="32"/>
          <w:szCs w:val="32"/>
          <w:lang w:bidi="ar-EG"/>
        </w:rPr>
      </w:pPr>
    </w:p>
    <w:p w14:paraId="142044A0" w14:textId="68C98CBB"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ويضيف ادوارد بورود زيكيس إلى الأساليب السابقة أسلوب آخر هو :</w:t>
      </w:r>
    </w:p>
    <w:p w14:paraId="4623D1CE" w14:textId="0322CAC5"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أسلوب اختزال الخطر من خلال هذه الطريقة يتم اللجوء إلى أسلوبين مختلفين هما : أسلوب التمسك بالهدف المحاولة اختزال احتمالية حدوث الخطر، والثاني هو التعامل مع الأثر، ومن تم لدينا عدد من الخيارات على مستويات مختلفة، ولأن الجهد المبذول للتمسك بالهدف أو التخفيف من الخطر لا يعادل مستوي الوقاية، وربما تستفيد الأنظمة فقط عند تزويدها بنظام الأمن البشري وبأساليب النظم التي تطرحها الأبحاث الإجرائية. </w:t>
      </w:r>
    </w:p>
    <w:p w14:paraId="69E72DF7" w14:textId="691465DC" w:rsidR="002B68FD" w:rsidRPr="001C5AF4" w:rsidRDefault="00333F58"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سادسا:</w:t>
      </w:r>
      <w:r w:rsidR="002B68FD" w:rsidRPr="001C5AF4">
        <w:rPr>
          <w:rFonts w:ascii="Sakkal Majalla" w:hAnsi="Sakkal Majalla" w:cs="Sakkal Majalla"/>
          <w:sz w:val="32"/>
          <w:szCs w:val="32"/>
          <w:rtl/>
          <w:lang w:bidi="ar-EG"/>
        </w:rPr>
        <w:t xml:space="preserve"> عناصر إدارة المخاطر.</w:t>
      </w:r>
    </w:p>
    <w:p w14:paraId="4CCE6269" w14:textId="0FED1EAC"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تتكون إدارة المخاطر في المؤسسة من ثمانية عناصر مترابطة تتكامل مع العملية </w:t>
      </w:r>
      <w:r w:rsidR="00333F58" w:rsidRPr="001C5AF4">
        <w:rPr>
          <w:rFonts w:ascii="Sakkal Majalla" w:hAnsi="Sakkal Majalla" w:cs="Sakkal Majalla"/>
          <w:sz w:val="32"/>
          <w:szCs w:val="32"/>
          <w:rtl/>
          <w:lang w:bidi="ar-EG"/>
        </w:rPr>
        <w:t>الإدارية،</w:t>
      </w:r>
      <w:r w:rsidRPr="001C5AF4">
        <w:rPr>
          <w:rFonts w:ascii="Sakkal Majalla" w:hAnsi="Sakkal Majalla" w:cs="Sakkal Majalla"/>
          <w:sz w:val="32"/>
          <w:szCs w:val="32"/>
          <w:rtl/>
          <w:lang w:bidi="ar-EG"/>
        </w:rPr>
        <w:t xml:space="preserve"> وتتمثل هذه العناصر في:</w:t>
      </w:r>
    </w:p>
    <w:p w14:paraId="0025850C" w14:textId="6AD66F05"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البيئة الداخلية وتشمل ثقافة المؤسسة وتضع الأسس لكيفية النظر للمخاطر ومعالجتها من قبل أفراد المؤسسة، بما في ذلك فلسفة إدارة المخاطر والرغبة في المخاطرة والنزاهة والقيم الأخلاقية، والبيئة التي تعمل فيها.</w:t>
      </w:r>
    </w:p>
    <w:p w14:paraId="209E42AE" w14:textId="3B08F56B" w:rsidR="002B68FD" w:rsidRPr="001C5AF4" w:rsidRDefault="002B68FD" w:rsidP="002B68FD">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إعداد الأهداف: يجب الأخذ بعين الاعتبار عند إعداد الأهداف من قبل الإدارة الأحداث المحتملة التي تؤثر على تحقيقها، وتضمن إدارة المخاطر في المؤسسة أن عملية تحديد الأهداف والأهداف المختارة تتلاءم مع مهمة المؤسسة و تتفق مع الرغبة في المخاطرة بها.</w:t>
      </w:r>
    </w:p>
    <w:p w14:paraId="208EDDD0" w14:textId="7270C22F" w:rsidR="002B68FD" w:rsidRPr="001C5AF4" w:rsidRDefault="002B68FD" w:rsidP="002B68FD">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تحديد الحدث: يجب تحديد الأحداث الخارجية التي تؤثر على تحقيق الأهداف، والتمييز بين المخاطرة والفرص.</w:t>
      </w:r>
    </w:p>
    <w:p w14:paraId="36A05C72" w14:textId="031FF016"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تقييم المخاطر : يتم تحليل المخاطر بأخذ بعين الاعتبار احتمالية التأثير كأساس لتحديد الكيفية التي ينبغي أن تدار بتا، ويتم تقييم المخاطر الكامنة والمخاطر المتبقية.</w:t>
      </w:r>
    </w:p>
    <w:p w14:paraId="41075602" w14:textId="77777777" w:rsidR="00333F58" w:rsidRPr="001C5AF4" w:rsidRDefault="00333F58" w:rsidP="00333F58">
      <w:pPr>
        <w:bidi/>
        <w:jc w:val="lowKashida"/>
        <w:rPr>
          <w:rFonts w:ascii="Sakkal Majalla" w:hAnsi="Sakkal Majalla" w:cs="Sakkal Majalla"/>
          <w:sz w:val="32"/>
          <w:szCs w:val="32"/>
          <w:lang w:bidi="ar-EG"/>
        </w:rPr>
      </w:pPr>
    </w:p>
    <w:p w14:paraId="06383B91" w14:textId="18CD9AED"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الاستجابة للمخاطر تختار إدارة المخاطر ردة فعل بتجنب المخاطر أو قبولها أو التقليل من أثرها ووضع مجموعة من الإجراءات للتنسيق بين المخاطر التي يمكن تحملها من طرف المؤسسة والرغبة في المخاطرة .</w:t>
      </w:r>
    </w:p>
    <w:p w14:paraId="7DB211EE" w14:textId="0C736C35"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التحكم في المخاطر يتم وضع السياسات والإجراءات وتنفيذها للمساعدة على ضمان ردود فعالة للمخاطر التي تواجه المؤسسة، أي تحديد الطرق التي تستخدم لتقليل الخطر وآثاره.</w:t>
      </w:r>
    </w:p>
    <w:p w14:paraId="0CC836C9" w14:textId="1ECBD33C"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المعلومات و الاتصالات: يتم تحديد المعلومات ذات الصلة، وترسل في شكل وإطار زمني يمكن الأفراد داخل المؤسسة من تحمل مسؤولياتهم بمعني آخر إحداث التواصل الفعال داخل المؤسسة.</w:t>
      </w:r>
    </w:p>
    <w:p w14:paraId="77DC2A74" w14:textId="6F39FDD5"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المراقبة : يتم مراقبة مجمل أنشطة إدارة المخاطر في المؤسسة وإدخال تعديلات عليها حسب الضرورة ويتم إنجاز المراقبة من خلال الأنشطة العادية للإدارة، والتقييمات المنفصلة وتتم لاستكشاف أية مصادر خطر جديدة أو فشل في التحكم في مخاطر سابقة .</w:t>
      </w:r>
    </w:p>
    <w:p w14:paraId="71D6F502" w14:textId="51E44E56"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سابعا : أدوات إدارة المخاطر.</w:t>
      </w:r>
    </w:p>
    <w:p w14:paraId="48E8CA24" w14:textId="4867D1B1"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إن الجزء الأساسي والجوهري لوظيفة إدارة المخاطر هو تصميم وتنفيذ إجراءات من شأنها تقليل إمكانية حدوث الخسائر، ويمكن تصنيف أدوات إدارة المخاطر إلى:</w:t>
      </w:r>
    </w:p>
    <w:p w14:paraId="259F9B73" w14:textId="7CF11962"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أداة التحكم في المخاطر وتشمل أساليب التحكم وتحاشي المخاطر والمداخل المختلفة التي تؤدي إلى تقليل المخاطر، ويشمل التحكم في الأساليب التي تمنع الخسائر من الحدوث أو تقلل حجم الخسارة بعد حدوثها . وتتضمن هذه الأداة ما يلي:</w:t>
      </w:r>
    </w:p>
    <w:p w14:paraId="771B527B" w14:textId="77777777" w:rsidR="00333F58" w:rsidRPr="001C5AF4" w:rsidRDefault="00333F58" w:rsidP="00333F58">
      <w:pPr>
        <w:bidi/>
        <w:jc w:val="lowKashida"/>
        <w:rPr>
          <w:rFonts w:ascii="Sakkal Majalla" w:hAnsi="Sakkal Majalla" w:cs="Sakkal Majalla"/>
          <w:sz w:val="32"/>
          <w:szCs w:val="32"/>
          <w:lang w:bidi="ar-EG"/>
        </w:rPr>
      </w:pPr>
    </w:p>
    <w:p w14:paraId="685C274B" w14:textId="6E38325D" w:rsidR="002B68FD" w:rsidRPr="001C5AF4" w:rsidRDefault="00333F58" w:rsidP="00333F58">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التجنب: ويعني أنه لا يتم مطلقا اكتساب أية حالة تعرض لخسارة أو يتم استبعاد حالة التعرض لخسارة موجودة، والميزة الأساسية للتجنب هي أن فرصة الخسارة تقل إلى الصفر إذا لم يتم التعرض مطلقا، إضافة</w:t>
      </w:r>
    </w:p>
    <w:p w14:paraId="79AA1F49" w14:textId="2BA84C62" w:rsidR="00333F58" w:rsidRPr="001C5AF4" w:rsidRDefault="00333F58" w:rsidP="00CB38E2">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إلى ذلك إذا تم استبعاد ممتلك معرض للخطر موجود فإن فرصة الخسارة نقل وتتلاشي كنتيجة لاستبعاد النشاط أو الإنتاج الذي يسبب الخسارة. </w:t>
      </w:r>
    </w:p>
    <w:p w14:paraId="3E35914E" w14:textId="728711F5" w:rsidR="00333F58" w:rsidRPr="00CB38E2" w:rsidRDefault="00333F58" w:rsidP="00CB38E2">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التحكم في الخسارة وله اتجاهين:</w:t>
      </w:r>
    </w:p>
    <w:p w14:paraId="2B1CA4F1" w14:textId="42C8D359" w:rsidR="00333F58" w:rsidRPr="00CB38E2" w:rsidRDefault="00333F58" w:rsidP="00CB38E2">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منع الخسارة و يشير إلى المقاييس التي تخفض تكرار خسارة معينة.</w:t>
      </w:r>
    </w:p>
    <w:p w14:paraId="1AC73103" w14:textId="2D60D42D" w:rsidR="00333F58" w:rsidRPr="00CB38E2" w:rsidRDefault="00333F58" w:rsidP="00CB38E2">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تخفيض الخسارة و يشير إلى المقاييس التي تخفض حجم الخسارة بعد حدوثها.</w:t>
      </w:r>
    </w:p>
    <w:p w14:paraId="08F45E45" w14:textId="5EBE9257"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و يكون التحكم في الخسارة فعالا بشكل خاص في تقليل الحوادث المرتبطة بالعمل والتي يمكن أن تؤدي إلى المطالبة بتعويضات إصابات عمل باهظة، وقد تبين أن برامج التحكم في الخسارة يمكن أن تخفض التكاليف بشكل كبير </w:t>
      </w:r>
    </w:p>
    <w:p w14:paraId="7400567B" w14:textId="189BEF31"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أداة التمويل و تشير إلى الأساليب التي توفر اعتمادات مالية للخسارة بعد حدوثها، أو ضمان إتاحة الأموال للتمويل لتعويض الخسائر التي قد تحدث. وتتضمن هذه الأداة مايلي:</w:t>
      </w:r>
    </w:p>
    <w:p w14:paraId="1BC98825" w14:textId="462BC7C7"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الاحتفاظ و هو يعني أن المنظمة تبقي جزء أو كل الخسائر التي يمكن أن تنتج من مخاطر محددة، ويمكن أن يكون الاحتفاظ فعالا أو غير فعال، فالاحتفاظ الفعال بالخطر يعني أن المنظمة على دراية بحالات التعرض للخسارة، وتخطط للاحتفاظ بجزء منها أو كلها، أما الاحتفاظ الغير فعال فهو الإخفاق في التصرف أو نسيان التصرف.</w:t>
      </w:r>
    </w:p>
    <w:p w14:paraId="3B90D58C" w14:textId="50010366"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النقل بغير التأمين ويتم فيه نقل الخطر البحث وتوابعه المالية المحتملة إلى طرف آخر، ويتضمن الأمثلة على النقل بغير التأمين في العقود الإيجار، وغيرها.</w:t>
      </w:r>
    </w:p>
    <w:p w14:paraId="19D63AB6" w14:textId="516FB97D"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التأمين: يستخدم في برامج إدارة المخاطر في المؤسسات التأمين التجاري ويجب التركيز على النقاط التالية:</w:t>
      </w:r>
    </w:p>
    <w:p w14:paraId="1ED2C155" w14:textId="3B0BDED1" w:rsidR="00333F58" w:rsidRPr="001C5AF4" w:rsidRDefault="00333F58" w:rsidP="00333F58">
      <w:pPr>
        <w:pStyle w:val="ListParagraph"/>
        <w:numPr>
          <w:ilvl w:val="0"/>
          <w:numId w:val="1"/>
        </w:num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اختيار المؤمن.</w:t>
      </w:r>
    </w:p>
    <w:p w14:paraId="09B456C5" w14:textId="2BDC3C8E" w:rsidR="00333F58" w:rsidRPr="001C5AF4" w:rsidRDefault="00333F58" w:rsidP="00333F58">
      <w:pPr>
        <w:pStyle w:val="ListParagraph"/>
        <w:numPr>
          <w:ilvl w:val="0"/>
          <w:numId w:val="1"/>
        </w:num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التفاوض حول البنود.</w:t>
      </w:r>
    </w:p>
    <w:p w14:paraId="689E79AC" w14:textId="51EC3A31" w:rsidR="00333F58" w:rsidRPr="001C5AF4" w:rsidRDefault="00333F58" w:rsidP="00333F58">
      <w:pPr>
        <w:pStyle w:val="ListParagraph"/>
        <w:numPr>
          <w:ilvl w:val="0"/>
          <w:numId w:val="1"/>
        </w:num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تحديد المعلومات المتعلقة بمتغطيات التأمين .</w:t>
      </w:r>
    </w:p>
    <w:p w14:paraId="1E9281B6" w14:textId="7B54E60F" w:rsidR="00333F58" w:rsidRPr="001C5AF4" w:rsidRDefault="00333F58" w:rsidP="00333F58">
      <w:pPr>
        <w:pStyle w:val="ListParagraph"/>
        <w:numPr>
          <w:ilvl w:val="0"/>
          <w:numId w:val="1"/>
        </w:num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 المراجعة الدورية للبنود . </w:t>
      </w:r>
    </w:p>
    <w:p w14:paraId="554A2432" w14:textId="1B86169A"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وهذا من شأنه أن يضمن للمؤسسة وضوح الإجراءات والتدابير المتعلقة بتأمين الممتلكات والأشخاص وبالتالي جعل قرارات إدارة المخاطر أكثر دقة.</w:t>
      </w:r>
    </w:p>
    <w:p w14:paraId="059EBBCC" w14:textId="38727F30"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ثامنا: قواعد إدارة المخاطر.</w:t>
      </w:r>
    </w:p>
    <w:p w14:paraId="07475375" w14:textId="7E2A5101"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مع تطور إدارة المخاطر كمجال وظيفي خاصة للإدارة، ظهر اهتمام متزايد لصياغة مبادئها وتقنياتها، وذلك بهدف توفير قواعد إرشادية متصلة بعملية اتخاذ القرارات المتصلة بإدارة المخاطر، حيث تم تطوير مجموعة من القواعد الخاصة بها، ومن بينها نذكر:</w:t>
      </w:r>
    </w:p>
    <w:p w14:paraId="3F05FF8B" w14:textId="71FFD20E"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1- قاعدة المخاطرة بأكثر من القدرة على تحمل الخسارة تعتبر هذه القاعدة أهم قاعدة وهي "لا تجازف بأكثر ما تستطيع تحمل خسارته حيث أن هذه القاعدة لا تقول لنا بالضرورة ما ينبغي عمله بشأن مخاطر معينة، إلا أنها تملي لنا أي المخاطر يجب القيام بشيء حيالها، وإذا بدأنا بالإقرار بأنه لا يتم عمل شيء حيال مخاطر معينة فإن المنظمة تحتفظ باحتمال نشوء خسارة من تلك المخاطر، فمعرفة المخاطر التي يجب عمل شيء بشأنها خلاصته معرفة أي المخاطر لا يمكن الاحتفاظ بها .</w:t>
      </w:r>
    </w:p>
    <w:p w14:paraId="2197D11B" w14:textId="5DD27725"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إن العامل الأهم في تقرير أي المخاطر تتطلب عملا محددا اتجاه الخسارة المحتملة القصوى التي قد تنتج من المخاطر، وإذا كانت الخسارة المحتملة القصوى من التعرض لخطر معين كبير لدرجة أنه ينتج عنها خسارة غير محتملة، فإن الاحتفاظ لا يكون واقعيا والشدة المحتملة يجب تقليلها إلى مستوي قابل للإدارة أو يجب تحويل هذه المخاطر، أما إذا تعذر تقليل الشدة و تحويل المخاطر فإنه يجب تفاديها وتجنبها . </w:t>
      </w:r>
    </w:p>
    <w:p w14:paraId="5129BCA4" w14:textId="0DCE9FEF"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ومن منظور نظرية القرار فإن قاعدة لا تجازف بأكثر مما تستطيع تحمل خسارته تعتبر قاعدة رئيسية في التعرف على القرارات الأكثر إستراتيجية.</w:t>
      </w:r>
    </w:p>
    <w:p w14:paraId="3CDB8413" w14:textId="4936ADE1" w:rsidR="00333F58" w:rsidRPr="001C5AF4" w:rsidRDefault="00333F58" w:rsidP="00333F58">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2 - قاعدة التفكير في الاحتمالات : إن الفرد الذي يمكنه أن يقرر احتمالية حدوث خسارة ما يكون في وضع أفضل يمكنه من التعامل مع المخاطر، مهما كان مفتقدا لهذه المعلومات، ومع ذلك فإن أهمية غير</w:t>
      </w:r>
    </w:p>
    <w:p w14:paraId="5F4AFB84" w14:textId="78FF146A"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ضرورية أو في غير محلها يمكن أن تعطي مثل هذه الاحتمالات فاحتمال حدوث أو عدم الخسارة أقل أهمية من الشدة المحتملة إذا حدثت الخسارة وحتى عندما يكون احتمال الخسارة ضعيف فإن الاعتبار الأساسي يكون الشدّة المحتملة، ولا يعني ذلك القول بأن الاحتمالية المرتبطة بتعرض معين ليست أحد الاعتبارات عند تقرير ما يجب عمله بشأن تلك المخاطر، فمثلما تشير الشدة المحتملة للخسارة إلى المخاطرة التي يجب عمل شيء بشأنها أي المخاطر التي لا يمكن الاحتفاظ بها فإن معرفة ما إذا كان احتمال حدوث الخسارة ضعيف أم معتدلا أم مرتفعا جدا يمكن أن تساعد مدير المخاطر في تقرير ما يجب عمله بشأن مخاطر معينة، وعليه فإن هذه القاعدة تشير إلى احتمال حدوث الخسارة قد يكون عاملا مهما في تقرير ما يجب عمله حيال مخاطر معينة، و لكن أي مخاطر ؟ منطقيا استخدام الاحتمالات في اتخاذ قرارات إدارة المخاطر مقتصر على تلك المواقف التي لا تتعارض فيه القرارات المراد دراستها مع القاعدة السابقة.</w:t>
      </w:r>
    </w:p>
    <w:p w14:paraId="44D6D6D8" w14:textId="0E3B49EE"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3- قاعدة المخاطرة بالكثير من أجل القليل : تقتضي هذه القاعدة في جوهرها أن تكون هناك علاقة معقولة بين تكلفة تحويل المخاطر والقيمة التي تعود على المحول حيث تعتبر هذه القاعدة أن المخاطرة ينبغي عدم الاحتفاظ بها عندما تكون الخسارة المحتملة كبيرة (كثيرة) بالنسبة للأقساط الموفرة من خلال الاحتفاظ (القليل) من ناحية أخريفي بعض الأحيان يكون القسط المطلوب للتأمين ضد المخاطر مرتفعا بدرجة لا تتناسب مع المخاطر المحمولة، وفي هذه الحالات تمثل الأقساط الكثير" فيما تمثل الخسارة المحتملة "القليل".</w:t>
      </w:r>
    </w:p>
    <w:p w14:paraId="2A510039" w14:textId="00FCE920" w:rsidR="00333F58" w:rsidRPr="001C5AF4" w:rsidRDefault="00333F58" w:rsidP="00333F58">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4 - قاعدة مراعاة المخاطر الشاذة : علي مدير المخاطر أن يأخذ المخاطر الشاذة بعين الاعتبار، فبرغم من أهمية عنصر احتمال وقوع الخسارة" عند اتخاذ القرار من جانب مدير المخاطر إلا أن هناك بعض الأخطار الشاذة التي إذا تحققت تؤدي إلى خسائر جسيمة رغم صغر احتمال وقوعها، فمثلا إذا كان احتمال وقوع حادث معين ولا %1% فيمكن الاحتفاظ بالخطر في هذه الحالة، أما إذا كانت الخسارة</w:t>
      </w:r>
    </w:p>
    <w:p w14:paraId="0B572C47" w14:textId="42C3C9CB"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جسديًا محتملًا لدائن عن مصطنعه جسيمة فإن على مدير الخطر أن يكون لك تحويل الخطر إلى آخر أقدر على مواجهته مثل التأمين أو أسلوب منع الاستغلال.</w:t>
      </w:r>
    </w:p>
    <w:p w14:paraId="7FBCD77F" w14:textId="4041745D"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تاسعاً: إجراءات إدارة المخاطر.</w:t>
      </w:r>
    </w:p>
    <w:p w14:paraId="52AAF7DB" w14:textId="4975A7C3"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يتولي إدارة المخاطر بأي مؤسسة مسؤول أو لجنة مختصة بحيث يرتكز اهتمامه على إدارة المؤسسة كافة المخاطر التي تواجه المؤسسة التي تعمل بها ، حيث يهدف إلى إدارة المخاطر بشكل أساسي إلى اختيار السياسة الملائمة التي تؤدي إلى تخفيض أو التخلص من المخاطر ومواجهة الخسائر وحتى أقل تكلفة ممكنة، وعلى ضوء ذلك يمكن تحديد أهم إجراءات إدارة المخاطر في المؤسسة.</w:t>
      </w:r>
    </w:p>
    <w:p w14:paraId="2D867364" w14:textId="0EC2DEAF"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1 - تحديد الأهداف: إن أول خطوة في إدارة المخاطر تحديد الأهداف واحتياجات المؤسسة من برنامج إدارة المخاطر، حيث تحتاج المؤسسة إلى خطة معينة لتحقيق أقصى فائدة ممكنة من نتائج برنامج إدارة المخاطر، وتعتبر هذه الخطوة أيضًا وسيلة لتقييم الأداء فيما بعد.</w:t>
      </w:r>
    </w:p>
    <w:p w14:paraId="602F9D0C" w14:textId="02DD82B5"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حيث تهدف إدارة المخاطر إلى الحصول على عائد محتمل مقابل النفقات التي تتكبدها لتنفيذ البرنامج الذي وضعه، ومراجعة هذا البرنامج في ضوء الأهداف المحددة مسبقة بالرغم من أهمية عنصر التكلفة في تصميم أي نظام إدارة المخاطر، فإن هذا المعيار يجب أن يأتي في المرتبة الثانية بالنسبة لأهداف إدارة المخاطر، لذلك فإن الهدف الأساسي لإدارة المخاطر هو المحافظة على استمرارية المؤسسة وحماية كافة أنشطتها والتأكد من عدم وجود مخاطر أو خسائر غير متوقعة تعيق تحقيق أهداف المؤسسة. </w:t>
      </w:r>
    </w:p>
    <w:p w14:paraId="02652861" w14:textId="6E21C8FF" w:rsidR="00333F58" w:rsidRPr="001C5AF4" w:rsidRDefault="00333F58" w:rsidP="00333F58">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2 -اكتشاف وتحديد المخاطر، وذلك من خلال إدارة وجود المؤسسة، حيث تقوم هذه الأخيرة بدراسة أنشطة مختلفة بالمؤسسة من إنتاج شراء تمويل بيع اختيار العاملين وتدريبهم وذلك بهدف اكتشاف المخاطر التي تتعرض لها المؤسسة، ويمكن تحقيق هذه المهمة عن طريق الوجود</w:t>
      </w:r>
    </w:p>
    <w:p w14:paraId="582850B3" w14:textId="7C1E1A8F"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علاقة وثيقة بين إدارة المخاطر والإدارات الأخرى المختلفة بالمؤسسة بما يضمن تبادل المعلومات والبيانات المتعلقة بنواحي النشاط في المؤسسة . </w:t>
      </w:r>
    </w:p>
    <w:p w14:paraId="05E7CD0F" w14:textId="734A3FED"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من الصعب إطلاق تصميمات بشأن مخاطر مؤسسة ما لأن اختلاف العمليات والأوضاع يؤدي إلى نشوء مخاطر مختلفة بعضها تكون واضحة بينما يمكن أن يتعرض البعض الآخر للتجاهل، ولكي يتسنى لهم </w:t>
      </w:r>
      <w:r w:rsidRPr="001C5AF4">
        <w:rPr>
          <w:rFonts w:ascii="Sakkal Majalla" w:hAnsi="Sakkal Majalla" w:cs="Sakkal Majalla"/>
          <w:sz w:val="32"/>
          <w:szCs w:val="32"/>
          <w:rtl/>
          <w:lang w:bidi="ar-EG"/>
        </w:rPr>
        <w:lastRenderedPageBreak/>
        <w:t>اكتشاف المخاطر الهامة التي تواجه المؤسسة يستخدم معظم مديري المخاطر منهجا علميا منظما للتعامل مع مشكلة التعرف علي المخاطر .</w:t>
      </w:r>
    </w:p>
    <w:p w14:paraId="5F565B1B" w14:textId="32797F10"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ولتسهيل عملية اكتشاف الخطر تقوم إدارة المخاطر بإعداد تبويب شامل للمخاطر المختلفة التي يتوقع أن تواجهها المؤسسة في مراحل نشاطها، وقد يتم التبويب السابق على أساس موضوع الخسارة أي المخاطر كمخاطر الأشخاص ومخاطر الممتلكات .... إضافة إلى التبويب المسببات المخاطر والعوامل المساعدة على ظهورها وأهميتها والطرق المختلفة لمواجهتها ، وهذا عن طريق إعداد دليل للمخاطر ( </w:t>
      </w:r>
      <w:r w:rsidRPr="001C5AF4">
        <w:rPr>
          <w:rFonts w:ascii="Sakkal Majalla" w:hAnsi="Sakkal Majalla" w:cs="Sakkal Majalla"/>
          <w:sz w:val="32"/>
          <w:szCs w:val="32"/>
          <w:lang w:bidi="ar-EG"/>
        </w:rPr>
        <w:t>Risk Code</w:t>
      </w:r>
      <w:r w:rsidRPr="001C5AF4">
        <w:rPr>
          <w:rFonts w:ascii="Sakkal Majalla" w:hAnsi="Sakkal Majalla" w:cs="Sakkal Majalla"/>
          <w:sz w:val="32"/>
          <w:szCs w:val="32"/>
          <w:rtl/>
          <w:lang w:bidi="ar-EG"/>
        </w:rPr>
        <w:t>) يتضمن توضيح المخاطر حسب نوعيتها ومسبباتها والعوامل المساعدة لها وأنواع الخسائر التي تسببها، ومن خلال هذا الدليل تختار الإدارة ما يتناسب مع حالتها .</w:t>
      </w:r>
    </w:p>
    <w:p w14:paraId="74B6254A" w14:textId="618F6F44" w:rsidR="00333F58" w:rsidRPr="001C5AF4" w:rsidRDefault="00333F58" w:rsidP="00333F5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3- تقييم المخاطر بعد أن يتم التعرف على المخاطر، يجب أن يقوم مدير المخاطر بتقييمها ويتضمن ذلك قياس الحجم المحتمل للخسارة واحتمال حدوث تلك الخسارة ثم ترتيب أولويات العمل، وسوف تتطلب مخاطر معينة بسبب شدة الخسارة المحتملة الاهتمام بها قبل مخاطر أخري، وفي معظم الأحوال سوف يكون هناك عدد من المخاطر التي تتطلب ايلاء قدر متساو من الاهتمام بها </w:t>
      </w:r>
      <w:r w:rsidR="00551480" w:rsidRPr="001C5AF4">
        <w:rPr>
          <w:rFonts w:ascii="Sakkal Majalla" w:hAnsi="Sakkal Majalla" w:cs="Sakkal Majalla"/>
          <w:sz w:val="32"/>
          <w:szCs w:val="32"/>
          <w:rtl/>
          <w:lang w:bidi="ar-EG"/>
        </w:rPr>
        <w:t>،</w:t>
      </w:r>
      <w:r w:rsidRPr="001C5AF4">
        <w:rPr>
          <w:rFonts w:ascii="Sakkal Majalla" w:hAnsi="Sakkal Majalla" w:cs="Sakkal Majalla"/>
          <w:sz w:val="32"/>
          <w:szCs w:val="32"/>
          <w:rtl/>
          <w:lang w:bidi="ar-EG"/>
        </w:rPr>
        <w:t xml:space="preserve"> ويقصد بتقييم المخاطر قياس احتمال وقوع خسارة معينة، و الخسائر المادية المحتملة، حيث يتم تبويب المخاطر في مجموعات مثل مخاطر جسيمة، مخاطر متوسطة، مخاطر قليلة أو مجموعة مخاطر هامة أو مخاطر غير هامة أو مخاطر حرجة. </w:t>
      </w:r>
    </w:p>
    <w:p w14:paraId="07499F02" w14:textId="2A136F69" w:rsidR="00551480" w:rsidRPr="001C5AF4" w:rsidRDefault="00333F58"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4- دراسة البدائل واختيار أسلوب التعامل مع المخاطر بعد تحديد المخاطر و قياسها تأتي مرحلة اختيار الوسيلة المناسبة لمواجهة كل خطر على حدة، حيث تمثل هذه الخطوة في دراسة التقنيات التي</w:t>
      </w:r>
      <w:r w:rsidR="00551480" w:rsidRPr="001C5AF4">
        <w:rPr>
          <w:rFonts w:ascii="Sakkal Majalla" w:hAnsi="Sakkal Majalla" w:cs="Sakkal Majalla"/>
          <w:sz w:val="32"/>
          <w:szCs w:val="32"/>
          <w:rtl/>
          <w:lang w:bidi="ar-EG"/>
        </w:rPr>
        <w:t xml:space="preserve"> ينبغي أن يستخدم التعامل مع كل المخاطر، حيث تشمل هذه التقنية تحاشي المخاطر، والحفاظ على تحويل الحفظ. </w:t>
      </w:r>
    </w:p>
    <w:p w14:paraId="102C9D02" w14:textId="2F436F39"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وهناك مدخلان أساسيان للتعامل مع المخاطر التي تواجه المؤسسة وهما: مدخل التحكم في الخطر والوقاية منه، ومدخل تحويل الخطر.</w:t>
      </w:r>
    </w:p>
    <w:p w14:paraId="21C3CCD1" w14:textId="56AC730C"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في هذه المرحلة الدقيقة مشكلة اتخاذ القرار حيث يجب على مدير المخاطر اتخاذ القرار بشأن أنسب الطرق المتاحة في التعامل مع كل خطر على حدة، وفي بعض الأحيان قد توجد خطة مسبقة للتعامل مع المخاطر المختلفة، أو معيار يطبق اختيار الوسيلة المناسبة لمواجهة خطر معين، وفي هذه الحالات يعتبر مدير المخاطر مسؤولاً عن إدارة برنامج إدارة المخاطر أكثر من كونه صانع القرار. </w:t>
      </w:r>
    </w:p>
    <w:p w14:paraId="491AC7FA" w14:textId="04791AF7"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عند محاولة تقرير ماهية التقنية الواجب استخدام التعامل مع مخاطر معينة، يدرس مدير المخاطر حجم المخاطر المحتملة واحتمال وقوعها والموارد التي ستكون متاحة لتعويض الخسارة بينما حدوثها، ثم إجراء تقييم للعوائد والتكاليف المرتبطة بكل منهج ثم وعلى أساس أفضل المعلومات المتاحة والاسترشاد بسياسة إدارة المخاطر بالمؤسسة يتم اتخاذ القرار</w:t>
      </w:r>
    </w:p>
    <w:p w14:paraId="1610CD29" w14:textId="45F4EDC9"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5- تنفيذ القرار: حيث يجب اتخاذ إجراء إداري لتنفيذ القرار، فمثلا إذا كان القرار هو تحويل المخاطر فلا بد من اختيار المؤمن المناسب والتفاوض معه ثم التعاقد، ولو كان القرار يقتضي اختيار أسلوب منع الخسارة فلا بد من تصميم برنامج معين لمنع وقوع الخسارة، وإذا كان القرار التأميني الذاتي فعليًا مدير المخاطر أن يقوم بإنشاء إدارة أو صندوق خاص لهذا الغرض. </w:t>
      </w:r>
    </w:p>
    <w:p w14:paraId="46D929E9" w14:textId="4EE6B9F7" w:rsidR="00333F58" w:rsidRPr="001C5AF4" w:rsidRDefault="00551480" w:rsidP="00551480">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6- التقييم والمراجعة: عملية التقييم والمراجعة ضرورية لإدارة المخاطر لا تعمل في بيئة ساكنة وكذلك المخاطر تتبدل وتتغير وتنشأ مخاطر أخرى، كما أن هذه العملية ضرورية لاكتشاف عيب قبل أن تصبح مخاطر مكلفة. </w:t>
      </w:r>
    </w:p>
    <w:p w14:paraId="1499EC16" w14:textId="0B14B468"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عاشرا: العلاقة بين القيادة وإدارة المخاطر.</w:t>
      </w:r>
    </w:p>
    <w:p w14:paraId="357F8984" w14:textId="7A78E5CC"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إن إدارة المخاطر والتعامل معها هي نتيجة لتفاعل عوامل متعددة موضوعية وذاتية، كما أن للقيادة دور كبير في إدارة المخاطر من خلال التخطيط الناجح لها، كما أن للمخاطر تأثير كبير علي القائد، مرتبطة بكيفية تعامله وإدارته لها. ويتمحور دور القائد في عملية إدارة المخاطر من خلال القيام بالوظائف التالية: التخطيط التنظيم، التوجيه، الرقابة.</w:t>
      </w:r>
    </w:p>
    <w:p w14:paraId="2AD4F238" w14:textId="01321C6B"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1- التخطيط وهي العملية التي يتم فيها الاستعداد للمستقبل من خلال التعرف على المخاطر المحتملة والاستعداد لمواجهتها إذ أن الاستعداد الجيد يكون من خلال التفكير الابتكاري والذي يتميز بمرونة عالية وإنتاج أفكار إبداعية قادرة على مواجهة أي ظرف طارئة، والتي يمكنها أن تعمل على معالجة وإدارة المخاطر المستقبلية، ولابد علي القائد المسؤول عن هذه المهمة أن يمتلك مستوي وخبرة كافية في هذا المجال، وكذلك القدرة علي تصور ، توقع وتنبؤ كيفية حدوثها.</w:t>
      </w:r>
    </w:p>
    <w:p w14:paraId="7A5D9879" w14:textId="3459AB03"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2- التنظيم في هذه العملية يتم تحديد وبدقة الأشخاص المسؤولين عن إدارة المخاطر ومعالجتها، وذلك من خلال إعداد فريق أو لجنة مختصة في المخاطر، ويتكون هذا الفريق من العناصر التالية:</w:t>
      </w:r>
    </w:p>
    <w:p w14:paraId="28E36B7D" w14:textId="6F025287"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lastRenderedPageBreak/>
        <w:t>الأفراد وهم الخبراء المختصين بالتعاون مع القيادة العليا، حيث يتم تفويض السلطة لهم من أجل التصرف في حالة وقوع المخاطر.</w:t>
      </w:r>
    </w:p>
    <w:p w14:paraId="788F6BB3" w14:textId="4724E6F9"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المكان وهو غرفة للاجتماعات مجهزة بالمعدات والمعلومات اللازمة حول المخاطر.</w:t>
      </w:r>
    </w:p>
    <w:p w14:paraId="3EE9F0AB" w14:textId="6DBDC7E1"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الأفكار وهذا من خلال إتباع منهج علمي والقيام بإعداد سيناريوهات حول المخاطر وكيفية إدارتها، ثم وضع خطة تفصيلية حول كيفية التعامل مع المخاطر بدقة.</w:t>
      </w:r>
    </w:p>
    <w:p w14:paraId="580DCA69" w14:textId="27B5A68D"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3- التوجيه: إن التوجيه السليم في إدارة المخاطر يتم من خلال شرح طبيعة المهمة، ووصف هذا العمل نفسه ونطاق التدخل، واستخدام الأوامر الإدارية الواجبة التنفيذ الفوري, ويتضمن التوجيه العناصر التالية:</w:t>
      </w:r>
    </w:p>
    <w:p w14:paraId="3CF28A54" w14:textId="24A9F262"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دور القادة حيث أن للقادة دور كبير و أساسي في إدارة المخاطر و لنجاحهم في هذه العملية لا بد من أن تتوفر فيه مجموعة من العوامل هي:</w:t>
      </w:r>
    </w:p>
    <w:p w14:paraId="46DF54A1" w14:textId="3FB17FB3" w:rsidR="00551480" w:rsidRPr="001C5AF4" w:rsidRDefault="00551480" w:rsidP="00551480">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شخصيته تتمثل في مجموعة من السمات الشخصية كالذكاء الإبداع، العقلانية، كما لا بد أن تكون له خبرات نظرية وعلمية والتي تفيد في التعامل مع المخاطر، حيث يعد التدريب من بين العوامل التي تساهم في إكسابه المهارات والخبرات في التعامل معها.</w:t>
      </w:r>
    </w:p>
    <w:p w14:paraId="003EA882" w14:textId="4B39B618" w:rsidR="00551480" w:rsidRPr="001C5AF4" w:rsidRDefault="00DE31B7" w:rsidP="00551480">
      <w:pPr>
        <w:bidi/>
        <w:jc w:val="lowKashida"/>
        <w:rPr>
          <w:rFonts w:ascii="Sakkal Majalla" w:hAnsi="Sakkal Majalla" w:cs="Sakkal Majalla"/>
          <w:sz w:val="32"/>
          <w:szCs w:val="32"/>
          <w:lang w:bidi="ar-EG"/>
        </w:rPr>
      </w:pPr>
      <w:r>
        <w:rPr>
          <w:rFonts w:ascii="Sakkal Majalla" w:hAnsi="Sakkal Majalla" w:cs="Sakkal Majalla"/>
          <w:sz w:val="32"/>
          <w:szCs w:val="32"/>
          <w:lang w:bidi="ar-EG"/>
        </w:rPr>
        <w:t xml:space="preserve"> -</w:t>
      </w:r>
      <w:r w:rsidR="00424229">
        <w:rPr>
          <w:rFonts w:ascii="Sakkal Majalla" w:hAnsi="Sakkal Majalla" w:cs="Sakkal Majalla"/>
          <w:sz w:val="32"/>
          <w:szCs w:val="32"/>
          <w:lang w:bidi="ar-EG"/>
        </w:rPr>
        <w:t>1</w:t>
      </w:r>
      <w:r>
        <w:rPr>
          <w:rFonts w:ascii="Sakkal Majalla" w:hAnsi="Sakkal Majalla" w:cs="Sakkal Majalla"/>
          <w:sz w:val="32"/>
          <w:szCs w:val="32"/>
          <w:lang w:bidi="ar-EG"/>
        </w:rPr>
        <w:t xml:space="preserve"> </w:t>
      </w:r>
      <w:r w:rsidR="00551480" w:rsidRPr="001C5AF4">
        <w:rPr>
          <w:rFonts w:ascii="Sakkal Majalla" w:hAnsi="Sakkal Majalla" w:cs="Sakkal Majalla"/>
          <w:sz w:val="32"/>
          <w:szCs w:val="32"/>
          <w:rtl/>
          <w:lang w:bidi="ar-EG"/>
        </w:rPr>
        <w:t xml:space="preserve">درجة اهتمامه </w:t>
      </w:r>
      <w:r w:rsidRPr="00DE31B7">
        <w:rPr>
          <w:rFonts w:ascii="Sakkal Majalla" w:hAnsi="Sakkal Majalla" w:cs="Sakkal Majalla" w:hint="cs"/>
          <w:sz w:val="32"/>
          <w:szCs w:val="32"/>
          <w:rtl/>
          <w:lang w:bidi="ar-EG"/>
        </w:rPr>
        <w:t>بالمخاطر</w:t>
      </w:r>
      <w:r w:rsidRPr="001C5AF4">
        <w:rPr>
          <w:rFonts w:ascii="Sakkal Majalla" w:hAnsi="Sakkal Majalla" w:cs="Times New Roman" w:hint="cs"/>
          <w:sz w:val="32"/>
          <w:szCs w:val="32"/>
          <w:rtl/>
          <w:lang w:bidi="ar-EG"/>
        </w:rPr>
        <w:t>:</w:t>
      </w:r>
      <w:r w:rsidR="00551480" w:rsidRPr="001C5AF4">
        <w:rPr>
          <w:rFonts w:ascii="Sakkal Majalla" w:hAnsi="Sakkal Majalla" w:cs="Sakkal Majalla"/>
          <w:sz w:val="32"/>
          <w:szCs w:val="32"/>
          <w:rtl/>
          <w:lang w:bidi="ar-EG"/>
        </w:rPr>
        <w:t xml:space="preserve"> حيث تتجسد في اهتمام القائد بالمخاطر ومقدار مشاركته في إدارتها.</w:t>
      </w:r>
    </w:p>
    <w:p w14:paraId="05A782EF" w14:textId="0181C95E"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التحفيز في ظل المخاطر من خلال دفع الأفراد لمواجهة المخاطر والتخلي عن الشعور بالقلق و الإحباط والتوتر وكذا عدم التهور والتخبط في القرارات، وكذا إعادة النظر في الحلول وإعداد البدائل.</w:t>
      </w:r>
    </w:p>
    <w:p w14:paraId="47EF2BBB" w14:textId="588A1A8A" w:rsidR="00551480" w:rsidRPr="001C5AF4" w:rsidRDefault="00DE31B7" w:rsidP="00551480">
      <w:pPr>
        <w:bidi/>
        <w:jc w:val="lowKashida"/>
        <w:rPr>
          <w:rFonts w:ascii="Sakkal Majalla" w:hAnsi="Sakkal Majalla" w:cs="Sakkal Majalla"/>
          <w:sz w:val="32"/>
          <w:szCs w:val="32"/>
          <w:lang w:bidi="ar-EG"/>
        </w:rPr>
      </w:pPr>
      <w:r>
        <w:rPr>
          <w:rFonts w:ascii="Sakkal Majalla" w:hAnsi="Sakkal Majalla" w:cs="Sakkal Majalla"/>
          <w:sz w:val="32"/>
          <w:szCs w:val="32"/>
          <w:lang w:bidi="ar-EG"/>
        </w:rPr>
        <w:t xml:space="preserve"> -</w:t>
      </w:r>
      <w:r w:rsidR="00424229">
        <w:rPr>
          <w:rFonts w:ascii="Sakkal Majalla" w:hAnsi="Sakkal Majalla" w:cs="Sakkal Majalla"/>
          <w:sz w:val="32"/>
          <w:szCs w:val="32"/>
          <w:lang w:bidi="ar-EG"/>
        </w:rPr>
        <w:t>2</w:t>
      </w:r>
      <w:r>
        <w:rPr>
          <w:rFonts w:ascii="Sakkal Majalla" w:hAnsi="Sakkal Majalla" w:cs="Sakkal Majalla"/>
          <w:sz w:val="32"/>
          <w:szCs w:val="32"/>
          <w:lang w:bidi="ar-EG"/>
        </w:rPr>
        <w:t xml:space="preserve"> </w:t>
      </w:r>
      <w:r w:rsidR="00551480" w:rsidRPr="001C5AF4">
        <w:rPr>
          <w:rFonts w:ascii="Sakkal Majalla" w:hAnsi="Sakkal Majalla" w:cs="Sakkal Majalla"/>
          <w:sz w:val="32"/>
          <w:szCs w:val="32"/>
          <w:rtl/>
          <w:lang w:bidi="ar-EG"/>
        </w:rPr>
        <w:t>الاتصالات: تعتبر مسألة الاتصالات من أكثر المسائل أهمية قبل وأثناء وبعد حدوث المخاطر، حيث يجب على القائد أن يكون على اتصال دائم بمرؤوسيه وأن يكون على استعداد دائم لمواجهة هذه المخاطر، ويجب على القائد الأخذ بعين الاعتبار العناصر التالية:</w:t>
      </w:r>
    </w:p>
    <w:p w14:paraId="2EC1AB4A" w14:textId="33C0AB8B" w:rsidR="00551480" w:rsidRPr="00424229" w:rsidRDefault="00551480" w:rsidP="00424229">
      <w:pPr>
        <w:pStyle w:val="ListParagraph"/>
        <w:numPr>
          <w:ilvl w:val="0"/>
          <w:numId w:val="61"/>
        </w:numPr>
        <w:bidi/>
        <w:jc w:val="lowKashida"/>
        <w:rPr>
          <w:rFonts w:ascii="Sakkal Majalla" w:hAnsi="Sakkal Majalla" w:cs="Sakkal Majalla"/>
          <w:sz w:val="32"/>
          <w:szCs w:val="32"/>
          <w:lang w:bidi="ar-EG"/>
        </w:rPr>
      </w:pPr>
      <w:r w:rsidRPr="00424229">
        <w:rPr>
          <w:rFonts w:ascii="Sakkal Majalla" w:hAnsi="Sakkal Majalla" w:cs="Sakkal Majalla"/>
          <w:sz w:val="32"/>
          <w:szCs w:val="32"/>
          <w:rtl/>
          <w:lang w:bidi="ar-EG"/>
        </w:rPr>
        <w:t>طبيعة الأفراد الذين سيخاطبهم حيث يجب عليه الأخذ بعين الاعتبار المستوى الفكري والتعليمي للعمال الكيفية والطريقة التي يعتمدها لتوجيههم، وكذلك المدة الزمنية لإجراء الاتصالات الاعتماد على طرق ولغة بسيطة ومفهومة وقصر المدة الزمنية).</w:t>
      </w:r>
    </w:p>
    <w:p w14:paraId="45984B96" w14:textId="3C80C98B" w:rsidR="00551480" w:rsidRPr="00424229" w:rsidRDefault="00551480" w:rsidP="00424229">
      <w:pPr>
        <w:pStyle w:val="ListParagraph"/>
        <w:numPr>
          <w:ilvl w:val="0"/>
          <w:numId w:val="61"/>
        </w:numPr>
        <w:bidi/>
        <w:jc w:val="lowKashida"/>
        <w:rPr>
          <w:rFonts w:ascii="Sakkal Majalla" w:hAnsi="Sakkal Majalla" w:cs="Sakkal Majalla"/>
          <w:sz w:val="32"/>
          <w:szCs w:val="32"/>
          <w:lang w:bidi="ar-EG"/>
        </w:rPr>
      </w:pPr>
      <w:r w:rsidRPr="00424229">
        <w:rPr>
          <w:rFonts w:ascii="Sakkal Majalla" w:hAnsi="Sakkal Majalla" w:cs="Sakkal Majalla"/>
          <w:sz w:val="32"/>
          <w:szCs w:val="32"/>
          <w:rtl/>
          <w:lang w:bidi="ar-EG"/>
        </w:rPr>
        <w:lastRenderedPageBreak/>
        <w:t>طبيعة القائد الذي يخاطبهم حيث يجب أن يتمتع بسمعة طيبة مع العمال تجعلهم يتقبلونه ويتقبلون قراراته وتعليماته وتوجيهاته.</w:t>
      </w:r>
    </w:p>
    <w:p w14:paraId="4080DCB8" w14:textId="27E23BB9" w:rsidR="00551480" w:rsidRPr="001C5AF4" w:rsidRDefault="00424229" w:rsidP="00551480">
      <w:pPr>
        <w:bidi/>
        <w:jc w:val="lowKashida"/>
        <w:rPr>
          <w:rFonts w:ascii="Sakkal Majalla" w:hAnsi="Sakkal Majalla" w:cs="Sakkal Majalla"/>
          <w:sz w:val="32"/>
          <w:szCs w:val="32"/>
          <w:lang w:bidi="ar-EG"/>
        </w:rPr>
      </w:pPr>
      <w:r>
        <w:rPr>
          <w:rFonts w:ascii="Sakkal Majalla" w:hAnsi="Sakkal Majalla" w:cs="Sakkal Majalla"/>
          <w:sz w:val="32"/>
          <w:szCs w:val="32"/>
          <w:lang w:bidi="ar-EG"/>
        </w:rPr>
        <w:t xml:space="preserve"> -3</w:t>
      </w:r>
      <w:r w:rsidR="00551480" w:rsidRPr="001C5AF4">
        <w:rPr>
          <w:rFonts w:ascii="Sakkal Majalla" w:hAnsi="Sakkal Majalla" w:cs="Sakkal Majalla"/>
          <w:sz w:val="32"/>
          <w:szCs w:val="32"/>
          <w:rtl/>
          <w:lang w:bidi="ar-EG"/>
        </w:rPr>
        <w:t>التقييم المستمر لنظم الاتصالات: ويتمثل تقييم الأداء في مجال الاتصالات أثناء المخاطر وكيفية استجابة المؤسسة لها، ومعرفة طريقة نقل الرسالة المعنية إلى الجهات المطلوبة بالطريقة الصحيحة.</w:t>
      </w:r>
    </w:p>
    <w:p w14:paraId="66936AEE" w14:textId="41897F61"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4- الرقابة تتم العملية الرقابية من خلال:</w:t>
      </w:r>
    </w:p>
    <w:p w14:paraId="28DF9524" w14:textId="686FA0B5" w:rsidR="00551480" w:rsidRPr="001C5AF4" w:rsidRDefault="00424229"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w:t>
      </w:r>
      <w:r w:rsidR="00551480" w:rsidRPr="001C5AF4">
        <w:rPr>
          <w:rFonts w:ascii="Sakkal Majalla" w:hAnsi="Sakkal Majalla" w:cs="Sakkal Majalla"/>
          <w:sz w:val="32"/>
          <w:szCs w:val="32"/>
          <w:rtl/>
          <w:lang w:bidi="ar-EG"/>
        </w:rPr>
        <w:t>التعرف على القدرات الحالية للمؤسسة في مجال اكتشاف إشارات المخاطر.</w:t>
      </w:r>
    </w:p>
    <w:p w14:paraId="75F9B56D" w14:textId="1492E1B1"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تقييم تأثير الإمكانيات الحالية للمؤسسة في مجال اكتشاف إشارات المخاطر.</w:t>
      </w:r>
    </w:p>
    <w:p w14:paraId="52787261" w14:textId="7AE74018"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تحديد التغيرات الممكنة أو الضرورية.</w:t>
      </w:r>
    </w:p>
    <w:p w14:paraId="40871D65" w14:textId="17538A24"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إعادة تصميم المؤسسة لزيادة فاعلية اكتشاف إشارات المخاطر.</w:t>
      </w:r>
    </w:p>
    <w:p w14:paraId="26BA2088" w14:textId="2F9F8F91" w:rsidR="00551480" w:rsidRPr="001C5AF4" w:rsidRDefault="00551480" w:rsidP="00551480">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كما يتم تسليط الضوء على:</w:t>
      </w:r>
    </w:p>
    <w:p w14:paraId="14802AA7" w14:textId="60E1B18D" w:rsidR="00551480" w:rsidRPr="001C5AF4" w:rsidRDefault="000714EF" w:rsidP="00551480">
      <w:pPr>
        <w:bidi/>
        <w:jc w:val="lowKashida"/>
        <w:rPr>
          <w:rFonts w:ascii="Sakkal Majalla" w:hAnsi="Sakkal Majalla" w:cs="Sakkal Majalla"/>
          <w:sz w:val="32"/>
          <w:szCs w:val="32"/>
          <w:lang w:bidi="ar-EG"/>
        </w:rPr>
      </w:pPr>
      <w:r>
        <w:rPr>
          <w:rFonts w:ascii="Sakkal Majalla" w:hAnsi="Sakkal Majalla" w:cs="Sakkal Majalla"/>
          <w:sz w:val="32"/>
          <w:szCs w:val="32"/>
          <w:lang w:bidi="ar-EG"/>
        </w:rPr>
        <w:t>-</w:t>
      </w:r>
      <w:r w:rsidR="00551480" w:rsidRPr="001C5AF4">
        <w:rPr>
          <w:rFonts w:ascii="Sakkal Majalla" w:hAnsi="Sakkal Majalla" w:cs="Sakkal Majalla"/>
          <w:sz w:val="32"/>
          <w:szCs w:val="32"/>
          <w:rtl/>
          <w:lang w:bidi="ar-EG"/>
        </w:rPr>
        <w:t>مشاكل توفر المعلومات في ظروف المخاطر.</w:t>
      </w:r>
    </w:p>
    <w:p w14:paraId="1E08F47F" w14:textId="4D65650F" w:rsidR="00551480" w:rsidRPr="001C5AF4" w:rsidRDefault="000714EF" w:rsidP="00551480">
      <w:pPr>
        <w:bidi/>
        <w:jc w:val="lowKashida"/>
        <w:rPr>
          <w:rFonts w:ascii="Sakkal Majalla" w:hAnsi="Sakkal Majalla" w:cs="Sakkal Majalla"/>
          <w:sz w:val="32"/>
          <w:szCs w:val="32"/>
          <w:lang w:bidi="ar-EG"/>
        </w:rPr>
      </w:pPr>
      <w:r>
        <w:rPr>
          <w:rFonts w:ascii="Sakkal Majalla" w:hAnsi="Sakkal Majalla" w:cs="Sakkal Majalla"/>
          <w:sz w:val="32"/>
          <w:szCs w:val="32"/>
          <w:lang w:bidi="ar-EG"/>
        </w:rPr>
        <w:t>-</w:t>
      </w:r>
      <w:r w:rsidR="00551480" w:rsidRPr="001C5AF4">
        <w:rPr>
          <w:rFonts w:ascii="Sakkal Majalla" w:hAnsi="Sakkal Majalla" w:cs="Sakkal Majalla"/>
          <w:sz w:val="32"/>
          <w:szCs w:val="32"/>
          <w:rtl/>
          <w:lang w:bidi="ar-EG"/>
        </w:rPr>
        <w:t>المتطلبات الخاصة بعملية صنع القرار أثناء المخاطر.</w:t>
      </w:r>
    </w:p>
    <w:p w14:paraId="2CF3757E" w14:textId="5898708C" w:rsidR="00551480" w:rsidRPr="001C5AF4" w:rsidRDefault="00551480" w:rsidP="00551480">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 وسائل التنسيق بين الإدارات والأجهزة المعنية بالمخاطر.</w:t>
      </w:r>
    </w:p>
    <w:p w14:paraId="2D9B5086" w14:textId="77777777" w:rsidR="002D6BD5" w:rsidRPr="001C5AF4" w:rsidRDefault="002D6BD5" w:rsidP="002D6BD5">
      <w:pPr>
        <w:bidi/>
        <w:jc w:val="lowKashida"/>
        <w:rPr>
          <w:rFonts w:ascii="Sakkal Majalla" w:hAnsi="Sakkal Majalla" w:cs="Sakkal Majalla"/>
          <w:sz w:val="32"/>
          <w:szCs w:val="32"/>
          <w:rtl/>
          <w:lang w:bidi="ar-EG"/>
        </w:rPr>
      </w:pPr>
    </w:p>
    <w:p w14:paraId="58C95395" w14:textId="77777777" w:rsidR="002D6BD5" w:rsidRPr="001C5AF4" w:rsidRDefault="002D6BD5" w:rsidP="002D6BD5">
      <w:pPr>
        <w:bidi/>
        <w:jc w:val="lowKashida"/>
        <w:rPr>
          <w:rFonts w:ascii="Sakkal Majalla" w:hAnsi="Sakkal Majalla" w:cs="Sakkal Majalla"/>
          <w:b/>
          <w:bCs/>
          <w:sz w:val="32"/>
          <w:szCs w:val="32"/>
          <w:lang w:bidi="ar-EG"/>
        </w:rPr>
      </w:pPr>
      <w:r w:rsidRPr="001C5AF4">
        <w:rPr>
          <w:rFonts w:ascii="Sakkal Majalla" w:hAnsi="Sakkal Majalla" w:cs="Sakkal Majalla"/>
          <w:b/>
          <w:bCs/>
          <w:sz w:val="32"/>
          <w:szCs w:val="32"/>
          <w:rtl/>
        </w:rPr>
        <w:t>إدارة المخاطر في شركات الاتصالات في السعودية</w:t>
      </w:r>
    </w:p>
    <w:p w14:paraId="3E986C1F" w14:textId="77777777" w:rsidR="002D6BD5" w:rsidRPr="001C5AF4" w:rsidRDefault="002D6BD5" w:rsidP="002D6BD5">
      <w:pPr>
        <w:bidi/>
        <w:jc w:val="lowKashida"/>
        <w:rPr>
          <w:rFonts w:ascii="Sakkal Majalla" w:hAnsi="Sakkal Majalla" w:cs="Sakkal Majalla"/>
          <w:sz w:val="32"/>
          <w:szCs w:val="32"/>
          <w:lang w:bidi="ar-EG"/>
        </w:rPr>
      </w:pPr>
      <w:r w:rsidRPr="001C5AF4">
        <w:rPr>
          <w:rFonts w:ascii="Sakkal Majalla" w:hAnsi="Sakkal Majalla" w:cs="Sakkal Majalla"/>
          <w:sz w:val="32"/>
          <w:szCs w:val="32"/>
          <w:rtl/>
        </w:rPr>
        <w:t xml:space="preserve">تعمل شركات الاتصالات في السعودية مثل </w:t>
      </w:r>
      <w:r w:rsidRPr="001C5AF4">
        <w:rPr>
          <w:rFonts w:ascii="Sakkal Majalla" w:hAnsi="Sakkal Majalla" w:cs="Sakkal Majalla"/>
          <w:b/>
          <w:bCs/>
          <w:sz w:val="32"/>
          <w:szCs w:val="32"/>
          <w:rtl/>
        </w:rPr>
        <w:t>شركة الاتصالات السعودية</w:t>
      </w:r>
      <w:r w:rsidRPr="001C5AF4">
        <w:rPr>
          <w:rFonts w:ascii="Sakkal Majalla" w:hAnsi="Sakkal Majalla" w:cs="Sakkal Majalla"/>
          <w:b/>
          <w:bCs/>
          <w:sz w:val="32"/>
          <w:szCs w:val="32"/>
          <w:lang w:bidi="ar-EG"/>
        </w:rPr>
        <w:t xml:space="preserve"> (STC)</w:t>
      </w:r>
      <w:r w:rsidRPr="001C5AF4">
        <w:rPr>
          <w:rFonts w:ascii="Sakkal Majalla" w:hAnsi="Sakkal Majalla" w:cs="Sakkal Majalla"/>
          <w:sz w:val="32"/>
          <w:szCs w:val="32"/>
          <w:rtl/>
        </w:rPr>
        <w:t>، و</w:t>
      </w:r>
      <w:r w:rsidRPr="001C5AF4">
        <w:rPr>
          <w:rFonts w:ascii="Sakkal Majalla" w:hAnsi="Sakkal Majalla" w:cs="Sakkal Majalla"/>
          <w:b/>
          <w:bCs/>
          <w:sz w:val="32"/>
          <w:szCs w:val="32"/>
          <w:rtl/>
        </w:rPr>
        <w:t>موبايلي</w:t>
      </w:r>
      <w:r w:rsidRPr="001C5AF4">
        <w:rPr>
          <w:rFonts w:ascii="Sakkal Majalla" w:hAnsi="Sakkal Majalla" w:cs="Sakkal Majalla"/>
          <w:sz w:val="32"/>
          <w:szCs w:val="32"/>
          <w:rtl/>
        </w:rPr>
        <w:t>، و</w:t>
      </w:r>
      <w:r w:rsidRPr="001C5AF4">
        <w:rPr>
          <w:rFonts w:ascii="Sakkal Majalla" w:hAnsi="Sakkal Majalla" w:cs="Sakkal Majalla"/>
          <w:b/>
          <w:bCs/>
          <w:sz w:val="32"/>
          <w:szCs w:val="32"/>
          <w:rtl/>
        </w:rPr>
        <w:t>زين السعودية</w:t>
      </w:r>
      <w:r w:rsidRPr="001C5AF4">
        <w:rPr>
          <w:rFonts w:ascii="Sakkal Majalla" w:hAnsi="Sakkal Majalla" w:cs="Sakkal Majalla"/>
          <w:sz w:val="32"/>
          <w:szCs w:val="32"/>
          <w:rtl/>
        </w:rPr>
        <w:t xml:space="preserve"> ضمن بيئة ديناميكية تشهد تطورات تقنية متسارعة ومنافسة حادة، ما يجعل إدارة المخاطر ضرورة استراتيجية. وتخضع هذه الشركات لإشراف </w:t>
      </w:r>
      <w:r w:rsidRPr="001C5AF4">
        <w:rPr>
          <w:rFonts w:ascii="Sakkal Majalla" w:hAnsi="Sakkal Majalla" w:cs="Sakkal Majalla"/>
          <w:b/>
          <w:bCs/>
          <w:sz w:val="32"/>
          <w:szCs w:val="32"/>
          <w:rtl/>
        </w:rPr>
        <w:t>هيئة الاتصالات والفضاء والتقنية</w:t>
      </w:r>
      <w:r w:rsidRPr="001C5AF4">
        <w:rPr>
          <w:rFonts w:ascii="Sakkal Majalla" w:hAnsi="Sakkal Majalla" w:cs="Sakkal Majalla"/>
          <w:b/>
          <w:bCs/>
          <w:sz w:val="32"/>
          <w:szCs w:val="32"/>
          <w:lang w:bidi="ar-EG"/>
        </w:rPr>
        <w:t xml:space="preserve"> (CST)</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التي تضع ضوابط تنظيمية صارمة لضمان الأمن السيبراني، حماية البيانات، والامتثال التشغيلي</w:t>
      </w:r>
      <w:r w:rsidRPr="001C5AF4">
        <w:rPr>
          <w:rFonts w:ascii="Sakkal Majalla" w:hAnsi="Sakkal Majalla" w:cs="Sakkal Majalla"/>
          <w:sz w:val="32"/>
          <w:szCs w:val="32"/>
          <w:lang w:bidi="ar-EG"/>
        </w:rPr>
        <w:t xml:space="preserve"> (CST, 2023).</w:t>
      </w:r>
    </w:p>
    <w:p w14:paraId="7878B7CD" w14:textId="77777777" w:rsidR="002D6BD5" w:rsidRPr="001C5AF4" w:rsidRDefault="002D6BD5" w:rsidP="002D6BD5">
      <w:pPr>
        <w:bidi/>
        <w:jc w:val="lowKashida"/>
        <w:rPr>
          <w:rFonts w:ascii="Sakkal Majalla" w:hAnsi="Sakkal Majalla" w:cs="Sakkal Majalla"/>
          <w:sz w:val="32"/>
          <w:szCs w:val="32"/>
          <w:lang w:bidi="ar-EG"/>
        </w:rPr>
      </w:pPr>
      <w:r w:rsidRPr="001C5AF4">
        <w:rPr>
          <w:rFonts w:ascii="Sakkal Majalla" w:hAnsi="Sakkal Majalla" w:cs="Sakkal Majalla"/>
          <w:sz w:val="32"/>
          <w:szCs w:val="32"/>
          <w:rtl/>
        </w:rPr>
        <w:t xml:space="preserve">من أبرز </w:t>
      </w:r>
      <w:r w:rsidRPr="001C5AF4">
        <w:rPr>
          <w:rFonts w:ascii="Sakkal Majalla" w:hAnsi="Sakkal Majalla" w:cs="Sakkal Majalla"/>
          <w:b/>
          <w:bCs/>
          <w:sz w:val="32"/>
          <w:szCs w:val="32"/>
          <w:rtl/>
        </w:rPr>
        <w:t>المخاطر التي تواجهها شركات الاتصالات في السعودية</w:t>
      </w:r>
      <w:r w:rsidRPr="001C5AF4">
        <w:rPr>
          <w:rFonts w:ascii="Sakkal Majalla" w:hAnsi="Sakkal Majalla" w:cs="Sakkal Majalla"/>
          <w:sz w:val="32"/>
          <w:szCs w:val="32"/>
          <w:lang w:bidi="ar-EG"/>
        </w:rPr>
        <w:t>:</w:t>
      </w:r>
    </w:p>
    <w:p w14:paraId="4A302BCF" w14:textId="77777777" w:rsidR="002D6BD5" w:rsidRPr="001C5AF4" w:rsidRDefault="002D6BD5" w:rsidP="002D6BD5">
      <w:pPr>
        <w:numPr>
          <w:ilvl w:val="0"/>
          <w:numId w:val="7"/>
        </w:numPr>
        <w:bidi/>
        <w:jc w:val="lowKashida"/>
        <w:rPr>
          <w:rFonts w:ascii="Sakkal Majalla" w:hAnsi="Sakkal Majalla" w:cs="Sakkal Majalla"/>
          <w:sz w:val="32"/>
          <w:szCs w:val="32"/>
          <w:lang w:bidi="ar-EG"/>
        </w:rPr>
      </w:pPr>
      <w:r w:rsidRPr="001C5AF4">
        <w:rPr>
          <w:rFonts w:ascii="Sakkal Majalla" w:hAnsi="Sakkal Majalla" w:cs="Sakkal Majalla"/>
          <w:b/>
          <w:bCs/>
          <w:sz w:val="32"/>
          <w:szCs w:val="32"/>
          <w:rtl/>
        </w:rPr>
        <w:lastRenderedPageBreak/>
        <w:t>المخاطر السيبرانية</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مع التوسع في خدمات الجيل الخامس</w:t>
      </w:r>
      <w:r w:rsidRPr="001C5AF4">
        <w:rPr>
          <w:rFonts w:ascii="Sakkal Majalla" w:hAnsi="Sakkal Majalla" w:cs="Sakkal Majalla"/>
          <w:sz w:val="32"/>
          <w:szCs w:val="32"/>
          <w:lang w:bidi="ar-EG"/>
        </w:rPr>
        <w:t xml:space="preserve"> (5G) </w:t>
      </w:r>
      <w:r w:rsidRPr="001C5AF4">
        <w:rPr>
          <w:rFonts w:ascii="Sakkal Majalla" w:hAnsi="Sakkal Majalla" w:cs="Sakkal Majalla"/>
          <w:sz w:val="32"/>
          <w:szCs w:val="32"/>
          <w:rtl/>
        </w:rPr>
        <w:t>وإنترنت الأشياء، تزداد التهديدات المتعلقة باختراق الأنظمة والبيانات، وقد أصدرت الهيئة السيبرانية الوطنية إطار الأمن السيبراني لقطاع الاتصالات لتقليل هذا الخطر</w:t>
      </w:r>
      <w:r w:rsidRPr="001C5AF4">
        <w:rPr>
          <w:rFonts w:ascii="Sakkal Majalla" w:hAnsi="Sakkal Majalla" w:cs="Sakkal Majalla"/>
          <w:sz w:val="32"/>
          <w:szCs w:val="32"/>
          <w:lang w:bidi="ar-EG"/>
        </w:rPr>
        <w:t xml:space="preserve"> (NCA, 2022).</w:t>
      </w:r>
    </w:p>
    <w:p w14:paraId="350D7340" w14:textId="77777777" w:rsidR="002D6BD5" w:rsidRPr="001C5AF4" w:rsidRDefault="002D6BD5" w:rsidP="002D6BD5">
      <w:pPr>
        <w:numPr>
          <w:ilvl w:val="0"/>
          <w:numId w:val="7"/>
        </w:numPr>
        <w:bidi/>
        <w:jc w:val="lowKashida"/>
        <w:rPr>
          <w:rFonts w:ascii="Sakkal Majalla" w:hAnsi="Sakkal Majalla" w:cs="Sakkal Majalla"/>
          <w:sz w:val="32"/>
          <w:szCs w:val="32"/>
          <w:lang w:bidi="ar-EG"/>
        </w:rPr>
      </w:pPr>
      <w:r w:rsidRPr="001C5AF4">
        <w:rPr>
          <w:rFonts w:ascii="Sakkal Majalla" w:hAnsi="Sakkal Majalla" w:cs="Sakkal Majalla"/>
          <w:b/>
          <w:bCs/>
          <w:sz w:val="32"/>
          <w:szCs w:val="32"/>
          <w:rtl/>
        </w:rPr>
        <w:t>المخاطر التشغيلية</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تتعلق بانقطاع الخدمات نتيجة الضغط على البنية التحتية أو الأعطال التقنية، خاصة في مواسم الذروة كالحج والعمرة</w:t>
      </w:r>
      <w:r w:rsidRPr="001C5AF4">
        <w:rPr>
          <w:rFonts w:ascii="Sakkal Majalla" w:hAnsi="Sakkal Majalla" w:cs="Sakkal Majalla"/>
          <w:sz w:val="32"/>
          <w:szCs w:val="32"/>
          <w:lang w:bidi="ar-EG"/>
        </w:rPr>
        <w:t xml:space="preserve"> (STC, 2021).</w:t>
      </w:r>
    </w:p>
    <w:p w14:paraId="600B29ED" w14:textId="77777777" w:rsidR="002D6BD5" w:rsidRPr="001C5AF4" w:rsidRDefault="002D6BD5" w:rsidP="002D6BD5">
      <w:pPr>
        <w:numPr>
          <w:ilvl w:val="0"/>
          <w:numId w:val="7"/>
        </w:numPr>
        <w:bidi/>
        <w:jc w:val="lowKashida"/>
        <w:rPr>
          <w:rFonts w:ascii="Sakkal Majalla" w:hAnsi="Sakkal Majalla" w:cs="Sakkal Majalla"/>
          <w:sz w:val="32"/>
          <w:szCs w:val="32"/>
          <w:lang w:bidi="ar-EG"/>
        </w:rPr>
      </w:pPr>
      <w:r w:rsidRPr="001C5AF4">
        <w:rPr>
          <w:rFonts w:ascii="Sakkal Majalla" w:hAnsi="Sakkal Majalla" w:cs="Sakkal Majalla"/>
          <w:b/>
          <w:bCs/>
          <w:sz w:val="32"/>
          <w:szCs w:val="32"/>
          <w:rtl/>
        </w:rPr>
        <w:t>المخاطر التنظيمية</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تتضمن التغيرات في رسوم الترخيص أو شروط تشغيل الأبراج والترددات، والتي قد تؤثر على خطط التوسع أو الأرباح</w:t>
      </w:r>
      <w:r w:rsidRPr="001C5AF4">
        <w:rPr>
          <w:rFonts w:ascii="Sakkal Majalla" w:hAnsi="Sakkal Majalla" w:cs="Sakkal Majalla"/>
          <w:sz w:val="32"/>
          <w:szCs w:val="32"/>
          <w:lang w:bidi="ar-EG"/>
        </w:rPr>
        <w:t xml:space="preserve"> (Mobily, 2022).</w:t>
      </w:r>
    </w:p>
    <w:p w14:paraId="27545479" w14:textId="77777777" w:rsidR="002D6BD5" w:rsidRPr="001C5AF4" w:rsidRDefault="002D6BD5" w:rsidP="002D6BD5">
      <w:pPr>
        <w:numPr>
          <w:ilvl w:val="0"/>
          <w:numId w:val="7"/>
        </w:numPr>
        <w:bidi/>
        <w:jc w:val="lowKashida"/>
        <w:rPr>
          <w:rFonts w:ascii="Sakkal Majalla" w:hAnsi="Sakkal Majalla" w:cs="Sakkal Majalla"/>
          <w:sz w:val="32"/>
          <w:szCs w:val="32"/>
          <w:lang w:bidi="ar-EG"/>
        </w:rPr>
      </w:pPr>
      <w:r w:rsidRPr="001C5AF4">
        <w:rPr>
          <w:rFonts w:ascii="Sakkal Majalla" w:hAnsi="Sakkal Majalla" w:cs="Sakkal Majalla"/>
          <w:b/>
          <w:bCs/>
          <w:sz w:val="32"/>
          <w:szCs w:val="32"/>
          <w:rtl/>
        </w:rPr>
        <w:t>المخاطر المالية</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خاصةً المرتبطة بتحول نماذج الإيرادات من المكالمات والرسائل إلى خدمات البيانات، وتوجه الدولة نحو الخصخصة والتوطين، ما يؤثر على توزيع الموارد والاستثمار في التقنيات الجديدة</w:t>
      </w:r>
      <w:r w:rsidRPr="001C5AF4">
        <w:rPr>
          <w:rFonts w:ascii="Sakkal Majalla" w:hAnsi="Sakkal Majalla" w:cs="Sakkal Majalla"/>
          <w:sz w:val="32"/>
          <w:szCs w:val="32"/>
          <w:lang w:bidi="ar-EG"/>
        </w:rPr>
        <w:t xml:space="preserve"> (Zain KSA, 2023).</w:t>
      </w:r>
    </w:p>
    <w:p w14:paraId="69396498" w14:textId="77777777" w:rsidR="002D6BD5" w:rsidRPr="001C5AF4" w:rsidRDefault="002D6BD5" w:rsidP="002D6BD5">
      <w:pPr>
        <w:bidi/>
        <w:jc w:val="lowKashida"/>
        <w:rPr>
          <w:rFonts w:ascii="Sakkal Majalla" w:hAnsi="Sakkal Majalla" w:cs="Sakkal Majalla"/>
          <w:sz w:val="32"/>
          <w:szCs w:val="32"/>
          <w:lang w:bidi="ar-EG"/>
        </w:rPr>
      </w:pPr>
      <w:r w:rsidRPr="001C5AF4">
        <w:rPr>
          <w:rFonts w:ascii="Sakkal Majalla" w:hAnsi="Sakkal Majalla" w:cs="Sakkal Majalla"/>
          <w:sz w:val="32"/>
          <w:szCs w:val="32"/>
          <w:rtl/>
        </w:rPr>
        <w:t xml:space="preserve">تتبنّى هذه الشركات المعايير الدولية مثل </w:t>
      </w:r>
      <w:r w:rsidRPr="001C5AF4">
        <w:rPr>
          <w:rFonts w:ascii="Sakkal Majalla" w:hAnsi="Sakkal Majalla" w:cs="Sakkal Majalla"/>
          <w:b/>
          <w:bCs/>
          <w:sz w:val="32"/>
          <w:szCs w:val="32"/>
          <w:lang w:bidi="ar-EG"/>
        </w:rPr>
        <w:t>ISO 31000</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و</w:t>
      </w:r>
      <w:r w:rsidRPr="001C5AF4">
        <w:rPr>
          <w:rFonts w:ascii="Sakkal Majalla" w:hAnsi="Sakkal Majalla" w:cs="Sakkal Majalla"/>
          <w:b/>
          <w:bCs/>
          <w:sz w:val="32"/>
          <w:szCs w:val="32"/>
          <w:rtl/>
        </w:rPr>
        <w:t>إطار عمل</w:t>
      </w:r>
      <w:r w:rsidRPr="001C5AF4">
        <w:rPr>
          <w:rFonts w:ascii="Sakkal Majalla" w:hAnsi="Sakkal Majalla" w:cs="Sakkal Majalla"/>
          <w:b/>
          <w:bCs/>
          <w:sz w:val="32"/>
          <w:szCs w:val="32"/>
          <w:lang w:bidi="ar-EG"/>
        </w:rPr>
        <w:t xml:space="preserve"> COSO ERM</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ضمن استراتيجياتها لإدارة المخاطر، كما تعمل على تعزيز الاستباقية من خلال التحليلات التنبؤية والتكامل بين فرق الأمن وتقنية المعلومات واستمرارية الأعمال</w:t>
      </w:r>
      <w:r w:rsidRPr="001C5AF4">
        <w:rPr>
          <w:rFonts w:ascii="Sakkal Majalla" w:hAnsi="Sakkal Majalla" w:cs="Sakkal Majalla"/>
          <w:sz w:val="32"/>
          <w:szCs w:val="32"/>
          <w:lang w:bidi="ar-EG"/>
        </w:rPr>
        <w:t xml:space="preserve"> (Alsharif &amp; Alomari, 2021).</w:t>
      </w:r>
    </w:p>
    <w:p w14:paraId="016D3181" w14:textId="455D81D9" w:rsidR="002D6BD5" w:rsidRPr="001C5AF4" w:rsidRDefault="004C1AA2" w:rsidP="002D6BD5">
      <w:pPr>
        <w:bidi/>
        <w:jc w:val="lowKashida"/>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 xml:space="preserve">الدراسات </w:t>
      </w:r>
      <w:r w:rsidR="001673C4" w:rsidRPr="001C5AF4">
        <w:rPr>
          <w:rFonts w:ascii="Sakkal Majalla" w:hAnsi="Sakkal Majalla" w:cs="Sakkal Majalla"/>
          <w:b/>
          <w:bCs/>
          <w:sz w:val="32"/>
          <w:szCs w:val="32"/>
          <w:rtl/>
          <w:lang w:bidi="ar-EG"/>
        </w:rPr>
        <w:t>السابقة:</w:t>
      </w:r>
    </w:p>
    <w:p w14:paraId="4908659B" w14:textId="023D6785" w:rsidR="004C1AA2" w:rsidRPr="001C5AF4" w:rsidRDefault="004C1AA2" w:rsidP="004C1AA2">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1. دراسة الجمعية والبرغوثي (2007م): الهدف الدراسة لقياس مدى قيام المراجعين الداخليين بدورهم في إدارة المخاطر في البنوك التجارية الأردنية، وعلى سبيل المثال تحقيق ذلك الهدف قام الباحث بتخطيط وتوزيع الاستبانة على عينة من المراجعين العاملين الداخليين في البنوك التجارية الأردنية</w:t>
      </w:r>
    </w:p>
    <w:p w14:paraId="31BD571C" w14:textId="14469629" w:rsidR="004C1AA2" w:rsidRPr="001C5AF4" w:rsidRDefault="004C1AA2" w:rsidP="004C1AA2">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في بورصة عمان للأوراق المالية وعددها (15) بنك، وقد بلغ حجم العين (193) مراجعة داخلية، وتم استعادة (138) استبانة بنسبة (72) تقريبًا من حجم العينة.</w:t>
      </w:r>
    </w:p>
    <w:p w14:paraId="3DC23E35" w14:textId="47C395ED" w:rsidR="004C1AA2" w:rsidRPr="001C5AF4" w:rsidRDefault="004C1AA2" w:rsidP="004C1AA2">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وتهدف الدراسة إلى أن يعتمد المراجعون الداخليون بدورهم في إدارة البنوك التجارية الأردنية بمستوى بلغ (91)، كما أن أفضل النتائج لمتغيرات الدراسة كانت تلك المتعلقة بالتعرف على أنشطة الرقابة حيث بلغت مستوى (96)، ثم التعرف على بيئة الرقابة بمستوى (92)، ثم تحديد تقييم مخاطر ومسؤوليات الرقابة لها </w:t>
      </w:r>
      <w:r w:rsidRPr="001C5AF4">
        <w:rPr>
          <w:rFonts w:ascii="Sakkal Majalla" w:hAnsi="Sakkal Majalla" w:cs="Sakkal Majalla"/>
          <w:sz w:val="32"/>
          <w:szCs w:val="32"/>
          <w:rtl/>
          <w:lang w:bidi="ar-EG"/>
        </w:rPr>
        <w:lastRenderedPageBreak/>
        <w:t>بمستوى (91) ثم إجراء اتصالات فعالة وتجميع المعلومات بمستوى (89%)، وأخيراً اتخاذ الإجراءات اللازمة لضمان فعالية إدارة المخاطر بمستوى (88).</w:t>
      </w:r>
    </w:p>
    <w:p w14:paraId="69D39AF7" w14:textId="199BDD70" w:rsidR="004C1AA2" w:rsidRPr="001C5AF4" w:rsidRDefault="004C1AA2" w:rsidP="004C1AA2">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2- دراسة البجيرمي (2010): هدفت الدراسة إلى التعرف على مدى مساهمة وفعالية وظيفة المراجعة الداخلية في عملية إدارة المخاطر في البنوك السورية العامة والخاصة، وعلى سبيل المثال لتحقيق ذلك الهدف قام الباحث بتحديد وتوزيع (170) استبانة على العاملين في قسم المالية والمراجعة الداخلية في البنوك العامة وعددهم (6) بنوك، والبنوك الخاصة وعددهم (13) بنكاً، وتم استعادة (136) استبانة، منها (56) استبانة للمدراء الماليين و (80) استبانة للمراجعين الداخليين.</w:t>
      </w:r>
    </w:p>
    <w:p w14:paraId="31E20D04" w14:textId="75ECD45D" w:rsidR="004C1AA2" w:rsidRPr="001C5AF4" w:rsidRDefault="004C1AA2" w:rsidP="004C1AA2">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وتوصلت الدراسة إلى عدم وجود مساهمة فعالة لنشاط المراجعة الداخلية في عملية إدارة المخاطر في البنوك السورية العامة، وذلك لجميع المراحل والخطوات هذه العملية من تحديد ومراجعة واستجابات للمخاطر، بينما تعزز نشاط المراجعة الداخلية بشكل فعال في عملية إدارة المخاطر في البنوك السورية الخاصة</w:t>
      </w:r>
    </w:p>
    <w:p w14:paraId="2FB78432" w14:textId="77777777" w:rsidR="004C1AA2" w:rsidRPr="001C5AF4" w:rsidRDefault="004C1AA2" w:rsidP="004C1AA2">
      <w:pPr>
        <w:bidi/>
        <w:jc w:val="lowKashida"/>
        <w:rPr>
          <w:rFonts w:ascii="Sakkal Majalla" w:hAnsi="Sakkal Majalla" w:cs="Sakkal Majalla"/>
          <w:sz w:val="32"/>
          <w:szCs w:val="32"/>
          <w:rtl/>
          <w:lang w:bidi="ar-EG"/>
        </w:rPr>
      </w:pPr>
    </w:p>
    <w:p w14:paraId="727FCB14" w14:textId="19844EE4" w:rsidR="004C1AA2" w:rsidRPr="001C5AF4" w:rsidRDefault="00AD20DF" w:rsidP="00AD20DF">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دراسة رضوان (2012م): هدف الدراسة إلى</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lang w:bidi="ar-EG"/>
        </w:rPr>
        <w:t>التعرف على مدى تأثير المراجعة الداخلية في إدارة المخاطر المصرفية في البنوك التجارية بقطاع غزة وفقًا لمعايير المراجعة الدولية، وتحقيق الهدف</w:t>
      </w:r>
    </w:p>
    <w:p w14:paraId="5939BE1E" w14:textId="741D905F" w:rsidR="00AD20DF" w:rsidRPr="001C5AF4" w:rsidRDefault="00AD20DF" w:rsidP="00AD20DF">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الدراسة تم تصميم استبانة مكونة من أربعة محاور،</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lang w:bidi="ar-EG"/>
        </w:rPr>
        <w:t>وزعت على المراجعين الداخليين في البنوك التجارية</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lang w:bidi="ar-EG"/>
        </w:rPr>
        <w:t>في قطاع غزة، وعددهم (</w:t>
      </w:r>
      <w:r w:rsidRPr="001C5AF4">
        <w:rPr>
          <w:rFonts w:ascii="Sakkal Majalla" w:hAnsi="Sakkal Majalla" w:cs="Sakkal Majalla"/>
          <w:sz w:val="32"/>
          <w:szCs w:val="32"/>
          <w:rtl/>
          <w:lang w:bidi="fa-IR"/>
        </w:rPr>
        <w:t xml:space="preserve">۳۳) </w:t>
      </w:r>
      <w:r w:rsidRPr="001C5AF4">
        <w:rPr>
          <w:rFonts w:ascii="Sakkal Majalla" w:hAnsi="Sakkal Majalla" w:cs="Sakkal Majalla"/>
          <w:sz w:val="32"/>
          <w:szCs w:val="32"/>
          <w:rtl/>
          <w:lang w:bidi="ar-EG"/>
        </w:rPr>
        <w:t>مراجعاً، وتم استرداد</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lang w:bidi="ar-EG"/>
        </w:rPr>
        <w:t>(</w:t>
      </w:r>
      <w:r w:rsidRPr="001C5AF4">
        <w:rPr>
          <w:rFonts w:ascii="Sakkal Majalla" w:hAnsi="Sakkal Majalla" w:cs="Sakkal Majalla"/>
          <w:sz w:val="32"/>
          <w:szCs w:val="32"/>
          <w:rtl/>
          <w:lang w:bidi="fa-IR"/>
        </w:rPr>
        <w:t xml:space="preserve">۳۰) </w:t>
      </w:r>
      <w:r w:rsidRPr="001C5AF4">
        <w:rPr>
          <w:rFonts w:ascii="Sakkal Majalla" w:hAnsi="Sakkal Majalla" w:cs="Sakkal Majalla"/>
          <w:sz w:val="32"/>
          <w:szCs w:val="32"/>
          <w:rtl/>
          <w:lang w:bidi="ar-EG"/>
        </w:rPr>
        <w:t>استبانة صالحة للتحليل، وقد توصلت الدراسة</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lang w:bidi="ar-EG"/>
        </w:rPr>
        <w:t>إلى وجود دلالة إيجابية بين تطبيق المعايير من</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lang w:bidi="ar-EG"/>
        </w:rPr>
        <w:t>قبل إدارة المراجعة الداخلية في البنوك التجارية</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lang w:bidi="ar-EG"/>
        </w:rPr>
        <w:t>الفلسطينية وبين إدارة المخاطر المصرفية، ووجود</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lang w:bidi="ar-EG"/>
        </w:rPr>
        <w:t>دلالة إيجابية بين دور المراجع الداخلي في إدارة</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lang w:bidi="ar-EG"/>
        </w:rPr>
        <w:t>المخاطر المصرفية ومدى إدراكه لآليات تطبيقها .</w:t>
      </w:r>
    </w:p>
    <w:p w14:paraId="0E0648D5" w14:textId="67E14DEA" w:rsidR="00495505" w:rsidRPr="001C5AF4" w:rsidRDefault="00AD20DF" w:rsidP="00495505">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دراسة درويش (</w:t>
      </w:r>
      <w:r w:rsidRPr="001C5AF4">
        <w:rPr>
          <w:rFonts w:ascii="Sakkal Majalla" w:hAnsi="Sakkal Majalla" w:cs="Sakkal Majalla"/>
          <w:sz w:val="32"/>
          <w:szCs w:val="32"/>
          <w:rtl/>
          <w:lang w:bidi="fa-IR"/>
        </w:rPr>
        <w:t>۲۰۱۳</w:t>
      </w:r>
      <w:r w:rsidRPr="001C5AF4">
        <w:rPr>
          <w:rFonts w:ascii="Sakkal Majalla" w:hAnsi="Sakkal Majalla" w:cs="Sakkal Majalla"/>
          <w:sz w:val="32"/>
          <w:szCs w:val="32"/>
          <w:rtl/>
          <w:lang w:bidi="ar-EG"/>
        </w:rPr>
        <w:t xml:space="preserve">م): هدفت الدراسة إلى التمييز على دور المراجعة الداخلية في تفعيل الجميع في شركات التأمين المصرية من خلال التعرف على ماهية وأنشطة إدارة العديد في شركات التأمين من ناحية وأنشطة المراجعة الداخلية في ظل مدخل إدارة الآخرين من ناحية أخرى، وتعمل القراءة الداخلية في تفعيل إدارة المتنوعة في شركات التأمين المصرية من جهة أخرى، ولهذا السبب فإن الباحث عن تصميم قائمة استقصاء وزعت على مجتمع دراسة الفرق بإدارات المراجعة الداخلية في شركات التأمين المصرية، وتوصل إلى </w:t>
      </w:r>
      <w:r w:rsidRPr="001C5AF4">
        <w:rPr>
          <w:rFonts w:ascii="Sakkal Majalla" w:hAnsi="Sakkal Majalla" w:cs="Sakkal Majalla"/>
          <w:sz w:val="32"/>
          <w:szCs w:val="32"/>
          <w:rtl/>
          <w:lang w:bidi="ar-EG"/>
        </w:rPr>
        <w:lastRenderedPageBreak/>
        <w:t>إدارة الشركة المتنوعة. تضامنية بين إدارة المراجعة الداخلية وإدارة الشركة كما توصلت إلى ارتفاع النسبية لمستوى العاملين بإدارة المراجعة الداخلية في شركات التأمين المتخصصة لأهمية أداء مجموعة من المساهمة التي تساهم بشكل فعال في تحسين برنامج إدارة العديد من الشركات.</w:t>
      </w:r>
    </w:p>
    <w:p w14:paraId="7804A732" w14:textId="0A7C2E3A" w:rsidR="00495505" w:rsidRPr="001C5AF4" w:rsidRDefault="00AD20DF" w:rsidP="00AD20DF">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هـ - دراسة نوال (2013م): هدف الدراسة إلى</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lang w:bidi="ar-EG"/>
        </w:rPr>
        <w:t>التعرف على دور المراجعة الداخلية في تفعيل إدارة المخاطر في البنوك الجزائرية، ولتحقيق ذلك الهدف استخدم الباحث أسلوب الاستبانة والتي تم توزيعها على مجتمع الدراسة، ودراسة عدد (30) مراجعة داخلية بالبنوك المتواجدة بورقلة، وتوصلت الدراسة إلى وجود وعي لدى المراجعين الداخليين بأهمية</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lang w:bidi="ar-EG"/>
        </w:rPr>
        <w:t>دورهم في إدارة العديد من الوظائف العاملة في ولاية ورقلة الا ان مهام المراجعين الداخلية في تلك البنوك لا تشمل عددا محدودا وعداداتها الخاصة فقط لدوره في تقديم الاستشارات والتوصيات الخاصة بإدارة المخاطر.</w:t>
      </w:r>
    </w:p>
    <w:p w14:paraId="5A211F6F" w14:textId="148ADC75" w:rsidR="00AD20DF" w:rsidRPr="001C5AF4" w:rsidRDefault="00AD20DF" w:rsidP="00AD20DF">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 دراسة علي (2014م): هدفت الدراسة الداخلية إلى تحديد دور المراجعة الداخلية في تفعيل إدارة البنوك اليمنية في ضوء معايير المراجعة، ومن أجل تحقيق ذلك الهدف تم تصنيفها بوضوح (90) استبانة على العاملين بإدارات المراجعة الداخلية في البنوك اليمنية، كعينة من العاملين الإجمالي في تلك الإدارات لعددهم (240) مراجعا، كما تم توزيع (35) استبانة على المراجعين الخارجيين في مكاتب المراجعة التي تقوم بمراجعة، وتوصلت الدراسة إلى إدارات المراجعة في البنوك اليمنية تعمل على تفعيل العديد من التنوع الجيد، حيث يتم تحديد جميع المعوقات والاستجابة لها، كما توصلت الدراسة إلى العديد من المعوقات التي تتحد من فعالية التدقيق في تفعيل إدارة العديد منها لا توجد برامج لا يوجد ولا توجد قواعد في مراكز التسجيل في دور المراجعة الداخلية في إدارة المتعددة، بالإضافة إلى عدم توفر الوعي بأهمية ذلك الدور.</w:t>
      </w:r>
    </w:p>
    <w:p w14:paraId="6CF592F9" w14:textId="294A25BA" w:rsidR="00AD20DF" w:rsidRPr="001C5AF4" w:rsidRDefault="00A03C46" w:rsidP="00A03C46">
      <w:pPr>
        <w:bidi/>
        <w:jc w:val="lowKashida"/>
        <w:rPr>
          <w:rFonts w:ascii="Sakkal Majalla" w:hAnsi="Sakkal Majalla" w:cs="Sakkal Majalla"/>
          <w:sz w:val="32"/>
          <w:szCs w:val="32"/>
          <w:rtl/>
          <w:lang w:bidi="ar-EG"/>
        </w:rPr>
      </w:pPr>
      <w:r w:rsidRPr="001C5AF4">
        <w:rPr>
          <w:rFonts w:ascii="Sakkal Majalla" w:hAnsi="Sakkal Majalla" w:cs="Sakkal Majalla"/>
          <w:sz w:val="32"/>
          <w:szCs w:val="32"/>
          <w:rtl/>
        </w:rPr>
        <w:t xml:space="preserve">أجرى </w:t>
      </w:r>
      <w:r w:rsidRPr="001C5AF4">
        <w:rPr>
          <w:rFonts w:ascii="Sakkal Majalla" w:hAnsi="Sakkal Majalla" w:cs="Sakkal Majalla"/>
          <w:b/>
          <w:bCs/>
          <w:sz w:val="32"/>
          <w:szCs w:val="32"/>
          <w:rtl/>
        </w:rPr>
        <w:t>الدرعان</w:t>
      </w:r>
      <w:r w:rsidRPr="001C5AF4">
        <w:rPr>
          <w:rFonts w:ascii="Sakkal Majalla" w:hAnsi="Sakkal Majalla" w:cs="Sakkal Majalla"/>
          <w:b/>
          <w:bCs/>
          <w:sz w:val="32"/>
          <w:szCs w:val="32"/>
          <w:lang w:bidi="ar-EG"/>
        </w:rPr>
        <w:t xml:space="preserve"> (2020)</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 xml:space="preserve">دراسة تطبيقية بعنوان </w:t>
      </w:r>
      <w:r w:rsidRPr="001C5AF4">
        <w:rPr>
          <w:rFonts w:ascii="Sakkal Majalla" w:hAnsi="Sakkal Majalla" w:cs="Sakkal Majalla"/>
          <w:i/>
          <w:iCs/>
          <w:sz w:val="32"/>
          <w:szCs w:val="32"/>
          <w:lang w:bidi="ar-EG"/>
        </w:rPr>
        <w:t>"</w:t>
      </w:r>
      <w:r w:rsidRPr="001C5AF4">
        <w:rPr>
          <w:rFonts w:ascii="Sakkal Majalla" w:hAnsi="Sakkal Majalla" w:cs="Sakkal Majalla"/>
          <w:i/>
          <w:iCs/>
          <w:sz w:val="32"/>
          <w:szCs w:val="32"/>
          <w:rtl/>
        </w:rPr>
        <w:t>إدارة المخاطر وأثرها على الأداء المؤسسي: دراسة تطبيقية على شركات الاتصالات السعودية</w:t>
      </w:r>
      <w:r w:rsidRPr="001C5AF4">
        <w:rPr>
          <w:rFonts w:ascii="Sakkal Majalla" w:hAnsi="Sakkal Majalla" w:cs="Sakkal Majalla"/>
          <w:i/>
          <w:iCs/>
          <w:sz w:val="32"/>
          <w:szCs w:val="32"/>
          <w:lang w:bidi="ar-EG"/>
        </w:rPr>
        <w:t>"</w:t>
      </w:r>
      <w:r w:rsidRPr="001C5AF4">
        <w:rPr>
          <w:rFonts w:ascii="Sakkal Majalla" w:hAnsi="Sakkal Majalla" w:cs="Sakkal Majalla"/>
          <w:sz w:val="32"/>
          <w:szCs w:val="32"/>
          <w:rtl/>
        </w:rPr>
        <w:t>، هدفت إلى قياس مدى تأثير تطبيق إدارة المخاطر على تحسين الأداء المؤسسي في شركات الاتصالات داخل المملكة. استخدم الباحث المنهج الوصفي التحليلي، مستعينًا بأداة الاستبانة لجمع البيانات من موظفي تلك الشركات. وقد توصلت الدراسة إلى وجود علاقة إيجابية ذات دلالة إحصائية بين كفاءة إدارة المخاطر وبين تحسين الأداء المؤسسي، حيث ساهمت الممارسات الفعالة في تقليل التكاليف وزيادة جودة الخدمات، خاصة عند تطبيق إجراءات تحليل وتقييم المخاطر بشكل منتظم ومتكامل مع العمليات التشغيلية (الدرعان، 2020)</w:t>
      </w:r>
      <w:r w:rsidRPr="001C5AF4">
        <w:rPr>
          <w:rFonts w:ascii="Sakkal Majalla" w:hAnsi="Sakkal Majalla" w:cs="Sakkal Majalla"/>
          <w:sz w:val="32"/>
          <w:szCs w:val="32"/>
          <w:lang w:bidi="ar-EG"/>
        </w:rPr>
        <w:t>.</w:t>
      </w:r>
    </w:p>
    <w:p w14:paraId="37A1FD6C" w14:textId="77777777" w:rsidR="00A03C46" w:rsidRPr="001C5AF4" w:rsidRDefault="00A03C46" w:rsidP="00A03C46">
      <w:pPr>
        <w:bidi/>
        <w:jc w:val="lowKashida"/>
        <w:rPr>
          <w:rFonts w:ascii="Sakkal Majalla" w:hAnsi="Sakkal Majalla" w:cs="Sakkal Majalla"/>
          <w:sz w:val="32"/>
          <w:szCs w:val="32"/>
          <w:lang w:bidi="ar-EG"/>
        </w:rPr>
      </w:pPr>
      <w:r w:rsidRPr="001C5AF4">
        <w:rPr>
          <w:rFonts w:ascii="Sakkal Majalla" w:hAnsi="Sakkal Majalla" w:cs="Sakkal Majalla"/>
          <w:sz w:val="32"/>
          <w:szCs w:val="32"/>
          <w:rtl/>
        </w:rPr>
        <w:lastRenderedPageBreak/>
        <w:t xml:space="preserve">أما دراسة </w:t>
      </w:r>
      <w:r w:rsidRPr="001C5AF4">
        <w:rPr>
          <w:rFonts w:ascii="Sakkal Majalla" w:hAnsi="Sakkal Majalla" w:cs="Sakkal Majalla"/>
          <w:b/>
          <w:bCs/>
          <w:sz w:val="32"/>
          <w:szCs w:val="32"/>
          <w:rtl/>
        </w:rPr>
        <w:t>الحمادي</w:t>
      </w:r>
      <w:r w:rsidRPr="001C5AF4">
        <w:rPr>
          <w:rFonts w:ascii="Sakkal Majalla" w:hAnsi="Sakkal Majalla" w:cs="Sakkal Majalla"/>
          <w:b/>
          <w:bCs/>
          <w:sz w:val="32"/>
          <w:szCs w:val="32"/>
          <w:lang w:bidi="ar-EG"/>
        </w:rPr>
        <w:t xml:space="preserve"> (2018)</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 xml:space="preserve">التي جاءت بعنوان </w:t>
      </w:r>
      <w:r w:rsidRPr="001C5AF4">
        <w:rPr>
          <w:rFonts w:ascii="Sakkal Majalla" w:hAnsi="Sakkal Majalla" w:cs="Sakkal Majalla"/>
          <w:i/>
          <w:iCs/>
          <w:sz w:val="32"/>
          <w:szCs w:val="32"/>
          <w:lang w:bidi="ar-EG"/>
        </w:rPr>
        <w:t>"</w:t>
      </w:r>
      <w:r w:rsidRPr="001C5AF4">
        <w:rPr>
          <w:rFonts w:ascii="Sakkal Majalla" w:hAnsi="Sakkal Majalla" w:cs="Sakkal Majalla"/>
          <w:i/>
          <w:iCs/>
          <w:sz w:val="32"/>
          <w:szCs w:val="32"/>
          <w:rtl/>
        </w:rPr>
        <w:t>تقييم تطبيق معايير</w:t>
      </w:r>
      <w:r w:rsidRPr="001C5AF4">
        <w:rPr>
          <w:rFonts w:ascii="Sakkal Majalla" w:hAnsi="Sakkal Majalla" w:cs="Sakkal Majalla"/>
          <w:i/>
          <w:iCs/>
          <w:sz w:val="32"/>
          <w:szCs w:val="32"/>
          <w:lang w:bidi="ar-EG"/>
        </w:rPr>
        <w:t xml:space="preserve"> ISO 31000 </w:t>
      </w:r>
      <w:r w:rsidRPr="001C5AF4">
        <w:rPr>
          <w:rFonts w:ascii="Sakkal Majalla" w:hAnsi="Sakkal Majalla" w:cs="Sakkal Majalla"/>
          <w:i/>
          <w:iCs/>
          <w:sz w:val="32"/>
          <w:szCs w:val="32"/>
          <w:rtl/>
        </w:rPr>
        <w:t>في شركات الاتصالات بدول الخليج</w:t>
      </w:r>
      <w:r w:rsidRPr="001C5AF4">
        <w:rPr>
          <w:rFonts w:ascii="Sakkal Majalla" w:hAnsi="Sakkal Majalla" w:cs="Sakkal Majalla"/>
          <w:i/>
          <w:iCs/>
          <w:sz w:val="32"/>
          <w:szCs w:val="32"/>
          <w:lang w:bidi="ar-EG"/>
        </w:rPr>
        <w:t>"</w:t>
      </w:r>
      <w:r w:rsidRPr="001C5AF4">
        <w:rPr>
          <w:rFonts w:ascii="Sakkal Majalla" w:hAnsi="Sakkal Majalla" w:cs="Sakkal Majalla"/>
          <w:sz w:val="32"/>
          <w:szCs w:val="32"/>
          <w:rtl/>
        </w:rPr>
        <w:t>، فقد ركّزت على مدى التزام شركات الاتصالات الخليجية – بما في ذلك الشركات السعودية – بتطبيق معيار</w:t>
      </w:r>
      <w:r w:rsidRPr="001C5AF4">
        <w:rPr>
          <w:rFonts w:ascii="Sakkal Majalla" w:hAnsi="Sakkal Majalla" w:cs="Sakkal Majalla"/>
          <w:sz w:val="32"/>
          <w:szCs w:val="32"/>
          <w:lang w:bidi="ar-EG"/>
        </w:rPr>
        <w:t xml:space="preserve"> ISO 31000 </w:t>
      </w:r>
      <w:r w:rsidRPr="001C5AF4">
        <w:rPr>
          <w:rFonts w:ascii="Sakkal Majalla" w:hAnsi="Sakkal Majalla" w:cs="Sakkal Majalla"/>
          <w:sz w:val="32"/>
          <w:szCs w:val="32"/>
          <w:rtl/>
        </w:rPr>
        <w:t>في إدارة المخاطر. اعتمدت الدراسة على تحليل تقارير الحوكمة والمخاطر، بالإضافة إلى مقابلات مع بعض المسؤولين التنفيذيين. وأظهرت النتائج أن شركة الاتصالات السعودية</w:t>
      </w:r>
      <w:r w:rsidRPr="001C5AF4">
        <w:rPr>
          <w:rFonts w:ascii="Sakkal Majalla" w:hAnsi="Sakkal Majalla" w:cs="Sakkal Majalla"/>
          <w:sz w:val="32"/>
          <w:szCs w:val="32"/>
          <w:lang w:bidi="ar-EG"/>
        </w:rPr>
        <w:t xml:space="preserve"> (STC) </w:t>
      </w:r>
      <w:r w:rsidRPr="001C5AF4">
        <w:rPr>
          <w:rFonts w:ascii="Sakkal Majalla" w:hAnsi="Sakkal Majalla" w:cs="Sakkal Majalla"/>
          <w:sz w:val="32"/>
          <w:szCs w:val="32"/>
          <w:rtl/>
        </w:rPr>
        <w:t>كانت من أوائل الشركات التي دمجت إدارة المخاطر ضمن نظام الحوكمة المؤسسية لديها، بينما أظهرت بعض الشركات الأخرى تأخرًا في التطبيق بسبب ضعف البنية التحتية للتدريب وقلة الوعي بالمخاطر غير التقليدية (الحمادي، 2018)</w:t>
      </w:r>
      <w:r w:rsidRPr="001C5AF4">
        <w:rPr>
          <w:rFonts w:ascii="Sakkal Majalla" w:hAnsi="Sakkal Majalla" w:cs="Sakkal Majalla"/>
          <w:sz w:val="32"/>
          <w:szCs w:val="32"/>
          <w:lang w:bidi="ar-EG"/>
        </w:rPr>
        <w:t>.</w:t>
      </w:r>
    </w:p>
    <w:p w14:paraId="5C83E2F0" w14:textId="77777777" w:rsidR="00A03C46" w:rsidRPr="001C5AF4" w:rsidRDefault="00A03C46" w:rsidP="00A03C46">
      <w:pPr>
        <w:bidi/>
        <w:jc w:val="lowKashida"/>
        <w:rPr>
          <w:rFonts w:ascii="Sakkal Majalla" w:hAnsi="Sakkal Majalla" w:cs="Sakkal Majalla"/>
          <w:sz w:val="32"/>
          <w:szCs w:val="32"/>
          <w:lang w:bidi="ar-EG"/>
        </w:rPr>
      </w:pPr>
      <w:r w:rsidRPr="001C5AF4">
        <w:rPr>
          <w:rFonts w:ascii="Sakkal Majalla" w:hAnsi="Sakkal Majalla" w:cs="Sakkal Majalla"/>
          <w:sz w:val="32"/>
          <w:szCs w:val="32"/>
          <w:rtl/>
        </w:rPr>
        <w:t xml:space="preserve">وفي دراسة دولية حديثة، قام </w:t>
      </w:r>
      <w:r w:rsidRPr="001C5AF4">
        <w:rPr>
          <w:rFonts w:ascii="Sakkal Majalla" w:hAnsi="Sakkal Majalla" w:cs="Sakkal Majalla"/>
          <w:b/>
          <w:bCs/>
          <w:sz w:val="32"/>
          <w:szCs w:val="32"/>
          <w:lang w:bidi="ar-EG"/>
        </w:rPr>
        <w:t>Alsharif and Alomari (2021)</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 xml:space="preserve">بإجراء بحث بعنوان </w:t>
      </w:r>
      <w:r w:rsidRPr="001C5AF4">
        <w:rPr>
          <w:rFonts w:ascii="Sakkal Majalla" w:hAnsi="Sakkal Majalla" w:cs="Sakkal Majalla"/>
          <w:i/>
          <w:iCs/>
          <w:sz w:val="32"/>
          <w:szCs w:val="32"/>
          <w:lang w:bidi="ar-EG"/>
        </w:rPr>
        <w:t>"Risk Management Practices in Saudi Telecom Companies: A Strategic Perspective"</w:t>
      </w:r>
      <w:r w:rsidRPr="001C5AF4">
        <w:rPr>
          <w:rFonts w:ascii="Sakkal Majalla" w:hAnsi="Sakkal Majalla" w:cs="Sakkal Majalla"/>
          <w:sz w:val="32"/>
          <w:szCs w:val="32"/>
          <w:rtl/>
        </w:rPr>
        <w:t>، هدف إلى تحليل مدى تكامل إدارة المخاطر ضمن الاستراتيجية العامة لشركات الاتصالات في السعودية مثل</w:t>
      </w:r>
      <w:r w:rsidRPr="001C5AF4">
        <w:rPr>
          <w:rFonts w:ascii="Sakkal Majalla" w:hAnsi="Sakkal Majalla" w:cs="Sakkal Majalla"/>
          <w:sz w:val="32"/>
          <w:szCs w:val="32"/>
          <w:lang w:bidi="ar-EG"/>
        </w:rPr>
        <w:t xml:space="preserve"> STC</w:t>
      </w:r>
      <w:r w:rsidRPr="001C5AF4">
        <w:rPr>
          <w:rFonts w:ascii="Sakkal Majalla" w:hAnsi="Sakkal Majalla" w:cs="Sakkal Majalla"/>
          <w:sz w:val="32"/>
          <w:szCs w:val="32"/>
          <w:rtl/>
        </w:rPr>
        <w:t xml:space="preserve">، </w:t>
      </w:r>
      <w:r w:rsidRPr="001C5AF4">
        <w:rPr>
          <w:rFonts w:ascii="Sakkal Majalla" w:hAnsi="Sakkal Majalla" w:cs="Sakkal Majalla"/>
          <w:sz w:val="32"/>
          <w:szCs w:val="32"/>
          <w:lang w:bidi="ar-EG"/>
        </w:rPr>
        <w:t>Mobily</w:t>
      </w:r>
      <w:r w:rsidRPr="001C5AF4">
        <w:rPr>
          <w:rFonts w:ascii="Sakkal Majalla" w:hAnsi="Sakkal Majalla" w:cs="Sakkal Majalla"/>
          <w:sz w:val="32"/>
          <w:szCs w:val="32"/>
          <w:rtl/>
        </w:rPr>
        <w:t>، و</w:t>
      </w:r>
      <w:r w:rsidRPr="001C5AF4">
        <w:rPr>
          <w:rFonts w:ascii="Sakkal Majalla" w:hAnsi="Sakkal Majalla" w:cs="Sakkal Majalla"/>
          <w:sz w:val="32"/>
          <w:szCs w:val="32"/>
          <w:lang w:bidi="ar-EG"/>
        </w:rPr>
        <w:t xml:space="preserve">Zain. </w:t>
      </w:r>
      <w:r w:rsidRPr="001C5AF4">
        <w:rPr>
          <w:rFonts w:ascii="Sakkal Majalla" w:hAnsi="Sakkal Majalla" w:cs="Sakkal Majalla"/>
          <w:sz w:val="32"/>
          <w:szCs w:val="32"/>
          <w:rtl/>
        </w:rPr>
        <w:t>استخدم الباحثان منهج التحليل المقارن مع الاستناد إلى إطار</w:t>
      </w:r>
      <w:r w:rsidRPr="001C5AF4">
        <w:rPr>
          <w:rFonts w:ascii="Sakkal Majalla" w:hAnsi="Sakkal Majalla" w:cs="Sakkal Majalla"/>
          <w:sz w:val="32"/>
          <w:szCs w:val="32"/>
          <w:lang w:bidi="ar-EG"/>
        </w:rPr>
        <w:t xml:space="preserve"> COSO ERM. </w:t>
      </w:r>
      <w:r w:rsidRPr="001C5AF4">
        <w:rPr>
          <w:rFonts w:ascii="Sakkal Majalla" w:hAnsi="Sakkal Majalla" w:cs="Sakkal Majalla"/>
          <w:sz w:val="32"/>
          <w:szCs w:val="32"/>
          <w:rtl/>
        </w:rPr>
        <w:t>وقد خلصت الدراسة إلى أن معظم الشركات الكبرى تطبق ممارسات متقدمة في مواجهة المخاطر السيبرانية والتشغيلية، وأن فعالية إدارة المخاطر ترتبط بشكل وثيق بتكاملها مع التخطيط الاستراتيجي طويل المدى</w:t>
      </w:r>
      <w:r w:rsidRPr="001C5AF4">
        <w:rPr>
          <w:rFonts w:ascii="Sakkal Majalla" w:hAnsi="Sakkal Majalla" w:cs="Sakkal Majalla"/>
          <w:sz w:val="32"/>
          <w:szCs w:val="32"/>
          <w:lang w:bidi="ar-EG"/>
        </w:rPr>
        <w:t xml:space="preserve"> (Alsharif &amp; Alomari, 2021).</w:t>
      </w:r>
    </w:p>
    <w:p w14:paraId="4AA5EEB3" w14:textId="77777777" w:rsidR="00A03C46" w:rsidRPr="001C5AF4" w:rsidRDefault="00A03C46" w:rsidP="00A03C46">
      <w:pPr>
        <w:bidi/>
        <w:jc w:val="lowKashida"/>
        <w:rPr>
          <w:rFonts w:ascii="Sakkal Majalla" w:hAnsi="Sakkal Majalla" w:cs="Sakkal Majalla"/>
          <w:sz w:val="32"/>
          <w:szCs w:val="32"/>
          <w:lang w:bidi="ar-EG"/>
        </w:rPr>
      </w:pPr>
      <w:r w:rsidRPr="001C5AF4">
        <w:rPr>
          <w:rFonts w:ascii="Sakkal Majalla" w:hAnsi="Sakkal Majalla" w:cs="Sakkal Majalla"/>
          <w:sz w:val="32"/>
          <w:szCs w:val="32"/>
          <w:rtl/>
        </w:rPr>
        <w:t xml:space="preserve">كما قدّم </w:t>
      </w:r>
      <w:r w:rsidRPr="001C5AF4">
        <w:rPr>
          <w:rFonts w:ascii="Sakkal Majalla" w:hAnsi="Sakkal Majalla" w:cs="Sakkal Majalla"/>
          <w:b/>
          <w:bCs/>
          <w:sz w:val="32"/>
          <w:szCs w:val="32"/>
          <w:lang w:bidi="ar-EG"/>
        </w:rPr>
        <w:t>Hassan and Kumar (2020)</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 xml:space="preserve">دراسة موسعة بعنوان </w:t>
      </w:r>
      <w:r w:rsidRPr="001C5AF4">
        <w:rPr>
          <w:rFonts w:ascii="Sakkal Majalla" w:hAnsi="Sakkal Majalla" w:cs="Sakkal Majalla"/>
          <w:i/>
          <w:iCs/>
          <w:sz w:val="32"/>
          <w:szCs w:val="32"/>
          <w:lang w:bidi="ar-EG"/>
        </w:rPr>
        <w:t>"Enterprise Risk Management Adoption in Telecom Companies in Emerging Economies"</w:t>
      </w:r>
      <w:r w:rsidRPr="001C5AF4">
        <w:rPr>
          <w:rFonts w:ascii="Sakkal Majalla" w:hAnsi="Sakkal Majalla" w:cs="Sakkal Majalla"/>
          <w:sz w:val="32"/>
          <w:szCs w:val="32"/>
          <w:rtl/>
        </w:rPr>
        <w:t>، تناولت مدى تبني شركات الاتصالات في الدول النامية، بما فيها السعودية، لمنهجيات إدارة المخاطر المؤسسية. اعتمدت الدراسة على استبانة كمية وزّعت على عدد من العاملين في القطاع، وتم تحليل النتائج باستخدام برنامج</w:t>
      </w:r>
      <w:r w:rsidRPr="001C5AF4">
        <w:rPr>
          <w:rFonts w:ascii="Sakkal Majalla" w:hAnsi="Sakkal Majalla" w:cs="Sakkal Majalla"/>
          <w:sz w:val="32"/>
          <w:szCs w:val="32"/>
          <w:lang w:bidi="ar-EG"/>
        </w:rPr>
        <w:t xml:space="preserve"> SPSS. </w:t>
      </w:r>
      <w:r w:rsidRPr="001C5AF4">
        <w:rPr>
          <w:rFonts w:ascii="Sakkal Majalla" w:hAnsi="Sakkal Majalla" w:cs="Sakkal Majalla"/>
          <w:sz w:val="32"/>
          <w:szCs w:val="32"/>
          <w:rtl/>
        </w:rPr>
        <w:t>وأظهرت الدراسة أن من أبرز التحديات التي تواجه تطبيق إدارة المخاطر هي الثقافة المؤسسية غير الداعمة، إضافة إلى نقص التدريب وعدم وجود هيكل تنظيمي مخصص للمخاطر في بعض الشركات. كما أكدت الدراسة أهمية وجود دعم إداري قوي لضمان فعالية تطبيق أنظمة إدارة المخاطر</w:t>
      </w:r>
      <w:r w:rsidRPr="001C5AF4">
        <w:rPr>
          <w:rFonts w:ascii="Sakkal Majalla" w:hAnsi="Sakkal Majalla" w:cs="Sakkal Majalla"/>
          <w:sz w:val="32"/>
          <w:szCs w:val="32"/>
          <w:lang w:bidi="ar-EG"/>
        </w:rPr>
        <w:t xml:space="preserve"> (Hassan &amp; Kumar, 2020).</w:t>
      </w:r>
    </w:p>
    <w:p w14:paraId="604281DE" w14:textId="77777777" w:rsidR="009F0028" w:rsidRPr="001C5AF4" w:rsidRDefault="009F0028" w:rsidP="009F0028">
      <w:pPr>
        <w:bidi/>
        <w:jc w:val="lowKashida"/>
        <w:rPr>
          <w:rFonts w:ascii="Sakkal Majalla" w:hAnsi="Sakkal Majalla" w:cs="Sakkal Majalla"/>
          <w:b/>
          <w:bCs/>
          <w:sz w:val="32"/>
          <w:szCs w:val="32"/>
          <w:lang w:bidi="ar-EG"/>
        </w:rPr>
      </w:pPr>
      <w:r w:rsidRPr="001C5AF4">
        <w:rPr>
          <w:rFonts w:ascii="Sakkal Majalla" w:hAnsi="Sakkal Majalla" w:cs="Sakkal Majalla"/>
          <w:b/>
          <w:bCs/>
          <w:sz w:val="32"/>
          <w:szCs w:val="32"/>
          <w:lang w:bidi="ar-EG"/>
        </w:rPr>
        <w:t>Ruiz</w:t>
      </w:r>
      <w:r w:rsidRPr="001C5AF4">
        <w:rPr>
          <w:rFonts w:ascii="Sakkal Majalla" w:hAnsi="Sakkal Majalla" w:cs="Sakkal Majalla"/>
          <w:b/>
          <w:bCs/>
          <w:sz w:val="32"/>
          <w:szCs w:val="32"/>
          <w:lang w:bidi="ar-EG"/>
        </w:rPr>
        <w:noBreakHyphen/>
        <w:t>Canela López, J. (2021)</w:t>
      </w:r>
    </w:p>
    <w:p w14:paraId="727D04DA" w14:textId="1B016263" w:rsidR="009F0028" w:rsidRPr="001C5AF4" w:rsidRDefault="009F0028" w:rsidP="009F0028">
      <w:pPr>
        <w:bidi/>
        <w:jc w:val="lowKashida"/>
        <w:rPr>
          <w:rFonts w:ascii="Sakkal Majalla" w:hAnsi="Sakkal Majalla" w:cs="Sakkal Majalla"/>
          <w:sz w:val="32"/>
          <w:szCs w:val="32"/>
          <w:lang w:bidi="ar-EG"/>
        </w:rPr>
      </w:pPr>
      <w:r w:rsidRPr="001C5AF4">
        <w:rPr>
          <w:rFonts w:ascii="Sakkal Majalla" w:hAnsi="Sakkal Majalla" w:cs="Sakkal Majalla"/>
          <w:sz w:val="32"/>
          <w:szCs w:val="32"/>
          <w:rtl/>
        </w:rPr>
        <w:t xml:space="preserve">في دراسته بعنوان </w:t>
      </w:r>
      <w:r w:rsidRPr="001C5AF4">
        <w:rPr>
          <w:rFonts w:ascii="Sakkal Majalla" w:hAnsi="Sakkal Majalla" w:cs="Sakkal Majalla"/>
          <w:i/>
          <w:iCs/>
          <w:sz w:val="32"/>
          <w:szCs w:val="32"/>
          <w:lang w:bidi="ar-EG"/>
        </w:rPr>
        <w:t>"How Can Enterprise Risk Management Help in Evaluating the Operational Risks for a Telecommunications Company?"</w:t>
      </w:r>
      <w:r w:rsidRPr="001C5AF4">
        <w:rPr>
          <w:rFonts w:ascii="Sakkal Majalla" w:hAnsi="Sakkal Majalla" w:cs="Sakkal Majalla"/>
          <w:sz w:val="32"/>
          <w:szCs w:val="32"/>
          <w:lang w:bidi="ar-EG"/>
        </w:rPr>
        <w:t xml:space="preserve"> </w:t>
      </w:r>
      <w:r w:rsidRPr="001C5AF4">
        <w:rPr>
          <w:rFonts w:ascii="Sakkal Majalla" w:hAnsi="Sakkal Majalla" w:cs="Sakkal Majalla"/>
          <w:sz w:val="32"/>
          <w:szCs w:val="32"/>
          <w:rtl/>
        </w:rPr>
        <w:t>استخدم</w:t>
      </w:r>
      <w:r w:rsidRPr="001C5AF4">
        <w:rPr>
          <w:rFonts w:ascii="Sakkal Majalla" w:hAnsi="Sakkal Majalla" w:cs="Sakkal Majalla"/>
          <w:sz w:val="32"/>
          <w:szCs w:val="32"/>
          <w:lang w:bidi="ar-EG"/>
        </w:rPr>
        <w:t xml:space="preserve"> Ruiz</w:t>
      </w:r>
      <w:r w:rsidRPr="001C5AF4">
        <w:rPr>
          <w:rFonts w:ascii="Sakkal Majalla" w:hAnsi="Sakkal Majalla" w:cs="Sakkal Majalla"/>
          <w:sz w:val="32"/>
          <w:szCs w:val="32"/>
          <w:lang w:bidi="ar-EG"/>
        </w:rPr>
        <w:noBreakHyphen/>
        <w:t xml:space="preserve">Canela López </w:t>
      </w:r>
      <w:r w:rsidRPr="001C5AF4">
        <w:rPr>
          <w:rFonts w:ascii="Sakkal Majalla" w:hAnsi="Sakkal Majalla" w:cs="Sakkal Majalla"/>
          <w:sz w:val="32"/>
          <w:szCs w:val="32"/>
          <w:rtl/>
        </w:rPr>
        <w:t xml:space="preserve">منهج دراسة الحالة </w:t>
      </w:r>
      <w:r w:rsidRPr="001C5AF4">
        <w:rPr>
          <w:rFonts w:ascii="Sakkal Majalla" w:hAnsi="Sakkal Majalla" w:cs="Sakkal Majalla"/>
          <w:sz w:val="32"/>
          <w:szCs w:val="32"/>
          <w:rtl/>
        </w:rPr>
        <w:lastRenderedPageBreak/>
        <w:t>لتصميم نموذج</w:t>
      </w:r>
      <w:r w:rsidRPr="001C5AF4">
        <w:rPr>
          <w:rFonts w:ascii="Sakkal Majalla" w:hAnsi="Sakkal Majalla" w:cs="Sakkal Majalla"/>
          <w:sz w:val="32"/>
          <w:szCs w:val="32"/>
          <w:lang w:bidi="ar-EG"/>
        </w:rPr>
        <w:t xml:space="preserve"> ERM </w:t>
      </w:r>
      <w:r w:rsidRPr="001C5AF4">
        <w:rPr>
          <w:rFonts w:ascii="Sakkal Majalla" w:hAnsi="Sakkal Majalla" w:cs="Sakkal Majalla"/>
          <w:sz w:val="32"/>
          <w:szCs w:val="32"/>
          <w:rtl/>
        </w:rPr>
        <w:t>يقيّم المخاطر التشغيلية في شركة اتصالات. اعتمد الباحث على مزيج من تقييم المخاطر الذاتية وتحليل السيناريوهات، مستندًا إلى أطر معرفية مثل</w:t>
      </w:r>
      <w:r w:rsidRPr="001C5AF4">
        <w:rPr>
          <w:rFonts w:ascii="Sakkal Majalla" w:hAnsi="Sakkal Majalla" w:cs="Sakkal Majalla"/>
          <w:sz w:val="32"/>
          <w:szCs w:val="32"/>
          <w:lang w:bidi="ar-EG"/>
        </w:rPr>
        <w:t xml:space="preserve"> Woods (2009) </w:t>
      </w:r>
      <w:r w:rsidRPr="001C5AF4">
        <w:rPr>
          <w:rFonts w:ascii="Sakkal Majalla" w:hAnsi="Sakkal Majalla" w:cs="Sakkal Majalla"/>
          <w:sz w:val="32"/>
          <w:szCs w:val="32"/>
          <w:rtl/>
        </w:rPr>
        <w:t>و</w:t>
      </w:r>
      <w:r w:rsidRPr="001C5AF4">
        <w:rPr>
          <w:rFonts w:ascii="Sakkal Majalla" w:hAnsi="Sakkal Majalla" w:cs="Sakkal Majalla"/>
          <w:sz w:val="32"/>
          <w:szCs w:val="32"/>
          <w:lang w:bidi="ar-EG"/>
        </w:rPr>
        <w:t xml:space="preserve">Arena et al. (2010). </w:t>
      </w:r>
      <w:r w:rsidRPr="001C5AF4">
        <w:rPr>
          <w:rFonts w:ascii="Sakkal Majalla" w:hAnsi="Sakkal Majalla" w:cs="Sakkal Majalla"/>
          <w:sz w:val="32"/>
          <w:szCs w:val="32"/>
          <w:rtl/>
        </w:rPr>
        <w:t>خلُصت الدراسة إلى أن إدراج</w:t>
      </w:r>
      <w:r w:rsidRPr="001C5AF4">
        <w:rPr>
          <w:rFonts w:ascii="Sakkal Majalla" w:hAnsi="Sakkal Majalla" w:cs="Sakkal Majalla"/>
          <w:sz w:val="32"/>
          <w:szCs w:val="32"/>
          <w:lang w:bidi="ar-EG"/>
        </w:rPr>
        <w:t xml:space="preserve"> ERM </w:t>
      </w:r>
      <w:r w:rsidRPr="001C5AF4">
        <w:rPr>
          <w:rFonts w:ascii="Sakkal Majalla" w:hAnsi="Sakkal Majalla" w:cs="Sakkal Majalla"/>
          <w:sz w:val="32"/>
          <w:szCs w:val="32"/>
          <w:rtl/>
        </w:rPr>
        <w:t xml:space="preserve">ضمن قرارات الأعمال يرفع قدرة الشركة على تحديد المخاطر ومعالجتها الاستباقية، لا سيما تلك المتعلقة بالبنية التحتية والعمليات اليومية. كما أوصت بضرورة دمج عمليات تقييم مستمرة للمخاطر ضمن عمليات التنظيم استنادًا إلى بيانات متعددة </w:t>
      </w:r>
      <w:r w:rsidR="000714EF" w:rsidRPr="000714EF">
        <w:rPr>
          <w:rFonts w:ascii="Sakkal Majalla" w:hAnsi="Sakkal Majalla" w:cs="Sakkal Majalla" w:hint="cs"/>
          <w:sz w:val="32"/>
          <w:szCs w:val="32"/>
          <w:rtl/>
        </w:rPr>
        <w:t>المصادر</w:t>
      </w:r>
    </w:p>
    <w:p w14:paraId="2833E3ED" w14:textId="77777777" w:rsidR="009F0028" w:rsidRPr="001C5AF4" w:rsidRDefault="009F0028" w:rsidP="009F0028">
      <w:pPr>
        <w:bidi/>
        <w:jc w:val="lowKashida"/>
        <w:rPr>
          <w:rFonts w:ascii="Sakkal Majalla" w:hAnsi="Sakkal Majalla" w:cs="Sakkal Majalla"/>
          <w:sz w:val="32"/>
          <w:szCs w:val="32"/>
          <w:lang w:bidi="ar-EG"/>
        </w:rPr>
      </w:pPr>
      <w:r w:rsidRPr="001C5AF4">
        <w:rPr>
          <w:rFonts w:ascii="Sakkal Majalla" w:hAnsi="Sakkal Majalla" w:cs="Sakkal Majalla"/>
          <w:sz w:val="32"/>
          <w:szCs w:val="32"/>
          <w:lang w:bidi="ar-EG"/>
        </w:rPr>
        <w:t>An’s “Critical Risk Factors</w:t>
      </w:r>
      <w:r w:rsidRPr="001C5AF4">
        <w:rPr>
          <w:rFonts w:ascii="Sakkal Majalla" w:hAnsi="Sakkal Majalla" w:cs="Sakkal Majalla"/>
          <w:sz w:val="32"/>
          <w:szCs w:val="32"/>
          <w:rtl/>
          <w:lang w:bidi="ar-EG"/>
        </w:rPr>
        <w:t>” (2021)</w:t>
      </w:r>
    </w:p>
    <w:p w14:paraId="1F5F6AF7" w14:textId="69BBC679" w:rsidR="00A03C46" w:rsidRPr="001C5AF4" w:rsidRDefault="009F0028" w:rsidP="009F0028">
      <w:pPr>
        <w:bidi/>
        <w:jc w:val="lowKashida"/>
        <w:rPr>
          <w:rFonts w:ascii="Sakkal Majalla" w:hAnsi="Sakkal Majalla" w:cs="Sakkal Majalla"/>
          <w:sz w:val="32"/>
          <w:szCs w:val="32"/>
          <w:lang w:bidi="ar-EG"/>
        </w:rPr>
      </w:pPr>
      <w:r w:rsidRPr="001C5AF4">
        <w:rPr>
          <w:rFonts w:ascii="Sakkal Majalla" w:hAnsi="Sakkal Majalla" w:cs="Sakkal Majalla"/>
          <w:sz w:val="32"/>
          <w:szCs w:val="32"/>
          <w:rtl/>
          <w:lang w:bidi="ar-EG"/>
        </w:rPr>
        <w:t>في دراسة حول هندسة الاعتمادية واستدامة خدمات الاتصالات في السوق الهندية بعنوان “</w:t>
      </w:r>
      <w:r w:rsidRPr="001C5AF4">
        <w:rPr>
          <w:rFonts w:ascii="Sakkal Majalla" w:hAnsi="Sakkal Majalla" w:cs="Sakkal Majalla"/>
          <w:sz w:val="32"/>
          <w:szCs w:val="32"/>
          <w:lang w:bidi="ar-EG"/>
        </w:rPr>
        <w:t>An Exploration of the Critical Risk Factors in Sustainable Telecom Services</w:t>
      </w:r>
      <w:r w:rsidRPr="001C5AF4">
        <w:rPr>
          <w:rFonts w:ascii="Sakkal Majalla" w:hAnsi="Sakkal Majalla" w:cs="Sakkal Majalla"/>
          <w:sz w:val="32"/>
          <w:szCs w:val="32"/>
          <w:rtl/>
          <w:lang w:bidi="ar-EG"/>
        </w:rPr>
        <w:t xml:space="preserve">”، استخدم الباحثون طرق تحليل هيكلية مثل </w:t>
      </w:r>
      <w:r w:rsidRPr="001C5AF4">
        <w:rPr>
          <w:rFonts w:ascii="Sakkal Majalla" w:hAnsi="Sakkal Majalla" w:cs="Sakkal Majalla"/>
          <w:sz w:val="32"/>
          <w:szCs w:val="32"/>
          <w:lang w:bidi="ar-EG"/>
        </w:rPr>
        <w:t>Fuzzy Delphi</w:t>
      </w:r>
      <w:r w:rsidRPr="001C5AF4">
        <w:rPr>
          <w:rFonts w:ascii="Sakkal Majalla" w:hAnsi="Sakkal Majalla" w:cs="Sakkal Majalla"/>
          <w:sz w:val="32"/>
          <w:szCs w:val="32"/>
          <w:rtl/>
          <w:lang w:bidi="ar-EG"/>
        </w:rPr>
        <w:t xml:space="preserve"> و</w:t>
      </w:r>
      <w:r w:rsidRPr="001C5AF4">
        <w:rPr>
          <w:rFonts w:ascii="Sakkal Majalla" w:hAnsi="Sakkal Majalla" w:cs="Sakkal Majalla"/>
          <w:sz w:val="32"/>
          <w:szCs w:val="32"/>
          <w:lang w:bidi="ar-EG"/>
        </w:rPr>
        <w:t>ISM</w:t>
      </w:r>
      <w:r w:rsidRPr="001C5AF4">
        <w:rPr>
          <w:rFonts w:ascii="Sakkal Majalla" w:hAnsi="Sakkal Majalla" w:cs="Sakkal Majalla"/>
          <w:sz w:val="32"/>
          <w:szCs w:val="32"/>
          <w:rtl/>
          <w:lang w:bidi="ar-EG"/>
        </w:rPr>
        <w:t>. هدفت الدراسة إلى تصنيف وتحليل العوامل المؤثرة في استمرارية وسلامة سلسلة الإمداد. النتائج أبرزت أن السياسات الحكومية المتغيرة، سرعة التغير التقني، والتحديات البيئية تعتبر من أبرز المخاطر. هذه الدراسة تسلط الضوء على أهمية الإدارة المهيكلة للمخاطر في بيئات واقعية ومعقدة</w:t>
      </w:r>
    </w:p>
    <w:p w14:paraId="3962F41C" w14:textId="330EC78F" w:rsidR="00AD20DF" w:rsidRPr="001C5AF4" w:rsidRDefault="0074046C" w:rsidP="0074046C">
      <w:pPr>
        <w:bidi/>
        <w:jc w:val="lowKashida"/>
        <w:rPr>
          <w:rFonts w:ascii="Sakkal Majalla" w:hAnsi="Sakkal Majalla" w:cs="Sakkal Majalla"/>
          <w:b/>
          <w:bCs/>
          <w:sz w:val="32"/>
          <w:szCs w:val="32"/>
          <w:rtl/>
        </w:rPr>
      </w:pPr>
      <w:r w:rsidRPr="001C5AF4">
        <w:rPr>
          <w:rFonts w:ascii="Sakkal Majalla" w:hAnsi="Sakkal Majalla" w:cs="Sakkal Majalla"/>
          <w:b/>
          <w:bCs/>
          <w:sz w:val="32"/>
          <w:szCs w:val="32"/>
          <w:rtl/>
        </w:rPr>
        <w:t>تعقيب على الدارسات السابقة:</w:t>
      </w:r>
    </w:p>
    <w:p w14:paraId="74C76CEB" w14:textId="5C0CF1F2" w:rsidR="00020724" w:rsidRPr="001C5AF4" w:rsidRDefault="00020724" w:rsidP="00020724">
      <w:pPr>
        <w:bidi/>
        <w:jc w:val="lowKashida"/>
        <w:rPr>
          <w:rFonts w:ascii="Sakkal Majalla" w:hAnsi="Sakkal Majalla" w:cs="Sakkal Majalla"/>
          <w:sz w:val="32"/>
          <w:szCs w:val="32"/>
        </w:rPr>
      </w:pPr>
      <w:r w:rsidRPr="001C5AF4">
        <w:rPr>
          <w:rFonts w:ascii="Sakkal Majalla" w:hAnsi="Sakkal Majalla" w:cs="Sakkal Majalla"/>
          <w:sz w:val="32"/>
          <w:szCs w:val="32"/>
          <w:rtl/>
        </w:rPr>
        <w:t>يعكس عرض الدراسات السابقة تنوعًا جغرافيًا وزمنيًا ومنهجيًا في تناول موضوع دور المراجعة الداخلية وإدارة المخاطر، خاصة في القطاع المصرفي والاتصالات. وفيما يلي تعقيب نقدي تحليلي على هذه الدراسات</w:t>
      </w:r>
      <w:r w:rsidRPr="001C5AF4">
        <w:rPr>
          <w:rFonts w:ascii="Sakkal Majalla" w:hAnsi="Sakkal Majalla" w:cs="Sakkal Majalla"/>
          <w:sz w:val="32"/>
          <w:szCs w:val="32"/>
        </w:rPr>
        <w:t>:</w:t>
      </w:r>
    </w:p>
    <w:p w14:paraId="21AA7260" w14:textId="77777777" w:rsidR="00020724" w:rsidRPr="001C5AF4" w:rsidRDefault="00020724" w:rsidP="00020724">
      <w:pPr>
        <w:bidi/>
        <w:jc w:val="lowKashida"/>
        <w:rPr>
          <w:rFonts w:ascii="Sakkal Majalla" w:hAnsi="Sakkal Majalla" w:cs="Sakkal Majalla"/>
          <w:b/>
          <w:bCs/>
          <w:sz w:val="32"/>
          <w:szCs w:val="32"/>
        </w:rPr>
      </w:pPr>
      <w:r w:rsidRPr="001C5AF4">
        <w:rPr>
          <w:rFonts w:ascii="Sakkal Majalla" w:hAnsi="Sakkal Majalla" w:cs="Sakkal Majalla"/>
          <w:b/>
          <w:bCs/>
          <w:sz w:val="32"/>
          <w:szCs w:val="32"/>
          <w:rtl/>
        </w:rPr>
        <w:t>أولًا: من حيث البيئة الجغرافية</w:t>
      </w:r>
    </w:p>
    <w:p w14:paraId="22F2A238" w14:textId="77777777" w:rsidR="00020724" w:rsidRPr="001C5AF4" w:rsidRDefault="00020724" w:rsidP="00020724">
      <w:pPr>
        <w:numPr>
          <w:ilvl w:val="0"/>
          <w:numId w:val="8"/>
        </w:numPr>
        <w:bidi/>
        <w:jc w:val="lowKashida"/>
        <w:rPr>
          <w:rFonts w:ascii="Sakkal Majalla" w:hAnsi="Sakkal Majalla" w:cs="Sakkal Majalla"/>
          <w:sz w:val="32"/>
          <w:szCs w:val="32"/>
        </w:rPr>
      </w:pPr>
      <w:r w:rsidRPr="001C5AF4">
        <w:rPr>
          <w:rFonts w:ascii="Sakkal Majalla" w:hAnsi="Sakkal Majalla" w:cs="Sakkal Majalla"/>
          <w:sz w:val="32"/>
          <w:szCs w:val="32"/>
          <w:rtl/>
        </w:rPr>
        <w:t>تناولت معظم الدراسات البيئة العربية، وخصوصًا البنوك في الأردن، سوريا، فلسطين، مصر، الجزائر، اليمن، والسعودية، مما يجعل النتائج ذات صلة قوية بسياق المنطقة، لكنها محدودة من حيث القابلية للتعميم على البيئات الدولية الأكثر تطورًا في تطبيقات إدارة المخاطر</w:t>
      </w:r>
      <w:r w:rsidRPr="001C5AF4">
        <w:rPr>
          <w:rFonts w:ascii="Sakkal Majalla" w:hAnsi="Sakkal Majalla" w:cs="Sakkal Majalla"/>
          <w:sz w:val="32"/>
          <w:szCs w:val="32"/>
        </w:rPr>
        <w:t>.</w:t>
      </w:r>
    </w:p>
    <w:p w14:paraId="514613E9" w14:textId="77777777" w:rsidR="00020724" w:rsidRPr="001C5AF4" w:rsidRDefault="00020724" w:rsidP="00020724">
      <w:pPr>
        <w:numPr>
          <w:ilvl w:val="0"/>
          <w:numId w:val="8"/>
        </w:numPr>
        <w:bidi/>
        <w:jc w:val="lowKashida"/>
        <w:rPr>
          <w:rFonts w:ascii="Sakkal Majalla" w:hAnsi="Sakkal Majalla" w:cs="Sakkal Majalla"/>
          <w:sz w:val="32"/>
          <w:szCs w:val="32"/>
        </w:rPr>
      </w:pPr>
      <w:r w:rsidRPr="001C5AF4">
        <w:rPr>
          <w:rFonts w:ascii="Sakkal Majalla" w:hAnsi="Sakkal Majalla" w:cs="Sakkal Majalla"/>
          <w:sz w:val="32"/>
          <w:szCs w:val="32"/>
          <w:rtl/>
        </w:rPr>
        <w:t xml:space="preserve">الدراسات الدولية الحديثة (مثل </w:t>
      </w:r>
      <w:r w:rsidRPr="001C5AF4">
        <w:rPr>
          <w:rFonts w:ascii="Sakkal Majalla" w:hAnsi="Sakkal Majalla" w:cs="Sakkal Majalla"/>
          <w:sz w:val="32"/>
          <w:szCs w:val="32"/>
        </w:rPr>
        <w:t xml:space="preserve">Alsharif &amp; Alomari, 2021 </w:t>
      </w:r>
      <w:r w:rsidRPr="001C5AF4">
        <w:rPr>
          <w:rFonts w:ascii="Sakkal Majalla" w:hAnsi="Sakkal Majalla" w:cs="Sakkal Majalla"/>
          <w:sz w:val="32"/>
          <w:szCs w:val="32"/>
          <w:rtl/>
        </w:rPr>
        <w:t>و</w:t>
      </w:r>
      <w:r w:rsidRPr="001C5AF4">
        <w:rPr>
          <w:rFonts w:ascii="Sakkal Majalla" w:hAnsi="Sakkal Majalla" w:cs="Sakkal Majalla"/>
          <w:sz w:val="32"/>
          <w:szCs w:val="32"/>
        </w:rPr>
        <w:t xml:space="preserve">Ruiz Canela López, 2021) </w:t>
      </w:r>
      <w:r w:rsidRPr="001C5AF4">
        <w:rPr>
          <w:rFonts w:ascii="Sakkal Majalla" w:hAnsi="Sakkal Majalla" w:cs="Sakkal Majalla"/>
          <w:sz w:val="32"/>
          <w:szCs w:val="32"/>
          <w:rtl/>
        </w:rPr>
        <w:t xml:space="preserve">قدّمت منظورًا أوسع وأكثر تطورًا في التطبيق العملي لنماذج </w:t>
      </w:r>
      <w:r w:rsidRPr="001C5AF4">
        <w:rPr>
          <w:rFonts w:ascii="Sakkal Majalla" w:hAnsi="Sakkal Majalla" w:cs="Sakkal Majalla"/>
          <w:sz w:val="32"/>
          <w:szCs w:val="32"/>
        </w:rPr>
        <w:t>ERM</w:t>
      </w:r>
      <w:r w:rsidRPr="001C5AF4">
        <w:rPr>
          <w:rFonts w:ascii="Sakkal Majalla" w:hAnsi="Sakkal Majalla" w:cs="Sakkal Majalla"/>
          <w:sz w:val="32"/>
          <w:szCs w:val="32"/>
          <w:rtl/>
        </w:rPr>
        <w:t>، بما يساهم في سد الفجوة بين النظرية والممارسة</w:t>
      </w:r>
      <w:r w:rsidRPr="001C5AF4">
        <w:rPr>
          <w:rFonts w:ascii="Sakkal Majalla" w:hAnsi="Sakkal Majalla" w:cs="Sakkal Majalla"/>
          <w:sz w:val="32"/>
          <w:szCs w:val="32"/>
        </w:rPr>
        <w:t>.</w:t>
      </w:r>
    </w:p>
    <w:p w14:paraId="0876BC1F" w14:textId="4551C442" w:rsidR="00020724" w:rsidRPr="001C5AF4" w:rsidRDefault="00020724" w:rsidP="00020724">
      <w:pPr>
        <w:bidi/>
        <w:jc w:val="lowKashida"/>
        <w:rPr>
          <w:rFonts w:ascii="Sakkal Majalla" w:hAnsi="Sakkal Majalla" w:cs="Sakkal Majalla"/>
          <w:b/>
          <w:bCs/>
          <w:sz w:val="32"/>
          <w:szCs w:val="32"/>
        </w:rPr>
      </w:pPr>
    </w:p>
    <w:p w14:paraId="4E1BA902" w14:textId="77777777" w:rsidR="00020724" w:rsidRPr="001C5AF4" w:rsidRDefault="00020724" w:rsidP="00020724">
      <w:pPr>
        <w:bidi/>
        <w:jc w:val="lowKashida"/>
        <w:rPr>
          <w:rFonts w:ascii="Sakkal Majalla" w:hAnsi="Sakkal Majalla" w:cs="Sakkal Majalla"/>
          <w:b/>
          <w:bCs/>
          <w:sz w:val="32"/>
          <w:szCs w:val="32"/>
        </w:rPr>
      </w:pPr>
      <w:r w:rsidRPr="001C5AF4">
        <w:rPr>
          <w:rFonts w:ascii="Sakkal Majalla" w:hAnsi="Sakkal Majalla" w:cs="Sakkal Majalla"/>
          <w:b/>
          <w:bCs/>
          <w:sz w:val="32"/>
          <w:szCs w:val="32"/>
          <w:rtl/>
        </w:rPr>
        <w:lastRenderedPageBreak/>
        <w:t>ثانيًا: من حيث الأهداف والتركيز</w:t>
      </w:r>
    </w:p>
    <w:p w14:paraId="162F90F7" w14:textId="77777777" w:rsidR="00020724" w:rsidRPr="001C5AF4" w:rsidRDefault="00020724" w:rsidP="00020724">
      <w:pPr>
        <w:numPr>
          <w:ilvl w:val="0"/>
          <w:numId w:val="9"/>
        </w:numPr>
        <w:bidi/>
        <w:jc w:val="lowKashida"/>
        <w:rPr>
          <w:rFonts w:ascii="Sakkal Majalla" w:hAnsi="Sakkal Majalla" w:cs="Sakkal Majalla"/>
          <w:sz w:val="32"/>
          <w:szCs w:val="32"/>
        </w:rPr>
      </w:pPr>
      <w:r w:rsidRPr="001C5AF4">
        <w:rPr>
          <w:rFonts w:ascii="Sakkal Majalla" w:hAnsi="Sakkal Majalla" w:cs="Sakkal Majalla"/>
          <w:sz w:val="32"/>
          <w:szCs w:val="32"/>
          <w:rtl/>
        </w:rPr>
        <w:t xml:space="preserve">معظم الدراسات ركزت على قياس دور المراجعة الداخلية في إدارة المخاطر (مثل دراسة الجمعية والبرغوثي، </w:t>
      </w:r>
      <w:proofErr w:type="spellStart"/>
      <w:r w:rsidRPr="001C5AF4">
        <w:rPr>
          <w:rFonts w:ascii="Sakkal Majalla" w:hAnsi="Sakkal Majalla" w:cs="Sakkal Majalla"/>
          <w:sz w:val="32"/>
          <w:szCs w:val="32"/>
          <w:rtl/>
        </w:rPr>
        <w:t>والبجيرمي</w:t>
      </w:r>
      <w:proofErr w:type="spellEnd"/>
      <w:r w:rsidRPr="001C5AF4">
        <w:rPr>
          <w:rFonts w:ascii="Sakkal Majalla" w:hAnsi="Sakkal Majalla" w:cs="Sakkal Majalla"/>
          <w:sz w:val="32"/>
          <w:szCs w:val="32"/>
          <w:rtl/>
        </w:rPr>
        <w:t>، ورضوان)، ولكن بدرجات مختلفة من العمق والمنهجية</w:t>
      </w:r>
      <w:r w:rsidRPr="001C5AF4">
        <w:rPr>
          <w:rFonts w:ascii="Sakkal Majalla" w:hAnsi="Sakkal Majalla" w:cs="Sakkal Majalla"/>
          <w:sz w:val="32"/>
          <w:szCs w:val="32"/>
        </w:rPr>
        <w:t>.</w:t>
      </w:r>
    </w:p>
    <w:p w14:paraId="39D90209" w14:textId="77777777" w:rsidR="00020724" w:rsidRPr="001C5AF4" w:rsidRDefault="00020724" w:rsidP="00020724">
      <w:pPr>
        <w:numPr>
          <w:ilvl w:val="0"/>
          <w:numId w:val="9"/>
        </w:numPr>
        <w:bidi/>
        <w:jc w:val="lowKashida"/>
        <w:rPr>
          <w:rFonts w:ascii="Sakkal Majalla" w:hAnsi="Sakkal Majalla" w:cs="Sakkal Majalla"/>
          <w:sz w:val="32"/>
          <w:szCs w:val="32"/>
        </w:rPr>
      </w:pPr>
      <w:r w:rsidRPr="001C5AF4">
        <w:rPr>
          <w:rFonts w:ascii="Sakkal Majalla" w:hAnsi="Sakkal Majalla" w:cs="Sakkal Majalla"/>
          <w:sz w:val="32"/>
          <w:szCs w:val="32"/>
          <w:rtl/>
        </w:rPr>
        <w:t>هناك تطور ملحوظ في الدراسات الحديثة التي انتقلت من الوصف والتقييم إلى تحليل العلاقة الاستراتيجية بين إدارة المخاطر والأداء المؤسسي، كما في دراسة الدرعان</w:t>
      </w:r>
      <w:r w:rsidRPr="001C5AF4">
        <w:rPr>
          <w:rFonts w:ascii="Sakkal Majalla" w:hAnsi="Sakkal Majalla" w:cs="Sakkal Majalla"/>
          <w:sz w:val="32"/>
          <w:szCs w:val="32"/>
        </w:rPr>
        <w:t xml:space="preserve"> (2020) </w:t>
      </w:r>
      <w:r w:rsidRPr="001C5AF4">
        <w:rPr>
          <w:rFonts w:ascii="Sakkal Majalla" w:hAnsi="Sakkal Majalla" w:cs="Sakkal Majalla"/>
          <w:sz w:val="32"/>
          <w:szCs w:val="32"/>
          <w:rtl/>
        </w:rPr>
        <w:t xml:space="preserve">ودراسة </w:t>
      </w:r>
      <w:r w:rsidRPr="001C5AF4">
        <w:rPr>
          <w:rFonts w:ascii="Sakkal Majalla" w:hAnsi="Sakkal Majalla" w:cs="Sakkal Majalla"/>
          <w:sz w:val="32"/>
          <w:szCs w:val="32"/>
        </w:rPr>
        <w:t>Hassan &amp; Kumar (2020).</w:t>
      </w:r>
    </w:p>
    <w:p w14:paraId="552FF6D9" w14:textId="77777777" w:rsidR="00020724" w:rsidRPr="001C5AF4" w:rsidRDefault="00020724" w:rsidP="00020724">
      <w:pPr>
        <w:numPr>
          <w:ilvl w:val="0"/>
          <w:numId w:val="9"/>
        </w:numPr>
        <w:bidi/>
        <w:jc w:val="lowKashida"/>
        <w:rPr>
          <w:rFonts w:ascii="Sakkal Majalla" w:hAnsi="Sakkal Majalla" w:cs="Sakkal Majalla"/>
          <w:sz w:val="32"/>
          <w:szCs w:val="32"/>
        </w:rPr>
      </w:pPr>
      <w:r w:rsidRPr="001C5AF4">
        <w:rPr>
          <w:rFonts w:ascii="Sakkal Majalla" w:hAnsi="Sakkal Majalla" w:cs="Sakkal Majalla"/>
          <w:sz w:val="32"/>
          <w:szCs w:val="32"/>
          <w:rtl/>
        </w:rPr>
        <w:t>بعض الدراسات (مثل دراسة الحمادي) ركّزت على تطبيق المعايير الدولية مثل</w:t>
      </w:r>
      <w:r w:rsidRPr="001C5AF4">
        <w:rPr>
          <w:rFonts w:ascii="Sakkal Majalla" w:hAnsi="Sakkal Majalla" w:cs="Sakkal Majalla"/>
          <w:sz w:val="32"/>
          <w:szCs w:val="32"/>
        </w:rPr>
        <w:t xml:space="preserve"> ISO 31000</w:t>
      </w:r>
      <w:r w:rsidRPr="001C5AF4">
        <w:rPr>
          <w:rFonts w:ascii="Sakkal Majalla" w:hAnsi="Sakkal Majalla" w:cs="Sakkal Majalla"/>
          <w:sz w:val="32"/>
          <w:szCs w:val="32"/>
          <w:rtl/>
        </w:rPr>
        <w:t>، وهو ما يعكس تحولًا في التركيز نحو الامتثال التنظيمي وأطر الحوكمة</w:t>
      </w:r>
      <w:r w:rsidRPr="001C5AF4">
        <w:rPr>
          <w:rFonts w:ascii="Sakkal Majalla" w:hAnsi="Sakkal Majalla" w:cs="Sakkal Majalla"/>
          <w:sz w:val="32"/>
          <w:szCs w:val="32"/>
        </w:rPr>
        <w:t>.</w:t>
      </w:r>
    </w:p>
    <w:p w14:paraId="2C1DCC08" w14:textId="320D5A66" w:rsidR="00020724" w:rsidRPr="001C5AF4" w:rsidRDefault="00020724" w:rsidP="00020724">
      <w:pPr>
        <w:bidi/>
        <w:jc w:val="lowKashida"/>
        <w:rPr>
          <w:rFonts w:ascii="Sakkal Majalla" w:hAnsi="Sakkal Majalla" w:cs="Sakkal Majalla"/>
          <w:b/>
          <w:bCs/>
          <w:sz w:val="32"/>
          <w:szCs w:val="32"/>
        </w:rPr>
      </w:pPr>
    </w:p>
    <w:p w14:paraId="0E2929A6" w14:textId="77777777" w:rsidR="00020724" w:rsidRPr="001C5AF4" w:rsidRDefault="00020724" w:rsidP="00020724">
      <w:pPr>
        <w:bidi/>
        <w:jc w:val="lowKashida"/>
        <w:rPr>
          <w:rFonts w:ascii="Sakkal Majalla" w:hAnsi="Sakkal Majalla" w:cs="Sakkal Majalla"/>
          <w:b/>
          <w:bCs/>
          <w:sz w:val="32"/>
          <w:szCs w:val="32"/>
        </w:rPr>
      </w:pPr>
      <w:r w:rsidRPr="001C5AF4">
        <w:rPr>
          <w:rFonts w:ascii="Sakkal Majalla" w:hAnsi="Sakkal Majalla" w:cs="Sakkal Majalla"/>
          <w:b/>
          <w:bCs/>
          <w:sz w:val="32"/>
          <w:szCs w:val="32"/>
          <w:rtl/>
        </w:rPr>
        <w:t>ثالثًا: من حيث الأدوات والمنهجية</w:t>
      </w:r>
    </w:p>
    <w:p w14:paraId="5C2F7781" w14:textId="0F01A0B8" w:rsidR="00020724" w:rsidRPr="001C5AF4" w:rsidRDefault="00020724" w:rsidP="00020724">
      <w:pPr>
        <w:numPr>
          <w:ilvl w:val="0"/>
          <w:numId w:val="10"/>
        </w:numPr>
        <w:bidi/>
        <w:jc w:val="lowKashida"/>
        <w:rPr>
          <w:rFonts w:ascii="Sakkal Majalla" w:hAnsi="Sakkal Majalla" w:cs="Sakkal Majalla"/>
          <w:sz w:val="32"/>
          <w:szCs w:val="32"/>
        </w:rPr>
      </w:pPr>
      <w:r w:rsidRPr="001C5AF4">
        <w:rPr>
          <w:rFonts w:ascii="Sakkal Majalla" w:hAnsi="Sakkal Majalla" w:cs="Sakkal Majalla"/>
          <w:sz w:val="32"/>
          <w:szCs w:val="32"/>
          <w:rtl/>
        </w:rPr>
        <w:t xml:space="preserve">اعتمدت أغلب الدراسات على الاستبانة كأداة رئيسية (مثل الجمعية، </w:t>
      </w:r>
      <w:proofErr w:type="spellStart"/>
      <w:r w:rsidR="000714EF" w:rsidRPr="000714EF">
        <w:rPr>
          <w:rFonts w:ascii="Sakkal Majalla" w:hAnsi="Sakkal Majalla" w:cs="Sakkal Majalla" w:hint="cs"/>
          <w:sz w:val="32"/>
          <w:szCs w:val="32"/>
          <w:rtl/>
        </w:rPr>
        <w:t>البجيرمي</w:t>
      </w:r>
      <w:proofErr w:type="spellEnd"/>
      <w:r w:rsidRPr="001C5AF4">
        <w:rPr>
          <w:rFonts w:ascii="Sakkal Majalla" w:hAnsi="Sakkal Majalla" w:cs="Sakkal Majalla"/>
          <w:sz w:val="32"/>
          <w:szCs w:val="32"/>
          <w:rtl/>
        </w:rPr>
        <w:t>، رضوان، نوال، علي)، وهذا يعكس توجّهًا وصفيًا تقليديًا، لكنه قد يفتقر إلى العمق التحليلي أو التفسيري للظواهر المعقدة مثل إدارة المخاطر</w:t>
      </w:r>
      <w:r w:rsidRPr="001C5AF4">
        <w:rPr>
          <w:rFonts w:ascii="Sakkal Majalla" w:hAnsi="Sakkal Majalla" w:cs="Sakkal Majalla"/>
          <w:sz w:val="32"/>
          <w:szCs w:val="32"/>
        </w:rPr>
        <w:t>.</w:t>
      </w:r>
    </w:p>
    <w:p w14:paraId="24088487" w14:textId="77777777" w:rsidR="00020724" w:rsidRPr="001C5AF4" w:rsidRDefault="00020724" w:rsidP="00020724">
      <w:pPr>
        <w:numPr>
          <w:ilvl w:val="0"/>
          <w:numId w:val="10"/>
        </w:numPr>
        <w:bidi/>
        <w:jc w:val="lowKashida"/>
        <w:rPr>
          <w:rFonts w:ascii="Sakkal Majalla" w:hAnsi="Sakkal Majalla" w:cs="Sakkal Majalla"/>
          <w:sz w:val="32"/>
          <w:szCs w:val="32"/>
        </w:rPr>
      </w:pPr>
      <w:r w:rsidRPr="001C5AF4">
        <w:rPr>
          <w:rFonts w:ascii="Sakkal Majalla" w:hAnsi="Sakkal Majalla" w:cs="Sakkal Majalla"/>
          <w:sz w:val="32"/>
          <w:szCs w:val="32"/>
          <w:rtl/>
        </w:rPr>
        <w:t xml:space="preserve">الدراسة التي أجراها </w:t>
      </w:r>
      <w:r w:rsidRPr="001C5AF4">
        <w:rPr>
          <w:rFonts w:ascii="Sakkal Majalla" w:hAnsi="Sakkal Majalla" w:cs="Sakkal Majalla"/>
          <w:sz w:val="32"/>
          <w:szCs w:val="32"/>
        </w:rPr>
        <w:t xml:space="preserve">Ruiz Canela López </w:t>
      </w:r>
      <w:r w:rsidRPr="001C5AF4">
        <w:rPr>
          <w:rFonts w:ascii="Sakkal Majalla" w:hAnsi="Sakkal Majalla" w:cs="Sakkal Majalla"/>
          <w:sz w:val="32"/>
          <w:szCs w:val="32"/>
          <w:rtl/>
        </w:rPr>
        <w:t>استخدمت منهج دراسة الحالة وتحليل السيناريوهات، ما أعطاها ميزة تفسيرية وتطبيقية، خاصة في مجال معقّد كالمخاطر التشغيلية في شركات الاتصالات</w:t>
      </w:r>
      <w:r w:rsidRPr="001C5AF4">
        <w:rPr>
          <w:rFonts w:ascii="Sakkal Majalla" w:hAnsi="Sakkal Majalla" w:cs="Sakkal Majalla"/>
          <w:sz w:val="32"/>
          <w:szCs w:val="32"/>
        </w:rPr>
        <w:t>.</w:t>
      </w:r>
    </w:p>
    <w:p w14:paraId="75D101C3" w14:textId="77777777" w:rsidR="00020724" w:rsidRPr="001C5AF4" w:rsidRDefault="00020724" w:rsidP="00020724">
      <w:pPr>
        <w:numPr>
          <w:ilvl w:val="0"/>
          <w:numId w:val="10"/>
        </w:numPr>
        <w:bidi/>
        <w:jc w:val="lowKashida"/>
        <w:rPr>
          <w:rFonts w:ascii="Sakkal Majalla" w:hAnsi="Sakkal Majalla" w:cs="Sakkal Majalla"/>
          <w:sz w:val="32"/>
          <w:szCs w:val="32"/>
        </w:rPr>
      </w:pPr>
      <w:r w:rsidRPr="001C5AF4">
        <w:rPr>
          <w:rFonts w:ascii="Sakkal Majalla" w:hAnsi="Sakkal Majalla" w:cs="Sakkal Majalla"/>
          <w:sz w:val="32"/>
          <w:szCs w:val="32"/>
          <w:rtl/>
        </w:rPr>
        <w:t xml:space="preserve">دراسات مثل دراسة </w:t>
      </w:r>
      <w:r w:rsidRPr="001C5AF4">
        <w:rPr>
          <w:rFonts w:ascii="Sakkal Majalla" w:hAnsi="Sakkal Majalla" w:cs="Sakkal Majalla"/>
          <w:sz w:val="32"/>
          <w:szCs w:val="32"/>
        </w:rPr>
        <w:t xml:space="preserve">An (2021) </w:t>
      </w:r>
      <w:r w:rsidRPr="001C5AF4">
        <w:rPr>
          <w:rFonts w:ascii="Sakkal Majalla" w:hAnsi="Sakkal Majalla" w:cs="Sakkal Majalla"/>
          <w:sz w:val="32"/>
          <w:szCs w:val="32"/>
          <w:rtl/>
        </w:rPr>
        <w:t>استخدمت أدوات تحليل متقدمة</w:t>
      </w:r>
      <w:r w:rsidRPr="001C5AF4">
        <w:rPr>
          <w:rFonts w:ascii="Sakkal Majalla" w:hAnsi="Sakkal Majalla" w:cs="Sakkal Majalla"/>
          <w:sz w:val="32"/>
          <w:szCs w:val="32"/>
        </w:rPr>
        <w:t xml:space="preserve"> (Fuzzy Delphi</w:t>
      </w:r>
      <w:r w:rsidRPr="001C5AF4">
        <w:rPr>
          <w:rFonts w:ascii="Sakkal Majalla" w:hAnsi="Sakkal Majalla" w:cs="Sakkal Majalla"/>
          <w:sz w:val="32"/>
          <w:szCs w:val="32"/>
          <w:rtl/>
        </w:rPr>
        <w:t xml:space="preserve">، </w:t>
      </w:r>
      <w:r w:rsidRPr="001C5AF4">
        <w:rPr>
          <w:rFonts w:ascii="Sakkal Majalla" w:hAnsi="Sakkal Majalla" w:cs="Sakkal Majalla"/>
          <w:sz w:val="32"/>
          <w:szCs w:val="32"/>
        </w:rPr>
        <w:t>ISM)</w:t>
      </w:r>
      <w:r w:rsidRPr="001C5AF4">
        <w:rPr>
          <w:rFonts w:ascii="Sakkal Majalla" w:hAnsi="Sakkal Majalla" w:cs="Sakkal Majalla"/>
          <w:sz w:val="32"/>
          <w:szCs w:val="32"/>
          <w:rtl/>
        </w:rPr>
        <w:t>، مما يشير إلى تطور منهجي واضح مقارنة بالدراسات العربية التي غالبًا ما تقتصر على التحليل الإحصائي التقليدي</w:t>
      </w:r>
      <w:r w:rsidRPr="001C5AF4">
        <w:rPr>
          <w:rFonts w:ascii="Sakkal Majalla" w:hAnsi="Sakkal Majalla" w:cs="Sakkal Majalla"/>
          <w:sz w:val="32"/>
          <w:szCs w:val="32"/>
        </w:rPr>
        <w:t xml:space="preserve"> (SPSS).</w:t>
      </w:r>
    </w:p>
    <w:p w14:paraId="6E3D840F" w14:textId="47A2225E" w:rsidR="00020724" w:rsidRPr="001C5AF4" w:rsidRDefault="00020724" w:rsidP="00020724">
      <w:pPr>
        <w:bidi/>
        <w:jc w:val="lowKashida"/>
        <w:rPr>
          <w:rFonts w:ascii="Sakkal Majalla" w:hAnsi="Sakkal Majalla" w:cs="Sakkal Majalla"/>
          <w:b/>
          <w:bCs/>
          <w:sz w:val="32"/>
          <w:szCs w:val="32"/>
        </w:rPr>
      </w:pPr>
    </w:p>
    <w:p w14:paraId="490014C8" w14:textId="77777777" w:rsidR="00020724" w:rsidRPr="001C5AF4" w:rsidRDefault="00020724" w:rsidP="00020724">
      <w:pPr>
        <w:bidi/>
        <w:jc w:val="lowKashida"/>
        <w:rPr>
          <w:rFonts w:ascii="Sakkal Majalla" w:hAnsi="Sakkal Majalla" w:cs="Sakkal Majalla"/>
          <w:b/>
          <w:bCs/>
          <w:sz w:val="32"/>
          <w:szCs w:val="32"/>
        </w:rPr>
      </w:pPr>
      <w:r w:rsidRPr="001C5AF4">
        <w:rPr>
          <w:rFonts w:ascii="Sakkal Majalla" w:hAnsi="Sakkal Majalla" w:cs="Sakkal Majalla"/>
          <w:b/>
          <w:bCs/>
          <w:sz w:val="32"/>
          <w:szCs w:val="32"/>
          <w:rtl/>
        </w:rPr>
        <w:t>رابعًا: من حيث النتائج</w:t>
      </w:r>
    </w:p>
    <w:p w14:paraId="232A14B3" w14:textId="77777777" w:rsidR="00020724" w:rsidRPr="001C5AF4" w:rsidRDefault="00020724" w:rsidP="00020724">
      <w:pPr>
        <w:numPr>
          <w:ilvl w:val="0"/>
          <w:numId w:val="11"/>
        </w:numPr>
        <w:bidi/>
        <w:jc w:val="lowKashida"/>
        <w:rPr>
          <w:rFonts w:ascii="Sakkal Majalla" w:hAnsi="Sakkal Majalla" w:cs="Sakkal Majalla"/>
          <w:sz w:val="32"/>
          <w:szCs w:val="32"/>
        </w:rPr>
      </w:pPr>
      <w:r w:rsidRPr="001C5AF4">
        <w:rPr>
          <w:rFonts w:ascii="Sakkal Majalla" w:hAnsi="Sakkal Majalla" w:cs="Sakkal Majalla"/>
          <w:sz w:val="32"/>
          <w:szCs w:val="32"/>
          <w:rtl/>
        </w:rPr>
        <w:lastRenderedPageBreak/>
        <w:t>نتائج الدراسات العربية في المجمل أظهرت تفاوتًا في مدى فعالية دور المراجعة الداخلية في إدارة المخاطر، حيث</w:t>
      </w:r>
      <w:r w:rsidRPr="001C5AF4">
        <w:rPr>
          <w:rFonts w:ascii="Sakkal Majalla" w:hAnsi="Sakkal Majalla" w:cs="Sakkal Majalla"/>
          <w:sz w:val="32"/>
          <w:szCs w:val="32"/>
        </w:rPr>
        <w:t>:</w:t>
      </w:r>
    </w:p>
    <w:p w14:paraId="2068DAEA" w14:textId="57BC09FE" w:rsidR="00020724" w:rsidRPr="001C5AF4" w:rsidRDefault="00020724" w:rsidP="00020724">
      <w:pPr>
        <w:numPr>
          <w:ilvl w:val="1"/>
          <w:numId w:val="11"/>
        </w:numPr>
        <w:bidi/>
        <w:jc w:val="lowKashida"/>
        <w:rPr>
          <w:rFonts w:ascii="Sakkal Majalla" w:hAnsi="Sakkal Majalla" w:cs="Sakkal Majalla"/>
          <w:sz w:val="32"/>
          <w:szCs w:val="32"/>
        </w:rPr>
      </w:pPr>
      <w:r w:rsidRPr="001C5AF4">
        <w:rPr>
          <w:rFonts w:ascii="Sakkal Majalla" w:hAnsi="Sakkal Majalla" w:cs="Sakkal Majalla"/>
          <w:sz w:val="32"/>
          <w:szCs w:val="32"/>
          <w:rtl/>
        </w:rPr>
        <w:t xml:space="preserve">فعالة في البنوك الخاصة أكثر من </w:t>
      </w:r>
      <w:proofErr w:type="gramStart"/>
      <w:r w:rsidR="000714EF" w:rsidRPr="000714EF">
        <w:rPr>
          <w:rFonts w:ascii="Sakkal Majalla" w:hAnsi="Sakkal Majalla" w:cs="Sakkal Majalla" w:hint="cs"/>
          <w:sz w:val="32"/>
          <w:szCs w:val="32"/>
          <w:rtl/>
        </w:rPr>
        <w:t>العامة(</w:t>
      </w:r>
      <w:proofErr w:type="gramEnd"/>
      <w:r w:rsidR="000714EF" w:rsidRPr="000714EF">
        <w:rPr>
          <w:rFonts w:ascii="Sakkal Majalla" w:hAnsi="Sakkal Majalla" w:cs="Sakkal Majalla"/>
          <w:sz w:val="32"/>
          <w:szCs w:val="32"/>
          <w:rtl/>
        </w:rPr>
        <w:t>دراسة</w:t>
      </w:r>
      <w:r w:rsidRPr="001C5AF4">
        <w:rPr>
          <w:rFonts w:ascii="Sakkal Majalla" w:hAnsi="Sakkal Majalla" w:cs="Sakkal Majalla"/>
          <w:sz w:val="32"/>
          <w:szCs w:val="32"/>
          <w:rtl/>
        </w:rPr>
        <w:t xml:space="preserve"> </w:t>
      </w:r>
      <w:proofErr w:type="spellStart"/>
      <w:r w:rsidR="000714EF" w:rsidRPr="000714EF">
        <w:rPr>
          <w:rFonts w:ascii="Sakkal Majalla" w:hAnsi="Sakkal Majalla" w:cs="Sakkal Majalla" w:hint="cs"/>
          <w:sz w:val="32"/>
          <w:szCs w:val="32"/>
          <w:rtl/>
        </w:rPr>
        <w:t>البجيرمي</w:t>
      </w:r>
      <w:proofErr w:type="spellEnd"/>
      <w:r w:rsidR="000714EF">
        <w:rPr>
          <w:rFonts w:ascii="Sakkal Majalla" w:hAnsi="Sakkal Majalla" w:cs="Sakkal Majalla" w:hint="cs"/>
          <w:sz w:val="32"/>
          <w:szCs w:val="32"/>
          <w:rtl/>
        </w:rPr>
        <w:t>)</w:t>
      </w:r>
    </w:p>
    <w:p w14:paraId="71A30C36" w14:textId="4FAA447F" w:rsidR="00020724" w:rsidRPr="001C5AF4" w:rsidRDefault="00020724" w:rsidP="00020724">
      <w:pPr>
        <w:numPr>
          <w:ilvl w:val="1"/>
          <w:numId w:val="11"/>
        </w:numPr>
        <w:bidi/>
        <w:jc w:val="lowKashida"/>
        <w:rPr>
          <w:rFonts w:ascii="Sakkal Majalla" w:hAnsi="Sakkal Majalla" w:cs="Sakkal Majalla"/>
          <w:sz w:val="32"/>
          <w:szCs w:val="32"/>
        </w:rPr>
      </w:pPr>
      <w:r w:rsidRPr="001C5AF4">
        <w:rPr>
          <w:rFonts w:ascii="Sakkal Majalla" w:hAnsi="Sakkal Majalla" w:cs="Sakkal Majalla"/>
          <w:sz w:val="32"/>
          <w:szCs w:val="32"/>
          <w:rtl/>
        </w:rPr>
        <w:t xml:space="preserve">مرتبطة إيجابيًا بالأداء وإدراك المراجعين </w:t>
      </w:r>
      <w:r w:rsidR="000714EF" w:rsidRPr="000714EF">
        <w:rPr>
          <w:rFonts w:ascii="Sakkal Majalla" w:hAnsi="Sakkal Majalla" w:cs="Sakkal Majalla" w:hint="cs"/>
          <w:sz w:val="32"/>
          <w:szCs w:val="32"/>
          <w:rtl/>
        </w:rPr>
        <w:t>لأدوارهم</w:t>
      </w:r>
      <w:r w:rsidR="000714EF">
        <w:rPr>
          <w:rFonts w:ascii="Sakkal Majalla" w:hAnsi="Sakkal Majalla" w:cs="Sakkal Majalla"/>
          <w:sz w:val="32"/>
          <w:szCs w:val="32"/>
        </w:rPr>
        <w:t xml:space="preserve"> </w:t>
      </w:r>
      <w:r w:rsidR="000714EF" w:rsidRPr="000714EF">
        <w:rPr>
          <w:rFonts w:ascii="Sakkal Majalla" w:hAnsi="Sakkal Majalla" w:cs="Sakkal Majalla" w:hint="cs"/>
          <w:sz w:val="32"/>
          <w:szCs w:val="32"/>
          <w:rtl/>
        </w:rPr>
        <w:t>(</w:t>
      </w:r>
      <w:r w:rsidRPr="001C5AF4">
        <w:rPr>
          <w:rFonts w:ascii="Sakkal Majalla" w:hAnsi="Sakkal Majalla" w:cs="Sakkal Majalla"/>
          <w:sz w:val="32"/>
          <w:szCs w:val="32"/>
          <w:rtl/>
        </w:rPr>
        <w:t>دراسة رضوان، نوال،</w:t>
      </w:r>
      <w:r w:rsidR="000714EF">
        <w:rPr>
          <w:rFonts w:ascii="Sakkal Majalla" w:hAnsi="Sakkal Majalla" w:cs="Sakkal Majalla"/>
          <w:sz w:val="32"/>
          <w:szCs w:val="32"/>
        </w:rPr>
        <w:t xml:space="preserve"> </w:t>
      </w:r>
      <w:r w:rsidRPr="001C5AF4">
        <w:rPr>
          <w:rFonts w:ascii="Sakkal Majalla" w:hAnsi="Sakkal Majalla" w:cs="Sakkal Majalla"/>
          <w:sz w:val="32"/>
          <w:szCs w:val="32"/>
          <w:rtl/>
        </w:rPr>
        <w:t>ع</w:t>
      </w:r>
      <w:r w:rsidR="000714EF">
        <w:rPr>
          <w:rFonts w:ascii="Sakkal Majalla" w:hAnsi="Sakkal Majalla" w:cs="Sakkal Majalla" w:hint="cs"/>
          <w:sz w:val="32"/>
          <w:szCs w:val="32"/>
          <w:rtl/>
        </w:rPr>
        <w:t>لي)</w:t>
      </w:r>
    </w:p>
    <w:p w14:paraId="17185F38" w14:textId="77777777" w:rsidR="00020724" w:rsidRPr="001C5AF4" w:rsidRDefault="00020724" w:rsidP="00020724">
      <w:pPr>
        <w:numPr>
          <w:ilvl w:val="1"/>
          <w:numId w:val="11"/>
        </w:numPr>
        <w:bidi/>
        <w:jc w:val="lowKashida"/>
        <w:rPr>
          <w:rFonts w:ascii="Sakkal Majalla" w:hAnsi="Sakkal Majalla" w:cs="Sakkal Majalla"/>
          <w:sz w:val="32"/>
          <w:szCs w:val="32"/>
        </w:rPr>
      </w:pPr>
      <w:r w:rsidRPr="001C5AF4">
        <w:rPr>
          <w:rFonts w:ascii="Sakkal Majalla" w:hAnsi="Sakkal Majalla" w:cs="Sakkal Majalla"/>
          <w:sz w:val="32"/>
          <w:szCs w:val="32"/>
          <w:rtl/>
        </w:rPr>
        <w:t xml:space="preserve">لكن لا تزال تواجه معوقات هيكلية وتنظيمية وثقافية تحد من فعالية المراجعة الداخلية (دراسة علي، حسن </w:t>
      </w:r>
      <w:r w:rsidRPr="001C5AF4">
        <w:rPr>
          <w:rFonts w:ascii="Sakkal Majalla" w:hAnsi="Sakkal Majalla" w:cs="Sakkal Majalla"/>
          <w:sz w:val="32"/>
          <w:szCs w:val="32"/>
        </w:rPr>
        <w:t>&amp; Kumar).</w:t>
      </w:r>
    </w:p>
    <w:p w14:paraId="1D099487" w14:textId="77777777" w:rsidR="00020724" w:rsidRPr="001C5AF4" w:rsidRDefault="00020724" w:rsidP="00020724">
      <w:pPr>
        <w:numPr>
          <w:ilvl w:val="0"/>
          <w:numId w:val="11"/>
        </w:numPr>
        <w:bidi/>
        <w:jc w:val="lowKashida"/>
        <w:rPr>
          <w:rFonts w:ascii="Sakkal Majalla" w:hAnsi="Sakkal Majalla" w:cs="Sakkal Majalla"/>
          <w:sz w:val="32"/>
          <w:szCs w:val="32"/>
        </w:rPr>
      </w:pPr>
      <w:r w:rsidRPr="001C5AF4">
        <w:rPr>
          <w:rFonts w:ascii="Sakkal Majalla" w:hAnsi="Sakkal Majalla" w:cs="Sakkal Majalla"/>
          <w:sz w:val="32"/>
          <w:szCs w:val="32"/>
          <w:rtl/>
        </w:rPr>
        <w:t xml:space="preserve">أما الدراسات الدولية فقد أبرزت أهمية دمج إدارة المخاطر ضمن التخطيط الاستراتيجي </w:t>
      </w:r>
      <w:r w:rsidRPr="001C5AF4">
        <w:rPr>
          <w:rFonts w:ascii="Sakkal Majalla" w:hAnsi="Sakkal Majalla" w:cs="Sakkal Majalla"/>
          <w:sz w:val="32"/>
          <w:szCs w:val="32"/>
        </w:rPr>
        <w:t>(Alsharif &amp; Alomari)</w:t>
      </w:r>
      <w:r w:rsidRPr="001C5AF4">
        <w:rPr>
          <w:rFonts w:ascii="Sakkal Majalla" w:hAnsi="Sakkal Majalla" w:cs="Sakkal Majalla"/>
          <w:sz w:val="32"/>
          <w:szCs w:val="32"/>
          <w:rtl/>
        </w:rPr>
        <w:t>، وأهمية وجود بيئة مؤسسية داعمة وقيادة واعية لأهمية إدارة المخاطر</w:t>
      </w:r>
      <w:r w:rsidRPr="001C5AF4">
        <w:rPr>
          <w:rFonts w:ascii="Sakkal Majalla" w:hAnsi="Sakkal Majalla" w:cs="Sakkal Majalla"/>
          <w:sz w:val="32"/>
          <w:szCs w:val="32"/>
        </w:rPr>
        <w:t>.</w:t>
      </w:r>
    </w:p>
    <w:p w14:paraId="01EB2C62" w14:textId="77777777" w:rsidR="0074046C" w:rsidRPr="001C5AF4" w:rsidRDefault="0074046C" w:rsidP="0074046C">
      <w:pPr>
        <w:bidi/>
        <w:jc w:val="lowKashida"/>
        <w:rPr>
          <w:rFonts w:ascii="Sakkal Majalla" w:hAnsi="Sakkal Majalla" w:cs="Sakkal Majalla"/>
          <w:b/>
          <w:bCs/>
          <w:sz w:val="32"/>
          <w:szCs w:val="32"/>
          <w:rtl/>
        </w:rPr>
      </w:pPr>
    </w:p>
    <w:p w14:paraId="4D141553" w14:textId="77777777" w:rsidR="00020724" w:rsidRPr="001C5AF4" w:rsidRDefault="00020724" w:rsidP="00020724">
      <w:pPr>
        <w:bidi/>
        <w:jc w:val="lowKashida"/>
        <w:rPr>
          <w:rFonts w:ascii="Sakkal Majalla" w:hAnsi="Sakkal Majalla" w:cs="Sakkal Majalla"/>
          <w:b/>
          <w:bCs/>
          <w:sz w:val="32"/>
          <w:szCs w:val="32"/>
          <w:rtl/>
        </w:rPr>
      </w:pPr>
    </w:p>
    <w:p w14:paraId="3A7D616A" w14:textId="77777777" w:rsidR="00020724" w:rsidRPr="001C5AF4" w:rsidRDefault="00020724" w:rsidP="00020724">
      <w:pPr>
        <w:bidi/>
        <w:jc w:val="lowKashida"/>
        <w:rPr>
          <w:rFonts w:ascii="Sakkal Majalla" w:hAnsi="Sakkal Majalla" w:cs="Sakkal Majalla"/>
          <w:b/>
          <w:bCs/>
          <w:sz w:val="32"/>
          <w:szCs w:val="32"/>
          <w:rtl/>
        </w:rPr>
      </w:pPr>
    </w:p>
    <w:p w14:paraId="4F4E97DB"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p w14:paraId="15249A08"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p w14:paraId="3835E6D8"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p w14:paraId="06E5C051" w14:textId="77777777" w:rsidR="001C5AF4" w:rsidRPr="001C5AF4" w:rsidRDefault="001C5AF4" w:rsidP="001C5AF4">
      <w:pPr>
        <w:spacing w:line="360" w:lineRule="auto"/>
        <w:jc w:val="lowKashida"/>
        <w:rPr>
          <w:rFonts w:ascii="Sakkal Majalla" w:hAnsi="Sakkal Majalla" w:cs="Sakkal Majalla"/>
          <w:sz w:val="32"/>
          <w:szCs w:val="32"/>
          <w:rtl/>
        </w:rPr>
      </w:pPr>
    </w:p>
    <w:p w14:paraId="370FA0B8" w14:textId="77777777" w:rsidR="001C5AF4" w:rsidRPr="001C5AF4" w:rsidRDefault="001C5AF4" w:rsidP="001C5AF4">
      <w:pPr>
        <w:bidi/>
        <w:spacing w:line="360" w:lineRule="auto"/>
        <w:jc w:val="lowKashida"/>
        <w:rPr>
          <w:rFonts w:ascii="Sakkal Majalla" w:hAnsi="Sakkal Majalla" w:cs="Sakkal Majalla"/>
          <w:sz w:val="32"/>
          <w:szCs w:val="32"/>
          <w:rtl/>
        </w:rPr>
      </w:pPr>
    </w:p>
    <w:p w14:paraId="6D957CA5" w14:textId="77777777" w:rsidR="001C5AF4" w:rsidRPr="001C5AF4" w:rsidRDefault="001C5AF4" w:rsidP="001C5AF4">
      <w:pPr>
        <w:bidi/>
        <w:spacing w:line="360" w:lineRule="auto"/>
        <w:jc w:val="lowKashida"/>
        <w:rPr>
          <w:rFonts w:ascii="Sakkal Majalla" w:hAnsi="Sakkal Majalla" w:cs="Sakkal Majalla"/>
          <w:sz w:val="32"/>
          <w:szCs w:val="32"/>
          <w:rtl/>
        </w:rPr>
      </w:pPr>
    </w:p>
    <w:p w14:paraId="60DD1487" w14:textId="77777777" w:rsidR="000714EF" w:rsidRDefault="000714EF" w:rsidP="001C5AF4">
      <w:pPr>
        <w:bidi/>
        <w:spacing w:after="0" w:line="240" w:lineRule="auto"/>
        <w:ind w:left="360"/>
        <w:jc w:val="center"/>
        <w:rPr>
          <w:rFonts w:ascii="Sakkal Majalla" w:hAnsi="Sakkal Majalla" w:cs="Sakkal Majalla"/>
          <w:b/>
          <w:bCs/>
          <w:sz w:val="32"/>
          <w:szCs w:val="32"/>
          <w:rtl/>
          <w:lang w:bidi="ar-EG"/>
        </w:rPr>
      </w:pPr>
    </w:p>
    <w:p w14:paraId="15187303" w14:textId="77777777" w:rsidR="000714EF" w:rsidRDefault="000714EF" w:rsidP="000714EF">
      <w:pPr>
        <w:bidi/>
        <w:spacing w:after="0" w:line="240" w:lineRule="auto"/>
        <w:ind w:left="360"/>
        <w:jc w:val="center"/>
        <w:rPr>
          <w:rFonts w:ascii="Sakkal Majalla" w:hAnsi="Sakkal Majalla" w:cs="Sakkal Majalla"/>
          <w:b/>
          <w:bCs/>
          <w:sz w:val="32"/>
          <w:szCs w:val="32"/>
          <w:rtl/>
          <w:lang w:bidi="ar-EG"/>
        </w:rPr>
      </w:pPr>
    </w:p>
    <w:p w14:paraId="1ADBC2ED" w14:textId="1C697775" w:rsidR="001C5AF4" w:rsidRPr="001C5AF4" w:rsidRDefault="001C5AF4" w:rsidP="000714EF">
      <w:pPr>
        <w:bidi/>
        <w:spacing w:after="0" w:line="240" w:lineRule="auto"/>
        <w:ind w:left="360"/>
        <w:jc w:val="center"/>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lastRenderedPageBreak/>
        <w:t>منهج الدراسة</w:t>
      </w:r>
    </w:p>
    <w:p w14:paraId="7BD1B0AC" w14:textId="77777777" w:rsidR="001C5AF4" w:rsidRPr="001C5AF4" w:rsidRDefault="001C5AF4" w:rsidP="001C5AF4">
      <w:pPr>
        <w:bidi/>
        <w:spacing w:before="120" w:after="0" w:line="240" w:lineRule="auto"/>
        <w:contextualSpacing/>
        <w:rPr>
          <w:rFonts w:ascii="Sakkal Majalla" w:hAnsi="Sakkal Majalla" w:cs="Sakkal Majalla"/>
          <w:b/>
          <w:bCs/>
          <w:sz w:val="32"/>
          <w:szCs w:val="32"/>
          <w:rtl/>
        </w:rPr>
      </w:pPr>
    </w:p>
    <w:p w14:paraId="3673A7A1" w14:textId="4D925ABE" w:rsidR="001C5AF4" w:rsidRPr="001C5AF4" w:rsidRDefault="000714EF" w:rsidP="001C5AF4">
      <w:pPr>
        <w:bidi/>
        <w:spacing w:after="0" w:line="480" w:lineRule="auto"/>
        <w:rPr>
          <w:rFonts w:ascii="Sakkal Majalla" w:hAnsi="Sakkal Majalla" w:cs="Sakkal Majalla"/>
          <w:b/>
          <w:bCs/>
          <w:sz w:val="32"/>
          <w:szCs w:val="32"/>
          <w:rtl/>
          <w:lang w:bidi="ar-EG"/>
        </w:rPr>
      </w:pPr>
      <w:r w:rsidRPr="000714EF">
        <w:rPr>
          <w:rFonts w:ascii="Sakkal Majalla" w:hAnsi="Sakkal Majalla" w:cs="Sakkal Majalla" w:hint="cs"/>
          <w:b/>
          <w:bCs/>
          <w:sz w:val="32"/>
          <w:szCs w:val="32"/>
          <w:rtl/>
          <w:lang w:bidi="ar-EG"/>
        </w:rPr>
        <w:t>أولاً:</w:t>
      </w:r>
      <w:r w:rsidR="001C5AF4" w:rsidRPr="001C5AF4">
        <w:rPr>
          <w:rFonts w:ascii="Sakkal Majalla" w:hAnsi="Sakkal Majalla" w:cs="Sakkal Majalla"/>
          <w:b/>
          <w:bCs/>
          <w:sz w:val="32"/>
          <w:szCs w:val="32"/>
          <w:rtl/>
          <w:lang w:bidi="ar-EG"/>
        </w:rPr>
        <w:t xml:space="preserve"> منهج الدراسة </w:t>
      </w:r>
    </w:p>
    <w:p w14:paraId="0DF289C2" w14:textId="36BFD80F" w:rsidR="001C5AF4" w:rsidRPr="001C5AF4" w:rsidRDefault="000714EF" w:rsidP="001C5AF4">
      <w:pPr>
        <w:bidi/>
        <w:spacing w:after="0" w:line="480" w:lineRule="auto"/>
        <w:rPr>
          <w:rFonts w:ascii="Sakkal Majalla" w:hAnsi="Sakkal Majalla" w:cs="Sakkal Majalla"/>
          <w:b/>
          <w:bCs/>
          <w:sz w:val="32"/>
          <w:szCs w:val="32"/>
          <w:rtl/>
          <w:lang w:bidi="ar-EG"/>
        </w:rPr>
      </w:pPr>
      <w:r w:rsidRPr="000714EF">
        <w:rPr>
          <w:rFonts w:ascii="Sakkal Majalla" w:hAnsi="Sakkal Majalla" w:cs="Sakkal Majalla" w:hint="cs"/>
          <w:b/>
          <w:bCs/>
          <w:sz w:val="32"/>
          <w:szCs w:val="32"/>
          <w:rtl/>
          <w:lang w:bidi="ar-EG"/>
        </w:rPr>
        <w:t>ثـــانـيــــًا:</w:t>
      </w:r>
      <w:r w:rsidR="001C5AF4" w:rsidRPr="001C5AF4">
        <w:rPr>
          <w:rFonts w:ascii="Sakkal Majalla" w:hAnsi="Sakkal Majalla" w:cs="Sakkal Majalla"/>
          <w:b/>
          <w:bCs/>
          <w:sz w:val="32"/>
          <w:szCs w:val="32"/>
          <w:rtl/>
          <w:lang w:bidi="ar-EG"/>
        </w:rPr>
        <w:t xml:space="preserve"> مجتمع الدراسة (عينة الدراسة)</w:t>
      </w:r>
    </w:p>
    <w:p w14:paraId="2C9B88C8" w14:textId="74FDE592" w:rsidR="001C5AF4" w:rsidRPr="001C5AF4" w:rsidRDefault="000714EF" w:rsidP="001C5AF4">
      <w:pPr>
        <w:bidi/>
        <w:spacing w:after="0" w:line="480" w:lineRule="auto"/>
        <w:rPr>
          <w:rFonts w:ascii="Sakkal Majalla" w:hAnsi="Sakkal Majalla" w:cs="Sakkal Majalla"/>
          <w:b/>
          <w:bCs/>
          <w:sz w:val="32"/>
          <w:szCs w:val="32"/>
          <w:rtl/>
          <w:lang w:bidi="ar-EG"/>
        </w:rPr>
      </w:pPr>
      <w:r w:rsidRPr="000714EF">
        <w:rPr>
          <w:rFonts w:ascii="Sakkal Majalla" w:hAnsi="Sakkal Majalla" w:cs="Sakkal Majalla" w:hint="cs"/>
          <w:b/>
          <w:bCs/>
          <w:sz w:val="32"/>
          <w:szCs w:val="32"/>
          <w:rtl/>
          <w:lang w:bidi="ar-EG"/>
        </w:rPr>
        <w:t>ثــالـثـًــا:</w:t>
      </w:r>
      <w:r w:rsidR="001C5AF4" w:rsidRPr="001C5AF4">
        <w:rPr>
          <w:rFonts w:ascii="Sakkal Majalla" w:hAnsi="Sakkal Majalla" w:cs="Sakkal Majalla"/>
          <w:b/>
          <w:bCs/>
          <w:sz w:val="32"/>
          <w:szCs w:val="32"/>
          <w:rtl/>
          <w:lang w:bidi="ar-EG"/>
        </w:rPr>
        <w:t xml:space="preserve"> أدوات الدراسة</w:t>
      </w:r>
    </w:p>
    <w:p w14:paraId="65DB2810" w14:textId="4C4CA960" w:rsidR="001C5AF4" w:rsidRPr="001C5AF4" w:rsidRDefault="000714EF" w:rsidP="001C5AF4">
      <w:pPr>
        <w:bidi/>
        <w:spacing w:after="0" w:line="480" w:lineRule="auto"/>
        <w:rPr>
          <w:rFonts w:ascii="Sakkal Majalla" w:hAnsi="Sakkal Majalla" w:cs="Sakkal Majalla"/>
          <w:b/>
          <w:bCs/>
          <w:sz w:val="32"/>
          <w:szCs w:val="32"/>
          <w:rtl/>
          <w:lang w:bidi="ar-EG"/>
        </w:rPr>
      </w:pPr>
      <w:r w:rsidRPr="000714EF">
        <w:rPr>
          <w:rFonts w:ascii="Sakkal Majalla" w:hAnsi="Sakkal Majalla" w:cs="Sakkal Majalla" w:hint="cs"/>
          <w:b/>
          <w:bCs/>
          <w:sz w:val="32"/>
          <w:szCs w:val="32"/>
          <w:rtl/>
          <w:lang w:bidi="ar-EG"/>
        </w:rPr>
        <w:t>رابـعًـا:</w:t>
      </w:r>
      <w:r w:rsidR="001C5AF4" w:rsidRPr="001C5AF4">
        <w:rPr>
          <w:rFonts w:ascii="Sakkal Majalla" w:hAnsi="Sakkal Majalla" w:cs="Sakkal Majalla"/>
          <w:b/>
          <w:bCs/>
          <w:sz w:val="32"/>
          <w:szCs w:val="32"/>
          <w:rtl/>
          <w:lang w:bidi="ar-EG"/>
        </w:rPr>
        <w:t xml:space="preserve"> إجراءات الدراسة</w:t>
      </w:r>
    </w:p>
    <w:p w14:paraId="239CCBA0" w14:textId="1577EBD7" w:rsidR="001C5AF4" w:rsidRPr="001C5AF4" w:rsidRDefault="000714EF" w:rsidP="001C5AF4">
      <w:pPr>
        <w:bidi/>
        <w:spacing w:before="120" w:after="0" w:line="240" w:lineRule="auto"/>
        <w:contextualSpacing/>
        <w:rPr>
          <w:rFonts w:ascii="Sakkal Majalla" w:hAnsi="Sakkal Majalla" w:cs="Sakkal Majalla"/>
          <w:b/>
          <w:bCs/>
          <w:sz w:val="32"/>
          <w:szCs w:val="32"/>
          <w:rtl/>
          <w:lang w:bidi="ar-EG"/>
        </w:rPr>
      </w:pPr>
      <w:r w:rsidRPr="000714EF">
        <w:rPr>
          <w:rFonts w:ascii="Sakkal Majalla" w:hAnsi="Sakkal Majalla" w:cs="Sakkal Majalla" w:hint="cs"/>
          <w:b/>
          <w:bCs/>
          <w:sz w:val="32"/>
          <w:szCs w:val="32"/>
          <w:rtl/>
          <w:lang w:bidi="ar-EG"/>
        </w:rPr>
        <w:t>خامسًا:</w:t>
      </w:r>
      <w:r w:rsidR="001C5AF4" w:rsidRPr="001C5AF4">
        <w:rPr>
          <w:rFonts w:ascii="Sakkal Majalla" w:hAnsi="Sakkal Majalla" w:cs="Sakkal Majalla"/>
          <w:b/>
          <w:bCs/>
          <w:sz w:val="32"/>
          <w:szCs w:val="32"/>
          <w:rtl/>
          <w:lang w:bidi="ar-EG"/>
        </w:rPr>
        <w:t xml:space="preserve"> المعالجة الإحصائية</w:t>
      </w:r>
    </w:p>
    <w:p w14:paraId="513C7C7C" w14:textId="77777777" w:rsidR="001C5AF4" w:rsidRPr="001C5AF4" w:rsidRDefault="001C5AF4" w:rsidP="001C5AF4">
      <w:pPr>
        <w:pStyle w:val="NoSpacing"/>
        <w:bidi/>
        <w:spacing w:line="360" w:lineRule="auto"/>
        <w:rPr>
          <w:rFonts w:ascii="Sakkal Majalla" w:hAnsi="Sakkal Majalla" w:cs="Sakkal Majalla"/>
          <w:sz w:val="32"/>
          <w:szCs w:val="32"/>
          <w:rtl/>
          <w:lang w:bidi="ar-EG"/>
        </w:rPr>
      </w:pPr>
    </w:p>
    <w:p w14:paraId="18808634" w14:textId="77777777" w:rsidR="001C5AF4" w:rsidRPr="001C5AF4" w:rsidRDefault="001C5AF4" w:rsidP="001C5AF4">
      <w:pPr>
        <w:pStyle w:val="NoSpacing"/>
        <w:bidi/>
        <w:spacing w:line="360" w:lineRule="auto"/>
        <w:rPr>
          <w:rFonts w:ascii="Sakkal Majalla" w:hAnsi="Sakkal Majalla" w:cs="Sakkal Majalla"/>
          <w:sz w:val="32"/>
          <w:szCs w:val="32"/>
          <w:rtl/>
          <w:lang w:bidi="ar-EG"/>
        </w:rPr>
      </w:pPr>
    </w:p>
    <w:p w14:paraId="15A9349D" w14:textId="77777777" w:rsidR="001C5AF4" w:rsidRPr="001C5AF4" w:rsidRDefault="001C5AF4" w:rsidP="001C5AF4">
      <w:pPr>
        <w:pStyle w:val="NoSpacing"/>
        <w:bidi/>
        <w:spacing w:line="360" w:lineRule="auto"/>
        <w:rPr>
          <w:rFonts w:ascii="Sakkal Majalla" w:hAnsi="Sakkal Majalla" w:cs="Sakkal Majalla"/>
          <w:sz w:val="32"/>
          <w:szCs w:val="32"/>
          <w:rtl/>
          <w:lang w:bidi="ar-EG"/>
        </w:rPr>
      </w:pPr>
    </w:p>
    <w:p w14:paraId="17541599" w14:textId="77777777" w:rsidR="001C5AF4" w:rsidRPr="001C5AF4" w:rsidRDefault="001C5AF4" w:rsidP="001C5AF4">
      <w:pPr>
        <w:pStyle w:val="NoSpacing"/>
        <w:bidi/>
        <w:spacing w:line="360" w:lineRule="auto"/>
        <w:rPr>
          <w:rFonts w:ascii="Sakkal Majalla" w:hAnsi="Sakkal Majalla" w:cs="Sakkal Majalla"/>
          <w:sz w:val="32"/>
          <w:szCs w:val="32"/>
          <w:rtl/>
          <w:lang w:bidi="ar-EG"/>
        </w:rPr>
      </w:pPr>
    </w:p>
    <w:p w14:paraId="0FCD48A8" w14:textId="77777777" w:rsidR="001C5AF4" w:rsidRPr="001C5AF4" w:rsidRDefault="001C5AF4" w:rsidP="001C5AF4">
      <w:pPr>
        <w:pStyle w:val="NoSpacing"/>
        <w:bidi/>
        <w:spacing w:line="360" w:lineRule="auto"/>
        <w:rPr>
          <w:rFonts w:ascii="Sakkal Majalla" w:hAnsi="Sakkal Majalla" w:cs="Sakkal Majalla"/>
          <w:sz w:val="32"/>
          <w:szCs w:val="32"/>
          <w:rtl/>
          <w:lang w:bidi="ar-EG"/>
        </w:rPr>
      </w:pPr>
    </w:p>
    <w:p w14:paraId="5168FFBD" w14:textId="77777777" w:rsidR="001C5AF4" w:rsidRDefault="001C5AF4" w:rsidP="001C5AF4">
      <w:pPr>
        <w:pStyle w:val="NoSpacing"/>
        <w:bidi/>
        <w:spacing w:line="360" w:lineRule="auto"/>
        <w:rPr>
          <w:rFonts w:ascii="Sakkal Majalla" w:hAnsi="Sakkal Majalla" w:cs="Sakkal Majalla"/>
          <w:sz w:val="32"/>
          <w:szCs w:val="32"/>
          <w:rtl/>
          <w:lang w:bidi="ar-EG"/>
        </w:rPr>
      </w:pPr>
    </w:p>
    <w:p w14:paraId="4A66B5D8" w14:textId="77777777" w:rsidR="00A54E9D" w:rsidRDefault="00A54E9D" w:rsidP="00A54E9D">
      <w:pPr>
        <w:pStyle w:val="NoSpacing"/>
        <w:bidi/>
        <w:spacing w:line="360" w:lineRule="auto"/>
        <w:rPr>
          <w:rFonts w:ascii="Sakkal Majalla" w:hAnsi="Sakkal Majalla" w:cs="Sakkal Majalla"/>
          <w:sz w:val="32"/>
          <w:szCs w:val="32"/>
          <w:rtl/>
          <w:lang w:bidi="ar-EG"/>
        </w:rPr>
      </w:pPr>
    </w:p>
    <w:p w14:paraId="79C7C11E" w14:textId="77777777" w:rsidR="00A54E9D" w:rsidRDefault="00A54E9D" w:rsidP="00A54E9D">
      <w:pPr>
        <w:pStyle w:val="NoSpacing"/>
        <w:bidi/>
        <w:spacing w:line="360" w:lineRule="auto"/>
        <w:rPr>
          <w:rFonts w:ascii="Sakkal Majalla" w:hAnsi="Sakkal Majalla" w:cs="Sakkal Majalla"/>
          <w:sz w:val="32"/>
          <w:szCs w:val="32"/>
          <w:rtl/>
          <w:lang w:bidi="ar-EG"/>
        </w:rPr>
      </w:pPr>
    </w:p>
    <w:p w14:paraId="2031BC44" w14:textId="77777777" w:rsidR="00A54E9D" w:rsidRPr="001C5AF4" w:rsidRDefault="00A54E9D" w:rsidP="00A54E9D">
      <w:pPr>
        <w:pStyle w:val="NoSpacing"/>
        <w:bidi/>
        <w:spacing w:line="360" w:lineRule="auto"/>
        <w:rPr>
          <w:rFonts w:ascii="Sakkal Majalla" w:hAnsi="Sakkal Majalla" w:cs="Sakkal Majalla"/>
          <w:sz w:val="32"/>
          <w:szCs w:val="32"/>
          <w:rtl/>
          <w:lang w:bidi="ar-EG"/>
        </w:rPr>
      </w:pPr>
    </w:p>
    <w:p w14:paraId="4427E408" w14:textId="77777777" w:rsidR="001C5AF4" w:rsidRPr="001C5AF4" w:rsidRDefault="001C5AF4" w:rsidP="001C5AF4">
      <w:pPr>
        <w:pStyle w:val="NoSpacing"/>
        <w:bidi/>
        <w:spacing w:line="360" w:lineRule="auto"/>
        <w:rPr>
          <w:rFonts w:ascii="Sakkal Majalla" w:hAnsi="Sakkal Majalla" w:cs="Sakkal Majalla"/>
          <w:sz w:val="32"/>
          <w:szCs w:val="32"/>
          <w:rtl/>
          <w:lang w:bidi="ar-EG"/>
        </w:rPr>
      </w:pPr>
    </w:p>
    <w:p w14:paraId="51C5213D" w14:textId="77777777" w:rsidR="000714EF" w:rsidRDefault="000714EF" w:rsidP="001C5AF4">
      <w:pPr>
        <w:bidi/>
        <w:spacing w:before="120" w:after="120" w:line="240" w:lineRule="auto"/>
        <w:ind w:firstLine="720"/>
        <w:jc w:val="both"/>
        <w:rPr>
          <w:rFonts w:ascii="Sakkal Majalla" w:hAnsi="Sakkal Majalla" w:cs="Sakkal Majalla"/>
          <w:b/>
          <w:bCs/>
          <w:sz w:val="32"/>
          <w:szCs w:val="32"/>
          <w:rtl/>
          <w:lang w:bidi="ar-EG"/>
        </w:rPr>
      </w:pPr>
    </w:p>
    <w:p w14:paraId="1409E7D8" w14:textId="77777777" w:rsidR="000714EF" w:rsidRDefault="000714EF" w:rsidP="000714EF">
      <w:pPr>
        <w:bidi/>
        <w:spacing w:before="120" w:after="120" w:line="240" w:lineRule="auto"/>
        <w:ind w:firstLine="720"/>
        <w:jc w:val="both"/>
        <w:rPr>
          <w:rFonts w:ascii="Sakkal Majalla" w:hAnsi="Sakkal Majalla" w:cs="Sakkal Majalla"/>
          <w:b/>
          <w:bCs/>
          <w:sz w:val="32"/>
          <w:szCs w:val="32"/>
          <w:rtl/>
          <w:lang w:bidi="ar-EG"/>
        </w:rPr>
      </w:pPr>
    </w:p>
    <w:p w14:paraId="4963CFBC" w14:textId="12990963" w:rsidR="001C5AF4" w:rsidRPr="001C5AF4" w:rsidRDefault="001C5AF4" w:rsidP="000714EF">
      <w:pPr>
        <w:bidi/>
        <w:spacing w:before="120" w:after="120" w:line="240" w:lineRule="auto"/>
        <w:ind w:firstLine="720"/>
        <w:jc w:val="both"/>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lastRenderedPageBreak/>
        <w:t>مقدمة :</w:t>
      </w:r>
    </w:p>
    <w:p w14:paraId="15254E6B" w14:textId="77777777" w:rsidR="001C5AF4" w:rsidRPr="001C5AF4" w:rsidRDefault="001C5AF4" w:rsidP="001C5AF4">
      <w:pPr>
        <w:bidi/>
        <w:spacing w:before="120" w:after="120" w:line="360" w:lineRule="auto"/>
        <w:ind w:firstLine="72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تناولت الدراسة في الاجزاء السابقة الإطار النظري، وفي هذا الجزء نتناول وصفا لمنهج الدراسة، والأفراد مجتمع الدراسة وعينتها، وكذلك أداة الدراسة المستخدمة وطرق إعدادها، وصدقها وثباتها كما يتضمن هذا الجزء وصفا للإجراءات التي قمت في تقنين أدوات الدراسة وتطبيقها، وأخيرا المعالجات الإحصائية التي أعتمدت عليها في تحليل الدراسة.</w:t>
      </w:r>
    </w:p>
    <w:p w14:paraId="533E20A8" w14:textId="77777777" w:rsidR="001C5AF4" w:rsidRPr="001C5AF4" w:rsidRDefault="001C5AF4" w:rsidP="001C5AF4">
      <w:pPr>
        <w:bidi/>
        <w:spacing w:before="120" w:after="120" w:line="360" w:lineRule="auto"/>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منهجية الدراسة</w:t>
      </w:r>
      <w:r w:rsidRPr="001C5AF4">
        <w:rPr>
          <w:rFonts w:ascii="Sakkal Majalla" w:hAnsi="Sakkal Majalla" w:cs="Sakkal Majalla"/>
          <w:sz w:val="32"/>
          <w:szCs w:val="32"/>
          <w:lang w:bidi="ar-EG"/>
        </w:rPr>
        <w:t xml:space="preserve"> </w:t>
      </w:r>
    </w:p>
    <w:p w14:paraId="1177B94E" w14:textId="77777777" w:rsidR="001C5AF4" w:rsidRPr="001C5AF4" w:rsidRDefault="001C5AF4" w:rsidP="001C5AF4">
      <w:pPr>
        <w:bidi/>
        <w:spacing w:before="120" w:after="120" w:line="360" w:lineRule="auto"/>
        <w:ind w:firstLine="72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من أجل تحقيق أهداف الدراسة قمت باستخدام المنهج الوصفي الارتباطي والذي يعرف بأنه طريقة في البحث تتناول إحداث وظواهر وممارسات موجودة متاحة للدراسة والقياس كما هي دون التدخل في مجرياتها ونستطيع أن تتفاعل معها فنصفها ونحللها، وتهدف هذه الدراسة إلي دراسة المبيعات </w:t>
      </w:r>
    </w:p>
    <w:p w14:paraId="390CAADF" w14:textId="77777777" w:rsidR="001C5AF4" w:rsidRPr="001C5AF4" w:rsidRDefault="001C5AF4" w:rsidP="001C5AF4">
      <w:pPr>
        <w:bidi/>
        <w:spacing w:before="120" w:after="120" w:line="360" w:lineRule="auto"/>
        <w:ind w:firstLine="72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حرص الباحث بعد الانتهاء من جمع البيانات في كل مفردة من مفردات العينة بمراجعة هذه البيانات الواردة في كل استمارة، وذلك للتأكد من إكتمال البيانات، وصحة المعلومات، وللتحقق من نسبة المردود لهذه الاستمارات ونسبة الفاقد في البيانات وبعد الانتهاء من مراجعتها بالشكل النهائي قمت بالدخول في مرحلة جديدة وهي تحويل البيانات الأولية إلى أرقام ليتم التعامل معها إحصائياً، ولتحقيق ذلك استخدمت دليل الترميز لتحويل الكميات الكبيرة من البيانات الخام الواردة في استمارة الاستبيان إلى بيانات مختصرة لتناسب عملية تفريغ البيانات والتحليل الأحصائي فيما بعد، فقد تم تحويل البيانات الأولية الواردة في الاستمارة إلى رموز رقمية في دليل الترميز، وفقا لقواعد ومستويات وحدات القياس التي طورت لقياس خصائص المتغيرات الداخلة في الدراسة.</w:t>
      </w:r>
    </w:p>
    <w:p w14:paraId="3603F611" w14:textId="77777777" w:rsidR="001C5AF4" w:rsidRPr="001C5AF4" w:rsidRDefault="001C5AF4" w:rsidP="001C5AF4">
      <w:pPr>
        <w:bidi/>
        <w:spacing w:before="120" w:after="120"/>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وقد كانت الإجابات علي كل فقرة وفق مقياس ليكرت الخماسي كما يلي :</w:t>
      </w:r>
    </w:p>
    <w:tbl>
      <w:tblPr>
        <w:bidiVisual/>
        <w:tblW w:w="8514" w:type="dxa"/>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4A0" w:firstRow="1" w:lastRow="0" w:firstColumn="1" w:lastColumn="0" w:noHBand="0" w:noVBand="1"/>
      </w:tblPr>
      <w:tblGrid>
        <w:gridCol w:w="1439"/>
        <w:gridCol w:w="1415"/>
        <w:gridCol w:w="1415"/>
        <w:gridCol w:w="1415"/>
        <w:gridCol w:w="1415"/>
        <w:gridCol w:w="1415"/>
      </w:tblGrid>
      <w:tr w:rsidR="001C5AF4" w:rsidRPr="001C5AF4" w14:paraId="2FAAB497" w14:textId="77777777" w:rsidTr="002F7EB1">
        <w:trPr>
          <w:jc w:val="center"/>
        </w:trPr>
        <w:tc>
          <w:tcPr>
            <w:tcW w:w="1439" w:type="dxa"/>
            <w:shd w:val="clear" w:color="auto" w:fill="BFBFBF"/>
            <w:vAlign w:val="center"/>
          </w:tcPr>
          <w:p w14:paraId="5103C7D6" w14:textId="77777777" w:rsidR="001C5AF4" w:rsidRPr="001C5AF4" w:rsidRDefault="001C5AF4" w:rsidP="002F7EB1">
            <w:pPr>
              <w:bidi/>
              <w:spacing w:before="120" w:after="120"/>
              <w:jc w:val="lowKashida"/>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lastRenderedPageBreak/>
              <w:t>التصنيف</w:t>
            </w:r>
          </w:p>
        </w:tc>
        <w:tc>
          <w:tcPr>
            <w:tcW w:w="1415" w:type="dxa"/>
            <w:shd w:val="clear" w:color="auto" w:fill="BFBFBF"/>
            <w:vAlign w:val="center"/>
          </w:tcPr>
          <w:p w14:paraId="19163888" w14:textId="77777777" w:rsidR="001C5AF4" w:rsidRPr="001C5AF4" w:rsidRDefault="001C5AF4" w:rsidP="002F7EB1">
            <w:pPr>
              <w:bidi/>
              <w:spacing w:after="0" w:line="240" w:lineRule="auto"/>
              <w:jc w:val="center"/>
              <w:rPr>
                <w:rFonts w:ascii="Sakkal Majalla" w:hAnsi="Sakkal Majalla" w:cs="Sakkal Majalla"/>
                <w:b/>
                <w:bCs/>
                <w:sz w:val="32"/>
                <w:szCs w:val="32"/>
                <w:rtl/>
              </w:rPr>
            </w:pPr>
            <w:r w:rsidRPr="001C5AF4">
              <w:rPr>
                <w:rFonts w:ascii="Sakkal Majalla" w:hAnsi="Sakkal Majalla" w:cs="Sakkal Majalla"/>
                <w:b/>
                <w:bCs/>
                <w:sz w:val="32"/>
                <w:szCs w:val="32"/>
                <w:rtl/>
              </w:rPr>
              <w:t>غير موافق بشدة</w:t>
            </w:r>
          </w:p>
        </w:tc>
        <w:tc>
          <w:tcPr>
            <w:tcW w:w="1415" w:type="dxa"/>
            <w:shd w:val="clear" w:color="auto" w:fill="BFBFBF"/>
            <w:vAlign w:val="center"/>
          </w:tcPr>
          <w:p w14:paraId="04838071" w14:textId="77777777" w:rsidR="001C5AF4" w:rsidRPr="001C5AF4" w:rsidRDefault="001C5AF4" w:rsidP="002F7EB1">
            <w:pPr>
              <w:bidi/>
              <w:spacing w:after="0" w:line="240" w:lineRule="auto"/>
              <w:jc w:val="center"/>
              <w:rPr>
                <w:rFonts w:ascii="Sakkal Majalla" w:hAnsi="Sakkal Majalla" w:cs="Sakkal Majalla"/>
                <w:b/>
                <w:bCs/>
                <w:sz w:val="32"/>
                <w:szCs w:val="32"/>
              </w:rPr>
            </w:pPr>
            <w:r w:rsidRPr="001C5AF4">
              <w:rPr>
                <w:rFonts w:ascii="Sakkal Majalla" w:hAnsi="Sakkal Majalla" w:cs="Sakkal Majalla"/>
                <w:b/>
                <w:bCs/>
                <w:sz w:val="32"/>
                <w:szCs w:val="32"/>
                <w:rtl/>
              </w:rPr>
              <w:t>غير موافق</w:t>
            </w:r>
          </w:p>
        </w:tc>
        <w:tc>
          <w:tcPr>
            <w:tcW w:w="1415" w:type="dxa"/>
            <w:shd w:val="clear" w:color="auto" w:fill="BFBFBF"/>
            <w:vAlign w:val="center"/>
          </w:tcPr>
          <w:p w14:paraId="43E32A05" w14:textId="77777777" w:rsidR="001C5AF4" w:rsidRPr="001C5AF4" w:rsidRDefault="001C5AF4" w:rsidP="002F7EB1">
            <w:pPr>
              <w:bidi/>
              <w:spacing w:after="0" w:line="240" w:lineRule="auto"/>
              <w:jc w:val="center"/>
              <w:rPr>
                <w:rFonts w:ascii="Sakkal Majalla" w:hAnsi="Sakkal Majalla" w:cs="Sakkal Majalla"/>
                <w:b/>
                <w:bCs/>
                <w:sz w:val="32"/>
                <w:szCs w:val="32"/>
              </w:rPr>
            </w:pPr>
            <w:r w:rsidRPr="001C5AF4">
              <w:rPr>
                <w:rFonts w:ascii="Sakkal Majalla" w:hAnsi="Sakkal Majalla" w:cs="Sakkal Majalla"/>
                <w:b/>
                <w:bCs/>
                <w:sz w:val="32"/>
                <w:szCs w:val="32"/>
                <w:rtl/>
              </w:rPr>
              <w:t>محايد</w:t>
            </w:r>
          </w:p>
        </w:tc>
        <w:tc>
          <w:tcPr>
            <w:tcW w:w="1415" w:type="dxa"/>
            <w:shd w:val="clear" w:color="auto" w:fill="BFBFBF"/>
            <w:vAlign w:val="center"/>
          </w:tcPr>
          <w:p w14:paraId="7CCFD9C7" w14:textId="77777777" w:rsidR="001C5AF4" w:rsidRPr="001C5AF4" w:rsidRDefault="001C5AF4" w:rsidP="002F7EB1">
            <w:pPr>
              <w:bidi/>
              <w:spacing w:after="0" w:line="240" w:lineRule="auto"/>
              <w:jc w:val="center"/>
              <w:rPr>
                <w:rFonts w:ascii="Sakkal Majalla" w:hAnsi="Sakkal Majalla" w:cs="Sakkal Majalla"/>
                <w:b/>
                <w:bCs/>
                <w:sz w:val="32"/>
                <w:szCs w:val="32"/>
              </w:rPr>
            </w:pPr>
            <w:r w:rsidRPr="001C5AF4">
              <w:rPr>
                <w:rFonts w:ascii="Sakkal Majalla" w:hAnsi="Sakkal Majalla" w:cs="Sakkal Majalla"/>
                <w:b/>
                <w:bCs/>
                <w:sz w:val="32"/>
                <w:szCs w:val="32"/>
                <w:rtl/>
              </w:rPr>
              <w:t>موافق</w:t>
            </w:r>
          </w:p>
        </w:tc>
        <w:tc>
          <w:tcPr>
            <w:tcW w:w="1415" w:type="dxa"/>
            <w:shd w:val="clear" w:color="auto" w:fill="BFBFBF"/>
            <w:vAlign w:val="center"/>
          </w:tcPr>
          <w:p w14:paraId="4CE2B0F0" w14:textId="77777777" w:rsidR="001C5AF4" w:rsidRPr="001C5AF4" w:rsidRDefault="001C5AF4" w:rsidP="002F7EB1">
            <w:pPr>
              <w:bidi/>
              <w:spacing w:after="0" w:line="240" w:lineRule="auto"/>
              <w:jc w:val="center"/>
              <w:rPr>
                <w:rFonts w:ascii="Sakkal Majalla" w:hAnsi="Sakkal Majalla" w:cs="Sakkal Majalla"/>
                <w:b/>
                <w:bCs/>
                <w:sz w:val="32"/>
                <w:szCs w:val="32"/>
                <w:rtl/>
              </w:rPr>
            </w:pPr>
            <w:r w:rsidRPr="001C5AF4">
              <w:rPr>
                <w:rFonts w:ascii="Sakkal Majalla" w:hAnsi="Sakkal Majalla" w:cs="Sakkal Majalla"/>
                <w:b/>
                <w:bCs/>
                <w:sz w:val="32"/>
                <w:szCs w:val="32"/>
                <w:rtl/>
              </w:rPr>
              <w:t>موافق بشدة</w:t>
            </w:r>
          </w:p>
        </w:tc>
      </w:tr>
      <w:tr w:rsidR="001C5AF4" w:rsidRPr="001C5AF4" w14:paraId="5FB81530" w14:textId="77777777" w:rsidTr="002F7EB1">
        <w:trPr>
          <w:jc w:val="center"/>
        </w:trPr>
        <w:tc>
          <w:tcPr>
            <w:tcW w:w="1439" w:type="dxa"/>
            <w:shd w:val="clear" w:color="auto" w:fill="BFBFBF"/>
            <w:vAlign w:val="center"/>
          </w:tcPr>
          <w:p w14:paraId="42DED0AF" w14:textId="77777777" w:rsidR="001C5AF4" w:rsidRPr="001C5AF4" w:rsidRDefault="001C5AF4" w:rsidP="002F7EB1">
            <w:pPr>
              <w:bidi/>
              <w:spacing w:before="120" w:after="120"/>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الدرجة</w:t>
            </w:r>
          </w:p>
        </w:tc>
        <w:tc>
          <w:tcPr>
            <w:tcW w:w="1415" w:type="dxa"/>
            <w:vAlign w:val="center"/>
          </w:tcPr>
          <w:p w14:paraId="78F89C84" w14:textId="77777777" w:rsidR="001C5AF4" w:rsidRPr="001C5AF4" w:rsidRDefault="001C5AF4" w:rsidP="002F7EB1">
            <w:pPr>
              <w:bidi/>
              <w:spacing w:after="0" w:line="240" w:lineRule="auto"/>
              <w:jc w:val="center"/>
              <w:rPr>
                <w:rFonts w:ascii="Sakkal Majalla" w:hAnsi="Sakkal Majalla" w:cs="Sakkal Majalla"/>
                <w:sz w:val="32"/>
                <w:szCs w:val="32"/>
                <w:rtl/>
              </w:rPr>
            </w:pPr>
            <w:r w:rsidRPr="001C5AF4">
              <w:rPr>
                <w:rFonts w:ascii="Sakkal Majalla" w:hAnsi="Sakkal Majalla" w:cs="Sakkal Majalla"/>
                <w:sz w:val="32"/>
                <w:szCs w:val="32"/>
                <w:rtl/>
              </w:rPr>
              <w:t>1</w:t>
            </w:r>
          </w:p>
        </w:tc>
        <w:tc>
          <w:tcPr>
            <w:tcW w:w="1415" w:type="dxa"/>
            <w:vAlign w:val="center"/>
          </w:tcPr>
          <w:p w14:paraId="74997713" w14:textId="77777777" w:rsidR="001C5AF4" w:rsidRPr="001C5AF4" w:rsidRDefault="001C5AF4" w:rsidP="002F7EB1">
            <w:pPr>
              <w:bidi/>
              <w:spacing w:after="0" w:line="240" w:lineRule="auto"/>
              <w:jc w:val="center"/>
              <w:rPr>
                <w:rFonts w:ascii="Sakkal Majalla" w:hAnsi="Sakkal Majalla" w:cs="Sakkal Majalla"/>
                <w:sz w:val="32"/>
                <w:szCs w:val="32"/>
                <w:rtl/>
              </w:rPr>
            </w:pPr>
            <w:r w:rsidRPr="001C5AF4">
              <w:rPr>
                <w:rFonts w:ascii="Sakkal Majalla" w:hAnsi="Sakkal Majalla" w:cs="Sakkal Majalla"/>
                <w:sz w:val="32"/>
                <w:szCs w:val="32"/>
                <w:rtl/>
              </w:rPr>
              <w:t>2</w:t>
            </w:r>
          </w:p>
        </w:tc>
        <w:tc>
          <w:tcPr>
            <w:tcW w:w="1415" w:type="dxa"/>
            <w:vAlign w:val="center"/>
          </w:tcPr>
          <w:p w14:paraId="3E7A0F4F" w14:textId="77777777" w:rsidR="001C5AF4" w:rsidRPr="001C5AF4" w:rsidRDefault="001C5AF4" w:rsidP="002F7EB1">
            <w:pPr>
              <w:bidi/>
              <w:spacing w:after="0" w:line="240" w:lineRule="auto"/>
              <w:jc w:val="center"/>
              <w:rPr>
                <w:rFonts w:ascii="Sakkal Majalla" w:hAnsi="Sakkal Majalla" w:cs="Sakkal Majalla"/>
                <w:sz w:val="32"/>
                <w:szCs w:val="32"/>
                <w:rtl/>
              </w:rPr>
            </w:pPr>
            <w:r w:rsidRPr="001C5AF4">
              <w:rPr>
                <w:rFonts w:ascii="Sakkal Majalla" w:hAnsi="Sakkal Majalla" w:cs="Sakkal Majalla"/>
                <w:sz w:val="32"/>
                <w:szCs w:val="32"/>
                <w:rtl/>
              </w:rPr>
              <w:t>3</w:t>
            </w:r>
          </w:p>
        </w:tc>
        <w:tc>
          <w:tcPr>
            <w:tcW w:w="1415" w:type="dxa"/>
            <w:vAlign w:val="center"/>
          </w:tcPr>
          <w:p w14:paraId="6BAA29D4" w14:textId="77777777" w:rsidR="001C5AF4" w:rsidRPr="001C5AF4" w:rsidRDefault="001C5AF4" w:rsidP="002F7EB1">
            <w:pPr>
              <w:bidi/>
              <w:spacing w:after="0" w:line="240" w:lineRule="auto"/>
              <w:jc w:val="center"/>
              <w:rPr>
                <w:rFonts w:ascii="Sakkal Majalla" w:hAnsi="Sakkal Majalla" w:cs="Sakkal Majalla"/>
                <w:sz w:val="32"/>
                <w:szCs w:val="32"/>
                <w:rtl/>
              </w:rPr>
            </w:pPr>
            <w:r w:rsidRPr="001C5AF4">
              <w:rPr>
                <w:rFonts w:ascii="Sakkal Majalla" w:hAnsi="Sakkal Majalla" w:cs="Sakkal Majalla"/>
                <w:sz w:val="32"/>
                <w:szCs w:val="32"/>
                <w:rtl/>
              </w:rPr>
              <w:t>4</w:t>
            </w:r>
          </w:p>
        </w:tc>
        <w:tc>
          <w:tcPr>
            <w:tcW w:w="1415" w:type="dxa"/>
            <w:vAlign w:val="center"/>
          </w:tcPr>
          <w:p w14:paraId="7A13ABF0" w14:textId="77777777" w:rsidR="001C5AF4" w:rsidRPr="001C5AF4" w:rsidRDefault="001C5AF4" w:rsidP="002F7EB1">
            <w:pPr>
              <w:bidi/>
              <w:spacing w:after="0" w:line="240" w:lineRule="auto"/>
              <w:jc w:val="center"/>
              <w:rPr>
                <w:rFonts w:ascii="Sakkal Majalla" w:hAnsi="Sakkal Majalla" w:cs="Sakkal Majalla"/>
                <w:sz w:val="32"/>
                <w:szCs w:val="32"/>
                <w:rtl/>
              </w:rPr>
            </w:pPr>
            <w:r w:rsidRPr="001C5AF4">
              <w:rPr>
                <w:rFonts w:ascii="Sakkal Majalla" w:hAnsi="Sakkal Majalla" w:cs="Sakkal Majalla"/>
                <w:sz w:val="32"/>
                <w:szCs w:val="32"/>
                <w:rtl/>
              </w:rPr>
              <w:t>5</w:t>
            </w:r>
          </w:p>
        </w:tc>
      </w:tr>
    </w:tbl>
    <w:p w14:paraId="3411CE25" w14:textId="77777777" w:rsidR="001C5AF4" w:rsidRPr="001C5AF4" w:rsidRDefault="001C5AF4" w:rsidP="001C5AF4">
      <w:pPr>
        <w:bidi/>
        <w:spacing w:before="120" w:after="120"/>
        <w:ind w:firstLine="720"/>
        <w:jc w:val="lowKashida"/>
        <w:rPr>
          <w:rFonts w:ascii="Sakkal Majalla" w:hAnsi="Sakkal Majalla" w:cs="Sakkal Majalla"/>
          <w:sz w:val="32"/>
          <w:szCs w:val="32"/>
          <w:rtl/>
          <w:lang w:bidi="ar-EG"/>
        </w:rPr>
      </w:pPr>
      <w:r w:rsidRPr="001C5AF4">
        <w:rPr>
          <w:rFonts w:ascii="Sakkal Majalla" w:hAnsi="Sakkal Majalla" w:cs="Sakkal Majalla"/>
          <w:sz w:val="32"/>
          <w:szCs w:val="32"/>
          <w:rtl/>
          <w:lang w:bidi="ar-EG"/>
        </w:rPr>
        <w:t>وبعد الانتهاء من مرحلة ترميز البيانات والتي تم فيها تحويل هذه البيانات من شكلها الكيفي إلى شكلها الكمي ثم نقلت هذه البيانات الكمية إلى بطاقات التفريغ المخصصة لذلك وفقا للقواعد السابقة وأعطيت أرقام متسلسلة لاستمارات المقابلة بحيث تعكس كل واحدة من الاستمارات مفردة من مفردات مجتمع البحث.</w:t>
      </w:r>
    </w:p>
    <w:p w14:paraId="2A1E3703" w14:textId="77777777" w:rsidR="001C5AF4" w:rsidRPr="001C5AF4" w:rsidRDefault="001C5AF4" w:rsidP="001C5AF4">
      <w:pPr>
        <w:bidi/>
        <w:spacing w:before="120" w:after="120" w:line="240" w:lineRule="auto"/>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عينة الدراسة</w:t>
      </w:r>
      <w:r w:rsidRPr="001C5AF4">
        <w:rPr>
          <w:rFonts w:ascii="Sakkal Majalla" w:hAnsi="Sakkal Majalla" w:cs="Sakkal Majalla"/>
          <w:sz w:val="32"/>
          <w:szCs w:val="32"/>
          <w:lang w:bidi="ar-EG"/>
        </w:rPr>
        <w:t xml:space="preserve"> </w:t>
      </w:r>
    </w:p>
    <w:p w14:paraId="64313233" w14:textId="213C9C84" w:rsidR="001C5AF4" w:rsidRPr="001C5AF4" w:rsidRDefault="001C5AF4" w:rsidP="001C5AF4">
      <w:pPr>
        <w:bidi/>
        <w:spacing w:before="120" w:after="120" w:line="360" w:lineRule="auto"/>
        <w:ind w:firstLine="720"/>
        <w:jc w:val="both"/>
        <w:rPr>
          <w:rFonts w:ascii="Sakkal Majalla" w:hAnsi="Sakkal Majalla" w:cs="Sakkal Majalla"/>
          <w:sz w:val="32"/>
          <w:szCs w:val="32"/>
          <w:rtl/>
          <w:lang w:bidi="ar-EG"/>
        </w:rPr>
      </w:pPr>
      <w:r w:rsidRPr="001C5AF4">
        <w:rPr>
          <w:rFonts w:ascii="Sakkal Majalla" w:hAnsi="Sakkal Majalla" w:cs="Sakkal Majalla"/>
          <w:sz w:val="32"/>
          <w:szCs w:val="32"/>
          <w:rtl/>
        </w:rPr>
        <w:t xml:space="preserve">تكونت عينة الدراسة من 108 عينة لدراسة </w:t>
      </w:r>
      <w:r w:rsidRPr="001C5AF4">
        <w:rPr>
          <w:rFonts w:ascii="Sakkal Majalla" w:hAnsi="Sakkal Majalla" w:cs="Sakkal Majalla"/>
          <w:sz w:val="32"/>
          <w:szCs w:val="32"/>
          <w:rtl/>
          <w:lang w:bidi="ar-EG"/>
        </w:rPr>
        <w:t xml:space="preserve">أثر </w:t>
      </w:r>
      <w:r w:rsidR="004E7414">
        <w:rPr>
          <w:rFonts w:ascii="Sakkal Majalla" w:hAnsi="Sakkal Majalla" w:cs="Sakkal Majalla"/>
          <w:sz w:val="32"/>
          <w:szCs w:val="32"/>
          <w:rtl/>
          <w:lang w:bidi="ar-EG"/>
        </w:rPr>
        <w:t>وعي الموظفين بمفاهيم إدارة المخاطر</w:t>
      </w:r>
      <w:r w:rsidRPr="001C5AF4">
        <w:rPr>
          <w:rFonts w:ascii="Sakkal Majalla" w:hAnsi="Sakkal Majalla" w:cs="Sakkal Majalla"/>
          <w:sz w:val="32"/>
          <w:szCs w:val="32"/>
          <w:rtl/>
          <w:lang w:bidi="ar-EG"/>
        </w:rPr>
        <w:t xml:space="preserve"> على موظفي المبيعات</w:t>
      </w:r>
    </w:p>
    <w:p w14:paraId="4E5FACA3" w14:textId="77777777" w:rsidR="001C5AF4" w:rsidRPr="001C5AF4" w:rsidRDefault="001C5AF4" w:rsidP="001C5AF4">
      <w:pPr>
        <w:bidi/>
        <w:spacing w:before="120" w:after="120" w:line="240" w:lineRule="auto"/>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حدود الدراسة</w:t>
      </w:r>
      <w:r w:rsidRPr="001C5AF4">
        <w:rPr>
          <w:rFonts w:ascii="Sakkal Majalla" w:hAnsi="Sakkal Majalla" w:cs="Sakkal Majalla"/>
          <w:sz w:val="32"/>
          <w:szCs w:val="32"/>
          <w:lang w:bidi="ar-EG"/>
        </w:rPr>
        <w:t>:</w:t>
      </w:r>
    </w:p>
    <w:p w14:paraId="476EC873" w14:textId="77777777" w:rsidR="001C5AF4" w:rsidRPr="001C5AF4" w:rsidRDefault="001C5AF4" w:rsidP="001C5AF4">
      <w:pPr>
        <w:bidi/>
        <w:spacing w:before="120" w:after="120" w:line="240" w:lineRule="auto"/>
        <w:jc w:val="both"/>
        <w:rPr>
          <w:rFonts w:ascii="Sakkal Majalla" w:hAnsi="Sakkal Majalla" w:cs="Sakkal Majalla"/>
          <w:sz w:val="32"/>
          <w:szCs w:val="32"/>
          <w:rtl/>
        </w:rPr>
      </w:pPr>
      <w:r w:rsidRPr="001C5AF4">
        <w:rPr>
          <w:rFonts w:ascii="Sakkal Majalla" w:hAnsi="Sakkal Majalla" w:cs="Sakkal Majalla"/>
          <w:sz w:val="32"/>
          <w:szCs w:val="32"/>
          <w:rtl/>
        </w:rPr>
        <w:t>سوف يتناول الباحث موضوع الدراسة مع الالتزام بالحدود التالية</w:t>
      </w:r>
      <w:r w:rsidRPr="001C5AF4">
        <w:rPr>
          <w:rFonts w:ascii="Sakkal Majalla" w:hAnsi="Sakkal Majalla" w:cs="Sakkal Majalla"/>
          <w:sz w:val="32"/>
          <w:szCs w:val="32"/>
        </w:rPr>
        <w:t xml:space="preserve">: - </w:t>
      </w:r>
    </w:p>
    <w:p w14:paraId="000CB873" w14:textId="77777777" w:rsidR="001C5AF4" w:rsidRPr="001C5AF4" w:rsidRDefault="001C5AF4" w:rsidP="001C5AF4">
      <w:pPr>
        <w:bidi/>
        <w:spacing w:before="120" w:after="120" w:line="360" w:lineRule="auto"/>
        <w:jc w:val="both"/>
        <w:rPr>
          <w:rFonts w:ascii="Sakkal Majalla" w:eastAsia="Times New Roman" w:hAnsi="Sakkal Majalla" w:cs="Sakkal Majalla"/>
          <w:sz w:val="32"/>
          <w:szCs w:val="32"/>
          <w:rtl/>
        </w:rPr>
      </w:pPr>
    </w:p>
    <w:p w14:paraId="030CD0FF" w14:textId="77777777" w:rsidR="001C5AF4" w:rsidRPr="001C5AF4" w:rsidRDefault="001C5AF4" w:rsidP="001C5AF4">
      <w:pPr>
        <w:bidi/>
        <w:spacing w:before="120" w:after="120" w:line="240" w:lineRule="auto"/>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حدود الدراسة</w:t>
      </w:r>
      <w:r w:rsidRPr="001C5AF4">
        <w:rPr>
          <w:rFonts w:ascii="Sakkal Majalla" w:hAnsi="Sakkal Majalla" w:cs="Sakkal Majalla"/>
          <w:sz w:val="32"/>
          <w:szCs w:val="32"/>
          <w:lang w:bidi="ar-EG"/>
        </w:rPr>
        <w:t>:</w:t>
      </w:r>
    </w:p>
    <w:p w14:paraId="1DBA897A" w14:textId="77777777" w:rsidR="001C5AF4" w:rsidRPr="001C5AF4" w:rsidRDefault="001C5AF4" w:rsidP="001C5AF4">
      <w:pPr>
        <w:bidi/>
        <w:spacing w:before="120" w:after="120" w:line="240" w:lineRule="auto"/>
        <w:jc w:val="both"/>
        <w:rPr>
          <w:rFonts w:ascii="Sakkal Majalla" w:hAnsi="Sakkal Majalla" w:cs="Sakkal Majalla"/>
          <w:sz w:val="32"/>
          <w:szCs w:val="32"/>
          <w:rtl/>
        </w:rPr>
      </w:pPr>
      <w:r w:rsidRPr="001C5AF4">
        <w:rPr>
          <w:rFonts w:ascii="Sakkal Majalla" w:hAnsi="Sakkal Majalla" w:cs="Sakkal Majalla"/>
          <w:sz w:val="32"/>
          <w:szCs w:val="32"/>
          <w:rtl/>
        </w:rPr>
        <w:t>سوف يتناول الباحث موضوع الدراسة مع الالتزام بالحدود التالية</w:t>
      </w:r>
      <w:r w:rsidRPr="001C5AF4">
        <w:rPr>
          <w:rFonts w:ascii="Sakkal Majalla" w:hAnsi="Sakkal Majalla" w:cs="Sakkal Majalla"/>
          <w:sz w:val="32"/>
          <w:szCs w:val="32"/>
        </w:rPr>
        <w:t xml:space="preserve">: - </w:t>
      </w:r>
    </w:p>
    <w:p w14:paraId="30980D55" w14:textId="4F2411A0" w:rsidR="00EB3575" w:rsidRPr="00EB3575" w:rsidRDefault="00EB3575" w:rsidP="00EB3575">
      <w:pPr>
        <w:bidi/>
        <w:spacing w:before="120" w:after="120" w:line="360" w:lineRule="auto"/>
        <w:jc w:val="both"/>
        <w:rPr>
          <w:rFonts w:ascii="Sakkal Majalla" w:hAnsi="Sakkal Majalla" w:cs="Sakkal Majalla"/>
          <w:sz w:val="32"/>
          <w:szCs w:val="32"/>
        </w:rPr>
      </w:pPr>
      <w:r w:rsidRPr="00EB3575">
        <w:rPr>
          <w:rFonts w:ascii="Sakkal Majalla" w:hAnsi="Sakkal Majalla" w:cs="Sakkal Majalla" w:hint="cs"/>
          <w:sz w:val="32"/>
          <w:szCs w:val="32"/>
          <w:rtl/>
        </w:rPr>
        <w:t>الحدود</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المكانية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يقتصر</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البحث</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على</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شركات</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الاتصالات</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السعودية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في</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مدينة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تبوك،</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باعتبارها</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نموذجًا</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لقياس</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واقع</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إدارة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المخاطر</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في</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قطاع</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الاتصالات</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بالمملكة</w:t>
      </w:r>
      <w:r w:rsidRPr="00EB3575">
        <w:rPr>
          <w:rFonts w:ascii="Sakkal Majalla" w:hAnsi="Sakkal Majalla" w:cs="Sakkal Majalla"/>
          <w:sz w:val="32"/>
          <w:szCs w:val="32"/>
          <w:rtl/>
        </w:rPr>
        <w:t>.</w:t>
      </w:r>
    </w:p>
    <w:p w14:paraId="58EA3796" w14:textId="35C50AC8" w:rsidR="00EB3575" w:rsidRPr="00EB3575" w:rsidRDefault="00EB3575" w:rsidP="00EB3575">
      <w:pPr>
        <w:pStyle w:val="ListParagraph"/>
        <w:numPr>
          <w:ilvl w:val="0"/>
          <w:numId w:val="32"/>
        </w:numPr>
        <w:bidi/>
        <w:spacing w:before="120" w:after="120" w:line="360" w:lineRule="auto"/>
        <w:jc w:val="both"/>
        <w:rPr>
          <w:rFonts w:ascii="Sakkal Majalla" w:hAnsi="Sakkal Majalla" w:cs="Sakkal Majalla"/>
          <w:sz w:val="32"/>
          <w:szCs w:val="32"/>
        </w:rPr>
      </w:pPr>
      <w:r w:rsidRPr="00EB3575">
        <w:rPr>
          <w:rFonts w:ascii="Sakkal Majalla" w:hAnsi="Sakkal Majalla" w:cs="Sakkal Majalla" w:hint="cs"/>
          <w:sz w:val="32"/>
          <w:szCs w:val="32"/>
          <w:rtl/>
        </w:rPr>
        <w:t>الحدود</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الزمنية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تشمل</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الدراسة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الفترة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الزمنية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الممتدة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خلال</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شهري</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يونيو</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ويوليو</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من</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عام</w:t>
      </w:r>
      <w:r w:rsidRPr="00EB3575">
        <w:rPr>
          <w:rFonts w:ascii="Sakkal Majalla" w:hAnsi="Sakkal Majalla" w:cs="Sakkal Majalla"/>
          <w:sz w:val="32"/>
          <w:szCs w:val="32"/>
          <w:rtl/>
        </w:rPr>
        <w:t xml:space="preserve"> 2025</w:t>
      </w:r>
      <w:r w:rsidRPr="00EB3575">
        <w:rPr>
          <w:rFonts w:ascii="Sakkal Majalla" w:hAnsi="Sakkal Majalla" w:cs="Sakkal Majalla" w:hint="cs"/>
          <w:sz w:val="32"/>
          <w:szCs w:val="32"/>
          <w:rtl/>
        </w:rPr>
        <w:t>،</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وهي</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فترة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جمع</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البيانات</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وتحليلها</w:t>
      </w:r>
      <w:r w:rsidRPr="00EB3575">
        <w:rPr>
          <w:rFonts w:ascii="Sakkal Majalla" w:hAnsi="Sakkal Majalla" w:cs="Sakkal Majalla"/>
          <w:sz w:val="32"/>
          <w:szCs w:val="32"/>
          <w:rtl/>
        </w:rPr>
        <w:t>.</w:t>
      </w:r>
    </w:p>
    <w:p w14:paraId="7C84D7E8" w14:textId="633B6475" w:rsidR="00EB3575" w:rsidRPr="00EB3575" w:rsidRDefault="00EB3575" w:rsidP="00EB3575">
      <w:pPr>
        <w:pStyle w:val="ListParagraph"/>
        <w:numPr>
          <w:ilvl w:val="0"/>
          <w:numId w:val="32"/>
        </w:numPr>
        <w:bidi/>
        <w:spacing w:before="120" w:after="120" w:line="360" w:lineRule="auto"/>
        <w:jc w:val="both"/>
        <w:rPr>
          <w:rFonts w:ascii="Sakkal Majalla" w:hAnsi="Sakkal Majalla" w:cs="Sakkal Majalla"/>
          <w:sz w:val="32"/>
          <w:szCs w:val="32"/>
        </w:rPr>
      </w:pPr>
      <w:r w:rsidRPr="00EB3575">
        <w:rPr>
          <w:rFonts w:ascii="Sakkal Majalla" w:hAnsi="Sakkal Majalla" w:cs="Sakkal Majalla" w:hint="cs"/>
          <w:sz w:val="32"/>
          <w:szCs w:val="32"/>
          <w:rtl/>
        </w:rPr>
        <w:lastRenderedPageBreak/>
        <w:t>الحدود</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الموضوعية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تركز</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الدراسة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على</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تحليل</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واقع</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إدارة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المخاطر</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في</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شركات</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الاتصالات</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من</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خلال</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أربعة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محاور</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رئيسية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وعي</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الموظفين</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بالمخاطر،</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تقييم</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المخاطر،</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دور</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المراجعة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الداخلية،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التحديات</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التي</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تواجه</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إدارة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المخاطر</w:t>
      </w:r>
      <w:r w:rsidRPr="00EB3575">
        <w:rPr>
          <w:rFonts w:ascii="Sakkal Majalla" w:hAnsi="Sakkal Majalla" w:cs="Sakkal Majalla"/>
          <w:sz w:val="32"/>
          <w:szCs w:val="32"/>
          <w:rtl/>
        </w:rPr>
        <w:t>.</w:t>
      </w:r>
    </w:p>
    <w:p w14:paraId="027420A0" w14:textId="0F5BC869" w:rsidR="001C5AF4" w:rsidRPr="00EB3575" w:rsidRDefault="00EB3575" w:rsidP="00EB3575">
      <w:pPr>
        <w:pStyle w:val="ListParagraph"/>
        <w:numPr>
          <w:ilvl w:val="0"/>
          <w:numId w:val="32"/>
        </w:numPr>
        <w:bidi/>
        <w:spacing w:before="120" w:after="120" w:line="360" w:lineRule="auto"/>
        <w:jc w:val="both"/>
        <w:rPr>
          <w:rFonts w:ascii="Sakkal Majalla" w:eastAsia="Times New Roman" w:hAnsi="Sakkal Majalla" w:cs="Sakkal Majalla"/>
          <w:sz w:val="32"/>
          <w:szCs w:val="32"/>
          <w:rtl/>
          <w:lang w:bidi="ar-EG"/>
        </w:rPr>
      </w:pPr>
      <w:r w:rsidRPr="00EB3575">
        <w:rPr>
          <w:rFonts w:ascii="Sakkal Majalla" w:hAnsi="Sakkal Majalla" w:cs="Sakkal Majalla" w:hint="cs"/>
          <w:sz w:val="32"/>
          <w:szCs w:val="32"/>
          <w:rtl/>
        </w:rPr>
        <w:t>الحدود</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البشرية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تقتصر</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عينة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الدراسة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على</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العاملين</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في</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شركات</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الاتصالات</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بمدينة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تبوك،</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من</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موظفين</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وإداريين</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لديهم</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خبرة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مباشرة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أو</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غير</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مباشرة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في</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مجالات</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تتعلق</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بإدارة</w:t>
      </w:r>
      <w:r w:rsidRPr="00EB3575">
        <w:rPr>
          <w:rFonts w:ascii="Sakkal Majalla" w:hAnsi="Sakkal Majalla" w:cs="Sakkal Majalla"/>
          <w:sz w:val="32"/>
          <w:szCs w:val="32"/>
          <w:rtl/>
        </w:rPr>
        <w:t xml:space="preserve"> </w:t>
      </w:r>
      <w:r w:rsidRPr="00EB3575">
        <w:rPr>
          <w:rFonts w:ascii="Sakkal Majalla" w:hAnsi="Sakkal Majalla" w:cs="Sakkal Majalla" w:hint="cs"/>
          <w:sz w:val="32"/>
          <w:szCs w:val="32"/>
          <w:rtl/>
        </w:rPr>
        <w:t>المخاطر</w:t>
      </w:r>
      <w:r w:rsidRPr="00EB3575">
        <w:rPr>
          <w:rFonts w:ascii="Sakkal Majalla" w:hAnsi="Sakkal Majalla" w:cs="Sakkal Majalla"/>
          <w:sz w:val="32"/>
          <w:szCs w:val="32"/>
          <w:rtl/>
        </w:rPr>
        <w:t>.</w:t>
      </w:r>
    </w:p>
    <w:p w14:paraId="3C145099" w14:textId="77777777" w:rsidR="001C5AF4" w:rsidRPr="001C5AF4" w:rsidRDefault="001C5AF4" w:rsidP="001C5AF4">
      <w:pPr>
        <w:bidi/>
        <w:spacing w:before="120" w:after="120" w:line="360" w:lineRule="auto"/>
        <w:jc w:val="both"/>
        <w:rPr>
          <w:rFonts w:ascii="Sakkal Majalla" w:eastAsia="Times New Roman" w:hAnsi="Sakkal Majalla" w:cs="Sakkal Majalla"/>
          <w:sz w:val="32"/>
          <w:szCs w:val="32"/>
          <w:rtl/>
          <w:lang w:bidi="ar-EG"/>
        </w:rPr>
      </w:pPr>
      <w:r w:rsidRPr="001C5AF4">
        <w:rPr>
          <w:rFonts w:ascii="Sakkal Majalla" w:eastAsia="Times New Roman" w:hAnsi="Sakkal Majalla" w:cs="Sakkal Majalla"/>
          <w:sz w:val="32"/>
          <w:szCs w:val="32"/>
          <w:rtl/>
          <w:lang w:bidi="ar-EG"/>
        </w:rPr>
        <w:t>١ - مجتمع وعينة البحث</w:t>
      </w:r>
    </w:p>
    <w:p w14:paraId="1E0FA52D" w14:textId="17A03AA5" w:rsidR="00B1388C" w:rsidRPr="00B1388C" w:rsidRDefault="00B1388C" w:rsidP="00B1388C">
      <w:pPr>
        <w:bidi/>
        <w:spacing w:before="120" w:after="120" w:line="360" w:lineRule="auto"/>
        <w:rPr>
          <w:rFonts w:ascii="Sakkal Majalla" w:eastAsia="Times New Roman" w:hAnsi="Sakkal Majalla" w:cs="Sakkal Majalla"/>
          <w:sz w:val="32"/>
          <w:szCs w:val="32"/>
          <w:rtl/>
          <w:lang w:bidi="ar-EG"/>
        </w:rPr>
      </w:pPr>
      <w:r w:rsidRPr="00B1388C">
        <w:rPr>
          <w:rFonts w:ascii="Sakkal Majalla" w:eastAsia="Times New Roman" w:hAnsi="Sakkal Majalla" w:cs="Sakkal Majalla" w:hint="cs"/>
          <w:sz w:val="32"/>
          <w:szCs w:val="32"/>
          <w:rtl/>
          <w:lang w:bidi="ar-EG"/>
        </w:rPr>
        <w:t>يتكوّن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مجتمع</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البحث</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جميع</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العاملين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في</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شركات</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الاتصالات</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السعودية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في</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مدينة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تبوك،</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والذين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يشملون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الكوادر</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الإدارية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والفنية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والميدانية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ممن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لهم</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علاقة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مباشرة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أو</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غير</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مباشرة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بعمليات</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إدارة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المخاطر</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داخل</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المؤسسة،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مثل</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مسؤولي</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الجودة،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والمراجعة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الداخلية،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وإدارة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الأمن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السيبراني،</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ووحدات</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التشغيل</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والصيانة</w:t>
      </w:r>
      <w:r w:rsidRPr="00B1388C">
        <w:rPr>
          <w:rFonts w:ascii="Sakkal Majalla" w:eastAsia="Times New Roman" w:hAnsi="Sakkal Majalla" w:cs="Sakkal Majalla"/>
          <w:sz w:val="32"/>
          <w:szCs w:val="32"/>
          <w:lang w:bidi="ar-EG"/>
        </w:rPr>
        <w:t>.</w:t>
      </w:r>
    </w:p>
    <w:p w14:paraId="59406F8F" w14:textId="6ACEB91B" w:rsidR="00B1388C" w:rsidRPr="00B1388C" w:rsidRDefault="00B1388C" w:rsidP="00B1388C">
      <w:pPr>
        <w:bidi/>
        <w:spacing w:before="120" w:after="120" w:line="360" w:lineRule="auto"/>
        <w:rPr>
          <w:rFonts w:ascii="Sakkal Majalla" w:eastAsia="Times New Roman" w:hAnsi="Sakkal Majalla" w:cs="Sakkal Majalla"/>
          <w:sz w:val="32"/>
          <w:szCs w:val="32"/>
          <w:rtl/>
          <w:lang w:bidi="ar-EG"/>
        </w:rPr>
      </w:pPr>
      <w:r w:rsidRPr="00B1388C">
        <w:rPr>
          <w:rFonts w:ascii="Sakkal Majalla" w:eastAsia="Times New Roman" w:hAnsi="Sakkal Majalla" w:cs="Sakkal Majalla" w:hint="cs"/>
          <w:sz w:val="32"/>
          <w:szCs w:val="32"/>
          <w:rtl/>
          <w:lang w:bidi="ar-EG"/>
        </w:rPr>
        <w:t>أما</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عينة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البحث،</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فسيتم</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اختيارها</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بطريقة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عشوائية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طبقية</w:t>
      </w:r>
      <w:r w:rsidRPr="00B1388C">
        <w:rPr>
          <w:rFonts w:ascii="Sakkal Majalla" w:eastAsia="Times New Roman" w:hAnsi="Sakkal Majalla" w:cs="Sakkal Majalla"/>
          <w:sz w:val="32"/>
          <w:szCs w:val="32"/>
          <w:lang w:bidi="ar-EG"/>
        </w:rPr>
        <w:t xml:space="preserve"> (Stratified Random Sampling) </w:t>
      </w:r>
      <w:r w:rsidRPr="00B1388C">
        <w:rPr>
          <w:rFonts w:ascii="Sakkal Majalla" w:eastAsia="Times New Roman" w:hAnsi="Sakkal Majalla" w:cs="Sakkal Majalla" w:hint="cs"/>
          <w:sz w:val="32"/>
          <w:szCs w:val="32"/>
          <w:rtl/>
          <w:lang w:bidi="ar-EG"/>
        </w:rPr>
        <w:t>لضمان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تمثيل</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جميع</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المستويات</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الوظيفية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في</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الشركة،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وستتراوح</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ما</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بين</w:t>
      </w:r>
      <w:r w:rsidRPr="00B1388C">
        <w:rPr>
          <w:rFonts w:ascii="Sakkal Majalla" w:eastAsia="Times New Roman" w:hAnsi="Sakkal Majalla" w:cs="Sakkal Majalla"/>
          <w:sz w:val="32"/>
          <w:szCs w:val="32"/>
          <w:rtl/>
          <w:lang w:bidi="ar-EG"/>
        </w:rPr>
        <w:t xml:space="preserve"> (</w:t>
      </w:r>
      <w:r>
        <w:rPr>
          <w:rFonts w:ascii="Sakkal Majalla" w:eastAsia="Times New Roman" w:hAnsi="Sakkal Majalla" w:cs="Sakkal Majalla" w:hint="cs"/>
          <w:sz w:val="32"/>
          <w:szCs w:val="32"/>
          <w:rtl/>
          <w:lang w:bidi="ar-EG"/>
        </w:rPr>
        <w:t>108</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مشاركًا</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حسب</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التوفر</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والتعاون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قبل</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إدارات</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الشركات</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المستهدفة</w:t>
      </w:r>
      <w:r w:rsidRPr="00B1388C">
        <w:rPr>
          <w:rFonts w:ascii="Sakkal Majalla" w:eastAsia="Times New Roman" w:hAnsi="Sakkal Majalla" w:cs="Sakkal Majalla"/>
          <w:sz w:val="32"/>
          <w:szCs w:val="32"/>
          <w:lang w:bidi="ar-EG"/>
        </w:rPr>
        <w:t>.</w:t>
      </w:r>
    </w:p>
    <w:p w14:paraId="1804B457" w14:textId="77777777" w:rsidR="00B1388C" w:rsidRPr="00B1388C" w:rsidRDefault="00B1388C" w:rsidP="00B1388C">
      <w:pPr>
        <w:spacing w:before="120" w:after="120" w:line="360" w:lineRule="auto"/>
        <w:rPr>
          <w:rFonts w:ascii="Sakkal Majalla" w:eastAsia="Times New Roman" w:hAnsi="Sakkal Majalla" w:cs="Sakkal Majalla"/>
          <w:sz w:val="32"/>
          <w:szCs w:val="32"/>
          <w:rtl/>
          <w:lang w:bidi="ar-EG"/>
        </w:rPr>
      </w:pPr>
    </w:p>
    <w:p w14:paraId="21F6CF6B" w14:textId="07873CF5" w:rsidR="001C5AF4" w:rsidRPr="001C5AF4" w:rsidRDefault="00B1388C" w:rsidP="00B1388C">
      <w:pPr>
        <w:bidi/>
        <w:spacing w:before="120" w:after="120" w:line="360" w:lineRule="auto"/>
        <w:jc w:val="both"/>
        <w:rPr>
          <w:rFonts w:ascii="Sakkal Majalla" w:eastAsia="Times New Roman" w:hAnsi="Sakkal Majalla" w:cs="Sakkal Majalla"/>
          <w:sz w:val="32"/>
          <w:szCs w:val="32"/>
          <w:rtl/>
          <w:lang w:bidi="ar-EG"/>
        </w:rPr>
      </w:pPr>
      <w:r w:rsidRPr="00B1388C">
        <w:rPr>
          <w:rFonts w:ascii="Sakkal Majalla" w:eastAsia="Times New Roman" w:hAnsi="Sakkal Majalla" w:cs="Sakkal Majalla" w:hint="cs"/>
          <w:sz w:val="32"/>
          <w:szCs w:val="32"/>
          <w:rtl/>
          <w:lang w:bidi="ar-EG"/>
        </w:rPr>
        <w:t>وقد</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تم</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تصميم</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استبانة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مكونة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أربعة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محاور</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لقياس</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أبعاد</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إدارة</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المخاطر</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لدى</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المشاركين</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في</w:t>
      </w:r>
      <w:r w:rsidRPr="00B1388C">
        <w:rPr>
          <w:rFonts w:ascii="Sakkal Majalla" w:eastAsia="Times New Roman" w:hAnsi="Sakkal Majalla" w:cs="Sakkal Majalla"/>
          <w:sz w:val="32"/>
          <w:szCs w:val="32"/>
          <w:rtl/>
          <w:lang w:bidi="ar-EG"/>
        </w:rPr>
        <w:t xml:space="preserve"> </w:t>
      </w:r>
      <w:r w:rsidRPr="00B1388C">
        <w:rPr>
          <w:rFonts w:ascii="Sakkal Majalla" w:eastAsia="Times New Roman" w:hAnsi="Sakkal Majalla" w:cs="Sakkal Majalla" w:hint="cs"/>
          <w:sz w:val="32"/>
          <w:szCs w:val="32"/>
          <w:rtl/>
          <w:lang w:bidi="ar-EG"/>
        </w:rPr>
        <w:t>العينة</w:t>
      </w:r>
      <w:r w:rsidRPr="00B1388C">
        <w:rPr>
          <w:rFonts w:ascii="Sakkal Majalla" w:eastAsia="Times New Roman" w:hAnsi="Sakkal Majalla" w:cs="Sakkal Majalla"/>
          <w:sz w:val="32"/>
          <w:szCs w:val="32"/>
          <w:rtl/>
          <w:lang w:bidi="ar-EG"/>
        </w:rPr>
        <w:t>.</w:t>
      </w:r>
      <w:r w:rsidR="001C5AF4" w:rsidRPr="001C5AF4">
        <w:rPr>
          <w:rFonts w:ascii="Sakkal Majalla" w:eastAsia="Times New Roman" w:hAnsi="Sakkal Majalla" w:cs="Sakkal Majalla"/>
          <w:sz w:val="32"/>
          <w:szCs w:val="32"/>
          <w:rtl/>
          <w:lang w:bidi="ar-EG"/>
        </w:rPr>
        <w:t>٢ - أداة الدراسة</w:t>
      </w:r>
    </w:p>
    <w:p w14:paraId="14801005" w14:textId="77777777" w:rsidR="001C5AF4" w:rsidRPr="001C5AF4" w:rsidRDefault="001C5AF4" w:rsidP="001C5AF4">
      <w:pPr>
        <w:bidi/>
        <w:spacing w:before="120" w:after="120" w:line="360" w:lineRule="auto"/>
        <w:jc w:val="both"/>
        <w:rPr>
          <w:rFonts w:ascii="Sakkal Majalla" w:eastAsia="Times New Roman" w:hAnsi="Sakkal Majalla" w:cs="Sakkal Majalla"/>
          <w:sz w:val="32"/>
          <w:szCs w:val="32"/>
          <w:rtl/>
          <w:lang w:bidi="ar-EG"/>
        </w:rPr>
      </w:pPr>
      <w:r w:rsidRPr="001C5AF4">
        <w:rPr>
          <w:rFonts w:ascii="Sakkal Majalla" w:eastAsia="Times New Roman" w:hAnsi="Sakkal Majalla" w:cs="Sakkal Majalla"/>
          <w:sz w:val="32"/>
          <w:szCs w:val="32"/>
          <w:rtl/>
          <w:lang w:bidi="ar-EG"/>
        </w:rPr>
        <w:t xml:space="preserve">قام الباحث بتصميم استبيان على أساس الدراسات السابقة، وقد تم تحكيم الاستبانة من قبل الدكتور المشرف، وتم توزيعه الكترونيا على أفراد عينة البحث المذكورين أعلاه. </w:t>
      </w:r>
    </w:p>
    <w:p w14:paraId="0FF3429F" w14:textId="6C349928" w:rsidR="001C5AF4" w:rsidRPr="001C5AF4" w:rsidRDefault="001C5AF4" w:rsidP="001C5AF4">
      <w:pPr>
        <w:bidi/>
        <w:spacing w:before="120" w:after="120" w:line="360" w:lineRule="auto"/>
        <w:jc w:val="both"/>
        <w:rPr>
          <w:rFonts w:ascii="Sakkal Majalla" w:eastAsia="Times New Roman" w:hAnsi="Sakkal Majalla" w:cs="Sakkal Majalla"/>
          <w:sz w:val="32"/>
          <w:szCs w:val="32"/>
          <w:rtl/>
          <w:lang w:bidi="ar-EG"/>
        </w:rPr>
      </w:pPr>
      <w:r w:rsidRPr="001C5AF4">
        <w:rPr>
          <w:rFonts w:ascii="Sakkal Majalla" w:eastAsia="Times New Roman" w:hAnsi="Sakkal Majalla" w:cs="Sakkal Majalla"/>
          <w:sz w:val="32"/>
          <w:szCs w:val="32"/>
          <w:rtl/>
          <w:lang w:bidi="ar-EG"/>
        </w:rPr>
        <w:lastRenderedPageBreak/>
        <w:t xml:space="preserve">تم تحكيم الاستبيان من قبل أعضاء هيئة التدريس </w:t>
      </w:r>
      <w:r w:rsidRPr="001C5AF4">
        <w:rPr>
          <w:rFonts w:ascii="Sakkal Majalla" w:eastAsia="Calibri" w:hAnsi="Sakkal Majalla" w:cs="Sakkal Majalla"/>
          <w:sz w:val="32"/>
          <w:szCs w:val="32"/>
          <w:rtl/>
          <w:lang w:bidi="ar-EG"/>
        </w:rPr>
        <w:t>وتم أخذ آرائهم في تحديد مدى ملاءمة العبارات للمحور الذى تنتمى إليه وسلامة الصياغة للعبارات وإضافة ما يرونه مناسبا أو حذف عبارات الغير مناسبة وقد تم الأخذ بأراء المحكمين حيث لم يتم استبعاد أى محور وتم إعادة صياغة بعض العبارات وبذلك أصبح الشكل النهائى للاستبانة مكونًا من (20) عبارة</w:t>
      </w:r>
    </w:p>
    <w:p w14:paraId="024F8716" w14:textId="77777777" w:rsidR="001C5AF4" w:rsidRPr="001C5AF4" w:rsidRDefault="001C5AF4" w:rsidP="001C5AF4">
      <w:pPr>
        <w:bidi/>
        <w:spacing w:before="120" w:after="120" w:line="240" w:lineRule="auto"/>
        <w:jc w:val="both"/>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أسلوب الدراسة:</w:t>
      </w:r>
    </w:p>
    <w:p w14:paraId="3FFE08BF" w14:textId="77777777" w:rsidR="001C5AF4" w:rsidRPr="001C5AF4" w:rsidRDefault="001C5AF4" w:rsidP="001C5AF4">
      <w:pPr>
        <w:bidi/>
        <w:spacing w:before="120" w:after="120" w:line="360" w:lineRule="auto"/>
        <w:ind w:firstLine="72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بناءً على طبيعة الدراسة والأهداف التي سعيت إلى تحقيقها، قمت باستخدام المنهج الوصفي المسحي، اعتمدت على دراسة الظاهرة كما توجد في الواقع واهتمت بوصفها وصفاً دقيقاً والتعبير عنها تعبيراً كيفياً وكمياً، كما لم أكتفي بجمع المعلومات من أجل استقصاء مظاهرها وعلاقاتها المختلفة بل تعداه إلى التحليل والربط والتفسير للوصول إلى استنتاجات ابنى عليها الفروض الخاصة بالبحث بحيث تزيد رصد المعرفة الموضوعية، وقد تم الاعتماد على الدراسة الميدانية كما يتضح على النحو التالي:</w:t>
      </w:r>
    </w:p>
    <w:p w14:paraId="0FA2523F" w14:textId="77777777" w:rsidR="001C5AF4" w:rsidRPr="001C5AF4" w:rsidRDefault="001C5AF4" w:rsidP="001C5AF4">
      <w:pPr>
        <w:bidi/>
        <w:spacing w:before="120" w:after="120" w:line="360" w:lineRule="auto"/>
        <w:jc w:val="both"/>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الدراسة الميدانية:</w:t>
      </w:r>
    </w:p>
    <w:p w14:paraId="6139F09C" w14:textId="77777777" w:rsidR="001C5AF4" w:rsidRPr="001C5AF4" w:rsidRDefault="001C5AF4" w:rsidP="001C5AF4">
      <w:pPr>
        <w:bidi/>
        <w:spacing w:before="120" w:after="120" w:line="360" w:lineRule="auto"/>
        <w:ind w:firstLine="72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تم الاعتماد هنا على أسلوب قوائم الاستبيان لجمع البيانات الأولية اللازمة لإجراء وإتمام الدراسة بالإضافة إلى مراجعة البيانات الثانوية وكذلك إجراء المقابلات الشخصية كما يتضح على النحو التالي:</w:t>
      </w:r>
    </w:p>
    <w:p w14:paraId="06D07395" w14:textId="77777777" w:rsidR="001C5AF4" w:rsidRPr="001C5AF4" w:rsidRDefault="001C5AF4" w:rsidP="001C5AF4">
      <w:pPr>
        <w:bidi/>
        <w:spacing w:before="120" w:after="120" w:line="360" w:lineRule="auto"/>
        <w:jc w:val="both"/>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أ‌- قوائم الاستبيان:</w:t>
      </w:r>
    </w:p>
    <w:p w14:paraId="05EEC59E" w14:textId="77777777" w:rsidR="001C5AF4" w:rsidRPr="001C5AF4" w:rsidRDefault="001C5AF4" w:rsidP="001C5AF4">
      <w:pPr>
        <w:bidi/>
        <w:spacing w:before="120" w:after="120" w:line="360" w:lineRule="auto"/>
        <w:ind w:firstLine="72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تعتبر استمارة الاستبيان أداة ملائمة بشكل كبير في تقصي الآراء ووجهات النظر حول مسألة أو قضية ما، وقد تم استخدام استمارة الاستبيان كأداة رئيسة للحصول على البيانات الأولية من مجتمع الدراسة، وتم تصميم استمارة الاستبيان في ضوء أهداف البحث </w:t>
      </w:r>
    </w:p>
    <w:p w14:paraId="341FF180" w14:textId="77777777" w:rsidR="001C5AF4" w:rsidRPr="001C5AF4" w:rsidRDefault="001C5AF4" w:rsidP="001C5AF4">
      <w:pPr>
        <w:bidi/>
        <w:spacing w:before="120" w:after="120" w:line="360" w:lineRule="auto"/>
        <w:jc w:val="both"/>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ب‌- الدراسة الوصفية المسحية:</w:t>
      </w:r>
    </w:p>
    <w:p w14:paraId="488090B1" w14:textId="77777777" w:rsidR="001C5AF4" w:rsidRPr="001C5AF4" w:rsidRDefault="001C5AF4" w:rsidP="001C5AF4">
      <w:pPr>
        <w:bidi/>
        <w:spacing w:before="120" w:after="120" w:line="360" w:lineRule="auto"/>
        <w:ind w:firstLine="72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lastRenderedPageBreak/>
        <w:t>وتم تفريغ البيانات من استمارة الاستبيان وتصفيتها وتبويبها لتسهيل عملية تحليلها، وذلك لاستخلاص النتائج والمؤشرات منها حول موضوع البحث باستخدام وسائل إحصائية مناسبة تتفق مع الفروض الأساسية الخاصة بالدراسة.</w:t>
      </w:r>
    </w:p>
    <w:p w14:paraId="073BC44D" w14:textId="77777777" w:rsidR="001C5AF4" w:rsidRPr="001C5AF4" w:rsidRDefault="001C5AF4" w:rsidP="001C5AF4">
      <w:pPr>
        <w:bidi/>
        <w:spacing w:before="120" w:after="120" w:line="360" w:lineRule="auto"/>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البرامج الاحصائية المستخدمة</w:t>
      </w:r>
    </w:p>
    <w:p w14:paraId="1AE663F7" w14:textId="77777777" w:rsidR="001C5AF4" w:rsidRPr="001C5AF4" w:rsidRDefault="001C5AF4" w:rsidP="001C5AF4">
      <w:pPr>
        <w:bidi/>
        <w:spacing w:before="120" w:after="120" w:line="360" w:lineRule="auto"/>
        <w:ind w:firstLine="72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قام الباحث باستخدام برنامج </w:t>
      </w:r>
      <w:r w:rsidRPr="001C5AF4">
        <w:rPr>
          <w:rFonts w:ascii="Sakkal Majalla" w:hAnsi="Sakkal Majalla" w:cs="Sakkal Majalla"/>
          <w:sz w:val="32"/>
          <w:szCs w:val="32"/>
          <w:lang w:bidi="ar-EG"/>
        </w:rPr>
        <w:t xml:space="preserve">SPSS </w:t>
      </w:r>
      <w:r w:rsidRPr="001C5AF4">
        <w:rPr>
          <w:rFonts w:ascii="Sakkal Majalla" w:hAnsi="Sakkal Majalla" w:cs="Sakkal Majalla"/>
          <w:sz w:val="32"/>
          <w:szCs w:val="32"/>
          <w:rtl/>
          <w:lang w:bidi="ar-EG"/>
        </w:rPr>
        <w:t xml:space="preserve"> الاصدار 26 وذلك لحساب الصدق والثبات والاحصاء الوصفية ودراسة فروض الدراسة لنموذج الدراسة</w:t>
      </w:r>
    </w:p>
    <w:p w14:paraId="1395B1BB" w14:textId="77777777" w:rsidR="001C5AF4" w:rsidRPr="001C5AF4" w:rsidRDefault="001C5AF4" w:rsidP="001C5AF4">
      <w:pPr>
        <w:bidi/>
        <w:spacing w:before="120" w:after="120" w:line="360" w:lineRule="auto"/>
        <w:jc w:val="both"/>
        <w:rPr>
          <w:rFonts w:ascii="Sakkal Majalla" w:hAnsi="Sakkal Majalla" w:cs="Sakkal Majalla"/>
          <w:sz w:val="32"/>
          <w:szCs w:val="32"/>
          <w:lang w:bidi="ar-EG"/>
        </w:rPr>
      </w:pPr>
      <w:r w:rsidRPr="001C5AF4">
        <w:rPr>
          <w:rFonts w:ascii="Sakkal Majalla" w:hAnsi="Sakkal Majalla" w:cs="Sakkal Majalla"/>
          <w:sz w:val="32"/>
          <w:szCs w:val="32"/>
          <w:rtl/>
          <w:lang w:bidi="ar-EG"/>
        </w:rPr>
        <w:t>الاساليب الاحصائية المستخدمه</w:t>
      </w:r>
    </w:p>
    <w:p w14:paraId="70D012D8" w14:textId="77777777" w:rsidR="001C5AF4" w:rsidRPr="001C5AF4" w:rsidRDefault="001C5AF4" w:rsidP="001C5AF4">
      <w:pPr>
        <w:bidi/>
        <w:spacing w:before="120" w:after="120" w:line="360" w:lineRule="auto"/>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تم استخدام الاساليب الاحصائية التالية علي نموذج الدراسة </w:t>
      </w:r>
    </w:p>
    <w:p w14:paraId="796FE658" w14:textId="77777777" w:rsidR="001C5AF4" w:rsidRPr="001C5AF4" w:rsidRDefault="001C5AF4" w:rsidP="001C5AF4">
      <w:pPr>
        <w:pStyle w:val="ListParagraph"/>
        <w:numPr>
          <w:ilvl w:val="0"/>
          <w:numId w:val="23"/>
        </w:numPr>
        <w:bidi/>
        <w:spacing w:before="120" w:after="120" w:line="360" w:lineRule="auto"/>
        <w:ind w:hanging="360"/>
        <w:contextualSpacing w:val="0"/>
        <w:jc w:val="both"/>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اختبار معامل الفا كرنباخ </w:t>
      </w:r>
      <w:r w:rsidRPr="001C5AF4">
        <w:rPr>
          <w:rFonts w:ascii="Sakkal Majalla" w:hAnsi="Sakkal Majalla" w:cs="Sakkal Majalla"/>
          <w:sz w:val="32"/>
          <w:szCs w:val="32"/>
          <w:lang w:bidi="ar-EG"/>
        </w:rPr>
        <w:t xml:space="preserve"> Cronbach's Alpha</w:t>
      </w:r>
      <w:r w:rsidRPr="001C5AF4">
        <w:rPr>
          <w:rFonts w:ascii="Sakkal Majalla" w:hAnsi="Sakkal Majalla" w:cs="Sakkal Majalla"/>
          <w:sz w:val="32"/>
          <w:szCs w:val="32"/>
          <w:rtl/>
          <w:lang w:bidi="ar-EG"/>
        </w:rPr>
        <w:t xml:space="preserve"> وذلك لدراسة لثبات النموذج</w:t>
      </w:r>
    </w:p>
    <w:p w14:paraId="54E4C42A" w14:textId="77777777" w:rsidR="001C5AF4" w:rsidRPr="001C5AF4" w:rsidRDefault="001C5AF4" w:rsidP="001C5AF4">
      <w:pPr>
        <w:pStyle w:val="ListParagraph"/>
        <w:numPr>
          <w:ilvl w:val="0"/>
          <w:numId w:val="23"/>
        </w:numPr>
        <w:bidi/>
        <w:spacing w:before="120" w:after="120" w:line="360" w:lineRule="auto"/>
        <w:ind w:left="714" w:hanging="357"/>
        <w:contextualSpacing w:val="0"/>
        <w:jc w:val="both"/>
        <w:rPr>
          <w:rFonts w:ascii="Sakkal Majalla" w:hAnsi="Sakkal Majalla" w:cs="Sakkal Majalla"/>
          <w:sz w:val="32"/>
          <w:szCs w:val="32"/>
          <w:lang w:bidi="ar-EG"/>
        </w:rPr>
      </w:pPr>
      <w:r w:rsidRPr="001C5AF4">
        <w:rPr>
          <w:rFonts w:ascii="Sakkal Majalla" w:hAnsi="Sakkal Majalla" w:cs="Sakkal Majalla"/>
          <w:sz w:val="32"/>
          <w:szCs w:val="32"/>
          <w:rtl/>
          <w:lang w:bidi="ar-EG"/>
        </w:rPr>
        <w:t>أستخدام اختبار الاتساق الداخلى لمحاور نموذج الدراسة</w:t>
      </w:r>
    </w:p>
    <w:p w14:paraId="67466562" w14:textId="77777777" w:rsidR="001C5AF4" w:rsidRPr="001C5AF4" w:rsidRDefault="001C5AF4" w:rsidP="001C5AF4">
      <w:pPr>
        <w:pStyle w:val="ListParagraph"/>
        <w:numPr>
          <w:ilvl w:val="0"/>
          <w:numId w:val="23"/>
        </w:numPr>
        <w:bidi/>
        <w:spacing w:before="120" w:after="120" w:line="360" w:lineRule="auto"/>
        <w:ind w:left="714" w:hanging="357"/>
        <w:contextualSpacing w:val="0"/>
        <w:jc w:val="both"/>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الرسومات البيانية </w:t>
      </w:r>
      <w:r w:rsidRPr="001C5AF4">
        <w:rPr>
          <w:rFonts w:ascii="Sakkal Majalla" w:hAnsi="Sakkal Majalla" w:cs="Sakkal Majalla"/>
          <w:sz w:val="32"/>
          <w:szCs w:val="32"/>
          <w:lang w:bidi="ar-EG"/>
        </w:rPr>
        <w:t>Graphs</w:t>
      </w:r>
      <w:r w:rsidRPr="001C5AF4">
        <w:rPr>
          <w:rFonts w:ascii="Sakkal Majalla" w:hAnsi="Sakkal Majalla" w:cs="Sakkal Majalla"/>
          <w:sz w:val="32"/>
          <w:szCs w:val="32"/>
          <w:rtl/>
          <w:lang w:bidi="ar-EG"/>
        </w:rPr>
        <w:t>: استخدام البيانات والرسومات البيانية الموضحة لنتائج الدراسة أثناء التحليل.</w:t>
      </w:r>
    </w:p>
    <w:p w14:paraId="12AC508C" w14:textId="77777777" w:rsidR="001C5AF4" w:rsidRPr="001C5AF4" w:rsidRDefault="001C5AF4" w:rsidP="001C5AF4">
      <w:pPr>
        <w:pStyle w:val="ListParagraph"/>
        <w:numPr>
          <w:ilvl w:val="0"/>
          <w:numId w:val="23"/>
        </w:numPr>
        <w:bidi/>
        <w:spacing w:before="120" w:after="120" w:line="360" w:lineRule="auto"/>
        <w:ind w:left="714" w:hanging="357"/>
        <w:contextualSpacing w:val="0"/>
        <w:jc w:val="both"/>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تم استخدام المتوسط الحسابي </w:t>
      </w:r>
      <w:r w:rsidRPr="001C5AF4">
        <w:rPr>
          <w:rFonts w:ascii="Sakkal Majalla" w:hAnsi="Sakkal Majalla" w:cs="Sakkal Majalla"/>
          <w:sz w:val="32"/>
          <w:szCs w:val="32"/>
          <w:lang w:bidi="ar-EG"/>
        </w:rPr>
        <w:t>Mean</w:t>
      </w:r>
      <w:r w:rsidRPr="001C5AF4">
        <w:rPr>
          <w:rFonts w:ascii="Sakkal Majalla" w:hAnsi="Sakkal Majalla" w:cs="Sakkal Majalla"/>
          <w:sz w:val="32"/>
          <w:szCs w:val="32"/>
          <w:rtl/>
          <w:lang w:bidi="ar-EG"/>
        </w:rPr>
        <w:t xml:space="preserve"> والانحراف المعياري </w:t>
      </w:r>
      <w:r w:rsidRPr="001C5AF4">
        <w:rPr>
          <w:rFonts w:ascii="Sakkal Majalla" w:hAnsi="Sakkal Majalla" w:cs="Sakkal Majalla"/>
          <w:sz w:val="32"/>
          <w:szCs w:val="32"/>
          <w:lang w:bidi="ar-EG"/>
        </w:rPr>
        <w:t>ST. Deviation</w:t>
      </w:r>
      <w:r w:rsidRPr="001C5AF4">
        <w:rPr>
          <w:rFonts w:ascii="Sakkal Majalla" w:hAnsi="Sakkal Majalla" w:cs="Sakkal Majalla"/>
          <w:sz w:val="32"/>
          <w:szCs w:val="32"/>
          <w:rtl/>
          <w:lang w:bidi="ar-EG"/>
        </w:rPr>
        <w:t xml:space="preserve"> والاهمية النسبية </w:t>
      </w:r>
      <w:r w:rsidRPr="001C5AF4">
        <w:rPr>
          <w:rFonts w:ascii="Sakkal Majalla" w:hAnsi="Sakkal Majalla" w:cs="Sakkal Majalla"/>
          <w:sz w:val="32"/>
          <w:szCs w:val="32"/>
          <w:lang w:bidi="ar-EG"/>
        </w:rPr>
        <w:t>Relative importance</w:t>
      </w:r>
      <w:r w:rsidRPr="001C5AF4">
        <w:rPr>
          <w:rFonts w:ascii="Sakkal Majalla" w:hAnsi="Sakkal Majalla" w:cs="Sakkal Majalla"/>
          <w:sz w:val="32"/>
          <w:szCs w:val="32"/>
          <w:rtl/>
          <w:lang w:bidi="ar-EG"/>
        </w:rPr>
        <w:t xml:space="preserve"> لدراسة اتجاهات العينة الإحصائية لمتغيرات الدراسة.</w:t>
      </w:r>
    </w:p>
    <w:p w14:paraId="779ACC92" w14:textId="77777777" w:rsidR="001C5AF4" w:rsidRPr="001C5AF4" w:rsidRDefault="001C5AF4" w:rsidP="001C5AF4">
      <w:pPr>
        <w:pStyle w:val="ListParagraph"/>
        <w:numPr>
          <w:ilvl w:val="0"/>
          <w:numId w:val="23"/>
        </w:numPr>
        <w:bidi/>
        <w:spacing w:before="120" w:after="120" w:line="360" w:lineRule="auto"/>
        <w:ind w:hanging="360"/>
        <w:contextualSpacing w:val="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تم استخدام تحليل الانحدار البسيط</w:t>
      </w:r>
      <w:r w:rsidRPr="001C5AF4">
        <w:rPr>
          <w:rFonts w:ascii="Sakkal Majalla" w:hAnsi="Sakkal Majalla" w:cs="Sakkal Majalla"/>
          <w:sz w:val="32"/>
          <w:szCs w:val="32"/>
          <w:lang w:bidi="ar-EG"/>
        </w:rPr>
        <w:t xml:space="preserve">Simple Regression </w:t>
      </w:r>
      <w:r w:rsidRPr="001C5AF4">
        <w:rPr>
          <w:rFonts w:ascii="Sakkal Majalla" w:hAnsi="Sakkal Majalla" w:cs="Sakkal Majalla"/>
          <w:sz w:val="32"/>
          <w:szCs w:val="32"/>
          <w:rtl/>
          <w:lang w:bidi="ar-EG"/>
        </w:rPr>
        <w:t xml:space="preserve"> لدراسة التأثير المعنوي بين محاور الدراسة </w:t>
      </w:r>
    </w:p>
    <w:p w14:paraId="08A6E259" w14:textId="77777777" w:rsidR="001C5AF4" w:rsidRPr="001C5AF4" w:rsidRDefault="001C5AF4" w:rsidP="001C5AF4">
      <w:pPr>
        <w:bidi/>
        <w:spacing w:line="360" w:lineRule="auto"/>
        <w:rPr>
          <w:rFonts w:ascii="Sakkal Majalla" w:hAnsi="Sakkal Majalla" w:cs="Sakkal Majalla"/>
          <w:b/>
          <w:bCs/>
          <w:sz w:val="32"/>
          <w:szCs w:val="32"/>
          <w:rtl/>
        </w:rPr>
      </w:pPr>
    </w:p>
    <w:p w14:paraId="054613A1" w14:textId="77777777" w:rsidR="001C5AF4" w:rsidRPr="001C5AF4" w:rsidRDefault="001C5AF4" w:rsidP="001C5AF4">
      <w:pPr>
        <w:bidi/>
        <w:spacing w:line="360" w:lineRule="auto"/>
        <w:rPr>
          <w:rFonts w:ascii="Sakkal Majalla" w:hAnsi="Sakkal Majalla" w:cs="Sakkal Majalla"/>
          <w:b/>
          <w:bCs/>
          <w:sz w:val="32"/>
          <w:szCs w:val="32"/>
          <w:rtl/>
        </w:rPr>
      </w:pPr>
    </w:p>
    <w:p w14:paraId="6C6BA9CE" w14:textId="77777777" w:rsidR="001C5AF4" w:rsidRPr="001C5AF4" w:rsidRDefault="001C5AF4" w:rsidP="001C5AF4">
      <w:pPr>
        <w:numPr>
          <w:ilvl w:val="0"/>
          <w:numId w:val="24"/>
        </w:numPr>
        <w:bidi/>
        <w:spacing w:after="0" w:line="360" w:lineRule="auto"/>
        <w:contextualSpacing/>
        <w:jc w:val="lowKashida"/>
        <w:rPr>
          <w:rFonts w:ascii="Sakkal Majalla" w:eastAsia="Calibri" w:hAnsi="Sakkal Majalla" w:cs="Sakkal Majalla"/>
          <w:sz w:val="32"/>
          <w:szCs w:val="32"/>
          <w:rtl/>
          <w:lang w:bidi="ar-EG"/>
        </w:rPr>
      </w:pPr>
      <w:r w:rsidRPr="001C5AF4">
        <w:rPr>
          <w:rFonts w:ascii="Sakkal Majalla" w:eastAsia="Calibri" w:hAnsi="Sakkal Majalla" w:cs="Sakkal Majalla"/>
          <w:b/>
          <w:bCs/>
          <w:sz w:val="32"/>
          <w:szCs w:val="32"/>
          <w:rtl/>
          <w:lang w:bidi="ar-EG"/>
        </w:rPr>
        <w:t>التكرارات والنسب المئوية</w:t>
      </w:r>
    </w:p>
    <w:p w14:paraId="795E2504" w14:textId="77777777" w:rsidR="001C5AF4" w:rsidRPr="001C5AF4" w:rsidRDefault="001C5AF4" w:rsidP="001C5AF4">
      <w:pPr>
        <w:bidi/>
        <w:spacing w:line="360" w:lineRule="auto"/>
        <w:jc w:val="lowKashida"/>
        <w:rPr>
          <w:rFonts w:ascii="Sakkal Majalla" w:eastAsia="Calibri" w:hAnsi="Sakkal Majalla" w:cs="Sakkal Majalla"/>
          <w:sz w:val="32"/>
          <w:szCs w:val="32"/>
          <w:rtl/>
          <w:lang w:bidi="ar-EG"/>
        </w:rPr>
      </w:pPr>
      <w:r w:rsidRPr="001C5AF4">
        <w:rPr>
          <w:rFonts w:ascii="Sakkal Majalla" w:eastAsia="Calibri" w:hAnsi="Sakkal Majalla" w:cs="Sakkal Majalla"/>
          <w:sz w:val="32"/>
          <w:szCs w:val="32"/>
          <w:rtl/>
          <w:lang w:bidi="ar-EG"/>
        </w:rPr>
        <w:t xml:space="preserve">      يتم دراسة البيانات الشخصية (الديموجرافية) وذلك باستخدام التكرارات والنسب المئوية والرسوم البيانية وذلك كما يلي:</w:t>
      </w:r>
    </w:p>
    <w:p w14:paraId="2BBEFAEC" w14:textId="31F62A36" w:rsidR="001C5AF4" w:rsidRPr="001C5AF4" w:rsidRDefault="001C5AF4" w:rsidP="001C5AF4">
      <w:pPr>
        <w:spacing w:line="360" w:lineRule="auto"/>
        <w:jc w:val="center"/>
        <w:rPr>
          <w:rFonts w:ascii="Sakkal Majalla" w:eastAsia="Calibri" w:hAnsi="Sakkal Majalla" w:cs="Sakkal Majalla"/>
          <w:b/>
          <w:bCs/>
          <w:sz w:val="32"/>
          <w:szCs w:val="32"/>
          <w:rtl/>
          <w:lang w:bidi="ar-EG"/>
        </w:rPr>
      </w:pPr>
      <w:r w:rsidRPr="001C5AF4">
        <w:rPr>
          <w:rFonts w:ascii="Sakkal Majalla" w:eastAsia="Calibri" w:hAnsi="Sakkal Majalla" w:cs="Sakkal Majalla"/>
          <w:b/>
          <w:bCs/>
          <w:sz w:val="32"/>
          <w:szCs w:val="32"/>
          <w:rtl/>
          <w:lang w:bidi="ar-EG"/>
        </w:rPr>
        <w:t>جدول (</w:t>
      </w:r>
      <w:r w:rsidR="00CB38E2">
        <w:rPr>
          <w:rFonts w:ascii="Sakkal Majalla" w:eastAsia="Calibri" w:hAnsi="Sakkal Majalla" w:cs="Sakkal Majalla" w:hint="cs"/>
          <w:b/>
          <w:bCs/>
          <w:sz w:val="32"/>
          <w:szCs w:val="32"/>
          <w:rtl/>
          <w:lang w:bidi="ar-EG"/>
        </w:rPr>
        <w:t>1</w:t>
      </w:r>
      <w:r w:rsidRPr="001C5AF4">
        <w:rPr>
          <w:rFonts w:ascii="Sakkal Majalla" w:eastAsia="Calibri" w:hAnsi="Sakkal Majalla" w:cs="Sakkal Majalla"/>
          <w:b/>
          <w:bCs/>
          <w:sz w:val="32"/>
          <w:szCs w:val="32"/>
          <w:rtl/>
          <w:lang w:bidi="ar-EG"/>
        </w:rPr>
        <w:t>) يوضح توزيع العينة طبقا لمتغير النوع</w:t>
      </w:r>
      <w:bookmarkStart w:id="0" w:name="_Hlk143904846"/>
    </w:p>
    <w:tbl>
      <w:tblPr>
        <w:bidiVisual/>
        <w:tblW w:w="2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tblGrid>
      <w:tr w:rsidR="001C5AF4" w:rsidRPr="001C5AF4" w14:paraId="7F49F59C" w14:textId="77777777" w:rsidTr="002F7EB1">
        <w:trPr>
          <w:trHeight w:val="300"/>
          <w:jc w:val="center"/>
        </w:trPr>
        <w:tc>
          <w:tcPr>
            <w:tcW w:w="2880" w:type="dxa"/>
            <w:gridSpan w:val="3"/>
            <w:vAlign w:val="center"/>
            <w:hideMark/>
          </w:tcPr>
          <w:p w14:paraId="58ACFBEF" w14:textId="77777777" w:rsidR="001C5AF4" w:rsidRPr="001C5AF4" w:rsidRDefault="001C5AF4" w:rsidP="002F7EB1">
            <w:pPr>
              <w:bidi/>
              <w:spacing w:after="0" w:line="240" w:lineRule="auto"/>
              <w:jc w:val="center"/>
              <w:rPr>
                <w:rFonts w:ascii="Sakkal Majalla" w:eastAsia="Times New Roman" w:hAnsi="Sakkal Majalla" w:cs="Sakkal Majalla"/>
                <w:b/>
                <w:bCs/>
                <w:kern w:val="0"/>
                <w:sz w:val="32"/>
                <w:szCs w:val="32"/>
                <w14:ligatures w14:val="none"/>
              </w:rPr>
            </w:pPr>
            <w:r w:rsidRPr="001C5AF4">
              <w:rPr>
                <w:rFonts w:ascii="Sakkal Majalla" w:eastAsia="Times New Roman" w:hAnsi="Sakkal Majalla" w:cs="Sakkal Majalla"/>
                <w:b/>
                <w:bCs/>
                <w:kern w:val="0"/>
                <w:sz w:val="32"/>
                <w:szCs w:val="32"/>
                <w:rtl/>
                <w14:ligatures w14:val="none"/>
              </w:rPr>
              <w:t>النوع</w:t>
            </w:r>
          </w:p>
        </w:tc>
      </w:tr>
      <w:tr w:rsidR="001C5AF4" w:rsidRPr="001C5AF4" w14:paraId="53129F03" w14:textId="77777777" w:rsidTr="002F7EB1">
        <w:trPr>
          <w:trHeight w:val="255"/>
          <w:jc w:val="center"/>
        </w:trPr>
        <w:tc>
          <w:tcPr>
            <w:tcW w:w="960" w:type="dxa"/>
            <w:vAlign w:val="bottom"/>
            <w:hideMark/>
          </w:tcPr>
          <w:p w14:paraId="53605031" w14:textId="77777777" w:rsidR="001C5AF4" w:rsidRPr="001C5AF4" w:rsidRDefault="001C5AF4" w:rsidP="002F7EB1">
            <w:pPr>
              <w:spacing w:after="0" w:line="240" w:lineRule="auto"/>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 </w:t>
            </w:r>
          </w:p>
        </w:tc>
        <w:tc>
          <w:tcPr>
            <w:tcW w:w="960" w:type="dxa"/>
            <w:vAlign w:val="bottom"/>
            <w:hideMark/>
          </w:tcPr>
          <w:p w14:paraId="30F13EA5"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التكرار</w:t>
            </w:r>
          </w:p>
        </w:tc>
        <w:tc>
          <w:tcPr>
            <w:tcW w:w="960" w:type="dxa"/>
            <w:vAlign w:val="bottom"/>
            <w:hideMark/>
          </w:tcPr>
          <w:p w14:paraId="31FD076D"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النسبة</w:t>
            </w:r>
          </w:p>
        </w:tc>
      </w:tr>
      <w:tr w:rsidR="001C5AF4" w:rsidRPr="001C5AF4" w14:paraId="07ADAB16" w14:textId="77777777" w:rsidTr="002F7EB1">
        <w:trPr>
          <w:trHeight w:val="255"/>
          <w:jc w:val="center"/>
        </w:trPr>
        <w:tc>
          <w:tcPr>
            <w:tcW w:w="960" w:type="dxa"/>
            <w:shd w:val="clear" w:color="000000" w:fill="CCCCFF"/>
            <w:hideMark/>
          </w:tcPr>
          <w:p w14:paraId="0C6B1BB2" w14:textId="77777777" w:rsidR="001C5AF4" w:rsidRPr="001C5AF4" w:rsidRDefault="001C5AF4" w:rsidP="002F7EB1">
            <w:pPr>
              <w:bidi/>
              <w:spacing w:after="0" w:line="240" w:lineRule="auto"/>
              <w:jc w:val="right"/>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ذكر</w:t>
            </w:r>
          </w:p>
        </w:tc>
        <w:tc>
          <w:tcPr>
            <w:tcW w:w="960" w:type="dxa"/>
            <w:noWrap/>
            <w:hideMark/>
          </w:tcPr>
          <w:p w14:paraId="04123AD5"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73</w:t>
            </w:r>
          </w:p>
        </w:tc>
        <w:tc>
          <w:tcPr>
            <w:tcW w:w="960" w:type="dxa"/>
            <w:noWrap/>
            <w:hideMark/>
          </w:tcPr>
          <w:p w14:paraId="4A67B593"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67.6</w:t>
            </w:r>
          </w:p>
        </w:tc>
      </w:tr>
      <w:tr w:rsidR="001C5AF4" w:rsidRPr="001C5AF4" w14:paraId="063FFADC" w14:textId="77777777" w:rsidTr="002F7EB1">
        <w:trPr>
          <w:trHeight w:val="255"/>
          <w:jc w:val="center"/>
        </w:trPr>
        <w:tc>
          <w:tcPr>
            <w:tcW w:w="960" w:type="dxa"/>
            <w:shd w:val="clear" w:color="000000" w:fill="CCCCFF"/>
            <w:hideMark/>
          </w:tcPr>
          <w:p w14:paraId="2C8926F0" w14:textId="77777777" w:rsidR="001C5AF4" w:rsidRPr="001C5AF4" w:rsidRDefault="001C5AF4" w:rsidP="002F7EB1">
            <w:pPr>
              <w:bidi/>
              <w:spacing w:after="0" w:line="240" w:lineRule="auto"/>
              <w:jc w:val="right"/>
              <w:rPr>
                <w:rFonts w:ascii="Sakkal Majalla" w:eastAsia="Times New Roman" w:hAnsi="Sakkal Majalla" w:cs="Sakkal Majalla"/>
                <w:kern w:val="0"/>
                <w:sz w:val="32"/>
                <w:szCs w:val="32"/>
                <w14:ligatures w14:val="none"/>
              </w:rPr>
            </w:pPr>
            <w:proofErr w:type="spellStart"/>
            <w:r w:rsidRPr="001C5AF4">
              <w:rPr>
                <w:rFonts w:ascii="Sakkal Majalla" w:eastAsia="Times New Roman" w:hAnsi="Sakkal Majalla" w:cs="Sakkal Majalla"/>
                <w:kern w:val="0"/>
                <w:sz w:val="32"/>
                <w:szCs w:val="32"/>
                <w:rtl/>
                <w14:ligatures w14:val="none"/>
              </w:rPr>
              <w:t>إنثى</w:t>
            </w:r>
            <w:proofErr w:type="spellEnd"/>
          </w:p>
        </w:tc>
        <w:tc>
          <w:tcPr>
            <w:tcW w:w="960" w:type="dxa"/>
            <w:noWrap/>
            <w:hideMark/>
          </w:tcPr>
          <w:p w14:paraId="24A784A7"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35</w:t>
            </w:r>
          </w:p>
        </w:tc>
        <w:tc>
          <w:tcPr>
            <w:tcW w:w="960" w:type="dxa"/>
            <w:noWrap/>
            <w:hideMark/>
          </w:tcPr>
          <w:p w14:paraId="4998CEBD"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32.4</w:t>
            </w:r>
          </w:p>
        </w:tc>
      </w:tr>
      <w:tr w:rsidR="001C5AF4" w:rsidRPr="001C5AF4" w14:paraId="678209B5" w14:textId="77777777" w:rsidTr="002F7EB1">
        <w:trPr>
          <w:trHeight w:val="255"/>
          <w:jc w:val="center"/>
        </w:trPr>
        <w:tc>
          <w:tcPr>
            <w:tcW w:w="960" w:type="dxa"/>
            <w:shd w:val="clear" w:color="000000" w:fill="CCCCFF"/>
            <w:hideMark/>
          </w:tcPr>
          <w:p w14:paraId="5F87875D" w14:textId="77777777" w:rsidR="001C5AF4" w:rsidRPr="001C5AF4" w:rsidRDefault="001C5AF4" w:rsidP="002F7EB1">
            <w:pPr>
              <w:bidi/>
              <w:spacing w:after="0" w:line="240" w:lineRule="auto"/>
              <w:jc w:val="right"/>
              <w:rPr>
                <w:rFonts w:ascii="Sakkal Majalla" w:eastAsia="Times New Roman" w:hAnsi="Sakkal Majalla" w:cs="Sakkal Majalla"/>
                <w:kern w:val="0"/>
                <w:sz w:val="32"/>
                <w:szCs w:val="32"/>
                <w14:ligatures w14:val="none"/>
              </w:rPr>
            </w:pPr>
            <w:proofErr w:type="spellStart"/>
            <w:r w:rsidRPr="001C5AF4">
              <w:rPr>
                <w:rFonts w:ascii="Sakkal Majalla" w:eastAsia="Times New Roman" w:hAnsi="Sakkal Majalla" w:cs="Sakkal Majalla"/>
                <w:kern w:val="0"/>
                <w:sz w:val="32"/>
                <w:szCs w:val="32"/>
                <w:rtl/>
                <w14:ligatures w14:val="none"/>
              </w:rPr>
              <w:t>الاجمالى</w:t>
            </w:r>
            <w:proofErr w:type="spellEnd"/>
          </w:p>
        </w:tc>
        <w:tc>
          <w:tcPr>
            <w:tcW w:w="960" w:type="dxa"/>
            <w:noWrap/>
            <w:hideMark/>
          </w:tcPr>
          <w:p w14:paraId="6D60D286"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c>
          <w:tcPr>
            <w:tcW w:w="960" w:type="dxa"/>
            <w:noWrap/>
            <w:hideMark/>
          </w:tcPr>
          <w:p w14:paraId="3679536B"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100.0</w:t>
            </w:r>
          </w:p>
        </w:tc>
      </w:tr>
    </w:tbl>
    <w:p w14:paraId="02BB5CCB" w14:textId="04D18E6C" w:rsidR="001C5AF4" w:rsidRPr="001C5AF4" w:rsidRDefault="001C5AF4" w:rsidP="001C5AF4">
      <w:pPr>
        <w:bidi/>
        <w:spacing w:after="0" w:line="360" w:lineRule="auto"/>
        <w:rPr>
          <w:rFonts w:ascii="Sakkal Majalla" w:eastAsia="Times New Roman" w:hAnsi="Sakkal Majalla" w:cs="Sakkal Majalla"/>
          <w:sz w:val="32"/>
          <w:szCs w:val="32"/>
          <w:rtl/>
          <w:lang w:val="en-GB"/>
        </w:rPr>
      </w:pPr>
      <w:r w:rsidRPr="001C5AF4">
        <w:rPr>
          <w:rFonts w:ascii="Sakkal Majalla" w:eastAsia="Times New Roman" w:hAnsi="Sakkal Majalla" w:cs="Sakkal Majalla"/>
          <w:b/>
          <w:bCs/>
          <w:sz w:val="32"/>
          <w:szCs w:val="32"/>
          <w:rtl/>
        </w:rPr>
        <w:t>بالنسبة لمتغير النوع</w:t>
      </w:r>
      <w:r w:rsidRPr="001C5AF4">
        <w:rPr>
          <w:rFonts w:ascii="Sakkal Majalla" w:eastAsia="Times New Roman" w:hAnsi="Sakkal Majalla" w:cs="Sakkal Majalla"/>
          <w:sz w:val="32"/>
          <w:szCs w:val="32"/>
          <w:rtl/>
        </w:rPr>
        <w:t xml:space="preserve"> نجد ان حجم الذكور في عينة الدراسة </w:t>
      </w:r>
      <w:r w:rsidRPr="001C5AF4">
        <w:rPr>
          <w:rFonts w:ascii="Sakkal Majalla" w:eastAsia="Times New Roman" w:hAnsi="Sakkal Majalla" w:cs="Sakkal Majalla"/>
          <w:kern w:val="0"/>
          <w:sz w:val="32"/>
          <w:szCs w:val="32"/>
          <w14:ligatures w14:val="none"/>
        </w:rPr>
        <w:t>67.6</w:t>
      </w:r>
      <w:r w:rsidRPr="001C5AF4">
        <w:rPr>
          <w:rFonts w:ascii="Sakkal Majalla" w:eastAsia="Times New Roman" w:hAnsi="Sakkal Majalla" w:cs="Sakkal Majalla"/>
          <w:sz w:val="32"/>
          <w:szCs w:val="32"/>
          <w:rtl/>
        </w:rPr>
        <w:t xml:space="preserve">% أكبر من حجم الإناث في عينة الدراسة </w:t>
      </w:r>
      <w:r w:rsidRPr="001C5AF4">
        <w:rPr>
          <w:rFonts w:ascii="Sakkal Majalla" w:eastAsia="Times New Roman" w:hAnsi="Sakkal Majalla" w:cs="Sakkal Majalla"/>
          <w:kern w:val="0"/>
          <w:sz w:val="32"/>
          <w:szCs w:val="32"/>
          <w14:ligatures w14:val="none"/>
        </w:rPr>
        <w:t>32.4</w:t>
      </w:r>
      <w:r w:rsidRPr="001C5AF4">
        <w:rPr>
          <w:rFonts w:ascii="Sakkal Majalla" w:eastAsia="Times New Roman" w:hAnsi="Sakkal Majalla" w:cs="Sakkal Majalla"/>
          <w:sz w:val="32"/>
          <w:szCs w:val="32"/>
          <w:rtl/>
        </w:rPr>
        <w:t xml:space="preserve">% </w:t>
      </w:r>
      <w:bookmarkEnd w:id="0"/>
      <w:r w:rsidRPr="001C5AF4">
        <w:rPr>
          <w:rFonts w:ascii="Sakkal Majalla" w:hAnsi="Sakkal Majalla" w:cs="Sakkal Majalla"/>
          <w:sz w:val="32"/>
          <w:szCs w:val="32"/>
          <w:rtl/>
        </w:rPr>
        <w:t xml:space="preserve">لدراسة </w:t>
      </w:r>
      <w:r w:rsidRPr="001C5AF4">
        <w:rPr>
          <w:rFonts w:ascii="Sakkal Majalla" w:hAnsi="Sakkal Majalla" w:cs="Sakkal Majalla"/>
          <w:sz w:val="32"/>
          <w:szCs w:val="32"/>
          <w:rtl/>
          <w:lang w:bidi="ar-EG"/>
        </w:rPr>
        <w:t xml:space="preserve">أثر </w:t>
      </w:r>
      <w:r w:rsidR="004E7414">
        <w:rPr>
          <w:rFonts w:ascii="Sakkal Majalla" w:hAnsi="Sakkal Majalla" w:cs="Sakkal Majalla"/>
          <w:sz w:val="32"/>
          <w:szCs w:val="32"/>
          <w:rtl/>
          <w:lang w:bidi="ar-EG"/>
        </w:rPr>
        <w:t>وعي الموظفين بمفاهيم إدارة المخاطر</w:t>
      </w:r>
      <w:r w:rsidRPr="001C5AF4">
        <w:rPr>
          <w:rFonts w:ascii="Sakkal Majalla" w:hAnsi="Sakkal Majalla" w:cs="Sakkal Majalla"/>
          <w:sz w:val="32"/>
          <w:szCs w:val="32"/>
          <w:rtl/>
          <w:lang w:bidi="ar-EG"/>
        </w:rPr>
        <w:t xml:space="preserve"> على موظفي المبيعات</w:t>
      </w:r>
    </w:p>
    <w:p w14:paraId="68E38AC5" w14:textId="77777777" w:rsidR="001C5AF4" w:rsidRPr="001C5AF4" w:rsidRDefault="001C5AF4" w:rsidP="001C5AF4">
      <w:pPr>
        <w:bidi/>
        <w:spacing w:line="360" w:lineRule="auto"/>
        <w:jc w:val="lowKashida"/>
        <w:rPr>
          <w:rFonts w:ascii="Sakkal Majalla" w:hAnsi="Sakkal Majalla" w:cs="Sakkal Majalla"/>
          <w:sz w:val="32"/>
          <w:szCs w:val="32"/>
          <w:rtl/>
        </w:rPr>
      </w:pPr>
      <w:r w:rsidRPr="001C5AF4">
        <w:rPr>
          <w:rFonts w:ascii="Sakkal Majalla" w:hAnsi="Sakkal Majalla" w:cs="Sakkal Majalla"/>
          <w:sz w:val="32"/>
          <w:szCs w:val="32"/>
          <w:rtl/>
        </w:rPr>
        <w:t xml:space="preserve">وهذا ما يوضحه الشكل التالي </w:t>
      </w:r>
    </w:p>
    <w:p w14:paraId="7C4F9C27" w14:textId="77777777" w:rsidR="001C5AF4" w:rsidRPr="001C5AF4" w:rsidRDefault="001C5AF4" w:rsidP="001C5AF4">
      <w:pPr>
        <w:bidi/>
        <w:spacing w:line="360" w:lineRule="auto"/>
        <w:jc w:val="center"/>
        <w:rPr>
          <w:rFonts w:ascii="Sakkal Majalla" w:hAnsi="Sakkal Majalla" w:cs="Sakkal Majalla"/>
          <w:sz w:val="32"/>
          <w:szCs w:val="32"/>
          <w:rtl/>
          <w:lang w:bidi="ar-EG"/>
        </w:rPr>
      </w:pPr>
      <w:r w:rsidRPr="001C5AF4">
        <w:rPr>
          <w:rFonts w:ascii="Sakkal Majalla" w:hAnsi="Sakkal Majalla" w:cs="Sakkal Majalla"/>
          <w:noProof/>
          <w:sz w:val="32"/>
          <w:szCs w:val="32"/>
        </w:rPr>
        <w:drawing>
          <wp:inline distT="0" distB="0" distL="0" distR="0" wp14:anchorId="1CC16100" wp14:editId="41B308FA">
            <wp:extent cx="4572000" cy="2743200"/>
            <wp:effectExtent l="0" t="0" r="0" b="0"/>
            <wp:docPr id="752592625" name="Chart 1">
              <a:extLst xmlns:a="http://schemas.openxmlformats.org/drawingml/2006/main">
                <a:ext uri="{FF2B5EF4-FFF2-40B4-BE49-F238E27FC236}">
                  <a16:creationId xmlns:a16="http://schemas.microsoft.com/office/drawing/2014/main" id="{5DDB252B-BDB5-E465-6BD0-2EFB8F4DE1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268D4A" w14:textId="4BBE152F" w:rsidR="001C5AF4" w:rsidRPr="001C5AF4" w:rsidRDefault="001C5AF4" w:rsidP="001C5AF4">
      <w:pPr>
        <w:spacing w:line="360" w:lineRule="auto"/>
        <w:jc w:val="center"/>
        <w:rPr>
          <w:rFonts w:ascii="Sakkal Majalla" w:eastAsia="Calibri" w:hAnsi="Sakkal Majalla" w:cs="Sakkal Majalla"/>
          <w:b/>
          <w:bCs/>
          <w:sz w:val="32"/>
          <w:szCs w:val="32"/>
          <w:rtl/>
          <w:lang w:bidi="ar-EG"/>
        </w:rPr>
      </w:pPr>
      <w:bookmarkStart w:id="1" w:name="_Hlk143904890"/>
      <w:r w:rsidRPr="001C5AF4">
        <w:rPr>
          <w:rFonts w:ascii="Sakkal Majalla" w:eastAsia="Calibri" w:hAnsi="Sakkal Majalla" w:cs="Sakkal Majalla"/>
          <w:b/>
          <w:bCs/>
          <w:sz w:val="32"/>
          <w:szCs w:val="32"/>
          <w:rtl/>
          <w:lang w:bidi="ar-EG"/>
        </w:rPr>
        <w:lastRenderedPageBreak/>
        <w:t>جدول (</w:t>
      </w:r>
      <w:r w:rsidR="00CB38E2">
        <w:rPr>
          <w:rFonts w:ascii="Sakkal Majalla" w:eastAsia="Calibri" w:hAnsi="Sakkal Majalla" w:cs="Sakkal Majalla" w:hint="cs"/>
          <w:b/>
          <w:bCs/>
          <w:sz w:val="32"/>
          <w:szCs w:val="32"/>
          <w:rtl/>
          <w:lang w:bidi="ar-EG"/>
        </w:rPr>
        <w:t>2</w:t>
      </w:r>
      <w:r w:rsidRPr="001C5AF4">
        <w:rPr>
          <w:rFonts w:ascii="Sakkal Majalla" w:eastAsia="Calibri" w:hAnsi="Sakkal Majalla" w:cs="Sakkal Majalla"/>
          <w:b/>
          <w:bCs/>
          <w:sz w:val="32"/>
          <w:szCs w:val="32"/>
          <w:rtl/>
          <w:lang w:bidi="ar-EG"/>
        </w:rPr>
        <w:t>) يوضح توزيع العينة طبقا لمتغير العمر</w:t>
      </w:r>
    </w:p>
    <w:tbl>
      <w:tblPr>
        <w:bidiVisual/>
        <w:tblW w:w="38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960"/>
        <w:gridCol w:w="960"/>
      </w:tblGrid>
      <w:tr w:rsidR="001C5AF4" w:rsidRPr="001C5AF4" w14:paraId="416E9732" w14:textId="77777777" w:rsidTr="002F7EB1">
        <w:trPr>
          <w:trHeight w:val="300"/>
          <w:jc w:val="center"/>
        </w:trPr>
        <w:tc>
          <w:tcPr>
            <w:tcW w:w="3859" w:type="dxa"/>
            <w:gridSpan w:val="3"/>
            <w:vAlign w:val="center"/>
            <w:hideMark/>
          </w:tcPr>
          <w:p w14:paraId="030712F3" w14:textId="77777777" w:rsidR="001C5AF4" w:rsidRPr="001C5AF4" w:rsidRDefault="001C5AF4" w:rsidP="002F7EB1">
            <w:pPr>
              <w:bidi/>
              <w:spacing w:after="0" w:line="240" w:lineRule="auto"/>
              <w:jc w:val="center"/>
              <w:rPr>
                <w:rFonts w:ascii="Sakkal Majalla" w:eastAsia="Times New Roman" w:hAnsi="Sakkal Majalla" w:cs="Sakkal Majalla"/>
                <w:b/>
                <w:bCs/>
                <w:kern w:val="0"/>
                <w:sz w:val="32"/>
                <w:szCs w:val="32"/>
                <w14:ligatures w14:val="none"/>
              </w:rPr>
            </w:pPr>
            <w:r w:rsidRPr="001C5AF4">
              <w:rPr>
                <w:rFonts w:ascii="Sakkal Majalla" w:eastAsia="Times New Roman" w:hAnsi="Sakkal Majalla" w:cs="Sakkal Majalla"/>
                <w:b/>
                <w:bCs/>
                <w:kern w:val="0"/>
                <w:sz w:val="32"/>
                <w:szCs w:val="32"/>
                <w:rtl/>
                <w14:ligatures w14:val="none"/>
              </w:rPr>
              <w:t>العمر</w:t>
            </w:r>
          </w:p>
        </w:tc>
      </w:tr>
      <w:tr w:rsidR="001C5AF4" w:rsidRPr="001C5AF4" w14:paraId="0760FA27" w14:textId="77777777" w:rsidTr="002F7EB1">
        <w:trPr>
          <w:trHeight w:val="255"/>
          <w:jc w:val="center"/>
        </w:trPr>
        <w:tc>
          <w:tcPr>
            <w:tcW w:w="1939" w:type="dxa"/>
            <w:vAlign w:val="center"/>
            <w:hideMark/>
          </w:tcPr>
          <w:p w14:paraId="4AAB255E"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p>
        </w:tc>
        <w:tc>
          <w:tcPr>
            <w:tcW w:w="960" w:type="dxa"/>
            <w:vAlign w:val="center"/>
            <w:hideMark/>
          </w:tcPr>
          <w:p w14:paraId="22C56D94"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التكرار</w:t>
            </w:r>
          </w:p>
        </w:tc>
        <w:tc>
          <w:tcPr>
            <w:tcW w:w="960" w:type="dxa"/>
            <w:vAlign w:val="center"/>
            <w:hideMark/>
          </w:tcPr>
          <w:p w14:paraId="0B0985DC"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النسبة</w:t>
            </w:r>
          </w:p>
        </w:tc>
      </w:tr>
      <w:tr w:rsidR="001C5AF4" w:rsidRPr="001C5AF4" w14:paraId="34F62AE7" w14:textId="77777777" w:rsidTr="002F7EB1">
        <w:trPr>
          <w:trHeight w:val="480"/>
          <w:jc w:val="center"/>
        </w:trPr>
        <w:tc>
          <w:tcPr>
            <w:tcW w:w="1939" w:type="dxa"/>
            <w:shd w:val="clear" w:color="000000" w:fill="CCCCFF"/>
            <w:vAlign w:val="center"/>
            <w:hideMark/>
          </w:tcPr>
          <w:p w14:paraId="2E696A9C"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أقل من 30 سنة</w:t>
            </w:r>
          </w:p>
        </w:tc>
        <w:tc>
          <w:tcPr>
            <w:tcW w:w="960" w:type="dxa"/>
            <w:noWrap/>
            <w:vAlign w:val="center"/>
            <w:hideMark/>
          </w:tcPr>
          <w:p w14:paraId="1D2B9E3E"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68</w:t>
            </w:r>
          </w:p>
        </w:tc>
        <w:tc>
          <w:tcPr>
            <w:tcW w:w="960" w:type="dxa"/>
            <w:noWrap/>
            <w:vAlign w:val="center"/>
            <w:hideMark/>
          </w:tcPr>
          <w:p w14:paraId="2D627383"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63.0</w:t>
            </w:r>
          </w:p>
        </w:tc>
      </w:tr>
      <w:tr w:rsidR="001C5AF4" w:rsidRPr="001C5AF4" w14:paraId="2592A2A4" w14:textId="77777777" w:rsidTr="002F7EB1">
        <w:trPr>
          <w:trHeight w:val="480"/>
          <w:jc w:val="center"/>
        </w:trPr>
        <w:tc>
          <w:tcPr>
            <w:tcW w:w="1939" w:type="dxa"/>
            <w:shd w:val="clear" w:color="000000" w:fill="CCCCFF"/>
            <w:vAlign w:val="center"/>
            <w:hideMark/>
          </w:tcPr>
          <w:p w14:paraId="62D8B03D"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من 30 - 40 سنة</w:t>
            </w:r>
          </w:p>
        </w:tc>
        <w:tc>
          <w:tcPr>
            <w:tcW w:w="960" w:type="dxa"/>
            <w:noWrap/>
            <w:vAlign w:val="center"/>
            <w:hideMark/>
          </w:tcPr>
          <w:p w14:paraId="2DEE0993"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28</w:t>
            </w:r>
          </w:p>
        </w:tc>
        <w:tc>
          <w:tcPr>
            <w:tcW w:w="960" w:type="dxa"/>
            <w:noWrap/>
            <w:vAlign w:val="center"/>
            <w:hideMark/>
          </w:tcPr>
          <w:p w14:paraId="1FF21815"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25.9</w:t>
            </w:r>
          </w:p>
        </w:tc>
      </w:tr>
      <w:tr w:rsidR="001C5AF4" w:rsidRPr="001C5AF4" w14:paraId="0D437F17" w14:textId="77777777" w:rsidTr="002F7EB1">
        <w:trPr>
          <w:trHeight w:val="480"/>
          <w:jc w:val="center"/>
        </w:trPr>
        <w:tc>
          <w:tcPr>
            <w:tcW w:w="1939" w:type="dxa"/>
            <w:shd w:val="clear" w:color="000000" w:fill="CCCCFF"/>
            <w:vAlign w:val="center"/>
            <w:hideMark/>
          </w:tcPr>
          <w:p w14:paraId="05762C39"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من 40 - 50 سنة</w:t>
            </w:r>
          </w:p>
        </w:tc>
        <w:tc>
          <w:tcPr>
            <w:tcW w:w="960" w:type="dxa"/>
            <w:noWrap/>
            <w:vAlign w:val="center"/>
            <w:hideMark/>
          </w:tcPr>
          <w:p w14:paraId="218B347E"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w:t>
            </w:r>
          </w:p>
        </w:tc>
        <w:tc>
          <w:tcPr>
            <w:tcW w:w="960" w:type="dxa"/>
            <w:noWrap/>
            <w:vAlign w:val="center"/>
            <w:hideMark/>
          </w:tcPr>
          <w:p w14:paraId="74697892"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9.3</w:t>
            </w:r>
          </w:p>
        </w:tc>
      </w:tr>
      <w:tr w:rsidR="001C5AF4" w:rsidRPr="001C5AF4" w14:paraId="39402B4D" w14:textId="77777777" w:rsidTr="002F7EB1">
        <w:trPr>
          <w:trHeight w:val="480"/>
          <w:jc w:val="center"/>
        </w:trPr>
        <w:tc>
          <w:tcPr>
            <w:tcW w:w="1939" w:type="dxa"/>
            <w:shd w:val="clear" w:color="000000" w:fill="CCCCFF"/>
            <w:vAlign w:val="center"/>
            <w:hideMark/>
          </w:tcPr>
          <w:p w14:paraId="716F472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أكبر من 50 سنة</w:t>
            </w:r>
          </w:p>
        </w:tc>
        <w:tc>
          <w:tcPr>
            <w:tcW w:w="960" w:type="dxa"/>
            <w:noWrap/>
            <w:vAlign w:val="center"/>
            <w:hideMark/>
          </w:tcPr>
          <w:p w14:paraId="550AA7E5"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2</w:t>
            </w:r>
          </w:p>
        </w:tc>
        <w:tc>
          <w:tcPr>
            <w:tcW w:w="960" w:type="dxa"/>
            <w:noWrap/>
            <w:vAlign w:val="center"/>
            <w:hideMark/>
          </w:tcPr>
          <w:p w14:paraId="14D7E385"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1.9</w:t>
            </w:r>
          </w:p>
        </w:tc>
      </w:tr>
      <w:tr w:rsidR="001C5AF4" w:rsidRPr="001C5AF4" w14:paraId="13B205A6" w14:textId="77777777" w:rsidTr="002F7EB1">
        <w:trPr>
          <w:trHeight w:val="255"/>
          <w:jc w:val="center"/>
        </w:trPr>
        <w:tc>
          <w:tcPr>
            <w:tcW w:w="1939" w:type="dxa"/>
            <w:shd w:val="clear" w:color="000000" w:fill="CCCCFF"/>
            <w:vAlign w:val="center"/>
            <w:hideMark/>
          </w:tcPr>
          <w:p w14:paraId="6DC9F579" w14:textId="2796CACC" w:rsidR="001C5AF4" w:rsidRPr="001C5AF4" w:rsidRDefault="0009134E" w:rsidP="002F7EB1">
            <w:pPr>
              <w:bidi/>
              <w:spacing w:after="0" w:line="240" w:lineRule="auto"/>
              <w:jc w:val="center"/>
              <w:rPr>
                <w:rFonts w:ascii="Sakkal Majalla" w:eastAsia="Times New Roman" w:hAnsi="Sakkal Majalla" w:cs="Sakkal Majalla"/>
                <w:kern w:val="0"/>
                <w:sz w:val="32"/>
                <w:szCs w:val="32"/>
                <w14:ligatures w14:val="none"/>
              </w:rPr>
            </w:pPr>
            <w:r w:rsidRPr="0009134E">
              <w:rPr>
                <w:rFonts w:ascii="Sakkal Majalla" w:eastAsia="Times New Roman" w:hAnsi="Sakkal Majalla" w:cs="Sakkal Majalla" w:hint="cs"/>
                <w:kern w:val="0"/>
                <w:sz w:val="32"/>
                <w:szCs w:val="32"/>
                <w:rtl/>
                <w14:ligatures w14:val="none"/>
              </w:rPr>
              <w:t>الإجمالي</w:t>
            </w:r>
          </w:p>
        </w:tc>
        <w:tc>
          <w:tcPr>
            <w:tcW w:w="960" w:type="dxa"/>
            <w:noWrap/>
            <w:vAlign w:val="center"/>
            <w:hideMark/>
          </w:tcPr>
          <w:p w14:paraId="77DB0E40"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c>
          <w:tcPr>
            <w:tcW w:w="960" w:type="dxa"/>
            <w:noWrap/>
            <w:vAlign w:val="center"/>
            <w:hideMark/>
          </w:tcPr>
          <w:p w14:paraId="29BEB1A6"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100.0</w:t>
            </w:r>
          </w:p>
        </w:tc>
      </w:tr>
    </w:tbl>
    <w:p w14:paraId="2F8F6AB3"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p w14:paraId="2BFD341D" w14:textId="77777777" w:rsidR="001C5AF4" w:rsidRPr="001C5AF4" w:rsidRDefault="001C5AF4" w:rsidP="001C5AF4">
      <w:pPr>
        <w:bidi/>
        <w:spacing w:line="360" w:lineRule="auto"/>
        <w:jc w:val="both"/>
        <w:rPr>
          <w:rFonts w:ascii="Sakkal Majalla" w:eastAsia="Times New Roman" w:hAnsi="Sakkal Majalla" w:cs="Sakkal Majalla"/>
          <w:sz w:val="32"/>
          <w:szCs w:val="32"/>
          <w:rtl/>
        </w:rPr>
      </w:pPr>
      <w:r w:rsidRPr="001C5AF4">
        <w:rPr>
          <w:rFonts w:ascii="Sakkal Majalla" w:eastAsia="Times New Roman" w:hAnsi="Sakkal Majalla" w:cs="Sakkal Majalla"/>
          <w:sz w:val="32"/>
          <w:szCs w:val="32"/>
          <w:rtl/>
        </w:rPr>
        <w:t xml:space="preserve">نسبة الأشخاص الذين أعمارهم أقل من 30 عام </w:t>
      </w:r>
      <w:r w:rsidRPr="001C5AF4">
        <w:rPr>
          <w:rFonts w:ascii="Sakkal Majalla" w:eastAsia="Times New Roman" w:hAnsi="Sakkal Majalla" w:cs="Sakkal Majalla"/>
          <w:kern w:val="0"/>
          <w:sz w:val="32"/>
          <w:szCs w:val="32"/>
          <w14:ligatures w14:val="none"/>
        </w:rPr>
        <w:t>63</w:t>
      </w:r>
      <w:proofErr w:type="gramStart"/>
      <w:r w:rsidRPr="001C5AF4">
        <w:rPr>
          <w:rFonts w:ascii="Sakkal Majalla" w:eastAsia="Times New Roman" w:hAnsi="Sakkal Majalla" w:cs="Sakkal Majalla"/>
          <w:sz w:val="32"/>
          <w:szCs w:val="32"/>
          <w:rtl/>
        </w:rPr>
        <w:t>% ،</w:t>
      </w:r>
      <w:proofErr w:type="gramEnd"/>
      <w:r w:rsidRPr="001C5AF4">
        <w:rPr>
          <w:rFonts w:ascii="Sakkal Majalla" w:eastAsia="Times New Roman" w:hAnsi="Sakkal Majalla" w:cs="Sakkal Majalla"/>
          <w:sz w:val="32"/>
          <w:szCs w:val="32"/>
          <w:rtl/>
        </w:rPr>
        <w:t xml:space="preserve">  نسبة الأشخاص من 30: أقل من 40 عام بنسبة </w:t>
      </w:r>
      <w:r w:rsidRPr="001C5AF4">
        <w:rPr>
          <w:rFonts w:ascii="Sakkal Majalla" w:eastAsia="Times New Roman" w:hAnsi="Sakkal Majalla" w:cs="Sakkal Majalla"/>
          <w:kern w:val="0"/>
          <w:sz w:val="32"/>
          <w:szCs w:val="32"/>
          <w14:ligatures w14:val="none"/>
        </w:rPr>
        <w:t>25.9</w:t>
      </w:r>
      <w:proofErr w:type="gramStart"/>
      <w:r w:rsidRPr="001C5AF4">
        <w:rPr>
          <w:rFonts w:ascii="Sakkal Majalla" w:eastAsia="Times New Roman" w:hAnsi="Sakkal Majalla" w:cs="Sakkal Majalla"/>
          <w:sz w:val="32"/>
          <w:szCs w:val="32"/>
          <w:rtl/>
        </w:rPr>
        <w:t>%  ،</w:t>
      </w:r>
      <w:proofErr w:type="gramEnd"/>
      <w:r w:rsidRPr="001C5AF4">
        <w:rPr>
          <w:rFonts w:ascii="Sakkal Majalla" w:eastAsia="Times New Roman" w:hAnsi="Sakkal Majalla" w:cs="Sakkal Majalla"/>
          <w:sz w:val="32"/>
          <w:szCs w:val="32"/>
          <w:rtl/>
        </w:rPr>
        <w:t xml:space="preserve"> نسبة الأشخاص من 40: أقل من 50 عام بنسبة </w:t>
      </w:r>
      <w:r w:rsidRPr="001C5AF4">
        <w:rPr>
          <w:rFonts w:ascii="Sakkal Majalla" w:eastAsia="Times New Roman" w:hAnsi="Sakkal Majalla" w:cs="Sakkal Majalla"/>
          <w:kern w:val="0"/>
          <w:sz w:val="32"/>
          <w:szCs w:val="32"/>
          <w14:ligatures w14:val="none"/>
        </w:rPr>
        <w:t>9.3</w:t>
      </w:r>
      <w:proofErr w:type="gramStart"/>
      <w:r w:rsidRPr="001C5AF4">
        <w:rPr>
          <w:rFonts w:ascii="Sakkal Majalla" w:eastAsia="Times New Roman" w:hAnsi="Sakkal Majalla" w:cs="Sakkal Majalla"/>
          <w:sz w:val="32"/>
          <w:szCs w:val="32"/>
          <w:rtl/>
        </w:rPr>
        <w:t>%  ،</w:t>
      </w:r>
      <w:proofErr w:type="gramEnd"/>
      <w:r w:rsidRPr="001C5AF4">
        <w:rPr>
          <w:rFonts w:ascii="Sakkal Majalla" w:eastAsia="Times New Roman" w:hAnsi="Sakkal Majalla" w:cs="Sakkal Majalla"/>
          <w:sz w:val="32"/>
          <w:szCs w:val="32"/>
          <w:rtl/>
        </w:rPr>
        <w:t xml:space="preserve"> بينما نسبة الأشخاص من 40: أقل من 50 عام بنسبة </w:t>
      </w:r>
      <w:r w:rsidRPr="001C5AF4">
        <w:rPr>
          <w:rFonts w:ascii="Sakkal Majalla" w:eastAsia="Times New Roman" w:hAnsi="Sakkal Majalla" w:cs="Sakkal Majalla"/>
          <w:kern w:val="0"/>
          <w:sz w:val="32"/>
          <w:szCs w:val="32"/>
          <w14:ligatures w14:val="none"/>
        </w:rPr>
        <w:t>1.9</w:t>
      </w:r>
      <w:r w:rsidRPr="001C5AF4">
        <w:rPr>
          <w:rFonts w:ascii="Sakkal Majalla" w:eastAsia="Times New Roman" w:hAnsi="Sakkal Majalla" w:cs="Sakkal Majalla"/>
          <w:sz w:val="32"/>
          <w:szCs w:val="32"/>
          <w:rtl/>
        </w:rPr>
        <w:t xml:space="preserve">%  </w:t>
      </w:r>
    </w:p>
    <w:p w14:paraId="2BC50345" w14:textId="77777777" w:rsidR="001C5AF4" w:rsidRPr="001C5AF4" w:rsidRDefault="001C5AF4" w:rsidP="001C5AF4">
      <w:pPr>
        <w:bidi/>
        <w:spacing w:line="360" w:lineRule="auto"/>
        <w:jc w:val="lowKashida"/>
        <w:rPr>
          <w:rFonts w:ascii="Sakkal Majalla" w:hAnsi="Sakkal Majalla" w:cs="Sakkal Majalla"/>
          <w:sz w:val="32"/>
          <w:szCs w:val="32"/>
          <w:rtl/>
        </w:rPr>
      </w:pPr>
      <w:r w:rsidRPr="001C5AF4">
        <w:rPr>
          <w:rFonts w:ascii="Sakkal Majalla" w:hAnsi="Sakkal Majalla" w:cs="Sakkal Majalla"/>
          <w:sz w:val="32"/>
          <w:szCs w:val="32"/>
          <w:rtl/>
        </w:rPr>
        <w:t xml:space="preserve">وهذا ما يوضحه الشكل التالي </w:t>
      </w:r>
    </w:p>
    <w:p w14:paraId="0A05AC0F" w14:textId="1ADF9E92" w:rsidR="001C5AF4" w:rsidRPr="001C5AF4" w:rsidRDefault="001C5AF4" w:rsidP="00EB3575">
      <w:pPr>
        <w:bidi/>
        <w:spacing w:line="360" w:lineRule="auto"/>
        <w:jc w:val="center"/>
        <w:rPr>
          <w:rFonts w:ascii="Sakkal Majalla" w:hAnsi="Sakkal Majalla" w:cs="Sakkal Majalla"/>
          <w:sz w:val="32"/>
          <w:szCs w:val="32"/>
          <w:rtl/>
          <w:lang w:bidi="ar-EG"/>
        </w:rPr>
      </w:pPr>
      <w:r w:rsidRPr="001C5AF4">
        <w:rPr>
          <w:rFonts w:ascii="Sakkal Majalla" w:hAnsi="Sakkal Majalla" w:cs="Sakkal Majalla"/>
          <w:noProof/>
          <w:sz w:val="32"/>
          <w:szCs w:val="32"/>
        </w:rPr>
        <w:drawing>
          <wp:inline distT="0" distB="0" distL="0" distR="0" wp14:anchorId="0C6C3FB5" wp14:editId="2FD4B0E9">
            <wp:extent cx="4572000" cy="2743200"/>
            <wp:effectExtent l="0" t="0" r="0" b="0"/>
            <wp:docPr id="93864590" name="Chart 1">
              <a:extLst xmlns:a="http://schemas.openxmlformats.org/drawingml/2006/main">
                <a:ext uri="{FF2B5EF4-FFF2-40B4-BE49-F238E27FC236}">
                  <a16:creationId xmlns:a16="http://schemas.microsoft.com/office/drawing/2014/main" id="{6519A6AB-9A48-5C2F-2CD9-F1BA84E20F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1"/>
    </w:p>
    <w:p w14:paraId="16A6669C" w14:textId="563F956C" w:rsidR="001C5AF4" w:rsidRPr="001C5AF4" w:rsidRDefault="001C5AF4" w:rsidP="001C5AF4">
      <w:pPr>
        <w:spacing w:line="360" w:lineRule="auto"/>
        <w:jc w:val="center"/>
        <w:rPr>
          <w:rFonts w:ascii="Sakkal Majalla" w:eastAsia="Calibri" w:hAnsi="Sakkal Majalla" w:cs="Sakkal Majalla"/>
          <w:b/>
          <w:bCs/>
          <w:sz w:val="32"/>
          <w:szCs w:val="32"/>
          <w:rtl/>
          <w:lang w:bidi="ar-EG"/>
        </w:rPr>
      </w:pPr>
      <w:r w:rsidRPr="001C5AF4">
        <w:rPr>
          <w:rFonts w:ascii="Sakkal Majalla" w:eastAsia="Calibri" w:hAnsi="Sakkal Majalla" w:cs="Sakkal Majalla"/>
          <w:b/>
          <w:bCs/>
          <w:sz w:val="32"/>
          <w:szCs w:val="32"/>
          <w:rtl/>
          <w:lang w:bidi="ar-EG"/>
        </w:rPr>
        <w:lastRenderedPageBreak/>
        <w:t>جدول (</w:t>
      </w:r>
      <w:r w:rsidR="00CB38E2">
        <w:rPr>
          <w:rFonts w:ascii="Sakkal Majalla" w:eastAsia="Calibri" w:hAnsi="Sakkal Majalla" w:cs="Sakkal Majalla" w:hint="cs"/>
          <w:b/>
          <w:bCs/>
          <w:sz w:val="32"/>
          <w:szCs w:val="32"/>
          <w:rtl/>
          <w:lang w:bidi="ar-EG"/>
        </w:rPr>
        <w:t>3</w:t>
      </w:r>
      <w:r w:rsidRPr="001C5AF4">
        <w:rPr>
          <w:rFonts w:ascii="Sakkal Majalla" w:eastAsia="Calibri" w:hAnsi="Sakkal Majalla" w:cs="Sakkal Majalla"/>
          <w:b/>
          <w:bCs/>
          <w:sz w:val="32"/>
          <w:szCs w:val="32"/>
          <w:rtl/>
          <w:lang w:bidi="ar-EG"/>
        </w:rPr>
        <w:t xml:space="preserve">) يوضح توزيع العينة طبقا لمتغير </w:t>
      </w:r>
      <w:r w:rsidRPr="001C5AF4">
        <w:rPr>
          <w:rFonts w:ascii="Sakkal Majalla" w:eastAsia="Times New Roman" w:hAnsi="Sakkal Majalla" w:cs="Sakkal Majalla"/>
          <w:b/>
          <w:bCs/>
          <w:kern w:val="0"/>
          <w:sz w:val="32"/>
          <w:szCs w:val="32"/>
          <w:rtl/>
          <w14:ligatures w14:val="none"/>
        </w:rPr>
        <w:t>الدرجة العلمية</w:t>
      </w:r>
      <w:bookmarkStart w:id="2" w:name="_Hlk143904909"/>
    </w:p>
    <w:tbl>
      <w:tblPr>
        <w:bidiVisual/>
        <w:tblW w:w="2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7"/>
        <w:gridCol w:w="960"/>
        <w:gridCol w:w="960"/>
      </w:tblGrid>
      <w:tr w:rsidR="001C5AF4" w:rsidRPr="001C5AF4" w14:paraId="11B1B418" w14:textId="77777777" w:rsidTr="002F7EB1">
        <w:trPr>
          <w:trHeight w:val="300"/>
          <w:jc w:val="center"/>
        </w:trPr>
        <w:tc>
          <w:tcPr>
            <w:tcW w:w="2880" w:type="dxa"/>
            <w:gridSpan w:val="3"/>
            <w:vAlign w:val="center"/>
            <w:hideMark/>
          </w:tcPr>
          <w:p w14:paraId="08BB3A21" w14:textId="77777777" w:rsidR="001C5AF4" w:rsidRPr="001C5AF4" w:rsidRDefault="001C5AF4" w:rsidP="002F7EB1">
            <w:pPr>
              <w:bidi/>
              <w:spacing w:after="0" w:line="240" w:lineRule="auto"/>
              <w:jc w:val="center"/>
              <w:rPr>
                <w:rFonts w:ascii="Sakkal Majalla" w:eastAsia="Times New Roman" w:hAnsi="Sakkal Majalla" w:cs="Sakkal Majalla"/>
                <w:b/>
                <w:bCs/>
                <w:kern w:val="0"/>
                <w:sz w:val="32"/>
                <w:szCs w:val="32"/>
                <w14:ligatures w14:val="none"/>
              </w:rPr>
            </w:pPr>
            <w:r w:rsidRPr="001C5AF4">
              <w:rPr>
                <w:rFonts w:ascii="Sakkal Majalla" w:eastAsia="Times New Roman" w:hAnsi="Sakkal Majalla" w:cs="Sakkal Majalla"/>
                <w:b/>
                <w:bCs/>
                <w:kern w:val="0"/>
                <w:sz w:val="32"/>
                <w:szCs w:val="32"/>
                <w:rtl/>
                <w14:ligatures w14:val="none"/>
              </w:rPr>
              <w:t>الدرجة العلمية</w:t>
            </w:r>
          </w:p>
        </w:tc>
      </w:tr>
      <w:tr w:rsidR="001C5AF4" w:rsidRPr="001C5AF4" w14:paraId="3B561C3F" w14:textId="77777777" w:rsidTr="002F7EB1">
        <w:trPr>
          <w:trHeight w:val="255"/>
          <w:jc w:val="center"/>
        </w:trPr>
        <w:tc>
          <w:tcPr>
            <w:tcW w:w="960" w:type="dxa"/>
            <w:vAlign w:val="bottom"/>
            <w:hideMark/>
          </w:tcPr>
          <w:p w14:paraId="6956C7B8" w14:textId="77777777" w:rsidR="001C5AF4" w:rsidRPr="001C5AF4" w:rsidRDefault="001C5AF4" w:rsidP="002F7EB1">
            <w:pPr>
              <w:spacing w:after="0" w:line="240" w:lineRule="auto"/>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 </w:t>
            </w:r>
          </w:p>
        </w:tc>
        <w:tc>
          <w:tcPr>
            <w:tcW w:w="960" w:type="dxa"/>
            <w:vAlign w:val="bottom"/>
            <w:hideMark/>
          </w:tcPr>
          <w:p w14:paraId="4138D73A"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التكرار</w:t>
            </w:r>
          </w:p>
        </w:tc>
        <w:tc>
          <w:tcPr>
            <w:tcW w:w="960" w:type="dxa"/>
            <w:vAlign w:val="bottom"/>
            <w:hideMark/>
          </w:tcPr>
          <w:p w14:paraId="3CA5AFCD"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النسبة</w:t>
            </w:r>
          </w:p>
        </w:tc>
      </w:tr>
      <w:tr w:rsidR="001C5AF4" w:rsidRPr="001C5AF4" w14:paraId="6AA6295C" w14:textId="77777777" w:rsidTr="002F7EB1">
        <w:trPr>
          <w:trHeight w:val="255"/>
          <w:jc w:val="center"/>
        </w:trPr>
        <w:tc>
          <w:tcPr>
            <w:tcW w:w="960" w:type="dxa"/>
            <w:shd w:val="clear" w:color="000000" w:fill="CCCCFF"/>
            <w:hideMark/>
          </w:tcPr>
          <w:p w14:paraId="71866F61" w14:textId="77777777" w:rsidR="001C5AF4" w:rsidRPr="001C5AF4" w:rsidRDefault="001C5AF4" w:rsidP="002F7EB1">
            <w:pPr>
              <w:bidi/>
              <w:spacing w:after="0" w:line="240" w:lineRule="auto"/>
              <w:jc w:val="right"/>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بكالوريوس</w:t>
            </w:r>
          </w:p>
        </w:tc>
        <w:tc>
          <w:tcPr>
            <w:tcW w:w="960" w:type="dxa"/>
            <w:noWrap/>
            <w:hideMark/>
          </w:tcPr>
          <w:p w14:paraId="4D6BDBEA"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84</w:t>
            </w:r>
          </w:p>
        </w:tc>
        <w:tc>
          <w:tcPr>
            <w:tcW w:w="960" w:type="dxa"/>
            <w:noWrap/>
            <w:hideMark/>
          </w:tcPr>
          <w:p w14:paraId="3DE08DA1"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77.8</w:t>
            </w:r>
          </w:p>
        </w:tc>
      </w:tr>
      <w:tr w:rsidR="001C5AF4" w:rsidRPr="001C5AF4" w14:paraId="139B1E47" w14:textId="77777777" w:rsidTr="002F7EB1">
        <w:trPr>
          <w:trHeight w:val="255"/>
          <w:jc w:val="center"/>
        </w:trPr>
        <w:tc>
          <w:tcPr>
            <w:tcW w:w="960" w:type="dxa"/>
            <w:shd w:val="clear" w:color="000000" w:fill="CCCCFF"/>
            <w:hideMark/>
          </w:tcPr>
          <w:p w14:paraId="038DA064" w14:textId="77777777" w:rsidR="001C5AF4" w:rsidRPr="001C5AF4" w:rsidRDefault="001C5AF4" w:rsidP="002F7EB1">
            <w:pPr>
              <w:bidi/>
              <w:spacing w:after="0" w:line="240" w:lineRule="auto"/>
              <w:jc w:val="right"/>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ماجستير</w:t>
            </w:r>
          </w:p>
        </w:tc>
        <w:tc>
          <w:tcPr>
            <w:tcW w:w="960" w:type="dxa"/>
            <w:noWrap/>
            <w:hideMark/>
          </w:tcPr>
          <w:p w14:paraId="6B4EDA5E"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23</w:t>
            </w:r>
          </w:p>
        </w:tc>
        <w:tc>
          <w:tcPr>
            <w:tcW w:w="960" w:type="dxa"/>
            <w:noWrap/>
            <w:hideMark/>
          </w:tcPr>
          <w:p w14:paraId="4B1C3146"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21.3</w:t>
            </w:r>
          </w:p>
        </w:tc>
      </w:tr>
      <w:tr w:rsidR="001C5AF4" w:rsidRPr="001C5AF4" w14:paraId="1E716083" w14:textId="77777777" w:rsidTr="002F7EB1">
        <w:trPr>
          <w:trHeight w:val="255"/>
          <w:jc w:val="center"/>
        </w:trPr>
        <w:tc>
          <w:tcPr>
            <w:tcW w:w="960" w:type="dxa"/>
            <w:shd w:val="clear" w:color="000000" w:fill="CCCCFF"/>
            <w:hideMark/>
          </w:tcPr>
          <w:p w14:paraId="40E54716" w14:textId="77777777" w:rsidR="001C5AF4" w:rsidRPr="001C5AF4" w:rsidRDefault="001C5AF4" w:rsidP="002F7EB1">
            <w:pPr>
              <w:bidi/>
              <w:spacing w:after="0" w:line="240" w:lineRule="auto"/>
              <w:jc w:val="right"/>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دكتوراه</w:t>
            </w:r>
          </w:p>
        </w:tc>
        <w:tc>
          <w:tcPr>
            <w:tcW w:w="960" w:type="dxa"/>
            <w:noWrap/>
            <w:hideMark/>
          </w:tcPr>
          <w:p w14:paraId="36E4E0CC"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w:t>
            </w:r>
          </w:p>
        </w:tc>
        <w:tc>
          <w:tcPr>
            <w:tcW w:w="960" w:type="dxa"/>
            <w:noWrap/>
            <w:hideMark/>
          </w:tcPr>
          <w:p w14:paraId="0590C8BB"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0.9</w:t>
            </w:r>
          </w:p>
        </w:tc>
      </w:tr>
      <w:tr w:rsidR="001C5AF4" w:rsidRPr="001C5AF4" w14:paraId="032EDBDE" w14:textId="77777777" w:rsidTr="002F7EB1">
        <w:trPr>
          <w:trHeight w:val="255"/>
          <w:jc w:val="center"/>
        </w:trPr>
        <w:tc>
          <w:tcPr>
            <w:tcW w:w="960" w:type="dxa"/>
            <w:shd w:val="clear" w:color="000000" w:fill="CCCCFF"/>
            <w:hideMark/>
          </w:tcPr>
          <w:p w14:paraId="7E904C5D" w14:textId="77777777" w:rsidR="001C5AF4" w:rsidRPr="001C5AF4" w:rsidRDefault="001C5AF4" w:rsidP="002F7EB1">
            <w:pPr>
              <w:bidi/>
              <w:spacing w:after="0" w:line="240" w:lineRule="auto"/>
              <w:jc w:val="right"/>
              <w:rPr>
                <w:rFonts w:ascii="Sakkal Majalla" w:eastAsia="Times New Roman" w:hAnsi="Sakkal Majalla" w:cs="Sakkal Majalla"/>
                <w:kern w:val="0"/>
                <w:sz w:val="32"/>
                <w:szCs w:val="32"/>
                <w14:ligatures w14:val="none"/>
              </w:rPr>
            </w:pPr>
            <w:proofErr w:type="spellStart"/>
            <w:r w:rsidRPr="001C5AF4">
              <w:rPr>
                <w:rFonts w:ascii="Sakkal Majalla" w:eastAsia="Times New Roman" w:hAnsi="Sakkal Majalla" w:cs="Sakkal Majalla"/>
                <w:kern w:val="0"/>
                <w:sz w:val="32"/>
                <w:szCs w:val="32"/>
                <w:rtl/>
                <w14:ligatures w14:val="none"/>
              </w:rPr>
              <w:t>الاجمالى</w:t>
            </w:r>
            <w:proofErr w:type="spellEnd"/>
          </w:p>
        </w:tc>
        <w:tc>
          <w:tcPr>
            <w:tcW w:w="960" w:type="dxa"/>
            <w:noWrap/>
            <w:hideMark/>
          </w:tcPr>
          <w:p w14:paraId="00CE96A2"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c>
          <w:tcPr>
            <w:tcW w:w="960" w:type="dxa"/>
            <w:noWrap/>
            <w:hideMark/>
          </w:tcPr>
          <w:p w14:paraId="1075684C" w14:textId="77777777" w:rsidR="001C5AF4" w:rsidRPr="001C5AF4" w:rsidRDefault="001C5AF4" w:rsidP="002F7EB1">
            <w:pPr>
              <w:spacing w:after="0" w:line="240" w:lineRule="auto"/>
              <w:jc w:val="right"/>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100.0</w:t>
            </w:r>
          </w:p>
        </w:tc>
      </w:tr>
    </w:tbl>
    <w:p w14:paraId="37B591BA"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p w14:paraId="4BA46600" w14:textId="77777777" w:rsidR="001C5AF4" w:rsidRPr="001C5AF4" w:rsidRDefault="001C5AF4" w:rsidP="001C5AF4">
      <w:pPr>
        <w:bidi/>
        <w:spacing w:line="360" w:lineRule="auto"/>
        <w:jc w:val="both"/>
        <w:rPr>
          <w:rFonts w:ascii="Sakkal Majalla" w:eastAsia="Times New Roman" w:hAnsi="Sakkal Majalla" w:cs="Sakkal Majalla"/>
          <w:sz w:val="32"/>
          <w:szCs w:val="32"/>
          <w:rtl/>
        </w:rPr>
      </w:pPr>
      <w:r w:rsidRPr="001C5AF4">
        <w:rPr>
          <w:rFonts w:ascii="Sakkal Majalla" w:eastAsia="Times New Roman" w:hAnsi="Sakkal Majalla" w:cs="Sakkal Majalla"/>
          <w:sz w:val="32"/>
          <w:szCs w:val="32"/>
          <w:rtl/>
        </w:rPr>
        <w:t xml:space="preserve">نسبة الأشخاص الذين درجتهم العلمية </w:t>
      </w:r>
      <w:proofErr w:type="gramStart"/>
      <w:r w:rsidRPr="001C5AF4">
        <w:rPr>
          <w:rFonts w:ascii="Sakkal Majalla" w:eastAsia="Times New Roman" w:hAnsi="Sakkal Majalla" w:cs="Sakkal Majalla"/>
          <w:sz w:val="32"/>
          <w:szCs w:val="32"/>
          <w:rtl/>
        </w:rPr>
        <w:t>بكالوريوس</w:t>
      </w:r>
      <w:r w:rsidRPr="001C5AF4">
        <w:rPr>
          <w:rFonts w:ascii="Sakkal Majalla" w:eastAsia="Times New Roman" w:hAnsi="Sakkal Majalla" w:cs="Sakkal Majalla"/>
          <w:sz w:val="32"/>
          <w:szCs w:val="32"/>
        </w:rPr>
        <w:t xml:space="preserve"> </w:t>
      </w:r>
      <w:r w:rsidRPr="001C5AF4">
        <w:rPr>
          <w:rFonts w:ascii="Sakkal Majalla" w:eastAsia="Times New Roman" w:hAnsi="Sakkal Majalla" w:cs="Sakkal Majalla"/>
          <w:sz w:val="32"/>
          <w:szCs w:val="32"/>
          <w:rtl/>
        </w:rPr>
        <w:t xml:space="preserve"> </w:t>
      </w:r>
      <w:r w:rsidRPr="001C5AF4">
        <w:rPr>
          <w:rFonts w:ascii="Sakkal Majalla" w:eastAsia="Times New Roman" w:hAnsi="Sakkal Majalla" w:cs="Sakkal Majalla"/>
          <w:kern w:val="0"/>
          <w:sz w:val="32"/>
          <w:szCs w:val="32"/>
          <w14:ligatures w14:val="none"/>
        </w:rPr>
        <w:t>77.8</w:t>
      </w:r>
      <w:r w:rsidRPr="001C5AF4">
        <w:rPr>
          <w:rFonts w:ascii="Sakkal Majalla" w:eastAsia="Times New Roman" w:hAnsi="Sakkal Majalla" w:cs="Sakkal Majalla"/>
          <w:sz w:val="32"/>
          <w:szCs w:val="32"/>
          <w:rtl/>
        </w:rPr>
        <w:t>% ،</w:t>
      </w:r>
      <w:proofErr w:type="gramEnd"/>
      <w:r w:rsidRPr="001C5AF4">
        <w:rPr>
          <w:rFonts w:ascii="Sakkal Majalla" w:eastAsia="Times New Roman" w:hAnsi="Sakkal Majalla" w:cs="Sakkal Majalla"/>
          <w:sz w:val="32"/>
          <w:szCs w:val="32"/>
          <w:rtl/>
        </w:rPr>
        <w:t xml:space="preserve">  نسبة الأشخاص درجتهم العلمية ماجستير بنسبة </w:t>
      </w:r>
      <w:r w:rsidRPr="001C5AF4">
        <w:rPr>
          <w:rFonts w:ascii="Sakkal Majalla" w:eastAsia="Times New Roman" w:hAnsi="Sakkal Majalla" w:cs="Sakkal Majalla"/>
          <w:kern w:val="0"/>
          <w:sz w:val="32"/>
          <w:szCs w:val="32"/>
          <w14:ligatures w14:val="none"/>
        </w:rPr>
        <w:t>21.3</w:t>
      </w:r>
      <w:proofErr w:type="gramStart"/>
      <w:r w:rsidRPr="001C5AF4">
        <w:rPr>
          <w:rFonts w:ascii="Sakkal Majalla" w:eastAsia="Times New Roman" w:hAnsi="Sakkal Majalla" w:cs="Sakkal Majalla"/>
          <w:sz w:val="32"/>
          <w:szCs w:val="32"/>
          <w:rtl/>
        </w:rPr>
        <w:t>%  ،</w:t>
      </w:r>
      <w:proofErr w:type="gramEnd"/>
      <w:r w:rsidRPr="001C5AF4">
        <w:rPr>
          <w:rFonts w:ascii="Sakkal Majalla" w:eastAsia="Times New Roman" w:hAnsi="Sakkal Majalla" w:cs="Sakkal Majalla"/>
          <w:sz w:val="32"/>
          <w:szCs w:val="32"/>
          <w:rtl/>
        </w:rPr>
        <w:t xml:space="preserve"> بينما نسبة الأشخاص درجتهم العلمية دكتوراه بنسبة </w:t>
      </w:r>
      <w:r w:rsidRPr="001C5AF4">
        <w:rPr>
          <w:rFonts w:ascii="Sakkal Majalla" w:eastAsia="Times New Roman" w:hAnsi="Sakkal Majalla" w:cs="Sakkal Majalla"/>
          <w:sz w:val="32"/>
          <w:szCs w:val="32"/>
        </w:rPr>
        <w:t>0.9</w:t>
      </w:r>
      <w:r w:rsidRPr="001C5AF4">
        <w:rPr>
          <w:rFonts w:ascii="Sakkal Majalla" w:eastAsia="Times New Roman" w:hAnsi="Sakkal Majalla" w:cs="Sakkal Majalla"/>
          <w:sz w:val="32"/>
          <w:szCs w:val="32"/>
          <w:rtl/>
        </w:rPr>
        <w:t xml:space="preserve">% </w:t>
      </w:r>
    </w:p>
    <w:p w14:paraId="33C93C47" w14:textId="79966CFA" w:rsidR="001C5AF4" w:rsidRPr="00EB3575" w:rsidRDefault="001C5AF4" w:rsidP="00EB3575">
      <w:pPr>
        <w:bidi/>
        <w:spacing w:line="360" w:lineRule="auto"/>
        <w:jc w:val="lowKashida"/>
        <w:rPr>
          <w:rFonts w:ascii="Sakkal Majalla" w:hAnsi="Sakkal Majalla" w:cs="Sakkal Majalla"/>
          <w:sz w:val="32"/>
          <w:szCs w:val="32"/>
          <w:rtl/>
        </w:rPr>
      </w:pPr>
      <w:r w:rsidRPr="001C5AF4">
        <w:rPr>
          <w:rFonts w:ascii="Sakkal Majalla" w:hAnsi="Sakkal Majalla" w:cs="Sakkal Majalla"/>
          <w:sz w:val="32"/>
          <w:szCs w:val="32"/>
          <w:rtl/>
        </w:rPr>
        <w:t xml:space="preserve">وهذا ما يوضحه الشكل التالي </w:t>
      </w:r>
    </w:p>
    <w:p w14:paraId="4A1A5206" w14:textId="77777777" w:rsidR="001C5AF4" w:rsidRPr="001C5AF4" w:rsidRDefault="001C5AF4" w:rsidP="00EB3575">
      <w:pPr>
        <w:bidi/>
        <w:spacing w:line="360" w:lineRule="auto"/>
        <w:jc w:val="center"/>
        <w:rPr>
          <w:rFonts w:ascii="Sakkal Majalla" w:hAnsi="Sakkal Majalla" w:cs="Sakkal Majalla"/>
          <w:sz w:val="32"/>
          <w:szCs w:val="32"/>
          <w:rtl/>
          <w:lang w:bidi="ar-EG"/>
        </w:rPr>
      </w:pPr>
      <w:r w:rsidRPr="001C5AF4">
        <w:rPr>
          <w:rFonts w:ascii="Sakkal Majalla" w:hAnsi="Sakkal Majalla" w:cs="Sakkal Majalla"/>
          <w:noProof/>
          <w:sz w:val="32"/>
          <w:szCs w:val="32"/>
        </w:rPr>
        <w:drawing>
          <wp:inline distT="0" distB="0" distL="0" distR="0" wp14:anchorId="0D93B04A" wp14:editId="75DED1F5">
            <wp:extent cx="4572000" cy="2743200"/>
            <wp:effectExtent l="0" t="0" r="0" b="0"/>
            <wp:docPr id="1711642369" name="Chart 1">
              <a:extLst xmlns:a="http://schemas.openxmlformats.org/drawingml/2006/main">
                <a:ext uri="{FF2B5EF4-FFF2-40B4-BE49-F238E27FC236}">
                  <a16:creationId xmlns:a16="http://schemas.microsoft.com/office/drawing/2014/main" id="{9A245165-40EA-4EBE-E516-47F453949C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EC98F09"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p w14:paraId="45814AD3"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bookmarkEnd w:id="2"/>
    <w:p w14:paraId="0C20528D" w14:textId="77777777" w:rsidR="001C5AF4" w:rsidRPr="001C5AF4" w:rsidRDefault="001C5AF4" w:rsidP="001C5AF4">
      <w:pPr>
        <w:tabs>
          <w:tab w:val="left" w:pos="1766"/>
        </w:tabs>
        <w:bidi/>
        <w:ind w:left="142"/>
        <w:jc w:val="both"/>
        <w:rPr>
          <w:rFonts w:ascii="Sakkal Majalla" w:hAnsi="Sakkal Majalla" w:cs="Sakkal Majalla"/>
          <w:b/>
          <w:bCs/>
          <w:sz w:val="32"/>
          <w:szCs w:val="32"/>
          <w:rtl/>
        </w:rPr>
      </w:pPr>
      <w:r w:rsidRPr="001C5AF4">
        <w:rPr>
          <w:rFonts w:ascii="Sakkal Majalla" w:hAnsi="Sakkal Majalla" w:cs="Sakkal Majalla"/>
          <w:b/>
          <w:bCs/>
          <w:sz w:val="32"/>
          <w:szCs w:val="32"/>
          <w:rtl/>
        </w:rPr>
        <w:lastRenderedPageBreak/>
        <w:t>تصحيح الأداة:</w:t>
      </w:r>
    </w:p>
    <w:p w14:paraId="4F0BB327" w14:textId="77777777" w:rsidR="001C5AF4" w:rsidRPr="001C5AF4" w:rsidRDefault="001C5AF4" w:rsidP="001C5AF4">
      <w:pPr>
        <w:tabs>
          <w:tab w:val="left" w:pos="1766"/>
        </w:tabs>
        <w:bidi/>
        <w:ind w:left="142"/>
        <w:jc w:val="both"/>
        <w:rPr>
          <w:rFonts w:ascii="Sakkal Majalla" w:hAnsi="Sakkal Majalla" w:cs="Sakkal Majalla"/>
          <w:b/>
          <w:bCs/>
          <w:sz w:val="32"/>
          <w:szCs w:val="32"/>
          <w:rtl/>
        </w:rPr>
      </w:pPr>
      <w:r w:rsidRPr="001C5AF4">
        <w:rPr>
          <w:rFonts w:ascii="Sakkal Majalla" w:hAnsi="Sakkal Majalla" w:cs="Sakkal Majalla"/>
          <w:b/>
          <w:bCs/>
          <w:sz w:val="32"/>
          <w:szCs w:val="32"/>
          <w:rtl/>
        </w:rPr>
        <w:t xml:space="preserve">لقياس تقديرات أفراد العينة على فقرات الاستبانة تم استخدام مقياس </w:t>
      </w:r>
      <w:proofErr w:type="spellStart"/>
      <w:r w:rsidRPr="001C5AF4">
        <w:rPr>
          <w:rFonts w:ascii="Sakkal Majalla" w:hAnsi="Sakkal Majalla" w:cs="Sakkal Majalla"/>
          <w:b/>
          <w:bCs/>
          <w:sz w:val="32"/>
          <w:szCs w:val="32"/>
          <w:rtl/>
        </w:rPr>
        <w:t>ليكرت</w:t>
      </w:r>
      <w:proofErr w:type="spellEnd"/>
      <w:r w:rsidRPr="001C5AF4">
        <w:rPr>
          <w:rFonts w:ascii="Sakkal Majalla" w:hAnsi="Sakkal Majalla" w:cs="Sakkal Majalla"/>
          <w:b/>
          <w:bCs/>
          <w:sz w:val="32"/>
          <w:szCs w:val="32"/>
          <w:rtl/>
        </w:rPr>
        <w:t xml:space="preserve"> الخماسي:</w:t>
      </w:r>
    </w:p>
    <w:p w14:paraId="0EE4C766" w14:textId="77777777" w:rsidR="001C5AF4" w:rsidRPr="001C5AF4" w:rsidRDefault="001C5AF4" w:rsidP="001C5AF4">
      <w:pPr>
        <w:tabs>
          <w:tab w:val="left" w:pos="1766"/>
        </w:tabs>
        <w:bidi/>
        <w:ind w:left="142"/>
        <w:jc w:val="both"/>
        <w:rPr>
          <w:rFonts w:ascii="Sakkal Majalla" w:hAnsi="Sakkal Majalla" w:cs="Sakkal Majalla"/>
          <w:sz w:val="32"/>
          <w:szCs w:val="32"/>
          <w:rtl/>
        </w:rPr>
      </w:pPr>
      <w:proofErr w:type="gramStart"/>
      <w:r w:rsidRPr="001C5AF4">
        <w:rPr>
          <w:rFonts w:ascii="Sakkal Majalla" w:hAnsi="Sakkal Majalla" w:cs="Sakkal Majalla"/>
          <w:sz w:val="32"/>
          <w:szCs w:val="32"/>
          <w:rtl/>
        </w:rPr>
        <w:t>( موافق</w:t>
      </w:r>
      <w:proofErr w:type="gramEnd"/>
      <w:r w:rsidRPr="001C5AF4">
        <w:rPr>
          <w:rFonts w:ascii="Sakkal Majalla" w:hAnsi="Sakkal Majalla" w:cs="Sakkal Majalla"/>
          <w:sz w:val="32"/>
          <w:szCs w:val="32"/>
          <w:rtl/>
        </w:rPr>
        <w:t xml:space="preserve"> </w:t>
      </w:r>
      <w:proofErr w:type="gramStart"/>
      <w:r w:rsidRPr="001C5AF4">
        <w:rPr>
          <w:rFonts w:ascii="Sakkal Majalla" w:hAnsi="Sakkal Majalla" w:cs="Sakkal Majalla"/>
          <w:sz w:val="32"/>
          <w:szCs w:val="32"/>
          <w:rtl/>
        </w:rPr>
        <w:t>بشدة )</w:t>
      </w:r>
      <w:proofErr w:type="gramEnd"/>
      <w:r w:rsidRPr="001C5AF4">
        <w:rPr>
          <w:rFonts w:ascii="Sakkal Majalla" w:hAnsi="Sakkal Majalla" w:cs="Sakkal Majalla"/>
          <w:sz w:val="32"/>
          <w:szCs w:val="32"/>
          <w:rtl/>
        </w:rPr>
        <w:t xml:space="preserve">، </w:t>
      </w:r>
      <w:proofErr w:type="gramStart"/>
      <w:r w:rsidRPr="001C5AF4">
        <w:rPr>
          <w:rFonts w:ascii="Sakkal Majalla" w:hAnsi="Sakkal Majalla" w:cs="Sakkal Majalla"/>
          <w:sz w:val="32"/>
          <w:szCs w:val="32"/>
          <w:rtl/>
        </w:rPr>
        <w:t>( موافق</w:t>
      </w:r>
      <w:proofErr w:type="gramEnd"/>
      <w:r w:rsidRPr="001C5AF4">
        <w:rPr>
          <w:rFonts w:ascii="Sakkal Majalla" w:hAnsi="Sakkal Majalla" w:cs="Sakkal Majalla"/>
          <w:sz w:val="32"/>
          <w:szCs w:val="32"/>
          <w:rtl/>
        </w:rPr>
        <w:t xml:space="preserve"> </w:t>
      </w:r>
      <w:proofErr w:type="gramStart"/>
      <w:r w:rsidRPr="001C5AF4">
        <w:rPr>
          <w:rFonts w:ascii="Sakkal Majalla" w:hAnsi="Sakkal Majalla" w:cs="Sakkal Majalla"/>
          <w:sz w:val="32"/>
          <w:szCs w:val="32"/>
          <w:rtl/>
        </w:rPr>
        <w:t>)،(</w:t>
      </w:r>
      <w:proofErr w:type="gramEnd"/>
      <w:r w:rsidRPr="001C5AF4">
        <w:rPr>
          <w:rFonts w:ascii="Sakkal Majalla" w:hAnsi="Sakkal Majalla" w:cs="Sakkal Majalla"/>
          <w:sz w:val="32"/>
          <w:szCs w:val="32"/>
          <w:rtl/>
        </w:rPr>
        <w:t>محايد</w:t>
      </w:r>
      <w:proofErr w:type="gramStart"/>
      <w:r w:rsidRPr="001C5AF4">
        <w:rPr>
          <w:rFonts w:ascii="Sakkal Majalla" w:hAnsi="Sakkal Majalla" w:cs="Sakkal Majalla"/>
          <w:sz w:val="32"/>
          <w:szCs w:val="32"/>
          <w:rtl/>
        </w:rPr>
        <w:t>) ،</w:t>
      </w:r>
      <w:proofErr w:type="gramEnd"/>
      <w:r w:rsidRPr="001C5AF4">
        <w:rPr>
          <w:rFonts w:ascii="Sakkal Majalla" w:hAnsi="Sakkal Majalla" w:cs="Sakkal Majalla"/>
          <w:sz w:val="32"/>
          <w:szCs w:val="32"/>
          <w:rtl/>
        </w:rPr>
        <w:t xml:space="preserve"> </w:t>
      </w:r>
      <w:proofErr w:type="gramStart"/>
      <w:r w:rsidRPr="001C5AF4">
        <w:rPr>
          <w:rFonts w:ascii="Sakkal Majalla" w:hAnsi="Sakkal Majalla" w:cs="Sakkal Majalla"/>
          <w:sz w:val="32"/>
          <w:szCs w:val="32"/>
          <w:rtl/>
        </w:rPr>
        <w:t>( لا</w:t>
      </w:r>
      <w:proofErr w:type="gramEnd"/>
      <w:r w:rsidRPr="001C5AF4">
        <w:rPr>
          <w:rFonts w:ascii="Sakkal Majalla" w:hAnsi="Sakkal Majalla" w:cs="Sakkal Majalla"/>
          <w:sz w:val="32"/>
          <w:szCs w:val="32"/>
          <w:rtl/>
        </w:rPr>
        <w:t xml:space="preserve"> </w:t>
      </w:r>
      <w:proofErr w:type="gramStart"/>
      <w:r w:rsidRPr="001C5AF4">
        <w:rPr>
          <w:rFonts w:ascii="Sakkal Majalla" w:hAnsi="Sakkal Majalla" w:cs="Sakkal Majalla"/>
          <w:sz w:val="32"/>
          <w:szCs w:val="32"/>
          <w:rtl/>
        </w:rPr>
        <w:t>أوافق )</w:t>
      </w:r>
      <w:proofErr w:type="gramEnd"/>
      <w:r w:rsidRPr="001C5AF4">
        <w:rPr>
          <w:rFonts w:ascii="Sakkal Majalla" w:hAnsi="Sakkal Majalla" w:cs="Sakkal Majalla"/>
          <w:sz w:val="32"/>
          <w:szCs w:val="32"/>
          <w:rtl/>
        </w:rPr>
        <w:t xml:space="preserve">، </w:t>
      </w:r>
      <w:proofErr w:type="gramStart"/>
      <w:r w:rsidRPr="001C5AF4">
        <w:rPr>
          <w:rFonts w:ascii="Sakkal Majalla" w:hAnsi="Sakkal Majalla" w:cs="Sakkal Majalla"/>
          <w:sz w:val="32"/>
          <w:szCs w:val="32"/>
          <w:rtl/>
        </w:rPr>
        <w:t>( لا</w:t>
      </w:r>
      <w:proofErr w:type="gramEnd"/>
      <w:r w:rsidRPr="001C5AF4">
        <w:rPr>
          <w:rFonts w:ascii="Sakkal Majalla" w:hAnsi="Sakkal Majalla" w:cs="Sakkal Majalla"/>
          <w:sz w:val="32"/>
          <w:szCs w:val="32"/>
          <w:rtl/>
        </w:rPr>
        <w:t xml:space="preserve"> أوافق </w:t>
      </w:r>
      <w:proofErr w:type="gramStart"/>
      <w:r w:rsidRPr="001C5AF4">
        <w:rPr>
          <w:rFonts w:ascii="Sakkal Majalla" w:hAnsi="Sakkal Majalla" w:cs="Sakkal Majalla"/>
          <w:sz w:val="32"/>
          <w:szCs w:val="32"/>
          <w:rtl/>
        </w:rPr>
        <w:t>بشدة )</w:t>
      </w:r>
      <w:proofErr w:type="gramEnd"/>
    </w:p>
    <w:p w14:paraId="79C23A91" w14:textId="77777777" w:rsidR="001C5AF4" w:rsidRPr="001C5AF4" w:rsidRDefault="001C5AF4" w:rsidP="001C5AF4">
      <w:pPr>
        <w:tabs>
          <w:tab w:val="left" w:pos="1766"/>
        </w:tabs>
        <w:bidi/>
        <w:ind w:left="142"/>
        <w:jc w:val="both"/>
        <w:rPr>
          <w:rFonts w:ascii="Sakkal Majalla" w:hAnsi="Sakkal Majalla" w:cs="Sakkal Majalla"/>
          <w:sz w:val="32"/>
          <w:szCs w:val="32"/>
          <w:rtl/>
        </w:rPr>
      </w:pPr>
    </w:p>
    <w:p w14:paraId="2B4DB474" w14:textId="77777777" w:rsidR="001C5AF4" w:rsidRPr="001C5AF4" w:rsidRDefault="001C5AF4" w:rsidP="001C5AF4">
      <w:pPr>
        <w:tabs>
          <w:tab w:val="left" w:pos="1766"/>
        </w:tabs>
        <w:bidi/>
        <w:ind w:left="142"/>
        <w:jc w:val="both"/>
        <w:rPr>
          <w:rFonts w:ascii="Sakkal Majalla" w:hAnsi="Sakkal Majalla" w:cs="Sakkal Majalla"/>
          <w:b/>
          <w:bCs/>
          <w:sz w:val="32"/>
          <w:szCs w:val="32"/>
          <w:rtl/>
        </w:rPr>
      </w:pPr>
      <w:r w:rsidRPr="001C5AF4">
        <w:rPr>
          <w:rFonts w:ascii="Sakkal Majalla" w:hAnsi="Sakkal Majalla" w:cs="Sakkal Majalla"/>
          <w:b/>
          <w:bCs/>
          <w:sz w:val="32"/>
          <w:szCs w:val="32"/>
          <w:rtl/>
        </w:rPr>
        <w:t>وعليه تم إعطاء أوزان لإجابات عينة الدراسة لقياس درجة التقدير وذلك على النحو التالي:</w:t>
      </w:r>
    </w:p>
    <w:p w14:paraId="5F108FA5" w14:textId="77777777" w:rsidR="001C5AF4" w:rsidRPr="001C5AF4" w:rsidRDefault="001C5AF4" w:rsidP="001C5AF4">
      <w:pPr>
        <w:tabs>
          <w:tab w:val="left" w:pos="1766"/>
        </w:tabs>
        <w:bidi/>
        <w:ind w:left="142"/>
        <w:jc w:val="both"/>
        <w:rPr>
          <w:rFonts w:ascii="Sakkal Majalla" w:hAnsi="Sakkal Majalla" w:cs="Sakkal Majalla"/>
          <w:sz w:val="32"/>
          <w:szCs w:val="32"/>
          <w:rtl/>
        </w:rPr>
      </w:pPr>
      <w:proofErr w:type="gramStart"/>
      <w:r w:rsidRPr="001C5AF4">
        <w:rPr>
          <w:rFonts w:ascii="Sakkal Majalla" w:hAnsi="Sakkal Majalla" w:cs="Sakkal Majalla"/>
          <w:sz w:val="32"/>
          <w:szCs w:val="32"/>
          <w:rtl/>
        </w:rPr>
        <w:t>( موافق</w:t>
      </w:r>
      <w:proofErr w:type="gramEnd"/>
      <w:r w:rsidRPr="001C5AF4">
        <w:rPr>
          <w:rFonts w:ascii="Sakkal Majalla" w:hAnsi="Sakkal Majalla" w:cs="Sakkal Majalla"/>
          <w:sz w:val="32"/>
          <w:szCs w:val="32"/>
          <w:rtl/>
        </w:rPr>
        <w:t xml:space="preserve"> بشدة " 5 "، موافق " 4 "، محايد " 3 "، لا أوافق " 2 "، لا أوافق بشدة " 1 </w:t>
      </w:r>
      <w:proofErr w:type="gramStart"/>
      <w:r w:rsidRPr="001C5AF4">
        <w:rPr>
          <w:rFonts w:ascii="Sakkal Majalla" w:hAnsi="Sakkal Majalla" w:cs="Sakkal Majalla"/>
          <w:sz w:val="32"/>
          <w:szCs w:val="32"/>
          <w:rtl/>
        </w:rPr>
        <w:t>" )</w:t>
      </w:r>
      <w:proofErr w:type="gramEnd"/>
    </w:p>
    <w:p w14:paraId="19638E0D" w14:textId="77777777" w:rsidR="001C5AF4" w:rsidRPr="001C5AF4" w:rsidRDefault="001C5AF4" w:rsidP="001C5AF4">
      <w:pPr>
        <w:tabs>
          <w:tab w:val="left" w:pos="1766"/>
        </w:tabs>
        <w:bidi/>
        <w:ind w:left="142"/>
        <w:jc w:val="both"/>
        <w:rPr>
          <w:rFonts w:ascii="Sakkal Majalla" w:hAnsi="Sakkal Majalla" w:cs="Sakkal Majalla"/>
          <w:b/>
          <w:bCs/>
          <w:sz w:val="32"/>
          <w:szCs w:val="32"/>
          <w:rtl/>
        </w:rPr>
      </w:pPr>
      <w:r w:rsidRPr="001C5AF4">
        <w:rPr>
          <w:rFonts w:ascii="Sakkal Majalla" w:hAnsi="Sakkal Majalla" w:cs="Sakkal Majalla"/>
          <w:b/>
          <w:bCs/>
          <w:sz w:val="32"/>
          <w:szCs w:val="32"/>
          <w:rtl/>
        </w:rPr>
        <w:t>ولتفسير المتوسطات الحسابية لتقديرات أفراد عينة الدراسة على كل فقرة من فقرات الاستبانة وعلى كل مجال من مجالاتها، فقد تم احتساب المعادلة التالية:</w:t>
      </w:r>
    </w:p>
    <w:p w14:paraId="1B4D4BC9" w14:textId="77777777" w:rsidR="001C5AF4" w:rsidRPr="001C5AF4" w:rsidRDefault="001C5AF4" w:rsidP="001C5AF4">
      <w:pPr>
        <w:tabs>
          <w:tab w:val="left" w:pos="1766"/>
        </w:tabs>
        <w:bidi/>
        <w:ind w:left="142"/>
        <w:jc w:val="both"/>
        <w:rPr>
          <w:rFonts w:ascii="Sakkal Majalla" w:hAnsi="Sakkal Majalla" w:cs="Sakkal Majalla"/>
          <w:b/>
          <w:bCs/>
          <w:sz w:val="32"/>
          <w:szCs w:val="32"/>
          <w:rtl/>
        </w:rPr>
      </w:pPr>
      <w:r w:rsidRPr="001C5AF4">
        <w:rPr>
          <w:rFonts w:ascii="Sakkal Majalla" w:hAnsi="Sakkal Majalla" w:cs="Sakkal Majalla"/>
          <w:b/>
          <w:bCs/>
          <w:sz w:val="32"/>
          <w:szCs w:val="32"/>
          <w:rtl/>
        </w:rPr>
        <w:t xml:space="preserve">طول الفئة = </w:t>
      </w:r>
      <m:oMath>
        <m:f>
          <m:fPr>
            <m:ctrlPr>
              <w:rPr>
                <w:rFonts w:ascii="Cambria Math" w:hAnsi="Cambria Math" w:cs="Sakkal Majalla"/>
                <w:b/>
                <w:bCs/>
                <w:sz w:val="32"/>
                <w:szCs w:val="32"/>
              </w:rPr>
            </m:ctrlPr>
          </m:fPr>
          <m:num>
            <m:d>
              <m:dPr>
                <m:ctrlPr>
                  <w:rPr>
                    <w:rFonts w:ascii="Cambria Math" w:hAnsi="Cambria Math" w:cs="Sakkal Majalla"/>
                    <w:b/>
                    <w:bCs/>
                    <w:sz w:val="32"/>
                    <w:szCs w:val="32"/>
                    <w:lang w:val="en-ZA"/>
                  </w:rPr>
                </m:ctrlPr>
              </m:dPr>
              <m:e>
                <m:r>
                  <m:rPr>
                    <m:sty m:val="b"/>
                  </m:rPr>
                  <w:rPr>
                    <w:rFonts w:ascii="Cambria Math" w:hAnsi="Cambria Math" w:cs="Sakkal Majalla"/>
                    <w:sz w:val="32"/>
                    <w:szCs w:val="32"/>
                    <w:lang w:val="en-ZA"/>
                  </w:rPr>
                  <m:t xml:space="preserve"> </m:t>
                </m:r>
                <m:r>
                  <m:rPr>
                    <m:sty m:val="b"/>
                  </m:rPr>
                  <w:rPr>
                    <w:rFonts w:ascii="Cambria Math" w:hAnsi="Cambria Math" w:cs="Sakkal Majalla"/>
                    <w:sz w:val="32"/>
                    <w:szCs w:val="32"/>
                    <w:rtl/>
                    <w:lang w:val="en-ZA"/>
                  </w:rPr>
                  <m:t xml:space="preserve">للأوزان </m:t>
                </m:r>
              </m:e>
            </m:d>
            <m:r>
              <m:rPr>
                <m:sty m:val="bi"/>
              </m:rPr>
              <w:rPr>
                <w:rFonts w:ascii="Cambria Math" w:hAnsi="Cambria Math" w:cs="Sakkal Majalla"/>
                <w:sz w:val="32"/>
                <w:szCs w:val="32"/>
                <w:rtl/>
                <w:lang w:val="en-ZA"/>
              </w:rPr>
              <m:t>الأدنى الحد</m:t>
            </m:r>
            <m:r>
              <m:rPr>
                <m:sty m:val="bi"/>
              </m:rPr>
              <w:rPr>
                <w:rFonts w:ascii="Cambria Math" w:hAnsi="Cambria Math" w:cs="Sakkal Majalla"/>
                <w:sz w:val="32"/>
                <w:szCs w:val="32"/>
                <w:lang w:val="en-ZA"/>
              </w:rPr>
              <m:t>-</m:t>
            </m:r>
            <m:r>
              <m:rPr>
                <m:sty m:val="b"/>
              </m:rPr>
              <w:rPr>
                <w:rFonts w:ascii="Cambria Math" w:hAnsi="Cambria Math" w:cs="Sakkal Majalla"/>
                <w:sz w:val="32"/>
                <w:szCs w:val="32"/>
                <w:rtl/>
              </w:rPr>
              <m:t xml:space="preserve">الأعلى الحد </m:t>
            </m:r>
          </m:num>
          <m:den>
            <m:r>
              <m:rPr>
                <m:sty m:val="b"/>
              </m:rPr>
              <w:rPr>
                <w:rFonts w:ascii="Cambria Math" w:hAnsi="Cambria Math" w:cs="Sakkal Majalla"/>
                <w:sz w:val="32"/>
                <w:szCs w:val="32"/>
                <w:rtl/>
                <w:lang w:val="en-ZA"/>
              </w:rPr>
              <m:t xml:space="preserve">المفترضة الفئات عدد </m:t>
            </m:r>
          </m:den>
        </m:f>
      </m:oMath>
      <w:r w:rsidRPr="001C5AF4">
        <w:rPr>
          <w:rFonts w:ascii="Sakkal Majalla" w:hAnsi="Sakkal Majalla" w:cs="Sakkal Majalla"/>
          <w:b/>
          <w:bCs/>
          <w:sz w:val="32"/>
          <w:szCs w:val="32"/>
          <w:rtl/>
        </w:rPr>
        <w:t xml:space="preserve"> = </w:t>
      </w:r>
      <m:oMath>
        <m:f>
          <m:fPr>
            <m:ctrlPr>
              <w:rPr>
                <w:rFonts w:ascii="Cambria Math" w:hAnsi="Cambria Math" w:cs="Sakkal Majalla"/>
                <w:b/>
                <w:bCs/>
                <w:sz w:val="32"/>
                <w:szCs w:val="32"/>
              </w:rPr>
            </m:ctrlPr>
          </m:fPr>
          <m:num>
            <m:r>
              <m:rPr>
                <m:sty m:val="bi"/>
              </m:rPr>
              <w:rPr>
                <w:rFonts w:ascii="Cambria Math" w:hAnsi="Cambria Math" w:cs="Sakkal Majalla"/>
                <w:sz w:val="32"/>
                <w:szCs w:val="32"/>
                <w:lang w:val="en-ZA"/>
              </w:rPr>
              <m:t>1-</m:t>
            </m:r>
            <m:r>
              <m:rPr>
                <m:sty m:val="bi"/>
              </m:rPr>
              <w:rPr>
                <w:rFonts w:ascii="Cambria Math" w:hAnsi="Cambria Math" w:cs="Sakkal Majalla"/>
                <w:sz w:val="32"/>
                <w:szCs w:val="32"/>
              </w:rPr>
              <m:t>5</m:t>
            </m:r>
          </m:num>
          <m:den>
            <m:r>
              <m:rPr>
                <m:sty m:val="bi"/>
              </m:rPr>
              <w:rPr>
                <w:rFonts w:ascii="Cambria Math" w:hAnsi="Cambria Math" w:cs="Sakkal Majalla"/>
                <w:sz w:val="32"/>
                <w:szCs w:val="32"/>
              </w:rPr>
              <m:t>5</m:t>
            </m:r>
          </m:den>
        </m:f>
      </m:oMath>
      <w:r w:rsidRPr="001C5AF4">
        <w:rPr>
          <w:rFonts w:ascii="Sakkal Majalla" w:hAnsi="Sakkal Majalla" w:cs="Sakkal Majalla"/>
          <w:b/>
          <w:bCs/>
          <w:sz w:val="32"/>
          <w:szCs w:val="32"/>
          <w:rtl/>
        </w:rPr>
        <w:t xml:space="preserve"> = 0.80</w:t>
      </w:r>
    </w:p>
    <w:p w14:paraId="7F61274C" w14:textId="77777777" w:rsidR="001C5AF4" w:rsidRPr="001C5AF4" w:rsidRDefault="001C5AF4" w:rsidP="001C5AF4">
      <w:pPr>
        <w:tabs>
          <w:tab w:val="left" w:pos="1766"/>
        </w:tabs>
        <w:bidi/>
        <w:ind w:left="142"/>
        <w:jc w:val="both"/>
        <w:rPr>
          <w:rFonts w:ascii="Sakkal Majalla" w:hAnsi="Sakkal Majalla" w:cs="Sakkal Majalla"/>
          <w:b/>
          <w:bCs/>
          <w:sz w:val="32"/>
          <w:szCs w:val="32"/>
          <w:rtl/>
        </w:rPr>
      </w:pPr>
      <w:r w:rsidRPr="001C5AF4">
        <w:rPr>
          <w:rFonts w:ascii="Sakkal Majalla" w:hAnsi="Sakkal Majalla" w:cs="Sakkal Majalla"/>
          <w:b/>
          <w:bCs/>
          <w:sz w:val="32"/>
          <w:szCs w:val="32"/>
          <w:rtl/>
        </w:rPr>
        <w:t xml:space="preserve">واستناداً لذلك تم اعتماد المعيار التالي: </w:t>
      </w:r>
    </w:p>
    <w:p w14:paraId="4D2D812D" w14:textId="77777777" w:rsidR="001C5AF4" w:rsidRPr="001C5AF4" w:rsidRDefault="001C5AF4" w:rsidP="001C5AF4">
      <w:pPr>
        <w:tabs>
          <w:tab w:val="left" w:pos="1766"/>
        </w:tabs>
        <w:bidi/>
        <w:ind w:left="142"/>
        <w:jc w:val="both"/>
        <w:rPr>
          <w:rFonts w:ascii="Sakkal Majalla" w:hAnsi="Sakkal Majalla" w:cs="Sakkal Majalla"/>
          <w:b/>
          <w:bCs/>
          <w:sz w:val="32"/>
          <w:szCs w:val="32"/>
          <w:rtl/>
        </w:rPr>
      </w:pPr>
    </w:p>
    <w:p w14:paraId="65C16AD8" w14:textId="77777777" w:rsidR="001C5AF4" w:rsidRPr="001C5AF4" w:rsidRDefault="001C5AF4" w:rsidP="001C5AF4">
      <w:pPr>
        <w:tabs>
          <w:tab w:val="left" w:pos="1766"/>
        </w:tabs>
        <w:bidi/>
        <w:ind w:left="142"/>
        <w:jc w:val="both"/>
        <w:rPr>
          <w:rFonts w:ascii="Sakkal Majalla" w:hAnsi="Sakkal Majalla" w:cs="Sakkal Majalla"/>
          <w:b/>
          <w:bCs/>
          <w:sz w:val="32"/>
          <w:szCs w:val="32"/>
          <w:rtl/>
        </w:rPr>
      </w:pPr>
      <w:r w:rsidRPr="001C5AF4">
        <w:rPr>
          <w:rFonts w:ascii="Sakkal Majalla" w:hAnsi="Sakkal Majalla" w:cs="Sakkal Majalla"/>
          <w:b/>
          <w:bCs/>
          <w:sz w:val="32"/>
          <w:szCs w:val="32"/>
          <w:rtl/>
        </w:rPr>
        <w:t xml:space="preserve">الجدول </w:t>
      </w:r>
      <w:proofErr w:type="gramStart"/>
      <w:r w:rsidRPr="001C5AF4">
        <w:rPr>
          <w:rFonts w:ascii="Sakkal Majalla" w:hAnsi="Sakkal Majalla" w:cs="Sakkal Majalla"/>
          <w:b/>
          <w:bCs/>
          <w:sz w:val="32"/>
          <w:szCs w:val="32"/>
          <w:rtl/>
        </w:rPr>
        <w:t>( 4</w:t>
      </w:r>
      <w:proofErr w:type="gramEnd"/>
      <w:r w:rsidRPr="001C5AF4">
        <w:rPr>
          <w:rFonts w:ascii="Sakkal Majalla" w:hAnsi="Sakkal Majalla" w:cs="Sakkal Majalla"/>
          <w:b/>
          <w:bCs/>
          <w:sz w:val="32"/>
          <w:szCs w:val="32"/>
          <w:rtl/>
        </w:rPr>
        <w:t xml:space="preserve"> ): المعيار الإحصائي لتفسير المتوسطات الحسابية لفقرات الاستبانة ومتغيراتها</w:t>
      </w:r>
    </w:p>
    <w:tbl>
      <w:tblPr>
        <w:tblStyle w:val="TableGrid"/>
        <w:bidiVisual/>
        <w:tblW w:w="0" w:type="auto"/>
        <w:tblLook w:val="04A0" w:firstRow="1" w:lastRow="0" w:firstColumn="1" w:lastColumn="0" w:noHBand="0" w:noVBand="1"/>
      </w:tblPr>
      <w:tblGrid>
        <w:gridCol w:w="4223"/>
        <w:gridCol w:w="4223"/>
      </w:tblGrid>
      <w:tr w:rsidR="001C5AF4" w:rsidRPr="001C5AF4" w14:paraId="05EEC98F" w14:textId="77777777" w:rsidTr="002F7EB1">
        <w:trPr>
          <w:trHeight w:val="549"/>
        </w:trPr>
        <w:tc>
          <w:tcPr>
            <w:tcW w:w="4223" w:type="dxa"/>
            <w:shd w:val="clear" w:color="auto" w:fill="E8E8E8" w:themeFill="background2"/>
          </w:tcPr>
          <w:p w14:paraId="482CD5F5" w14:textId="77777777" w:rsidR="001C5AF4" w:rsidRPr="001C5AF4" w:rsidRDefault="001C5AF4" w:rsidP="002F7EB1">
            <w:pPr>
              <w:tabs>
                <w:tab w:val="left" w:pos="1766"/>
              </w:tabs>
              <w:bidi/>
              <w:jc w:val="center"/>
              <w:rPr>
                <w:rFonts w:ascii="Sakkal Majalla" w:hAnsi="Sakkal Majalla" w:cs="Sakkal Majalla"/>
                <w:b/>
                <w:bCs/>
                <w:sz w:val="32"/>
                <w:szCs w:val="32"/>
                <w:rtl/>
              </w:rPr>
            </w:pPr>
            <w:r w:rsidRPr="001C5AF4">
              <w:rPr>
                <w:rFonts w:ascii="Sakkal Majalla" w:hAnsi="Sakkal Majalla" w:cs="Sakkal Majalla"/>
                <w:b/>
                <w:bCs/>
                <w:sz w:val="32"/>
                <w:szCs w:val="32"/>
                <w:rtl/>
              </w:rPr>
              <w:t>المتوسط الحسابي</w:t>
            </w:r>
          </w:p>
        </w:tc>
        <w:tc>
          <w:tcPr>
            <w:tcW w:w="4223" w:type="dxa"/>
            <w:shd w:val="clear" w:color="auto" w:fill="E8E8E8" w:themeFill="background2"/>
          </w:tcPr>
          <w:p w14:paraId="7B18EAA6" w14:textId="77777777" w:rsidR="001C5AF4" w:rsidRPr="001C5AF4" w:rsidRDefault="001C5AF4" w:rsidP="002F7EB1">
            <w:pPr>
              <w:tabs>
                <w:tab w:val="left" w:pos="1766"/>
              </w:tabs>
              <w:bidi/>
              <w:jc w:val="center"/>
              <w:rPr>
                <w:rFonts w:ascii="Sakkal Majalla" w:hAnsi="Sakkal Majalla" w:cs="Sakkal Majalla"/>
                <w:b/>
                <w:bCs/>
                <w:sz w:val="32"/>
                <w:szCs w:val="32"/>
                <w:rtl/>
              </w:rPr>
            </w:pPr>
            <w:r w:rsidRPr="001C5AF4">
              <w:rPr>
                <w:rFonts w:ascii="Sakkal Majalla" w:hAnsi="Sakkal Majalla" w:cs="Sakkal Majalla"/>
                <w:b/>
                <w:bCs/>
                <w:sz w:val="32"/>
                <w:szCs w:val="32"/>
                <w:rtl/>
              </w:rPr>
              <w:t>درجة الموافقة</w:t>
            </w:r>
          </w:p>
        </w:tc>
      </w:tr>
      <w:tr w:rsidR="001C5AF4" w:rsidRPr="001C5AF4" w14:paraId="703BB866" w14:textId="77777777" w:rsidTr="002F7EB1">
        <w:trPr>
          <w:trHeight w:val="549"/>
        </w:trPr>
        <w:tc>
          <w:tcPr>
            <w:tcW w:w="4223" w:type="dxa"/>
          </w:tcPr>
          <w:p w14:paraId="34B7321D" w14:textId="77777777" w:rsidR="001C5AF4" w:rsidRPr="001C5AF4" w:rsidRDefault="001C5AF4" w:rsidP="002F7EB1">
            <w:pPr>
              <w:tabs>
                <w:tab w:val="left" w:pos="1766"/>
              </w:tabs>
              <w:bidi/>
              <w:rPr>
                <w:rFonts w:ascii="Sakkal Majalla" w:hAnsi="Sakkal Majalla" w:cs="Sakkal Majalla"/>
                <w:b/>
                <w:bCs/>
                <w:sz w:val="32"/>
                <w:szCs w:val="32"/>
                <w:rtl/>
              </w:rPr>
            </w:pPr>
            <w:r w:rsidRPr="001C5AF4">
              <w:rPr>
                <w:rFonts w:ascii="Sakkal Majalla" w:hAnsi="Sakkal Majalla" w:cs="Sakkal Majalla"/>
                <w:b/>
                <w:bCs/>
                <w:sz w:val="32"/>
                <w:szCs w:val="32"/>
                <w:rtl/>
              </w:rPr>
              <w:t>أقل من 1.80</w:t>
            </w:r>
          </w:p>
        </w:tc>
        <w:tc>
          <w:tcPr>
            <w:tcW w:w="4223" w:type="dxa"/>
          </w:tcPr>
          <w:p w14:paraId="730A6118" w14:textId="77777777" w:rsidR="001C5AF4" w:rsidRPr="001C5AF4" w:rsidRDefault="001C5AF4" w:rsidP="002F7EB1">
            <w:pPr>
              <w:tabs>
                <w:tab w:val="left" w:pos="1766"/>
              </w:tabs>
              <w:bidi/>
              <w:jc w:val="center"/>
              <w:rPr>
                <w:rFonts w:ascii="Sakkal Majalla" w:hAnsi="Sakkal Majalla" w:cs="Sakkal Majalla"/>
                <w:sz w:val="32"/>
                <w:szCs w:val="32"/>
                <w:rtl/>
              </w:rPr>
            </w:pPr>
            <w:r w:rsidRPr="001C5AF4">
              <w:rPr>
                <w:rFonts w:ascii="Sakkal Majalla" w:hAnsi="Sakkal Majalla" w:cs="Sakkal Majalla"/>
                <w:sz w:val="32"/>
                <w:szCs w:val="32"/>
                <w:rtl/>
              </w:rPr>
              <w:t>بدرجة منخفضة جدا</w:t>
            </w:r>
          </w:p>
        </w:tc>
      </w:tr>
      <w:tr w:rsidR="001C5AF4" w:rsidRPr="001C5AF4" w14:paraId="02D2A316" w14:textId="77777777" w:rsidTr="002F7EB1">
        <w:trPr>
          <w:trHeight w:val="549"/>
        </w:trPr>
        <w:tc>
          <w:tcPr>
            <w:tcW w:w="4223" w:type="dxa"/>
          </w:tcPr>
          <w:p w14:paraId="3E1E0370" w14:textId="77777777" w:rsidR="001C5AF4" w:rsidRPr="001C5AF4" w:rsidRDefault="001C5AF4" w:rsidP="002F7EB1">
            <w:pPr>
              <w:tabs>
                <w:tab w:val="left" w:pos="1766"/>
              </w:tabs>
              <w:bidi/>
              <w:rPr>
                <w:rFonts w:ascii="Sakkal Majalla" w:hAnsi="Sakkal Majalla" w:cs="Sakkal Majalla"/>
                <w:b/>
                <w:bCs/>
                <w:sz w:val="32"/>
                <w:szCs w:val="32"/>
                <w:rtl/>
              </w:rPr>
            </w:pPr>
            <w:r w:rsidRPr="001C5AF4">
              <w:rPr>
                <w:rFonts w:ascii="Sakkal Majalla" w:hAnsi="Sakkal Majalla" w:cs="Sakkal Majalla"/>
                <w:b/>
                <w:bCs/>
                <w:sz w:val="32"/>
                <w:szCs w:val="32"/>
                <w:rtl/>
              </w:rPr>
              <w:t xml:space="preserve">من 1.80 – أقل من 2.59 </w:t>
            </w:r>
          </w:p>
        </w:tc>
        <w:tc>
          <w:tcPr>
            <w:tcW w:w="4223" w:type="dxa"/>
          </w:tcPr>
          <w:p w14:paraId="2076A633" w14:textId="77777777" w:rsidR="001C5AF4" w:rsidRPr="001C5AF4" w:rsidRDefault="001C5AF4" w:rsidP="002F7EB1">
            <w:pPr>
              <w:tabs>
                <w:tab w:val="left" w:pos="1766"/>
              </w:tabs>
              <w:bidi/>
              <w:jc w:val="center"/>
              <w:rPr>
                <w:rFonts w:ascii="Sakkal Majalla" w:hAnsi="Sakkal Majalla" w:cs="Sakkal Majalla"/>
                <w:sz w:val="32"/>
                <w:szCs w:val="32"/>
                <w:rtl/>
              </w:rPr>
            </w:pPr>
            <w:r w:rsidRPr="001C5AF4">
              <w:rPr>
                <w:rFonts w:ascii="Sakkal Majalla" w:hAnsi="Sakkal Majalla" w:cs="Sakkal Majalla"/>
                <w:sz w:val="32"/>
                <w:szCs w:val="32"/>
                <w:rtl/>
              </w:rPr>
              <w:t>بدرجة منخفضة</w:t>
            </w:r>
          </w:p>
        </w:tc>
      </w:tr>
      <w:tr w:rsidR="001C5AF4" w:rsidRPr="001C5AF4" w14:paraId="542E20B7" w14:textId="77777777" w:rsidTr="002F7EB1">
        <w:trPr>
          <w:trHeight w:val="576"/>
        </w:trPr>
        <w:tc>
          <w:tcPr>
            <w:tcW w:w="4223" w:type="dxa"/>
          </w:tcPr>
          <w:p w14:paraId="65C72B14" w14:textId="77777777" w:rsidR="001C5AF4" w:rsidRPr="001C5AF4" w:rsidRDefault="001C5AF4" w:rsidP="002F7EB1">
            <w:pPr>
              <w:tabs>
                <w:tab w:val="left" w:pos="1766"/>
              </w:tabs>
              <w:bidi/>
              <w:rPr>
                <w:rFonts w:ascii="Sakkal Majalla" w:hAnsi="Sakkal Majalla" w:cs="Sakkal Majalla"/>
                <w:b/>
                <w:bCs/>
                <w:sz w:val="32"/>
                <w:szCs w:val="32"/>
                <w:rtl/>
              </w:rPr>
            </w:pPr>
            <w:r w:rsidRPr="001C5AF4">
              <w:rPr>
                <w:rFonts w:ascii="Sakkal Majalla" w:hAnsi="Sakkal Majalla" w:cs="Sakkal Majalla"/>
                <w:b/>
                <w:bCs/>
                <w:sz w:val="32"/>
                <w:szCs w:val="32"/>
                <w:rtl/>
              </w:rPr>
              <w:t>من 2.60 – 3.39</w:t>
            </w:r>
          </w:p>
        </w:tc>
        <w:tc>
          <w:tcPr>
            <w:tcW w:w="4223" w:type="dxa"/>
          </w:tcPr>
          <w:p w14:paraId="24CC7EED" w14:textId="77777777" w:rsidR="001C5AF4" w:rsidRPr="001C5AF4" w:rsidRDefault="001C5AF4" w:rsidP="002F7EB1">
            <w:pPr>
              <w:tabs>
                <w:tab w:val="left" w:pos="1766"/>
              </w:tabs>
              <w:bidi/>
              <w:jc w:val="center"/>
              <w:rPr>
                <w:rFonts w:ascii="Sakkal Majalla" w:hAnsi="Sakkal Majalla" w:cs="Sakkal Majalla"/>
                <w:sz w:val="32"/>
                <w:szCs w:val="32"/>
                <w:rtl/>
              </w:rPr>
            </w:pPr>
            <w:r w:rsidRPr="001C5AF4">
              <w:rPr>
                <w:rFonts w:ascii="Sakkal Majalla" w:hAnsi="Sakkal Majalla" w:cs="Sakkal Majalla"/>
                <w:sz w:val="32"/>
                <w:szCs w:val="32"/>
                <w:rtl/>
              </w:rPr>
              <w:t>بدرجة متوسطة</w:t>
            </w:r>
          </w:p>
        </w:tc>
      </w:tr>
      <w:tr w:rsidR="001C5AF4" w:rsidRPr="001C5AF4" w14:paraId="5825F691" w14:textId="77777777" w:rsidTr="002F7EB1">
        <w:trPr>
          <w:trHeight w:val="576"/>
        </w:trPr>
        <w:tc>
          <w:tcPr>
            <w:tcW w:w="4223" w:type="dxa"/>
          </w:tcPr>
          <w:p w14:paraId="08A9E56D" w14:textId="77777777" w:rsidR="001C5AF4" w:rsidRPr="001C5AF4" w:rsidRDefault="001C5AF4" w:rsidP="002F7EB1">
            <w:pPr>
              <w:tabs>
                <w:tab w:val="left" w:pos="1766"/>
              </w:tabs>
              <w:bidi/>
              <w:rPr>
                <w:rFonts w:ascii="Sakkal Majalla" w:hAnsi="Sakkal Majalla" w:cs="Sakkal Majalla"/>
                <w:b/>
                <w:bCs/>
                <w:sz w:val="32"/>
                <w:szCs w:val="32"/>
                <w:rtl/>
              </w:rPr>
            </w:pPr>
            <w:r w:rsidRPr="001C5AF4">
              <w:rPr>
                <w:rFonts w:ascii="Sakkal Majalla" w:hAnsi="Sakkal Majalla" w:cs="Sakkal Majalla"/>
                <w:b/>
                <w:bCs/>
                <w:sz w:val="32"/>
                <w:szCs w:val="32"/>
                <w:rtl/>
              </w:rPr>
              <w:t>من 3.40 – 4.19</w:t>
            </w:r>
          </w:p>
        </w:tc>
        <w:tc>
          <w:tcPr>
            <w:tcW w:w="4223" w:type="dxa"/>
          </w:tcPr>
          <w:p w14:paraId="78D32B02" w14:textId="77777777" w:rsidR="001C5AF4" w:rsidRPr="001C5AF4" w:rsidRDefault="001C5AF4" w:rsidP="002F7EB1">
            <w:pPr>
              <w:tabs>
                <w:tab w:val="left" w:pos="1766"/>
              </w:tabs>
              <w:bidi/>
              <w:jc w:val="center"/>
              <w:rPr>
                <w:rFonts w:ascii="Sakkal Majalla" w:hAnsi="Sakkal Majalla" w:cs="Sakkal Majalla"/>
                <w:sz w:val="32"/>
                <w:szCs w:val="32"/>
                <w:rtl/>
              </w:rPr>
            </w:pPr>
            <w:r w:rsidRPr="001C5AF4">
              <w:rPr>
                <w:rFonts w:ascii="Sakkal Majalla" w:hAnsi="Sakkal Majalla" w:cs="Sakkal Majalla"/>
                <w:sz w:val="32"/>
                <w:szCs w:val="32"/>
                <w:rtl/>
              </w:rPr>
              <w:t>بدرجة مرتفعة</w:t>
            </w:r>
          </w:p>
        </w:tc>
      </w:tr>
      <w:tr w:rsidR="001C5AF4" w:rsidRPr="001C5AF4" w14:paraId="0F01ADEF" w14:textId="77777777" w:rsidTr="002F7EB1">
        <w:trPr>
          <w:trHeight w:val="576"/>
        </w:trPr>
        <w:tc>
          <w:tcPr>
            <w:tcW w:w="4223" w:type="dxa"/>
          </w:tcPr>
          <w:p w14:paraId="437108D8" w14:textId="77777777" w:rsidR="001C5AF4" w:rsidRPr="001C5AF4" w:rsidRDefault="001C5AF4" w:rsidP="002F7EB1">
            <w:pPr>
              <w:tabs>
                <w:tab w:val="left" w:pos="1766"/>
              </w:tabs>
              <w:bidi/>
              <w:rPr>
                <w:rFonts w:ascii="Sakkal Majalla" w:hAnsi="Sakkal Majalla" w:cs="Sakkal Majalla"/>
                <w:b/>
                <w:bCs/>
                <w:sz w:val="32"/>
                <w:szCs w:val="32"/>
                <w:rtl/>
              </w:rPr>
            </w:pPr>
            <w:r w:rsidRPr="001C5AF4">
              <w:rPr>
                <w:rFonts w:ascii="Sakkal Majalla" w:hAnsi="Sakkal Majalla" w:cs="Sakkal Majalla"/>
                <w:b/>
                <w:bCs/>
                <w:sz w:val="32"/>
                <w:szCs w:val="32"/>
                <w:rtl/>
              </w:rPr>
              <w:t>من 4.20 – 5</w:t>
            </w:r>
          </w:p>
        </w:tc>
        <w:tc>
          <w:tcPr>
            <w:tcW w:w="4223" w:type="dxa"/>
          </w:tcPr>
          <w:p w14:paraId="626D1D16" w14:textId="77777777" w:rsidR="001C5AF4" w:rsidRPr="001C5AF4" w:rsidRDefault="001C5AF4" w:rsidP="002F7EB1">
            <w:pPr>
              <w:tabs>
                <w:tab w:val="left" w:pos="1766"/>
              </w:tabs>
              <w:bidi/>
              <w:jc w:val="center"/>
              <w:rPr>
                <w:rFonts w:ascii="Sakkal Majalla" w:hAnsi="Sakkal Majalla" w:cs="Sakkal Majalla"/>
                <w:sz w:val="32"/>
                <w:szCs w:val="32"/>
                <w:rtl/>
              </w:rPr>
            </w:pPr>
            <w:r w:rsidRPr="001C5AF4">
              <w:rPr>
                <w:rFonts w:ascii="Sakkal Majalla" w:hAnsi="Sakkal Majalla" w:cs="Sakkal Majalla"/>
                <w:sz w:val="32"/>
                <w:szCs w:val="32"/>
                <w:rtl/>
              </w:rPr>
              <w:t>بدرجة مرتفعة جدا</w:t>
            </w:r>
          </w:p>
        </w:tc>
      </w:tr>
    </w:tbl>
    <w:p w14:paraId="5FC74B53" w14:textId="77777777" w:rsidR="001C5AF4" w:rsidRPr="001C5AF4" w:rsidRDefault="001C5AF4" w:rsidP="001C5AF4">
      <w:pPr>
        <w:bidi/>
        <w:spacing w:line="360" w:lineRule="auto"/>
        <w:rPr>
          <w:rFonts w:ascii="Sakkal Majalla" w:hAnsi="Sakkal Majalla" w:cs="Sakkal Majalla"/>
          <w:b/>
          <w:bCs/>
          <w:sz w:val="32"/>
          <w:szCs w:val="32"/>
          <w:rtl/>
          <w:cs/>
        </w:rPr>
      </w:pPr>
    </w:p>
    <w:p w14:paraId="7BA1A529" w14:textId="77777777" w:rsidR="001C5AF4" w:rsidRPr="001C5AF4" w:rsidRDefault="001C5AF4" w:rsidP="001C5AF4">
      <w:pPr>
        <w:bidi/>
        <w:spacing w:line="360" w:lineRule="auto"/>
        <w:contextualSpacing/>
        <w:jc w:val="lowKashida"/>
        <w:rPr>
          <w:rFonts w:ascii="Sakkal Majalla" w:eastAsia="Calibri" w:hAnsi="Sakkal Majalla" w:cs="Sakkal Majalla"/>
          <w:b/>
          <w:bCs/>
          <w:sz w:val="32"/>
          <w:szCs w:val="32"/>
          <w:rtl/>
          <w:lang w:bidi="ar-EG"/>
        </w:rPr>
      </w:pPr>
      <w:bookmarkStart w:id="3" w:name="_Hlk135220282"/>
      <w:r w:rsidRPr="001C5AF4">
        <w:rPr>
          <w:rFonts w:ascii="Sakkal Majalla" w:eastAsia="Calibri" w:hAnsi="Sakkal Majalla" w:cs="Sakkal Majalla"/>
          <w:b/>
          <w:bCs/>
          <w:sz w:val="32"/>
          <w:szCs w:val="32"/>
          <w:rtl/>
          <w:lang w:bidi="ar-EG"/>
        </w:rPr>
        <w:lastRenderedPageBreak/>
        <w:t>الخصائص السيكومترية لمحاور استبيان الدراسة:</w:t>
      </w:r>
    </w:p>
    <w:bookmarkEnd w:id="3"/>
    <w:p w14:paraId="034A1953" w14:textId="77777777" w:rsidR="001C5AF4" w:rsidRPr="001C5AF4" w:rsidRDefault="001C5AF4" w:rsidP="001C5AF4">
      <w:pPr>
        <w:pStyle w:val="ListParagraph"/>
        <w:bidi/>
        <w:spacing w:line="360" w:lineRule="auto"/>
        <w:rPr>
          <w:rFonts w:ascii="Sakkal Majalla" w:hAnsi="Sakkal Majalla" w:cs="Sakkal Majalla"/>
          <w:b/>
          <w:bCs/>
          <w:sz w:val="32"/>
          <w:szCs w:val="32"/>
          <w:lang w:bidi="ar-EG"/>
        </w:rPr>
      </w:pPr>
      <w:r w:rsidRPr="001C5AF4">
        <w:rPr>
          <w:rFonts w:ascii="Sakkal Majalla" w:hAnsi="Sakkal Majalla" w:cs="Sakkal Majalla"/>
          <w:b/>
          <w:bCs/>
          <w:sz w:val="32"/>
          <w:szCs w:val="32"/>
          <w:rtl/>
          <w:lang w:bidi="ar-EG"/>
        </w:rPr>
        <w:t>الثبات والصدق: -</w:t>
      </w:r>
    </w:p>
    <w:p w14:paraId="4CBA2958" w14:textId="77777777" w:rsidR="001C5AF4" w:rsidRPr="001C5AF4" w:rsidRDefault="001C5AF4" w:rsidP="001C5AF4">
      <w:pPr>
        <w:bidi/>
        <w:spacing w:line="360" w:lineRule="auto"/>
        <w:ind w:firstLine="72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صدق الاستبيان يعنى تمثيله للمجتمع المدروس بشكل جيد حيث أن الإجابات التي نحصل عليها من أسئلة الاستبيان تعطينا المعلومات التي وضعت لأجلها الأسئلة. أما ثبات الاستبيان فيعنى إننا إذا أعدنا توزيع هذا الاستبيان على عينة أخرى من نفس المجتمع ونفس حجم العينة فإن النتائج ستكون مقرابه للنتائج التي حصلنا عليها من العينة الأولى وتكون النتائج بين العينتين متساوية باحتمال يساوى معامل الثبات.</w:t>
      </w:r>
    </w:p>
    <w:p w14:paraId="1CD0E48C" w14:textId="77777777" w:rsidR="001C5AF4" w:rsidRPr="001C5AF4" w:rsidRDefault="001C5AF4" w:rsidP="001C5AF4">
      <w:pPr>
        <w:bidi/>
        <w:spacing w:line="360" w:lineRule="auto"/>
        <w:ind w:firstLine="720"/>
        <w:jc w:val="both"/>
        <w:rPr>
          <w:rFonts w:ascii="Sakkal Majalla" w:eastAsia="Calibri" w:hAnsi="Sakkal Majalla" w:cs="Sakkal Majalla"/>
          <w:b/>
          <w:bCs/>
          <w:sz w:val="32"/>
          <w:szCs w:val="32"/>
          <w:rtl/>
          <w:lang w:bidi="ar-EG"/>
        </w:rPr>
      </w:pPr>
      <w:r w:rsidRPr="001C5AF4">
        <w:rPr>
          <w:rFonts w:ascii="Sakkal Majalla" w:hAnsi="Sakkal Majalla" w:cs="Sakkal Majalla"/>
          <w:sz w:val="32"/>
          <w:szCs w:val="32"/>
          <w:rtl/>
          <w:lang w:bidi="ar-EG"/>
        </w:rPr>
        <w:t>ويتم اختبار صدق وثبات الاستبيان باستخدام معامل الفا كرونباخ والتي تعبر قيمته عن مدى ثبات الأسئلة وصدقها في التعبير عن المؤشر التي وضعت لقياسه وتتراوح قيم الفا كرونباخ بين الصفر والواحد الصحيح.. حيث أنه كلما اقترب مقياس كرو نباخ الفا من 1 الصحيح كلما كان ثبات أداة القياس والاستمارة أقوى (وقد جرى بين الإحصائيين اتخاذ قيمة 0.7 فأكثر كقيمة مقبولة لهذا المعامل</w:t>
      </w:r>
    </w:p>
    <w:p w14:paraId="14DC9598" w14:textId="77777777" w:rsidR="001C5AF4" w:rsidRPr="001C5AF4" w:rsidRDefault="001C5AF4" w:rsidP="001C5AF4">
      <w:pPr>
        <w:bidi/>
        <w:spacing w:line="360" w:lineRule="auto"/>
        <w:ind w:firstLine="720"/>
        <w:jc w:val="both"/>
        <w:rPr>
          <w:rFonts w:ascii="Sakkal Majalla" w:eastAsia="Calibri" w:hAnsi="Sakkal Majalla" w:cs="Sakkal Majalla"/>
          <w:b/>
          <w:bCs/>
          <w:sz w:val="32"/>
          <w:szCs w:val="32"/>
          <w:rtl/>
          <w:lang w:bidi="ar-EG"/>
        </w:rPr>
      </w:pPr>
    </w:p>
    <w:p w14:paraId="6D63ADAD" w14:textId="77777777" w:rsidR="001C5AF4" w:rsidRPr="001C5AF4" w:rsidRDefault="001C5AF4" w:rsidP="001C5AF4">
      <w:pPr>
        <w:bidi/>
        <w:spacing w:line="360" w:lineRule="auto"/>
        <w:ind w:firstLine="720"/>
        <w:jc w:val="both"/>
        <w:rPr>
          <w:rFonts w:ascii="Sakkal Majalla" w:eastAsia="Calibri" w:hAnsi="Sakkal Majalla" w:cs="Sakkal Majalla"/>
          <w:b/>
          <w:bCs/>
          <w:sz w:val="32"/>
          <w:szCs w:val="32"/>
          <w:rtl/>
          <w:lang w:bidi="ar-EG"/>
        </w:rPr>
      </w:pPr>
      <w:r w:rsidRPr="001C5AF4">
        <w:rPr>
          <w:rFonts w:ascii="Sakkal Majalla" w:eastAsia="Calibri" w:hAnsi="Sakkal Majalla" w:cs="Sakkal Majalla"/>
          <w:b/>
          <w:bCs/>
          <w:sz w:val="32"/>
          <w:szCs w:val="32"/>
          <w:rtl/>
          <w:lang w:bidi="ar-EG"/>
        </w:rPr>
        <w:t xml:space="preserve">تقدير صدق عبارات المقياس </w:t>
      </w:r>
    </w:p>
    <w:p w14:paraId="240AAE4D" w14:textId="77777777" w:rsidR="001C5AF4" w:rsidRPr="001C5AF4" w:rsidRDefault="001C5AF4" w:rsidP="001C5AF4">
      <w:pPr>
        <w:numPr>
          <w:ilvl w:val="0"/>
          <w:numId w:val="24"/>
        </w:numPr>
        <w:bidi/>
        <w:spacing w:after="0" w:line="360" w:lineRule="auto"/>
        <w:contextualSpacing/>
        <w:jc w:val="lowKashida"/>
        <w:rPr>
          <w:rFonts w:ascii="Sakkal Majalla" w:eastAsia="Calibri" w:hAnsi="Sakkal Majalla" w:cs="Sakkal Majalla"/>
          <w:b/>
          <w:bCs/>
          <w:sz w:val="32"/>
          <w:szCs w:val="32"/>
          <w:lang w:bidi="ar-EG"/>
        </w:rPr>
      </w:pPr>
      <w:r w:rsidRPr="001C5AF4">
        <w:rPr>
          <w:rFonts w:ascii="Sakkal Majalla" w:eastAsia="Calibri" w:hAnsi="Sakkal Majalla" w:cs="Sakkal Majalla"/>
          <w:b/>
          <w:bCs/>
          <w:sz w:val="32"/>
          <w:szCs w:val="32"/>
          <w:rtl/>
          <w:lang w:bidi="ar-EG"/>
        </w:rPr>
        <w:t>الاتساق الداخلي</w:t>
      </w:r>
    </w:p>
    <w:p w14:paraId="48CD7B8A" w14:textId="77777777" w:rsidR="001C5AF4" w:rsidRPr="001C5AF4" w:rsidRDefault="001C5AF4" w:rsidP="001C5AF4">
      <w:pPr>
        <w:bidi/>
        <w:spacing w:line="360" w:lineRule="auto"/>
        <w:ind w:firstLine="567"/>
        <w:jc w:val="lowKashida"/>
        <w:rPr>
          <w:rFonts w:ascii="Sakkal Majalla" w:eastAsia="Calibri" w:hAnsi="Sakkal Majalla" w:cs="Sakkal Majalla"/>
          <w:sz w:val="32"/>
          <w:szCs w:val="32"/>
          <w:rtl/>
          <w:lang w:bidi="ar-EG"/>
        </w:rPr>
      </w:pPr>
      <w:r w:rsidRPr="001C5AF4">
        <w:rPr>
          <w:rFonts w:ascii="Sakkal Majalla" w:eastAsia="Calibri" w:hAnsi="Sakkal Majalla" w:cs="Sakkal Majalla"/>
          <w:sz w:val="32"/>
          <w:szCs w:val="32"/>
          <w:rtl/>
          <w:lang w:bidi="ar-EG"/>
        </w:rPr>
        <w:t xml:space="preserve">تم تقدير الاتساق الداخلي لعبارات المقياس من خلال حساب معامل الارتباط بين عبارات المقياس والأبعاد الفرعية، وثم حساب معامل الارتباط بين الأبعاد الفرعية والدرجة الكلية للمقياس. حساب معامل الارتباط بين عبارات المقياس والأبعاد الفرعية. </w:t>
      </w:r>
    </w:p>
    <w:p w14:paraId="0E09467C" w14:textId="77777777" w:rsidR="001C5AF4" w:rsidRPr="001C5AF4" w:rsidRDefault="001C5AF4" w:rsidP="001C5AF4">
      <w:pPr>
        <w:bidi/>
        <w:spacing w:line="360" w:lineRule="auto"/>
        <w:ind w:firstLine="567"/>
        <w:jc w:val="lowKashida"/>
        <w:rPr>
          <w:rFonts w:ascii="Sakkal Majalla" w:eastAsia="Calibri" w:hAnsi="Sakkal Majalla" w:cs="Sakkal Majalla"/>
          <w:sz w:val="32"/>
          <w:szCs w:val="32"/>
          <w:rtl/>
          <w:lang w:bidi="ar-EG"/>
        </w:rPr>
      </w:pPr>
    </w:p>
    <w:p w14:paraId="14E1C55D" w14:textId="2BB3B0C5" w:rsidR="001C5AF4" w:rsidRPr="001C5AF4" w:rsidRDefault="001C5AF4" w:rsidP="001C5AF4">
      <w:pPr>
        <w:bidi/>
        <w:spacing w:line="360" w:lineRule="auto"/>
        <w:ind w:left="720"/>
        <w:contextualSpacing/>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lastRenderedPageBreak/>
        <w:t xml:space="preserve">صدق الاتساق الداخلي </w:t>
      </w:r>
      <w:bookmarkStart w:id="4" w:name="_Hlk132120360"/>
      <w:r w:rsidRPr="001C5AF4">
        <w:rPr>
          <w:rFonts w:ascii="Sakkal Majalla" w:hAnsi="Sakkal Majalla" w:cs="Sakkal Majalla"/>
          <w:b/>
          <w:bCs/>
          <w:sz w:val="32"/>
          <w:szCs w:val="32"/>
          <w:rtl/>
          <w:lang w:bidi="ar-EG"/>
        </w:rPr>
        <w:t xml:space="preserve">لمحور </w:t>
      </w:r>
      <w:bookmarkEnd w:id="4"/>
      <w:r w:rsidR="004E7414">
        <w:rPr>
          <w:rFonts w:ascii="Sakkal Majalla" w:hAnsi="Sakkal Majalla" w:cs="Sakkal Majalla"/>
          <w:b/>
          <w:bCs/>
          <w:sz w:val="32"/>
          <w:szCs w:val="32"/>
          <w:rtl/>
          <w:lang w:bidi="ar-EG"/>
        </w:rPr>
        <w:t>وعي الموظفين بمفاهيم إدارة المخاطر</w:t>
      </w:r>
    </w:p>
    <w:p w14:paraId="345D2ABF" w14:textId="77777777" w:rsidR="001C5AF4" w:rsidRPr="001C5AF4" w:rsidRDefault="001C5AF4" w:rsidP="001C5AF4">
      <w:pPr>
        <w:bidi/>
        <w:spacing w:line="360" w:lineRule="auto"/>
        <w:jc w:val="both"/>
        <w:rPr>
          <w:rFonts w:ascii="Sakkal Majalla" w:hAnsi="Sakkal Majalla" w:cs="Sakkal Majalla"/>
          <w:b/>
          <w:bCs/>
          <w:sz w:val="32"/>
          <w:szCs w:val="32"/>
          <w:rtl/>
          <w:lang w:bidi="ar-EG"/>
        </w:rPr>
      </w:pPr>
    </w:p>
    <w:p w14:paraId="753DB06F" w14:textId="0913C353" w:rsidR="001C5AF4" w:rsidRPr="001C5AF4" w:rsidRDefault="001C5AF4" w:rsidP="001C5AF4">
      <w:pPr>
        <w:bidi/>
        <w:spacing w:line="360" w:lineRule="auto"/>
        <w:ind w:left="720"/>
        <w:contextualSpacing/>
        <w:jc w:val="center"/>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 xml:space="preserve">جدول (4) يوضح صدق الاتساق الداخلي باستخدام معامل ارتباط بيرسون لمحور </w:t>
      </w:r>
      <w:bookmarkStart w:id="5" w:name="_Hlk135964987"/>
      <w:r w:rsidR="004E7414">
        <w:rPr>
          <w:rFonts w:ascii="Sakkal Majalla" w:hAnsi="Sakkal Majalla" w:cs="Sakkal Majalla"/>
          <w:b/>
          <w:bCs/>
          <w:sz w:val="32"/>
          <w:szCs w:val="32"/>
          <w:rtl/>
          <w:lang w:bidi="ar-EG"/>
        </w:rPr>
        <w:t>وعي الموظفين بمفاهيم إدارة المخاطر</w:t>
      </w:r>
    </w:p>
    <w:bookmarkEnd w:id="5"/>
    <w:p w14:paraId="5AA6845D"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tbl>
      <w:tblPr>
        <w:bidiVisual/>
        <w:tblW w:w="6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1739"/>
        <w:gridCol w:w="2401"/>
      </w:tblGrid>
      <w:tr w:rsidR="001C5AF4" w:rsidRPr="001C5AF4" w14:paraId="44622DB2" w14:textId="77777777" w:rsidTr="002F7EB1">
        <w:trPr>
          <w:trHeight w:val="480"/>
          <w:jc w:val="center"/>
        </w:trPr>
        <w:tc>
          <w:tcPr>
            <w:tcW w:w="4432" w:type="dxa"/>
            <w:gridSpan w:val="2"/>
            <w:vAlign w:val="center"/>
            <w:hideMark/>
          </w:tcPr>
          <w:p w14:paraId="4130CF4F"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p>
        </w:tc>
        <w:tc>
          <w:tcPr>
            <w:tcW w:w="2401" w:type="dxa"/>
            <w:vAlign w:val="center"/>
            <w:hideMark/>
          </w:tcPr>
          <w:p w14:paraId="088DD648" w14:textId="6292088E" w:rsidR="001C5AF4" w:rsidRPr="001C5AF4" w:rsidRDefault="004E7414" w:rsidP="002F7EB1">
            <w:pPr>
              <w:bidi/>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rtl/>
                <w14:ligatures w14:val="none"/>
              </w:rPr>
              <w:t>وعي الموظفين بمفاهيم إدارة المخاطر</w:t>
            </w:r>
          </w:p>
        </w:tc>
      </w:tr>
      <w:tr w:rsidR="001C5AF4" w:rsidRPr="001C5AF4" w14:paraId="1EE8B153" w14:textId="77777777" w:rsidTr="002F7EB1">
        <w:trPr>
          <w:trHeight w:val="480"/>
          <w:jc w:val="center"/>
        </w:trPr>
        <w:tc>
          <w:tcPr>
            <w:tcW w:w="2693" w:type="dxa"/>
            <w:vMerge w:val="restart"/>
            <w:shd w:val="clear" w:color="000000" w:fill="CCCCFF"/>
            <w:vAlign w:val="center"/>
            <w:hideMark/>
          </w:tcPr>
          <w:p w14:paraId="057FDF95" w14:textId="74D5448D" w:rsidR="001C5AF4" w:rsidRPr="001C5AF4" w:rsidRDefault="004E7414" w:rsidP="002F7EB1">
            <w:pPr>
              <w:bidi/>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rtl/>
                <w14:ligatures w14:val="none"/>
              </w:rPr>
              <w:t>لدى الموظفين فهم واضح لمبادئ إدارة المخاطر</w:t>
            </w:r>
          </w:p>
        </w:tc>
        <w:tc>
          <w:tcPr>
            <w:tcW w:w="1739" w:type="dxa"/>
            <w:shd w:val="clear" w:color="000000" w:fill="CCCCFF"/>
            <w:vAlign w:val="center"/>
            <w:hideMark/>
          </w:tcPr>
          <w:p w14:paraId="15B10969"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401" w:type="dxa"/>
            <w:noWrap/>
            <w:vAlign w:val="center"/>
            <w:hideMark/>
          </w:tcPr>
          <w:p w14:paraId="43C2B00D"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.965</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77F5FEE8" w14:textId="77777777" w:rsidTr="002F7EB1">
        <w:trPr>
          <w:trHeight w:val="480"/>
          <w:jc w:val="center"/>
        </w:trPr>
        <w:tc>
          <w:tcPr>
            <w:tcW w:w="2693" w:type="dxa"/>
            <w:vMerge/>
            <w:vAlign w:val="center"/>
            <w:hideMark/>
          </w:tcPr>
          <w:p w14:paraId="5FE78562"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739" w:type="dxa"/>
            <w:shd w:val="clear" w:color="000000" w:fill="CCCCFF"/>
            <w:vAlign w:val="center"/>
            <w:hideMark/>
          </w:tcPr>
          <w:p w14:paraId="4FF4DE56"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401" w:type="dxa"/>
            <w:noWrap/>
            <w:vAlign w:val="center"/>
            <w:hideMark/>
          </w:tcPr>
          <w:p w14:paraId="00026C00"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144D24FB" w14:textId="77777777" w:rsidTr="002F7EB1">
        <w:trPr>
          <w:trHeight w:val="255"/>
          <w:jc w:val="center"/>
        </w:trPr>
        <w:tc>
          <w:tcPr>
            <w:tcW w:w="2693" w:type="dxa"/>
            <w:vMerge/>
            <w:vAlign w:val="center"/>
            <w:hideMark/>
          </w:tcPr>
          <w:p w14:paraId="3341125B"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739" w:type="dxa"/>
            <w:shd w:val="clear" w:color="000000" w:fill="CCCCFF"/>
            <w:vAlign w:val="center"/>
            <w:hideMark/>
          </w:tcPr>
          <w:p w14:paraId="6269E913"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401" w:type="dxa"/>
            <w:noWrap/>
            <w:vAlign w:val="center"/>
            <w:hideMark/>
          </w:tcPr>
          <w:p w14:paraId="141F6AB4"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7106B71A" w14:textId="77777777" w:rsidTr="002F7EB1">
        <w:trPr>
          <w:trHeight w:val="480"/>
          <w:jc w:val="center"/>
        </w:trPr>
        <w:tc>
          <w:tcPr>
            <w:tcW w:w="2693" w:type="dxa"/>
            <w:vMerge w:val="restart"/>
            <w:shd w:val="clear" w:color="000000" w:fill="CCCCFF"/>
            <w:vAlign w:val="center"/>
            <w:hideMark/>
          </w:tcPr>
          <w:p w14:paraId="6E905D64"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 xml:space="preserve">يتلقى </w:t>
            </w:r>
            <w:proofErr w:type="spellStart"/>
            <w:r w:rsidRPr="001C5AF4">
              <w:rPr>
                <w:rFonts w:ascii="Sakkal Majalla" w:eastAsia="Times New Roman" w:hAnsi="Sakkal Majalla" w:cs="Sakkal Majalla"/>
                <w:kern w:val="0"/>
                <w:sz w:val="32"/>
                <w:szCs w:val="32"/>
                <w:rtl/>
                <w14:ligatures w14:val="none"/>
              </w:rPr>
              <w:t>موظفوا</w:t>
            </w:r>
            <w:proofErr w:type="spellEnd"/>
            <w:r w:rsidRPr="001C5AF4">
              <w:rPr>
                <w:rFonts w:ascii="Sakkal Majalla" w:eastAsia="Times New Roman" w:hAnsi="Sakkal Majalla" w:cs="Sakkal Majalla"/>
                <w:kern w:val="0"/>
                <w:sz w:val="32"/>
                <w:szCs w:val="32"/>
                <w:rtl/>
                <w14:ligatures w14:val="none"/>
              </w:rPr>
              <w:t xml:space="preserve"> المبيعات تدريبًا وتوجيهًا منتظمًا بشأن تلبية معايير الجودة</w:t>
            </w:r>
          </w:p>
        </w:tc>
        <w:tc>
          <w:tcPr>
            <w:tcW w:w="1739" w:type="dxa"/>
            <w:shd w:val="clear" w:color="000000" w:fill="CCCCFF"/>
            <w:vAlign w:val="center"/>
            <w:hideMark/>
          </w:tcPr>
          <w:p w14:paraId="335BA59D"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401" w:type="dxa"/>
            <w:noWrap/>
            <w:vAlign w:val="center"/>
            <w:hideMark/>
          </w:tcPr>
          <w:p w14:paraId="5DED3B3F"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.967</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2614BD87" w14:textId="77777777" w:rsidTr="002F7EB1">
        <w:trPr>
          <w:trHeight w:val="480"/>
          <w:jc w:val="center"/>
        </w:trPr>
        <w:tc>
          <w:tcPr>
            <w:tcW w:w="2693" w:type="dxa"/>
            <w:vMerge/>
            <w:vAlign w:val="center"/>
            <w:hideMark/>
          </w:tcPr>
          <w:p w14:paraId="29AB4AC5"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739" w:type="dxa"/>
            <w:shd w:val="clear" w:color="000000" w:fill="CCCCFF"/>
            <w:vAlign w:val="center"/>
            <w:hideMark/>
          </w:tcPr>
          <w:p w14:paraId="2B6037D1"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401" w:type="dxa"/>
            <w:noWrap/>
            <w:vAlign w:val="center"/>
            <w:hideMark/>
          </w:tcPr>
          <w:p w14:paraId="254A1502"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6E05D7A1" w14:textId="77777777" w:rsidTr="002F7EB1">
        <w:trPr>
          <w:trHeight w:val="255"/>
          <w:jc w:val="center"/>
        </w:trPr>
        <w:tc>
          <w:tcPr>
            <w:tcW w:w="2693" w:type="dxa"/>
            <w:vMerge/>
            <w:vAlign w:val="center"/>
            <w:hideMark/>
          </w:tcPr>
          <w:p w14:paraId="04B7A8A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739" w:type="dxa"/>
            <w:shd w:val="clear" w:color="000000" w:fill="CCCCFF"/>
            <w:vAlign w:val="center"/>
            <w:hideMark/>
          </w:tcPr>
          <w:p w14:paraId="14CEDD60"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401" w:type="dxa"/>
            <w:noWrap/>
            <w:vAlign w:val="center"/>
            <w:hideMark/>
          </w:tcPr>
          <w:p w14:paraId="5F0F6E43"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194A3594" w14:textId="77777777" w:rsidTr="002F7EB1">
        <w:trPr>
          <w:trHeight w:val="480"/>
          <w:jc w:val="center"/>
        </w:trPr>
        <w:tc>
          <w:tcPr>
            <w:tcW w:w="2693" w:type="dxa"/>
            <w:vMerge w:val="restart"/>
            <w:shd w:val="clear" w:color="000000" w:fill="CCCCFF"/>
            <w:vAlign w:val="center"/>
            <w:hideMark/>
          </w:tcPr>
          <w:p w14:paraId="712E2CC7"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هناك إجراءات ثابتة لرصد وتقييم الالتزام بمعايير الجودة</w:t>
            </w:r>
          </w:p>
        </w:tc>
        <w:tc>
          <w:tcPr>
            <w:tcW w:w="1739" w:type="dxa"/>
            <w:shd w:val="clear" w:color="000000" w:fill="CCCCFF"/>
            <w:vAlign w:val="center"/>
            <w:hideMark/>
          </w:tcPr>
          <w:p w14:paraId="1378C0B6"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401" w:type="dxa"/>
            <w:noWrap/>
            <w:vAlign w:val="center"/>
            <w:hideMark/>
          </w:tcPr>
          <w:p w14:paraId="1A85C7AF"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.983</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07DD8923" w14:textId="77777777" w:rsidTr="002F7EB1">
        <w:trPr>
          <w:trHeight w:val="480"/>
          <w:jc w:val="center"/>
        </w:trPr>
        <w:tc>
          <w:tcPr>
            <w:tcW w:w="2693" w:type="dxa"/>
            <w:vMerge/>
            <w:vAlign w:val="center"/>
            <w:hideMark/>
          </w:tcPr>
          <w:p w14:paraId="4EF640A9"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739" w:type="dxa"/>
            <w:shd w:val="clear" w:color="000000" w:fill="CCCCFF"/>
            <w:vAlign w:val="center"/>
            <w:hideMark/>
          </w:tcPr>
          <w:p w14:paraId="581B81B0"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401" w:type="dxa"/>
            <w:noWrap/>
            <w:vAlign w:val="center"/>
            <w:hideMark/>
          </w:tcPr>
          <w:p w14:paraId="324B252A"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608E5D45" w14:textId="77777777" w:rsidTr="002F7EB1">
        <w:trPr>
          <w:trHeight w:val="255"/>
          <w:jc w:val="center"/>
        </w:trPr>
        <w:tc>
          <w:tcPr>
            <w:tcW w:w="2693" w:type="dxa"/>
            <w:vMerge/>
            <w:vAlign w:val="center"/>
            <w:hideMark/>
          </w:tcPr>
          <w:p w14:paraId="58E2C520"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739" w:type="dxa"/>
            <w:shd w:val="clear" w:color="000000" w:fill="CCCCFF"/>
            <w:vAlign w:val="center"/>
            <w:hideMark/>
          </w:tcPr>
          <w:p w14:paraId="0EB14C6C"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401" w:type="dxa"/>
            <w:noWrap/>
            <w:vAlign w:val="center"/>
            <w:hideMark/>
          </w:tcPr>
          <w:p w14:paraId="42CD7F03"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15F4F720" w14:textId="77777777" w:rsidTr="002F7EB1">
        <w:trPr>
          <w:trHeight w:val="480"/>
          <w:jc w:val="center"/>
        </w:trPr>
        <w:tc>
          <w:tcPr>
            <w:tcW w:w="2693" w:type="dxa"/>
            <w:vMerge w:val="restart"/>
            <w:shd w:val="clear" w:color="000000" w:fill="CCCCFF"/>
            <w:vAlign w:val="center"/>
            <w:hideMark/>
          </w:tcPr>
          <w:p w14:paraId="509D0F56"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يتم تقديم التعليقات على الأداء المتعلق بمعايير الجودة لموظفي المبيعات</w:t>
            </w:r>
          </w:p>
        </w:tc>
        <w:tc>
          <w:tcPr>
            <w:tcW w:w="1739" w:type="dxa"/>
            <w:shd w:val="clear" w:color="000000" w:fill="CCCCFF"/>
            <w:vAlign w:val="center"/>
            <w:hideMark/>
          </w:tcPr>
          <w:p w14:paraId="346225F8"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401" w:type="dxa"/>
            <w:noWrap/>
            <w:vAlign w:val="center"/>
            <w:hideMark/>
          </w:tcPr>
          <w:p w14:paraId="345758C3"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.982</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5F727585" w14:textId="77777777" w:rsidTr="002F7EB1">
        <w:trPr>
          <w:trHeight w:val="480"/>
          <w:jc w:val="center"/>
        </w:trPr>
        <w:tc>
          <w:tcPr>
            <w:tcW w:w="2693" w:type="dxa"/>
            <w:vMerge/>
            <w:vAlign w:val="center"/>
            <w:hideMark/>
          </w:tcPr>
          <w:p w14:paraId="71B948A2"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739" w:type="dxa"/>
            <w:shd w:val="clear" w:color="000000" w:fill="CCCCFF"/>
            <w:vAlign w:val="center"/>
            <w:hideMark/>
          </w:tcPr>
          <w:p w14:paraId="6C247007"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401" w:type="dxa"/>
            <w:noWrap/>
            <w:vAlign w:val="center"/>
            <w:hideMark/>
          </w:tcPr>
          <w:p w14:paraId="4CEA9C13"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7691D9FD" w14:textId="77777777" w:rsidTr="002F7EB1">
        <w:trPr>
          <w:trHeight w:val="255"/>
          <w:jc w:val="center"/>
        </w:trPr>
        <w:tc>
          <w:tcPr>
            <w:tcW w:w="2693" w:type="dxa"/>
            <w:vMerge/>
            <w:vAlign w:val="center"/>
            <w:hideMark/>
          </w:tcPr>
          <w:p w14:paraId="45134961"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739" w:type="dxa"/>
            <w:shd w:val="clear" w:color="000000" w:fill="CCCCFF"/>
            <w:vAlign w:val="center"/>
            <w:hideMark/>
          </w:tcPr>
          <w:p w14:paraId="0FF2F4D2"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401" w:type="dxa"/>
            <w:noWrap/>
            <w:vAlign w:val="center"/>
            <w:hideMark/>
          </w:tcPr>
          <w:p w14:paraId="76A6C2F3"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46DA468D" w14:textId="77777777" w:rsidTr="002F7EB1">
        <w:trPr>
          <w:trHeight w:val="480"/>
          <w:jc w:val="center"/>
        </w:trPr>
        <w:tc>
          <w:tcPr>
            <w:tcW w:w="2693" w:type="dxa"/>
            <w:vMerge w:val="restart"/>
            <w:shd w:val="clear" w:color="000000" w:fill="CCCCFF"/>
            <w:vAlign w:val="center"/>
            <w:hideMark/>
          </w:tcPr>
          <w:p w14:paraId="5464A689"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 xml:space="preserve">تتوافر الموارد والدعم لمساعدة موظفي المبيعات </w:t>
            </w:r>
            <w:r w:rsidRPr="001C5AF4">
              <w:rPr>
                <w:rFonts w:ascii="Sakkal Majalla" w:eastAsia="Times New Roman" w:hAnsi="Sakkal Majalla" w:cs="Sakkal Majalla"/>
                <w:kern w:val="0"/>
                <w:sz w:val="32"/>
                <w:szCs w:val="32"/>
                <w:rtl/>
                <w14:ligatures w14:val="none"/>
              </w:rPr>
              <w:lastRenderedPageBreak/>
              <w:t>على تلبية معايير الجودة</w:t>
            </w:r>
          </w:p>
        </w:tc>
        <w:tc>
          <w:tcPr>
            <w:tcW w:w="1739" w:type="dxa"/>
            <w:shd w:val="clear" w:color="000000" w:fill="CCCCFF"/>
            <w:vAlign w:val="center"/>
            <w:hideMark/>
          </w:tcPr>
          <w:p w14:paraId="3455B7B4"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lastRenderedPageBreak/>
              <w:t>معامل ارتباط بيرسون</w:t>
            </w:r>
          </w:p>
        </w:tc>
        <w:tc>
          <w:tcPr>
            <w:tcW w:w="2401" w:type="dxa"/>
            <w:noWrap/>
            <w:vAlign w:val="center"/>
            <w:hideMark/>
          </w:tcPr>
          <w:p w14:paraId="57753760"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.953</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5FACFF29" w14:textId="77777777" w:rsidTr="002F7EB1">
        <w:trPr>
          <w:trHeight w:val="480"/>
          <w:jc w:val="center"/>
        </w:trPr>
        <w:tc>
          <w:tcPr>
            <w:tcW w:w="2693" w:type="dxa"/>
            <w:vMerge/>
            <w:vAlign w:val="center"/>
            <w:hideMark/>
          </w:tcPr>
          <w:p w14:paraId="3ED15F8C"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739" w:type="dxa"/>
            <w:shd w:val="clear" w:color="000000" w:fill="CCCCFF"/>
            <w:vAlign w:val="center"/>
            <w:hideMark/>
          </w:tcPr>
          <w:p w14:paraId="014B4CEA"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401" w:type="dxa"/>
            <w:noWrap/>
            <w:vAlign w:val="center"/>
            <w:hideMark/>
          </w:tcPr>
          <w:p w14:paraId="40D25253"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745EE181" w14:textId="77777777" w:rsidTr="002F7EB1">
        <w:trPr>
          <w:trHeight w:val="255"/>
          <w:jc w:val="center"/>
        </w:trPr>
        <w:tc>
          <w:tcPr>
            <w:tcW w:w="2693" w:type="dxa"/>
            <w:vMerge/>
            <w:vAlign w:val="center"/>
            <w:hideMark/>
          </w:tcPr>
          <w:p w14:paraId="0AC5B85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739" w:type="dxa"/>
            <w:shd w:val="clear" w:color="000000" w:fill="CCCCFF"/>
            <w:vAlign w:val="center"/>
            <w:hideMark/>
          </w:tcPr>
          <w:p w14:paraId="5E3E93E9"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401" w:type="dxa"/>
            <w:noWrap/>
            <w:vAlign w:val="center"/>
            <w:hideMark/>
          </w:tcPr>
          <w:p w14:paraId="21BD4077"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0B83ADE0" w14:textId="77777777" w:rsidTr="002F7EB1">
        <w:trPr>
          <w:trHeight w:val="255"/>
          <w:jc w:val="center"/>
        </w:trPr>
        <w:tc>
          <w:tcPr>
            <w:tcW w:w="6833" w:type="dxa"/>
            <w:gridSpan w:val="3"/>
            <w:vAlign w:val="center"/>
            <w:hideMark/>
          </w:tcPr>
          <w:p w14:paraId="76FE0E9E"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 Correlation is significant at the 0.01 level (2-tailed).</w:t>
            </w:r>
          </w:p>
        </w:tc>
      </w:tr>
    </w:tbl>
    <w:p w14:paraId="55B22232"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p w14:paraId="2DD6BE5E" w14:textId="37A841DA" w:rsidR="001C5AF4" w:rsidRPr="001C5AF4" w:rsidRDefault="001C5AF4" w:rsidP="001C5AF4">
      <w:pPr>
        <w:bidi/>
        <w:spacing w:line="360" w:lineRule="auto"/>
        <w:ind w:firstLine="567"/>
        <w:jc w:val="lowKashida"/>
        <w:rPr>
          <w:rFonts w:ascii="Sakkal Majalla" w:eastAsia="Calibri" w:hAnsi="Sakkal Majalla" w:cs="Sakkal Majalla"/>
          <w:sz w:val="32"/>
          <w:szCs w:val="32"/>
          <w:rtl/>
          <w:lang w:bidi="ar-EG"/>
        </w:rPr>
      </w:pPr>
      <w:r w:rsidRPr="001C5AF4">
        <w:rPr>
          <w:rFonts w:ascii="Sakkal Majalla" w:eastAsia="Calibri" w:hAnsi="Sakkal Majalla" w:cs="Sakkal Majalla"/>
          <w:sz w:val="32"/>
          <w:szCs w:val="32"/>
          <w:rtl/>
          <w:lang w:bidi="ar-EG"/>
        </w:rPr>
        <w:t>من الجدول السابق يمكننا ملاحظة أن جميع قيم معاملات الارتباط بين عبارات المحور والمحور نفسها معنوية وقوية مما يدل على وجود علاقة قوية بين العبارات والبعد نفسه، مما يدل على أن محور</w:t>
      </w:r>
      <w:r w:rsidRPr="001C5AF4">
        <w:rPr>
          <w:rFonts w:ascii="Sakkal Majalla" w:hAnsi="Sakkal Majalla" w:cs="Sakkal Majalla"/>
          <w:sz w:val="32"/>
          <w:szCs w:val="32"/>
          <w:rtl/>
        </w:rPr>
        <w:t xml:space="preserve"> </w:t>
      </w:r>
      <w:r w:rsidR="004E7414">
        <w:rPr>
          <w:rFonts w:ascii="Sakkal Majalla" w:eastAsia="Times New Roman" w:hAnsi="Sakkal Majalla" w:cs="Sakkal Majalla"/>
          <w:kern w:val="0"/>
          <w:sz w:val="32"/>
          <w:szCs w:val="32"/>
          <w:rtl/>
          <w14:ligatures w14:val="none"/>
        </w:rPr>
        <w:t>وعي الموظفين بمفاهيم إدارة المخاطر</w:t>
      </w:r>
      <w:r w:rsidRPr="001C5AF4">
        <w:rPr>
          <w:rFonts w:ascii="Sakkal Majalla" w:eastAsia="Calibri" w:hAnsi="Sakkal Majalla" w:cs="Sakkal Majalla"/>
          <w:sz w:val="32"/>
          <w:szCs w:val="32"/>
          <w:rtl/>
          <w:lang w:bidi="ar-EG"/>
        </w:rPr>
        <w:t xml:space="preserve"> ككل تتسم بالصدق.</w:t>
      </w:r>
    </w:p>
    <w:p w14:paraId="2251ECB3" w14:textId="6C976C10" w:rsidR="001C5AF4" w:rsidRPr="001C5AF4" w:rsidRDefault="001C5AF4" w:rsidP="001C5AF4">
      <w:pPr>
        <w:bidi/>
        <w:spacing w:line="360" w:lineRule="auto"/>
        <w:jc w:val="both"/>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 xml:space="preserve">صدق الاتساق الداخلي لمحور </w:t>
      </w:r>
      <w:r w:rsidR="004E7414">
        <w:rPr>
          <w:rFonts w:ascii="Sakkal Majalla" w:hAnsi="Sakkal Majalla" w:cs="Sakkal Majalla"/>
          <w:b/>
          <w:bCs/>
          <w:sz w:val="32"/>
          <w:szCs w:val="32"/>
          <w:rtl/>
          <w:lang w:bidi="ar-EG"/>
        </w:rPr>
        <w:t>ممارسات تقييم المخاطر في الشركة</w:t>
      </w:r>
    </w:p>
    <w:p w14:paraId="3BF24C9E" w14:textId="5680F234" w:rsidR="001C5AF4" w:rsidRPr="001C5AF4" w:rsidRDefault="001C5AF4" w:rsidP="001C5AF4">
      <w:pPr>
        <w:bidi/>
        <w:spacing w:line="360" w:lineRule="auto"/>
        <w:jc w:val="both"/>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 xml:space="preserve">جدول (4) يوضح صدق الاتساق الداخلي باستخدام معامل ارتباط بيرسون لمحور </w:t>
      </w:r>
      <w:r w:rsidR="004E7414">
        <w:rPr>
          <w:rFonts w:ascii="Sakkal Majalla" w:hAnsi="Sakkal Majalla" w:cs="Sakkal Majalla"/>
          <w:b/>
          <w:bCs/>
          <w:sz w:val="32"/>
          <w:szCs w:val="32"/>
          <w:rtl/>
          <w:lang w:bidi="ar-EG"/>
        </w:rPr>
        <w:t>ممارسات تقييم المخاطر في الشركة</w:t>
      </w:r>
    </w:p>
    <w:p w14:paraId="59722F13"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tbl>
      <w:tblPr>
        <w:bidiVisual/>
        <w:tblW w:w="6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3"/>
        <w:gridCol w:w="896"/>
        <w:gridCol w:w="1684"/>
      </w:tblGrid>
      <w:tr w:rsidR="001C5AF4" w:rsidRPr="001C5AF4" w14:paraId="315013D4" w14:textId="77777777" w:rsidTr="002F7EB1">
        <w:trPr>
          <w:trHeight w:val="480"/>
          <w:jc w:val="center"/>
        </w:trPr>
        <w:tc>
          <w:tcPr>
            <w:tcW w:w="4429" w:type="dxa"/>
            <w:gridSpan w:val="2"/>
            <w:vAlign w:val="center"/>
            <w:hideMark/>
          </w:tcPr>
          <w:p w14:paraId="0C84D867"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p>
        </w:tc>
        <w:tc>
          <w:tcPr>
            <w:tcW w:w="1684" w:type="dxa"/>
            <w:vAlign w:val="center"/>
            <w:hideMark/>
          </w:tcPr>
          <w:p w14:paraId="5F6E9B7E" w14:textId="3115E902" w:rsidR="001C5AF4" w:rsidRPr="001C5AF4" w:rsidRDefault="004E7414" w:rsidP="002F7EB1">
            <w:pPr>
              <w:bidi/>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rtl/>
                <w14:ligatures w14:val="none"/>
              </w:rPr>
              <w:t>ممارسات تقييم المخاطر في الشركة</w:t>
            </w:r>
          </w:p>
        </w:tc>
      </w:tr>
      <w:tr w:rsidR="00183E2B" w:rsidRPr="001C5AF4" w14:paraId="20599E43" w14:textId="77777777" w:rsidTr="004A0387">
        <w:trPr>
          <w:trHeight w:val="480"/>
          <w:jc w:val="center"/>
        </w:trPr>
        <w:tc>
          <w:tcPr>
            <w:tcW w:w="3533" w:type="dxa"/>
            <w:vMerge w:val="restart"/>
            <w:shd w:val="clear" w:color="000000" w:fill="CCCCFF"/>
            <w:hideMark/>
          </w:tcPr>
          <w:p w14:paraId="75BB63B2"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rtl/>
                <w14:ligatures w14:val="none"/>
              </w:rPr>
            </w:pPr>
            <w:r w:rsidRPr="00183E2B">
              <w:rPr>
                <w:rFonts w:ascii="Sakkal Majalla" w:eastAsia="Times New Roman" w:hAnsi="Sakkal Majalla" w:cs="Sakkal Majalla" w:hint="cs"/>
                <w:kern w:val="0"/>
                <w:sz w:val="32"/>
                <w:szCs w:val="32"/>
                <w:rtl/>
                <w14:ligatures w14:val="none"/>
              </w:rPr>
              <w:t>يتم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تحديد</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المخاطر</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المحتملة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بشكل</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دوري</w:t>
            </w:r>
            <w:r w:rsidRPr="00183E2B">
              <w:rPr>
                <w:rFonts w:ascii="Sakkal Majalla" w:eastAsia="Times New Roman" w:hAnsi="Sakkal Majalla" w:cs="Sakkal Majalla"/>
                <w:kern w:val="0"/>
                <w:sz w:val="32"/>
                <w:szCs w:val="32"/>
                <w14:ligatures w14:val="none"/>
              </w:rPr>
              <w:t>.</w:t>
            </w:r>
          </w:p>
          <w:p w14:paraId="68158ACC" w14:textId="2F60C9CB" w:rsidR="00183E2B" w:rsidRPr="001C5AF4" w:rsidRDefault="00183E2B" w:rsidP="00183E2B">
            <w:pPr>
              <w:bidi/>
              <w:spacing w:after="0" w:line="240" w:lineRule="auto"/>
              <w:jc w:val="center"/>
              <w:rPr>
                <w:rFonts w:ascii="Sakkal Majalla" w:eastAsia="Times New Roman" w:hAnsi="Sakkal Majalla" w:cs="Sakkal Majalla"/>
                <w:kern w:val="0"/>
                <w:sz w:val="32"/>
                <w:szCs w:val="32"/>
                <w:rtl/>
                <w14:ligatures w14:val="none"/>
              </w:rPr>
            </w:pPr>
          </w:p>
        </w:tc>
        <w:tc>
          <w:tcPr>
            <w:tcW w:w="896" w:type="dxa"/>
            <w:shd w:val="clear" w:color="000000" w:fill="CCCCFF"/>
            <w:vAlign w:val="center"/>
            <w:hideMark/>
          </w:tcPr>
          <w:p w14:paraId="1D7AABB3"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1684" w:type="dxa"/>
            <w:noWrap/>
            <w:vAlign w:val="center"/>
            <w:hideMark/>
          </w:tcPr>
          <w:p w14:paraId="0619A19C"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.968</w:t>
            </w:r>
            <w:r w:rsidRPr="001C5AF4">
              <w:rPr>
                <w:rFonts w:ascii="Sakkal Majalla" w:eastAsia="Times New Roman" w:hAnsi="Sakkal Majalla" w:cs="Sakkal Majalla"/>
                <w:kern w:val="0"/>
                <w:sz w:val="32"/>
                <w:szCs w:val="32"/>
                <w:vertAlign w:val="superscript"/>
                <w14:ligatures w14:val="none"/>
              </w:rPr>
              <w:t>**</w:t>
            </w:r>
          </w:p>
        </w:tc>
      </w:tr>
      <w:tr w:rsidR="00183E2B" w:rsidRPr="001C5AF4" w14:paraId="628D524B" w14:textId="77777777" w:rsidTr="004A0387">
        <w:trPr>
          <w:trHeight w:val="480"/>
          <w:jc w:val="center"/>
        </w:trPr>
        <w:tc>
          <w:tcPr>
            <w:tcW w:w="3533" w:type="dxa"/>
            <w:vMerge/>
            <w:hideMark/>
          </w:tcPr>
          <w:p w14:paraId="291939D9"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p>
        </w:tc>
        <w:tc>
          <w:tcPr>
            <w:tcW w:w="896" w:type="dxa"/>
            <w:shd w:val="clear" w:color="000000" w:fill="CCCCFF"/>
            <w:vAlign w:val="center"/>
            <w:hideMark/>
          </w:tcPr>
          <w:p w14:paraId="47CCF493"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1684" w:type="dxa"/>
            <w:noWrap/>
            <w:vAlign w:val="center"/>
            <w:hideMark/>
          </w:tcPr>
          <w:p w14:paraId="1CCF94D4"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83E2B" w:rsidRPr="001C5AF4" w14:paraId="108E3405" w14:textId="77777777" w:rsidTr="004A0387">
        <w:trPr>
          <w:trHeight w:val="255"/>
          <w:jc w:val="center"/>
        </w:trPr>
        <w:tc>
          <w:tcPr>
            <w:tcW w:w="3533" w:type="dxa"/>
            <w:vMerge/>
            <w:hideMark/>
          </w:tcPr>
          <w:p w14:paraId="629AF9CF"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p>
        </w:tc>
        <w:tc>
          <w:tcPr>
            <w:tcW w:w="896" w:type="dxa"/>
            <w:shd w:val="clear" w:color="000000" w:fill="CCCCFF"/>
            <w:vAlign w:val="center"/>
            <w:hideMark/>
          </w:tcPr>
          <w:p w14:paraId="6E6E6FFC"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1684" w:type="dxa"/>
            <w:noWrap/>
            <w:vAlign w:val="center"/>
            <w:hideMark/>
          </w:tcPr>
          <w:p w14:paraId="1DCB0512"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83E2B" w:rsidRPr="001C5AF4" w14:paraId="15F02E35" w14:textId="77777777" w:rsidTr="004A0387">
        <w:trPr>
          <w:trHeight w:val="480"/>
          <w:jc w:val="center"/>
        </w:trPr>
        <w:tc>
          <w:tcPr>
            <w:tcW w:w="3533" w:type="dxa"/>
            <w:vMerge w:val="restart"/>
            <w:shd w:val="clear" w:color="000000" w:fill="CCCCFF"/>
            <w:hideMark/>
          </w:tcPr>
          <w:p w14:paraId="742EE7B8"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p>
          <w:p w14:paraId="3A6E6B4C" w14:textId="587387DD"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t>تُستخدم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أدوات</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تحليل</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فعالة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لتقييم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lastRenderedPageBreak/>
              <w:t>المخاطر</w:t>
            </w:r>
            <w:r w:rsidRPr="00183E2B">
              <w:rPr>
                <w:rFonts w:ascii="Sakkal Majalla" w:eastAsia="Times New Roman" w:hAnsi="Sakkal Majalla" w:cs="Sakkal Majalla"/>
                <w:kern w:val="0"/>
                <w:sz w:val="32"/>
                <w:szCs w:val="32"/>
                <w:rtl/>
                <w14:ligatures w14:val="none"/>
              </w:rPr>
              <w:t>.</w:t>
            </w:r>
          </w:p>
        </w:tc>
        <w:tc>
          <w:tcPr>
            <w:tcW w:w="896" w:type="dxa"/>
            <w:shd w:val="clear" w:color="000000" w:fill="CCCCFF"/>
            <w:vAlign w:val="center"/>
            <w:hideMark/>
          </w:tcPr>
          <w:p w14:paraId="39172764"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lastRenderedPageBreak/>
              <w:t xml:space="preserve">معامل ارتباط </w:t>
            </w:r>
            <w:r w:rsidRPr="001C5AF4">
              <w:rPr>
                <w:rFonts w:ascii="Sakkal Majalla" w:eastAsia="Times New Roman" w:hAnsi="Sakkal Majalla" w:cs="Sakkal Majalla"/>
                <w:kern w:val="0"/>
                <w:sz w:val="32"/>
                <w:szCs w:val="32"/>
                <w:rtl/>
                <w14:ligatures w14:val="none"/>
              </w:rPr>
              <w:lastRenderedPageBreak/>
              <w:t>بيرسون</w:t>
            </w:r>
          </w:p>
        </w:tc>
        <w:tc>
          <w:tcPr>
            <w:tcW w:w="1684" w:type="dxa"/>
            <w:noWrap/>
            <w:vAlign w:val="center"/>
            <w:hideMark/>
          </w:tcPr>
          <w:p w14:paraId="484EE691"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lastRenderedPageBreak/>
              <w:t>.954</w:t>
            </w:r>
            <w:r w:rsidRPr="001C5AF4">
              <w:rPr>
                <w:rFonts w:ascii="Sakkal Majalla" w:eastAsia="Times New Roman" w:hAnsi="Sakkal Majalla" w:cs="Sakkal Majalla"/>
                <w:kern w:val="0"/>
                <w:sz w:val="32"/>
                <w:szCs w:val="32"/>
                <w:vertAlign w:val="superscript"/>
                <w14:ligatures w14:val="none"/>
              </w:rPr>
              <w:t>**</w:t>
            </w:r>
          </w:p>
        </w:tc>
      </w:tr>
      <w:tr w:rsidR="00183E2B" w:rsidRPr="001C5AF4" w14:paraId="23C6D607" w14:textId="77777777" w:rsidTr="004A0387">
        <w:trPr>
          <w:trHeight w:val="480"/>
          <w:jc w:val="center"/>
        </w:trPr>
        <w:tc>
          <w:tcPr>
            <w:tcW w:w="3533" w:type="dxa"/>
            <w:vMerge/>
            <w:hideMark/>
          </w:tcPr>
          <w:p w14:paraId="3A295F73"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p>
        </w:tc>
        <w:tc>
          <w:tcPr>
            <w:tcW w:w="896" w:type="dxa"/>
            <w:shd w:val="clear" w:color="000000" w:fill="CCCCFF"/>
            <w:vAlign w:val="center"/>
            <w:hideMark/>
          </w:tcPr>
          <w:p w14:paraId="603FA175"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1684" w:type="dxa"/>
            <w:noWrap/>
            <w:vAlign w:val="center"/>
            <w:hideMark/>
          </w:tcPr>
          <w:p w14:paraId="0421E7D0"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83E2B" w:rsidRPr="001C5AF4" w14:paraId="2BAFE1E7" w14:textId="77777777" w:rsidTr="004A0387">
        <w:trPr>
          <w:trHeight w:val="255"/>
          <w:jc w:val="center"/>
        </w:trPr>
        <w:tc>
          <w:tcPr>
            <w:tcW w:w="3533" w:type="dxa"/>
            <w:vMerge/>
            <w:hideMark/>
          </w:tcPr>
          <w:p w14:paraId="1E0D9E9D"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p>
        </w:tc>
        <w:tc>
          <w:tcPr>
            <w:tcW w:w="896" w:type="dxa"/>
            <w:shd w:val="clear" w:color="000000" w:fill="CCCCFF"/>
            <w:vAlign w:val="center"/>
            <w:hideMark/>
          </w:tcPr>
          <w:p w14:paraId="0B8ABF3C"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1684" w:type="dxa"/>
            <w:noWrap/>
            <w:vAlign w:val="center"/>
            <w:hideMark/>
          </w:tcPr>
          <w:p w14:paraId="64D71E3C"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83E2B" w:rsidRPr="001C5AF4" w14:paraId="5611E45D" w14:textId="77777777" w:rsidTr="004A0387">
        <w:trPr>
          <w:trHeight w:val="480"/>
          <w:jc w:val="center"/>
        </w:trPr>
        <w:tc>
          <w:tcPr>
            <w:tcW w:w="3533" w:type="dxa"/>
            <w:vMerge w:val="restart"/>
            <w:shd w:val="clear" w:color="000000" w:fill="CCCCFF"/>
            <w:hideMark/>
          </w:tcPr>
          <w:p w14:paraId="157A294C" w14:textId="5479D30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t>يتم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إشراك</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الإدارات</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المختلفة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في</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عملية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التقييم</w:t>
            </w:r>
            <w:r w:rsidRPr="00183E2B">
              <w:rPr>
                <w:rFonts w:ascii="Sakkal Majalla" w:eastAsia="Times New Roman" w:hAnsi="Sakkal Majalla" w:cs="Sakkal Majalla"/>
                <w:kern w:val="0"/>
                <w:sz w:val="32"/>
                <w:szCs w:val="32"/>
                <w:rtl/>
                <w14:ligatures w14:val="none"/>
              </w:rPr>
              <w:t>.</w:t>
            </w:r>
          </w:p>
        </w:tc>
        <w:tc>
          <w:tcPr>
            <w:tcW w:w="896" w:type="dxa"/>
            <w:shd w:val="clear" w:color="000000" w:fill="CCCCFF"/>
            <w:vAlign w:val="center"/>
            <w:hideMark/>
          </w:tcPr>
          <w:p w14:paraId="0A8EFBF0"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1684" w:type="dxa"/>
            <w:noWrap/>
            <w:vAlign w:val="center"/>
            <w:hideMark/>
          </w:tcPr>
          <w:p w14:paraId="2A63E9ED"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.970</w:t>
            </w:r>
            <w:r w:rsidRPr="001C5AF4">
              <w:rPr>
                <w:rFonts w:ascii="Sakkal Majalla" w:eastAsia="Times New Roman" w:hAnsi="Sakkal Majalla" w:cs="Sakkal Majalla"/>
                <w:kern w:val="0"/>
                <w:sz w:val="32"/>
                <w:szCs w:val="32"/>
                <w:vertAlign w:val="superscript"/>
                <w14:ligatures w14:val="none"/>
              </w:rPr>
              <w:t>**</w:t>
            </w:r>
          </w:p>
        </w:tc>
      </w:tr>
      <w:tr w:rsidR="00183E2B" w:rsidRPr="001C5AF4" w14:paraId="69E00615" w14:textId="77777777" w:rsidTr="004A0387">
        <w:trPr>
          <w:trHeight w:val="480"/>
          <w:jc w:val="center"/>
        </w:trPr>
        <w:tc>
          <w:tcPr>
            <w:tcW w:w="3533" w:type="dxa"/>
            <w:vMerge/>
            <w:hideMark/>
          </w:tcPr>
          <w:p w14:paraId="0772B7A1"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p>
        </w:tc>
        <w:tc>
          <w:tcPr>
            <w:tcW w:w="896" w:type="dxa"/>
            <w:shd w:val="clear" w:color="000000" w:fill="CCCCFF"/>
            <w:vAlign w:val="center"/>
            <w:hideMark/>
          </w:tcPr>
          <w:p w14:paraId="56FB47EB"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1684" w:type="dxa"/>
            <w:noWrap/>
            <w:vAlign w:val="center"/>
            <w:hideMark/>
          </w:tcPr>
          <w:p w14:paraId="0102F790"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83E2B" w:rsidRPr="001C5AF4" w14:paraId="6B50291E" w14:textId="77777777" w:rsidTr="004A0387">
        <w:trPr>
          <w:trHeight w:val="255"/>
          <w:jc w:val="center"/>
        </w:trPr>
        <w:tc>
          <w:tcPr>
            <w:tcW w:w="3533" w:type="dxa"/>
            <w:vMerge/>
            <w:hideMark/>
          </w:tcPr>
          <w:p w14:paraId="52564B5D"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p>
        </w:tc>
        <w:tc>
          <w:tcPr>
            <w:tcW w:w="896" w:type="dxa"/>
            <w:shd w:val="clear" w:color="000000" w:fill="CCCCFF"/>
            <w:vAlign w:val="center"/>
            <w:hideMark/>
          </w:tcPr>
          <w:p w14:paraId="53961E21"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1684" w:type="dxa"/>
            <w:noWrap/>
            <w:vAlign w:val="center"/>
            <w:hideMark/>
          </w:tcPr>
          <w:p w14:paraId="410EAEAE"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83E2B" w:rsidRPr="001C5AF4" w14:paraId="222895F7" w14:textId="77777777" w:rsidTr="004A0387">
        <w:trPr>
          <w:trHeight w:val="480"/>
          <w:jc w:val="center"/>
        </w:trPr>
        <w:tc>
          <w:tcPr>
            <w:tcW w:w="3533" w:type="dxa"/>
            <w:vMerge w:val="restart"/>
            <w:shd w:val="clear" w:color="000000" w:fill="CCCCFF"/>
            <w:hideMark/>
          </w:tcPr>
          <w:p w14:paraId="7D4650EA" w14:textId="12199BB0"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t>تُوثق</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نتائج</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تقييم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المخاطر</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وتُراجع</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بانتظام</w:t>
            </w:r>
            <w:r w:rsidRPr="00183E2B">
              <w:rPr>
                <w:rFonts w:ascii="Sakkal Majalla" w:eastAsia="Times New Roman" w:hAnsi="Sakkal Majalla" w:cs="Sakkal Majalla"/>
                <w:kern w:val="0"/>
                <w:sz w:val="32"/>
                <w:szCs w:val="32"/>
                <w:rtl/>
                <w14:ligatures w14:val="none"/>
              </w:rPr>
              <w:t>.</w:t>
            </w:r>
          </w:p>
        </w:tc>
        <w:tc>
          <w:tcPr>
            <w:tcW w:w="896" w:type="dxa"/>
            <w:shd w:val="clear" w:color="000000" w:fill="CCCCFF"/>
            <w:vAlign w:val="center"/>
            <w:hideMark/>
          </w:tcPr>
          <w:p w14:paraId="0D9B2C4E"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1684" w:type="dxa"/>
            <w:noWrap/>
            <w:vAlign w:val="center"/>
            <w:hideMark/>
          </w:tcPr>
          <w:p w14:paraId="14FF533A"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.971</w:t>
            </w:r>
            <w:r w:rsidRPr="001C5AF4">
              <w:rPr>
                <w:rFonts w:ascii="Sakkal Majalla" w:eastAsia="Times New Roman" w:hAnsi="Sakkal Majalla" w:cs="Sakkal Majalla"/>
                <w:kern w:val="0"/>
                <w:sz w:val="32"/>
                <w:szCs w:val="32"/>
                <w:vertAlign w:val="superscript"/>
                <w14:ligatures w14:val="none"/>
              </w:rPr>
              <w:t>**</w:t>
            </w:r>
          </w:p>
        </w:tc>
      </w:tr>
      <w:tr w:rsidR="00183E2B" w:rsidRPr="001C5AF4" w14:paraId="44688049" w14:textId="77777777" w:rsidTr="004A0387">
        <w:trPr>
          <w:trHeight w:val="480"/>
          <w:jc w:val="center"/>
        </w:trPr>
        <w:tc>
          <w:tcPr>
            <w:tcW w:w="3533" w:type="dxa"/>
            <w:vMerge/>
            <w:hideMark/>
          </w:tcPr>
          <w:p w14:paraId="0A0DD98F"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p>
        </w:tc>
        <w:tc>
          <w:tcPr>
            <w:tcW w:w="896" w:type="dxa"/>
            <w:shd w:val="clear" w:color="000000" w:fill="CCCCFF"/>
            <w:vAlign w:val="center"/>
            <w:hideMark/>
          </w:tcPr>
          <w:p w14:paraId="505FF899"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1684" w:type="dxa"/>
            <w:noWrap/>
            <w:vAlign w:val="center"/>
            <w:hideMark/>
          </w:tcPr>
          <w:p w14:paraId="0CD0E186"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83E2B" w:rsidRPr="001C5AF4" w14:paraId="51656D5E" w14:textId="77777777" w:rsidTr="004A0387">
        <w:trPr>
          <w:trHeight w:val="255"/>
          <w:jc w:val="center"/>
        </w:trPr>
        <w:tc>
          <w:tcPr>
            <w:tcW w:w="3533" w:type="dxa"/>
            <w:vMerge/>
            <w:hideMark/>
          </w:tcPr>
          <w:p w14:paraId="780E499B"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p>
        </w:tc>
        <w:tc>
          <w:tcPr>
            <w:tcW w:w="896" w:type="dxa"/>
            <w:shd w:val="clear" w:color="000000" w:fill="CCCCFF"/>
            <w:vAlign w:val="center"/>
            <w:hideMark/>
          </w:tcPr>
          <w:p w14:paraId="572ABE63"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1684" w:type="dxa"/>
            <w:noWrap/>
            <w:vAlign w:val="center"/>
            <w:hideMark/>
          </w:tcPr>
          <w:p w14:paraId="1DD6B834"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83E2B" w:rsidRPr="001C5AF4" w14:paraId="1771E9B9" w14:textId="77777777" w:rsidTr="00183E2B">
        <w:trPr>
          <w:trHeight w:val="480"/>
          <w:jc w:val="center"/>
        </w:trPr>
        <w:tc>
          <w:tcPr>
            <w:tcW w:w="3533" w:type="dxa"/>
            <w:vMerge w:val="restart"/>
            <w:shd w:val="clear" w:color="000000" w:fill="CCCCFF"/>
          </w:tcPr>
          <w:p w14:paraId="3B219E1E" w14:textId="13D93BCA" w:rsidR="00183E2B" w:rsidRPr="001C5AF4" w:rsidRDefault="00183E2B" w:rsidP="00183E2B">
            <w:pPr>
              <w:bidi/>
              <w:spacing w:after="0" w:line="240" w:lineRule="auto"/>
              <w:jc w:val="center"/>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t>يُعتمد</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على</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نتائج</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التقييم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في</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اتخاذ</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القرارات</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التشغيلية</w:t>
            </w:r>
            <w:r w:rsidRPr="00183E2B">
              <w:rPr>
                <w:rFonts w:ascii="Sakkal Majalla" w:eastAsia="Times New Roman" w:hAnsi="Sakkal Majalla" w:cs="Sakkal Majalla"/>
                <w:kern w:val="0"/>
                <w:sz w:val="32"/>
                <w:szCs w:val="32"/>
                <w:rtl/>
                <w14:ligatures w14:val="none"/>
              </w:rPr>
              <w:t>.</w:t>
            </w:r>
          </w:p>
        </w:tc>
        <w:tc>
          <w:tcPr>
            <w:tcW w:w="896" w:type="dxa"/>
            <w:shd w:val="clear" w:color="000000" w:fill="CCCCFF"/>
            <w:vAlign w:val="center"/>
            <w:hideMark/>
          </w:tcPr>
          <w:p w14:paraId="13BBBF1D" w14:textId="77777777" w:rsidR="00183E2B" w:rsidRPr="001C5AF4" w:rsidRDefault="00183E2B" w:rsidP="00183E2B">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1684" w:type="dxa"/>
            <w:noWrap/>
            <w:vAlign w:val="center"/>
            <w:hideMark/>
          </w:tcPr>
          <w:p w14:paraId="249F89B0" w14:textId="77777777" w:rsidR="00183E2B" w:rsidRPr="001C5AF4" w:rsidRDefault="00183E2B" w:rsidP="00183E2B">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.960</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3FBAF97A" w14:textId="77777777" w:rsidTr="002F7EB1">
        <w:trPr>
          <w:trHeight w:val="480"/>
          <w:jc w:val="center"/>
        </w:trPr>
        <w:tc>
          <w:tcPr>
            <w:tcW w:w="3533" w:type="dxa"/>
            <w:vMerge/>
            <w:vAlign w:val="center"/>
            <w:hideMark/>
          </w:tcPr>
          <w:p w14:paraId="08202E4F"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896" w:type="dxa"/>
            <w:shd w:val="clear" w:color="000000" w:fill="CCCCFF"/>
            <w:vAlign w:val="center"/>
            <w:hideMark/>
          </w:tcPr>
          <w:p w14:paraId="559D46D8"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1684" w:type="dxa"/>
            <w:noWrap/>
            <w:vAlign w:val="center"/>
            <w:hideMark/>
          </w:tcPr>
          <w:p w14:paraId="0DB3A483"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49EAC164" w14:textId="77777777" w:rsidTr="002F7EB1">
        <w:trPr>
          <w:trHeight w:val="255"/>
          <w:jc w:val="center"/>
        </w:trPr>
        <w:tc>
          <w:tcPr>
            <w:tcW w:w="3533" w:type="dxa"/>
            <w:vMerge/>
            <w:vAlign w:val="center"/>
            <w:hideMark/>
          </w:tcPr>
          <w:p w14:paraId="03018688"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896" w:type="dxa"/>
            <w:shd w:val="clear" w:color="000000" w:fill="CCCCFF"/>
            <w:vAlign w:val="center"/>
            <w:hideMark/>
          </w:tcPr>
          <w:p w14:paraId="6C92AE46"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1684" w:type="dxa"/>
            <w:noWrap/>
            <w:vAlign w:val="center"/>
            <w:hideMark/>
          </w:tcPr>
          <w:p w14:paraId="5234AD57"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6D77F92A" w14:textId="77777777" w:rsidTr="002F7EB1">
        <w:trPr>
          <w:trHeight w:val="255"/>
          <w:jc w:val="center"/>
        </w:trPr>
        <w:tc>
          <w:tcPr>
            <w:tcW w:w="6113" w:type="dxa"/>
            <w:gridSpan w:val="3"/>
            <w:vAlign w:val="center"/>
            <w:hideMark/>
          </w:tcPr>
          <w:p w14:paraId="4E09EA8D"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 Correlation is significant at the 0.01 level (2-tailed).</w:t>
            </w:r>
          </w:p>
        </w:tc>
      </w:tr>
    </w:tbl>
    <w:p w14:paraId="2E9EA736"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p w14:paraId="17818C46" w14:textId="703A251F" w:rsidR="001C5AF4" w:rsidRPr="001C5AF4" w:rsidRDefault="001C5AF4" w:rsidP="001C5AF4">
      <w:pPr>
        <w:bidi/>
        <w:spacing w:line="360" w:lineRule="auto"/>
        <w:ind w:firstLine="567"/>
        <w:jc w:val="lowKashida"/>
        <w:rPr>
          <w:rFonts w:ascii="Sakkal Majalla" w:eastAsia="Calibri" w:hAnsi="Sakkal Majalla" w:cs="Sakkal Majalla"/>
          <w:sz w:val="32"/>
          <w:szCs w:val="32"/>
          <w:rtl/>
          <w:lang w:bidi="ar-EG"/>
        </w:rPr>
      </w:pPr>
      <w:r w:rsidRPr="001C5AF4">
        <w:rPr>
          <w:rFonts w:ascii="Sakkal Majalla" w:eastAsia="Calibri" w:hAnsi="Sakkal Majalla" w:cs="Sakkal Majalla"/>
          <w:sz w:val="32"/>
          <w:szCs w:val="32"/>
          <w:rtl/>
          <w:lang w:bidi="ar-EG"/>
        </w:rPr>
        <w:lastRenderedPageBreak/>
        <w:t>من الجدول السابق يمكننا ملاحظة أن جميع قيم معاملات الارتباط بين عبارات المحور والمحور نفسها معنوية وقوية مما يدل على وجود علاقة قوية بين العبارات والبعد نفسه، مما يدل على أن محور</w:t>
      </w:r>
      <w:r w:rsidRPr="001C5AF4">
        <w:rPr>
          <w:rFonts w:ascii="Sakkal Majalla" w:hAnsi="Sakkal Majalla" w:cs="Sakkal Majalla"/>
          <w:sz w:val="32"/>
          <w:szCs w:val="32"/>
          <w:rtl/>
        </w:rPr>
        <w:t xml:space="preserve"> </w:t>
      </w:r>
      <w:r w:rsidR="004E7414">
        <w:rPr>
          <w:rFonts w:ascii="Sakkal Majalla" w:eastAsia="Times New Roman" w:hAnsi="Sakkal Majalla" w:cs="Sakkal Majalla"/>
          <w:kern w:val="0"/>
          <w:sz w:val="32"/>
          <w:szCs w:val="32"/>
          <w:rtl/>
          <w14:ligatures w14:val="none"/>
        </w:rPr>
        <w:t>وعي الموظفين بمفاهيم إدارة المخاطر</w:t>
      </w:r>
      <w:r w:rsidRPr="001C5AF4">
        <w:rPr>
          <w:rFonts w:ascii="Sakkal Majalla" w:eastAsia="Calibri" w:hAnsi="Sakkal Majalla" w:cs="Sakkal Majalla"/>
          <w:sz w:val="32"/>
          <w:szCs w:val="32"/>
          <w:rtl/>
          <w:lang w:bidi="ar-EG"/>
        </w:rPr>
        <w:t xml:space="preserve"> ككل تتسم بالصدق.</w:t>
      </w:r>
    </w:p>
    <w:p w14:paraId="5FEF221C" w14:textId="0575396B" w:rsidR="001C5AF4" w:rsidRPr="001C5AF4" w:rsidRDefault="001C5AF4" w:rsidP="001C5AF4">
      <w:pPr>
        <w:bidi/>
        <w:spacing w:line="360" w:lineRule="auto"/>
        <w:jc w:val="both"/>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 xml:space="preserve">صدق الاتساق الداخلي لمحور </w:t>
      </w:r>
      <w:r w:rsidR="004E7414">
        <w:rPr>
          <w:rFonts w:ascii="Sakkal Majalla" w:hAnsi="Sakkal Majalla" w:cs="Sakkal Majalla"/>
          <w:b/>
          <w:bCs/>
          <w:sz w:val="32"/>
          <w:szCs w:val="32"/>
          <w:rtl/>
          <w:lang w:bidi="ar-EG"/>
        </w:rPr>
        <w:t>دور المراجعة الداخلية في إدارة المخاطر</w:t>
      </w:r>
    </w:p>
    <w:p w14:paraId="73FC6D5A" w14:textId="14578C15" w:rsidR="001C5AF4" w:rsidRPr="001C5AF4" w:rsidRDefault="001C5AF4" w:rsidP="001C5AF4">
      <w:pPr>
        <w:bidi/>
        <w:spacing w:line="360" w:lineRule="auto"/>
        <w:jc w:val="both"/>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 xml:space="preserve">جدول (4) يوضح صدق الاتساق الداخلي باستخدام معامل ارتباط بيرسون لمحور </w:t>
      </w:r>
      <w:r w:rsidR="004E7414">
        <w:rPr>
          <w:rFonts w:ascii="Sakkal Majalla" w:hAnsi="Sakkal Majalla" w:cs="Sakkal Majalla"/>
          <w:b/>
          <w:bCs/>
          <w:sz w:val="32"/>
          <w:szCs w:val="32"/>
          <w:rtl/>
          <w:lang w:bidi="ar-EG"/>
        </w:rPr>
        <w:t>دور المراجعة الداخلية في إدارة المخاطر</w:t>
      </w:r>
    </w:p>
    <w:tbl>
      <w:tblPr>
        <w:bidiVisual/>
        <w:tblW w:w="6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1814"/>
        <w:gridCol w:w="2221"/>
      </w:tblGrid>
      <w:tr w:rsidR="001C5AF4" w:rsidRPr="001C5AF4" w14:paraId="457D4588" w14:textId="77777777" w:rsidTr="002F7EB1">
        <w:trPr>
          <w:trHeight w:val="480"/>
          <w:jc w:val="center"/>
        </w:trPr>
        <w:tc>
          <w:tcPr>
            <w:tcW w:w="4612" w:type="dxa"/>
            <w:gridSpan w:val="2"/>
            <w:vAlign w:val="center"/>
            <w:hideMark/>
          </w:tcPr>
          <w:p w14:paraId="35FC0617"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p>
        </w:tc>
        <w:tc>
          <w:tcPr>
            <w:tcW w:w="2221" w:type="dxa"/>
            <w:vAlign w:val="center"/>
            <w:hideMark/>
          </w:tcPr>
          <w:p w14:paraId="20826584" w14:textId="5C747833" w:rsidR="001C5AF4" w:rsidRPr="001C5AF4" w:rsidRDefault="004E7414" w:rsidP="002F7EB1">
            <w:pPr>
              <w:bidi/>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rtl/>
                <w14:ligatures w14:val="none"/>
              </w:rPr>
              <w:t>دور المراجعة الداخلية في إدارة المخاطر</w:t>
            </w:r>
          </w:p>
        </w:tc>
      </w:tr>
      <w:tr w:rsidR="001C5AF4" w:rsidRPr="001C5AF4" w14:paraId="799FAB1D" w14:textId="77777777" w:rsidTr="002F7EB1">
        <w:trPr>
          <w:trHeight w:val="480"/>
          <w:jc w:val="center"/>
        </w:trPr>
        <w:tc>
          <w:tcPr>
            <w:tcW w:w="2798" w:type="dxa"/>
            <w:vMerge w:val="restart"/>
            <w:shd w:val="clear" w:color="000000" w:fill="CCCCFF"/>
            <w:vAlign w:val="center"/>
            <w:hideMark/>
          </w:tcPr>
          <w:p w14:paraId="6F4F25ED" w14:textId="77777777" w:rsidR="00183E2B" w:rsidRPr="00183E2B" w:rsidRDefault="00183E2B" w:rsidP="00183E2B">
            <w:pPr>
              <w:jc w:val="right"/>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t>تشارك</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إدارة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المراجعة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الداخلية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في</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تحديد</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وتقييم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المخاطر</w:t>
            </w:r>
            <w:r w:rsidRPr="00183E2B">
              <w:rPr>
                <w:rFonts w:ascii="Sakkal Majalla" w:eastAsia="Times New Roman" w:hAnsi="Sakkal Majalla" w:cs="Sakkal Majalla"/>
                <w:kern w:val="0"/>
                <w:sz w:val="32"/>
                <w:szCs w:val="32"/>
                <w14:ligatures w14:val="none"/>
              </w:rPr>
              <w:t>.</w:t>
            </w:r>
          </w:p>
          <w:p w14:paraId="71E13E4E" w14:textId="74E4243D"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p>
        </w:tc>
        <w:tc>
          <w:tcPr>
            <w:tcW w:w="1814" w:type="dxa"/>
            <w:shd w:val="clear" w:color="000000" w:fill="CCCCFF"/>
            <w:vAlign w:val="center"/>
            <w:hideMark/>
          </w:tcPr>
          <w:p w14:paraId="6920369C"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221" w:type="dxa"/>
            <w:noWrap/>
            <w:vAlign w:val="center"/>
            <w:hideMark/>
          </w:tcPr>
          <w:p w14:paraId="13DBFDAE"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.954</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535885B6" w14:textId="77777777" w:rsidTr="002F7EB1">
        <w:trPr>
          <w:trHeight w:val="480"/>
          <w:jc w:val="center"/>
        </w:trPr>
        <w:tc>
          <w:tcPr>
            <w:tcW w:w="2798" w:type="dxa"/>
            <w:vMerge/>
            <w:vAlign w:val="center"/>
            <w:hideMark/>
          </w:tcPr>
          <w:p w14:paraId="7D746C7F"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767332C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221" w:type="dxa"/>
            <w:noWrap/>
            <w:vAlign w:val="center"/>
            <w:hideMark/>
          </w:tcPr>
          <w:p w14:paraId="3C70ED9D"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07DDDB07" w14:textId="77777777" w:rsidTr="002F7EB1">
        <w:trPr>
          <w:trHeight w:val="255"/>
          <w:jc w:val="center"/>
        </w:trPr>
        <w:tc>
          <w:tcPr>
            <w:tcW w:w="2798" w:type="dxa"/>
            <w:vMerge/>
            <w:vAlign w:val="center"/>
            <w:hideMark/>
          </w:tcPr>
          <w:p w14:paraId="060E839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75DBF878"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221" w:type="dxa"/>
            <w:noWrap/>
            <w:vAlign w:val="center"/>
            <w:hideMark/>
          </w:tcPr>
          <w:p w14:paraId="12D81D04"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14FBED19" w14:textId="77777777" w:rsidTr="002F7EB1">
        <w:trPr>
          <w:trHeight w:val="480"/>
          <w:jc w:val="center"/>
        </w:trPr>
        <w:tc>
          <w:tcPr>
            <w:tcW w:w="2798" w:type="dxa"/>
            <w:vMerge w:val="restart"/>
            <w:shd w:val="clear" w:color="000000" w:fill="CCCCFF"/>
            <w:vAlign w:val="center"/>
            <w:hideMark/>
          </w:tcPr>
          <w:p w14:paraId="4563E9D6" w14:textId="77777777" w:rsidR="00183E2B" w:rsidRPr="00183E2B" w:rsidRDefault="00183E2B" w:rsidP="00183E2B">
            <w:pPr>
              <w:jc w:val="right"/>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t>تُسهم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تقارير</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المراجعة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في</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الحد</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من</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المخاطر</w:t>
            </w:r>
            <w:r w:rsidRPr="00183E2B">
              <w:rPr>
                <w:rFonts w:ascii="Sakkal Majalla" w:eastAsia="Times New Roman" w:hAnsi="Sakkal Majalla" w:cs="Sakkal Majalla"/>
                <w:kern w:val="0"/>
                <w:sz w:val="32"/>
                <w:szCs w:val="32"/>
                <w14:ligatures w14:val="none"/>
              </w:rPr>
              <w:t>.</w:t>
            </w:r>
          </w:p>
          <w:p w14:paraId="65285456" w14:textId="75A4913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57385B4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221" w:type="dxa"/>
            <w:noWrap/>
            <w:vAlign w:val="center"/>
            <w:hideMark/>
          </w:tcPr>
          <w:p w14:paraId="2813A70A"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.961</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377A295B" w14:textId="77777777" w:rsidTr="002F7EB1">
        <w:trPr>
          <w:trHeight w:val="480"/>
          <w:jc w:val="center"/>
        </w:trPr>
        <w:tc>
          <w:tcPr>
            <w:tcW w:w="2798" w:type="dxa"/>
            <w:vMerge/>
            <w:vAlign w:val="center"/>
            <w:hideMark/>
          </w:tcPr>
          <w:p w14:paraId="1FC38FFB"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2C7756F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221" w:type="dxa"/>
            <w:noWrap/>
            <w:vAlign w:val="center"/>
            <w:hideMark/>
          </w:tcPr>
          <w:p w14:paraId="79511AB2"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4B74EBCD" w14:textId="77777777" w:rsidTr="002F7EB1">
        <w:trPr>
          <w:trHeight w:val="255"/>
          <w:jc w:val="center"/>
        </w:trPr>
        <w:tc>
          <w:tcPr>
            <w:tcW w:w="2798" w:type="dxa"/>
            <w:vMerge/>
            <w:vAlign w:val="center"/>
            <w:hideMark/>
          </w:tcPr>
          <w:p w14:paraId="64916A4A"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39A777B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221" w:type="dxa"/>
            <w:noWrap/>
            <w:vAlign w:val="center"/>
            <w:hideMark/>
          </w:tcPr>
          <w:p w14:paraId="68A98C36"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16EED6AA" w14:textId="77777777" w:rsidTr="002F7EB1">
        <w:trPr>
          <w:trHeight w:val="480"/>
          <w:jc w:val="center"/>
        </w:trPr>
        <w:tc>
          <w:tcPr>
            <w:tcW w:w="2798" w:type="dxa"/>
            <w:vMerge w:val="restart"/>
            <w:shd w:val="clear" w:color="000000" w:fill="CCCCFF"/>
            <w:vAlign w:val="center"/>
            <w:hideMark/>
          </w:tcPr>
          <w:p w14:paraId="2342EB06" w14:textId="77777777" w:rsidR="00183E2B" w:rsidRPr="00183E2B" w:rsidRDefault="00183E2B" w:rsidP="00183E2B">
            <w:pPr>
              <w:bidi/>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t>توجد</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شراكة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واضحة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بين</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المراجعة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الداخلية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ووحدة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إدارة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المخاطر</w:t>
            </w:r>
            <w:r w:rsidRPr="00183E2B">
              <w:rPr>
                <w:rFonts w:ascii="Sakkal Majalla" w:eastAsia="Times New Roman" w:hAnsi="Sakkal Majalla" w:cs="Sakkal Majalla"/>
                <w:kern w:val="0"/>
                <w:sz w:val="32"/>
                <w:szCs w:val="32"/>
                <w14:ligatures w14:val="none"/>
              </w:rPr>
              <w:t>.</w:t>
            </w:r>
          </w:p>
          <w:p w14:paraId="5F86FECC" w14:textId="533B413F"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58E9C474"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221" w:type="dxa"/>
            <w:noWrap/>
            <w:vAlign w:val="center"/>
            <w:hideMark/>
          </w:tcPr>
          <w:p w14:paraId="1B228902"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.975</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137F3F21" w14:textId="77777777" w:rsidTr="002F7EB1">
        <w:trPr>
          <w:trHeight w:val="480"/>
          <w:jc w:val="center"/>
        </w:trPr>
        <w:tc>
          <w:tcPr>
            <w:tcW w:w="2798" w:type="dxa"/>
            <w:vMerge/>
            <w:vAlign w:val="center"/>
            <w:hideMark/>
          </w:tcPr>
          <w:p w14:paraId="63ADEF6D"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22C7273B"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221" w:type="dxa"/>
            <w:noWrap/>
            <w:vAlign w:val="center"/>
            <w:hideMark/>
          </w:tcPr>
          <w:p w14:paraId="4D38B4DC"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5839D105" w14:textId="77777777" w:rsidTr="002F7EB1">
        <w:trPr>
          <w:trHeight w:val="255"/>
          <w:jc w:val="center"/>
        </w:trPr>
        <w:tc>
          <w:tcPr>
            <w:tcW w:w="2798" w:type="dxa"/>
            <w:vMerge/>
            <w:vAlign w:val="center"/>
            <w:hideMark/>
          </w:tcPr>
          <w:p w14:paraId="13A59B59"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53456E50"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221" w:type="dxa"/>
            <w:noWrap/>
            <w:vAlign w:val="center"/>
            <w:hideMark/>
          </w:tcPr>
          <w:p w14:paraId="29A5C9C2"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398F50CA" w14:textId="77777777" w:rsidTr="002F7EB1">
        <w:trPr>
          <w:trHeight w:val="480"/>
          <w:jc w:val="center"/>
        </w:trPr>
        <w:tc>
          <w:tcPr>
            <w:tcW w:w="2798" w:type="dxa"/>
            <w:vMerge w:val="restart"/>
            <w:shd w:val="clear" w:color="000000" w:fill="CCCCFF"/>
            <w:vAlign w:val="center"/>
            <w:hideMark/>
          </w:tcPr>
          <w:p w14:paraId="0DC946F8" w14:textId="77777777" w:rsidR="00183E2B" w:rsidRPr="00183E2B" w:rsidRDefault="00183E2B" w:rsidP="00183E2B">
            <w:pPr>
              <w:bidi/>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t>يتم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استخدام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نتائج</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المراجعة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في</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تحسين</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السياسات</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والإجراءات</w:t>
            </w:r>
            <w:r w:rsidRPr="00183E2B">
              <w:rPr>
                <w:rFonts w:ascii="Sakkal Majalla" w:eastAsia="Times New Roman" w:hAnsi="Sakkal Majalla" w:cs="Sakkal Majalla"/>
                <w:kern w:val="0"/>
                <w:sz w:val="32"/>
                <w:szCs w:val="32"/>
                <w14:ligatures w14:val="none"/>
              </w:rPr>
              <w:t>.</w:t>
            </w:r>
          </w:p>
          <w:p w14:paraId="3D1499D6" w14:textId="6771A4B9" w:rsidR="001C5AF4" w:rsidRPr="00183E2B"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5A5E8B98"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221" w:type="dxa"/>
            <w:noWrap/>
            <w:vAlign w:val="center"/>
            <w:hideMark/>
          </w:tcPr>
          <w:p w14:paraId="781E32C9"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.941</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7DD9FD80" w14:textId="77777777" w:rsidTr="002F7EB1">
        <w:trPr>
          <w:trHeight w:val="480"/>
          <w:jc w:val="center"/>
        </w:trPr>
        <w:tc>
          <w:tcPr>
            <w:tcW w:w="2798" w:type="dxa"/>
            <w:vMerge/>
            <w:vAlign w:val="center"/>
            <w:hideMark/>
          </w:tcPr>
          <w:p w14:paraId="4A1B3451"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10B2E697"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221" w:type="dxa"/>
            <w:noWrap/>
            <w:vAlign w:val="center"/>
            <w:hideMark/>
          </w:tcPr>
          <w:p w14:paraId="3A44D632"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6DADFCBE" w14:textId="77777777" w:rsidTr="002F7EB1">
        <w:trPr>
          <w:trHeight w:val="255"/>
          <w:jc w:val="center"/>
        </w:trPr>
        <w:tc>
          <w:tcPr>
            <w:tcW w:w="2798" w:type="dxa"/>
            <w:vMerge/>
            <w:vAlign w:val="center"/>
            <w:hideMark/>
          </w:tcPr>
          <w:p w14:paraId="2EDF0053"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3C1C4E7D"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221" w:type="dxa"/>
            <w:noWrap/>
            <w:vAlign w:val="center"/>
            <w:hideMark/>
          </w:tcPr>
          <w:p w14:paraId="24FBDF30"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3887AB52" w14:textId="77777777" w:rsidTr="002F7EB1">
        <w:trPr>
          <w:trHeight w:val="480"/>
          <w:jc w:val="center"/>
        </w:trPr>
        <w:tc>
          <w:tcPr>
            <w:tcW w:w="2798" w:type="dxa"/>
            <w:vMerge w:val="restart"/>
            <w:shd w:val="clear" w:color="000000" w:fill="CCCCFF"/>
            <w:vAlign w:val="center"/>
            <w:hideMark/>
          </w:tcPr>
          <w:p w14:paraId="38B8CF4A" w14:textId="77777777" w:rsidR="00183E2B" w:rsidRPr="00183E2B" w:rsidRDefault="00183E2B" w:rsidP="00183E2B">
            <w:pPr>
              <w:bidi/>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lastRenderedPageBreak/>
              <w:t>تدعم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الإدارة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العليا</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توصيات</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المراجعة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المرتبطة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بالمخاطر</w:t>
            </w:r>
            <w:r w:rsidRPr="00183E2B">
              <w:rPr>
                <w:rFonts w:ascii="Sakkal Majalla" w:eastAsia="Times New Roman" w:hAnsi="Sakkal Majalla" w:cs="Sakkal Majalla"/>
                <w:kern w:val="0"/>
                <w:sz w:val="32"/>
                <w:szCs w:val="32"/>
                <w14:ligatures w14:val="none"/>
              </w:rPr>
              <w:t>.</w:t>
            </w:r>
          </w:p>
          <w:p w14:paraId="46C5E9BA" w14:textId="4917FFB0" w:rsidR="001C5AF4" w:rsidRPr="00183E2B"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31A46335"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221" w:type="dxa"/>
            <w:noWrap/>
            <w:vAlign w:val="center"/>
            <w:hideMark/>
          </w:tcPr>
          <w:p w14:paraId="0A7EAB8B"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.961</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0F529A63" w14:textId="77777777" w:rsidTr="002F7EB1">
        <w:trPr>
          <w:trHeight w:val="480"/>
          <w:jc w:val="center"/>
        </w:trPr>
        <w:tc>
          <w:tcPr>
            <w:tcW w:w="2798" w:type="dxa"/>
            <w:vMerge/>
            <w:vAlign w:val="center"/>
            <w:hideMark/>
          </w:tcPr>
          <w:p w14:paraId="47C428A1"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4B577909"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221" w:type="dxa"/>
            <w:noWrap/>
            <w:vAlign w:val="center"/>
            <w:hideMark/>
          </w:tcPr>
          <w:p w14:paraId="75CB3239"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2C263F93" w14:textId="77777777" w:rsidTr="002F7EB1">
        <w:trPr>
          <w:trHeight w:val="255"/>
          <w:jc w:val="center"/>
        </w:trPr>
        <w:tc>
          <w:tcPr>
            <w:tcW w:w="2798" w:type="dxa"/>
            <w:vMerge/>
            <w:vAlign w:val="center"/>
            <w:hideMark/>
          </w:tcPr>
          <w:p w14:paraId="6EF98E2C"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1814" w:type="dxa"/>
            <w:shd w:val="clear" w:color="000000" w:fill="CCCCFF"/>
            <w:vAlign w:val="center"/>
            <w:hideMark/>
          </w:tcPr>
          <w:p w14:paraId="76D00F63"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221" w:type="dxa"/>
            <w:noWrap/>
            <w:vAlign w:val="center"/>
            <w:hideMark/>
          </w:tcPr>
          <w:p w14:paraId="26EB4E44"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0AEBF91F" w14:textId="77777777" w:rsidTr="002F7EB1">
        <w:trPr>
          <w:trHeight w:val="255"/>
          <w:jc w:val="center"/>
        </w:trPr>
        <w:tc>
          <w:tcPr>
            <w:tcW w:w="6833" w:type="dxa"/>
            <w:gridSpan w:val="3"/>
            <w:vAlign w:val="center"/>
            <w:hideMark/>
          </w:tcPr>
          <w:p w14:paraId="5261BF12"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 Correlation is significant at the 0.01 level (2-tailed).</w:t>
            </w:r>
          </w:p>
        </w:tc>
      </w:tr>
    </w:tbl>
    <w:p w14:paraId="19C0DD1A"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p w14:paraId="16EEE2D3" w14:textId="6346280F" w:rsidR="001C5AF4" w:rsidRPr="001C5AF4" w:rsidRDefault="001C5AF4" w:rsidP="001C5AF4">
      <w:pPr>
        <w:bidi/>
        <w:spacing w:line="360" w:lineRule="auto"/>
        <w:ind w:firstLine="567"/>
        <w:jc w:val="lowKashida"/>
        <w:rPr>
          <w:rFonts w:ascii="Sakkal Majalla" w:eastAsia="Calibri" w:hAnsi="Sakkal Majalla" w:cs="Sakkal Majalla"/>
          <w:sz w:val="32"/>
          <w:szCs w:val="32"/>
          <w:rtl/>
          <w:lang w:bidi="ar-EG"/>
        </w:rPr>
      </w:pPr>
      <w:r w:rsidRPr="001C5AF4">
        <w:rPr>
          <w:rFonts w:ascii="Sakkal Majalla" w:eastAsia="Calibri" w:hAnsi="Sakkal Majalla" w:cs="Sakkal Majalla"/>
          <w:sz w:val="32"/>
          <w:szCs w:val="32"/>
          <w:rtl/>
          <w:lang w:bidi="ar-EG"/>
        </w:rPr>
        <w:t>من الجدول السابق يمكننا ملاحظة أن جميع قيم معاملات الارتباط بين عبارات المحور والمحور نفسها معنوية وقوية مما يدل على وجود علاقة قوية بين العبارات والبعد نفسه، مما يدل على أن محور</w:t>
      </w:r>
      <w:r w:rsidRPr="001C5AF4">
        <w:rPr>
          <w:rFonts w:ascii="Sakkal Majalla" w:hAnsi="Sakkal Majalla" w:cs="Sakkal Majalla"/>
          <w:sz w:val="32"/>
          <w:szCs w:val="32"/>
          <w:rtl/>
        </w:rPr>
        <w:t xml:space="preserve"> </w:t>
      </w:r>
      <w:r w:rsidR="004E7414">
        <w:rPr>
          <w:rFonts w:ascii="Sakkal Majalla" w:eastAsia="Times New Roman" w:hAnsi="Sakkal Majalla" w:cs="Sakkal Majalla"/>
          <w:kern w:val="0"/>
          <w:sz w:val="32"/>
          <w:szCs w:val="32"/>
          <w:rtl/>
          <w14:ligatures w14:val="none"/>
        </w:rPr>
        <w:t>وعي الموظفين بمفاهيم إدارة المخاطر</w:t>
      </w:r>
      <w:r w:rsidRPr="001C5AF4">
        <w:rPr>
          <w:rFonts w:ascii="Sakkal Majalla" w:eastAsia="Calibri" w:hAnsi="Sakkal Majalla" w:cs="Sakkal Majalla"/>
          <w:sz w:val="32"/>
          <w:szCs w:val="32"/>
          <w:rtl/>
          <w:lang w:bidi="ar-EG"/>
        </w:rPr>
        <w:t xml:space="preserve"> ككل تتسم بالصدق.</w:t>
      </w:r>
    </w:p>
    <w:p w14:paraId="65806ADA" w14:textId="5B559D75" w:rsidR="001C5AF4" w:rsidRPr="001C5AF4" w:rsidRDefault="001C5AF4" w:rsidP="001C5AF4">
      <w:pPr>
        <w:bidi/>
        <w:spacing w:line="360" w:lineRule="auto"/>
        <w:jc w:val="both"/>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 xml:space="preserve">صدق الاتساق الداخلي لمحور </w:t>
      </w:r>
      <w:r w:rsidR="00183E2B">
        <w:rPr>
          <w:rFonts w:ascii="Sakkal Majalla" w:hAnsi="Sakkal Majalla" w:cs="Sakkal Majalla"/>
          <w:b/>
          <w:bCs/>
          <w:sz w:val="32"/>
          <w:szCs w:val="32"/>
          <w:rtl/>
          <w:lang w:bidi="ar-EG"/>
        </w:rPr>
        <w:t>التحديات التي تواجه إدارة المخاطر</w:t>
      </w:r>
    </w:p>
    <w:p w14:paraId="0A9021DD" w14:textId="082C857C" w:rsidR="001C5AF4" w:rsidRPr="001C5AF4" w:rsidRDefault="001C5AF4" w:rsidP="001C5AF4">
      <w:pPr>
        <w:bidi/>
        <w:spacing w:line="360" w:lineRule="auto"/>
        <w:jc w:val="center"/>
        <w:rPr>
          <w:rFonts w:ascii="Sakkal Majalla" w:hAnsi="Sakkal Majalla" w:cs="Sakkal Majalla"/>
          <w:b/>
          <w:bCs/>
          <w:sz w:val="32"/>
          <w:szCs w:val="32"/>
          <w:rtl/>
          <w:lang w:bidi="ar-EG"/>
        </w:rPr>
      </w:pPr>
      <w:r w:rsidRPr="001C5AF4">
        <w:rPr>
          <w:rFonts w:ascii="Sakkal Majalla" w:hAnsi="Sakkal Majalla" w:cs="Sakkal Majalla"/>
          <w:b/>
          <w:bCs/>
          <w:sz w:val="32"/>
          <w:szCs w:val="32"/>
          <w:rtl/>
          <w:lang w:bidi="ar-EG"/>
        </w:rPr>
        <w:t xml:space="preserve">جدول (4) يوضح صدق الاتساق الداخلي باستخدام معامل ارتباط بيرسون لمحور </w:t>
      </w:r>
      <w:r w:rsidR="00183E2B">
        <w:rPr>
          <w:rFonts w:ascii="Sakkal Majalla" w:hAnsi="Sakkal Majalla" w:cs="Sakkal Majalla"/>
          <w:b/>
          <w:bCs/>
          <w:sz w:val="32"/>
          <w:szCs w:val="32"/>
          <w:rtl/>
          <w:lang w:bidi="ar-EG"/>
        </w:rPr>
        <w:t>التحديات التي تواجه إدارة المخاطر</w:t>
      </w:r>
    </w:p>
    <w:tbl>
      <w:tblPr>
        <w:bidiVisual/>
        <w:tblW w:w="7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8"/>
        <w:gridCol w:w="2113"/>
        <w:gridCol w:w="2837"/>
      </w:tblGrid>
      <w:tr w:rsidR="001C5AF4" w:rsidRPr="001C5AF4" w14:paraId="659F8F5D" w14:textId="77777777" w:rsidTr="002F7EB1">
        <w:trPr>
          <w:trHeight w:val="720"/>
          <w:jc w:val="center"/>
        </w:trPr>
        <w:tc>
          <w:tcPr>
            <w:tcW w:w="5001" w:type="dxa"/>
            <w:gridSpan w:val="2"/>
            <w:vAlign w:val="center"/>
            <w:hideMark/>
          </w:tcPr>
          <w:p w14:paraId="566FC7A4"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p>
        </w:tc>
        <w:tc>
          <w:tcPr>
            <w:tcW w:w="2837" w:type="dxa"/>
            <w:vAlign w:val="center"/>
            <w:hideMark/>
          </w:tcPr>
          <w:p w14:paraId="194ACCCD" w14:textId="58A19EFD" w:rsidR="001C5AF4" w:rsidRPr="001C5AF4" w:rsidRDefault="00183E2B" w:rsidP="002F7EB1">
            <w:pPr>
              <w:bidi/>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rtl/>
                <w14:ligatures w14:val="none"/>
              </w:rPr>
              <w:t>التحديات التي تواجه إدارة المخاطر</w:t>
            </w:r>
          </w:p>
        </w:tc>
      </w:tr>
      <w:tr w:rsidR="001C5AF4" w:rsidRPr="001C5AF4" w14:paraId="17585A9E" w14:textId="77777777" w:rsidTr="002F7EB1">
        <w:trPr>
          <w:trHeight w:val="480"/>
          <w:jc w:val="center"/>
        </w:trPr>
        <w:tc>
          <w:tcPr>
            <w:tcW w:w="2888" w:type="dxa"/>
            <w:vMerge w:val="restart"/>
            <w:shd w:val="clear" w:color="000000" w:fill="CCCCFF"/>
            <w:vAlign w:val="center"/>
            <w:hideMark/>
          </w:tcPr>
          <w:p w14:paraId="354BDA26" w14:textId="19E8A447" w:rsidR="001C5AF4" w:rsidRPr="001C5AF4" w:rsidRDefault="00183E2B" w:rsidP="002F7EB1">
            <w:pPr>
              <w:bidi/>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rtl/>
                <w14:ligatures w14:val="none"/>
              </w:rPr>
              <w:t>قلة الموارد تعيق تفعيل إدارة المخاطر بالشكل المطلوب.</w:t>
            </w:r>
          </w:p>
        </w:tc>
        <w:tc>
          <w:tcPr>
            <w:tcW w:w="2113" w:type="dxa"/>
            <w:shd w:val="clear" w:color="000000" w:fill="CCCCFF"/>
            <w:vAlign w:val="center"/>
            <w:hideMark/>
          </w:tcPr>
          <w:p w14:paraId="39FCA4D8"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837" w:type="dxa"/>
            <w:noWrap/>
            <w:vAlign w:val="center"/>
            <w:hideMark/>
          </w:tcPr>
          <w:p w14:paraId="2C4CBF6C"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.959</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0E7C2A3D" w14:textId="77777777" w:rsidTr="002F7EB1">
        <w:trPr>
          <w:trHeight w:val="480"/>
          <w:jc w:val="center"/>
        </w:trPr>
        <w:tc>
          <w:tcPr>
            <w:tcW w:w="2888" w:type="dxa"/>
            <w:vMerge/>
            <w:vAlign w:val="center"/>
            <w:hideMark/>
          </w:tcPr>
          <w:p w14:paraId="339924B5"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2113" w:type="dxa"/>
            <w:shd w:val="clear" w:color="000000" w:fill="CCCCFF"/>
            <w:vAlign w:val="center"/>
            <w:hideMark/>
          </w:tcPr>
          <w:p w14:paraId="15220E45"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837" w:type="dxa"/>
            <w:noWrap/>
            <w:vAlign w:val="center"/>
            <w:hideMark/>
          </w:tcPr>
          <w:p w14:paraId="568A30BA"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6AE49D7A" w14:textId="77777777" w:rsidTr="002F7EB1">
        <w:trPr>
          <w:trHeight w:val="255"/>
          <w:jc w:val="center"/>
        </w:trPr>
        <w:tc>
          <w:tcPr>
            <w:tcW w:w="2888" w:type="dxa"/>
            <w:vMerge/>
            <w:vAlign w:val="center"/>
            <w:hideMark/>
          </w:tcPr>
          <w:p w14:paraId="4C6D1165"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2113" w:type="dxa"/>
            <w:shd w:val="clear" w:color="000000" w:fill="CCCCFF"/>
            <w:vAlign w:val="center"/>
            <w:hideMark/>
          </w:tcPr>
          <w:p w14:paraId="0F41221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837" w:type="dxa"/>
            <w:noWrap/>
            <w:vAlign w:val="center"/>
            <w:hideMark/>
          </w:tcPr>
          <w:p w14:paraId="50C684E1"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63D6B120" w14:textId="77777777" w:rsidTr="002F7EB1">
        <w:trPr>
          <w:trHeight w:val="480"/>
          <w:jc w:val="center"/>
        </w:trPr>
        <w:tc>
          <w:tcPr>
            <w:tcW w:w="2888" w:type="dxa"/>
            <w:vMerge w:val="restart"/>
            <w:shd w:val="clear" w:color="000000" w:fill="CCCCFF"/>
            <w:vAlign w:val="center"/>
            <w:hideMark/>
          </w:tcPr>
          <w:p w14:paraId="5F7A472E" w14:textId="5A3F7784" w:rsidR="001C5AF4" w:rsidRPr="001C5AF4" w:rsidRDefault="00183E2B" w:rsidP="002F7EB1">
            <w:pPr>
              <w:bidi/>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rtl/>
                <w14:ligatures w14:val="none"/>
              </w:rPr>
              <w:t>ضعف التنسيق بين الإدارات يؤثر على فعالية إدارة المخاطر.</w:t>
            </w:r>
          </w:p>
        </w:tc>
        <w:tc>
          <w:tcPr>
            <w:tcW w:w="2113" w:type="dxa"/>
            <w:shd w:val="clear" w:color="000000" w:fill="CCCCFF"/>
            <w:vAlign w:val="center"/>
            <w:hideMark/>
          </w:tcPr>
          <w:p w14:paraId="7109A545"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837" w:type="dxa"/>
            <w:noWrap/>
            <w:vAlign w:val="center"/>
            <w:hideMark/>
          </w:tcPr>
          <w:p w14:paraId="1A16480C"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.885</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2BC2C02A" w14:textId="77777777" w:rsidTr="002F7EB1">
        <w:trPr>
          <w:trHeight w:val="480"/>
          <w:jc w:val="center"/>
        </w:trPr>
        <w:tc>
          <w:tcPr>
            <w:tcW w:w="2888" w:type="dxa"/>
            <w:vMerge/>
            <w:vAlign w:val="center"/>
            <w:hideMark/>
          </w:tcPr>
          <w:p w14:paraId="3E55FE61"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2113" w:type="dxa"/>
            <w:shd w:val="clear" w:color="000000" w:fill="CCCCFF"/>
            <w:vAlign w:val="center"/>
            <w:hideMark/>
          </w:tcPr>
          <w:p w14:paraId="040C9C58"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837" w:type="dxa"/>
            <w:noWrap/>
            <w:vAlign w:val="center"/>
            <w:hideMark/>
          </w:tcPr>
          <w:p w14:paraId="72D68BEC"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69588124" w14:textId="77777777" w:rsidTr="002F7EB1">
        <w:trPr>
          <w:trHeight w:val="255"/>
          <w:jc w:val="center"/>
        </w:trPr>
        <w:tc>
          <w:tcPr>
            <w:tcW w:w="2888" w:type="dxa"/>
            <w:vMerge/>
            <w:vAlign w:val="center"/>
            <w:hideMark/>
          </w:tcPr>
          <w:p w14:paraId="6952E698"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2113" w:type="dxa"/>
            <w:shd w:val="clear" w:color="000000" w:fill="CCCCFF"/>
            <w:vAlign w:val="center"/>
            <w:hideMark/>
          </w:tcPr>
          <w:p w14:paraId="2C653F2B"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837" w:type="dxa"/>
            <w:noWrap/>
            <w:vAlign w:val="center"/>
            <w:hideMark/>
          </w:tcPr>
          <w:p w14:paraId="43352851"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7D2931FD" w14:textId="77777777" w:rsidTr="002F7EB1">
        <w:trPr>
          <w:trHeight w:val="480"/>
          <w:jc w:val="center"/>
        </w:trPr>
        <w:tc>
          <w:tcPr>
            <w:tcW w:w="2888" w:type="dxa"/>
            <w:vMerge w:val="restart"/>
            <w:shd w:val="clear" w:color="000000" w:fill="CCCCFF"/>
            <w:vAlign w:val="center"/>
            <w:hideMark/>
          </w:tcPr>
          <w:p w14:paraId="035F3A7E" w14:textId="7B4DC5A0" w:rsidR="001C5AF4" w:rsidRPr="001C5AF4" w:rsidRDefault="00183E2B" w:rsidP="002F7EB1">
            <w:pPr>
              <w:bidi/>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rtl/>
                <w14:ligatures w14:val="none"/>
              </w:rPr>
              <w:t xml:space="preserve">توجد صعوبة في الحصول على </w:t>
            </w:r>
            <w:r>
              <w:rPr>
                <w:rFonts w:ascii="Sakkal Majalla" w:eastAsia="Times New Roman" w:hAnsi="Sakkal Majalla" w:cs="Sakkal Majalla"/>
                <w:kern w:val="0"/>
                <w:sz w:val="32"/>
                <w:szCs w:val="32"/>
                <w:rtl/>
                <w14:ligatures w14:val="none"/>
              </w:rPr>
              <w:lastRenderedPageBreak/>
              <w:t>بيانات دقيقة لتقييم المخاطر.</w:t>
            </w:r>
          </w:p>
        </w:tc>
        <w:tc>
          <w:tcPr>
            <w:tcW w:w="2113" w:type="dxa"/>
            <w:shd w:val="clear" w:color="000000" w:fill="CCCCFF"/>
            <w:vAlign w:val="center"/>
            <w:hideMark/>
          </w:tcPr>
          <w:p w14:paraId="7753A346"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lastRenderedPageBreak/>
              <w:t xml:space="preserve">معامل ارتباط </w:t>
            </w:r>
            <w:r w:rsidRPr="001C5AF4">
              <w:rPr>
                <w:rFonts w:ascii="Sakkal Majalla" w:eastAsia="Times New Roman" w:hAnsi="Sakkal Majalla" w:cs="Sakkal Majalla"/>
                <w:kern w:val="0"/>
                <w:sz w:val="32"/>
                <w:szCs w:val="32"/>
                <w:rtl/>
                <w14:ligatures w14:val="none"/>
              </w:rPr>
              <w:lastRenderedPageBreak/>
              <w:t>بيرسون</w:t>
            </w:r>
          </w:p>
        </w:tc>
        <w:tc>
          <w:tcPr>
            <w:tcW w:w="2837" w:type="dxa"/>
            <w:noWrap/>
            <w:vAlign w:val="center"/>
            <w:hideMark/>
          </w:tcPr>
          <w:p w14:paraId="5EABBAC6"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lastRenderedPageBreak/>
              <w:t>.941</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3A776CAE" w14:textId="77777777" w:rsidTr="002F7EB1">
        <w:trPr>
          <w:trHeight w:val="480"/>
          <w:jc w:val="center"/>
        </w:trPr>
        <w:tc>
          <w:tcPr>
            <w:tcW w:w="2888" w:type="dxa"/>
            <w:vMerge/>
            <w:vAlign w:val="center"/>
            <w:hideMark/>
          </w:tcPr>
          <w:p w14:paraId="306FC4FA"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2113" w:type="dxa"/>
            <w:shd w:val="clear" w:color="000000" w:fill="CCCCFF"/>
            <w:vAlign w:val="center"/>
            <w:hideMark/>
          </w:tcPr>
          <w:p w14:paraId="4AE46D48"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837" w:type="dxa"/>
            <w:noWrap/>
            <w:vAlign w:val="center"/>
            <w:hideMark/>
          </w:tcPr>
          <w:p w14:paraId="3841416B"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3E701C8F" w14:textId="77777777" w:rsidTr="002F7EB1">
        <w:trPr>
          <w:trHeight w:val="255"/>
          <w:jc w:val="center"/>
        </w:trPr>
        <w:tc>
          <w:tcPr>
            <w:tcW w:w="2888" w:type="dxa"/>
            <w:vMerge/>
            <w:vAlign w:val="center"/>
            <w:hideMark/>
          </w:tcPr>
          <w:p w14:paraId="12911BA4"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2113" w:type="dxa"/>
            <w:shd w:val="clear" w:color="000000" w:fill="CCCCFF"/>
            <w:vAlign w:val="center"/>
            <w:hideMark/>
          </w:tcPr>
          <w:p w14:paraId="63DE208B"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837" w:type="dxa"/>
            <w:noWrap/>
            <w:vAlign w:val="center"/>
            <w:hideMark/>
          </w:tcPr>
          <w:p w14:paraId="5B9356A7"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4B10851B" w14:textId="77777777" w:rsidTr="002F7EB1">
        <w:trPr>
          <w:trHeight w:val="480"/>
          <w:jc w:val="center"/>
        </w:trPr>
        <w:tc>
          <w:tcPr>
            <w:tcW w:w="2888" w:type="dxa"/>
            <w:vMerge w:val="restart"/>
            <w:shd w:val="clear" w:color="000000" w:fill="CCCCFF"/>
            <w:vAlign w:val="center"/>
            <w:hideMark/>
          </w:tcPr>
          <w:p w14:paraId="6E047642" w14:textId="65D57038" w:rsidR="001C5AF4" w:rsidRPr="001C5AF4" w:rsidRDefault="00183E2B" w:rsidP="002F7EB1">
            <w:pPr>
              <w:bidi/>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rtl/>
                <w14:ligatures w14:val="none"/>
              </w:rPr>
              <w:t>الثقافة التنظيمية لا تدعم دائمًا ممارسات إدارة المخاطر.</w:t>
            </w:r>
          </w:p>
        </w:tc>
        <w:tc>
          <w:tcPr>
            <w:tcW w:w="2113" w:type="dxa"/>
            <w:shd w:val="clear" w:color="000000" w:fill="CCCCFF"/>
            <w:vAlign w:val="center"/>
            <w:hideMark/>
          </w:tcPr>
          <w:p w14:paraId="3C39B9CA"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837" w:type="dxa"/>
            <w:noWrap/>
            <w:vAlign w:val="center"/>
            <w:hideMark/>
          </w:tcPr>
          <w:p w14:paraId="0D993EF2"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.925</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74749058" w14:textId="77777777" w:rsidTr="002F7EB1">
        <w:trPr>
          <w:trHeight w:val="480"/>
          <w:jc w:val="center"/>
        </w:trPr>
        <w:tc>
          <w:tcPr>
            <w:tcW w:w="2888" w:type="dxa"/>
            <w:vMerge/>
            <w:vAlign w:val="center"/>
            <w:hideMark/>
          </w:tcPr>
          <w:p w14:paraId="53CF49A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2113" w:type="dxa"/>
            <w:shd w:val="clear" w:color="000000" w:fill="CCCCFF"/>
            <w:vAlign w:val="center"/>
            <w:hideMark/>
          </w:tcPr>
          <w:p w14:paraId="524A6F21"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837" w:type="dxa"/>
            <w:noWrap/>
            <w:vAlign w:val="center"/>
            <w:hideMark/>
          </w:tcPr>
          <w:p w14:paraId="0C961371"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7CA0DF61" w14:textId="77777777" w:rsidTr="002F7EB1">
        <w:trPr>
          <w:trHeight w:val="255"/>
          <w:jc w:val="center"/>
        </w:trPr>
        <w:tc>
          <w:tcPr>
            <w:tcW w:w="2888" w:type="dxa"/>
            <w:vMerge/>
            <w:vAlign w:val="center"/>
            <w:hideMark/>
          </w:tcPr>
          <w:p w14:paraId="36D265F2"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2113" w:type="dxa"/>
            <w:shd w:val="clear" w:color="000000" w:fill="CCCCFF"/>
            <w:vAlign w:val="center"/>
            <w:hideMark/>
          </w:tcPr>
          <w:p w14:paraId="409DD6FF"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837" w:type="dxa"/>
            <w:noWrap/>
            <w:vAlign w:val="center"/>
            <w:hideMark/>
          </w:tcPr>
          <w:p w14:paraId="024DC590"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79200068" w14:textId="77777777" w:rsidTr="002F7EB1">
        <w:trPr>
          <w:trHeight w:val="480"/>
          <w:jc w:val="center"/>
        </w:trPr>
        <w:tc>
          <w:tcPr>
            <w:tcW w:w="2888" w:type="dxa"/>
            <w:vMerge w:val="restart"/>
            <w:shd w:val="clear" w:color="000000" w:fill="CCCCFF"/>
            <w:vAlign w:val="center"/>
            <w:hideMark/>
          </w:tcPr>
          <w:p w14:paraId="42A683AD" w14:textId="1049F3B4" w:rsidR="001C5AF4" w:rsidRPr="001C5AF4" w:rsidRDefault="00183E2B" w:rsidP="002F7EB1">
            <w:pPr>
              <w:bidi/>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rtl/>
                <w14:ligatures w14:val="none"/>
              </w:rPr>
              <w:t>هناك مقاومة من بعض الموظفين تجاه تطبيق سياسات إدارة المخاطر.</w:t>
            </w:r>
          </w:p>
        </w:tc>
        <w:tc>
          <w:tcPr>
            <w:tcW w:w="2113" w:type="dxa"/>
            <w:shd w:val="clear" w:color="000000" w:fill="CCCCFF"/>
            <w:vAlign w:val="center"/>
            <w:hideMark/>
          </w:tcPr>
          <w:p w14:paraId="091662EF"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معامل ارتباط بيرسون</w:t>
            </w:r>
          </w:p>
        </w:tc>
        <w:tc>
          <w:tcPr>
            <w:tcW w:w="2837" w:type="dxa"/>
            <w:noWrap/>
            <w:vAlign w:val="center"/>
            <w:hideMark/>
          </w:tcPr>
          <w:p w14:paraId="3ADE318F"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.956</w:t>
            </w:r>
            <w:r w:rsidRPr="001C5AF4">
              <w:rPr>
                <w:rFonts w:ascii="Sakkal Majalla" w:eastAsia="Times New Roman" w:hAnsi="Sakkal Majalla" w:cs="Sakkal Majalla"/>
                <w:kern w:val="0"/>
                <w:sz w:val="32"/>
                <w:szCs w:val="32"/>
                <w:vertAlign w:val="superscript"/>
                <w14:ligatures w14:val="none"/>
              </w:rPr>
              <w:t>**</w:t>
            </w:r>
          </w:p>
        </w:tc>
      </w:tr>
      <w:tr w:rsidR="001C5AF4" w:rsidRPr="001C5AF4" w14:paraId="2BCA8D07" w14:textId="77777777" w:rsidTr="002F7EB1">
        <w:trPr>
          <w:trHeight w:val="480"/>
          <w:jc w:val="center"/>
        </w:trPr>
        <w:tc>
          <w:tcPr>
            <w:tcW w:w="2888" w:type="dxa"/>
            <w:vMerge/>
            <w:vAlign w:val="center"/>
            <w:hideMark/>
          </w:tcPr>
          <w:p w14:paraId="5BBC7E3B"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2113" w:type="dxa"/>
            <w:shd w:val="clear" w:color="000000" w:fill="CCCCFF"/>
            <w:vAlign w:val="center"/>
            <w:hideMark/>
          </w:tcPr>
          <w:p w14:paraId="69437F5D"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مستوى المعنوية</w:t>
            </w:r>
          </w:p>
        </w:tc>
        <w:tc>
          <w:tcPr>
            <w:tcW w:w="2837" w:type="dxa"/>
            <w:noWrap/>
            <w:vAlign w:val="center"/>
            <w:hideMark/>
          </w:tcPr>
          <w:p w14:paraId="5D79FC22"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0.000</w:t>
            </w:r>
          </w:p>
        </w:tc>
      </w:tr>
      <w:tr w:rsidR="001C5AF4" w:rsidRPr="001C5AF4" w14:paraId="70719EC3" w14:textId="77777777" w:rsidTr="002F7EB1">
        <w:trPr>
          <w:trHeight w:val="255"/>
          <w:jc w:val="center"/>
        </w:trPr>
        <w:tc>
          <w:tcPr>
            <w:tcW w:w="2888" w:type="dxa"/>
            <w:vMerge/>
            <w:vAlign w:val="center"/>
            <w:hideMark/>
          </w:tcPr>
          <w:p w14:paraId="149115D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
        </w:tc>
        <w:tc>
          <w:tcPr>
            <w:tcW w:w="2113" w:type="dxa"/>
            <w:shd w:val="clear" w:color="000000" w:fill="CCCCFF"/>
            <w:vAlign w:val="center"/>
            <w:hideMark/>
          </w:tcPr>
          <w:p w14:paraId="1D00B4B3"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العدد</w:t>
            </w:r>
          </w:p>
        </w:tc>
        <w:tc>
          <w:tcPr>
            <w:tcW w:w="2837" w:type="dxa"/>
            <w:noWrap/>
            <w:vAlign w:val="center"/>
            <w:hideMark/>
          </w:tcPr>
          <w:p w14:paraId="3F2102B5"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108</w:t>
            </w:r>
          </w:p>
        </w:tc>
      </w:tr>
      <w:tr w:rsidR="001C5AF4" w:rsidRPr="001C5AF4" w14:paraId="46A2C99D" w14:textId="77777777" w:rsidTr="002F7EB1">
        <w:trPr>
          <w:trHeight w:val="255"/>
          <w:jc w:val="center"/>
        </w:trPr>
        <w:tc>
          <w:tcPr>
            <w:tcW w:w="7838" w:type="dxa"/>
            <w:gridSpan w:val="3"/>
            <w:vAlign w:val="center"/>
            <w:hideMark/>
          </w:tcPr>
          <w:p w14:paraId="51E483D8" w14:textId="77777777" w:rsidR="001C5AF4" w:rsidRPr="001C5AF4" w:rsidRDefault="001C5AF4" w:rsidP="002F7EB1">
            <w:pPr>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 Correlation is significant at the 0.01 level (2-tailed).</w:t>
            </w:r>
          </w:p>
        </w:tc>
      </w:tr>
    </w:tbl>
    <w:p w14:paraId="00C630D0" w14:textId="12C62556" w:rsidR="001C5AF4" w:rsidRPr="00E97F43" w:rsidRDefault="001C5AF4" w:rsidP="00E97F43">
      <w:pPr>
        <w:bidi/>
        <w:spacing w:line="360" w:lineRule="auto"/>
        <w:ind w:firstLine="567"/>
        <w:jc w:val="lowKashida"/>
        <w:rPr>
          <w:rFonts w:ascii="Sakkal Majalla" w:eastAsia="Calibri" w:hAnsi="Sakkal Majalla" w:cs="Sakkal Majalla"/>
          <w:sz w:val="32"/>
          <w:szCs w:val="32"/>
          <w:rtl/>
          <w:lang w:bidi="ar-EG"/>
        </w:rPr>
      </w:pPr>
      <w:r w:rsidRPr="001C5AF4">
        <w:rPr>
          <w:rFonts w:ascii="Sakkal Majalla" w:eastAsia="Calibri" w:hAnsi="Sakkal Majalla" w:cs="Sakkal Majalla"/>
          <w:sz w:val="32"/>
          <w:szCs w:val="32"/>
          <w:rtl/>
          <w:lang w:bidi="ar-EG"/>
        </w:rPr>
        <w:t>من الجدول السابق يمكننا ملاحظة أن جميع قيم معاملات الارتباط بين عبارات المحور والمحور نفسها معنوية وقوية مما يدل على وجود علاقة قوية بين العبارات والبعد نفسه، مما يدل على أن محور</w:t>
      </w:r>
      <w:r w:rsidRPr="001C5AF4">
        <w:rPr>
          <w:rFonts w:ascii="Sakkal Majalla" w:hAnsi="Sakkal Majalla" w:cs="Sakkal Majalla"/>
          <w:sz w:val="32"/>
          <w:szCs w:val="32"/>
          <w:rtl/>
        </w:rPr>
        <w:t xml:space="preserve"> </w:t>
      </w:r>
      <w:r w:rsidR="00183E2B">
        <w:rPr>
          <w:rFonts w:ascii="Sakkal Majalla" w:eastAsia="Times New Roman" w:hAnsi="Sakkal Majalla" w:cs="Sakkal Majalla"/>
          <w:kern w:val="0"/>
          <w:sz w:val="32"/>
          <w:szCs w:val="32"/>
          <w:rtl/>
          <w14:ligatures w14:val="none"/>
        </w:rPr>
        <w:t>التحديات التي تواجه إدارة المخاطر</w:t>
      </w:r>
      <w:r w:rsidRPr="001C5AF4">
        <w:rPr>
          <w:rFonts w:ascii="Sakkal Majalla" w:eastAsia="Calibri" w:hAnsi="Sakkal Majalla" w:cs="Sakkal Majalla"/>
          <w:sz w:val="32"/>
          <w:szCs w:val="32"/>
          <w:rtl/>
          <w:lang w:bidi="ar-EG"/>
        </w:rPr>
        <w:t xml:space="preserve"> ككل تتسم بالصدق.</w:t>
      </w:r>
    </w:p>
    <w:p w14:paraId="4E4B4718" w14:textId="77777777" w:rsidR="001C5AF4" w:rsidRPr="001C5AF4" w:rsidRDefault="001C5AF4" w:rsidP="001C5AF4">
      <w:pPr>
        <w:numPr>
          <w:ilvl w:val="0"/>
          <w:numId w:val="24"/>
        </w:numPr>
        <w:bidi/>
        <w:spacing w:after="0" w:line="360" w:lineRule="auto"/>
        <w:contextualSpacing/>
        <w:jc w:val="lowKashida"/>
        <w:rPr>
          <w:rFonts w:ascii="Sakkal Majalla" w:eastAsia="Calibri" w:hAnsi="Sakkal Majalla" w:cs="Sakkal Majalla"/>
          <w:sz w:val="32"/>
          <w:szCs w:val="32"/>
          <w:rtl/>
          <w:lang w:bidi="ar-EG"/>
        </w:rPr>
      </w:pPr>
      <w:r w:rsidRPr="001C5AF4">
        <w:rPr>
          <w:rFonts w:ascii="Sakkal Majalla" w:eastAsia="Calibri" w:hAnsi="Sakkal Majalla" w:cs="Sakkal Majalla"/>
          <w:b/>
          <w:bCs/>
          <w:sz w:val="32"/>
          <w:szCs w:val="32"/>
          <w:rtl/>
          <w:lang w:bidi="ar-EG"/>
        </w:rPr>
        <w:t>ثبات المقياس</w:t>
      </w:r>
    </w:p>
    <w:p w14:paraId="38F35204" w14:textId="77777777" w:rsidR="001C5AF4" w:rsidRPr="001C5AF4" w:rsidRDefault="001C5AF4" w:rsidP="001C5AF4">
      <w:pPr>
        <w:bidi/>
        <w:spacing w:line="360" w:lineRule="auto"/>
        <w:ind w:firstLine="567"/>
        <w:jc w:val="lowKashida"/>
        <w:rPr>
          <w:rFonts w:ascii="Sakkal Majalla" w:eastAsia="Calibri" w:hAnsi="Sakkal Majalla" w:cs="Sakkal Majalla"/>
          <w:sz w:val="32"/>
          <w:szCs w:val="32"/>
          <w:rtl/>
          <w:lang w:bidi="ar-EG"/>
        </w:rPr>
      </w:pPr>
      <w:r w:rsidRPr="001C5AF4">
        <w:rPr>
          <w:rFonts w:ascii="Sakkal Majalla" w:eastAsia="Calibri" w:hAnsi="Sakkal Majalla" w:cs="Sakkal Majalla"/>
          <w:sz w:val="32"/>
          <w:szCs w:val="32"/>
          <w:rtl/>
          <w:lang w:bidi="ar-EG"/>
        </w:rPr>
        <w:t>يتم اختبار ثبات الاستبانة باستخدام معامل الفا كرونباخ والتي تعبر قيمته عن مدى ثبات الأسئلة وصدقها في التعبير عن المؤشر التي وضعت لقياسه وتتراوح قيم الفا كرونباخ بين الصفر والواحد الصحيح. حيث أنه كلما اقترب مقياس كرونباخ الفا من1 الصحيح كلما كان ثبات أداة القياس والاستمارة أقوى (وقد جرى بين الإحصائيين اتخاذ قيمة 0.7 فأكثر كقيمة مقبولة لهذا المعامل).</w:t>
      </w:r>
    </w:p>
    <w:p w14:paraId="74C22D83" w14:textId="56930A6A" w:rsidR="001C5AF4" w:rsidRPr="001C5AF4" w:rsidRDefault="001C5AF4" w:rsidP="00E97F43">
      <w:pPr>
        <w:bidi/>
        <w:spacing w:line="360" w:lineRule="auto"/>
        <w:jc w:val="lowKashida"/>
        <w:rPr>
          <w:rFonts w:ascii="Sakkal Majalla" w:eastAsia="Calibri" w:hAnsi="Sakkal Majalla" w:cs="Sakkal Majalla"/>
          <w:sz w:val="32"/>
          <w:szCs w:val="32"/>
          <w:rtl/>
          <w:lang w:bidi="ar-EG"/>
        </w:rPr>
      </w:pPr>
      <w:r w:rsidRPr="001C5AF4">
        <w:rPr>
          <w:rFonts w:ascii="Sakkal Majalla" w:eastAsia="Calibri" w:hAnsi="Sakkal Majalla" w:cs="Sakkal Majalla"/>
          <w:sz w:val="32"/>
          <w:szCs w:val="32"/>
          <w:rtl/>
          <w:lang w:bidi="ar-EG"/>
        </w:rPr>
        <w:t>تم تقدير ثبات المقياس باستخدام ألفا – كرونباخ، وذلك على النحو التالي:</w:t>
      </w:r>
    </w:p>
    <w:p w14:paraId="5858F805" w14:textId="77777777" w:rsidR="001C5AF4" w:rsidRPr="001C5AF4" w:rsidRDefault="001C5AF4" w:rsidP="001C5AF4">
      <w:pPr>
        <w:bidi/>
        <w:spacing w:line="360" w:lineRule="auto"/>
        <w:jc w:val="both"/>
        <w:rPr>
          <w:rFonts w:ascii="Sakkal Majalla" w:eastAsia="Calibri" w:hAnsi="Sakkal Majalla" w:cs="Sakkal Majalla"/>
          <w:b/>
          <w:bCs/>
          <w:sz w:val="32"/>
          <w:szCs w:val="32"/>
          <w:rtl/>
        </w:rPr>
      </w:pPr>
      <w:r w:rsidRPr="001C5AF4">
        <w:rPr>
          <w:rFonts w:ascii="Sakkal Majalla" w:eastAsia="Calibri" w:hAnsi="Sakkal Majalla" w:cs="Sakkal Majalla"/>
          <w:b/>
          <w:bCs/>
          <w:sz w:val="32"/>
          <w:szCs w:val="32"/>
          <w:rtl/>
        </w:rPr>
        <w:t xml:space="preserve"> (ثبات محاور عناصر الدراسة): -</w:t>
      </w:r>
    </w:p>
    <w:p w14:paraId="682FB45A" w14:textId="77777777" w:rsidR="001C5AF4" w:rsidRDefault="001C5AF4" w:rsidP="001C5AF4">
      <w:pPr>
        <w:bidi/>
        <w:spacing w:line="360" w:lineRule="auto"/>
        <w:jc w:val="both"/>
        <w:rPr>
          <w:rFonts w:ascii="Sakkal Majalla" w:eastAsia="Calibri" w:hAnsi="Sakkal Majalla" w:cs="Sakkal Majalla"/>
          <w:b/>
          <w:bCs/>
          <w:sz w:val="32"/>
          <w:szCs w:val="32"/>
          <w:rtl/>
        </w:rPr>
      </w:pPr>
    </w:p>
    <w:p w14:paraId="38275868" w14:textId="77777777" w:rsidR="00E97F43" w:rsidRDefault="00E97F43" w:rsidP="00E97F43">
      <w:pPr>
        <w:bidi/>
        <w:spacing w:line="360" w:lineRule="auto"/>
        <w:jc w:val="both"/>
        <w:rPr>
          <w:rFonts w:ascii="Sakkal Majalla" w:eastAsia="Calibri" w:hAnsi="Sakkal Majalla" w:cs="Sakkal Majalla"/>
          <w:b/>
          <w:bCs/>
          <w:sz w:val="32"/>
          <w:szCs w:val="32"/>
          <w:rtl/>
        </w:rPr>
      </w:pPr>
    </w:p>
    <w:p w14:paraId="7816ED33" w14:textId="77777777" w:rsidR="00E97F43" w:rsidRDefault="00E97F43" w:rsidP="00E97F43">
      <w:pPr>
        <w:bidi/>
        <w:spacing w:line="360" w:lineRule="auto"/>
        <w:jc w:val="both"/>
        <w:rPr>
          <w:rFonts w:ascii="Sakkal Majalla" w:eastAsia="Calibri" w:hAnsi="Sakkal Majalla" w:cs="Sakkal Majalla"/>
          <w:b/>
          <w:bCs/>
          <w:sz w:val="32"/>
          <w:szCs w:val="32"/>
          <w:rtl/>
        </w:rPr>
      </w:pPr>
    </w:p>
    <w:p w14:paraId="07F74EEE" w14:textId="77777777" w:rsidR="00E97F43" w:rsidRPr="001C5AF4" w:rsidRDefault="00E97F43" w:rsidP="00E97F43">
      <w:pPr>
        <w:bidi/>
        <w:spacing w:line="360" w:lineRule="auto"/>
        <w:jc w:val="both"/>
        <w:rPr>
          <w:rFonts w:ascii="Sakkal Majalla" w:eastAsia="Calibri" w:hAnsi="Sakkal Majalla" w:cs="Sakkal Majalla"/>
          <w:b/>
          <w:bCs/>
          <w:sz w:val="32"/>
          <w:szCs w:val="32"/>
          <w:rtl/>
        </w:rPr>
      </w:pPr>
    </w:p>
    <w:p w14:paraId="0926C70D" w14:textId="77777777" w:rsidR="001C5AF4" w:rsidRPr="001C5AF4" w:rsidRDefault="001C5AF4" w:rsidP="001C5AF4">
      <w:pPr>
        <w:bidi/>
        <w:spacing w:line="360" w:lineRule="auto"/>
        <w:jc w:val="center"/>
        <w:rPr>
          <w:rFonts w:ascii="Sakkal Majalla" w:eastAsia="Calibri" w:hAnsi="Sakkal Majalla" w:cs="Sakkal Majalla"/>
          <w:b/>
          <w:bCs/>
          <w:sz w:val="32"/>
          <w:szCs w:val="32"/>
          <w:rtl/>
        </w:rPr>
      </w:pPr>
      <w:r w:rsidRPr="001C5AF4">
        <w:rPr>
          <w:rFonts w:ascii="Sakkal Majalla" w:eastAsia="Calibri" w:hAnsi="Sakkal Majalla" w:cs="Sakkal Majalla"/>
          <w:b/>
          <w:bCs/>
          <w:sz w:val="32"/>
          <w:szCs w:val="32"/>
          <w:rtl/>
        </w:rPr>
        <w:t xml:space="preserve">جدول (7) يوضح ثبات محاور الدراسة باستخدام معامل الثبات الفا </w:t>
      </w:r>
      <w:proofErr w:type="spellStart"/>
      <w:r w:rsidRPr="001C5AF4">
        <w:rPr>
          <w:rFonts w:ascii="Sakkal Majalla" w:eastAsia="Calibri" w:hAnsi="Sakkal Majalla" w:cs="Sakkal Majalla"/>
          <w:b/>
          <w:bCs/>
          <w:sz w:val="32"/>
          <w:szCs w:val="32"/>
          <w:rtl/>
        </w:rPr>
        <w:t>كرونبخ</w:t>
      </w:r>
      <w:proofErr w:type="spellEnd"/>
      <w:r w:rsidRPr="001C5AF4">
        <w:rPr>
          <w:rFonts w:ascii="Sakkal Majalla" w:eastAsia="Calibri" w:hAnsi="Sakkal Majalla" w:cs="Sakkal Majalla"/>
          <w:b/>
          <w:bCs/>
          <w:sz w:val="32"/>
          <w:szCs w:val="32"/>
          <w:rtl/>
        </w:rPr>
        <w:t xml:space="preserve">   </w:t>
      </w:r>
    </w:p>
    <w:tbl>
      <w:tblPr>
        <w:bidiVisual/>
        <w:tblW w:w="6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8"/>
        <w:gridCol w:w="1332"/>
        <w:gridCol w:w="1312"/>
      </w:tblGrid>
      <w:tr w:rsidR="001C5AF4" w:rsidRPr="001C5AF4" w14:paraId="6E8C362A" w14:textId="77777777" w:rsidTr="00E97F43">
        <w:trPr>
          <w:trHeight w:val="1121"/>
          <w:jc w:val="center"/>
        </w:trPr>
        <w:tc>
          <w:tcPr>
            <w:tcW w:w="3538" w:type="dxa"/>
            <w:shd w:val="clear" w:color="000000" w:fill="D9D9D9"/>
            <w:noWrap/>
            <w:vAlign w:val="center"/>
            <w:hideMark/>
          </w:tcPr>
          <w:p w14:paraId="2FAEF5D8"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rtl/>
                <w14:ligatures w14:val="none"/>
              </w:rPr>
              <w:t>الأبعاد</w:t>
            </w:r>
          </w:p>
        </w:tc>
        <w:tc>
          <w:tcPr>
            <w:tcW w:w="1332" w:type="dxa"/>
            <w:shd w:val="clear" w:color="000000" w:fill="D9D9D9"/>
            <w:noWrap/>
            <w:vAlign w:val="center"/>
            <w:hideMark/>
          </w:tcPr>
          <w:p w14:paraId="661A3B2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 xml:space="preserve">معامل الثبات الفا </w:t>
            </w:r>
            <w:proofErr w:type="spellStart"/>
            <w:r w:rsidRPr="001C5AF4">
              <w:rPr>
                <w:rFonts w:ascii="Sakkal Majalla" w:eastAsia="Times New Roman" w:hAnsi="Sakkal Majalla" w:cs="Sakkal Majalla"/>
                <w:kern w:val="0"/>
                <w:sz w:val="32"/>
                <w:szCs w:val="32"/>
                <w:rtl/>
                <w14:ligatures w14:val="none"/>
              </w:rPr>
              <w:t>كرونبخ</w:t>
            </w:r>
            <w:proofErr w:type="spellEnd"/>
          </w:p>
        </w:tc>
        <w:tc>
          <w:tcPr>
            <w:tcW w:w="1312" w:type="dxa"/>
            <w:shd w:val="clear" w:color="000000" w:fill="D9D9D9"/>
            <w:vAlign w:val="center"/>
            <w:hideMark/>
          </w:tcPr>
          <w:p w14:paraId="175D3A24"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rtl/>
                <w14:ligatures w14:val="none"/>
              </w:rPr>
              <w:t>عدد الفقرات</w:t>
            </w:r>
          </w:p>
        </w:tc>
      </w:tr>
      <w:tr w:rsidR="001C5AF4" w:rsidRPr="001C5AF4" w14:paraId="204AFEB7" w14:textId="77777777" w:rsidTr="00E97F43">
        <w:trPr>
          <w:trHeight w:val="560"/>
          <w:jc w:val="center"/>
        </w:trPr>
        <w:tc>
          <w:tcPr>
            <w:tcW w:w="3538" w:type="dxa"/>
            <w:noWrap/>
            <w:vAlign w:val="center"/>
            <w:hideMark/>
          </w:tcPr>
          <w:p w14:paraId="1406E737" w14:textId="082A4385" w:rsidR="001C5AF4" w:rsidRPr="001C5AF4" w:rsidRDefault="00183E2B" w:rsidP="002F7EB1">
            <w:pPr>
              <w:bidi/>
              <w:spacing w:after="0" w:line="240" w:lineRule="auto"/>
              <w:jc w:val="center"/>
              <w:rPr>
                <w:rFonts w:ascii="Sakkal Majalla" w:eastAsia="Times New Roman" w:hAnsi="Sakkal Majalla" w:cs="Sakkal Majalla"/>
                <w:kern w:val="0"/>
                <w:sz w:val="32"/>
                <w:szCs w:val="32"/>
                <w:rtl/>
                <w14:ligatures w14:val="none"/>
              </w:rPr>
            </w:pPr>
            <w:r w:rsidRPr="00183E2B">
              <w:rPr>
                <w:rFonts w:ascii="Sakkal Majalla" w:eastAsia="Times New Roman" w:hAnsi="Sakkal Majalla" w:cs="Sakkal Majalla" w:hint="cs"/>
                <w:kern w:val="0"/>
                <w:sz w:val="32"/>
                <w:szCs w:val="32"/>
                <w:rtl/>
                <w14:ligatures w14:val="none"/>
              </w:rPr>
              <w:t>وعي</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الموظفين</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بمفاهيم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إدارة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المخاطر</w:t>
            </w:r>
          </w:p>
        </w:tc>
        <w:tc>
          <w:tcPr>
            <w:tcW w:w="1332" w:type="dxa"/>
            <w:noWrap/>
            <w:vAlign w:val="center"/>
            <w:hideMark/>
          </w:tcPr>
          <w:p w14:paraId="67E0E97E"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0.984</w:t>
            </w:r>
          </w:p>
        </w:tc>
        <w:tc>
          <w:tcPr>
            <w:tcW w:w="1312" w:type="dxa"/>
            <w:noWrap/>
            <w:vAlign w:val="center"/>
            <w:hideMark/>
          </w:tcPr>
          <w:p w14:paraId="3A6A6FAC"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5</w:t>
            </w:r>
          </w:p>
        </w:tc>
      </w:tr>
      <w:tr w:rsidR="001C5AF4" w:rsidRPr="001C5AF4" w14:paraId="70CE1A6A" w14:textId="77777777" w:rsidTr="00E97F43">
        <w:trPr>
          <w:trHeight w:val="560"/>
          <w:jc w:val="center"/>
        </w:trPr>
        <w:tc>
          <w:tcPr>
            <w:tcW w:w="3538" w:type="dxa"/>
            <w:noWrap/>
            <w:vAlign w:val="center"/>
            <w:hideMark/>
          </w:tcPr>
          <w:p w14:paraId="781A752A" w14:textId="7B7E2250" w:rsidR="001C5AF4" w:rsidRPr="001C5AF4" w:rsidRDefault="00183E2B" w:rsidP="002F7EB1">
            <w:pPr>
              <w:bidi/>
              <w:spacing w:after="0" w:line="240" w:lineRule="auto"/>
              <w:jc w:val="center"/>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t>ممارسات</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تقييم</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المخاطر</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في</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الشركة</w:t>
            </w:r>
          </w:p>
        </w:tc>
        <w:tc>
          <w:tcPr>
            <w:tcW w:w="1332" w:type="dxa"/>
            <w:noWrap/>
            <w:vAlign w:val="center"/>
            <w:hideMark/>
          </w:tcPr>
          <w:p w14:paraId="2A0DBF6D"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0.981</w:t>
            </w:r>
          </w:p>
        </w:tc>
        <w:tc>
          <w:tcPr>
            <w:tcW w:w="1312" w:type="dxa"/>
            <w:noWrap/>
            <w:vAlign w:val="center"/>
            <w:hideMark/>
          </w:tcPr>
          <w:p w14:paraId="6C75731D"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5</w:t>
            </w:r>
          </w:p>
        </w:tc>
      </w:tr>
      <w:tr w:rsidR="001C5AF4" w:rsidRPr="001C5AF4" w14:paraId="4D2BF1B1" w14:textId="77777777" w:rsidTr="00E97F43">
        <w:trPr>
          <w:trHeight w:val="560"/>
          <w:jc w:val="center"/>
        </w:trPr>
        <w:tc>
          <w:tcPr>
            <w:tcW w:w="3538" w:type="dxa"/>
            <w:noWrap/>
            <w:vAlign w:val="center"/>
            <w:hideMark/>
          </w:tcPr>
          <w:p w14:paraId="2DD85084" w14:textId="4BF0AE3F" w:rsidR="001C5AF4" w:rsidRPr="001C5AF4" w:rsidRDefault="00183E2B" w:rsidP="002F7EB1">
            <w:pPr>
              <w:bidi/>
              <w:spacing w:after="0" w:line="240" w:lineRule="auto"/>
              <w:jc w:val="center"/>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t>دور</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المراجعة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الداخلية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في</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إدارة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المخاطر</w:t>
            </w:r>
          </w:p>
        </w:tc>
        <w:tc>
          <w:tcPr>
            <w:tcW w:w="1332" w:type="dxa"/>
            <w:noWrap/>
            <w:vAlign w:val="center"/>
            <w:hideMark/>
          </w:tcPr>
          <w:p w14:paraId="5E95A31B"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0.978</w:t>
            </w:r>
          </w:p>
        </w:tc>
        <w:tc>
          <w:tcPr>
            <w:tcW w:w="1312" w:type="dxa"/>
            <w:noWrap/>
            <w:vAlign w:val="center"/>
            <w:hideMark/>
          </w:tcPr>
          <w:p w14:paraId="2D9F23C4"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5</w:t>
            </w:r>
          </w:p>
        </w:tc>
      </w:tr>
      <w:tr w:rsidR="001C5AF4" w:rsidRPr="001C5AF4" w14:paraId="6F7A36CB" w14:textId="77777777" w:rsidTr="00E97F43">
        <w:trPr>
          <w:trHeight w:val="560"/>
          <w:jc w:val="center"/>
        </w:trPr>
        <w:tc>
          <w:tcPr>
            <w:tcW w:w="3538" w:type="dxa"/>
            <w:noWrap/>
            <w:vAlign w:val="center"/>
            <w:hideMark/>
          </w:tcPr>
          <w:p w14:paraId="29E3E4D3" w14:textId="0D2977F4" w:rsidR="001C5AF4" w:rsidRPr="001C5AF4" w:rsidRDefault="00183E2B" w:rsidP="002F7EB1">
            <w:pPr>
              <w:bidi/>
              <w:spacing w:after="0" w:line="240" w:lineRule="auto"/>
              <w:jc w:val="center"/>
              <w:rPr>
                <w:rFonts w:ascii="Sakkal Majalla" w:eastAsia="Times New Roman" w:hAnsi="Sakkal Majalla" w:cs="Sakkal Majalla"/>
                <w:kern w:val="0"/>
                <w:sz w:val="32"/>
                <w:szCs w:val="32"/>
                <w14:ligatures w14:val="none"/>
              </w:rPr>
            </w:pPr>
            <w:r w:rsidRPr="00183E2B">
              <w:rPr>
                <w:rFonts w:ascii="Sakkal Majalla" w:eastAsia="Times New Roman" w:hAnsi="Sakkal Majalla" w:cs="Sakkal Majalla" w:hint="cs"/>
                <w:kern w:val="0"/>
                <w:sz w:val="32"/>
                <w:szCs w:val="32"/>
                <w:rtl/>
                <w14:ligatures w14:val="none"/>
              </w:rPr>
              <w:t>التحديات</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التي</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تواجه</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إدارة</w:t>
            </w:r>
            <w:r w:rsidRPr="00183E2B">
              <w:rPr>
                <w:rFonts w:ascii="Sakkal Majalla" w:eastAsia="Times New Roman" w:hAnsi="Sakkal Majalla" w:cs="Sakkal Majalla"/>
                <w:kern w:val="0"/>
                <w:sz w:val="32"/>
                <w:szCs w:val="32"/>
                <w:rtl/>
                <w14:ligatures w14:val="none"/>
              </w:rPr>
              <w:t xml:space="preserve"> </w:t>
            </w:r>
            <w:r w:rsidRPr="00183E2B">
              <w:rPr>
                <w:rFonts w:ascii="Sakkal Majalla" w:eastAsia="Times New Roman" w:hAnsi="Sakkal Majalla" w:cs="Sakkal Majalla" w:hint="cs"/>
                <w:kern w:val="0"/>
                <w:sz w:val="32"/>
                <w:szCs w:val="32"/>
                <w:rtl/>
                <w14:ligatures w14:val="none"/>
              </w:rPr>
              <w:t>المخاطر</w:t>
            </w:r>
          </w:p>
        </w:tc>
        <w:tc>
          <w:tcPr>
            <w:tcW w:w="1332" w:type="dxa"/>
            <w:noWrap/>
            <w:vAlign w:val="center"/>
            <w:hideMark/>
          </w:tcPr>
          <w:p w14:paraId="26CE3E1B"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0.962</w:t>
            </w:r>
          </w:p>
        </w:tc>
        <w:tc>
          <w:tcPr>
            <w:tcW w:w="1312" w:type="dxa"/>
            <w:noWrap/>
            <w:vAlign w:val="center"/>
            <w:hideMark/>
          </w:tcPr>
          <w:p w14:paraId="51316846"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5</w:t>
            </w:r>
          </w:p>
        </w:tc>
      </w:tr>
      <w:tr w:rsidR="001C5AF4" w:rsidRPr="001C5AF4" w14:paraId="6A04C30B" w14:textId="77777777" w:rsidTr="00E97F43">
        <w:trPr>
          <w:trHeight w:val="560"/>
          <w:jc w:val="center"/>
        </w:trPr>
        <w:tc>
          <w:tcPr>
            <w:tcW w:w="3538" w:type="dxa"/>
            <w:noWrap/>
            <w:vAlign w:val="center"/>
            <w:hideMark/>
          </w:tcPr>
          <w:p w14:paraId="3E950321"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proofErr w:type="gramStart"/>
            <w:r w:rsidRPr="001C5AF4">
              <w:rPr>
                <w:rFonts w:ascii="Sakkal Majalla" w:eastAsia="Times New Roman" w:hAnsi="Sakkal Majalla" w:cs="Sakkal Majalla"/>
                <w:kern w:val="0"/>
                <w:sz w:val="32"/>
                <w:szCs w:val="32"/>
                <w:rtl/>
                <w14:ligatures w14:val="none"/>
              </w:rPr>
              <w:t>الاستبيان</w:t>
            </w:r>
            <w:proofErr w:type="gramEnd"/>
            <w:r w:rsidRPr="001C5AF4">
              <w:rPr>
                <w:rFonts w:ascii="Sakkal Majalla" w:eastAsia="Times New Roman" w:hAnsi="Sakkal Majalla" w:cs="Sakkal Majalla"/>
                <w:kern w:val="0"/>
                <w:sz w:val="32"/>
                <w:szCs w:val="32"/>
                <w:rtl/>
                <w14:ligatures w14:val="none"/>
              </w:rPr>
              <w:t xml:space="preserve"> ككل</w:t>
            </w:r>
          </w:p>
        </w:tc>
        <w:tc>
          <w:tcPr>
            <w:tcW w:w="1332" w:type="dxa"/>
            <w:noWrap/>
            <w:vAlign w:val="center"/>
            <w:hideMark/>
          </w:tcPr>
          <w:p w14:paraId="75A5ECB7"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rtl/>
                <w14:ligatures w14:val="none"/>
              </w:rPr>
            </w:pPr>
            <w:r w:rsidRPr="001C5AF4">
              <w:rPr>
                <w:rFonts w:ascii="Sakkal Majalla" w:eastAsia="Times New Roman" w:hAnsi="Sakkal Majalla" w:cs="Sakkal Majalla"/>
                <w:kern w:val="0"/>
                <w:sz w:val="32"/>
                <w:szCs w:val="32"/>
                <w14:ligatures w14:val="none"/>
              </w:rPr>
              <w:t>0.990</w:t>
            </w:r>
          </w:p>
        </w:tc>
        <w:tc>
          <w:tcPr>
            <w:tcW w:w="1312" w:type="dxa"/>
            <w:noWrap/>
            <w:vAlign w:val="center"/>
            <w:hideMark/>
          </w:tcPr>
          <w:p w14:paraId="79771F9D" w14:textId="77777777" w:rsidR="001C5AF4" w:rsidRPr="001C5AF4" w:rsidRDefault="001C5AF4" w:rsidP="002F7EB1">
            <w:pPr>
              <w:bidi/>
              <w:spacing w:after="0" w:line="240" w:lineRule="auto"/>
              <w:jc w:val="center"/>
              <w:rPr>
                <w:rFonts w:ascii="Sakkal Majalla" w:eastAsia="Times New Roman" w:hAnsi="Sakkal Majalla" w:cs="Sakkal Majalla"/>
                <w:kern w:val="0"/>
                <w:sz w:val="32"/>
                <w:szCs w:val="32"/>
                <w14:ligatures w14:val="none"/>
              </w:rPr>
            </w:pPr>
            <w:r w:rsidRPr="001C5AF4">
              <w:rPr>
                <w:rFonts w:ascii="Sakkal Majalla" w:eastAsia="Times New Roman" w:hAnsi="Sakkal Majalla" w:cs="Sakkal Majalla"/>
                <w:kern w:val="0"/>
                <w:sz w:val="32"/>
                <w:szCs w:val="32"/>
                <w14:ligatures w14:val="none"/>
              </w:rPr>
              <w:t>20</w:t>
            </w:r>
          </w:p>
        </w:tc>
      </w:tr>
    </w:tbl>
    <w:p w14:paraId="40B78247" w14:textId="32B6E46C" w:rsidR="001C5AF4" w:rsidRPr="001C5AF4" w:rsidRDefault="001C5AF4" w:rsidP="00E97F43">
      <w:pPr>
        <w:tabs>
          <w:tab w:val="left" w:pos="1185"/>
        </w:tabs>
        <w:bidi/>
        <w:jc w:val="lowKashida"/>
        <w:rPr>
          <w:rFonts w:ascii="Sakkal Majalla" w:hAnsi="Sakkal Majalla" w:cs="Sakkal Majalla"/>
          <w:sz w:val="32"/>
          <w:szCs w:val="32"/>
          <w:rtl/>
          <w:lang w:bidi="ar-EG"/>
        </w:rPr>
      </w:pPr>
      <w:bookmarkStart w:id="6" w:name="_Hlk143905111"/>
      <w:r w:rsidRPr="001C5AF4">
        <w:rPr>
          <w:rFonts w:ascii="Sakkal Majalla" w:hAnsi="Sakkal Majalla" w:cs="Sakkal Majalla"/>
          <w:sz w:val="32"/>
          <w:szCs w:val="32"/>
          <w:rtl/>
          <w:lang w:bidi="ar-EG"/>
        </w:rPr>
        <w:t xml:space="preserve">يتضح من الجدول السابق ان جميع معاملات الثبات جيدة وكانت قيمة معامل الثبات بطرقة ألفا كرونبخ للدرجة الكلية للاستبيان ككل </w:t>
      </w:r>
      <w:r w:rsidRPr="001C5AF4">
        <w:rPr>
          <w:rFonts w:ascii="Sakkal Majalla" w:eastAsia="Times New Roman" w:hAnsi="Sakkal Majalla" w:cs="Sakkal Majalla"/>
          <w:kern w:val="0"/>
          <w:sz w:val="32"/>
          <w:szCs w:val="32"/>
          <w14:ligatures w14:val="none"/>
        </w:rPr>
        <w:t>0.990</w:t>
      </w:r>
      <w:r w:rsidRPr="001C5AF4">
        <w:rPr>
          <w:rFonts w:ascii="Sakkal Majalla" w:hAnsi="Sakkal Majalla" w:cs="Sakkal Majalla"/>
          <w:sz w:val="32"/>
          <w:szCs w:val="32"/>
          <w:rtl/>
          <w:lang w:bidi="ar-EG"/>
        </w:rPr>
        <w:t xml:space="preserve"> وهى قيمة مرتفعة أيضا وذلك يدل على الوثوق بمحاور الاستبيان في التعرف على </w:t>
      </w:r>
      <w:r w:rsidR="004E7414">
        <w:rPr>
          <w:rFonts w:ascii="Sakkal Majalla" w:hAnsi="Sakkal Majalla" w:cs="Sakkal Majalla"/>
          <w:sz w:val="32"/>
          <w:szCs w:val="32"/>
          <w:rtl/>
          <w:lang w:bidi="ar-EG"/>
        </w:rPr>
        <w:t>إدارة المخاطر</w:t>
      </w:r>
      <w:r w:rsidRPr="001C5AF4">
        <w:rPr>
          <w:rFonts w:ascii="Sakkal Majalla" w:hAnsi="Sakkal Majalla" w:cs="Sakkal Majalla"/>
          <w:sz w:val="32"/>
          <w:szCs w:val="32"/>
          <w:rtl/>
          <w:lang w:bidi="ar-EG"/>
        </w:rPr>
        <w:t xml:space="preserve"> على موظفي </w:t>
      </w:r>
      <w:bookmarkEnd w:id="6"/>
      <w:r w:rsidR="00836E66">
        <w:rPr>
          <w:rFonts w:ascii="Sakkal Majalla" w:hAnsi="Sakkal Majalla" w:cs="Sakkal Majalla" w:hint="cs"/>
          <w:sz w:val="32"/>
          <w:szCs w:val="32"/>
          <w:rtl/>
          <w:lang w:bidi="ar-EG"/>
        </w:rPr>
        <w:t>الاتصالات في المملكة العربية السعودية.</w:t>
      </w:r>
    </w:p>
    <w:p w14:paraId="5B0DBBD4" w14:textId="77777777" w:rsidR="001C5AF4" w:rsidRPr="001C5AF4" w:rsidRDefault="001C5AF4" w:rsidP="001C5AF4">
      <w:pPr>
        <w:bidi/>
        <w:spacing w:before="120" w:after="120" w:line="360" w:lineRule="auto"/>
        <w:ind w:firstLine="72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 xml:space="preserve">قام الباحث باستخدام برنامج </w:t>
      </w:r>
      <w:r w:rsidRPr="001C5AF4">
        <w:rPr>
          <w:rFonts w:ascii="Sakkal Majalla" w:hAnsi="Sakkal Majalla" w:cs="Sakkal Majalla"/>
          <w:sz w:val="32"/>
          <w:szCs w:val="32"/>
          <w:lang w:bidi="ar-EG"/>
        </w:rPr>
        <w:t xml:space="preserve">SPSS </w:t>
      </w:r>
      <w:r w:rsidRPr="001C5AF4">
        <w:rPr>
          <w:rFonts w:ascii="Sakkal Majalla" w:hAnsi="Sakkal Majalla" w:cs="Sakkal Majalla"/>
          <w:sz w:val="32"/>
          <w:szCs w:val="32"/>
          <w:rtl/>
          <w:lang w:bidi="ar-EG"/>
        </w:rPr>
        <w:t xml:space="preserve"> الاصدار 26 وذلك لحساب الصدق والثبات والاحصاء الوصفية ودراسة فروض الدراسة لنموذج الدراسة</w:t>
      </w:r>
    </w:p>
    <w:p w14:paraId="38EB8C48" w14:textId="77777777" w:rsidR="001C5AF4" w:rsidRPr="001C5AF4" w:rsidRDefault="001C5AF4" w:rsidP="001C5AF4">
      <w:pPr>
        <w:bidi/>
        <w:spacing w:before="120" w:after="120" w:line="360" w:lineRule="auto"/>
        <w:jc w:val="both"/>
        <w:rPr>
          <w:rFonts w:ascii="Sakkal Majalla" w:hAnsi="Sakkal Majalla" w:cs="Sakkal Majalla"/>
          <w:sz w:val="32"/>
          <w:szCs w:val="32"/>
          <w:lang w:bidi="ar-EG"/>
        </w:rPr>
      </w:pPr>
      <w:r w:rsidRPr="001C5AF4">
        <w:rPr>
          <w:rFonts w:ascii="Sakkal Majalla" w:hAnsi="Sakkal Majalla" w:cs="Sakkal Majalla"/>
          <w:sz w:val="32"/>
          <w:szCs w:val="32"/>
          <w:rtl/>
          <w:lang w:bidi="ar-EG"/>
        </w:rPr>
        <w:t>الاساليب الاحصائية المستخدمه</w:t>
      </w:r>
    </w:p>
    <w:p w14:paraId="3F717EF2" w14:textId="77777777" w:rsidR="001C5AF4" w:rsidRPr="001C5AF4" w:rsidRDefault="001C5AF4" w:rsidP="001C5AF4">
      <w:pPr>
        <w:bidi/>
        <w:spacing w:before="120" w:after="120" w:line="360" w:lineRule="auto"/>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lastRenderedPageBreak/>
        <w:t xml:space="preserve">تم استخدام الاساليب الاحصائية التالية علي نموذج الدراسة </w:t>
      </w:r>
    </w:p>
    <w:p w14:paraId="001FED20" w14:textId="77777777" w:rsidR="001C5AF4" w:rsidRPr="001C5AF4" w:rsidRDefault="001C5AF4" w:rsidP="001C5AF4">
      <w:pPr>
        <w:pStyle w:val="ListParagraph"/>
        <w:numPr>
          <w:ilvl w:val="0"/>
          <w:numId w:val="23"/>
        </w:numPr>
        <w:bidi/>
        <w:spacing w:before="120" w:after="120" w:line="360" w:lineRule="auto"/>
        <w:ind w:hanging="360"/>
        <w:contextualSpacing w:val="0"/>
        <w:jc w:val="both"/>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اختبار معامل الفا كرنباخ </w:t>
      </w:r>
      <w:r w:rsidRPr="001C5AF4">
        <w:rPr>
          <w:rFonts w:ascii="Sakkal Majalla" w:hAnsi="Sakkal Majalla" w:cs="Sakkal Majalla"/>
          <w:sz w:val="32"/>
          <w:szCs w:val="32"/>
          <w:lang w:bidi="ar-EG"/>
        </w:rPr>
        <w:t xml:space="preserve"> Cronbach's Alpha</w:t>
      </w:r>
      <w:r w:rsidRPr="001C5AF4">
        <w:rPr>
          <w:rFonts w:ascii="Sakkal Majalla" w:hAnsi="Sakkal Majalla" w:cs="Sakkal Majalla"/>
          <w:sz w:val="32"/>
          <w:szCs w:val="32"/>
          <w:rtl/>
          <w:lang w:bidi="ar-EG"/>
        </w:rPr>
        <w:t xml:space="preserve"> وذلك لدراسة لثبات النموذج</w:t>
      </w:r>
    </w:p>
    <w:p w14:paraId="63D8849E" w14:textId="77777777" w:rsidR="001C5AF4" w:rsidRPr="001C5AF4" w:rsidRDefault="001C5AF4" w:rsidP="001C5AF4">
      <w:pPr>
        <w:pStyle w:val="ListParagraph"/>
        <w:numPr>
          <w:ilvl w:val="0"/>
          <w:numId w:val="23"/>
        </w:numPr>
        <w:bidi/>
        <w:spacing w:before="120" w:after="120" w:line="360" w:lineRule="auto"/>
        <w:ind w:left="714" w:hanging="357"/>
        <w:contextualSpacing w:val="0"/>
        <w:jc w:val="both"/>
        <w:rPr>
          <w:rFonts w:ascii="Sakkal Majalla" w:hAnsi="Sakkal Majalla" w:cs="Sakkal Majalla"/>
          <w:sz w:val="32"/>
          <w:szCs w:val="32"/>
          <w:lang w:bidi="ar-EG"/>
        </w:rPr>
      </w:pPr>
      <w:r w:rsidRPr="001C5AF4">
        <w:rPr>
          <w:rFonts w:ascii="Sakkal Majalla" w:hAnsi="Sakkal Majalla" w:cs="Sakkal Majalla"/>
          <w:sz w:val="32"/>
          <w:szCs w:val="32"/>
          <w:rtl/>
          <w:lang w:bidi="ar-EG"/>
        </w:rPr>
        <w:t>أستخدام اختبار الاتساق الداخلى لمحاور نموذج الدراسة</w:t>
      </w:r>
    </w:p>
    <w:p w14:paraId="046490BF" w14:textId="77777777" w:rsidR="001C5AF4" w:rsidRPr="001C5AF4" w:rsidRDefault="001C5AF4" w:rsidP="001C5AF4">
      <w:pPr>
        <w:pStyle w:val="ListParagraph"/>
        <w:numPr>
          <w:ilvl w:val="0"/>
          <w:numId w:val="23"/>
        </w:numPr>
        <w:bidi/>
        <w:spacing w:before="120" w:after="120" w:line="360" w:lineRule="auto"/>
        <w:ind w:left="714" w:hanging="357"/>
        <w:contextualSpacing w:val="0"/>
        <w:jc w:val="both"/>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الرسومات البيانية </w:t>
      </w:r>
      <w:r w:rsidRPr="001C5AF4">
        <w:rPr>
          <w:rFonts w:ascii="Sakkal Majalla" w:hAnsi="Sakkal Majalla" w:cs="Sakkal Majalla"/>
          <w:sz w:val="32"/>
          <w:szCs w:val="32"/>
          <w:lang w:bidi="ar-EG"/>
        </w:rPr>
        <w:t>Graphs</w:t>
      </w:r>
      <w:r w:rsidRPr="001C5AF4">
        <w:rPr>
          <w:rFonts w:ascii="Sakkal Majalla" w:hAnsi="Sakkal Majalla" w:cs="Sakkal Majalla"/>
          <w:sz w:val="32"/>
          <w:szCs w:val="32"/>
          <w:rtl/>
          <w:lang w:bidi="ar-EG"/>
        </w:rPr>
        <w:t>: استخدام البيانات والرسومات البيانية الموضحة لنتائج الدراسة أثناء التحليل.</w:t>
      </w:r>
    </w:p>
    <w:p w14:paraId="2111AE1B" w14:textId="77777777" w:rsidR="001C5AF4" w:rsidRPr="001C5AF4" w:rsidRDefault="001C5AF4" w:rsidP="001C5AF4">
      <w:pPr>
        <w:pStyle w:val="ListParagraph"/>
        <w:numPr>
          <w:ilvl w:val="0"/>
          <w:numId w:val="23"/>
        </w:numPr>
        <w:bidi/>
        <w:spacing w:before="120" w:after="120" w:line="360" w:lineRule="auto"/>
        <w:ind w:left="714" w:hanging="357"/>
        <w:contextualSpacing w:val="0"/>
        <w:jc w:val="both"/>
        <w:rPr>
          <w:rFonts w:ascii="Sakkal Majalla" w:hAnsi="Sakkal Majalla" w:cs="Sakkal Majalla"/>
          <w:sz w:val="32"/>
          <w:szCs w:val="32"/>
          <w:lang w:bidi="ar-EG"/>
        </w:rPr>
      </w:pPr>
      <w:r w:rsidRPr="001C5AF4">
        <w:rPr>
          <w:rFonts w:ascii="Sakkal Majalla" w:hAnsi="Sakkal Majalla" w:cs="Sakkal Majalla"/>
          <w:sz w:val="32"/>
          <w:szCs w:val="32"/>
          <w:rtl/>
          <w:lang w:bidi="ar-EG"/>
        </w:rPr>
        <w:t xml:space="preserve">تم استخدام المتوسط الحسابي </w:t>
      </w:r>
      <w:r w:rsidRPr="001C5AF4">
        <w:rPr>
          <w:rFonts w:ascii="Sakkal Majalla" w:hAnsi="Sakkal Majalla" w:cs="Sakkal Majalla"/>
          <w:sz w:val="32"/>
          <w:szCs w:val="32"/>
          <w:lang w:bidi="ar-EG"/>
        </w:rPr>
        <w:t>Mean</w:t>
      </w:r>
      <w:r w:rsidRPr="001C5AF4">
        <w:rPr>
          <w:rFonts w:ascii="Sakkal Majalla" w:hAnsi="Sakkal Majalla" w:cs="Sakkal Majalla"/>
          <w:sz w:val="32"/>
          <w:szCs w:val="32"/>
          <w:rtl/>
          <w:lang w:bidi="ar-EG"/>
        </w:rPr>
        <w:t xml:space="preserve"> والانحراف المعياري </w:t>
      </w:r>
      <w:r w:rsidRPr="001C5AF4">
        <w:rPr>
          <w:rFonts w:ascii="Sakkal Majalla" w:hAnsi="Sakkal Majalla" w:cs="Sakkal Majalla"/>
          <w:sz w:val="32"/>
          <w:szCs w:val="32"/>
          <w:lang w:bidi="ar-EG"/>
        </w:rPr>
        <w:t>ST. Deviation</w:t>
      </w:r>
      <w:r w:rsidRPr="001C5AF4">
        <w:rPr>
          <w:rFonts w:ascii="Sakkal Majalla" w:hAnsi="Sakkal Majalla" w:cs="Sakkal Majalla"/>
          <w:sz w:val="32"/>
          <w:szCs w:val="32"/>
          <w:rtl/>
          <w:lang w:bidi="ar-EG"/>
        </w:rPr>
        <w:t xml:space="preserve"> والاهمية النسبية </w:t>
      </w:r>
      <w:r w:rsidRPr="001C5AF4">
        <w:rPr>
          <w:rFonts w:ascii="Sakkal Majalla" w:hAnsi="Sakkal Majalla" w:cs="Sakkal Majalla"/>
          <w:sz w:val="32"/>
          <w:szCs w:val="32"/>
          <w:lang w:bidi="ar-EG"/>
        </w:rPr>
        <w:t>Relative importance</w:t>
      </w:r>
      <w:r w:rsidRPr="001C5AF4">
        <w:rPr>
          <w:rFonts w:ascii="Sakkal Majalla" w:hAnsi="Sakkal Majalla" w:cs="Sakkal Majalla"/>
          <w:sz w:val="32"/>
          <w:szCs w:val="32"/>
          <w:rtl/>
          <w:lang w:bidi="ar-EG"/>
        </w:rPr>
        <w:t xml:space="preserve"> لدراسة اتجاهات العينة الإحصائية لمتغيرات الدراسة.</w:t>
      </w:r>
    </w:p>
    <w:p w14:paraId="3E50F68F" w14:textId="77777777" w:rsidR="001C5AF4" w:rsidRPr="001C5AF4" w:rsidRDefault="001C5AF4" w:rsidP="001C5AF4">
      <w:pPr>
        <w:pStyle w:val="ListParagraph"/>
        <w:numPr>
          <w:ilvl w:val="0"/>
          <w:numId w:val="23"/>
        </w:numPr>
        <w:bidi/>
        <w:spacing w:before="120" w:after="120" w:line="360" w:lineRule="auto"/>
        <w:ind w:hanging="360"/>
        <w:contextualSpacing w:val="0"/>
        <w:jc w:val="both"/>
        <w:rPr>
          <w:rFonts w:ascii="Sakkal Majalla" w:hAnsi="Sakkal Majalla" w:cs="Sakkal Majalla"/>
          <w:sz w:val="32"/>
          <w:szCs w:val="32"/>
          <w:rtl/>
          <w:lang w:bidi="ar-EG"/>
        </w:rPr>
      </w:pPr>
      <w:r w:rsidRPr="001C5AF4">
        <w:rPr>
          <w:rFonts w:ascii="Sakkal Majalla" w:hAnsi="Sakkal Majalla" w:cs="Sakkal Majalla"/>
          <w:sz w:val="32"/>
          <w:szCs w:val="32"/>
          <w:rtl/>
          <w:lang w:bidi="ar-EG"/>
        </w:rPr>
        <w:t>تم استخدام تحليل الانحدار البسيط</w:t>
      </w:r>
      <w:r w:rsidRPr="001C5AF4">
        <w:rPr>
          <w:rFonts w:ascii="Sakkal Majalla" w:hAnsi="Sakkal Majalla" w:cs="Sakkal Majalla"/>
          <w:sz w:val="32"/>
          <w:szCs w:val="32"/>
          <w:lang w:bidi="ar-EG"/>
        </w:rPr>
        <w:t xml:space="preserve">Simple Regression </w:t>
      </w:r>
      <w:r w:rsidRPr="001C5AF4">
        <w:rPr>
          <w:rFonts w:ascii="Sakkal Majalla" w:hAnsi="Sakkal Majalla" w:cs="Sakkal Majalla"/>
          <w:sz w:val="32"/>
          <w:szCs w:val="32"/>
          <w:rtl/>
          <w:lang w:bidi="ar-EG"/>
        </w:rPr>
        <w:t xml:space="preserve"> لدراسة التأثير المعنوي بين محاور الدراسة </w:t>
      </w:r>
    </w:p>
    <w:p w14:paraId="430FA0FE" w14:textId="77777777" w:rsidR="001C5AF4" w:rsidRPr="001C5AF4" w:rsidRDefault="001C5AF4" w:rsidP="001C5AF4">
      <w:pPr>
        <w:bidi/>
        <w:spacing w:line="360" w:lineRule="auto"/>
        <w:jc w:val="lowKashida"/>
        <w:rPr>
          <w:rFonts w:ascii="Sakkal Majalla" w:hAnsi="Sakkal Majalla" w:cs="Sakkal Majalla"/>
          <w:sz w:val="32"/>
          <w:szCs w:val="32"/>
          <w:rtl/>
          <w:lang w:bidi="ar-EG"/>
        </w:rPr>
      </w:pPr>
    </w:p>
    <w:sectPr w:rsidR="001C5AF4" w:rsidRPr="001C5AF4" w:rsidSect="00F63C1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3D467" w14:textId="77777777" w:rsidR="0096598E" w:rsidRDefault="0096598E">
      <w:pPr>
        <w:spacing w:after="0" w:line="240" w:lineRule="auto"/>
      </w:pPr>
      <w:r>
        <w:separator/>
      </w:r>
    </w:p>
  </w:endnote>
  <w:endnote w:type="continuationSeparator" w:id="0">
    <w:p w14:paraId="5B8225E9" w14:textId="77777777" w:rsidR="0096598E" w:rsidRDefault="00965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L-Mohanad">
    <w:altName w:val="Arial"/>
    <w:panose1 w:val="020B0604020202020204"/>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8827633"/>
      <w:docPartObj>
        <w:docPartGallery w:val="Page Numbers (Bottom of Page)"/>
        <w:docPartUnique/>
      </w:docPartObj>
    </w:sdtPr>
    <w:sdtEndPr>
      <w:rPr>
        <w:noProof/>
      </w:rPr>
    </w:sdtEndPr>
    <w:sdtContent>
      <w:p w14:paraId="387AFB45" w14:textId="61E94BA1" w:rsidR="005A077D" w:rsidRDefault="00000000" w:rsidP="008254AC">
        <w:pPr>
          <w:pStyle w:val="Footer"/>
        </w:pPr>
        <w:r>
          <w:fldChar w:fldCharType="begin"/>
        </w:r>
        <w:r>
          <w:instrText xml:space="preserve"> PAGE   \* MERGEFORMAT </w:instrText>
        </w:r>
        <w:r>
          <w:fldChar w:fldCharType="separate"/>
        </w:r>
        <w:r>
          <w:rPr>
            <w:noProof/>
          </w:rPr>
          <w:t>2</w:t>
        </w:r>
        <w:r>
          <w:rPr>
            <w:noProof/>
          </w:rPr>
          <w:fldChar w:fldCharType="end"/>
        </w:r>
      </w:p>
    </w:sdtContent>
  </w:sdt>
  <w:p w14:paraId="6106600E" w14:textId="77777777" w:rsidR="005A077D" w:rsidRDefault="005A0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FC8BD" w14:textId="77777777" w:rsidR="0096598E" w:rsidRDefault="0096598E">
      <w:pPr>
        <w:spacing w:after="0" w:line="240" w:lineRule="auto"/>
      </w:pPr>
      <w:r>
        <w:separator/>
      </w:r>
    </w:p>
  </w:footnote>
  <w:footnote w:type="continuationSeparator" w:id="0">
    <w:p w14:paraId="1C04F9E3" w14:textId="77777777" w:rsidR="0096598E" w:rsidRDefault="00965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530F"/>
    <w:multiLevelType w:val="hybridMultilevel"/>
    <w:tmpl w:val="3710E524"/>
    <w:lvl w:ilvl="0" w:tplc="CA14F55A">
      <w:start w:val="1"/>
      <w:numFmt w:val="bullet"/>
      <w:lvlText w:val="-"/>
      <w:lvlJc w:val="left"/>
      <w:pPr>
        <w:ind w:left="720" w:hanging="360"/>
      </w:pPr>
      <w:rPr>
        <w:rFonts w:asciiTheme="minorHAnsi" w:eastAsiaTheme="minorHAnsi" w:hAnsiTheme="minorHAnsi"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61731"/>
    <w:multiLevelType w:val="multilevel"/>
    <w:tmpl w:val="EE6E8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F5500"/>
    <w:multiLevelType w:val="multilevel"/>
    <w:tmpl w:val="389C1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002EA"/>
    <w:multiLevelType w:val="hybridMultilevel"/>
    <w:tmpl w:val="FEF22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D02087"/>
    <w:multiLevelType w:val="hybridMultilevel"/>
    <w:tmpl w:val="3D1E27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D8275B"/>
    <w:multiLevelType w:val="multilevel"/>
    <w:tmpl w:val="EA6A6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B912E4"/>
    <w:multiLevelType w:val="hybridMultilevel"/>
    <w:tmpl w:val="D1C87506"/>
    <w:lvl w:ilvl="0" w:tplc="FFFFFFFF">
      <w:start w:val="2"/>
      <w:numFmt w:val="bullet"/>
      <w:lvlText w:val="-"/>
      <w:lvlJc w:val="left"/>
      <w:pPr>
        <w:ind w:left="720" w:hanging="360"/>
      </w:pPr>
      <w:rPr>
        <w:rFonts w:ascii="Simplified Arabic" w:eastAsia="Calibri" w:hAnsi="Simplified Arabic" w:cs="Simplified Arabic" w:hint="default"/>
      </w:rPr>
    </w:lvl>
    <w:lvl w:ilvl="1" w:tplc="E4D20830">
      <w:start w:val="2"/>
      <w:numFmt w:val="bullet"/>
      <w:lvlText w:val="-"/>
      <w:lvlJc w:val="left"/>
      <w:pPr>
        <w:ind w:left="720" w:hanging="360"/>
      </w:pPr>
      <w:rPr>
        <w:rFonts w:ascii="Simplified Arabic" w:eastAsia="Times New Roman" w:hAnsi="Simplified Arabic" w:hint="default"/>
        <w:sz w:val="28"/>
        <w:szCs w:val="28"/>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1BB6BB4"/>
    <w:multiLevelType w:val="multilevel"/>
    <w:tmpl w:val="62EE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86030C"/>
    <w:multiLevelType w:val="hybridMultilevel"/>
    <w:tmpl w:val="83781470"/>
    <w:lvl w:ilvl="0" w:tplc="CA14F55A">
      <w:start w:val="1"/>
      <w:numFmt w:val="bullet"/>
      <w:lvlText w:val="-"/>
      <w:lvlJc w:val="left"/>
      <w:pPr>
        <w:ind w:left="720" w:hanging="360"/>
      </w:pPr>
      <w:rPr>
        <w:rFonts w:asciiTheme="minorHAnsi" w:eastAsiaTheme="minorHAnsi" w:hAnsiTheme="minorHAnsi"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B84204"/>
    <w:multiLevelType w:val="multilevel"/>
    <w:tmpl w:val="92F4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F0361"/>
    <w:multiLevelType w:val="hybridMultilevel"/>
    <w:tmpl w:val="8B24462E"/>
    <w:lvl w:ilvl="0" w:tplc="CA14F55A">
      <w:start w:val="1"/>
      <w:numFmt w:val="bullet"/>
      <w:lvlText w:val="-"/>
      <w:lvlJc w:val="left"/>
      <w:pPr>
        <w:ind w:left="720" w:hanging="360"/>
      </w:pPr>
      <w:rPr>
        <w:rFonts w:asciiTheme="minorHAnsi" w:eastAsiaTheme="minorHAnsi" w:hAnsiTheme="minorHAnsi"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B64A40"/>
    <w:multiLevelType w:val="multilevel"/>
    <w:tmpl w:val="907AF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455496"/>
    <w:multiLevelType w:val="multilevel"/>
    <w:tmpl w:val="6750E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F15482"/>
    <w:multiLevelType w:val="multilevel"/>
    <w:tmpl w:val="7D909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3F2302"/>
    <w:multiLevelType w:val="hybridMultilevel"/>
    <w:tmpl w:val="844607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4C1F31"/>
    <w:multiLevelType w:val="multilevel"/>
    <w:tmpl w:val="955C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E2BDE"/>
    <w:multiLevelType w:val="multilevel"/>
    <w:tmpl w:val="4D36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8E3026"/>
    <w:multiLevelType w:val="multilevel"/>
    <w:tmpl w:val="DA96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AA5B3D"/>
    <w:multiLevelType w:val="multilevel"/>
    <w:tmpl w:val="E63C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342479"/>
    <w:multiLevelType w:val="hybridMultilevel"/>
    <w:tmpl w:val="D10EC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7A0622"/>
    <w:multiLevelType w:val="hybridMultilevel"/>
    <w:tmpl w:val="CD326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E229F5"/>
    <w:multiLevelType w:val="hybridMultilevel"/>
    <w:tmpl w:val="BFCA3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967773"/>
    <w:multiLevelType w:val="multilevel"/>
    <w:tmpl w:val="AE4C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E357F6"/>
    <w:multiLevelType w:val="multilevel"/>
    <w:tmpl w:val="5D1C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8E7ECB"/>
    <w:multiLevelType w:val="hybridMultilevel"/>
    <w:tmpl w:val="AA565008"/>
    <w:lvl w:ilvl="0" w:tplc="69263E9E">
      <w:start w:val="2"/>
      <w:numFmt w:val="bullet"/>
      <w:lvlText w:val="-"/>
      <w:lvlJc w:val="left"/>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D52C73"/>
    <w:multiLevelType w:val="multilevel"/>
    <w:tmpl w:val="F60A6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2053D7"/>
    <w:multiLevelType w:val="hybridMultilevel"/>
    <w:tmpl w:val="C2F27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C05F21"/>
    <w:multiLevelType w:val="multilevel"/>
    <w:tmpl w:val="669AB2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212453"/>
    <w:multiLevelType w:val="multilevel"/>
    <w:tmpl w:val="6BC85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B92F83"/>
    <w:multiLevelType w:val="multilevel"/>
    <w:tmpl w:val="D0947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C2156E"/>
    <w:multiLevelType w:val="hybridMultilevel"/>
    <w:tmpl w:val="8F808602"/>
    <w:lvl w:ilvl="0" w:tplc="CA14F55A">
      <w:start w:val="1"/>
      <w:numFmt w:val="bullet"/>
      <w:lvlText w:val="-"/>
      <w:lvlJc w:val="left"/>
      <w:pPr>
        <w:ind w:left="720" w:hanging="360"/>
      </w:pPr>
      <w:rPr>
        <w:rFonts w:asciiTheme="minorHAnsi" w:eastAsiaTheme="minorHAnsi" w:hAnsiTheme="minorHAnsi"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A019A4"/>
    <w:multiLevelType w:val="hybridMultilevel"/>
    <w:tmpl w:val="9F26DAF2"/>
    <w:lvl w:ilvl="0" w:tplc="CA14F55A">
      <w:start w:val="1"/>
      <w:numFmt w:val="bullet"/>
      <w:lvlText w:val="-"/>
      <w:lvlJc w:val="left"/>
      <w:pPr>
        <w:ind w:left="720" w:hanging="360"/>
      </w:pPr>
      <w:rPr>
        <w:rFonts w:asciiTheme="minorHAnsi" w:eastAsiaTheme="minorHAnsi" w:hAnsiTheme="minorHAnsi"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453791"/>
    <w:multiLevelType w:val="hybridMultilevel"/>
    <w:tmpl w:val="7ACC7876"/>
    <w:lvl w:ilvl="0" w:tplc="E4D20830">
      <w:start w:val="2"/>
      <w:numFmt w:val="bullet"/>
      <w:lvlText w:val="-"/>
      <w:lvlJc w:val="left"/>
      <w:pPr>
        <w:ind w:left="720" w:hanging="360"/>
      </w:pPr>
      <w:rPr>
        <w:rFonts w:ascii="Simplified Arabic" w:eastAsia="Times New Roman" w:hAnsi="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5B0C41"/>
    <w:multiLevelType w:val="hybridMultilevel"/>
    <w:tmpl w:val="A47E0F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E33BB7"/>
    <w:multiLevelType w:val="multilevel"/>
    <w:tmpl w:val="5108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FA253E"/>
    <w:multiLevelType w:val="multilevel"/>
    <w:tmpl w:val="C6D2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3F2AAE"/>
    <w:multiLevelType w:val="hybridMultilevel"/>
    <w:tmpl w:val="31BA1DF2"/>
    <w:lvl w:ilvl="0" w:tplc="69263E9E">
      <w:start w:val="2"/>
      <w:numFmt w:val="bullet"/>
      <w:lvlText w:val="-"/>
      <w:lvlJc w:val="left"/>
      <w:pPr>
        <w:ind w:left="720" w:hanging="360"/>
      </w:pPr>
      <w:rPr>
        <w:rFonts w:ascii="Simplified Arabic" w:eastAsia="Calibri" w:hAnsi="Simplified Arabic" w:cs="Simplified Arabic" w:hint="default"/>
      </w:rPr>
    </w:lvl>
    <w:lvl w:ilvl="1" w:tplc="9412E45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509731C"/>
    <w:multiLevelType w:val="multilevel"/>
    <w:tmpl w:val="B832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8759D1"/>
    <w:multiLevelType w:val="hybridMultilevel"/>
    <w:tmpl w:val="F7204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6DC741B"/>
    <w:multiLevelType w:val="hybridMultilevel"/>
    <w:tmpl w:val="F6469502"/>
    <w:lvl w:ilvl="0" w:tplc="CA14F55A">
      <w:start w:val="1"/>
      <w:numFmt w:val="bullet"/>
      <w:lvlText w:val="-"/>
      <w:lvlJc w:val="left"/>
      <w:pPr>
        <w:ind w:left="720" w:hanging="360"/>
      </w:pPr>
      <w:rPr>
        <w:rFonts w:asciiTheme="minorHAnsi" w:eastAsiaTheme="minorHAnsi" w:hAnsiTheme="minorHAnsi"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A9D7499"/>
    <w:multiLevelType w:val="hybridMultilevel"/>
    <w:tmpl w:val="E4263AD6"/>
    <w:lvl w:ilvl="0" w:tplc="CA14F55A">
      <w:start w:val="1"/>
      <w:numFmt w:val="bullet"/>
      <w:lvlText w:val="-"/>
      <w:lvlJc w:val="left"/>
      <w:pPr>
        <w:ind w:left="720" w:hanging="360"/>
      </w:pPr>
      <w:rPr>
        <w:rFonts w:asciiTheme="minorHAnsi" w:eastAsiaTheme="minorHAnsi" w:hAnsiTheme="minorHAnsi"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2F1869"/>
    <w:multiLevelType w:val="multilevel"/>
    <w:tmpl w:val="3542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D11CBD"/>
    <w:multiLevelType w:val="multilevel"/>
    <w:tmpl w:val="4A60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AF1219"/>
    <w:multiLevelType w:val="hybridMultilevel"/>
    <w:tmpl w:val="72AA851C"/>
    <w:lvl w:ilvl="0" w:tplc="462A2A6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3CC507C"/>
    <w:multiLevelType w:val="multilevel"/>
    <w:tmpl w:val="C016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135CE8"/>
    <w:multiLevelType w:val="hybridMultilevel"/>
    <w:tmpl w:val="7DB408EA"/>
    <w:lvl w:ilvl="0" w:tplc="CA14F55A">
      <w:start w:val="1"/>
      <w:numFmt w:val="bullet"/>
      <w:lvlText w:val="-"/>
      <w:lvlJc w:val="left"/>
      <w:pPr>
        <w:ind w:left="810" w:hanging="360"/>
      </w:pPr>
      <w:rPr>
        <w:rFonts w:asciiTheme="minorHAnsi" w:eastAsiaTheme="minorHAnsi" w:hAnsiTheme="minorHAnsi" w:cs="AL-Mohanad"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6" w15:restartNumberingAfterBreak="0">
    <w:nsid w:val="68C21B9B"/>
    <w:multiLevelType w:val="multilevel"/>
    <w:tmpl w:val="6F544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0B6CFE"/>
    <w:multiLevelType w:val="multilevel"/>
    <w:tmpl w:val="6E0056A8"/>
    <w:lvl w:ilvl="0">
      <w:start w:val="2"/>
      <w:numFmt w:val="bullet"/>
      <w:lvlText w:val="-"/>
      <w:lvlJc w:val="left"/>
      <w:pPr>
        <w:tabs>
          <w:tab w:val="num" w:pos="720"/>
        </w:tabs>
        <w:ind w:left="720" w:hanging="360"/>
      </w:pPr>
      <w:rPr>
        <w:rFonts w:ascii="Simplified Arabic" w:eastAsia="Calibr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BF7669"/>
    <w:multiLevelType w:val="multilevel"/>
    <w:tmpl w:val="E4BE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EF220E"/>
    <w:multiLevelType w:val="hybridMultilevel"/>
    <w:tmpl w:val="C6D0BF62"/>
    <w:lvl w:ilvl="0" w:tplc="54547A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DC87003"/>
    <w:multiLevelType w:val="multilevel"/>
    <w:tmpl w:val="089A6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E7719D3"/>
    <w:multiLevelType w:val="hybridMultilevel"/>
    <w:tmpl w:val="5D76D260"/>
    <w:lvl w:ilvl="0" w:tplc="F7CAAD86">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2" w15:restartNumberingAfterBreak="0">
    <w:nsid w:val="6F543684"/>
    <w:multiLevelType w:val="hybridMultilevel"/>
    <w:tmpl w:val="4C224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2991C44"/>
    <w:multiLevelType w:val="hybridMultilevel"/>
    <w:tmpl w:val="B4466A36"/>
    <w:lvl w:ilvl="0" w:tplc="FFFFFFFF">
      <w:start w:val="2"/>
      <w:numFmt w:val="bullet"/>
      <w:lvlText w:val="-"/>
      <w:lvlJc w:val="left"/>
      <w:pPr>
        <w:ind w:left="720" w:hanging="360"/>
      </w:pPr>
      <w:rPr>
        <w:rFonts w:ascii="Simplified Arabic" w:eastAsia="Calibri" w:hAnsi="Simplified Arabic" w:cs="Simplified Arabic" w:hint="default"/>
      </w:rPr>
    </w:lvl>
    <w:lvl w:ilvl="1" w:tplc="E4D20830">
      <w:start w:val="2"/>
      <w:numFmt w:val="bullet"/>
      <w:lvlText w:val="-"/>
      <w:lvlJc w:val="left"/>
      <w:pPr>
        <w:ind w:left="720" w:hanging="360"/>
      </w:pPr>
      <w:rPr>
        <w:rFonts w:ascii="Simplified Arabic" w:eastAsia="Times New Roman" w:hAnsi="Simplified Arabic" w:hint="default"/>
        <w:sz w:val="28"/>
        <w:szCs w:val="28"/>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30B3CD1"/>
    <w:multiLevelType w:val="multilevel"/>
    <w:tmpl w:val="AA867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017639"/>
    <w:multiLevelType w:val="hybridMultilevel"/>
    <w:tmpl w:val="AB74F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591152B"/>
    <w:multiLevelType w:val="hybridMultilevel"/>
    <w:tmpl w:val="7E82B3B2"/>
    <w:lvl w:ilvl="0" w:tplc="CA14F55A">
      <w:start w:val="1"/>
      <w:numFmt w:val="bullet"/>
      <w:lvlText w:val="-"/>
      <w:lvlJc w:val="left"/>
      <w:pPr>
        <w:ind w:left="720" w:hanging="360"/>
      </w:pPr>
      <w:rPr>
        <w:rFonts w:asciiTheme="minorHAnsi" w:eastAsiaTheme="minorHAnsi" w:hAnsiTheme="minorHAnsi"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5C7226D"/>
    <w:multiLevelType w:val="multilevel"/>
    <w:tmpl w:val="D23E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1D3CC1"/>
    <w:multiLevelType w:val="hybridMultilevel"/>
    <w:tmpl w:val="D44E3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87D3643"/>
    <w:multiLevelType w:val="multilevel"/>
    <w:tmpl w:val="E10A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D26F2B"/>
    <w:multiLevelType w:val="multilevel"/>
    <w:tmpl w:val="42D8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1828048">
    <w:abstractNumId w:val="26"/>
  </w:num>
  <w:num w:numId="2" w16cid:durableId="1247373797">
    <w:abstractNumId w:val="15"/>
  </w:num>
  <w:num w:numId="3" w16cid:durableId="1152719496">
    <w:abstractNumId w:val="37"/>
  </w:num>
  <w:num w:numId="4" w16cid:durableId="207883725">
    <w:abstractNumId w:val="19"/>
  </w:num>
  <w:num w:numId="5" w16cid:durableId="1434589540">
    <w:abstractNumId w:val="58"/>
  </w:num>
  <w:num w:numId="6" w16cid:durableId="1016421891">
    <w:abstractNumId w:val="52"/>
  </w:num>
  <w:num w:numId="7" w16cid:durableId="1654797605">
    <w:abstractNumId w:val="11"/>
  </w:num>
  <w:num w:numId="8" w16cid:durableId="311372251">
    <w:abstractNumId w:val="17"/>
  </w:num>
  <w:num w:numId="9" w16cid:durableId="1314872356">
    <w:abstractNumId w:val="2"/>
  </w:num>
  <w:num w:numId="10" w16cid:durableId="1273391392">
    <w:abstractNumId w:val="13"/>
  </w:num>
  <w:num w:numId="11" w16cid:durableId="358513434">
    <w:abstractNumId w:val="27"/>
  </w:num>
  <w:num w:numId="12" w16cid:durableId="1078792263">
    <w:abstractNumId w:val="21"/>
  </w:num>
  <w:num w:numId="13" w16cid:durableId="1255816977">
    <w:abstractNumId w:val="10"/>
  </w:num>
  <w:num w:numId="14" w16cid:durableId="1662542412">
    <w:abstractNumId w:val="39"/>
  </w:num>
  <w:num w:numId="15" w16cid:durableId="1100759951">
    <w:abstractNumId w:val="56"/>
  </w:num>
  <w:num w:numId="16" w16cid:durableId="230703430">
    <w:abstractNumId w:val="45"/>
  </w:num>
  <w:num w:numId="17" w16cid:durableId="778182332">
    <w:abstractNumId w:val="31"/>
  </w:num>
  <w:num w:numId="18" w16cid:durableId="637684019">
    <w:abstractNumId w:val="40"/>
  </w:num>
  <w:num w:numId="19" w16cid:durableId="1067730728">
    <w:abstractNumId w:val="8"/>
  </w:num>
  <w:num w:numId="20" w16cid:durableId="1994720929">
    <w:abstractNumId w:val="0"/>
  </w:num>
  <w:num w:numId="21" w16cid:durableId="1104496796">
    <w:abstractNumId w:val="30"/>
  </w:num>
  <w:num w:numId="22" w16cid:durableId="1028333925">
    <w:abstractNumId w:val="38"/>
  </w:num>
  <w:num w:numId="23" w16cid:durableId="1399859056">
    <w:abstractNumId w:val="24"/>
  </w:num>
  <w:num w:numId="24" w16cid:durableId="861356504">
    <w:abstractNumId w:val="32"/>
  </w:num>
  <w:num w:numId="25" w16cid:durableId="56903841">
    <w:abstractNumId w:val="51"/>
  </w:num>
  <w:num w:numId="26" w16cid:durableId="2011441567">
    <w:abstractNumId w:val="4"/>
  </w:num>
  <w:num w:numId="27" w16cid:durableId="490412772">
    <w:abstractNumId w:val="5"/>
  </w:num>
  <w:num w:numId="28" w16cid:durableId="1987852697">
    <w:abstractNumId w:val="36"/>
  </w:num>
  <w:num w:numId="29" w16cid:durableId="1315376267">
    <w:abstractNumId w:val="43"/>
  </w:num>
  <w:num w:numId="30" w16cid:durableId="1662585742">
    <w:abstractNumId w:val="49"/>
  </w:num>
  <w:num w:numId="31" w16cid:durableId="1933195254">
    <w:abstractNumId w:val="20"/>
  </w:num>
  <w:num w:numId="32" w16cid:durableId="359404217">
    <w:abstractNumId w:val="3"/>
  </w:num>
  <w:num w:numId="33" w16cid:durableId="1702632498">
    <w:abstractNumId w:val="23"/>
  </w:num>
  <w:num w:numId="34" w16cid:durableId="551233119">
    <w:abstractNumId w:val="41"/>
  </w:num>
  <w:num w:numId="35" w16cid:durableId="1693798254">
    <w:abstractNumId w:val="28"/>
  </w:num>
  <w:num w:numId="36" w16cid:durableId="1269318000">
    <w:abstractNumId w:val="1"/>
  </w:num>
  <w:num w:numId="37" w16cid:durableId="2135443872">
    <w:abstractNumId w:val="9"/>
  </w:num>
  <w:num w:numId="38" w16cid:durableId="914435717">
    <w:abstractNumId w:val="34"/>
  </w:num>
  <w:num w:numId="39" w16cid:durableId="34627758">
    <w:abstractNumId w:val="46"/>
  </w:num>
  <w:num w:numId="40" w16cid:durableId="558244816">
    <w:abstractNumId w:val="14"/>
  </w:num>
  <w:num w:numId="41" w16cid:durableId="984814373">
    <w:abstractNumId w:val="48"/>
  </w:num>
  <w:num w:numId="42" w16cid:durableId="1910655022">
    <w:abstractNumId w:val="22"/>
  </w:num>
  <w:num w:numId="43" w16cid:durableId="1692996334">
    <w:abstractNumId w:val="35"/>
  </w:num>
  <w:num w:numId="44" w16cid:durableId="1756902572">
    <w:abstractNumId w:val="57"/>
  </w:num>
  <w:num w:numId="45" w16cid:durableId="1099569858">
    <w:abstractNumId w:val="44"/>
  </w:num>
  <w:num w:numId="46" w16cid:durableId="683751425">
    <w:abstractNumId w:val="18"/>
  </w:num>
  <w:num w:numId="47" w16cid:durableId="380711478">
    <w:abstractNumId w:val="16"/>
  </w:num>
  <w:num w:numId="48" w16cid:durableId="1740593603">
    <w:abstractNumId w:val="54"/>
  </w:num>
  <w:num w:numId="49" w16cid:durableId="226039380">
    <w:abstractNumId w:val="33"/>
  </w:num>
  <w:num w:numId="50" w16cid:durableId="187987887">
    <w:abstractNumId w:val="25"/>
  </w:num>
  <w:num w:numId="51" w16cid:durableId="612710689">
    <w:abstractNumId w:val="29"/>
  </w:num>
  <w:num w:numId="52" w16cid:durableId="236282048">
    <w:abstractNumId w:val="50"/>
  </w:num>
  <w:num w:numId="53" w16cid:durableId="1192911101">
    <w:abstractNumId w:val="60"/>
  </w:num>
  <w:num w:numId="54" w16cid:durableId="1717315402">
    <w:abstractNumId w:val="12"/>
  </w:num>
  <w:num w:numId="55" w16cid:durableId="1439792469">
    <w:abstractNumId w:val="7"/>
  </w:num>
  <w:num w:numId="56" w16cid:durableId="737871814">
    <w:abstractNumId w:val="59"/>
  </w:num>
  <w:num w:numId="57" w16cid:durableId="1734351210">
    <w:abstractNumId w:val="42"/>
  </w:num>
  <w:num w:numId="58" w16cid:durableId="680668397">
    <w:abstractNumId w:val="47"/>
  </w:num>
  <w:num w:numId="59" w16cid:durableId="1928346083">
    <w:abstractNumId w:val="6"/>
  </w:num>
  <w:num w:numId="60" w16cid:durableId="186606610">
    <w:abstractNumId w:val="53"/>
  </w:num>
  <w:num w:numId="61" w16cid:durableId="1918395324">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5D7"/>
    <w:rsid w:val="00020724"/>
    <w:rsid w:val="000543DD"/>
    <w:rsid w:val="00070491"/>
    <w:rsid w:val="000714EF"/>
    <w:rsid w:val="0008103E"/>
    <w:rsid w:val="0009134E"/>
    <w:rsid w:val="001673C4"/>
    <w:rsid w:val="00183E2B"/>
    <w:rsid w:val="001C5AF4"/>
    <w:rsid w:val="002403BB"/>
    <w:rsid w:val="00247BE1"/>
    <w:rsid w:val="00275328"/>
    <w:rsid w:val="002A2B7D"/>
    <w:rsid w:val="002B68FD"/>
    <w:rsid w:val="002D6BD5"/>
    <w:rsid w:val="002E2062"/>
    <w:rsid w:val="002F09C2"/>
    <w:rsid w:val="0032204A"/>
    <w:rsid w:val="00333F58"/>
    <w:rsid w:val="003401FB"/>
    <w:rsid w:val="00352036"/>
    <w:rsid w:val="00360A32"/>
    <w:rsid w:val="00380512"/>
    <w:rsid w:val="003B1B7A"/>
    <w:rsid w:val="003D647E"/>
    <w:rsid w:val="003F7F64"/>
    <w:rsid w:val="00424229"/>
    <w:rsid w:val="004739A3"/>
    <w:rsid w:val="00495505"/>
    <w:rsid w:val="004C1AA2"/>
    <w:rsid w:val="004E7414"/>
    <w:rsid w:val="005039CC"/>
    <w:rsid w:val="005425FD"/>
    <w:rsid w:val="00551480"/>
    <w:rsid w:val="0059096F"/>
    <w:rsid w:val="005A077D"/>
    <w:rsid w:val="005A3EFD"/>
    <w:rsid w:val="005F0DCF"/>
    <w:rsid w:val="006363A8"/>
    <w:rsid w:val="0074046C"/>
    <w:rsid w:val="00767A1E"/>
    <w:rsid w:val="007F5B1E"/>
    <w:rsid w:val="008254AC"/>
    <w:rsid w:val="008278BA"/>
    <w:rsid w:val="00835A5E"/>
    <w:rsid w:val="00836E66"/>
    <w:rsid w:val="00896A05"/>
    <w:rsid w:val="008B35D7"/>
    <w:rsid w:val="008E7D01"/>
    <w:rsid w:val="008F6E89"/>
    <w:rsid w:val="00930EBB"/>
    <w:rsid w:val="0096598E"/>
    <w:rsid w:val="009D7129"/>
    <w:rsid w:val="009F0028"/>
    <w:rsid w:val="00A03C46"/>
    <w:rsid w:val="00A54E9D"/>
    <w:rsid w:val="00AD20DF"/>
    <w:rsid w:val="00AD24E5"/>
    <w:rsid w:val="00B005A8"/>
    <w:rsid w:val="00B13549"/>
    <w:rsid w:val="00B1388C"/>
    <w:rsid w:val="00B50E1D"/>
    <w:rsid w:val="00B824C9"/>
    <w:rsid w:val="00B94490"/>
    <w:rsid w:val="00BE437B"/>
    <w:rsid w:val="00BE7568"/>
    <w:rsid w:val="00C90BA4"/>
    <w:rsid w:val="00CB2F48"/>
    <w:rsid w:val="00CB38E2"/>
    <w:rsid w:val="00CF67BB"/>
    <w:rsid w:val="00CF7140"/>
    <w:rsid w:val="00D039CC"/>
    <w:rsid w:val="00DA2314"/>
    <w:rsid w:val="00DB56BB"/>
    <w:rsid w:val="00DB6CEA"/>
    <w:rsid w:val="00DE31B7"/>
    <w:rsid w:val="00E42EDF"/>
    <w:rsid w:val="00E43924"/>
    <w:rsid w:val="00E64D0F"/>
    <w:rsid w:val="00E97F43"/>
    <w:rsid w:val="00EB3575"/>
    <w:rsid w:val="00F015C9"/>
    <w:rsid w:val="00F1405F"/>
    <w:rsid w:val="00F26281"/>
    <w:rsid w:val="00F63C1C"/>
    <w:rsid w:val="00F96236"/>
    <w:rsid w:val="00FA43CE"/>
    <w:rsid w:val="00FD02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453D6"/>
  <w15:chartTrackingRefBased/>
  <w15:docId w15:val="{D0D6EA4D-7051-4F38-88FD-A6AA121E4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5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35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35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35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35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35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5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5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5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5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35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35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35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35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35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5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5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5D7"/>
    <w:rPr>
      <w:rFonts w:eastAsiaTheme="majorEastAsia" w:cstheme="majorBidi"/>
      <w:color w:val="272727" w:themeColor="text1" w:themeTint="D8"/>
    </w:rPr>
  </w:style>
  <w:style w:type="paragraph" w:styleId="Title">
    <w:name w:val="Title"/>
    <w:basedOn w:val="Normal"/>
    <w:next w:val="Normal"/>
    <w:link w:val="TitleChar"/>
    <w:uiPriority w:val="10"/>
    <w:qFormat/>
    <w:rsid w:val="008B35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5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5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5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5D7"/>
    <w:pPr>
      <w:spacing w:before="160"/>
      <w:jc w:val="center"/>
    </w:pPr>
    <w:rPr>
      <w:i/>
      <w:iCs/>
      <w:color w:val="404040" w:themeColor="text1" w:themeTint="BF"/>
    </w:rPr>
  </w:style>
  <w:style w:type="character" w:customStyle="1" w:styleId="QuoteChar">
    <w:name w:val="Quote Char"/>
    <w:basedOn w:val="DefaultParagraphFont"/>
    <w:link w:val="Quote"/>
    <w:uiPriority w:val="29"/>
    <w:rsid w:val="008B35D7"/>
    <w:rPr>
      <w:i/>
      <w:iCs/>
      <w:color w:val="404040" w:themeColor="text1" w:themeTint="BF"/>
    </w:rPr>
  </w:style>
  <w:style w:type="paragraph" w:styleId="ListParagraph">
    <w:name w:val="List Paragraph"/>
    <w:basedOn w:val="Normal"/>
    <w:link w:val="ListParagraphChar"/>
    <w:uiPriority w:val="34"/>
    <w:qFormat/>
    <w:rsid w:val="008B35D7"/>
    <w:pPr>
      <w:ind w:left="720"/>
      <w:contextualSpacing/>
    </w:pPr>
  </w:style>
  <w:style w:type="character" w:styleId="IntenseEmphasis">
    <w:name w:val="Intense Emphasis"/>
    <w:basedOn w:val="DefaultParagraphFont"/>
    <w:uiPriority w:val="21"/>
    <w:qFormat/>
    <w:rsid w:val="008B35D7"/>
    <w:rPr>
      <w:i/>
      <w:iCs/>
      <w:color w:val="0F4761" w:themeColor="accent1" w:themeShade="BF"/>
    </w:rPr>
  </w:style>
  <w:style w:type="paragraph" w:styleId="IntenseQuote">
    <w:name w:val="Intense Quote"/>
    <w:basedOn w:val="Normal"/>
    <w:next w:val="Normal"/>
    <w:link w:val="IntenseQuoteChar"/>
    <w:uiPriority w:val="30"/>
    <w:qFormat/>
    <w:rsid w:val="008B35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35D7"/>
    <w:rPr>
      <w:i/>
      <w:iCs/>
      <w:color w:val="0F4761" w:themeColor="accent1" w:themeShade="BF"/>
    </w:rPr>
  </w:style>
  <w:style w:type="character" w:styleId="IntenseReference">
    <w:name w:val="Intense Reference"/>
    <w:basedOn w:val="DefaultParagraphFont"/>
    <w:uiPriority w:val="32"/>
    <w:qFormat/>
    <w:rsid w:val="008B35D7"/>
    <w:rPr>
      <w:b/>
      <w:bCs/>
      <w:smallCaps/>
      <w:color w:val="0F4761" w:themeColor="accent1" w:themeShade="BF"/>
      <w:spacing w:val="5"/>
    </w:rPr>
  </w:style>
  <w:style w:type="character" w:styleId="Hyperlink">
    <w:name w:val="Hyperlink"/>
    <w:basedOn w:val="DefaultParagraphFont"/>
    <w:uiPriority w:val="99"/>
    <w:unhideWhenUsed/>
    <w:rsid w:val="002D6BD5"/>
    <w:rPr>
      <w:color w:val="467886" w:themeColor="hyperlink"/>
      <w:u w:val="single"/>
    </w:rPr>
  </w:style>
  <w:style w:type="character" w:styleId="UnresolvedMention">
    <w:name w:val="Unresolved Mention"/>
    <w:basedOn w:val="DefaultParagraphFont"/>
    <w:uiPriority w:val="99"/>
    <w:semiHidden/>
    <w:unhideWhenUsed/>
    <w:rsid w:val="002D6BD5"/>
    <w:rPr>
      <w:color w:val="605E5C"/>
      <w:shd w:val="clear" w:color="auto" w:fill="E1DFDD"/>
    </w:rPr>
  </w:style>
  <w:style w:type="paragraph" w:styleId="NoSpacing">
    <w:name w:val="No Spacing"/>
    <w:link w:val="NoSpacingChar"/>
    <w:uiPriority w:val="1"/>
    <w:qFormat/>
    <w:rsid w:val="001C5AF4"/>
    <w:pPr>
      <w:spacing w:after="0" w:line="240" w:lineRule="auto"/>
    </w:pPr>
    <w:rPr>
      <w:rFonts w:ascii="Calibri" w:eastAsia="Times New Roman" w:hAnsi="Calibri" w:cs="Arial"/>
      <w:kern w:val="0"/>
      <w:sz w:val="22"/>
      <w:szCs w:val="22"/>
      <w:lang w:eastAsia="ja-JP"/>
    </w:rPr>
  </w:style>
  <w:style w:type="character" w:customStyle="1" w:styleId="NoSpacingChar">
    <w:name w:val="No Spacing Char"/>
    <w:link w:val="NoSpacing"/>
    <w:uiPriority w:val="1"/>
    <w:locked/>
    <w:rsid w:val="001C5AF4"/>
    <w:rPr>
      <w:rFonts w:ascii="Calibri" w:eastAsia="Times New Roman" w:hAnsi="Calibri" w:cs="Arial"/>
      <w:kern w:val="0"/>
      <w:sz w:val="22"/>
      <w:szCs w:val="22"/>
      <w:lang w:eastAsia="ja-JP"/>
    </w:rPr>
  </w:style>
  <w:style w:type="character" w:customStyle="1" w:styleId="ListParagraphChar">
    <w:name w:val="List Paragraph Char"/>
    <w:link w:val="ListParagraph"/>
    <w:uiPriority w:val="34"/>
    <w:rsid w:val="001C5AF4"/>
  </w:style>
  <w:style w:type="table" w:styleId="TableGrid">
    <w:name w:val="Table Grid"/>
    <w:basedOn w:val="TableNormal"/>
    <w:uiPriority w:val="59"/>
    <w:rsid w:val="001C5AF4"/>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C5AF4"/>
    <w:pPr>
      <w:spacing w:before="100" w:beforeAutospacing="1" w:after="100" w:afterAutospacing="1" w:line="240" w:lineRule="auto"/>
    </w:pPr>
    <w:rPr>
      <w:rFonts w:ascii="Times New Roman" w:eastAsia="Times New Roman" w:hAnsi="Times New Roman" w:cs="Times New Roman"/>
      <w:kern w:val="0"/>
    </w:rPr>
  </w:style>
  <w:style w:type="paragraph" w:styleId="Header">
    <w:name w:val="header"/>
    <w:basedOn w:val="Normal"/>
    <w:link w:val="HeaderChar"/>
    <w:uiPriority w:val="99"/>
    <w:unhideWhenUsed/>
    <w:rsid w:val="001C5AF4"/>
    <w:pPr>
      <w:tabs>
        <w:tab w:val="center" w:pos="4680"/>
        <w:tab w:val="right" w:pos="9360"/>
      </w:tabs>
      <w:spacing w:after="0" w:line="240" w:lineRule="auto"/>
    </w:pPr>
    <w:rPr>
      <w:sz w:val="22"/>
      <w:szCs w:val="22"/>
    </w:rPr>
  </w:style>
  <w:style w:type="character" w:customStyle="1" w:styleId="HeaderChar">
    <w:name w:val="Header Char"/>
    <w:basedOn w:val="DefaultParagraphFont"/>
    <w:link w:val="Header"/>
    <w:uiPriority w:val="99"/>
    <w:rsid w:val="001C5AF4"/>
    <w:rPr>
      <w:sz w:val="22"/>
      <w:szCs w:val="22"/>
    </w:rPr>
  </w:style>
  <w:style w:type="paragraph" w:styleId="Footer">
    <w:name w:val="footer"/>
    <w:basedOn w:val="Normal"/>
    <w:link w:val="FooterChar"/>
    <w:uiPriority w:val="99"/>
    <w:unhideWhenUsed/>
    <w:rsid w:val="001C5AF4"/>
    <w:pPr>
      <w:tabs>
        <w:tab w:val="center" w:pos="4680"/>
        <w:tab w:val="right" w:pos="9360"/>
      </w:tabs>
      <w:spacing w:after="0" w:line="240" w:lineRule="auto"/>
    </w:pPr>
    <w:rPr>
      <w:sz w:val="22"/>
      <w:szCs w:val="22"/>
    </w:rPr>
  </w:style>
  <w:style w:type="character" w:customStyle="1" w:styleId="FooterChar">
    <w:name w:val="Footer Char"/>
    <w:basedOn w:val="DefaultParagraphFont"/>
    <w:link w:val="Footer"/>
    <w:uiPriority w:val="99"/>
    <w:rsid w:val="001C5AF4"/>
    <w:rPr>
      <w:sz w:val="22"/>
      <w:szCs w:val="22"/>
    </w:rPr>
  </w:style>
  <w:style w:type="character" w:styleId="Strong">
    <w:name w:val="Strong"/>
    <w:basedOn w:val="DefaultParagraphFont"/>
    <w:uiPriority w:val="22"/>
    <w:qFormat/>
    <w:rsid w:val="00F63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98806">
      <w:bodyDiv w:val="1"/>
      <w:marLeft w:val="0"/>
      <w:marRight w:val="0"/>
      <w:marTop w:val="0"/>
      <w:marBottom w:val="0"/>
      <w:divBdr>
        <w:top w:val="none" w:sz="0" w:space="0" w:color="auto"/>
        <w:left w:val="none" w:sz="0" w:space="0" w:color="auto"/>
        <w:bottom w:val="none" w:sz="0" w:space="0" w:color="auto"/>
        <w:right w:val="none" w:sz="0" w:space="0" w:color="auto"/>
      </w:divBdr>
    </w:div>
    <w:div w:id="33583693">
      <w:bodyDiv w:val="1"/>
      <w:marLeft w:val="0"/>
      <w:marRight w:val="0"/>
      <w:marTop w:val="0"/>
      <w:marBottom w:val="0"/>
      <w:divBdr>
        <w:top w:val="none" w:sz="0" w:space="0" w:color="auto"/>
        <w:left w:val="none" w:sz="0" w:space="0" w:color="auto"/>
        <w:bottom w:val="none" w:sz="0" w:space="0" w:color="auto"/>
        <w:right w:val="none" w:sz="0" w:space="0" w:color="auto"/>
      </w:divBdr>
    </w:div>
    <w:div w:id="135728524">
      <w:bodyDiv w:val="1"/>
      <w:marLeft w:val="0"/>
      <w:marRight w:val="0"/>
      <w:marTop w:val="0"/>
      <w:marBottom w:val="0"/>
      <w:divBdr>
        <w:top w:val="none" w:sz="0" w:space="0" w:color="auto"/>
        <w:left w:val="none" w:sz="0" w:space="0" w:color="auto"/>
        <w:bottom w:val="none" w:sz="0" w:space="0" w:color="auto"/>
        <w:right w:val="none" w:sz="0" w:space="0" w:color="auto"/>
      </w:divBdr>
    </w:div>
    <w:div w:id="203636505">
      <w:bodyDiv w:val="1"/>
      <w:marLeft w:val="0"/>
      <w:marRight w:val="0"/>
      <w:marTop w:val="0"/>
      <w:marBottom w:val="0"/>
      <w:divBdr>
        <w:top w:val="none" w:sz="0" w:space="0" w:color="auto"/>
        <w:left w:val="none" w:sz="0" w:space="0" w:color="auto"/>
        <w:bottom w:val="none" w:sz="0" w:space="0" w:color="auto"/>
        <w:right w:val="none" w:sz="0" w:space="0" w:color="auto"/>
      </w:divBdr>
    </w:div>
    <w:div w:id="210725378">
      <w:bodyDiv w:val="1"/>
      <w:marLeft w:val="0"/>
      <w:marRight w:val="0"/>
      <w:marTop w:val="0"/>
      <w:marBottom w:val="0"/>
      <w:divBdr>
        <w:top w:val="none" w:sz="0" w:space="0" w:color="auto"/>
        <w:left w:val="none" w:sz="0" w:space="0" w:color="auto"/>
        <w:bottom w:val="none" w:sz="0" w:space="0" w:color="auto"/>
        <w:right w:val="none" w:sz="0" w:space="0" w:color="auto"/>
      </w:divBdr>
    </w:div>
    <w:div w:id="289481347">
      <w:bodyDiv w:val="1"/>
      <w:marLeft w:val="0"/>
      <w:marRight w:val="0"/>
      <w:marTop w:val="0"/>
      <w:marBottom w:val="0"/>
      <w:divBdr>
        <w:top w:val="none" w:sz="0" w:space="0" w:color="auto"/>
        <w:left w:val="none" w:sz="0" w:space="0" w:color="auto"/>
        <w:bottom w:val="none" w:sz="0" w:space="0" w:color="auto"/>
        <w:right w:val="none" w:sz="0" w:space="0" w:color="auto"/>
      </w:divBdr>
    </w:div>
    <w:div w:id="332268219">
      <w:bodyDiv w:val="1"/>
      <w:marLeft w:val="0"/>
      <w:marRight w:val="0"/>
      <w:marTop w:val="0"/>
      <w:marBottom w:val="0"/>
      <w:divBdr>
        <w:top w:val="none" w:sz="0" w:space="0" w:color="auto"/>
        <w:left w:val="none" w:sz="0" w:space="0" w:color="auto"/>
        <w:bottom w:val="none" w:sz="0" w:space="0" w:color="auto"/>
        <w:right w:val="none" w:sz="0" w:space="0" w:color="auto"/>
      </w:divBdr>
      <w:divsChild>
        <w:div w:id="4889785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5123070">
      <w:bodyDiv w:val="1"/>
      <w:marLeft w:val="0"/>
      <w:marRight w:val="0"/>
      <w:marTop w:val="0"/>
      <w:marBottom w:val="0"/>
      <w:divBdr>
        <w:top w:val="none" w:sz="0" w:space="0" w:color="auto"/>
        <w:left w:val="none" w:sz="0" w:space="0" w:color="auto"/>
        <w:bottom w:val="none" w:sz="0" w:space="0" w:color="auto"/>
        <w:right w:val="none" w:sz="0" w:space="0" w:color="auto"/>
      </w:divBdr>
    </w:div>
    <w:div w:id="521674719">
      <w:bodyDiv w:val="1"/>
      <w:marLeft w:val="0"/>
      <w:marRight w:val="0"/>
      <w:marTop w:val="0"/>
      <w:marBottom w:val="0"/>
      <w:divBdr>
        <w:top w:val="none" w:sz="0" w:space="0" w:color="auto"/>
        <w:left w:val="none" w:sz="0" w:space="0" w:color="auto"/>
        <w:bottom w:val="none" w:sz="0" w:space="0" w:color="auto"/>
        <w:right w:val="none" w:sz="0" w:space="0" w:color="auto"/>
      </w:divBdr>
    </w:div>
    <w:div w:id="662781859">
      <w:bodyDiv w:val="1"/>
      <w:marLeft w:val="0"/>
      <w:marRight w:val="0"/>
      <w:marTop w:val="0"/>
      <w:marBottom w:val="0"/>
      <w:divBdr>
        <w:top w:val="none" w:sz="0" w:space="0" w:color="auto"/>
        <w:left w:val="none" w:sz="0" w:space="0" w:color="auto"/>
        <w:bottom w:val="none" w:sz="0" w:space="0" w:color="auto"/>
        <w:right w:val="none" w:sz="0" w:space="0" w:color="auto"/>
      </w:divBdr>
    </w:div>
    <w:div w:id="691763522">
      <w:bodyDiv w:val="1"/>
      <w:marLeft w:val="0"/>
      <w:marRight w:val="0"/>
      <w:marTop w:val="0"/>
      <w:marBottom w:val="0"/>
      <w:divBdr>
        <w:top w:val="none" w:sz="0" w:space="0" w:color="auto"/>
        <w:left w:val="none" w:sz="0" w:space="0" w:color="auto"/>
        <w:bottom w:val="none" w:sz="0" w:space="0" w:color="auto"/>
        <w:right w:val="none" w:sz="0" w:space="0" w:color="auto"/>
      </w:divBdr>
    </w:div>
    <w:div w:id="729115979">
      <w:bodyDiv w:val="1"/>
      <w:marLeft w:val="0"/>
      <w:marRight w:val="0"/>
      <w:marTop w:val="0"/>
      <w:marBottom w:val="0"/>
      <w:divBdr>
        <w:top w:val="none" w:sz="0" w:space="0" w:color="auto"/>
        <w:left w:val="none" w:sz="0" w:space="0" w:color="auto"/>
        <w:bottom w:val="none" w:sz="0" w:space="0" w:color="auto"/>
        <w:right w:val="none" w:sz="0" w:space="0" w:color="auto"/>
      </w:divBdr>
    </w:div>
    <w:div w:id="817113867">
      <w:bodyDiv w:val="1"/>
      <w:marLeft w:val="0"/>
      <w:marRight w:val="0"/>
      <w:marTop w:val="0"/>
      <w:marBottom w:val="0"/>
      <w:divBdr>
        <w:top w:val="none" w:sz="0" w:space="0" w:color="auto"/>
        <w:left w:val="none" w:sz="0" w:space="0" w:color="auto"/>
        <w:bottom w:val="none" w:sz="0" w:space="0" w:color="auto"/>
        <w:right w:val="none" w:sz="0" w:space="0" w:color="auto"/>
      </w:divBdr>
    </w:div>
    <w:div w:id="834956593">
      <w:bodyDiv w:val="1"/>
      <w:marLeft w:val="0"/>
      <w:marRight w:val="0"/>
      <w:marTop w:val="0"/>
      <w:marBottom w:val="0"/>
      <w:divBdr>
        <w:top w:val="none" w:sz="0" w:space="0" w:color="auto"/>
        <w:left w:val="none" w:sz="0" w:space="0" w:color="auto"/>
        <w:bottom w:val="none" w:sz="0" w:space="0" w:color="auto"/>
        <w:right w:val="none" w:sz="0" w:space="0" w:color="auto"/>
      </w:divBdr>
    </w:div>
    <w:div w:id="837579190">
      <w:bodyDiv w:val="1"/>
      <w:marLeft w:val="0"/>
      <w:marRight w:val="0"/>
      <w:marTop w:val="0"/>
      <w:marBottom w:val="0"/>
      <w:divBdr>
        <w:top w:val="none" w:sz="0" w:space="0" w:color="auto"/>
        <w:left w:val="none" w:sz="0" w:space="0" w:color="auto"/>
        <w:bottom w:val="none" w:sz="0" w:space="0" w:color="auto"/>
        <w:right w:val="none" w:sz="0" w:space="0" w:color="auto"/>
      </w:divBdr>
    </w:div>
    <w:div w:id="846405787">
      <w:bodyDiv w:val="1"/>
      <w:marLeft w:val="0"/>
      <w:marRight w:val="0"/>
      <w:marTop w:val="0"/>
      <w:marBottom w:val="0"/>
      <w:divBdr>
        <w:top w:val="none" w:sz="0" w:space="0" w:color="auto"/>
        <w:left w:val="none" w:sz="0" w:space="0" w:color="auto"/>
        <w:bottom w:val="none" w:sz="0" w:space="0" w:color="auto"/>
        <w:right w:val="none" w:sz="0" w:space="0" w:color="auto"/>
      </w:divBdr>
    </w:div>
    <w:div w:id="896361804">
      <w:bodyDiv w:val="1"/>
      <w:marLeft w:val="0"/>
      <w:marRight w:val="0"/>
      <w:marTop w:val="0"/>
      <w:marBottom w:val="0"/>
      <w:divBdr>
        <w:top w:val="none" w:sz="0" w:space="0" w:color="auto"/>
        <w:left w:val="none" w:sz="0" w:space="0" w:color="auto"/>
        <w:bottom w:val="none" w:sz="0" w:space="0" w:color="auto"/>
        <w:right w:val="none" w:sz="0" w:space="0" w:color="auto"/>
      </w:divBdr>
    </w:div>
    <w:div w:id="943731281">
      <w:bodyDiv w:val="1"/>
      <w:marLeft w:val="0"/>
      <w:marRight w:val="0"/>
      <w:marTop w:val="0"/>
      <w:marBottom w:val="0"/>
      <w:divBdr>
        <w:top w:val="none" w:sz="0" w:space="0" w:color="auto"/>
        <w:left w:val="none" w:sz="0" w:space="0" w:color="auto"/>
        <w:bottom w:val="none" w:sz="0" w:space="0" w:color="auto"/>
        <w:right w:val="none" w:sz="0" w:space="0" w:color="auto"/>
      </w:divBdr>
    </w:div>
    <w:div w:id="1011643415">
      <w:bodyDiv w:val="1"/>
      <w:marLeft w:val="0"/>
      <w:marRight w:val="0"/>
      <w:marTop w:val="0"/>
      <w:marBottom w:val="0"/>
      <w:divBdr>
        <w:top w:val="none" w:sz="0" w:space="0" w:color="auto"/>
        <w:left w:val="none" w:sz="0" w:space="0" w:color="auto"/>
        <w:bottom w:val="none" w:sz="0" w:space="0" w:color="auto"/>
        <w:right w:val="none" w:sz="0" w:space="0" w:color="auto"/>
      </w:divBdr>
    </w:div>
    <w:div w:id="1023944199">
      <w:bodyDiv w:val="1"/>
      <w:marLeft w:val="0"/>
      <w:marRight w:val="0"/>
      <w:marTop w:val="0"/>
      <w:marBottom w:val="0"/>
      <w:divBdr>
        <w:top w:val="none" w:sz="0" w:space="0" w:color="auto"/>
        <w:left w:val="none" w:sz="0" w:space="0" w:color="auto"/>
        <w:bottom w:val="none" w:sz="0" w:space="0" w:color="auto"/>
        <w:right w:val="none" w:sz="0" w:space="0" w:color="auto"/>
      </w:divBdr>
    </w:div>
    <w:div w:id="1058213337">
      <w:bodyDiv w:val="1"/>
      <w:marLeft w:val="0"/>
      <w:marRight w:val="0"/>
      <w:marTop w:val="0"/>
      <w:marBottom w:val="0"/>
      <w:divBdr>
        <w:top w:val="none" w:sz="0" w:space="0" w:color="auto"/>
        <w:left w:val="none" w:sz="0" w:space="0" w:color="auto"/>
        <w:bottom w:val="none" w:sz="0" w:space="0" w:color="auto"/>
        <w:right w:val="none" w:sz="0" w:space="0" w:color="auto"/>
      </w:divBdr>
    </w:div>
    <w:div w:id="1121148092">
      <w:bodyDiv w:val="1"/>
      <w:marLeft w:val="0"/>
      <w:marRight w:val="0"/>
      <w:marTop w:val="0"/>
      <w:marBottom w:val="0"/>
      <w:divBdr>
        <w:top w:val="none" w:sz="0" w:space="0" w:color="auto"/>
        <w:left w:val="none" w:sz="0" w:space="0" w:color="auto"/>
        <w:bottom w:val="none" w:sz="0" w:space="0" w:color="auto"/>
        <w:right w:val="none" w:sz="0" w:space="0" w:color="auto"/>
      </w:divBdr>
    </w:div>
    <w:div w:id="1178081094">
      <w:bodyDiv w:val="1"/>
      <w:marLeft w:val="0"/>
      <w:marRight w:val="0"/>
      <w:marTop w:val="0"/>
      <w:marBottom w:val="0"/>
      <w:divBdr>
        <w:top w:val="none" w:sz="0" w:space="0" w:color="auto"/>
        <w:left w:val="none" w:sz="0" w:space="0" w:color="auto"/>
        <w:bottom w:val="none" w:sz="0" w:space="0" w:color="auto"/>
        <w:right w:val="none" w:sz="0" w:space="0" w:color="auto"/>
      </w:divBdr>
    </w:div>
    <w:div w:id="1244143552">
      <w:bodyDiv w:val="1"/>
      <w:marLeft w:val="0"/>
      <w:marRight w:val="0"/>
      <w:marTop w:val="0"/>
      <w:marBottom w:val="0"/>
      <w:divBdr>
        <w:top w:val="none" w:sz="0" w:space="0" w:color="auto"/>
        <w:left w:val="none" w:sz="0" w:space="0" w:color="auto"/>
        <w:bottom w:val="none" w:sz="0" w:space="0" w:color="auto"/>
        <w:right w:val="none" w:sz="0" w:space="0" w:color="auto"/>
      </w:divBdr>
    </w:div>
    <w:div w:id="1443068981">
      <w:bodyDiv w:val="1"/>
      <w:marLeft w:val="0"/>
      <w:marRight w:val="0"/>
      <w:marTop w:val="0"/>
      <w:marBottom w:val="0"/>
      <w:divBdr>
        <w:top w:val="none" w:sz="0" w:space="0" w:color="auto"/>
        <w:left w:val="none" w:sz="0" w:space="0" w:color="auto"/>
        <w:bottom w:val="none" w:sz="0" w:space="0" w:color="auto"/>
        <w:right w:val="none" w:sz="0" w:space="0" w:color="auto"/>
      </w:divBdr>
    </w:div>
    <w:div w:id="1499544098">
      <w:bodyDiv w:val="1"/>
      <w:marLeft w:val="0"/>
      <w:marRight w:val="0"/>
      <w:marTop w:val="0"/>
      <w:marBottom w:val="0"/>
      <w:divBdr>
        <w:top w:val="none" w:sz="0" w:space="0" w:color="auto"/>
        <w:left w:val="none" w:sz="0" w:space="0" w:color="auto"/>
        <w:bottom w:val="none" w:sz="0" w:space="0" w:color="auto"/>
        <w:right w:val="none" w:sz="0" w:space="0" w:color="auto"/>
      </w:divBdr>
    </w:div>
    <w:div w:id="1531801099">
      <w:bodyDiv w:val="1"/>
      <w:marLeft w:val="0"/>
      <w:marRight w:val="0"/>
      <w:marTop w:val="0"/>
      <w:marBottom w:val="0"/>
      <w:divBdr>
        <w:top w:val="none" w:sz="0" w:space="0" w:color="auto"/>
        <w:left w:val="none" w:sz="0" w:space="0" w:color="auto"/>
        <w:bottom w:val="none" w:sz="0" w:space="0" w:color="auto"/>
        <w:right w:val="none" w:sz="0" w:space="0" w:color="auto"/>
      </w:divBdr>
    </w:div>
    <w:div w:id="1614743765">
      <w:bodyDiv w:val="1"/>
      <w:marLeft w:val="0"/>
      <w:marRight w:val="0"/>
      <w:marTop w:val="0"/>
      <w:marBottom w:val="0"/>
      <w:divBdr>
        <w:top w:val="none" w:sz="0" w:space="0" w:color="auto"/>
        <w:left w:val="none" w:sz="0" w:space="0" w:color="auto"/>
        <w:bottom w:val="none" w:sz="0" w:space="0" w:color="auto"/>
        <w:right w:val="none" w:sz="0" w:space="0" w:color="auto"/>
      </w:divBdr>
    </w:div>
    <w:div w:id="1630012800">
      <w:bodyDiv w:val="1"/>
      <w:marLeft w:val="0"/>
      <w:marRight w:val="0"/>
      <w:marTop w:val="0"/>
      <w:marBottom w:val="0"/>
      <w:divBdr>
        <w:top w:val="none" w:sz="0" w:space="0" w:color="auto"/>
        <w:left w:val="none" w:sz="0" w:space="0" w:color="auto"/>
        <w:bottom w:val="none" w:sz="0" w:space="0" w:color="auto"/>
        <w:right w:val="none" w:sz="0" w:space="0" w:color="auto"/>
      </w:divBdr>
    </w:div>
    <w:div w:id="1635941544">
      <w:bodyDiv w:val="1"/>
      <w:marLeft w:val="0"/>
      <w:marRight w:val="0"/>
      <w:marTop w:val="0"/>
      <w:marBottom w:val="0"/>
      <w:divBdr>
        <w:top w:val="none" w:sz="0" w:space="0" w:color="auto"/>
        <w:left w:val="none" w:sz="0" w:space="0" w:color="auto"/>
        <w:bottom w:val="none" w:sz="0" w:space="0" w:color="auto"/>
        <w:right w:val="none" w:sz="0" w:space="0" w:color="auto"/>
      </w:divBdr>
    </w:div>
    <w:div w:id="1647078019">
      <w:bodyDiv w:val="1"/>
      <w:marLeft w:val="0"/>
      <w:marRight w:val="0"/>
      <w:marTop w:val="0"/>
      <w:marBottom w:val="0"/>
      <w:divBdr>
        <w:top w:val="none" w:sz="0" w:space="0" w:color="auto"/>
        <w:left w:val="none" w:sz="0" w:space="0" w:color="auto"/>
        <w:bottom w:val="none" w:sz="0" w:space="0" w:color="auto"/>
        <w:right w:val="none" w:sz="0" w:space="0" w:color="auto"/>
      </w:divBdr>
    </w:div>
    <w:div w:id="1699156525">
      <w:bodyDiv w:val="1"/>
      <w:marLeft w:val="0"/>
      <w:marRight w:val="0"/>
      <w:marTop w:val="0"/>
      <w:marBottom w:val="0"/>
      <w:divBdr>
        <w:top w:val="none" w:sz="0" w:space="0" w:color="auto"/>
        <w:left w:val="none" w:sz="0" w:space="0" w:color="auto"/>
        <w:bottom w:val="none" w:sz="0" w:space="0" w:color="auto"/>
        <w:right w:val="none" w:sz="0" w:space="0" w:color="auto"/>
      </w:divBdr>
    </w:div>
    <w:div w:id="1713534340">
      <w:bodyDiv w:val="1"/>
      <w:marLeft w:val="0"/>
      <w:marRight w:val="0"/>
      <w:marTop w:val="0"/>
      <w:marBottom w:val="0"/>
      <w:divBdr>
        <w:top w:val="none" w:sz="0" w:space="0" w:color="auto"/>
        <w:left w:val="none" w:sz="0" w:space="0" w:color="auto"/>
        <w:bottom w:val="none" w:sz="0" w:space="0" w:color="auto"/>
        <w:right w:val="none" w:sz="0" w:space="0" w:color="auto"/>
      </w:divBdr>
    </w:div>
    <w:div w:id="1760515278">
      <w:bodyDiv w:val="1"/>
      <w:marLeft w:val="0"/>
      <w:marRight w:val="0"/>
      <w:marTop w:val="0"/>
      <w:marBottom w:val="0"/>
      <w:divBdr>
        <w:top w:val="none" w:sz="0" w:space="0" w:color="auto"/>
        <w:left w:val="none" w:sz="0" w:space="0" w:color="auto"/>
        <w:bottom w:val="none" w:sz="0" w:space="0" w:color="auto"/>
        <w:right w:val="none" w:sz="0" w:space="0" w:color="auto"/>
      </w:divBdr>
    </w:div>
    <w:div w:id="1902977227">
      <w:bodyDiv w:val="1"/>
      <w:marLeft w:val="0"/>
      <w:marRight w:val="0"/>
      <w:marTop w:val="0"/>
      <w:marBottom w:val="0"/>
      <w:divBdr>
        <w:top w:val="none" w:sz="0" w:space="0" w:color="auto"/>
        <w:left w:val="none" w:sz="0" w:space="0" w:color="auto"/>
        <w:bottom w:val="none" w:sz="0" w:space="0" w:color="auto"/>
        <w:right w:val="none" w:sz="0" w:space="0" w:color="auto"/>
      </w:divBdr>
    </w:div>
    <w:div w:id="1966307983">
      <w:bodyDiv w:val="1"/>
      <w:marLeft w:val="0"/>
      <w:marRight w:val="0"/>
      <w:marTop w:val="0"/>
      <w:marBottom w:val="0"/>
      <w:divBdr>
        <w:top w:val="none" w:sz="0" w:space="0" w:color="auto"/>
        <w:left w:val="none" w:sz="0" w:space="0" w:color="auto"/>
        <w:bottom w:val="none" w:sz="0" w:space="0" w:color="auto"/>
        <w:right w:val="none" w:sz="0" w:space="0" w:color="auto"/>
      </w:divBdr>
    </w:div>
    <w:div w:id="1999574199">
      <w:bodyDiv w:val="1"/>
      <w:marLeft w:val="0"/>
      <w:marRight w:val="0"/>
      <w:marTop w:val="0"/>
      <w:marBottom w:val="0"/>
      <w:divBdr>
        <w:top w:val="none" w:sz="0" w:space="0" w:color="auto"/>
        <w:left w:val="none" w:sz="0" w:space="0" w:color="auto"/>
        <w:bottom w:val="none" w:sz="0" w:space="0" w:color="auto"/>
        <w:right w:val="none" w:sz="0" w:space="0" w:color="auto"/>
      </w:divBdr>
    </w:div>
    <w:div w:id="2001158462">
      <w:bodyDiv w:val="1"/>
      <w:marLeft w:val="0"/>
      <w:marRight w:val="0"/>
      <w:marTop w:val="0"/>
      <w:marBottom w:val="0"/>
      <w:divBdr>
        <w:top w:val="none" w:sz="0" w:space="0" w:color="auto"/>
        <w:left w:val="none" w:sz="0" w:space="0" w:color="auto"/>
        <w:bottom w:val="none" w:sz="0" w:space="0" w:color="auto"/>
        <w:right w:val="none" w:sz="0" w:space="0" w:color="auto"/>
      </w:divBdr>
    </w:div>
    <w:div w:id="2073655736">
      <w:bodyDiv w:val="1"/>
      <w:marLeft w:val="0"/>
      <w:marRight w:val="0"/>
      <w:marTop w:val="0"/>
      <w:marBottom w:val="0"/>
      <w:divBdr>
        <w:top w:val="none" w:sz="0" w:space="0" w:color="auto"/>
        <w:left w:val="none" w:sz="0" w:space="0" w:color="auto"/>
        <w:bottom w:val="none" w:sz="0" w:space="0" w:color="auto"/>
        <w:right w:val="none" w:sz="0" w:space="0" w:color="auto"/>
      </w:divBdr>
    </w:div>
    <w:div w:id="2089884736">
      <w:bodyDiv w:val="1"/>
      <w:marLeft w:val="0"/>
      <w:marRight w:val="0"/>
      <w:marTop w:val="0"/>
      <w:marBottom w:val="0"/>
      <w:divBdr>
        <w:top w:val="none" w:sz="0" w:space="0" w:color="auto"/>
        <w:left w:val="none" w:sz="0" w:space="0" w:color="auto"/>
        <w:bottom w:val="none" w:sz="0" w:space="0" w:color="auto"/>
        <w:right w:val="none" w:sz="0" w:space="0" w:color="auto"/>
      </w:divBdr>
    </w:div>
    <w:div w:id="2092116998">
      <w:bodyDiv w:val="1"/>
      <w:marLeft w:val="0"/>
      <w:marRight w:val="0"/>
      <w:marTop w:val="0"/>
      <w:marBottom w:val="0"/>
      <w:divBdr>
        <w:top w:val="none" w:sz="0" w:space="0" w:color="auto"/>
        <w:left w:val="none" w:sz="0" w:space="0" w:color="auto"/>
        <w:bottom w:val="none" w:sz="0" w:space="0" w:color="auto"/>
        <w:right w:val="none" w:sz="0" w:space="0" w:color="auto"/>
      </w:divBdr>
      <w:divsChild>
        <w:div w:id="10603268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163124">
      <w:bodyDiv w:val="1"/>
      <w:marLeft w:val="0"/>
      <w:marRight w:val="0"/>
      <w:marTop w:val="0"/>
      <w:marBottom w:val="0"/>
      <w:divBdr>
        <w:top w:val="none" w:sz="0" w:space="0" w:color="auto"/>
        <w:left w:val="none" w:sz="0" w:space="0" w:color="auto"/>
        <w:bottom w:val="none" w:sz="0" w:space="0" w:color="auto"/>
        <w:right w:val="none" w:sz="0" w:space="0" w:color="auto"/>
      </w:divBdr>
    </w:div>
    <w:div w:id="2141724150">
      <w:bodyDiv w:val="1"/>
      <w:marLeft w:val="0"/>
      <w:marRight w:val="0"/>
      <w:marTop w:val="0"/>
      <w:marBottom w:val="0"/>
      <w:divBdr>
        <w:top w:val="none" w:sz="0" w:space="0" w:color="auto"/>
        <w:left w:val="none" w:sz="0" w:space="0" w:color="auto"/>
        <w:bottom w:val="none" w:sz="0" w:space="0" w:color="auto"/>
        <w:right w:val="none" w:sz="0" w:space="0" w:color="auto"/>
      </w:divBdr>
    </w:div>
    <w:div w:id="214252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SUS\Desktop\gaber\&#1585;&#1608;&#1575;&#1606;\&#1571;&#1579;&#1585;%20&#1578;&#1591;&#1576;&#1610;&#1602;%20&#1605;&#1593;&#1575;&#1610;&#1610;&#1585;%20&#1575;&#1604;&#1580;&#1608;&#1583;&#1577;%20&#1593;&#1604;&#1609;%20&#1605;&#1608;&#1592;&#1601;&#1610;%20&#1575;&#1604;&#1605;&#1576;&#1610;&#1593;&#1575;&#1578;\&#1575;&#1587;&#1578;&#1576;&#1610;&#1575;&#1606;%20&#1571;&#1579;&#1585;%20&#1578;&#1591;&#1576;&#1610;&#1602;%20&#1605;&#1593;&#1575;&#1610;&#1610;&#1585;%20&#1575;&#1604;&#1580;&#1608;&#1583;&#1577;%20&#1593;&#1604;&#1609;%20&#1605;&#1608;&#1592;&#1601;&#1609;%20&#1575;&#1604;&#1605;&#1576;&#1610;&#1593;&#1575;&#1578;%20%20(Respons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SUS\Desktop\gaber\&#1585;&#1608;&#1575;&#1606;\&#1571;&#1579;&#1585;%20&#1578;&#1591;&#1576;&#1610;&#1602;%20&#1605;&#1593;&#1575;&#1610;&#1610;&#1585;%20&#1575;&#1604;&#1580;&#1608;&#1583;&#1577;%20&#1593;&#1604;&#1609;%20&#1605;&#1608;&#1592;&#1601;&#1610;%20&#1575;&#1604;&#1605;&#1576;&#1610;&#1593;&#1575;&#1578;\&#1575;&#1587;&#1578;&#1576;&#1610;&#1575;&#1606;%20&#1571;&#1579;&#1585;%20&#1578;&#1591;&#1576;&#1610;&#1602;%20&#1605;&#1593;&#1575;&#1610;&#1610;&#1585;%20&#1575;&#1604;&#1580;&#1608;&#1583;&#1577;%20&#1593;&#1604;&#1609;%20&#1605;&#1608;&#1592;&#1601;&#1609;%20&#1575;&#1604;&#1605;&#1576;&#1610;&#1593;&#1575;&#1578;%20%20(Respons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SUS\Desktop\gaber\&#1585;&#1608;&#1575;&#1606;\&#1571;&#1579;&#1585;%20&#1578;&#1591;&#1576;&#1610;&#1602;%20&#1605;&#1593;&#1575;&#1610;&#1610;&#1585;%20&#1575;&#1604;&#1580;&#1608;&#1583;&#1577;%20&#1593;&#1604;&#1609;%20&#1605;&#1608;&#1592;&#1601;&#1610;%20&#1575;&#1604;&#1605;&#1576;&#1610;&#1593;&#1575;&#1578;\&#1575;&#1587;&#1578;&#1576;&#1610;&#1575;&#1606;%20&#1571;&#1579;&#1585;%20&#1578;&#1591;&#1576;&#1610;&#1602;%20&#1605;&#1593;&#1575;&#1610;&#1610;&#1585;%20&#1575;&#1604;&#1580;&#1608;&#1583;&#1577;%20&#1593;&#1604;&#1609;%20&#1605;&#1608;&#1592;&#1601;&#1609;%20&#1575;&#1604;&#1605;&#1576;&#1610;&#1593;&#1575;&#1578;%20%20(Response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a:t>النوع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Sheet3!$H$1:$H$2</c:f>
              <c:strCache>
                <c:ptCount val="2"/>
                <c:pt idx="0">
                  <c:v>النوع</c:v>
                </c:pt>
                <c:pt idx="1">
                  <c:v>النسبة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Sheet3!$G$3:$G$4</c:f>
              <c:strCache>
                <c:ptCount val="2"/>
                <c:pt idx="0">
                  <c:v>ذكر</c:v>
                </c:pt>
                <c:pt idx="1">
                  <c:v>إنثى</c:v>
                </c:pt>
              </c:strCache>
            </c:strRef>
          </c:cat>
          <c:val>
            <c:numRef>
              <c:f>Sheet3!$H$3:$H$4</c:f>
              <c:numCache>
                <c:formatCode>###0.0</c:formatCode>
                <c:ptCount val="2"/>
                <c:pt idx="0">
                  <c:v>67.592592592592595</c:v>
                </c:pt>
                <c:pt idx="1">
                  <c:v>32.407407407407405</c:v>
                </c:pt>
              </c:numCache>
            </c:numRef>
          </c:val>
          <c:extLst>
            <c:ext xmlns:c16="http://schemas.microsoft.com/office/drawing/2014/chart" uri="{C3380CC4-5D6E-409C-BE32-E72D297353CC}">
              <c16:uniqueId val="{00000000-9CD3-499A-977B-A2B729E8E8FD}"/>
            </c:ext>
          </c:extLst>
        </c:ser>
        <c:dLbls>
          <c:dLblPos val="outEnd"/>
          <c:showLegendKey val="0"/>
          <c:showVal val="1"/>
          <c:showCatName val="0"/>
          <c:showSerName val="0"/>
          <c:showPercent val="0"/>
          <c:showBubbleSize val="0"/>
        </c:dLbls>
        <c:gapWidth val="267"/>
        <c:overlap val="-43"/>
        <c:axId val="600822048"/>
        <c:axId val="600811968"/>
      </c:barChart>
      <c:catAx>
        <c:axId val="60082204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00811968"/>
        <c:crosses val="autoZero"/>
        <c:auto val="1"/>
        <c:lblAlgn val="ctr"/>
        <c:lblOffset val="100"/>
        <c:noMultiLvlLbl val="0"/>
      </c:catAx>
      <c:valAx>
        <c:axId val="600811968"/>
        <c:scaling>
          <c:orientation val="minMax"/>
        </c:scaling>
        <c:delete val="0"/>
        <c:axPos val="l"/>
        <c:majorGridlines>
          <c:spPr>
            <a:ln w="9525" cap="flat" cmpd="sng" algn="ctr">
              <a:solidFill>
                <a:schemeClr val="dk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0082204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a:t>العمر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Sheet3!$H$7:$H$8</c:f>
              <c:strCache>
                <c:ptCount val="2"/>
                <c:pt idx="0">
                  <c:v>العمر</c:v>
                </c:pt>
                <c:pt idx="1">
                  <c:v>النسبة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Sheet3!$G$9:$G$12</c:f>
              <c:strCache>
                <c:ptCount val="4"/>
                <c:pt idx="0">
                  <c:v>أقل من 30 سنة</c:v>
                </c:pt>
                <c:pt idx="1">
                  <c:v>من 30 - 40 سنة</c:v>
                </c:pt>
                <c:pt idx="2">
                  <c:v>من 40 - 50 سنة</c:v>
                </c:pt>
                <c:pt idx="3">
                  <c:v>أكبر من 50 سنة</c:v>
                </c:pt>
              </c:strCache>
            </c:strRef>
          </c:cat>
          <c:val>
            <c:numRef>
              <c:f>Sheet3!$H$9:$H$12</c:f>
              <c:numCache>
                <c:formatCode>###0.0</c:formatCode>
                <c:ptCount val="4"/>
                <c:pt idx="0">
                  <c:v>62.962962962962962</c:v>
                </c:pt>
                <c:pt idx="1">
                  <c:v>25.925925925925924</c:v>
                </c:pt>
                <c:pt idx="2">
                  <c:v>9.2592592592592595</c:v>
                </c:pt>
                <c:pt idx="3">
                  <c:v>1.8518518518518516</c:v>
                </c:pt>
              </c:numCache>
            </c:numRef>
          </c:val>
          <c:extLst>
            <c:ext xmlns:c16="http://schemas.microsoft.com/office/drawing/2014/chart" uri="{C3380CC4-5D6E-409C-BE32-E72D297353CC}">
              <c16:uniqueId val="{00000000-0E17-4A0E-B624-3CB0DD3D201A}"/>
            </c:ext>
          </c:extLst>
        </c:ser>
        <c:dLbls>
          <c:dLblPos val="outEnd"/>
          <c:showLegendKey val="0"/>
          <c:showVal val="1"/>
          <c:showCatName val="0"/>
          <c:showSerName val="0"/>
          <c:showPercent val="0"/>
          <c:showBubbleSize val="0"/>
        </c:dLbls>
        <c:gapWidth val="267"/>
        <c:overlap val="-43"/>
        <c:axId val="600815808"/>
        <c:axId val="600809088"/>
      </c:barChart>
      <c:catAx>
        <c:axId val="60081580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00809088"/>
        <c:crosses val="autoZero"/>
        <c:auto val="1"/>
        <c:lblAlgn val="ctr"/>
        <c:lblOffset val="100"/>
        <c:noMultiLvlLbl val="0"/>
      </c:catAx>
      <c:valAx>
        <c:axId val="600809088"/>
        <c:scaling>
          <c:orientation val="minMax"/>
        </c:scaling>
        <c:delete val="0"/>
        <c:axPos val="l"/>
        <c:majorGridlines>
          <c:spPr>
            <a:ln w="9525" cap="flat" cmpd="sng" algn="ctr">
              <a:solidFill>
                <a:schemeClr val="dk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0081580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a:t>الدرجة العلمية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Sheet3!$H$15:$H$16</c:f>
              <c:strCache>
                <c:ptCount val="2"/>
                <c:pt idx="0">
                  <c:v>الدرجة العلمية</c:v>
                </c:pt>
                <c:pt idx="1">
                  <c:v>النسبة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Sheet3!$G$17:$G$20</c:f>
              <c:strCache>
                <c:ptCount val="4"/>
                <c:pt idx="0">
                  <c:v>بكالوريوس</c:v>
                </c:pt>
                <c:pt idx="1">
                  <c:v>ماجستير</c:v>
                </c:pt>
                <c:pt idx="2">
                  <c:v>دكتوراه</c:v>
                </c:pt>
                <c:pt idx="3">
                  <c:v>الاجمالى</c:v>
                </c:pt>
              </c:strCache>
            </c:strRef>
          </c:cat>
          <c:val>
            <c:numRef>
              <c:f>Sheet3!$H$17:$H$20</c:f>
              <c:numCache>
                <c:formatCode>###0.0</c:formatCode>
                <c:ptCount val="4"/>
                <c:pt idx="0">
                  <c:v>77.777777777777786</c:v>
                </c:pt>
                <c:pt idx="1">
                  <c:v>21.296296296296298</c:v>
                </c:pt>
                <c:pt idx="2">
                  <c:v>0.92592592592592582</c:v>
                </c:pt>
                <c:pt idx="3">
                  <c:v>100</c:v>
                </c:pt>
              </c:numCache>
            </c:numRef>
          </c:val>
          <c:extLst>
            <c:ext xmlns:c16="http://schemas.microsoft.com/office/drawing/2014/chart" uri="{C3380CC4-5D6E-409C-BE32-E72D297353CC}">
              <c16:uniqueId val="{00000000-86EF-456D-B0D7-303BAA91D533}"/>
            </c:ext>
          </c:extLst>
        </c:ser>
        <c:dLbls>
          <c:dLblPos val="outEnd"/>
          <c:showLegendKey val="0"/>
          <c:showVal val="1"/>
          <c:showCatName val="0"/>
          <c:showSerName val="0"/>
          <c:showPercent val="0"/>
          <c:showBubbleSize val="0"/>
        </c:dLbls>
        <c:gapWidth val="267"/>
        <c:overlap val="-43"/>
        <c:axId val="480854096"/>
        <c:axId val="480851216"/>
      </c:barChart>
      <c:catAx>
        <c:axId val="48085409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80851216"/>
        <c:crosses val="autoZero"/>
        <c:auto val="1"/>
        <c:lblAlgn val="ctr"/>
        <c:lblOffset val="100"/>
        <c:noMultiLvlLbl val="0"/>
      </c:catAx>
      <c:valAx>
        <c:axId val="480851216"/>
        <c:scaling>
          <c:orientation val="minMax"/>
        </c:scaling>
        <c:delete val="0"/>
        <c:axPos val="l"/>
        <c:majorGridlines>
          <c:spPr>
            <a:ln w="9525" cap="flat" cmpd="sng" algn="ctr">
              <a:solidFill>
                <a:schemeClr val="dk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8085409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0D018-974F-284B-A01E-5D67E6A7D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62</Pages>
  <Words>10527</Words>
  <Characters>60007</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Turki Al-ansari</dc:creator>
  <cp:keywords/>
  <dc:description/>
  <cp:lastModifiedBy>Yussra Abdulqader</cp:lastModifiedBy>
  <cp:revision>2</cp:revision>
  <cp:lastPrinted>2025-07-16T22:01:00Z</cp:lastPrinted>
  <dcterms:created xsi:type="dcterms:W3CDTF">2025-07-17T17:08:00Z</dcterms:created>
  <dcterms:modified xsi:type="dcterms:W3CDTF">2025-07-17T17:08:00Z</dcterms:modified>
</cp:coreProperties>
</file>