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048EFDAB" w:rsidR="00EA22ED" w:rsidRDefault="006725C8"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7CA631E1" w:rsidR="00EA22ED" w:rsidRDefault="006725C8" w:rsidP="00B45D35">
            <w:pPr>
              <w:bidi/>
              <w:jc w:val="center"/>
            </w:pPr>
            <w:r>
              <w:rPr>
                <w:rFonts w:hint="cs"/>
                <w:rtl/>
              </w:rPr>
              <w:t>-</w:t>
            </w:r>
          </w:p>
        </w:tc>
        <w:tc>
          <w:tcPr>
            <w:tcW w:w="4131" w:type="dxa"/>
            <w:vAlign w:val="center"/>
          </w:tcPr>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0457AA67" w:rsidR="00EA22ED" w:rsidRDefault="006725C8" w:rsidP="00B45D35">
            <w:pPr>
              <w:bidi/>
              <w:jc w:val="center"/>
            </w:pPr>
            <w:r>
              <w:rPr>
                <w:rFonts w:hint="cs"/>
                <w:rtl/>
              </w:rPr>
              <w:t>-</w:t>
            </w:r>
          </w:p>
        </w:tc>
        <w:tc>
          <w:tcPr>
            <w:tcW w:w="4131" w:type="dxa"/>
            <w:vAlign w:val="center"/>
          </w:tcPr>
          <w:p w14:paraId="54F00DAE" w14:textId="108974EF" w:rsidR="00B45D35" w:rsidRDefault="00B45D35" w:rsidP="006725C8">
            <w:pPr>
              <w:bidi/>
              <w:jc w:val="center"/>
            </w:pPr>
            <w:r>
              <w:rPr>
                <w:rFonts w:hint="cs"/>
                <w:rtl/>
              </w:rPr>
              <w:t>التركيز على متغيرات الدراسة وعلاقتها مع بعضها البعض</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72F72C9" w:rsidR="00EA22ED" w:rsidRDefault="006725C8"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5121B055" w14:textId="180F1F46" w:rsidR="00EA22ED" w:rsidRDefault="006725C8" w:rsidP="00B45D35">
            <w:pPr>
              <w:bidi/>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12533EE5" w:rsidR="00EA22ED" w:rsidRDefault="006725C8"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347A891" w:rsidR="00EA22ED" w:rsidRDefault="006725C8"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13670C18" w:rsidR="00EA22ED" w:rsidRDefault="006725C8"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712B5C40" w:rsidR="00EA22ED" w:rsidRDefault="006725C8" w:rsidP="00B45D35">
            <w:pPr>
              <w:bidi/>
              <w:jc w:val="center"/>
            </w:pPr>
            <w:r>
              <w:rPr>
                <w:rFonts w:hint="cs"/>
                <w:rtl/>
              </w:rPr>
              <w:t>-</w:t>
            </w:r>
          </w:p>
        </w:tc>
        <w:tc>
          <w:tcPr>
            <w:tcW w:w="4131" w:type="dxa"/>
            <w:vAlign w:val="center"/>
          </w:tcPr>
          <w:p w14:paraId="3326B5EC" w14:textId="1BB10577" w:rsidR="00EA22ED" w:rsidRDefault="006725C8" w:rsidP="00B45D35">
            <w:pPr>
              <w:bidi/>
              <w:jc w:val="center"/>
              <w:rPr>
                <w:rtl/>
              </w:rPr>
            </w:pPr>
            <w:r>
              <w:rPr>
                <w:rFonts w:hint="cs"/>
                <w:rtl/>
              </w:rPr>
              <w:t>--</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277F0208" w:rsidR="00EA22ED" w:rsidRDefault="006725C8" w:rsidP="00B45D35">
            <w:pPr>
              <w:bidi/>
              <w:jc w:val="center"/>
            </w:pPr>
            <w:r>
              <w:rPr>
                <w:rFonts w:hint="cs"/>
                <w:rtl/>
              </w:rPr>
              <w:t>-</w:t>
            </w:r>
          </w:p>
        </w:tc>
        <w:tc>
          <w:tcPr>
            <w:tcW w:w="930" w:type="dxa"/>
            <w:vAlign w:val="center"/>
          </w:tcPr>
          <w:p w14:paraId="4AA58B43" w14:textId="7F4FD3F7"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4E7DAD45" w:rsidR="00EA22ED" w:rsidRDefault="006725C8"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03F9D065" w:rsidR="00EA22ED" w:rsidRDefault="006725C8"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604CF903" w:rsidR="00EA22ED" w:rsidRDefault="006725C8"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5426C63" w:rsidR="00EA22ED" w:rsidRDefault="006725C8"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52C25BA3" w:rsidR="00EA22ED" w:rsidRDefault="006725C8"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013364D" w:rsidR="00EA22ED" w:rsidRDefault="006725C8"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930" w:type="dxa"/>
            <w:vAlign w:val="center"/>
          </w:tcPr>
          <w:p w14:paraId="026C83D2" w14:textId="77777777" w:rsidR="00EA22ED" w:rsidRDefault="00EA22ED" w:rsidP="00B45D35">
            <w:pPr>
              <w:bidi/>
              <w:jc w:val="center"/>
            </w:pPr>
          </w:p>
        </w:tc>
        <w:tc>
          <w:tcPr>
            <w:tcW w:w="4131" w:type="dxa"/>
            <w:vAlign w:val="center"/>
          </w:tcPr>
          <w:p w14:paraId="1809B7AE" w14:textId="48DBB749" w:rsidR="00EA22ED" w:rsidRDefault="006725C8" w:rsidP="00B45D35">
            <w:pPr>
              <w:bidi/>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6C16E616" w:rsidR="00EA22ED" w:rsidRDefault="006725C8"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F5FD0F" w14:textId="71C579E3" w:rsidR="006725C8" w:rsidRDefault="006725C8" w:rsidP="006725C8">
            <w:pPr>
              <w:bidi/>
              <w:rPr>
                <w:rtl/>
              </w:rPr>
            </w:pPr>
            <w:r>
              <w:rPr>
                <w:rFonts w:cs="Arial"/>
                <w:rtl/>
              </w:rPr>
              <w:t>العناوين التالية تتعلق بإدارة المخاطر في قطاع الطاقة المتجددة</w:t>
            </w:r>
            <w:r>
              <w:rPr>
                <w:rFonts w:hint="cs"/>
                <w:rtl/>
              </w:rPr>
              <w:t xml:space="preserve"> بامكانك الاستفادة منها:</w:t>
            </w:r>
          </w:p>
          <w:p w14:paraId="76F9DDB8" w14:textId="77777777" w:rsidR="006725C8" w:rsidRDefault="006725C8" w:rsidP="006725C8">
            <w:pPr>
              <w:bidi/>
              <w:rPr>
                <w:rtl/>
              </w:rPr>
            </w:pPr>
            <w:r>
              <w:rPr>
                <w:rFonts w:cs="Arial"/>
                <w:rtl/>
              </w:rPr>
              <w:t>1</w:t>
            </w:r>
            <w:r>
              <w:t>. "</w:t>
            </w:r>
            <w:r>
              <w:rPr>
                <w:rFonts w:cs="Arial"/>
                <w:rtl/>
              </w:rPr>
              <w:t>تحليل مخاطر الاستثمار في مشاريع الطاقة المتجددة: دراسة حالة في صناعة الطاقة الشمسية</w:t>
            </w:r>
            <w:r>
              <w:t>"</w:t>
            </w:r>
          </w:p>
          <w:p w14:paraId="6ABBE1AA" w14:textId="77777777" w:rsidR="006725C8" w:rsidRDefault="006725C8" w:rsidP="006725C8">
            <w:pPr>
              <w:bidi/>
              <w:rPr>
                <w:rtl/>
              </w:rPr>
            </w:pPr>
            <w:r>
              <w:rPr>
                <w:rFonts w:cs="Arial"/>
                <w:rtl/>
              </w:rPr>
              <w:t>2</w:t>
            </w:r>
            <w:r>
              <w:t>. "</w:t>
            </w:r>
            <w:r>
              <w:rPr>
                <w:rFonts w:cs="Arial"/>
                <w:rtl/>
              </w:rPr>
              <w:t>تقييم تأثير العوامل البيئية والسياسية على مخاطر استثمارات الطاقة المتجددة</w:t>
            </w:r>
            <w:r>
              <w:t>"</w:t>
            </w:r>
          </w:p>
          <w:p w14:paraId="44CD207B" w14:textId="77777777" w:rsidR="006725C8" w:rsidRDefault="006725C8" w:rsidP="006725C8">
            <w:pPr>
              <w:bidi/>
              <w:rPr>
                <w:rtl/>
              </w:rPr>
            </w:pPr>
            <w:r>
              <w:rPr>
                <w:rFonts w:cs="Arial"/>
                <w:rtl/>
              </w:rPr>
              <w:t>3</w:t>
            </w:r>
            <w:r>
              <w:t>. "</w:t>
            </w:r>
            <w:r>
              <w:rPr>
                <w:rFonts w:cs="Arial"/>
                <w:rtl/>
              </w:rPr>
              <w:t>دور إدارة المخاطر في تعزيز استدامة مشاريع الطاقة المتجددة: دراسة مقارنة بين مختلف التقنيات</w:t>
            </w:r>
            <w:r>
              <w:t>"</w:t>
            </w:r>
          </w:p>
          <w:p w14:paraId="0C63F3D7" w14:textId="77777777" w:rsidR="006725C8" w:rsidRDefault="006725C8" w:rsidP="006725C8">
            <w:pPr>
              <w:bidi/>
              <w:rPr>
                <w:rtl/>
              </w:rPr>
            </w:pPr>
            <w:r>
              <w:rPr>
                <w:rFonts w:cs="Arial"/>
                <w:rtl/>
              </w:rPr>
              <w:t>4</w:t>
            </w:r>
            <w:r>
              <w:t>. "</w:t>
            </w:r>
            <w:r>
              <w:rPr>
                <w:rFonts w:cs="Arial"/>
                <w:rtl/>
              </w:rPr>
              <w:t>تحليل تأثير التغيرات المناخية على مخاطر الاستثمار في الطاقة المتجددة</w:t>
            </w:r>
            <w:r>
              <w:t>"</w:t>
            </w:r>
          </w:p>
          <w:p w14:paraId="6B410576" w14:textId="718E3AD2" w:rsidR="006725C8" w:rsidRDefault="006725C8" w:rsidP="006725C8">
            <w:pPr>
              <w:bidi/>
              <w:rPr>
                <w:rtl/>
              </w:rPr>
            </w:pPr>
            <w:r>
              <w:rPr>
                <w:rFonts w:cs="Arial"/>
                <w:rtl/>
              </w:rPr>
              <w:t>5. "أفضل الممارسات في إدارة المخاطر لتحقيق نجاح مشاريع الطاقة المتجددة"</w:t>
            </w:r>
          </w:p>
          <w:p w14:paraId="0B7DEFE8" w14:textId="08E8EFB7" w:rsidR="00EA22ED" w:rsidRDefault="00892076" w:rsidP="006725C8">
            <w:pPr>
              <w:bidi/>
              <w:jc w:val="center"/>
              <w:rPr>
                <w:rtl/>
              </w:rPr>
            </w:pPr>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725C8"/>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439</Words>
  <Characters>2507</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