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28CA38" w14:textId="7509A852" w:rsidR="00BC43D0" w:rsidRDefault="002A5C62" w:rsidP="00704131">
      <w:pPr>
        <w:bidi/>
        <w:rPr>
          <w:sz w:val="36"/>
          <w:szCs w:val="36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١</w:t>
      </w:r>
      <w:r w:rsidRPr="002A5C62">
        <w:rPr>
          <w:rFonts w:hint="cs"/>
          <w:sz w:val="36"/>
          <w:szCs w:val="36"/>
          <w:rtl/>
          <w:lang w:val="en-US"/>
        </w:rPr>
        <w:t>-</w:t>
      </w:r>
      <w:r w:rsidR="00704131" w:rsidRPr="002A5C62">
        <w:rPr>
          <w:rFonts w:hint="cs"/>
          <w:sz w:val="36"/>
          <w:szCs w:val="36"/>
          <w:rtl/>
          <w:lang w:val="en-US"/>
        </w:rPr>
        <w:t xml:space="preserve"> </w:t>
      </w:r>
      <w:r w:rsidR="00704131" w:rsidRPr="00810FAD">
        <w:rPr>
          <w:rFonts w:hint="cs"/>
          <w:b/>
          <w:bCs/>
          <w:sz w:val="36"/>
          <w:szCs w:val="36"/>
          <w:rtl/>
          <w:lang w:val="en-US"/>
        </w:rPr>
        <w:t xml:space="preserve">المشكلات </w:t>
      </w:r>
      <w:proofErr w:type="gramStart"/>
      <w:r w:rsidR="00704131" w:rsidRPr="00810FAD">
        <w:rPr>
          <w:rFonts w:hint="cs"/>
          <w:b/>
          <w:bCs/>
          <w:sz w:val="36"/>
          <w:szCs w:val="36"/>
          <w:rtl/>
          <w:lang w:val="en-US"/>
        </w:rPr>
        <w:t>البحثية :</w:t>
      </w:r>
      <w:proofErr w:type="gramEnd"/>
      <w:r w:rsidR="00CB0A17">
        <w:rPr>
          <w:rFonts w:hint="cs"/>
          <w:sz w:val="36"/>
          <w:szCs w:val="36"/>
          <w:rtl/>
          <w:lang w:val="en-US"/>
        </w:rPr>
        <w:t xml:space="preserve"> </w:t>
      </w:r>
    </w:p>
    <w:p w14:paraId="7B6807A6" w14:textId="137479C1" w:rsidR="00CB0A17" w:rsidRDefault="00CB0A17" w:rsidP="00CB0A17">
      <w:pPr>
        <w:bidi/>
        <w:rPr>
          <w:sz w:val="28"/>
          <w:szCs w:val="28"/>
          <w:rtl/>
        </w:rPr>
      </w:pPr>
      <w:r>
        <w:rPr>
          <w:rFonts w:hint="cs"/>
          <w:sz w:val="36"/>
          <w:szCs w:val="36"/>
          <w:rtl/>
          <w:lang w:val="en-US"/>
        </w:rPr>
        <w:t xml:space="preserve">. </w:t>
      </w:r>
      <w:r w:rsidRPr="00CB0A17">
        <w:rPr>
          <w:sz w:val="28"/>
          <w:szCs w:val="28"/>
          <w:rtl/>
        </w:rPr>
        <w:t>تكمن مشكلة الدراسة في التحول الملحوظ في طبيعة</w:t>
      </w:r>
      <w:r>
        <w:rPr>
          <w:rStyle w:val="Strong"/>
          <w:rFonts w:ascii="Arial" w:hAnsi="Arial" w:cs="Arial" w:hint="cs"/>
          <w:sz w:val="28"/>
          <w:szCs w:val="28"/>
          <w:rtl/>
        </w:rPr>
        <w:t xml:space="preserve"> </w:t>
      </w:r>
      <w:r w:rsidRPr="00810FAD">
        <w:rPr>
          <w:rStyle w:val="Strong"/>
          <w:rFonts w:ascii="Arial" w:hAnsi="Arial" w:cs="Arial" w:hint="cs"/>
          <w:b w:val="0"/>
          <w:bCs w:val="0"/>
          <w:sz w:val="28"/>
          <w:szCs w:val="28"/>
          <w:rtl/>
        </w:rPr>
        <w:t>الاعلام الرياضي</w:t>
      </w:r>
      <w:r>
        <w:rPr>
          <w:rStyle w:val="Strong"/>
          <w:rFonts w:ascii="Arial" w:hAnsi="Arial" w:cs="Arial" w:hint="cs"/>
          <w:sz w:val="28"/>
          <w:szCs w:val="28"/>
          <w:rtl/>
        </w:rPr>
        <w:t xml:space="preserve"> </w:t>
      </w:r>
    </w:p>
    <w:p w14:paraId="4D6BF8AF" w14:textId="33FFDB5F" w:rsidR="00CB0A17" w:rsidRDefault="00CB0A17" w:rsidP="00CB0A17">
      <w:pPr>
        <w:bidi/>
        <w:rPr>
          <w:sz w:val="28"/>
          <w:szCs w:val="28"/>
          <w:rtl/>
        </w:rPr>
      </w:pPr>
      <w:r w:rsidRPr="00CB0A17">
        <w:rPr>
          <w:sz w:val="28"/>
          <w:szCs w:val="28"/>
          <w:rtl/>
        </w:rPr>
        <w:t xml:space="preserve"> حيث لم يعد يقتصر على نقل التحليلات الفنية بموضوعية</w:t>
      </w:r>
      <w:r>
        <w:rPr>
          <w:rFonts w:hint="cs"/>
          <w:sz w:val="28"/>
          <w:szCs w:val="28"/>
          <w:rtl/>
        </w:rPr>
        <w:t xml:space="preserve"> </w:t>
      </w:r>
    </w:p>
    <w:p w14:paraId="4B276A8D" w14:textId="77777777" w:rsidR="00810FAD" w:rsidRDefault="00CB0A17" w:rsidP="00CB0A17">
      <w:pPr>
        <w:bidi/>
        <w:rPr>
          <w:sz w:val="28"/>
          <w:szCs w:val="28"/>
          <w:rtl/>
        </w:rPr>
      </w:pPr>
      <w:r w:rsidRPr="00CB0A17">
        <w:rPr>
          <w:sz w:val="28"/>
          <w:szCs w:val="28"/>
          <w:rtl/>
        </w:rPr>
        <w:t xml:space="preserve"> بل أصبح يعتمد على الإثارة</w:t>
      </w:r>
      <w:r>
        <w:rPr>
          <w:rFonts w:hint="cs"/>
          <w:sz w:val="28"/>
          <w:szCs w:val="28"/>
          <w:rtl/>
        </w:rPr>
        <w:t xml:space="preserve"> </w:t>
      </w:r>
      <w:r w:rsidRPr="00CB0A17">
        <w:rPr>
          <w:sz w:val="28"/>
          <w:szCs w:val="28"/>
          <w:rtl/>
        </w:rPr>
        <w:t>والتحيز</w:t>
      </w:r>
      <w:r>
        <w:rPr>
          <w:rFonts w:hint="cs"/>
          <w:sz w:val="28"/>
          <w:szCs w:val="28"/>
          <w:rtl/>
        </w:rPr>
        <w:t xml:space="preserve"> لفريق او لاعب</w:t>
      </w:r>
      <w:r w:rsidRPr="00CB0A17">
        <w:rPr>
          <w:sz w:val="28"/>
          <w:szCs w:val="28"/>
          <w:rtl/>
        </w:rPr>
        <w:t xml:space="preserve"> </w:t>
      </w:r>
    </w:p>
    <w:p w14:paraId="3613BB80" w14:textId="2E0CDB2B" w:rsidR="00810FAD" w:rsidRDefault="00CB0A17" w:rsidP="00810FAD">
      <w:pPr>
        <w:bidi/>
        <w:rPr>
          <w:sz w:val="28"/>
          <w:szCs w:val="28"/>
          <w:rtl/>
        </w:rPr>
      </w:pPr>
      <w:r w:rsidRPr="00CB0A17">
        <w:rPr>
          <w:sz w:val="28"/>
          <w:szCs w:val="28"/>
          <w:rtl/>
        </w:rPr>
        <w:t>والشحن ال</w:t>
      </w:r>
      <w:r>
        <w:rPr>
          <w:rFonts w:hint="cs"/>
          <w:sz w:val="28"/>
          <w:szCs w:val="28"/>
          <w:rtl/>
        </w:rPr>
        <w:t>سلبي</w:t>
      </w:r>
      <w:r w:rsidRPr="00CB0A17">
        <w:rPr>
          <w:sz w:val="28"/>
          <w:szCs w:val="28"/>
          <w:rtl/>
        </w:rPr>
        <w:t xml:space="preserve"> لجذب نسب مشاهدة وتفاعل أعلى</w:t>
      </w:r>
      <w:r>
        <w:rPr>
          <w:rFonts w:hint="cs"/>
          <w:sz w:val="28"/>
          <w:szCs w:val="28"/>
          <w:rtl/>
        </w:rPr>
        <w:t xml:space="preserve"> </w:t>
      </w:r>
    </w:p>
    <w:p w14:paraId="2164686E" w14:textId="77777777" w:rsidR="00CB0A17" w:rsidRDefault="00CB0A17" w:rsidP="00CB0A17">
      <w:pPr>
        <w:bidi/>
        <w:rPr>
          <w:sz w:val="28"/>
          <w:szCs w:val="28"/>
          <w:rtl/>
        </w:rPr>
      </w:pPr>
      <w:r w:rsidRPr="00CB0A17">
        <w:rPr>
          <w:sz w:val="28"/>
          <w:szCs w:val="28"/>
          <w:rtl/>
        </w:rPr>
        <w:t>هذا التغير</w:t>
      </w:r>
      <w:r>
        <w:rPr>
          <w:rFonts w:hint="cs"/>
          <w:sz w:val="28"/>
          <w:szCs w:val="28"/>
          <w:rtl/>
        </w:rPr>
        <w:t xml:space="preserve"> القى الى تغيير سلبي </w:t>
      </w:r>
      <w:r w:rsidRPr="00CB0A17">
        <w:rPr>
          <w:sz w:val="28"/>
          <w:szCs w:val="28"/>
          <w:rtl/>
        </w:rPr>
        <w:t xml:space="preserve">على سلوكيات </w:t>
      </w:r>
      <w:r w:rsidRPr="00810FAD">
        <w:rPr>
          <w:rStyle w:val="Strong"/>
          <w:rFonts w:ascii="Arial" w:hAnsi="Arial" w:cs="Arial"/>
          <w:b w:val="0"/>
          <w:bCs w:val="0"/>
          <w:sz w:val="28"/>
          <w:szCs w:val="28"/>
          <w:rtl/>
        </w:rPr>
        <w:t>جماهير الأندية الرياضية</w:t>
      </w:r>
    </w:p>
    <w:p w14:paraId="344AFB4F" w14:textId="77777777" w:rsidR="00CB0A17" w:rsidRDefault="00CB0A17" w:rsidP="00CB0A17">
      <w:pPr>
        <w:bidi/>
        <w:rPr>
          <w:sz w:val="28"/>
          <w:szCs w:val="28"/>
          <w:rtl/>
        </w:rPr>
      </w:pPr>
      <w:r w:rsidRPr="00CB0A17">
        <w:rPr>
          <w:sz w:val="28"/>
          <w:szCs w:val="28"/>
          <w:rtl/>
        </w:rPr>
        <w:t xml:space="preserve"> مما ساهم في زيادة حدة التعصب </w:t>
      </w:r>
      <w:proofErr w:type="gramStart"/>
      <w:r w:rsidRPr="00CB0A17">
        <w:rPr>
          <w:sz w:val="28"/>
          <w:szCs w:val="28"/>
          <w:rtl/>
        </w:rPr>
        <w:t>الرياضي</w:t>
      </w:r>
      <w:r>
        <w:rPr>
          <w:rFonts w:hint="cs"/>
          <w:sz w:val="28"/>
          <w:szCs w:val="28"/>
          <w:rtl/>
        </w:rPr>
        <w:t xml:space="preserve"> </w:t>
      </w:r>
      <w:r w:rsidRPr="00CB0A17">
        <w:rPr>
          <w:sz w:val="28"/>
          <w:szCs w:val="28"/>
          <w:rtl/>
        </w:rPr>
        <w:t xml:space="preserve"> والمشاحنات</w:t>
      </w:r>
      <w:proofErr w:type="gramEnd"/>
      <w:r w:rsidRPr="00CB0A17">
        <w:rPr>
          <w:sz w:val="28"/>
          <w:szCs w:val="28"/>
          <w:rtl/>
        </w:rPr>
        <w:t xml:space="preserve"> عبر منصات التواصل الاجتماعي</w:t>
      </w:r>
      <w:r>
        <w:rPr>
          <w:rFonts w:hint="cs"/>
          <w:sz w:val="28"/>
          <w:szCs w:val="28"/>
          <w:rtl/>
        </w:rPr>
        <w:t xml:space="preserve"> </w:t>
      </w:r>
    </w:p>
    <w:p w14:paraId="119BD19C" w14:textId="49BAB84B" w:rsidR="00CB0A17" w:rsidRPr="00CB0A17" w:rsidRDefault="00CB0A17" w:rsidP="00CB0A17">
      <w:pPr>
        <w:bidi/>
        <w:rPr>
          <w:sz w:val="28"/>
          <w:szCs w:val="28"/>
          <w:rtl/>
          <w:lang w:val="en-US"/>
        </w:rPr>
      </w:pPr>
      <w:r w:rsidRPr="00CB0A17">
        <w:rPr>
          <w:sz w:val="28"/>
          <w:szCs w:val="28"/>
          <w:rtl/>
        </w:rPr>
        <w:t xml:space="preserve"> وظهور ممارسات وسلوكيات تؤثر سلباً على الروح الرياضية والسل</w:t>
      </w:r>
      <w:r w:rsidR="000D7E0E">
        <w:rPr>
          <w:rFonts w:hint="cs"/>
          <w:sz w:val="28"/>
          <w:szCs w:val="28"/>
          <w:rtl/>
        </w:rPr>
        <w:t>ام</w:t>
      </w:r>
      <w:r w:rsidRPr="00CB0A17">
        <w:rPr>
          <w:sz w:val="28"/>
          <w:szCs w:val="28"/>
          <w:rtl/>
        </w:rPr>
        <w:t xml:space="preserve"> الاجتماعي</w:t>
      </w:r>
    </w:p>
    <w:p w14:paraId="36206760" w14:textId="77777777" w:rsidR="00704131" w:rsidRPr="002A5C62" w:rsidRDefault="00704131" w:rsidP="00704131">
      <w:pPr>
        <w:bidi/>
        <w:rPr>
          <w:sz w:val="36"/>
          <w:szCs w:val="36"/>
          <w:rtl/>
          <w:lang w:val="en-US"/>
        </w:rPr>
      </w:pPr>
    </w:p>
    <w:p w14:paraId="439087BB" w14:textId="22888C63" w:rsidR="00704131" w:rsidRPr="002A5C62" w:rsidRDefault="002A5C62" w:rsidP="00704131">
      <w:pPr>
        <w:bidi/>
        <w:rPr>
          <w:sz w:val="36"/>
          <w:szCs w:val="36"/>
          <w:rtl/>
          <w:lang w:val="en-US"/>
        </w:rPr>
      </w:pPr>
      <w:r w:rsidRPr="002A5C62">
        <w:rPr>
          <w:rFonts w:hint="cs"/>
          <w:sz w:val="36"/>
          <w:szCs w:val="36"/>
          <w:rtl/>
          <w:lang w:val="en-US"/>
        </w:rPr>
        <w:t>٢-</w:t>
      </w:r>
      <w:r w:rsidR="008E42CA" w:rsidRPr="002A5C62">
        <w:rPr>
          <w:rFonts w:hint="cs"/>
          <w:sz w:val="36"/>
          <w:szCs w:val="36"/>
          <w:rtl/>
          <w:lang w:val="en-US"/>
        </w:rPr>
        <w:t xml:space="preserve"> </w:t>
      </w:r>
      <w:proofErr w:type="gramStart"/>
      <w:r w:rsidR="00704131" w:rsidRPr="00810FAD">
        <w:rPr>
          <w:rFonts w:hint="cs"/>
          <w:b/>
          <w:bCs/>
          <w:sz w:val="36"/>
          <w:szCs w:val="36"/>
          <w:rtl/>
          <w:lang w:val="en-US"/>
        </w:rPr>
        <w:t>التساؤ</w:t>
      </w:r>
      <w:r w:rsidR="008E42CA" w:rsidRPr="00810FAD">
        <w:rPr>
          <w:rFonts w:hint="cs"/>
          <w:b/>
          <w:bCs/>
          <w:sz w:val="36"/>
          <w:szCs w:val="36"/>
          <w:rtl/>
          <w:lang w:val="en-US"/>
        </w:rPr>
        <w:t>لات :</w:t>
      </w:r>
      <w:proofErr w:type="gramEnd"/>
    </w:p>
    <w:p w14:paraId="6059E028" w14:textId="32906B89" w:rsidR="008E42CA" w:rsidRPr="00124700" w:rsidRDefault="00124700" w:rsidP="008E42CA">
      <w:pPr>
        <w:bidi/>
        <w:rPr>
          <w:sz w:val="28"/>
          <w:szCs w:val="28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. </w:t>
      </w:r>
      <w:r w:rsidRPr="00124700">
        <w:rPr>
          <w:sz w:val="28"/>
          <w:szCs w:val="28"/>
          <w:rtl/>
        </w:rPr>
        <w:t>ما مدى التزام الخطاب الإعلامي الرياضي بسلوكيات ومواثيق الشرف الإعلامي والمهني أثناء التغطية؟</w:t>
      </w:r>
    </w:p>
    <w:p w14:paraId="60B4A67F" w14:textId="28D56ADC" w:rsidR="008E42CA" w:rsidRPr="000D7E0E" w:rsidRDefault="00124700" w:rsidP="008E42CA">
      <w:pPr>
        <w:bidi/>
        <w:rPr>
          <w:sz w:val="28"/>
          <w:szCs w:val="28"/>
          <w:rtl/>
        </w:rPr>
      </w:pPr>
      <w:r w:rsidRPr="000D7E0E">
        <w:rPr>
          <w:rFonts w:hint="cs"/>
          <w:sz w:val="28"/>
          <w:szCs w:val="28"/>
          <w:rtl/>
          <w:lang w:val="en-US"/>
        </w:rPr>
        <w:t xml:space="preserve">. </w:t>
      </w:r>
      <w:r w:rsidRPr="000D7E0E">
        <w:rPr>
          <w:sz w:val="28"/>
          <w:szCs w:val="28"/>
          <w:rtl/>
        </w:rPr>
        <w:t xml:space="preserve">إلى أي مدى يتبنى الخطاب الإعلامي الرياضي سلوكيات تدعم الروح </w:t>
      </w:r>
      <w:proofErr w:type="gramStart"/>
      <w:r w:rsidRPr="000D7E0E">
        <w:rPr>
          <w:sz w:val="28"/>
          <w:szCs w:val="28"/>
          <w:rtl/>
        </w:rPr>
        <w:t>الرياضية  بشكل</w:t>
      </w:r>
      <w:proofErr w:type="gramEnd"/>
      <w:r w:rsidRPr="000D7E0E">
        <w:rPr>
          <w:sz w:val="28"/>
          <w:szCs w:val="28"/>
          <w:rtl/>
        </w:rPr>
        <w:t xml:space="preserve"> فعلي ومستمر؟</w:t>
      </w:r>
    </w:p>
    <w:p w14:paraId="7C95F249" w14:textId="79F972FC" w:rsidR="00124700" w:rsidRPr="000D7E0E" w:rsidRDefault="00124700" w:rsidP="00124700">
      <w:pPr>
        <w:bidi/>
        <w:rPr>
          <w:sz w:val="28"/>
          <w:szCs w:val="28"/>
          <w:rtl/>
          <w:lang w:val="en-US"/>
        </w:rPr>
      </w:pPr>
      <w:r w:rsidRPr="000D7E0E">
        <w:rPr>
          <w:rFonts w:hint="cs"/>
          <w:sz w:val="28"/>
          <w:szCs w:val="28"/>
          <w:rtl/>
        </w:rPr>
        <w:t>.</w:t>
      </w:r>
      <w:r w:rsidR="00377DA2" w:rsidRPr="000D7E0E">
        <w:rPr>
          <w:rFonts w:hint="cs"/>
          <w:sz w:val="28"/>
          <w:szCs w:val="28"/>
          <w:rtl/>
        </w:rPr>
        <w:t xml:space="preserve"> </w:t>
      </w:r>
      <w:r w:rsidR="00377DA2" w:rsidRPr="000D7E0E">
        <w:rPr>
          <w:sz w:val="28"/>
          <w:szCs w:val="28"/>
          <w:rtl/>
        </w:rPr>
        <w:t xml:space="preserve">كيف يسهم سلوك الإعلاميين الرياضيين </w:t>
      </w:r>
      <w:proofErr w:type="gramStart"/>
      <w:r w:rsidR="00377DA2" w:rsidRPr="000D7E0E">
        <w:rPr>
          <w:sz w:val="28"/>
          <w:szCs w:val="28"/>
          <w:rtl/>
        </w:rPr>
        <w:t>(</w:t>
      </w:r>
      <w:r w:rsidR="00377DA2" w:rsidRPr="000D7E0E">
        <w:rPr>
          <w:rFonts w:hint="cs"/>
          <w:sz w:val="28"/>
          <w:szCs w:val="28"/>
          <w:rtl/>
        </w:rPr>
        <w:t xml:space="preserve"> </w:t>
      </w:r>
      <w:r w:rsidR="00377DA2" w:rsidRPr="000D7E0E">
        <w:rPr>
          <w:sz w:val="28"/>
          <w:szCs w:val="28"/>
          <w:rtl/>
        </w:rPr>
        <w:t>عبر</w:t>
      </w:r>
      <w:proofErr w:type="gramEnd"/>
      <w:r w:rsidR="00377DA2" w:rsidRPr="000D7E0E">
        <w:rPr>
          <w:sz w:val="28"/>
          <w:szCs w:val="28"/>
          <w:rtl/>
        </w:rPr>
        <w:t xml:space="preserve"> حساباتهم الشخصية في منصات </w:t>
      </w:r>
      <w:proofErr w:type="gramStart"/>
      <w:r w:rsidR="00377DA2" w:rsidRPr="000D7E0E">
        <w:rPr>
          <w:sz w:val="28"/>
          <w:szCs w:val="28"/>
          <w:rtl/>
        </w:rPr>
        <w:t>التواصل</w:t>
      </w:r>
      <w:r w:rsidR="00377DA2" w:rsidRPr="000D7E0E">
        <w:rPr>
          <w:rFonts w:hint="cs"/>
          <w:sz w:val="28"/>
          <w:szCs w:val="28"/>
          <w:rtl/>
        </w:rPr>
        <w:t xml:space="preserve"> )</w:t>
      </w:r>
      <w:proofErr w:type="gramEnd"/>
    </w:p>
    <w:p w14:paraId="1037413D" w14:textId="3E3E588A" w:rsidR="008E42CA" w:rsidRPr="000D7E0E" w:rsidRDefault="00377DA2" w:rsidP="00377DA2">
      <w:pPr>
        <w:pStyle w:val="z1qcye"/>
        <w:spacing w:before="0" w:beforeAutospacing="0" w:after="0" w:afterAutospacing="0"/>
        <w:ind w:left="360"/>
        <w:jc w:val="right"/>
        <w:rPr>
          <w:sz w:val="28"/>
          <w:szCs w:val="28"/>
          <w:rtl/>
          <w:lang w:val="en-US"/>
        </w:rPr>
      </w:pPr>
      <w:r w:rsidRPr="000D7E0E">
        <w:rPr>
          <w:rFonts w:hint="cs"/>
          <w:sz w:val="28"/>
          <w:szCs w:val="28"/>
          <w:rtl/>
          <w:lang w:val="en-US"/>
        </w:rPr>
        <w:t xml:space="preserve">. </w:t>
      </w:r>
      <w:r w:rsidRPr="000D7E0E">
        <w:rPr>
          <w:rStyle w:val="t286pc"/>
          <w:rFonts w:ascii="Arial" w:hAnsi="Arial" w:cs="Arial"/>
          <w:sz w:val="28"/>
          <w:szCs w:val="28"/>
          <w:rtl/>
        </w:rPr>
        <w:t xml:space="preserve">كيف يتصرف الخطاب الإعلامي الرياضي عند معالجة الأزمات والقرارات التحكيمية المثيرة للجدل؟ </w:t>
      </w:r>
    </w:p>
    <w:p w14:paraId="455119F4" w14:textId="5AF850BF" w:rsidR="00377DA2" w:rsidRPr="000D7E0E" w:rsidRDefault="00377DA2" w:rsidP="00377DA2">
      <w:pPr>
        <w:pStyle w:val="z1qcye"/>
        <w:spacing w:before="0" w:beforeAutospacing="0" w:after="0" w:afterAutospacing="0"/>
        <w:ind w:left="360"/>
        <w:jc w:val="right"/>
        <w:rPr>
          <w:rFonts w:ascii="Arial" w:hAnsi="Arial" w:cs="Arial"/>
          <w:sz w:val="28"/>
          <w:szCs w:val="28"/>
        </w:rPr>
      </w:pPr>
      <w:r w:rsidRPr="000D7E0E">
        <w:rPr>
          <w:rStyle w:val="t286pc"/>
          <w:rFonts w:ascii="Arial" w:hAnsi="Arial" w:cs="Arial"/>
          <w:sz w:val="28"/>
          <w:szCs w:val="28"/>
          <w:rtl/>
        </w:rPr>
        <w:t xml:space="preserve">هل يميل للتهدئة أم لإثارة </w:t>
      </w:r>
      <w:proofErr w:type="gramStart"/>
      <w:r w:rsidRPr="000D7E0E">
        <w:rPr>
          <w:rStyle w:val="t286pc"/>
          <w:rFonts w:ascii="Arial" w:hAnsi="Arial" w:cs="Arial"/>
          <w:sz w:val="28"/>
          <w:szCs w:val="28"/>
          <w:rtl/>
        </w:rPr>
        <w:t>الجد</w:t>
      </w:r>
      <w:r w:rsidRPr="000D7E0E">
        <w:rPr>
          <w:rStyle w:val="t286pc"/>
          <w:rFonts w:ascii="Arial" w:hAnsi="Arial" w:cs="Arial" w:hint="cs"/>
          <w:sz w:val="28"/>
          <w:szCs w:val="28"/>
          <w:rtl/>
        </w:rPr>
        <w:t>ل</w:t>
      </w:r>
      <w:r w:rsidR="000D7E0E">
        <w:rPr>
          <w:rStyle w:val="t286pc"/>
          <w:rFonts w:ascii="Arial" w:hAnsi="Arial" w:cs="Arial" w:hint="cs"/>
          <w:sz w:val="28"/>
          <w:szCs w:val="28"/>
          <w:rtl/>
        </w:rPr>
        <w:t xml:space="preserve"> ؟</w:t>
      </w:r>
      <w:proofErr w:type="gramEnd"/>
    </w:p>
    <w:p w14:paraId="535D7537" w14:textId="77777777" w:rsidR="00377DA2" w:rsidRPr="000D7E0E" w:rsidRDefault="00377DA2" w:rsidP="00377DA2">
      <w:pPr>
        <w:bidi/>
        <w:rPr>
          <w:sz w:val="28"/>
          <w:szCs w:val="28"/>
          <w:rtl/>
        </w:rPr>
      </w:pPr>
    </w:p>
    <w:p w14:paraId="35ADDF44" w14:textId="46910A9E" w:rsidR="008E42CA" w:rsidRDefault="008E42CA" w:rsidP="00377DA2">
      <w:pPr>
        <w:bidi/>
        <w:rPr>
          <w:sz w:val="32"/>
          <w:szCs w:val="32"/>
          <w:rtl/>
          <w:lang w:val="en-US"/>
        </w:rPr>
      </w:pPr>
    </w:p>
    <w:p w14:paraId="2DCFC7C6" w14:textId="033E8316" w:rsidR="008E42CA" w:rsidRPr="000D7E0E" w:rsidRDefault="002A5C62" w:rsidP="000D7E0E">
      <w:pPr>
        <w:bidi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٣-</w:t>
      </w:r>
      <w:r w:rsidR="008E42CA" w:rsidRPr="002A5C62">
        <w:rPr>
          <w:rFonts w:hint="cs"/>
          <w:sz w:val="36"/>
          <w:szCs w:val="36"/>
          <w:rtl/>
          <w:lang w:val="en-US"/>
        </w:rPr>
        <w:t xml:space="preserve"> </w:t>
      </w:r>
      <w:r w:rsidR="008E42CA" w:rsidRPr="00810FAD">
        <w:rPr>
          <w:rFonts w:hint="cs"/>
          <w:b/>
          <w:bCs/>
          <w:sz w:val="36"/>
          <w:szCs w:val="36"/>
          <w:rtl/>
          <w:lang w:val="en-US"/>
        </w:rPr>
        <w:t xml:space="preserve">أسباب اختيار </w:t>
      </w:r>
      <w:proofErr w:type="gramStart"/>
      <w:r w:rsidR="008E42CA" w:rsidRPr="00810FAD">
        <w:rPr>
          <w:rFonts w:hint="cs"/>
          <w:b/>
          <w:bCs/>
          <w:sz w:val="36"/>
          <w:szCs w:val="36"/>
          <w:rtl/>
          <w:lang w:val="en-US"/>
        </w:rPr>
        <w:t>الموضوع :</w:t>
      </w:r>
      <w:proofErr w:type="gramEnd"/>
    </w:p>
    <w:p w14:paraId="67D0F4C5" w14:textId="77777777" w:rsidR="002A5C62" w:rsidRDefault="00E57714" w:rsidP="008E42CA">
      <w:pPr>
        <w:bidi/>
        <w:rPr>
          <w:b/>
          <w:bCs/>
          <w:rtl/>
          <w:lang w:val="en-US"/>
        </w:rPr>
      </w:pPr>
      <w:r>
        <w:rPr>
          <w:rFonts w:hint="cs"/>
          <w:b/>
          <w:bCs/>
          <w:sz w:val="32"/>
          <w:szCs w:val="32"/>
          <w:rtl/>
          <w:lang w:val="en-US"/>
        </w:rPr>
        <w:t xml:space="preserve">الاسباب </w:t>
      </w:r>
      <w:proofErr w:type="gramStart"/>
      <w:r>
        <w:rPr>
          <w:rFonts w:hint="cs"/>
          <w:b/>
          <w:bCs/>
          <w:sz w:val="32"/>
          <w:szCs w:val="32"/>
          <w:rtl/>
          <w:lang w:val="en-US"/>
        </w:rPr>
        <w:t>الموضوعية :</w:t>
      </w:r>
      <w:proofErr w:type="gramEnd"/>
      <w:r w:rsidR="008E42CA">
        <w:rPr>
          <w:rFonts w:hint="cs"/>
          <w:b/>
          <w:bCs/>
          <w:rtl/>
          <w:lang w:val="en-US"/>
        </w:rPr>
        <w:t xml:space="preserve">: </w:t>
      </w:r>
    </w:p>
    <w:p w14:paraId="1D3E4BB6" w14:textId="50E1321E" w:rsidR="008E42CA" w:rsidRPr="002A5C62" w:rsidRDefault="002A5C62" w:rsidP="002A5C62">
      <w:pPr>
        <w:bidi/>
        <w:rPr>
          <w:sz w:val="28"/>
          <w:szCs w:val="28"/>
          <w:rtl/>
        </w:rPr>
      </w:pPr>
      <w:r w:rsidRPr="002A5C62">
        <w:rPr>
          <w:rFonts w:hint="cs"/>
          <w:b/>
          <w:bCs/>
          <w:sz w:val="28"/>
          <w:szCs w:val="28"/>
          <w:rtl/>
          <w:lang w:val="en-US"/>
        </w:rPr>
        <w:t xml:space="preserve">. </w:t>
      </w:r>
      <w:r w:rsidR="008E42CA" w:rsidRPr="002A5C62">
        <w:rPr>
          <w:sz w:val="28"/>
          <w:szCs w:val="28"/>
          <w:rtl/>
        </w:rPr>
        <w:t>الحد من السلوكيات السلبية في الملاعب و</w:t>
      </w:r>
      <w:r w:rsidR="008E42CA" w:rsidRPr="002A5C62">
        <w:rPr>
          <w:rFonts w:hint="cs"/>
          <w:sz w:val="28"/>
          <w:szCs w:val="28"/>
          <w:rtl/>
        </w:rPr>
        <w:t xml:space="preserve">منصات التواصل الاجتماعي </w:t>
      </w:r>
    </w:p>
    <w:p w14:paraId="46D60B15" w14:textId="7F418C19" w:rsidR="002A5C62" w:rsidRPr="002A5C62" w:rsidRDefault="002A5C62" w:rsidP="002A5C62">
      <w:pPr>
        <w:bidi/>
        <w:rPr>
          <w:b/>
          <w:bCs/>
          <w:sz w:val="28"/>
          <w:szCs w:val="28"/>
          <w:rtl/>
          <w:lang w:val="en-US"/>
        </w:rPr>
      </w:pPr>
      <w:r w:rsidRPr="002A5C62">
        <w:rPr>
          <w:rFonts w:hint="cs"/>
          <w:sz w:val="28"/>
          <w:szCs w:val="28"/>
          <w:rtl/>
        </w:rPr>
        <w:t xml:space="preserve">. بروز ظاهرة صناع المحتوى الجديد الذين يمتلكون خطابات غير خاضعة للرقابة المهنية </w:t>
      </w:r>
    </w:p>
    <w:p w14:paraId="2CE8D81A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05F7A01D" w14:textId="77777777" w:rsidR="000D7E0E" w:rsidRPr="004708A6" w:rsidRDefault="00E57714" w:rsidP="000D7E0E">
      <w:pPr>
        <w:bidi/>
        <w:rPr>
          <w:b/>
          <w:bCs/>
          <w:sz w:val="32"/>
          <w:szCs w:val="32"/>
          <w:lang w:val="en-US"/>
        </w:rPr>
      </w:pPr>
      <w:r w:rsidRPr="00810FAD">
        <w:rPr>
          <w:b/>
          <w:bCs/>
          <w:sz w:val="32"/>
          <w:szCs w:val="32"/>
          <w:rtl/>
        </w:rPr>
        <w:t>ال</w:t>
      </w:r>
      <w:r w:rsidR="00235F4D" w:rsidRPr="00810FAD">
        <w:rPr>
          <w:rFonts w:hint="cs"/>
          <w:b/>
          <w:bCs/>
          <w:sz w:val="32"/>
          <w:szCs w:val="32"/>
          <w:rtl/>
        </w:rPr>
        <w:t>ا</w:t>
      </w:r>
      <w:r w:rsidRPr="00810FAD">
        <w:rPr>
          <w:b/>
          <w:bCs/>
          <w:sz w:val="32"/>
          <w:szCs w:val="32"/>
          <w:rtl/>
        </w:rPr>
        <w:t xml:space="preserve">سباب </w:t>
      </w:r>
      <w:proofErr w:type="gramStart"/>
      <w:r w:rsidRPr="00810FAD">
        <w:rPr>
          <w:b/>
          <w:bCs/>
          <w:sz w:val="32"/>
          <w:szCs w:val="32"/>
          <w:rtl/>
        </w:rPr>
        <w:t>ال</w:t>
      </w:r>
      <w:r w:rsidRPr="00810FAD">
        <w:rPr>
          <w:rFonts w:hint="cs"/>
          <w:b/>
          <w:bCs/>
          <w:sz w:val="32"/>
          <w:szCs w:val="32"/>
          <w:rtl/>
        </w:rPr>
        <w:t>اجتماعية :</w:t>
      </w:r>
      <w:proofErr w:type="gramEnd"/>
    </w:p>
    <w:p w14:paraId="3CA03669" w14:textId="3EF63262" w:rsidR="008E42CA" w:rsidRPr="000D7E0E" w:rsidRDefault="00235F4D" w:rsidP="000D7E0E">
      <w:pPr>
        <w:bidi/>
        <w:rPr>
          <w:b/>
          <w:bCs/>
          <w:sz w:val="32"/>
          <w:szCs w:val="32"/>
          <w:rtl/>
        </w:rPr>
      </w:pPr>
      <w:r w:rsidRPr="002A5C62">
        <w:rPr>
          <w:rFonts w:hint="cs"/>
          <w:sz w:val="28"/>
          <w:szCs w:val="28"/>
          <w:rtl/>
        </w:rPr>
        <w:lastRenderedPageBreak/>
        <w:t>.</w:t>
      </w:r>
      <w:r w:rsidR="00E57714" w:rsidRPr="002A5C62">
        <w:rPr>
          <w:rFonts w:hint="cs"/>
          <w:sz w:val="28"/>
          <w:szCs w:val="28"/>
          <w:rtl/>
        </w:rPr>
        <w:t xml:space="preserve"> </w:t>
      </w:r>
      <w:r w:rsidRPr="002A5C62">
        <w:rPr>
          <w:rFonts w:hint="cs"/>
          <w:sz w:val="28"/>
          <w:szCs w:val="28"/>
          <w:rtl/>
        </w:rPr>
        <w:t>ا</w:t>
      </w:r>
      <w:r w:rsidRPr="002A5C62">
        <w:rPr>
          <w:sz w:val="28"/>
          <w:szCs w:val="28"/>
          <w:rtl/>
        </w:rPr>
        <w:t>لشغف الشخصي بمجال الإعلام الرياضي</w:t>
      </w:r>
    </w:p>
    <w:p w14:paraId="34ACB1A5" w14:textId="707B7ED0" w:rsidR="00235F4D" w:rsidRPr="002A5C62" w:rsidRDefault="00235F4D" w:rsidP="00235F4D">
      <w:pPr>
        <w:bidi/>
        <w:rPr>
          <w:sz w:val="28"/>
          <w:szCs w:val="28"/>
          <w:rtl/>
        </w:rPr>
      </w:pPr>
      <w:r w:rsidRPr="002A5C62">
        <w:rPr>
          <w:rFonts w:hint="cs"/>
          <w:sz w:val="28"/>
          <w:szCs w:val="28"/>
          <w:rtl/>
        </w:rPr>
        <w:t xml:space="preserve">. حماية فئة الشباب الجديد </w:t>
      </w:r>
    </w:p>
    <w:p w14:paraId="06578C2E" w14:textId="688B4D6D" w:rsidR="00235F4D" w:rsidRPr="002A5C62" w:rsidRDefault="00235F4D" w:rsidP="00235F4D">
      <w:pPr>
        <w:bidi/>
        <w:rPr>
          <w:sz w:val="28"/>
          <w:szCs w:val="28"/>
          <w:rtl/>
          <w:lang w:val="en-US"/>
        </w:rPr>
      </w:pPr>
      <w:r w:rsidRPr="002A5C62">
        <w:rPr>
          <w:rFonts w:hint="cs"/>
          <w:sz w:val="28"/>
          <w:szCs w:val="28"/>
          <w:rtl/>
        </w:rPr>
        <w:t xml:space="preserve">. التقليل من ظاهرة التنمر الرقمي </w:t>
      </w:r>
    </w:p>
    <w:p w14:paraId="5DFF205B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C991908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7AFCC85E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034016D" w14:textId="49A75401" w:rsidR="008E42CA" w:rsidRDefault="002A5C62" w:rsidP="008E42CA">
      <w:pPr>
        <w:bidi/>
        <w:rPr>
          <w:sz w:val="32"/>
          <w:szCs w:val="32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٤</w:t>
      </w:r>
      <w:r w:rsidRPr="002A5C62">
        <w:rPr>
          <w:rFonts w:hint="cs"/>
          <w:sz w:val="36"/>
          <w:szCs w:val="36"/>
          <w:rtl/>
          <w:lang w:val="en-US"/>
        </w:rPr>
        <w:t>-</w:t>
      </w:r>
      <w:r w:rsidR="008E42CA" w:rsidRPr="002A5C62">
        <w:rPr>
          <w:rFonts w:hint="cs"/>
          <w:sz w:val="36"/>
          <w:szCs w:val="36"/>
          <w:rtl/>
          <w:lang w:val="en-US"/>
        </w:rPr>
        <w:t xml:space="preserve"> </w:t>
      </w:r>
      <w:proofErr w:type="gramStart"/>
      <w:r w:rsidR="008E42CA" w:rsidRPr="00810FAD">
        <w:rPr>
          <w:rFonts w:hint="cs"/>
          <w:b/>
          <w:bCs/>
          <w:sz w:val="36"/>
          <w:szCs w:val="36"/>
          <w:rtl/>
          <w:lang w:val="en-US"/>
        </w:rPr>
        <w:t>الأهداف :</w:t>
      </w:r>
      <w:proofErr w:type="gramEnd"/>
    </w:p>
    <w:p w14:paraId="0FAA8220" w14:textId="7F683D72" w:rsidR="008E42CA" w:rsidRPr="002A5C62" w:rsidRDefault="008E42CA" w:rsidP="008E42CA">
      <w:pPr>
        <w:bidi/>
        <w:rPr>
          <w:sz w:val="28"/>
          <w:szCs w:val="28"/>
          <w:rtl/>
        </w:rPr>
      </w:pPr>
      <w:r w:rsidRPr="002A5C62">
        <w:rPr>
          <w:rFonts w:hint="cs"/>
          <w:sz w:val="28"/>
          <w:szCs w:val="28"/>
          <w:rtl/>
        </w:rPr>
        <w:t xml:space="preserve">. </w:t>
      </w:r>
      <w:r w:rsidRPr="002A5C62">
        <w:rPr>
          <w:sz w:val="28"/>
          <w:szCs w:val="28"/>
          <w:rtl/>
        </w:rPr>
        <w:t>قياس مستويات جماهير الأندية لوسائل الإعلام الرياضية المختلفة</w:t>
      </w:r>
    </w:p>
    <w:p w14:paraId="6E8C7412" w14:textId="7728C93B" w:rsidR="008E42CA" w:rsidRPr="002A5C62" w:rsidRDefault="008E42CA" w:rsidP="008E42CA">
      <w:pPr>
        <w:bidi/>
        <w:rPr>
          <w:sz w:val="28"/>
          <w:szCs w:val="28"/>
          <w:rtl/>
        </w:rPr>
      </w:pPr>
      <w:r w:rsidRPr="002A5C62">
        <w:rPr>
          <w:rFonts w:hint="cs"/>
          <w:sz w:val="28"/>
          <w:szCs w:val="28"/>
          <w:rtl/>
        </w:rPr>
        <w:t>.</w:t>
      </w:r>
      <w:r w:rsidRPr="002A5C62">
        <w:rPr>
          <w:sz w:val="28"/>
          <w:szCs w:val="28"/>
          <w:rtl/>
        </w:rPr>
        <w:t xml:space="preserve"> تحديد حجم التأثير للخطاب الإعلامي على مشجعي الأندية الرياضية</w:t>
      </w:r>
    </w:p>
    <w:p w14:paraId="5077E142" w14:textId="7E422A69" w:rsidR="008E42CA" w:rsidRPr="002A5C62" w:rsidRDefault="008E42CA" w:rsidP="008E42CA">
      <w:pPr>
        <w:bidi/>
        <w:rPr>
          <w:sz w:val="28"/>
          <w:szCs w:val="28"/>
          <w:rtl/>
        </w:rPr>
      </w:pPr>
      <w:r w:rsidRPr="002A5C62">
        <w:rPr>
          <w:rFonts w:hint="cs"/>
          <w:sz w:val="28"/>
          <w:szCs w:val="28"/>
          <w:rtl/>
        </w:rPr>
        <w:t>.</w:t>
      </w:r>
      <w:r w:rsidRPr="002A5C62">
        <w:rPr>
          <w:sz w:val="28"/>
          <w:szCs w:val="28"/>
          <w:rtl/>
        </w:rPr>
        <w:t xml:space="preserve"> </w:t>
      </w:r>
      <w:r w:rsidRPr="002A5C62">
        <w:rPr>
          <w:rFonts w:hint="cs"/>
          <w:sz w:val="28"/>
          <w:szCs w:val="28"/>
          <w:rtl/>
        </w:rPr>
        <w:t>التركيز على</w:t>
      </w:r>
      <w:r w:rsidRPr="002A5C62">
        <w:rPr>
          <w:sz w:val="28"/>
          <w:szCs w:val="28"/>
          <w:rtl/>
        </w:rPr>
        <w:t xml:space="preserve"> ممارسات الخطاب الإعلامي التي تؤدي إلى زيادة التعصب الرياضي</w:t>
      </w:r>
    </w:p>
    <w:p w14:paraId="08FFF2BD" w14:textId="4E5C4E9F" w:rsidR="008E42CA" w:rsidRDefault="008E42CA" w:rsidP="008E42CA">
      <w:pPr>
        <w:bidi/>
        <w:rPr>
          <w:sz w:val="32"/>
          <w:szCs w:val="32"/>
          <w:rtl/>
          <w:lang w:val="en-US"/>
        </w:rPr>
      </w:pPr>
      <w:r w:rsidRPr="002A5C62">
        <w:rPr>
          <w:rFonts w:hint="cs"/>
          <w:sz w:val="28"/>
          <w:szCs w:val="28"/>
          <w:rtl/>
        </w:rPr>
        <w:t>.</w:t>
      </w:r>
      <w:r w:rsidRPr="002A5C62">
        <w:rPr>
          <w:sz w:val="28"/>
          <w:szCs w:val="28"/>
          <w:rtl/>
        </w:rPr>
        <w:t xml:space="preserve"> </w:t>
      </w:r>
      <w:r w:rsidRPr="002A5C62">
        <w:rPr>
          <w:rFonts w:hint="cs"/>
          <w:sz w:val="28"/>
          <w:szCs w:val="28"/>
          <w:rtl/>
        </w:rPr>
        <w:t>ا</w:t>
      </w:r>
      <w:r w:rsidRPr="002A5C62">
        <w:rPr>
          <w:sz w:val="28"/>
          <w:szCs w:val="28"/>
          <w:rtl/>
        </w:rPr>
        <w:t xml:space="preserve">لاعتماد </w:t>
      </w:r>
      <w:r w:rsidR="00E57714" w:rsidRPr="002A5C62">
        <w:rPr>
          <w:rFonts w:hint="cs"/>
          <w:sz w:val="28"/>
          <w:szCs w:val="28"/>
          <w:rtl/>
        </w:rPr>
        <w:t xml:space="preserve">على </w:t>
      </w:r>
      <w:r w:rsidRPr="002A5C62">
        <w:rPr>
          <w:sz w:val="28"/>
          <w:szCs w:val="28"/>
          <w:rtl/>
        </w:rPr>
        <w:t>ميثاق شرف يقلل من حدة ال</w:t>
      </w:r>
      <w:r w:rsidR="00E57714" w:rsidRPr="002A5C62">
        <w:rPr>
          <w:rFonts w:hint="cs"/>
          <w:sz w:val="28"/>
          <w:szCs w:val="28"/>
          <w:rtl/>
        </w:rPr>
        <w:t>تعصب</w:t>
      </w:r>
      <w:r w:rsidRPr="002A5C62">
        <w:rPr>
          <w:sz w:val="28"/>
          <w:szCs w:val="28"/>
          <w:rtl/>
        </w:rPr>
        <w:t xml:space="preserve"> الجماهيري</w:t>
      </w:r>
      <w:r w:rsidR="00E57714" w:rsidRPr="002A5C62">
        <w:rPr>
          <w:rFonts w:hint="cs"/>
          <w:sz w:val="28"/>
          <w:szCs w:val="28"/>
          <w:rtl/>
        </w:rPr>
        <w:t xml:space="preserve"> الرياضي</w:t>
      </w:r>
    </w:p>
    <w:p w14:paraId="1A72616F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3B455F4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2AFADEC4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5440C019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1E3E064D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88A710A" w14:textId="221F89FD" w:rsidR="00377DA2" w:rsidRDefault="002A5C62" w:rsidP="00377DA2">
      <w:pPr>
        <w:bidi/>
        <w:rPr>
          <w:b/>
          <w:bCs/>
          <w:sz w:val="32"/>
          <w:szCs w:val="32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٥-</w:t>
      </w:r>
      <w:r w:rsidR="008E42CA">
        <w:rPr>
          <w:rFonts w:hint="cs"/>
          <w:sz w:val="32"/>
          <w:szCs w:val="32"/>
          <w:rtl/>
          <w:lang w:val="en-US"/>
        </w:rPr>
        <w:t xml:space="preserve"> </w:t>
      </w:r>
      <w:r w:rsidR="008E42CA" w:rsidRPr="00810FAD">
        <w:rPr>
          <w:rFonts w:hint="cs"/>
          <w:b/>
          <w:bCs/>
          <w:sz w:val="32"/>
          <w:szCs w:val="32"/>
          <w:rtl/>
          <w:lang w:val="en-US"/>
        </w:rPr>
        <w:t xml:space="preserve">الدراسات السابقة </w:t>
      </w:r>
      <w:r w:rsidR="00377DA2">
        <w:rPr>
          <w:rFonts w:hint="cs"/>
          <w:b/>
          <w:bCs/>
          <w:sz w:val="32"/>
          <w:szCs w:val="32"/>
          <w:rtl/>
          <w:lang w:val="en-US"/>
        </w:rPr>
        <w:t xml:space="preserve">العربية و </w:t>
      </w:r>
      <w:proofErr w:type="gramStart"/>
      <w:r w:rsidR="00377DA2">
        <w:rPr>
          <w:rFonts w:hint="cs"/>
          <w:b/>
          <w:bCs/>
          <w:sz w:val="32"/>
          <w:szCs w:val="32"/>
          <w:rtl/>
          <w:lang w:val="en-US"/>
        </w:rPr>
        <w:t>الأجنبية :</w:t>
      </w:r>
      <w:proofErr w:type="gramEnd"/>
      <w:r w:rsidR="00377DA2">
        <w:rPr>
          <w:rFonts w:hint="cs"/>
          <w:b/>
          <w:bCs/>
          <w:sz w:val="32"/>
          <w:szCs w:val="32"/>
          <w:rtl/>
          <w:lang w:val="en-US"/>
        </w:rPr>
        <w:t xml:space="preserve"> </w:t>
      </w:r>
    </w:p>
    <w:p w14:paraId="1115EF7F" w14:textId="20447027" w:rsidR="00377DA2" w:rsidRPr="00377DA2" w:rsidRDefault="00377DA2" w:rsidP="00377DA2">
      <w:pPr>
        <w:bidi/>
        <w:rPr>
          <w:b/>
          <w:bCs/>
          <w:sz w:val="32"/>
          <w:szCs w:val="32"/>
          <w:rtl/>
          <w:lang w:val="en-US"/>
        </w:rPr>
      </w:pPr>
      <w:r>
        <w:rPr>
          <w:rFonts w:hint="cs"/>
          <w:b/>
          <w:bCs/>
          <w:sz w:val="32"/>
          <w:szCs w:val="32"/>
          <w:rtl/>
          <w:lang w:val="en-US"/>
        </w:rPr>
        <w:t>١-</w:t>
      </w:r>
      <w:r w:rsidRPr="00377DA2">
        <w:rPr>
          <w:rFonts w:hint="cs"/>
          <w:b/>
          <w:bCs/>
          <w:sz w:val="32"/>
          <w:szCs w:val="32"/>
          <w:rtl/>
          <w:lang w:val="en-US"/>
        </w:rPr>
        <w:t xml:space="preserve">الدراسات </w:t>
      </w:r>
      <w:proofErr w:type="gramStart"/>
      <w:r w:rsidRPr="00377DA2">
        <w:rPr>
          <w:rFonts w:hint="cs"/>
          <w:b/>
          <w:bCs/>
          <w:sz w:val="32"/>
          <w:szCs w:val="32"/>
          <w:rtl/>
          <w:lang w:val="en-US"/>
        </w:rPr>
        <w:t xml:space="preserve">العربية </w:t>
      </w:r>
      <w:r w:rsidR="000D7E0E">
        <w:rPr>
          <w:rFonts w:hint="cs"/>
          <w:b/>
          <w:bCs/>
          <w:sz w:val="32"/>
          <w:szCs w:val="32"/>
          <w:rtl/>
          <w:lang w:val="en-US"/>
        </w:rPr>
        <w:t>:</w:t>
      </w:r>
      <w:proofErr w:type="gramEnd"/>
    </w:p>
    <w:p w14:paraId="4C7B8191" w14:textId="1F84BEA2" w:rsidR="00377DA2" w:rsidRDefault="00377DA2" w:rsidP="00377DA2">
      <w:pPr>
        <w:bidi/>
        <w:rPr>
          <w:rtl/>
        </w:rPr>
      </w:pPr>
      <w:r>
        <w:rPr>
          <w:rFonts w:hint="cs"/>
          <w:b/>
          <w:bCs/>
          <w:sz w:val="32"/>
          <w:szCs w:val="32"/>
          <w:rtl/>
          <w:lang w:val="en-US"/>
        </w:rPr>
        <w:t xml:space="preserve">. </w:t>
      </w:r>
      <w:r>
        <w:rPr>
          <w:rStyle w:val="Strong"/>
          <w:rFonts w:ascii="Arial" w:hAnsi="Arial" w:cs="Arial"/>
          <w:rtl/>
        </w:rPr>
        <w:t>دراسة حافظ (2015</w:t>
      </w:r>
      <w:r>
        <w:rPr>
          <w:rStyle w:val="Strong"/>
          <w:rFonts w:ascii="Arial" w:hAnsi="Arial" w:cs="Arial" w:hint="cs"/>
          <w:rtl/>
        </w:rPr>
        <w:t xml:space="preserve">) </w:t>
      </w:r>
      <w:r>
        <w:rPr>
          <w:rtl/>
        </w:rPr>
        <w:t xml:space="preserve">بعنوان </w:t>
      </w:r>
      <w:r>
        <w:rPr>
          <w:rStyle w:val="Emphasis"/>
          <w:rFonts w:ascii="Arial" w:hAnsi="Arial" w:cs="Arial"/>
        </w:rPr>
        <w:t>"</w:t>
      </w:r>
      <w:r>
        <w:rPr>
          <w:rStyle w:val="Emphasis"/>
          <w:rFonts w:ascii="Arial" w:hAnsi="Arial" w:cs="Arial"/>
          <w:rtl/>
        </w:rPr>
        <w:t>دور الصحافة الرياضية في الحد من ظاهرة التعصب الرياضي لدى الشباب الجامعي</w:t>
      </w:r>
      <w:r>
        <w:rPr>
          <w:rStyle w:val="Emphasis"/>
          <w:rFonts w:ascii="Arial" w:hAnsi="Arial" w:cs="Arial"/>
        </w:rPr>
        <w:t>"</w:t>
      </w:r>
      <w:r>
        <w:t xml:space="preserve">. </w:t>
      </w:r>
      <w:r>
        <w:rPr>
          <w:rtl/>
        </w:rPr>
        <w:t>هدفت إلى قياس فاعلية الخطاب الصحفي الرياضي في التوعية بمخاطر الشغب، ووجدت أن المعالجة الإعلامية أحياناً تفتقر للموضوعية وتنساق وراء النزعة العاطفية للجماهير بدلاً من توعيتهم</w:t>
      </w:r>
    </w:p>
    <w:p w14:paraId="75D8AB8C" w14:textId="13F108FF" w:rsidR="00377DA2" w:rsidRDefault="00377DA2" w:rsidP="00377DA2">
      <w:pPr>
        <w:bidi/>
        <w:rPr>
          <w:rtl/>
        </w:rPr>
      </w:pPr>
      <w:r w:rsidRPr="000D7E0E">
        <w:rPr>
          <w:rFonts w:hint="cs"/>
          <w:b/>
          <w:bCs/>
          <w:rtl/>
        </w:rPr>
        <w:t>.</w:t>
      </w:r>
      <w:r>
        <w:rPr>
          <w:rFonts w:hint="cs"/>
          <w:rtl/>
        </w:rPr>
        <w:t xml:space="preserve"> </w:t>
      </w:r>
      <w:r>
        <w:rPr>
          <w:rStyle w:val="Strong"/>
          <w:rFonts w:ascii="Arial" w:hAnsi="Arial" w:cs="Arial"/>
          <w:rtl/>
        </w:rPr>
        <w:t xml:space="preserve">دراسة بلول </w:t>
      </w:r>
      <w:proofErr w:type="gramStart"/>
      <w:r>
        <w:rPr>
          <w:rStyle w:val="Strong"/>
          <w:rFonts w:ascii="Arial" w:hAnsi="Arial" w:cs="Arial"/>
          <w:rtl/>
        </w:rPr>
        <w:t>وعلي</w:t>
      </w:r>
      <w:proofErr w:type="gramEnd"/>
      <w:r>
        <w:rPr>
          <w:rStyle w:val="Strong"/>
          <w:rFonts w:ascii="Arial" w:hAnsi="Arial" w:cs="Arial"/>
          <w:rtl/>
        </w:rPr>
        <w:t xml:space="preserve"> (2016</w:t>
      </w:r>
      <w:r>
        <w:rPr>
          <w:rStyle w:val="Strong"/>
          <w:rFonts w:ascii="Arial" w:hAnsi="Arial" w:cs="Arial" w:hint="cs"/>
          <w:rtl/>
        </w:rPr>
        <w:t xml:space="preserve">) </w:t>
      </w:r>
      <w:r>
        <w:rPr>
          <w:rtl/>
        </w:rPr>
        <w:t xml:space="preserve">بعنوان </w:t>
      </w:r>
      <w:r>
        <w:rPr>
          <w:rStyle w:val="Emphasis"/>
          <w:rFonts w:ascii="Arial" w:hAnsi="Arial" w:cs="Arial"/>
        </w:rPr>
        <w:t>"</w:t>
      </w:r>
      <w:r>
        <w:rPr>
          <w:rStyle w:val="Emphasis"/>
          <w:rFonts w:ascii="Arial" w:hAnsi="Arial" w:cs="Arial"/>
          <w:rtl/>
        </w:rPr>
        <w:t>تأثير اتجاهات الجمهور الرياضي نحو الإعلام المحلي الرياضي</w:t>
      </w:r>
      <w:r>
        <w:rPr>
          <w:rStyle w:val="Emphasis"/>
          <w:rFonts w:ascii="Arial" w:hAnsi="Arial" w:cs="Arial"/>
        </w:rPr>
        <w:t>"</w:t>
      </w:r>
      <w:r>
        <w:t xml:space="preserve">. </w:t>
      </w:r>
      <w:r>
        <w:rPr>
          <w:rtl/>
        </w:rPr>
        <w:t>بحثت في مدى ثقة الجمهور الرياضي في الخطاب الإعلامي المحلي وتأثيره على توجهاتهم، وخلصت إلى وجود تأثير معنوي لاتجاهات الجمهور نحو الرسائل الإعلامية تبعاً لمتغيرات ديموغرافية</w:t>
      </w:r>
      <w:r>
        <w:rPr>
          <w:rFonts w:hint="cs"/>
          <w:rtl/>
        </w:rPr>
        <w:t xml:space="preserve"> </w:t>
      </w:r>
    </w:p>
    <w:p w14:paraId="7A57D471" w14:textId="77777777" w:rsidR="00377DA2" w:rsidRDefault="00377DA2" w:rsidP="00377DA2">
      <w:pPr>
        <w:bidi/>
        <w:rPr>
          <w:rtl/>
        </w:rPr>
      </w:pPr>
    </w:p>
    <w:p w14:paraId="760157C7" w14:textId="72341715" w:rsidR="00377DA2" w:rsidRDefault="00377DA2" w:rsidP="00377DA2">
      <w:pPr>
        <w:bidi/>
        <w:rPr>
          <w:sz w:val="32"/>
          <w:szCs w:val="32"/>
          <w:rtl/>
          <w:lang w:val="en-US"/>
        </w:rPr>
      </w:pPr>
      <w:r w:rsidRPr="000D7E0E">
        <w:rPr>
          <w:rFonts w:hint="cs"/>
          <w:b/>
          <w:bCs/>
          <w:rtl/>
        </w:rPr>
        <w:lastRenderedPageBreak/>
        <w:t>.</w:t>
      </w:r>
      <w:r>
        <w:rPr>
          <w:rFonts w:hint="cs"/>
          <w:rtl/>
        </w:rPr>
        <w:t xml:space="preserve"> </w:t>
      </w:r>
      <w:r>
        <w:rPr>
          <w:rStyle w:val="Strong"/>
          <w:rFonts w:ascii="Arial" w:hAnsi="Arial" w:cs="Arial"/>
          <w:rtl/>
        </w:rPr>
        <w:t>دراسة الشمري (2020</w:t>
      </w:r>
      <w:r w:rsidR="000D7E0E">
        <w:rPr>
          <w:rStyle w:val="Strong"/>
          <w:rFonts w:ascii="Arial" w:hAnsi="Arial" w:cs="Arial" w:hint="cs"/>
          <w:rtl/>
        </w:rPr>
        <w:t xml:space="preserve">) </w:t>
      </w:r>
      <w:r>
        <w:rPr>
          <w:rtl/>
        </w:rPr>
        <w:t xml:space="preserve">بعنوان </w:t>
      </w:r>
      <w:r>
        <w:rPr>
          <w:rStyle w:val="Emphasis"/>
          <w:rFonts w:ascii="Arial" w:hAnsi="Arial" w:cs="Arial"/>
        </w:rPr>
        <w:t>"</w:t>
      </w:r>
      <w:r>
        <w:rPr>
          <w:rStyle w:val="Emphasis"/>
          <w:rFonts w:ascii="Arial" w:hAnsi="Arial" w:cs="Arial"/>
          <w:rtl/>
        </w:rPr>
        <w:t>دور حسابات الأندية الرياضية في وسائل التواصل الاجتماعي في تعزيز التعصب لدى الجمهور</w:t>
      </w:r>
      <w:r>
        <w:rPr>
          <w:rStyle w:val="Emphasis"/>
          <w:rFonts w:ascii="Arial" w:hAnsi="Arial" w:cs="Arial"/>
        </w:rPr>
        <w:t>"</w:t>
      </w:r>
      <w:r>
        <w:t xml:space="preserve">. </w:t>
      </w:r>
      <w:r>
        <w:rPr>
          <w:rtl/>
        </w:rPr>
        <w:t>اعتمدت المنهج الوصفي المسحي على عينة من 531 مشجعاً، وتوصلت إلى أن إسهام الخطاب المنشور عبر الحسابات الرسمية وغير الرسمية للأندية يسهم بدرجة مرتفعة في تعزيز الاحتقان الجماهيري</w:t>
      </w:r>
    </w:p>
    <w:p w14:paraId="43A02398" w14:textId="1C6C73F2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F9FB3DE" w14:textId="5222845D" w:rsidR="000D7E0E" w:rsidRDefault="000D7E0E" w:rsidP="000D7E0E">
      <w:pPr>
        <w:bidi/>
        <w:rPr>
          <w:b/>
          <w:bCs/>
          <w:sz w:val="32"/>
          <w:szCs w:val="32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 xml:space="preserve">٢- </w:t>
      </w:r>
      <w:r w:rsidRPr="000D7E0E">
        <w:rPr>
          <w:rFonts w:hint="cs"/>
          <w:b/>
          <w:bCs/>
          <w:sz w:val="32"/>
          <w:szCs w:val="32"/>
          <w:rtl/>
          <w:lang w:val="en-US"/>
        </w:rPr>
        <w:t xml:space="preserve">الدراسات </w:t>
      </w:r>
      <w:proofErr w:type="gramStart"/>
      <w:r w:rsidRPr="000D7E0E">
        <w:rPr>
          <w:rFonts w:hint="cs"/>
          <w:b/>
          <w:bCs/>
          <w:sz w:val="32"/>
          <w:szCs w:val="32"/>
          <w:rtl/>
          <w:lang w:val="en-US"/>
        </w:rPr>
        <w:t>الأجنبية :</w:t>
      </w:r>
      <w:proofErr w:type="gramEnd"/>
    </w:p>
    <w:p w14:paraId="488625F9" w14:textId="12287ECF" w:rsidR="000D7E0E" w:rsidRDefault="000D7E0E" w:rsidP="000D7E0E">
      <w:pPr>
        <w:bidi/>
        <w:rPr>
          <w:rtl/>
        </w:rPr>
      </w:pPr>
      <w:r>
        <w:rPr>
          <w:rFonts w:hint="cs"/>
          <w:sz w:val="32"/>
          <w:szCs w:val="32"/>
          <w:rtl/>
          <w:lang w:val="en-US"/>
        </w:rPr>
        <w:t xml:space="preserve">. </w:t>
      </w:r>
      <w:proofErr w:type="gramStart"/>
      <w:r>
        <w:rPr>
          <w:rStyle w:val="Strong"/>
          <w:rFonts w:ascii="Arial" w:hAnsi="Arial" w:cs="Arial"/>
          <w:rtl/>
        </w:rPr>
        <w:t xml:space="preserve">دراسة </w:t>
      </w:r>
      <w:r>
        <w:rPr>
          <w:rStyle w:val="Strong"/>
          <w:rFonts w:ascii="Arial" w:hAnsi="Arial" w:cs="Arial" w:hint="cs"/>
          <w:rtl/>
        </w:rPr>
        <w:t xml:space="preserve"> </w:t>
      </w:r>
      <w:r>
        <w:rPr>
          <w:rStyle w:val="Strong"/>
          <w:rFonts w:ascii="Arial" w:hAnsi="Arial" w:cs="Arial"/>
        </w:rPr>
        <w:t>(</w:t>
      </w:r>
      <w:proofErr w:type="gramEnd"/>
      <w:r>
        <w:rPr>
          <w:rStyle w:val="Strong"/>
          <w:rFonts w:ascii="Arial" w:hAnsi="Arial" w:cs="Arial"/>
        </w:rPr>
        <w:t>Davidson 2021):</w:t>
      </w:r>
      <w:r>
        <w:t xml:space="preserve"> </w:t>
      </w:r>
      <w:r>
        <w:rPr>
          <w:rtl/>
        </w:rPr>
        <w:t xml:space="preserve">بعنوان </w:t>
      </w:r>
      <w:r>
        <w:rPr>
          <w:rStyle w:val="Emphasis"/>
          <w:rFonts w:ascii="Arial" w:hAnsi="Arial" w:cs="Arial"/>
        </w:rPr>
        <w:t>"</w:t>
      </w:r>
      <w:r>
        <w:rPr>
          <w:rStyle w:val="Emphasis"/>
          <w:rFonts w:ascii="Arial" w:hAnsi="Arial" w:cs="Arial"/>
          <w:rtl/>
        </w:rPr>
        <w:t>أثر التأطير الإعلامي الرياضي على سلوك المشجعين عبر الإنترنت</w:t>
      </w:r>
      <w:r>
        <w:rPr>
          <w:rStyle w:val="Emphasis"/>
          <w:rFonts w:ascii="Arial" w:hAnsi="Arial" w:cs="Arial"/>
        </w:rPr>
        <w:t>"</w:t>
      </w:r>
      <w:r>
        <w:t xml:space="preserve">. </w:t>
      </w:r>
      <w:r>
        <w:rPr>
          <w:rtl/>
        </w:rPr>
        <w:t>ركزت الدراسة على كيفية تأثير أسلوب "تأطير الأخبار</w:t>
      </w:r>
      <w:r>
        <w:t xml:space="preserve"> </w:t>
      </w:r>
      <w:r>
        <w:rPr>
          <w:rtl/>
        </w:rPr>
        <w:t>في البرامج الرياضية على تعليقات الجماهير وردود أفعالهم في منصات التواصل الاجتماعي، وأثبتت أن الخطاب الحاد يتناسب طردياً مع زيادة خطاب الكراهية الرقمي بين المشجعين</w:t>
      </w:r>
      <w:r>
        <w:rPr>
          <w:rFonts w:hint="cs"/>
          <w:rtl/>
        </w:rPr>
        <w:t xml:space="preserve"> </w:t>
      </w:r>
    </w:p>
    <w:p w14:paraId="1EEA72E1" w14:textId="5AB84B97" w:rsidR="000D7E0E" w:rsidRDefault="000D7E0E" w:rsidP="000D7E0E">
      <w:pPr>
        <w:bidi/>
        <w:rPr>
          <w:rtl/>
        </w:rPr>
      </w:pPr>
      <w:r>
        <w:rPr>
          <w:rFonts w:hint="cs"/>
          <w:b/>
          <w:bCs/>
          <w:rtl/>
        </w:rPr>
        <w:t xml:space="preserve">. </w:t>
      </w:r>
      <w:r>
        <w:rPr>
          <w:rStyle w:val="Strong"/>
          <w:rFonts w:ascii="Arial" w:hAnsi="Arial" w:cs="Arial"/>
          <w:rtl/>
        </w:rPr>
        <w:t>دراسة كيم ولي</w:t>
      </w:r>
      <w:r>
        <w:rPr>
          <w:rStyle w:val="Strong"/>
          <w:rFonts w:ascii="Arial" w:hAnsi="Arial" w:cs="Arial"/>
        </w:rPr>
        <w:t xml:space="preserve"> (Kim &amp; Lee, 2022):</w:t>
      </w:r>
      <w:r>
        <w:t xml:space="preserve"> </w:t>
      </w:r>
      <w:r>
        <w:rPr>
          <w:rtl/>
        </w:rPr>
        <w:t xml:space="preserve">بعنوان </w:t>
      </w:r>
      <w:r>
        <w:rPr>
          <w:rStyle w:val="Emphasis"/>
          <w:rFonts w:ascii="Arial" w:hAnsi="Arial" w:cs="Arial"/>
        </w:rPr>
        <w:t>"</w:t>
      </w:r>
      <w:r>
        <w:rPr>
          <w:rStyle w:val="Emphasis"/>
          <w:rFonts w:ascii="Arial" w:hAnsi="Arial" w:cs="Arial"/>
          <w:rtl/>
        </w:rPr>
        <w:t>العلاقة بين استهلاك الإعلام الرياضي وسلوك المشاركة والتعصب البدني</w:t>
      </w:r>
      <w:r>
        <w:rPr>
          <w:rStyle w:val="Emphasis"/>
          <w:rFonts w:ascii="Arial" w:hAnsi="Arial" w:cs="Arial"/>
        </w:rPr>
        <w:t>"</w:t>
      </w:r>
      <w:r>
        <w:t xml:space="preserve">. </w:t>
      </w:r>
      <w:r>
        <w:rPr>
          <w:rtl/>
        </w:rPr>
        <w:t>درست كيف يؤثر التعرض المستمر للخطابات الحماسية الحادة في القنوات الرياضية على تحويل اهتمام المشجعين من الممارسة الرياضية الصحية إلى الاستهلاك العاطفي والتعصب الأعمى لنتائج</w:t>
      </w:r>
      <w:r>
        <w:rPr>
          <w:rFonts w:hint="cs"/>
          <w:rtl/>
        </w:rPr>
        <w:t xml:space="preserve"> المباريات</w:t>
      </w:r>
    </w:p>
    <w:p w14:paraId="25C39E3A" w14:textId="597254A4" w:rsidR="00704131" w:rsidRPr="00B872D6" w:rsidRDefault="000D7E0E" w:rsidP="00B872D6">
      <w:pPr>
        <w:bidi/>
        <w:rPr>
          <w:b/>
          <w:bCs/>
          <w:sz w:val="32"/>
          <w:szCs w:val="32"/>
          <w:lang w:val="en-US"/>
        </w:rPr>
      </w:pPr>
      <w:r w:rsidRPr="00DB7636">
        <w:rPr>
          <w:rFonts w:hint="cs"/>
          <w:b/>
          <w:bCs/>
          <w:rtl/>
        </w:rPr>
        <w:t>.</w:t>
      </w:r>
      <w:r>
        <w:rPr>
          <w:rFonts w:hint="cs"/>
          <w:b/>
          <w:bCs/>
          <w:rtl/>
        </w:rPr>
        <w:t xml:space="preserve"> </w:t>
      </w:r>
      <w:r>
        <w:rPr>
          <w:rStyle w:val="Strong"/>
          <w:rFonts w:ascii="Arial" w:hAnsi="Arial" w:cs="Arial"/>
          <w:rtl/>
        </w:rPr>
        <w:t>دراسة سميث ونيومان</w:t>
      </w:r>
      <w:r>
        <w:rPr>
          <w:rStyle w:val="Strong"/>
          <w:rFonts w:ascii="Arial" w:hAnsi="Arial" w:cs="Arial"/>
        </w:rPr>
        <w:t xml:space="preserve"> (Smith &amp; Newman, 2023):</w:t>
      </w:r>
      <w:r>
        <w:t xml:space="preserve"> </w:t>
      </w:r>
      <w:r>
        <w:rPr>
          <w:rtl/>
        </w:rPr>
        <w:t xml:space="preserve">بعنوان </w:t>
      </w:r>
      <w:r>
        <w:rPr>
          <w:rStyle w:val="Emphasis"/>
          <w:rFonts w:ascii="Arial" w:hAnsi="Arial" w:cs="Arial"/>
        </w:rPr>
        <w:t>"</w:t>
      </w:r>
      <w:r>
        <w:rPr>
          <w:rStyle w:val="Emphasis"/>
          <w:rFonts w:ascii="Arial" w:hAnsi="Arial" w:cs="Arial"/>
          <w:rtl/>
        </w:rPr>
        <w:t>وسائل التواصل الاجتماعي والفرق الرياضية: بناء الرابطة مع الجمهور</w:t>
      </w:r>
      <w:r>
        <w:rPr>
          <w:rStyle w:val="Emphasis"/>
          <w:rFonts w:ascii="Arial" w:hAnsi="Arial" w:cs="Arial"/>
        </w:rPr>
        <w:t>"</w:t>
      </w:r>
      <w:r>
        <w:t xml:space="preserve">. </w:t>
      </w:r>
      <w:r>
        <w:rPr>
          <w:rtl/>
        </w:rPr>
        <w:t xml:space="preserve">ركزت على خطاب الأندية والرياضيين عبر المنصات الرقمية وتأثيره في خلق روابط عاطفية وثيقة مع المشجعين، وتوصلت إلى أن الخطاب التفاعلي يعزز الولاء للعلامة التجارية </w:t>
      </w:r>
      <w:proofErr w:type="gramStart"/>
      <w:r>
        <w:rPr>
          <w:rtl/>
        </w:rPr>
        <w:t>للنادي</w:t>
      </w:r>
      <w:proofErr w:type="gramEnd"/>
      <w:r>
        <w:rPr>
          <w:rtl/>
        </w:rPr>
        <w:t xml:space="preserve"> ولكنه يزيد من حساسية الجمهور تجاه الخسارة</w:t>
      </w:r>
    </w:p>
    <w:sectPr w:rsidR="00704131" w:rsidRPr="00B872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8F860D4"/>
    <w:multiLevelType w:val="hybridMultilevel"/>
    <w:tmpl w:val="EF88F2FA"/>
    <w:lvl w:ilvl="0" w:tplc="7A78C772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5B6BF9"/>
    <w:multiLevelType w:val="hybridMultilevel"/>
    <w:tmpl w:val="AE3CAFAC"/>
    <w:lvl w:ilvl="0" w:tplc="21B20024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84DFD"/>
    <w:multiLevelType w:val="hybridMultilevel"/>
    <w:tmpl w:val="2526713E"/>
    <w:lvl w:ilvl="0" w:tplc="33500C32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312F6"/>
    <w:multiLevelType w:val="hybridMultilevel"/>
    <w:tmpl w:val="E60ABB6C"/>
    <w:lvl w:ilvl="0" w:tplc="714AADE0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B2852"/>
    <w:multiLevelType w:val="multilevel"/>
    <w:tmpl w:val="1D466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0165867">
    <w:abstractNumId w:val="1"/>
  </w:num>
  <w:num w:numId="2" w16cid:durableId="331881827">
    <w:abstractNumId w:val="4"/>
  </w:num>
  <w:num w:numId="3" w16cid:durableId="1479611827">
    <w:abstractNumId w:val="2"/>
  </w:num>
  <w:num w:numId="4" w16cid:durableId="1711566679">
    <w:abstractNumId w:val="0"/>
  </w:num>
  <w:num w:numId="5" w16cid:durableId="1691374505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131"/>
    <w:rsid w:val="000D7E0E"/>
    <w:rsid w:val="00124700"/>
    <w:rsid w:val="00235F4D"/>
    <w:rsid w:val="002A5C62"/>
    <w:rsid w:val="00315D33"/>
    <w:rsid w:val="00374DC0"/>
    <w:rsid w:val="00377DA2"/>
    <w:rsid w:val="004708A6"/>
    <w:rsid w:val="004C6002"/>
    <w:rsid w:val="00640215"/>
    <w:rsid w:val="00704131"/>
    <w:rsid w:val="00810FAD"/>
    <w:rsid w:val="00874D60"/>
    <w:rsid w:val="008E42CA"/>
    <w:rsid w:val="00AA19FD"/>
    <w:rsid w:val="00B872D6"/>
    <w:rsid w:val="00BC43D0"/>
    <w:rsid w:val="00CB0A17"/>
    <w:rsid w:val="00DB7636"/>
    <w:rsid w:val="00E57714"/>
    <w:rsid w:val="00EE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F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5C889"/>
  <w15:chartTrackingRefBased/>
  <w15:docId w15:val="{7642F07F-B17F-C741-AD53-6653AA78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F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1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1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1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1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1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1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1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1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1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1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1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1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1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1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1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1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1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1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1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1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1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1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1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1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1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1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1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1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13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CB0A17"/>
    <w:rPr>
      <w:b/>
      <w:bCs/>
    </w:rPr>
  </w:style>
  <w:style w:type="paragraph" w:customStyle="1" w:styleId="z1qcye">
    <w:name w:val="z1qcye"/>
    <w:basedOn w:val="Normal"/>
    <w:rsid w:val="00377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286pc">
    <w:name w:val="t286pc"/>
    <w:basedOn w:val="DefaultParagraphFont"/>
    <w:rsid w:val="00377DA2"/>
  </w:style>
  <w:style w:type="character" w:styleId="Emphasis">
    <w:name w:val="Emphasis"/>
    <w:basedOn w:val="DefaultParagraphFont"/>
    <w:uiPriority w:val="20"/>
    <w:qFormat/>
    <w:rsid w:val="00377D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الواجب الثاني ـ هيثم غالب w.docx</Template>
  <TotalTime>0</TotalTime>
  <Pages>3</Pages>
  <Words>526</Words>
  <Characters>2779</Characters>
  <Application>Microsoft Office Word</Application>
  <DocSecurity>0</DocSecurity>
  <Lines>66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Haitham Ghalib</dc:creator>
  <cp:keywords/>
  <dc:description/>
  <cp:lastModifiedBy>Haitham Ghalib</cp:lastModifiedBy>
  <cp:revision>2</cp:revision>
  <cp:lastPrinted>2026-06-22T14:42:00Z</cp:lastPrinted>
  <dcterms:created xsi:type="dcterms:W3CDTF">2026-06-22T14:46:00Z</dcterms:created>
  <dcterms:modified xsi:type="dcterms:W3CDTF">2026-06-22T14:46:00Z</dcterms:modified>
</cp:coreProperties>
</file>