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A6949" w14:textId="7EC8975C" w:rsidR="00DF7347" w:rsidRPr="00DF7347" w:rsidRDefault="00DF7347" w:rsidP="00DF7347">
      <w:pPr>
        <w:rPr>
          <w:rtl/>
          <w:lang w:val="en"/>
        </w:rPr>
      </w:pPr>
      <w:r w:rsidRPr="00DF7347">
        <w:rPr>
          <w:b/>
          <w:bCs/>
          <w:lang w:val="en"/>
        </w:rPr>
        <mc:AlternateContent>
          <mc:Choice Requires="wps">
            <w:drawing>
              <wp:anchor distT="0" distB="0" distL="0" distR="0" simplePos="0" relativeHeight="251667456" behindDoc="0" locked="0" layoutInCell="1" allowOverlap="1" wp14:anchorId="68F8E50C" wp14:editId="57865051">
                <wp:simplePos x="0" y="0"/>
                <wp:positionH relativeFrom="column">
                  <wp:posOffset>3883025</wp:posOffset>
                </wp:positionH>
                <wp:positionV relativeFrom="paragraph">
                  <wp:posOffset>360761</wp:posOffset>
                </wp:positionV>
                <wp:extent cx="1687830" cy="793115"/>
                <wp:effectExtent l="0" t="0" r="7620" b="6985"/>
                <wp:wrapThrough wrapText="bothSides">
                  <wp:wrapPolygon edited="0">
                    <wp:start x="0" y="0"/>
                    <wp:lineTo x="0" y="21271"/>
                    <wp:lineTo x="21454" y="21271"/>
                    <wp:lineTo x="21454"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830" cy="793115"/>
                        </a:xfrm>
                        <a:prstGeom prst="rect">
                          <a:avLst/>
                        </a:prstGeom>
                        <a:noFill/>
                        <a:ln w="9525">
                          <a:noFill/>
                          <a:miter lim="800000"/>
                          <a:headEnd/>
                          <a:tailEnd/>
                        </a:ln>
                      </wps:spPr>
                      <wps:txbx>
                        <w:txbxContent>
                          <w:p w14:paraId="7A7E7AAA" w14:textId="77777777" w:rsidR="00D54777" w:rsidRPr="00EA19BA" w:rsidRDefault="00D54777" w:rsidP="00DF7347">
                            <w:pPr>
                              <w:pStyle w:val="NoSpacing"/>
                              <w:rPr>
                                <w:b/>
                                <w:bCs/>
                              </w:rPr>
                            </w:pPr>
                            <w:r w:rsidRPr="00EA19BA">
                              <w:rPr>
                                <w:b/>
                                <w:bCs/>
                                <w:rtl/>
                                <w:lang w:bidi="ar-EG"/>
                              </w:rPr>
                              <w:t>جامعة ميدأوشن</w:t>
                            </w:r>
                          </w:p>
                          <w:p w14:paraId="6134B39B" w14:textId="77777777" w:rsidR="00D54777" w:rsidRPr="00EA19BA" w:rsidRDefault="00D54777" w:rsidP="00DF7347">
                            <w:pPr>
                              <w:pStyle w:val="NoSpacing"/>
                              <w:rPr>
                                <w:b/>
                                <w:bCs/>
                                <w:rtl/>
                                <w:lang w:bidi="ar-EG"/>
                              </w:rPr>
                            </w:pPr>
                            <w:r w:rsidRPr="00EA19BA">
                              <w:rPr>
                                <w:b/>
                                <w:bCs/>
                              </w:rPr>
                              <w:t xml:space="preserve">    </w:t>
                            </w:r>
                            <w:r w:rsidRPr="00EA19BA">
                              <w:rPr>
                                <w:b/>
                                <w:bCs/>
                                <w:rtl/>
                                <w:lang w:bidi="ar-EG"/>
                              </w:rPr>
                              <w:t>كلية الإدارة</w:t>
                            </w:r>
                          </w:p>
                          <w:p w14:paraId="3DDB3838" w14:textId="77777777" w:rsidR="00D54777" w:rsidRPr="00EA19BA" w:rsidRDefault="00D54777" w:rsidP="00DF7347">
                            <w:pPr>
                              <w:pStyle w:val="NoSpacing"/>
                              <w:rPr>
                                <w:b/>
                                <w:bCs/>
                                <w:rtl/>
                              </w:rPr>
                            </w:pPr>
                            <w:r w:rsidRPr="00EA19BA">
                              <w:rPr>
                                <w:b/>
                                <w:bCs/>
                                <w:rtl/>
                                <w:lang w:bidi="ar-EG"/>
                              </w:rPr>
                              <w:t>قسم / تخصص.إدارة المخاطر</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F8E50C" id="_x0000_t202" coordsize="21600,21600" o:spt="202" path="m,l,21600r21600,l21600,xe">
                <v:stroke joinstyle="miter"/>
                <v:path gradientshapeok="t" o:connecttype="rect"/>
              </v:shapetype>
              <v:shape id="Text Box 2" o:spid="_x0000_s1026" type="#_x0000_t202" style="position:absolute;left:0;text-align:left;margin-left:305.75pt;margin-top:28.4pt;width:132.9pt;height:62.45pt;z-index:251667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" filled="f" stroked="f">
                <v:textbox inset="0,0,0,0">
                  <w:txbxContent>
                    <w:p w14:paraId="7A7E7AAA" w14:textId="77777777" w:rsidR="00D54777" w:rsidRPr="00EA19BA" w:rsidRDefault="00D54777" w:rsidP="00DF7347">
                      <w:pPr>
                        <w:pStyle w:val="NoSpacing"/>
                        <w:rPr>
                          <w:b/>
                          <w:bCs/>
                        </w:rPr>
                      </w:pPr>
                      <w:r w:rsidRPr="00EA19BA">
                        <w:rPr>
                          <w:b/>
                          <w:bCs/>
                          <w:rtl/>
                          <w:lang w:bidi="ar-EG"/>
                        </w:rPr>
                        <w:t>جامعة ميدأوشن</w:t>
                      </w:r>
                    </w:p>
                    <w:p w14:paraId="6134B39B" w14:textId="77777777" w:rsidR="00D54777" w:rsidRPr="00EA19BA" w:rsidRDefault="00D54777" w:rsidP="00DF7347">
                      <w:pPr>
                        <w:pStyle w:val="NoSpacing"/>
                        <w:rPr>
                          <w:b/>
                          <w:bCs/>
                          <w:rtl/>
                          <w:lang w:bidi="ar-EG"/>
                        </w:rPr>
                      </w:pPr>
                      <w:r w:rsidRPr="00EA19BA">
                        <w:rPr>
                          <w:b/>
                          <w:bCs/>
                        </w:rPr>
                        <w:t xml:space="preserve">    </w:t>
                      </w:r>
                      <w:r w:rsidRPr="00EA19BA">
                        <w:rPr>
                          <w:b/>
                          <w:bCs/>
                          <w:rtl/>
                          <w:lang w:bidi="ar-EG"/>
                        </w:rPr>
                        <w:t>كلية الإدارة</w:t>
                      </w:r>
                    </w:p>
                    <w:p w14:paraId="3DDB3838" w14:textId="77777777" w:rsidR="00D54777" w:rsidRPr="00EA19BA" w:rsidRDefault="00D54777" w:rsidP="00DF7347">
                      <w:pPr>
                        <w:pStyle w:val="NoSpacing"/>
                        <w:rPr>
                          <w:b/>
                          <w:bCs/>
                          <w:rtl/>
                        </w:rPr>
                      </w:pPr>
                      <w:r w:rsidRPr="00EA19BA">
                        <w:rPr>
                          <w:b/>
                          <w:bCs/>
                          <w:rtl/>
                          <w:lang w:bidi="ar-EG"/>
                        </w:rPr>
                        <w:t>قسم / تخصص.إدارة المخاطر</w:t>
                      </w:r>
                    </w:p>
                  </w:txbxContent>
                </v:textbox>
                <w10:wrap type="through"/>
              </v:shape>
            </w:pict>
          </mc:Fallback>
        </mc:AlternateContent>
      </w:r>
    </w:p>
    <w:sdt>
      <w:sdtPr>
        <w:rPr>
          <w:rtl/>
          <w:lang w:val="en"/>
        </w:rPr>
        <w:id w:val="60220677"/>
        <w:docPartObj>
          <w:docPartGallery w:val="Cover Pages"/>
          <w:docPartUnique/>
        </w:docPartObj>
      </w:sdtPr>
      <w:sdtContent>
        <w:p w14:paraId="60A60204" w14:textId="5FD80F1C" w:rsidR="00DF7347" w:rsidRPr="00DF7347" w:rsidRDefault="00DF7347" w:rsidP="00DF7347">
          <w:pPr>
            <w:rPr>
              <w:lang w:val="en"/>
            </w:rPr>
          </w:pPr>
          <w:r w:rsidRPr="00DF7347">
            <w:rPr>
              <w:rtl/>
              <w:lang w:val="en"/>
            </w:rPr>
            <w:drawing>
              <wp:anchor distT="0" distB="0" distL="114300" distR="114300" simplePos="0" relativeHeight="251668480" behindDoc="1" locked="0" layoutInCell="1" allowOverlap="1" wp14:anchorId="70DCB278" wp14:editId="10D356F8">
                <wp:simplePos x="0" y="0"/>
                <wp:positionH relativeFrom="column">
                  <wp:posOffset>238125</wp:posOffset>
                </wp:positionH>
                <wp:positionV relativeFrom="page">
                  <wp:posOffset>606425</wp:posOffset>
                </wp:positionV>
                <wp:extent cx="2231390" cy="1256030"/>
                <wp:effectExtent l="0" t="0" r="0" b="1270"/>
                <wp:wrapTight wrapText="bothSides">
                  <wp:wrapPolygon edited="0">
                    <wp:start x="0" y="0"/>
                    <wp:lineTo x="0" y="21294"/>
                    <wp:lineTo x="21391" y="21294"/>
                    <wp:lineTo x="21391" y="0"/>
                    <wp:lineTo x="0" y="0"/>
                  </wp:wrapPolygon>
                </wp:wrapTight>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1390" cy="1256030"/>
                        </a:xfrm>
                        <a:prstGeom prst="rect">
                          <a:avLst/>
                        </a:prstGeom>
                        <a:noFill/>
                      </pic:spPr>
                    </pic:pic>
                  </a:graphicData>
                </a:graphic>
                <wp14:sizeRelH relativeFrom="margin">
                  <wp14:pctWidth>0</wp14:pctWidth>
                </wp14:sizeRelH>
                <wp14:sizeRelV relativeFrom="margin">
                  <wp14:pctHeight>0</wp14:pctHeight>
                </wp14:sizeRelV>
              </wp:anchor>
            </w:drawing>
          </w:r>
        </w:p>
        <w:p w14:paraId="5BA82DE4" w14:textId="77777777" w:rsidR="00DF7347" w:rsidRPr="00DF7347" w:rsidRDefault="00DF7347" w:rsidP="00DF7347">
          <w:pPr>
            <w:rPr>
              <w:rtl/>
              <w:lang w:val="en"/>
            </w:rPr>
          </w:pPr>
        </w:p>
        <w:p w14:paraId="507D0EC4" w14:textId="77777777" w:rsidR="00DF7347" w:rsidRPr="00DF7347" w:rsidRDefault="00DF7347" w:rsidP="00DF7347">
          <w:pPr>
            <w:rPr>
              <w:rtl/>
              <w:lang w:val="en"/>
            </w:rPr>
          </w:pPr>
          <w:bookmarkStart w:id="0" w:name="_Hlk213497709"/>
        </w:p>
        <w:p w14:paraId="68AC45AD" w14:textId="77777777" w:rsidR="00DF7347" w:rsidRPr="00DF7347" w:rsidRDefault="00DF7347" w:rsidP="00DF7347">
          <w:pPr>
            <w:pStyle w:val="a4"/>
            <w:spacing w:line="360" w:lineRule="auto"/>
            <w:rPr>
              <w:sz w:val="36"/>
              <w:szCs w:val="36"/>
              <w:rtl/>
            </w:rPr>
          </w:pPr>
          <w:bookmarkStart w:id="1" w:name="_Toc213447586"/>
          <w:bookmarkStart w:id="2" w:name="_Toc213449069"/>
          <w:bookmarkStart w:id="3" w:name="_Hlk203474547"/>
          <w:bookmarkStart w:id="4" w:name="_Toc213602261"/>
          <w:r w:rsidRPr="00DF7347">
            <w:rPr>
              <w:sz w:val="36"/>
              <w:szCs w:val="36"/>
              <w:rtl/>
            </w:rPr>
            <w:t>أثر تطبيق الذكاء الاصطناعي في أداء</w:t>
          </w:r>
          <w:r w:rsidRPr="00DF7347">
            <w:rPr>
              <w:rFonts w:hint="cs"/>
              <w:sz w:val="36"/>
              <w:szCs w:val="36"/>
              <w:rtl/>
            </w:rPr>
            <w:t xml:space="preserve"> </w:t>
          </w:r>
          <w:r w:rsidRPr="00DF7347">
            <w:rPr>
              <w:sz w:val="36"/>
              <w:szCs w:val="36"/>
              <w:rtl/>
            </w:rPr>
            <w:t>المخاطر في منظمات الأعمال</w:t>
          </w:r>
          <w:bookmarkEnd w:id="1"/>
          <w:bookmarkEnd w:id="2"/>
          <w:bookmarkEnd w:id="4"/>
        </w:p>
        <w:bookmarkEnd w:id="3"/>
        <w:p w14:paraId="33F9DAD6" w14:textId="77777777" w:rsidR="00DF7347" w:rsidRPr="00DF7347" w:rsidRDefault="00DF7347" w:rsidP="00DF7347">
          <w:pPr>
            <w:jc w:val="center"/>
            <w:rPr>
              <w:b/>
              <w:bCs/>
              <w:sz w:val="36"/>
              <w:szCs w:val="36"/>
            </w:rPr>
          </w:pPr>
          <w:r w:rsidRPr="00DF7347">
            <w:rPr>
              <w:b/>
              <w:bCs/>
              <w:sz w:val="36"/>
              <w:szCs w:val="36"/>
              <w:rtl/>
            </w:rPr>
            <w:t>دراسة أجريت في الشركات الناشئة في الرياض، لعام 2025م</w:t>
          </w:r>
        </w:p>
        <w:bookmarkEnd w:id="0"/>
        <w:p w14:paraId="0D193579" w14:textId="77777777" w:rsidR="00DF7347" w:rsidRPr="00DF7347" w:rsidRDefault="00DF7347" w:rsidP="00DF7347">
          <w:pPr>
            <w:pStyle w:val="English222"/>
            <w:spacing w:line="276" w:lineRule="auto"/>
            <w:jc w:val="center"/>
            <w:rPr>
              <w:rFonts w:asciiTheme="majorBidi" w:hAnsiTheme="majorBidi" w:cstheme="majorBidi"/>
            </w:rPr>
          </w:pPr>
          <w:r w:rsidRPr="00DF7347">
            <w:rPr>
              <w:rFonts w:asciiTheme="majorBidi" w:hAnsiTheme="majorBidi" w:cstheme="majorBidi"/>
            </w:rPr>
            <w:t>The Impact of</w:t>
          </w:r>
          <w:r w:rsidRPr="00DF7347">
            <w:rPr>
              <w:rFonts w:asciiTheme="majorBidi" w:hAnsiTheme="majorBidi" w:cstheme="majorBidi"/>
              <w:rtl/>
              <w:lang w:val="en"/>
            </w:rPr>
            <w:t xml:space="preserve"> </w:t>
          </w:r>
          <w:r w:rsidRPr="00DF7347">
            <w:rPr>
              <w:rFonts w:asciiTheme="majorBidi" w:hAnsiTheme="majorBidi" w:cstheme="majorBidi"/>
            </w:rPr>
            <w:t>Applying Artificial Intelligence Application on Risk Performance in Business Organizations</w:t>
          </w:r>
        </w:p>
        <w:p w14:paraId="1B251A8E" w14:textId="77777777" w:rsidR="00DF7347" w:rsidRPr="00DF7347" w:rsidRDefault="00DF7347" w:rsidP="00DF7347">
          <w:pPr>
            <w:pStyle w:val="English222"/>
            <w:spacing w:before="240" w:after="0" w:line="276" w:lineRule="auto"/>
            <w:jc w:val="center"/>
            <w:rPr>
              <w:rFonts w:asciiTheme="majorBidi" w:hAnsiTheme="majorBidi" w:cstheme="majorBidi"/>
              <w:rtl/>
              <w:lang w:val="en"/>
            </w:rPr>
          </w:pPr>
          <w:r w:rsidRPr="00DF7347">
            <w:rPr>
              <w:rFonts w:asciiTheme="majorBidi" w:hAnsiTheme="majorBidi" w:cstheme="majorBidi"/>
            </w:rPr>
            <w:t>A Study Conducted in The Startups in Riyadh, 202</w:t>
          </w:r>
          <w:r w:rsidRPr="00DF7347">
            <w:rPr>
              <w:rFonts w:asciiTheme="majorBidi" w:hAnsiTheme="majorBidi" w:cstheme="majorBidi"/>
              <w:rtl/>
              <w:lang w:val="en"/>
            </w:rPr>
            <w:t>5</w:t>
          </w:r>
        </w:p>
        <w:p w14:paraId="79788AE1" w14:textId="77777777" w:rsidR="00DF7347" w:rsidRPr="00DF7347" w:rsidRDefault="00DF7347" w:rsidP="00DF7347">
          <w:pPr>
            <w:rPr>
              <w:lang w:val="en"/>
            </w:rPr>
          </w:pPr>
        </w:p>
        <w:p w14:paraId="2074DD04" w14:textId="77777777" w:rsidR="00DF7347" w:rsidRPr="00DF7347" w:rsidRDefault="00DF7347" w:rsidP="00DF7347">
          <w:pPr>
            <w:jc w:val="center"/>
            <w:rPr>
              <w:b/>
              <w:bCs/>
              <w:rtl/>
              <w:lang w:val="en"/>
            </w:rPr>
          </w:pPr>
          <w:r w:rsidRPr="00DF7347">
            <w:rPr>
              <w:b/>
              <w:bCs/>
              <w:rtl/>
              <w:lang w:val="en"/>
            </w:rPr>
            <w:t>إعـداد/</w:t>
          </w:r>
        </w:p>
        <w:p w14:paraId="3E4F9EEC" w14:textId="77777777" w:rsidR="00DF7347" w:rsidRPr="00DF7347" w:rsidRDefault="00DF7347" w:rsidP="00DF7347">
          <w:pPr>
            <w:jc w:val="center"/>
            <w:rPr>
              <w:b/>
              <w:bCs/>
              <w:lang w:val="en"/>
            </w:rPr>
          </w:pPr>
          <w:r w:rsidRPr="00DF7347">
            <w:rPr>
              <w:rFonts w:hint="cs"/>
              <w:b/>
              <w:bCs/>
              <w:rtl/>
              <w:lang w:val="en"/>
            </w:rPr>
            <w:t xml:space="preserve">الطالب </w:t>
          </w:r>
          <w:r w:rsidRPr="00DF7347">
            <w:rPr>
              <w:b/>
              <w:bCs/>
              <w:rtl/>
              <w:lang w:val="en"/>
            </w:rPr>
            <w:t>طلال صالح الشهري</w:t>
          </w:r>
          <w:r w:rsidRPr="00DF7347">
            <w:rPr>
              <w:rFonts w:hint="cs"/>
              <w:b/>
              <w:bCs/>
              <w:rtl/>
              <w:lang w:val="en"/>
            </w:rPr>
            <w:t xml:space="preserve">                               الرقم الأكاديمي/ </w:t>
          </w:r>
          <w:r w:rsidRPr="00DF7347">
            <w:rPr>
              <w:b/>
              <w:bCs/>
              <w:rtl/>
              <w:lang w:val="en"/>
            </w:rPr>
            <w:t>251003141</w:t>
          </w:r>
        </w:p>
        <w:p w14:paraId="0F908D9E" w14:textId="77777777" w:rsidR="00DF7347" w:rsidRPr="00DF7347" w:rsidRDefault="00DF7347" w:rsidP="00DF7347">
          <w:pPr>
            <w:jc w:val="center"/>
            <w:rPr>
              <w:b/>
              <w:bCs/>
              <w:rtl/>
              <w:lang w:val="en"/>
            </w:rPr>
          </w:pPr>
          <w:r w:rsidRPr="00DF7347">
            <w:rPr>
              <w:b/>
              <w:bCs/>
              <w:rtl/>
              <w:lang w:val="en"/>
            </w:rPr>
            <w:t>إشــــراف/</w:t>
          </w:r>
        </w:p>
        <w:p w14:paraId="37959D9F" w14:textId="77777777" w:rsidR="00DF7347" w:rsidRPr="00DF7347" w:rsidRDefault="00DF7347" w:rsidP="00DF7347">
          <w:pPr>
            <w:jc w:val="center"/>
            <w:rPr>
              <w:b/>
              <w:bCs/>
              <w:rtl/>
              <w:lang w:val="en"/>
            </w:rPr>
          </w:pPr>
          <w:bookmarkStart w:id="5" w:name="_Hlk203474976"/>
          <w:r w:rsidRPr="00DF7347">
            <w:rPr>
              <w:b/>
              <w:bCs/>
              <w:rtl/>
              <w:lang w:val="en"/>
            </w:rPr>
            <w:t>الدكتور الفيصل عبدالحميد</w:t>
          </w:r>
          <w:r w:rsidRPr="00DF7347">
            <w:rPr>
              <w:rFonts w:hint="cs"/>
              <w:b/>
              <w:bCs/>
              <w:rtl/>
              <w:lang w:val="en"/>
            </w:rPr>
            <w:t xml:space="preserve"> محمد                                  </w:t>
          </w:r>
          <w:r w:rsidRPr="00DF7347">
            <w:rPr>
              <w:b/>
              <w:bCs/>
              <w:rtl/>
              <w:lang w:val="en"/>
            </w:rPr>
            <w:t xml:space="preserve">الدكتور فايز </w:t>
          </w:r>
          <w:r w:rsidRPr="00DF7347">
            <w:rPr>
              <w:rFonts w:hint="cs"/>
              <w:b/>
              <w:bCs/>
              <w:rtl/>
              <w:lang w:val="en"/>
            </w:rPr>
            <w:t xml:space="preserve">علي </w:t>
          </w:r>
          <w:r w:rsidRPr="00DF7347">
            <w:rPr>
              <w:b/>
              <w:bCs/>
              <w:rtl/>
              <w:lang w:val="en"/>
            </w:rPr>
            <w:t>جراد</w:t>
          </w:r>
        </w:p>
        <w:bookmarkEnd w:id="5"/>
        <w:p w14:paraId="01CCB196" w14:textId="77777777" w:rsidR="00DF7347" w:rsidRPr="00DF7347" w:rsidRDefault="00DF7347" w:rsidP="00DF7347">
          <w:pPr>
            <w:rPr>
              <w:b/>
              <w:bCs/>
              <w:rtl/>
              <w:lang w:val="en"/>
            </w:rPr>
          </w:pPr>
        </w:p>
        <w:p w14:paraId="24C56C49" w14:textId="13A48E11" w:rsidR="00DF7347" w:rsidRPr="00DF7347" w:rsidRDefault="00DF7347" w:rsidP="00DF7347">
          <w:pPr>
            <w:pStyle w:val="body14"/>
            <w:spacing w:line="240" w:lineRule="auto"/>
            <w:jc w:val="center"/>
            <w:rPr>
              <w:rtl/>
              <w:lang w:val="en"/>
            </w:rPr>
          </w:pPr>
          <w:r w:rsidRPr="00DF7347">
            <w:rPr>
              <w:rtl/>
              <w:lang w:val="en"/>
            </w:rPr>
            <w:t>قدمت الرسالة استكمالاً لمتطلبات الحصول على درجة الماجستير في كلية الإدارة</w:t>
          </w:r>
        </w:p>
        <w:p w14:paraId="44D7E71E" w14:textId="77777777" w:rsidR="00DF7347" w:rsidRPr="00DF7347" w:rsidRDefault="00DF7347" w:rsidP="00DF7347">
          <w:pPr>
            <w:pStyle w:val="body14"/>
            <w:spacing w:line="240" w:lineRule="auto"/>
            <w:jc w:val="center"/>
            <w:rPr>
              <w:rtl/>
              <w:lang w:val="en"/>
            </w:rPr>
          </w:pPr>
          <w:r w:rsidRPr="00DF7347">
            <w:rPr>
              <w:rtl/>
              <w:lang w:val="en"/>
            </w:rPr>
            <w:t>تخصص إدارة المخاطر.</w:t>
          </w:r>
        </w:p>
        <w:p w14:paraId="4D877300" w14:textId="77777777" w:rsidR="00DF7347" w:rsidRPr="00DF7347" w:rsidRDefault="00DF7347" w:rsidP="00DF7347">
          <w:pPr>
            <w:jc w:val="center"/>
            <w:rPr>
              <w:b/>
              <w:bCs/>
              <w:rtl/>
              <w:lang w:val="en"/>
            </w:rPr>
          </w:pPr>
          <w:r w:rsidRPr="00DF7347">
            <w:rPr>
              <w:b/>
              <w:bCs/>
              <w:rtl/>
              <w:lang w:val="en"/>
            </w:rPr>
            <w:t>العام الدراسي</w:t>
          </w:r>
        </w:p>
        <w:p w14:paraId="60539346" w14:textId="77777777" w:rsidR="00DF7347" w:rsidRPr="00DF7347" w:rsidRDefault="00DF7347" w:rsidP="00DF7347">
          <w:pPr>
            <w:jc w:val="center"/>
            <w:rPr>
              <w:rtl/>
              <w:lang w:val="en"/>
            </w:rPr>
            <w:sectPr w:rsidR="00DF7347" w:rsidRPr="00DF7347" w:rsidSect="00D54777">
              <w:headerReference w:type="even" r:id="rId7"/>
              <w:headerReference w:type="default" r:id="rId8"/>
              <w:footerReference w:type="even" r:id="rId9"/>
              <w:footerReference w:type="default" r:id="rId10"/>
              <w:headerReference w:type="first" r:id="rId11"/>
              <w:footerReference w:type="first" r:id="rId12"/>
              <w:pgSz w:w="12240" w:h="15840" w:code="1"/>
              <w:pgMar w:top="1418" w:right="1701" w:bottom="1418"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pgNumType w:fmt="arabicAbjad" w:start="1"/>
              <w:cols w:space="720"/>
              <w:titlePg/>
              <w:rtlGutter/>
              <w:docGrid w:linePitch="381"/>
            </w:sectPr>
          </w:pPr>
          <w:r w:rsidRPr="00DF7347">
            <w:rPr>
              <w:rFonts w:hint="cs"/>
              <w:rtl/>
              <w:lang w:val="en"/>
            </w:rPr>
            <w:t xml:space="preserve">1447هـ / </w:t>
          </w:r>
          <w:r w:rsidRPr="00DF7347">
            <w:rPr>
              <w:rtl/>
              <w:lang w:val="en"/>
            </w:rPr>
            <w:t>2025</w:t>
          </w:r>
          <w:r w:rsidRPr="00DF7347">
            <w:rPr>
              <w:rFonts w:hint="cs"/>
              <w:rtl/>
              <w:lang w:val="en"/>
            </w:rPr>
            <w:t xml:space="preserve">م </w:t>
          </w:r>
        </w:p>
        <w:p w14:paraId="1096DA52" w14:textId="77777777" w:rsidR="00D54777" w:rsidRDefault="00DF7347" w:rsidP="00D54777">
          <w:pPr>
            <w:rPr>
              <w:rtl/>
              <w:lang w:val="en"/>
            </w:rPr>
          </w:pPr>
        </w:p>
      </w:sdtContent>
    </w:sdt>
    <w:p w14:paraId="7A33DDD4" w14:textId="03312CF8" w:rsidR="00A421AB" w:rsidRPr="00DF7347" w:rsidRDefault="00DF7347" w:rsidP="00DF7347">
      <w:pPr>
        <w:jc w:val="center"/>
        <w:rPr>
          <w:b/>
          <w:bCs/>
          <w:sz w:val="36"/>
          <w:szCs w:val="36"/>
          <w:rtl/>
          <w:lang w:val="en"/>
        </w:rPr>
      </w:pPr>
      <w:r w:rsidRPr="00DF7347">
        <w:rPr>
          <w:rFonts w:hint="cs"/>
          <w:b/>
          <w:bCs/>
          <w:sz w:val="36"/>
          <w:szCs w:val="36"/>
          <w:rtl/>
          <w:lang w:val="en"/>
        </w:rPr>
        <w:t>بسم الله الرحمن الرحيم</w:t>
      </w:r>
    </w:p>
    <w:sdt>
      <w:sdtPr>
        <w:rPr>
          <w:rtl/>
        </w:rPr>
        <w:id w:val="-529497253"/>
        <w:docPartObj>
          <w:docPartGallery w:val="Table of Contents"/>
          <w:docPartUnique/>
        </w:docPartObj>
      </w:sdtPr>
      <w:sdtEndPr>
        <w:rPr>
          <w:rFonts w:ascii="Simplified Arabic" w:eastAsiaTheme="minorHAnsi" w:hAnsi="Simplified Arabic" w:cs="Simplified Arabic"/>
          <w:b/>
          <w:bCs/>
          <w:noProof/>
          <w:color w:val="auto"/>
          <w:sz w:val="28"/>
          <w:szCs w:val="28"/>
          <w:lang w:val="en-US"/>
        </w:rPr>
      </w:sdtEndPr>
      <w:sdtContent>
        <w:p w14:paraId="1B0E2B2E" w14:textId="0FE8C774" w:rsidR="00D54777" w:rsidRDefault="00D54777" w:rsidP="00D54777">
          <w:pPr>
            <w:pStyle w:val="TOCHeading"/>
            <w:jc w:val="left"/>
          </w:pPr>
          <w:r>
            <w:t>Contents</w:t>
          </w:r>
        </w:p>
        <w:p w14:paraId="6379968D" w14:textId="0BC7E15B"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r>
            <w:fldChar w:fldCharType="begin"/>
          </w:r>
          <w:r>
            <w:instrText xml:space="preserve"> TOC \o "1-3" \h \z \u </w:instrText>
          </w:r>
          <w:r>
            <w:fldChar w:fldCharType="separate"/>
          </w:r>
          <w:hyperlink w:anchor="_Toc213602261" w:history="1">
            <w:r w:rsidRPr="00D9507F">
              <w:rPr>
                <w:rStyle w:val="Hyperlink"/>
                <w:rFonts w:hint="eastAsia"/>
                <w:rtl/>
              </w:rPr>
              <w:t>أثر</w:t>
            </w:r>
            <w:r w:rsidRPr="00D9507F">
              <w:rPr>
                <w:rStyle w:val="Hyperlink"/>
                <w:rtl/>
              </w:rPr>
              <w:t xml:space="preserve"> </w:t>
            </w:r>
            <w:r w:rsidRPr="00D9507F">
              <w:rPr>
                <w:rStyle w:val="Hyperlink"/>
                <w:rFonts w:hint="eastAsia"/>
                <w:rtl/>
              </w:rPr>
              <w:t>تطبيق</w:t>
            </w:r>
            <w:r w:rsidRPr="00D9507F">
              <w:rPr>
                <w:rStyle w:val="Hyperlink"/>
                <w:rtl/>
              </w:rPr>
              <w:t xml:space="preserve"> </w:t>
            </w:r>
            <w:r w:rsidRPr="00D9507F">
              <w:rPr>
                <w:rStyle w:val="Hyperlink"/>
                <w:rFonts w:hint="eastAsia"/>
                <w:rtl/>
              </w:rPr>
              <w:t>الذكاء</w:t>
            </w:r>
            <w:r w:rsidRPr="00D9507F">
              <w:rPr>
                <w:rStyle w:val="Hyperlink"/>
                <w:rtl/>
              </w:rPr>
              <w:t xml:space="preserve"> </w:t>
            </w:r>
            <w:r w:rsidRPr="00D9507F">
              <w:rPr>
                <w:rStyle w:val="Hyperlink"/>
                <w:rFonts w:hint="eastAsia"/>
                <w:rtl/>
              </w:rPr>
              <w:t>الاصطناعي</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أداء</w:t>
            </w:r>
            <w:r w:rsidRPr="00D9507F">
              <w:rPr>
                <w:rStyle w:val="Hyperlink"/>
                <w:rtl/>
              </w:rPr>
              <w:t xml:space="preserve"> </w:t>
            </w:r>
            <w:r w:rsidRPr="00D9507F">
              <w:rPr>
                <w:rStyle w:val="Hyperlink"/>
                <w:rFonts w:hint="eastAsia"/>
                <w:rtl/>
              </w:rPr>
              <w:t>المخاطر</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منظمات</w:t>
            </w:r>
            <w:r w:rsidRPr="00D9507F">
              <w:rPr>
                <w:rStyle w:val="Hyperlink"/>
                <w:rtl/>
              </w:rPr>
              <w:t xml:space="preserve"> </w:t>
            </w:r>
            <w:r w:rsidRPr="00D9507F">
              <w:rPr>
                <w:rStyle w:val="Hyperlink"/>
                <w:rFonts w:hint="eastAsia"/>
                <w:rtl/>
              </w:rPr>
              <w:t>الأعمال</w:t>
            </w:r>
            <w:r>
              <w:rPr>
                <w:webHidden/>
              </w:rPr>
              <w:tab/>
            </w:r>
            <w:r>
              <w:rPr>
                <w:webHidden/>
              </w:rPr>
              <w:fldChar w:fldCharType="begin"/>
            </w:r>
            <w:r>
              <w:rPr>
                <w:webHidden/>
              </w:rPr>
              <w:instrText xml:space="preserve"> PAGEREF _Toc213602261 \h </w:instrText>
            </w:r>
            <w:r>
              <w:rPr>
                <w:webHidden/>
              </w:rPr>
            </w:r>
            <w:r>
              <w:rPr>
                <w:webHidden/>
              </w:rPr>
              <w:fldChar w:fldCharType="separate"/>
            </w:r>
            <w:r>
              <w:rPr>
                <w:webHidden/>
                <w:rtl/>
              </w:rPr>
              <w:t>‌أ</w:t>
            </w:r>
            <w:r>
              <w:rPr>
                <w:webHidden/>
              </w:rPr>
              <w:fldChar w:fldCharType="end"/>
            </w:r>
          </w:hyperlink>
        </w:p>
        <w:p w14:paraId="4A9185F3" w14:textId="54BADE6D"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2" w:history="1">
            <w:r w:rsidRPr="00D9507F">
              <w:rPr>
                <w:rStyle w:val="Hyperlink"/>
                <w:rFonts w:hint="eastAsia"/>
                <w:rtl/>
              </w:rPr>
              <w:t>الفصل</w:t>
            </w:r>
            <w:r w:rsidRPr="00D9507F">
              <w:rPr>
                <w:rStyle w:val="Hyperlink"/>
                <w:rtl/>
              </w:rPr>
              <w:t xml:space="preserve"> </w:t>
            </w:r>
            <w:r w:rsidRPr="00D9507F">
              <w:rPr>
                <w:rStyle w:val="Hyperlink"/>
                <w:rFonts w:hint="eastAsia"/>
                <w:rtl/>
              </w:rPr>
              <w:t>الأول</w:t>
            </w:r>
            <w:r>
              <w:rPr>
                <w:webHidden/>
              </w:rPr>
              <w:tab/>
            </w:r>
            <w:r>
              <w:rPr>
                <w:webHidden/>
              </w:rPr>
              <w:fldChar w:fldCharType="begin"/>
            </w:r>
            <w:r>
              <w:rPr>
                <w:webHidden/>
              </w:rPr>
              <w:instrText xml:space="preserve"> PAGEREF _Toc213602262 \h </w:instrText>
            </w:r>
            <w:r>
              <w:rPr>
                <w:webHidden/>
              </w:rPr>
            </w:r>
            <w:r>
              <w:rPr>
                <w:webHidden/>
              </w:rPr>
              <w:fldChar w:fldCharType="separate"/>
            </w:r>
            <w:r>
              <w:rPr>
                <w:webHidden/>
              </w:rPr>
              <w:t>2</w:t>
            </w:r>
            <w:r>
              <w:rPr>
                <w:webHidden/>
              </w:rPr>
              <w:fldChar w:fldCharType="end"/>
            </w:r>
          </w:hyperlink>
        </w:p>
        <w:p w14:paraId="4BCC963D" w14:textId="3FAF63DA"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3" w:history="1">
            <w:r w:rsidRPr="00D9507F">
              <w:rPr>
                <w:rStyle w:val="Hyperlink"/>
                <w:rtl/>
              </w:rPr>
              <w:t xml:space="preserve">1) </w:t>
            </w:r>
            <w:r w:rsidRPr="00D9507F">
              <w:rPr>
                <w:rStyle w:val="Hyperlink"/>
                <w:rFonts w:hint="eastAsia"/>
                <w:rtl/>
              </w:rPr>
              <w:t>المدخل</w:t>
            </w:r>
            <w:r w:rsidRPr="00D9507F">
              <w:rPr>
                <w:rStyle w:val="Hyperlink"/>
                <w:rtl/>
              </w:rPr>
              <w:t xml:space="preserve"> </w:t>
            </w:r>
            <w:r w:rsidRPr="00D9507F">
              <w:rPr>
                <w:rStyle w:val="Hyperlink"/>
                <w:rFonts w:hint="eastAsia"/>
                <w:rtl/>
              </w:rPr>
              <w:t>العام</w:t>
            </w:r>
            <w:r w:rsidRPr="00D9507F">
              <w:rPr>
                <w:rStyle w:val="Hyperlink"/>
                <w:rtl/>
              </w:rPr>
              <w:t xml:space="preserve"> </w:t>
            </w:r>
            <w:r w:rsidRPr="00D9507F">
              <w:rPr>
                <w:rStyle w:val="Hyperlink"/>
                <w:rFonts w:hint="eastAsia"/>
                <w:rtl/>
              </w:rPr>
              <w:t>للبحث</w:t>
            </w:r>
            <w:r>
              <w:rPr>
                <w:webHidden/>
              </w:rPr>
              <w:tab/>
            </w:r>
            <w:r>
              <w:rPr>
                <w:webHidden/>
              </w:rPr>
              <w:fldChar w:fldCharType="begin"/>
            </w:r>
            <w:r>
              <w:rPr>
                <w:webHidden/>
              </w:rPr>
              <w:instrText xml:space="preserve"> PAGEREF _Toc213602263 \h </w:instrText>
            </w:r>
            <w:r>
              <w:rPr>
                <w:webHidden/>
              </w:rPr>
            </w:r>
            <w:r>
              <w:rPr>
                <w:webHidden/>
              </w:rPr>
              <w:fldChar w:fldCharType="separate"/>
            </w:r>
            <w:r>
              <w:rPr>
                <w:webHidden/>
              </w:rPr>
              <w:t>2</w:t>
            </w:r>
            <w:r>
              <w:rPr>
                <w:webHidden/>
              </w:rPr>
              <w:fldChar w:fldCharType="end"/>
            </w:r>
          </w:hyperlink>
        </w:p>
        <w:p w14:paraId="02AC8FA2" w14:textId="57EEA771"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4" w:history="1">
            <w:r w:rsidRPr="00D9507F">
              <w:rPr>
                <w:rStyle w:val="Hyperlink"/>
                <w:rtl/>
              </w:rPr>
              <w:t xml:space="preserve">1 -1   </w:t>
            </w:r>
            <w:r w:rsidRPr="00D9507F">
              <w:rPr>
                <w:rStyle w:val="Hyperlink"/>
                <w:rFonts w:hint="eastAsia"/>
                <w:rtl/>
              </w:rPr>
              <w:t>المــقـدمـة</w:t>
            </w:r>
            <w:r>
              <w:rPr>
                <w:webHidden/>
              </w:rPr>
              <w:tab/>
            </w:r>
            <w:r>
              <w:rPr>
                <w:webHidden/>
              </w:rPr>
              <w:fldChar w:fldCharType="begin"/>
            </w:r>
            <w:r>
              <w:rPr>
                <w:webHidden/>
              </w:rPr>
              <w:instrText xml:space="preserve"> PAGEREF _Toc213602264 \h </w:instrText>
            </w:r>
            <w:r>
              <w:rPr>
                <w:webHidden/>
              </w:rPr>
            </w:r>
            <w:r>
              <w:rPr>
                <w:webHidden/>
              </w:rPr>
              <w:fldChar w:fldCharType="separate"/>
            </w:r>
            <w:r>
              <w:rPr>
                <w:webHidden/>
              </w:rPr>
              <w:t>3</w:t>
            </w:r>
            <w:r>
              <w:rPr>
                <w:webHidden/>
              </w:rPr>
              <w:fldChar w:fldCharType="end"/>
            </w:r>
          </w:hyperlink>
        </w:p>
        <w:p w14:paraId="310EFBCA" w14:textId="2D931279"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5" w:history="1">
            <w:r w:rsidRPr="00D9507F">
              <w:rPr>
                <w:rStyle w:val="Hyperlink"/>
                <w:rtl/>
              </w:rPr>
              <w:t>1 -2</w:t>
            </w:r>
            <w:r w:rsidRPr="00D9507F">
              <w:rPr>
                <w:rStyle w:val="Hyperlink"/>
              </w:rPr>
              <w:t xml:space="preserve"> </w:t>
            </w:r>
            <w:r w:rsidRPr="00D9507F">
              <w:rPr>
                <w:rStyle w:val="Hyperlink"/>
                <w:rtl/>
              </w:rPr>
              <w:t xml:space="preserve">   </w:t>
            </w:r>
            <w:r w:rsidRPr="00D9507F">
              <w:rPr>
                <w:rStyle w:val="Hyperlink"/>
                <w:rFonts w:hint="eastAsia"/>
                <w:rtl/>
              </w:rPr>
              <w:t>مشكلة</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_Toc213602265 \h </w:instrText>
            </w:r>
            <w:r>
              <w:rPr>
                <w:webHidden/>
              </w:rPr>
            </w:r>
            <w:r>
              <w:rPr>
                <w:webHidden/>
              </w:rPr>
              <w:fldChar w:fldCharType="separate"/>
            </w:r>
            <w:r>
              <w:rPr>
                <w:webHidden/>
              </w:rPr>
              <w:t>4</w:t>
            </w:r>
            <w:r>
              <w:rPr>
                <w:webHidden/>
              </w:rPr>
              <w:fldChar w:fldCharType="end"/>
            </w:r>
          </w:hyperlink>
        </w:p>
        <w:p w14:paraId="26DE483B" w14:textId="1FC057AC"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6" w:history="1">
            <w:r w:rsidRPr="00D9507F">
              <w:rPr>
                <w:rStyle w:val="Hyperlink"/>
                <w:rtl/>
              </w:rPr>
              <w:t xml:space="preserve">1 -3   </w:t>
            </w:r>
            <w:r w:rsidRPr="00D9507F">
              <w:rPr>
                <w:rStyle w:val="Hyperlink"/>
                <w:rFonts w:hint="eastAsia"/>
                <w:rtl/>
              </w:rPr>
              <w:t>أهمية</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_Toc213602266 \h </w:instrText>
            </w:r>
            <w:r>
              <w:rPr>
                <w:webHidden/>
              </w:rPr>
            </w:r>
            <w:r>
              <w:rPr>
                <w:webHidden/>
              </w:rPr>
              <w:fldChar w:fldCharType="separate"/>
            </w:r>
            <w:r>
              <w:rPr>
                <w:webHidden/>
              </w:rPr>
              <w:t>4</w:t>
            </w:r>
            <w:r>
              <w:rPr>
                <w:webHidden/>
              </w:rPr>
              <w:fldChar w:fldCharType="end"/>
            </w:r>
          </w:hyperlink>
        </w:p>
        <w:p w14:paraId="3885D3BB" w14:textId="21A19F9B"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7" w:history="1">
            <w:r w:rsidRPr="00D9507F">
              <w:rPr>
                <w:rStyle w:val="Hyperlink"/>
                <w:rFonts w:hint="eastAsia"/>
                <w:rtl/>
              </w:rPr>
              <w:t>أولاً</w:t>
            </w:r>
            <w:r w:rsidRPr="00D9507F">
              <w:rPr>
                <w:rStyle w:val="Hyperlink"/>
                <w:rtl/>
              </w:rPr>
              <w:t xml:space="preserve">: </w:t>
            </w:r>
            <w:r w:rsidRPr="00D9507F">
              <w:rPr>
                <w:rStyle w:val="Hyperlink"/>
                <w:rFonts w:hint="eastAsia"/>
                <w:rtl/>
              </w:rPr>
              <w:t>الأهمية</w:t>
            </w:r>
            <w:r w:rsidRPr="00D9507F">
              <w:rPr>
                <w:rStyle w:val="Hyperlink"/>
                <w:rtl/>
              </w:rPr>
              <w:t xml:space="preserve"> </w:t>
            </w:r>
            <w:r w:rsidRPr="00D9507F">
              <w:rPr>
                <w:rStyle w:val="Hyperlink"/>
                <w:rFonts w:hint="eastAsia"/>
                <w:rtl/>
              </w:rPr>
              <w:t>النظرية</w:t>
            </w:r>
            <w:r>
              <w:rPr>
                <w:webHidden/>
              </w:rPr>
              <w:tab/>
            </w:r>
            <w:r>
              <w:rPr>
                <w:webHidden/>
              </w:rPr>
              <w:fldChar w:fldCharType="begin"/>
            </w:r>
            <w:r>
              <w:rPr>
                <w:webHidden/>
              </w:rPr>
              <w:instrText xml:space="preserve"> PAGEREF _Toc213602267 \h </w:instrText>
            </w:r>
            <w:r>
              <w:rPr>
                <w:webHidden/>
              </w:rPr>
            </w:r>
            <w:r>
              <w:rPr>
                <w:webHidden/>
              </w:rPr>
              <w:fldChar w:fldCharType="separate"/>
            </w:r>
            <w:r>
              <w:rPr>
                <w:webHidden/>
              </w:rPr>
              <w:t>4</w:t>
            </w:r>
            <w:r>
              <w:rPr>
                <w:webHidden/>
              </w:rPr>
              <w:fldChar w:fldCharType="end"/>
            </w:r>
          </w:hyperlink>
        </w:p>
        <w:p w14:paraId="01186DAD" w14:textId="2E4C0BE5"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8" w:history="1">
            <w:r w:rsidRPr="00D9507F">
              <w:rPr>
                <w:rStyle w:val="Hyperlink"/>
                <w:rFonts w:hint="eastAsia"/>
                <w:rtl/>
              </w:rPr>
              <w:t>ثانياً</w:t>
            </w:r>
            <w:r w:rsidRPr="00D9507F">
              <w:rPr>
                <w:rStyle w:val="Hyperlink"/>
                <w:rtl/>
              </w:rPr>
              <w:t xml:space="preserve">: </w:t>
            </w:r>
            <w:r w:rsidRPr="00D9507F">
              <w:rPr>
                <w:rStyle w:val="Hyperlink"/>
                <w:rFonts w:hint="eastAsia"/>
                <w:rtl/>
              </w:rPr>
              <w:t>الأهمية</w:t>
            </w:r>
            <w:r w:rsidRPr="00D9507F">
              <w:rPr>
                <w:rStyle w:val="Hyperlink"/>
                <w:rtl/>
              </w:rPr>
              <w:t xml:space="preserve"> </w:t>
            </w:r>
            <w:r w:rsidRPr="00D9507F">
              <w:rPr>
                <w:rStyle w:val="Hyperlink"/>
                <w:rFonts w:hint="eastAsia"/>
                <w:rtl/>
              </w:rPr>
              <w:t>العملية</w:t>
            </w:r>
            <w:r>
              <w:rPr>
                <w:webHidden/>
              </w:rPr>
              <w:tab/>
            </w:r>
            <w:r>
              <w:rPr>
                <w:webHidden/>
              </w:rPr>
              <w:fldChar w:fldCharType="begin"/>
            </w:r>
            <w:r>
              <w:rPr>
                <w:webHidden/>
              </w:rPr>
              <w:instrText xml:space="preserve"> PAGEREF _Toc213602268 \h </w:instrText>
            </w:r>
            <w:r>
              <w:rPr>
                <w:webHidden/>
              </w:rPr>
            </w:r>
            <w:r>
              <w:rPr>
                <w:webHidden/>
              </w:rPr>
              <w:fldChar w:fldCharType="separate"/>
            </w:r>
            <w:r>
              <w:rPr>
                <w:webHidden/>
              </w:rPr>
              <w:t>5</w:t>
            </w:r>
            <w:r>
              <w:rPr>
                <w:webHidden/>
              </w:rPr>
              <w:fldChar w:fldCharType="end"/>
            </w:r>
          </w:hyperlink>
        </w:p>
        <w:p w14:paraId="213436EE" w14:textId="79570E94"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69" w:history="1">
            <w:r w:rsidRPr="00D9507F">
              <w:rPr>
                <w:rStyle w:val="Hyperlink"/>
                <w:rtl/>
              </w:rPr>
              <w:t xml:space="preserve">1- 4   </w:t>
            </w:r>
            <w:r w:rsidRPr="00D9507F">
              <w:rPr>
                <w:rStyle w:val="Hyperlink"/>
                <w:rFonts w:hint="eastAsia"/>
                <w:rtl/>
              </w:rPr>
              <w:t>أهداف</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_Toc213602269 \h </w:instrText>
            </w:r>
            <w:r>
              <w:rPr>
                <w:webHidden/>
              </w:rPr>
            </w:r>
            <w:r>
              <w:rPr>
                <w:webHidden/>
              </w:rPr>
              <w:fldChar w:fldCharType="separate"/>
            </w:r>
            <w:r>
              <w:rPr>
                <w:webHidden/>
              </w:rPr>
              <w:t>6</w:t>
            </w:r>
            <w:r>
              <w:rPr>
                <w:webHidden/>
              </w:rPr>
              <w:fldChar w:fldCharType="end"/>
            </w:r>
          </w:hyperlink>
        </w:p>
        <w:p w14:paraId="6B2BFAF6" w14:textId="2EB420A1"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0" w:history="1">
            <w:r w:rsidRPr="00D9507F">
              <w:rPr>
                <w:rStyle w:val="Hyperlink"/>
                <w:rtl/>
              </w:rPr>
              <w:t xml:space="preserve">1- 5   </w:t>
            </w:r>
            <w:r w:rsidRPr="00D9507F">
              <w:rPr>
                <w:rStyle w:val="Hyperlink"/>
                <w:rFonts w:hint="eastAsia"/>
                <w:rtl/>
              </w:rPr>
              <w:t>تساؤلات</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_Toc213602270 \h </w:instrText>
            </w:r>
            <w:r>
              <w:rPr>
                <w:webHidden/>
              </w:rPr>
            </w:r>
            <w:r>
              <w:rPr>
                <w:webHidden/>
              </w:rPr>
              <w:fldChar w:fldCharType="separate"/>
            </w:r>
            <w:r>
              <w:rPr>
                <w:webHidden/>
              </w:rPr>
              <w:t>6</w:t>
            </w:r>
            <w:r>
              <w:rPr>
                <w:webHidden/>
              </w:rPr>
              <w:fldChar w:fldCharType="end"/>
            </w:r>
          </w:hyperlink>
        </w:p>
        <w:p w14:paraId="1147A50C" w14:textId="338B5167"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1" w:history="1">
            <w:r w:rsidRPr="00D9507F">
              <w:rPr>
                <w:rStyle w:val="Hyperlink"/>
                <w:rtl/>
              </w:rPr>
              <w:t xml:space="preserve">1- 6   </w:t>
            </w:r>
            <w:r w:rsidRPr="00D9507F">
              <w:rPr>
                <w:rStyle w:val="Hyperlink"/>
                <w:rFonts w:hint="eastAsia"/>
                <w:rtl/>
              </w:rPr>
              <w:t>فرضيات</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_Toc213602271 \h </w:instrText>
            </w:r>
            <w:r>
              <w:rPr>
                <w:webHidden/>
              </w:rPr>
            </w:r>
            <w:r>
              <w:rPr>
                <w:webHidden/>
              </w:rPr>
              <w:fldChar w:fldCharType="separate"/>
            </w:r>
            <w:r>
              <w:rPr>
                <w:webHidden/>
              </w:rPr>
              <w:t>6</w:t>
            </w:r>
            <w:r>
              <w:rPr>
                <w:webHidden/>
              </w:rPr>
              <w:fldChar w:fldCharType="end"/>
            </w:r>
          </w:hyperlink>
        </w:p>
        <w:p w14:paraId="049367FF" w14:textId="527D8D66"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2" w:history="1">
            <w:r w:rsidRPr="00D9507F">
              <w:rPr>
                <w:rStyle w:val="Hyperlink"/>
                <w:rtl/>
              </w:rPr>
              <w:t xml:space="preserve">1 -7   </w:t>
            </w:r>
            <w:r w:rsidRPr="00D9507F">
              <w:rPr>
                <w:rStyle w:val="Hyperlink"/>
                <w:rFonts w:hint="eastAsia"/>
                <w:rtl/>
              </w:rPr>
              <w:t>النظرية</w:t>
            </w:r>
            <w:r w:rsidRPr="00D9507F">
              <w:rPr>
                <w:rStyle w:val="Hyperlink"/>
                <w:rtl/>
              </w:rPr>
              <w:t xml:space="preserve"> </w:t>
            </w:r>
            <w:r w:rsidRPr="00D9507F">
              <w:rPr>
                <w:rStyle w:val="Hyperlink"/>
                <w:rFonts w:hint="eastAsia"/>
                <w:rtl/>
              </w:rPr>
              <w:t>العلمية</w:t>
            </w:r>
            <w:r w:rsidRPr="00D9507F">
              <w:rPr>
                <w:rStyle w:val="Hyperlink"/>
                <w:rtl/>
              </w:rPr>
              <w:t xml:space="preserve"> </w:t>
            </w:r>
            <w:r w:rsidRPr="00D9507F">
              <w:rPr>
                <w:rStyle w:val="Hyperlink"/>
                <w:rFonts w:hint="eastAsia"/>
                <w:rtl/>
              </w:rPr>
              <w:t>المتبعة</w:t>
            </w:r>
            <w:r w:rsidRPr="00D9507F">
              <w:rPr>
                <w:rStyle w:val="Hyperlink"/>
                <w:rtl/>
              </w:rPr>
              <w:t xml:space="preserve"> </w:t>
            </w:r>
            <w:r w:rsidRPr="00D9507F">
              <w:rPr>
                <w:rStyle w:val="Hyperlink"/>
                <w:rFonts w:hint="eastAsia"/>
                <w:rtl/>
              </w:rPr>
              <w:t>لإعداد</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_Toc213602272 \h </w:instrText>
            </w:r>
            <w:r>
              <w:rPr>
                <w:webHidden/>
              </w:rPr>
            </w:r>
            <w:r>
              <w:rPr>
                <w:webHidden/>
              </w:rPr>
              <w:fldChar w:fldCharType="separate"/>
            </w:r>
            <w:r>
              <w:rPr>
                <w:webHidden/>
              </w:rPr>
              <w:t>7</w:t>
            </w:r>
            <w:r>
              <w:rPr>
                <w:webHidden/>
              </w:rPr>
              <w:fldChar w:fldCharType="end"/>
            </w:r>
          </w:hyperlink>
        </w:p>
        <w:p w14:paraId="260962AD" w14:textId="79E46B31"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3" w:history="1">
            <w:r w:rsidRPr="00D9507F">
              <w:rPr>
                <w:rStyle w:val="Hyperlink"/>
                <w:rtl/>
              </w:rPr>
              <w:t xml:space="preserve">1 -8    </w:t>
            </w:r>
            <w:r w:rsidRPr="00D9507F">
              <w:rPr>
                <w:rStyle w:val="Hyperlink"/>
                <w:rFonts w:hint="eastAsia"/>
                <w:rtl/>
              </w:rPr>
              <w:t>حدود</w:t>
            </w:r>
            <w:r w:rsidRPr="00D9507F">
              <w:rPr>
                <w:rStyle w:val="Hyperlink"/>
                <w:rtl/>
              </w:rPr>
              <w:t xml:space="preserve"> </w:t>
            </w:r>
            <w:r w:rsidRPr="00D9507F">
              <w:rPr>
                <w:rStyle w:val="Hyperlink"/>
                <w:rFonts w:hint="eastAsia"/>
                <w:rtl/>
              </w:rPr>
              <w:t>البحث</w:t>
            </w:r>
            <w:r>
              <w:rPr>
                <w:webHidden/>
              </w:rPr>
              <w:tab/>
            </w:r>
            <w:r>
              <w:rPr>
                <w:webHidden/>
              </w:rPr>
              <w:fldChar w:fldCharType="begin"/>
            </w:r>
            <w:r>
              <w:rPr>
                <w:webHidden/>
              </w:rPr>
              <w:instrText xml:space="preserve"> PAGEREF _Toc213602273 \h </w:instrText>
            </w:r>
            <w:r>
              <w:rPr>
                <w:webHidden/>
              </w:rPr>
            </w:r>
            <w:r>
              <w:rPr>
                <w:webHidden/>
              </w:rPr>
              <w:fldChar w:fldCharType="separate"/>
            </w:r>
            <w:r>
              <w:rPr>
                <w:webHidden/>
              </w:rPr>
              <w:t>8</w:t>
            </w:r>
            <w:r>
              <w:rPr>
                <w:webHidden/>
              </w:rPr>
              <w:fldChar w:fldCharType="end"/>
            </w:r>
          </w:hyperlink>
        </w:p>
        <w:p w14:paraId="511B53CC" w14:textId="68D00DA1"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4" w:history="1">
            <w:r w:rsidRPr="00D9507F">
              <w:rPr>
                <w:rStyle w:val="Hyperlink"/>
                <w:rFonts w:hint="eastAsia"/>
                <w:rtl/>
              </w:rPr>
              <w:t>الفصل</w:t>
            </w:r>
            <w:r w:rsidRPr="00D9507F">
              <w:rPr>
                <w:rStyle w:val="Hyperlink"/>
                <w:rtl/>
              </w:rPr>
              <w:t xml:space="preserve"> </w:t>
            </w:r>
            <w:r w:rsidRPr="00D9507F">
              <w:rPr>
                <w:rStyle w:val="Hyperlink"/>
                <w:rFonts w:hint="eastAsia"/>
                <w:rtl/>
              </w:rPr>
              <w:t>الثاني</w:t>
            </w:r>
            <w:r>
              <w:rPr>
                <w:webHidden/>
              </w:rPr>
              <w:tab/>
            </w:r>
            <w:r>
              <w:rPr>
                <w:webHidden/>
              </w:rPr>
              <w:fldChar w:fldCharType="begin"/>
            </w:r>
            <w:r>
              <w:rPr>
                <w:webHidden/>
              </w:rPr>
              <w:instrText xml:space="preserve"> PAGEREF _Toc213602274 \h </w:instrText>
            </w:r>
            <w:r>
              <w:rPr>
                <w:webHidden/>
              </w:rPr>
            </w:r>
            <w:r>
              <w:rPr>
                <w:webHidden/>
              </w:rPr>
              <w:fldChar w:fldCharType="separate"/>
            </w:r>
            <w:r>
              <w:rPr>
                <w:webHidden/>
              </w:rPr>
              <w:t>10</w:t>
            </w:r>
            <w:r>
              <w:rPr>
                <w:webHidden/>
              </w:rPr>
              <w:fldChar w:fldCharType="end"/>
            </w:r>
          </w:hyperlink>
        </w:p>
        <w:p w14:paraId="206AA7DB" w14:textId="233545B4"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5" w:history="1">
            <w:r w:rsidRPr="00D9507F">
              <w:rPr>
                <w:rStyle w:val="Hyperlink"/>
                <w:rtl/>
              </w:rPr>
              <w:t xml:space="preserve">2)   </w:t>
            </w:r>
            <w:r w:rsidRPr="00D9507F">
              <w:rPr>
                <w:rStyle w:val="Hyperlink"/>
                <w:rFonts w:hint="eastAsia"/>
                <w:rtl/>
              </w:rPr>
              <w:t>الدراسات</w:t>
            </w:r>
            <w:r w:rsidRPr="00D9507F">
              <w:rPr>
                <w:rStyle w:val="Hyperlink"/>
                <w:rtl/>
              </w:rPr>
              <w:t xml:space="preserve"> </w:t>
            </w:r>
            <w:r w:rsidRPr="00D9507F">
              <w:rPr>
                <w:rStyle w:val="Hyperlink"/>
                <w:rFonts w:hint="eastAsia"/>
                <w:rtl/>
              </w:rPr>
              <w:t>السابقة</w:t>
            </w:r>
            <w:r w:rsidRPr="00D9507F">
              <w:rPr>
                <w:rStyle w:val="Hyperlink"/>
                <w:rtl/>
              </w:rPr>
              <w:t xml:space="preserve"> </w:t>
            </w:r>
            <w:r w:rsidRPr="00D9507F">
              <w:rPr>
                <w:rStyle w:val="Hyperlink"/>
                <w:rFonts w:hint="eastAsia"/>
                <w:rtl/>
              </w:rPr>
              <w:t>والإطار</w:t>
            </w:r>
            <w:r w:rsidRPr="00D9507F">
              <w:rPr>
                <w:rStyle w:val="Hyperlink"/>
                <w:rtl/>
              </w:rPr>
              <w:t xml:space="preserve"> </w:t>
            </w:r>
            <w:r w:rsidRPr="00D9507F">
              <w:rPr>
                <w:rStyle w:val="Hyperlink"/>
                <w:rFonts w:hint="eastAsia"/>
                <w:rtl/>
              </w:rPr>
              <w:t>النظري</w:t>
            </w:r>
            <w:r w:rsidRPr="00D9507F">
              <w:rPr>
                <w:rStyle w:val="Hyperlink"/>
                <w:rtl/>
              </w:rPr>
              <w:t xml:space="preserve"> </w:t>
            </w:r>
            <w:r w:rsidRPr="00D9507F">
              <w:rPr>
                <w:rStyle w:val="Hyperlink"/>
                <w:rFonts w:hint="eastAsia"/>
                <w:rtl/>
              </w:rPr>
              <w:t>للبحث</w:t>
            </w:r>
            <w:r>
              <w:rPr>
                <w:webHidden/>
              </w:rPr>
              <w:tab/>
            </w:r>
            <w:r>
              <w:rPr>
                <w:webHidden/>
              </w:rPr>
              <w:fldChar w:fldCharType="begin"/>
            </w:r>
            <w:r>
              <w:rPr>
                <w:webHidden/>
              </w:rPr>
              <w:instrText xml:space="preserve"> PAGEREF _Toc213602275 \h </w:instrText>
            </w:r>
            <w:r>
              <w:rPr>
                <w:webHidden/>
              </w:rPr>
            </w:r>
            <w:r>
              <w:rPr>
                <w:webHidden/>
              </w:rPr>
              <w:fldChar w:fldCharType="separate"/>
            </w:r>
            <w:r>
              <w:rPr>
                <w:webHidden/>
              </w:rPr>
              <w:t>10</w:t>
            </w:r>
            <w:r>
              <w:rPr>
                <w:webHidden/>
              </w:rPr>
              <w:fldChar w:fldCharType="end"/>
            </w:r>
          </w:hyperlink>
        </w:p>
        <w:p w14:paraId="36B641DE" w14:textId="2F65B8C4"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6" w:history="1">
            <w:r w:rsidRPr="00D9507F">
              <w:rPr>
                <w:rStyle w:val="Hyperlink"/>
                <w:rtl/>
              </w:rPr>
              <w:t xml:space="preserve">2 -1  </w:t>
            </w:r>
            <w:r w:rsidRPr="00D9507F">
              <w:rPr>
                <w:rStyle w:val="Hyperlink"/>
                <w:rFonts w:hint="eastAsia"/>
                <w:rtl/>
              </w:rPr>
              <w:t>الدراسات</w:t>
            </w:r>
            <w:r w:rsidRPr="00D9507F">
              <w:rPr>
                <w:rStyle w:val="Hyperlink"/>
                <w:rtl/>
              </w:rPr>
              <w:t xml:space="preserve"> </w:t>
            </w:r>
            <w:r w:rsidRPr="00D9507F">
              <w:rPr>
                <w:rStyle w:val="Hyperlink"/>
                <w:rFonts w:hint="eastAsia"/>
                <w:rtl/>
              </w:rPr>
              <w:t>السابقة</w:t>
            </w:r>
            <w:r>
              <w:rPr>
                <w:webHidden/>
              </w:rPr>
              <w:tab/>
            </w:r>
            <w:r>
              <w:rPr>
                <w:webHidden/>
              </w:rPr>
              <w:fldChar w:fldCharType="begin"/>
            </w:r>
            <w:r>
              <w:rPr>
                <w:webHidden/>
              </w:rPr>
              <w:instrText xml:space="preserve"> PAGEREF _Toc213602276 \h </w:instrText>
            </w:r>
            <w:r>
              <w:rPr>
                <w:webHidden/>
              </w:rPr>
            </w:r>
            <w:r>
              <w:rPr>
                <w:webHidden/>
              </w:rPr>
              <w:fldChar w:fldCharType="separate"/>
            </w:r>
            <w:r>
              <w:rPr>
                <w:webHidden/>
              </w:rPr>
              <w:t>11</w:t>
            </w:r>
            <w:r>
              <w:rPr>
                <w:webHidden/>
              </w:rPr>
              <w:fldChar w:fldCharType="end"/>
            </w:r>
          </w:hyperlink>
        </w:p>
        <w:p w14:paraId="0909BC2A" w14:textId="76E6EAA0"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7" w:history="1">
            <w:r w:rsidRPr="00D9507F">
              <w:rPr>
                <w:rStyle w:val="Hyperlink"/>
                <w:rFonts w:hint="eastAsia"/>
                <w:rtl/>
              </w:rPr>
              <w:t>أولاً</w:t>
            </w:r>
            <w:r w:rsidRPr="00D9507F">
              <w:rPr>
                <w:rStyle w:val="Hyperlink"/>
                <w:rtl/>
              </w:rPr>
              <w:t xml:space="preserve">:   </w:t>
            </w:r>
            <w:r w:rsidRPr="00D9507F">
              <w:rPr>
                <w:rStyle w:val="Hyperlink"/>
                <w:rFonts w:hint="eastAsia"/>
                <w:rtl/>
              </w:rPr>
              <w:t>الدراسـات</w:t>
            </w:r>
            <w:r w:rsidRPr="00D9507F">
              <w:rPr>
                <w:rStyle w:val="Hyperlink"/>
                <w:rtl/>
              </w:rPr>
              <w:t xml:space="preserve"> </w:t>
            </w:r>
            <w:r w:rsidRPr="00D9507F">
              <w:rPr>
                <w:rStyle w:val="Hyperlink"/>
                <w:rFonts w:hint="eastAsia"/>
                <w:rtl/>
              </w:rPr>
              <w:t>العـربية</w:t>
            </w:r>
            <w:r>
              <w:rPr>
                <w:webHidden/>
              </w:rPr>
              <w:tab/>
            </w:r>
            <w:r>
              <w:rPr>
                <w:webHidden/>
              </w:rPr>
              <w:fldChar w:fldCharType="begin"/>
            </w:r>
            <w:r>
              <w:rPr>
                <w:webHidden/>
              </w:rPr>
              <w:instrText xml:space="preserve"> PAGEREF _Toc213602277 \h </w:instrText>
            </w:r>
            <w:r>
              <w:rPr>
                <w:webHidden/>
              </w:rPr>
            </w:r>
            <w:r>
              <w:rPr>
                <w:webHidden/>
              </w:rPr>
              <w:fldChar w:fldCharType="separate"/>
            </w:r>
            <w:r>
              <w:rPr>
                <w:webHidden/>
              </w:rPr>
              <w:t>11</w:t>
            </w:r>
            <w:r>
              <w:rPr>
                <w:webHidden/>
              </w:rPr>
              <w:fldChar w:fldCharType="end"/>
            </w:r>
          </w:hyperlink>
        </w:p>
        <w:p w14:paraId="55845AEB" w14:textId="10C61B08"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8" w:history="1">
            <w:r w:rsidRPr="00D9507F">
              <w:rPr>
                <w:rStyle w:val="Hyperlink"/>
                <w:rFonts w:hint="eastAsia"/>
                <w:rtl/>
              </w:rPr>
              <w:t>ثانياً</w:t>
            </w:r>
            <w:r w:rsidRPr="00D9507F">
              <w:rPr>
                <w:rStyle w:val="Hyperlink"/>
                <w:rtl/>
              </w:rPr>
              <w:t xml:space="preserve">:   </w:t>
            </w:r>
            <w:r w:rsidRPr="00D9507F">
              <w:rPr>
                <w:rStyle w:val="Hyperlink"/>
                <w:rFonts w:hint="eastAsia"/>
                <w:rtl/>
              </w:rPr>
              <w:t>الدراسات</w:t>
            </w:r>
            <w:r w:rsidRPr="00D9507F">
              <w:rPr>
                <w:rStyle w:val="Hyperlink"/>
                <w:rtl/>
              </w:rPr>
              <w:t xml:space="preserve"> </w:t>
            </w:r>
            <w:r w:rsidRPr="00D9507F">
              <w:rPr>
                <w:rStyle w:val="Hyperlink"/>
                <w:rFonts w:hint="eastAsia"/>
                <w:rtl/>
              </w:rPr>
              <w:t>الأجنبية</w:t>
            </w:r>
            <w:r>
              <w:rPr>
                <w:webHidden/>
              </w:rPr>
              <w:tab/>
            </w:r>
            <w:r>
              <w:rPr>
                <w:webHidden/>
              </w:rPr>
              <w:fldChar w:fldCharType="begin"/>
            </w:r>
            <w:r>
              <w:rPr>
                <w:webHidden/>
              </w:rPr>
              <w:instrText xml:space="preserve"> PAGEREF _Toc213602278 \h </w:instrText>
            </w:r>
            <w:r>
              <w:rPr>
                <w:webHidden/>
              </w:rPr>
            </w:r>
            <w:r>
              <w:rPr>
                <w:webHidden/>
              </w:rPr>
              <w:fldChar w:fldCharType="separate"/>
            </w:r>
            <w:r>
              <w:rPr>
                <w:webHidden/>
              </w:rPr>
              <w:t>15</w:t>
            </w:r>
            <w:r>
              <w:rPr>
                <w:webHidden/>
              </w:rPr>
              <w:fldChar w:fldCharType="end"/>
            </w:r>
          </w:hyperlink>
        </w:p>
        <w:p w14:paraId="51A0C409" w14:textId="2A2717BE"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79" w:history="1">
            <w:r w:rsidRPr="00D9507F">
              <w:rPr>
                <w:rStyle w:val="Hyperlink"/>
                <w:rFonts w:hint="eastAsia"/>
                <w:rtl/>
              </w:rPr>
              <w:t>ثالثا</w:t>
            </w:r>
            <w:r w:rsidRPr="00D9507F">
              <w:rPr>
                <w:rStyle w:val="Hyperlink"/>
                <w:rtl/>
              </w:rPr>
              <w:t xml:space="preserve">:ً   </w:t>
            </w:r>
            <w:r w:rsidRPr="00D9507F">
              <w:rPr>
                <w:rStyle w:val="Hyperlink"/>
                <w:rFonts w:hint="eastAsia"/>
                <w:rtl/>
              </w:rPr>
              <w:t>التعقيب</w:t>
            </w:r>
            <w:r w:rsidRPr="00D9507F">
              <w:rPr>
                <w:rStyle w:val="Hyperlink"/>
                <w:rtl/>
              </w:rPr>
              <w:t xml:space="preserve"> </w:t>
            </w:r>
            <w:r w:rsidRPr="00D9507F">
              <w:rPr>
                <w:rStyle w:val="Hyperlink"/>
                <w:rFonts w:hint="eastAsia"/>
                <w:rtl/>
              </w:rPr>
              <w:t>على</w:t>
            </w:r>
            <w:r w:rsidRPr="00D9507F">
              <w:rPr>
                <w:rStyle w:val="Hyperlink"/>
                <w:rtl/>
              </w:rPr>
              <w:t xml:space="preserve"> </w:t>
            </w:r>
            <w:r w:rsidRPr="00D9507F">
              <w:rPr>
                <w:rStyle w:val="Hyperlink"/>
                <w:rFonts w:hint="eastAsia"/>
                <w:rtl/>
              </w:rPr>
              <w:t>الدراسات</w:t>
            </w:r>
            <w:r w:rsidRPr="00D9507F">
              <w:rPr>
                <w:rStyle w:val="Hyperlink"/>
                <w:rtl/>
              </w:rPr>
              <w:t xml:space="preserve"> </w:t>
            </w:r>
            <w:r w:rsidRPr="00D9507F">
              <w:rPr>
                <w:rStyle w:val="Hyperlink"/>
                <w:rFonts w:hint="eastAsia"/>
                <w:rtl/>
              </w:rPr>
              <w:t>السابقة</w:t>
            </w:r>
            <w:r>
              <w:rPr>
                <w:webHidden/>
              </w:rPr>
              <w:tab/>
            </w:r>
            <w:r>
              <w:rPr>
                <w:webHidden/>
              </w:rPr>
              <w:fldChar w:fldCharType="begin"/>
            </w:r>
            <w:r>
              <w:rPr>
                <w:webHidden/>
              </w:rPr>
              <w:instrText xml:space="preserve"> PAGEREF _Toc213602279 \h </w:instrText>
            </w:r>
            <w:r>
              <w:rPr>
                <w:webHidden/>
              </w:rPr>
            </w:r>
            <w:r>
              <w:rPr>
                <w:webHidden/>
              </w:rPr>
              <w:fldChar w:fldCharType="separate"/>
            </w:r>
            <w:r>
              <w:rPr>
                <w:webHidden/>
              </w:rPr>
              <w:t>18</w:t>
            </w:r>
            <w:r>
              <w:rPr>
                <w:webHidden/>
              </w:rPr>
              <w:fldChar w:fldCharType="end"/>
            </w:r>
          </w:hyperlink>
        </w:p>
        <w:p w14:paraId="1F8D5EDE" w14:textId="48C8F987"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0" w:history="1">
            <w:r w:rsidRPr="00D9507F">
              <w:rPr>
                <w:rStyle w:val="Hyperlink"/>
                <w:rFonts w:hint="eastAsia"/>
                <w:rtl/>
              </w:rPr>
              <w:t>رابعاً</w:t>
            </w:r>
            <w:r w:rsidRPr="00D9507F">
              <w:rPr>
                <w:rStyle w:val="Hyperlink"/>
                <w:rtl/>
              </w:rPr>
              <w:t xml:space="preserve">:   </w:t>
            </w:r>
            <w:r w:rsidRPr="00D9507F">
              <w:rPr>
                <w:rStyle w:val="Hyperlink"/>
                <w:rFonts w:hint="eastAsia"/>
                <w:rtl/>
              </w:rPr>
              <w:t>التميز</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الدراسة</w:t>
            </w:r>
            <w:r w:rsidRPr="00D9507F">
              <w:rPr>
                <w:rStyle w:val="Hyperlink"/>
                <w:rtl/>
              </w:rPr>
              <w:t xml:space="preserve"> </w:t>
            </w:r>
            <w:r w:rsidRPr="00D9507F">
              <w:rPr>
                <w:rStyle w:val="Hyperlink"/>
                <w:rFonts w:hint="eastAsia"/>
                <w:rtl/>
              </w:rPr>
              <w:t>الحالية</w:t>
            </w:r>
            <w:r>
              <w:rPr>
                <w:webHidden/>
              </w:rPr>
              <w:tab/>
            </w:r>
            <w:r>
              <w:rPr>
                <w:webHidden/>
              </w:rPr>
              <w:fldChar w:fldCharType="begin"/>
            </w:r>
            <w:r>
              <w:rPr>
                <w:webHidden/>
              </w:rPr>
              <w:instrText xml:space="preserve"> PAGEREF _Toc213602280 \h </w:instrText>
            </w:r>
            <w:r>
              <w:rPr>
                <w:webHidden/>
              </w:rPr>
            </w:r>
            <w:r>
              <w:rPr>
                <w:webHidden/>
              </w:rPr>
              <w:fldChar w:fldCharType="separate"/>
            </w:r>
            <w:r>
              <w:rPr>
                <w:webHidden/>
              </w:rPr>
              <w:t>19</w:t>
            </w:r>
            <w:r>
              <w:rPr>
                <w:webHidden/>
              </w:rPr>
              <w:fldChar w:fldCharType="end"/>
            </w:r>
          </w:hyperlink>
        </w:p>
        <w:p w14:paraId="0D7D3D13" w14:textId="1BBA5053"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1" w:history="1">
            <w:r w:rsidRPr="00D9507F">
              <w:rPr>
                <w:rStyle w:val="Hyperlink"/>
                <w:rtl/>
              </w:rPr>
              <w:t xml:space="preserve">2 -2   </w:t>
            </w:r>
            <w:r w:rsidRPr="00D9507F">
              <w:rPr>
                <w:rStyle w:val="Hyperlink"/>
                <w:rFonts w:hint="eastAsia"/>
                <w:rtl/>
              </w:rPr>
              <w:t>المنطلقات</w:t>
            </w:r>
            <w:r w:rsidRPr="00D9507F">
              <w:rPr>
                <w:rStyle w:val="Hyperlink"/>
                <w:rtl/>
              </w:rPr>
              <w:t xml:space="preserve"> </w:t>
            </w:r>
            <w:r w:rsidRPr="00D9507F">
              <w:rPr>
                <w:rStyle w:val="Hyperlink"/>
                <w:rFonts w:hint="eastAsia"/>
                <w:rtl/>
              </w:rPr>
              <w:t>النظرية</w:t>
            </w:r>
            <w:r w:rsidRPr="00D9507F">
              <w:rPr>
                <w:rStyle w:val="Hyperlink"/>
                <w:rtl/>
              </w:rPr>
              <w:t xml:space="preserve"> </w:t>
            </w:r>
            <w:r w:rsidRPr="00D9507F">
              <w:rPr>
                <w:rStyle w:val="Hyperlink"/>
                <w:rFonts w:hint="eastAsia"/>
                <w:rtl/>
              </w:rPr>
              <w:t>للدراسة</w:t>
            </w:r>
            <w:r>
              <w:rPr>
                <w:webHidden/>
              </w:rPr>
              <w:tab/>
            </w:r>
            <w:r>
              <w:rPr>
                <w:webHidden/>
              </w:rPr>
              <w:fldChar w:fldCharType="begin"/>
            </w:r>
            <w:r>
              <w:rPr>
                <w:webHidden/>
              </w:rPr>
              <w:instrText xml:space="preserve"> PAGEREF _Toc213602281 \h </w:instrText>
            </w:r>
            <w:r>
              <w:rPr>
                <w:webHidden/>
              </w:rPr>
            </w:r>
            <w:r>
              <w:rPr>
                <w:webHidden/>
              </w:rPr>
              <w:fldChar w:fldCharType="separate"/>
            </w:r>
            <w:r>
              <w:rPr>
                <w:webHidden/>
              </w:rPr>
              <w:t>19</w:t>
            </w:r>
            <w:r>
              <w:rPr>
                <w:webHidden/>
              </w:rPr>
              <w:fldChar w:fldCharType="end"/>
            </w:r>
          </w:hyperlink>
        </w:p>
        <w:p w14:paraId="189CADE3" w14:textId="7E8E6A7C"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2" w:history="1">
            <w:r w:rsidRPr="00D9507F">
              <w:rPr>
                <w:rStyle w:val="Hyperlink"/>
                <w:rtl/>
              </w:rPr>
              <w:t xml:space="preserve">2 -2  </w:t>
            </w:r>
            <w:r w:rsidRPr="00D9507F">
              <w:rPr>
                <w:rStyle w:val="Hyperlink"/>
                <w:rFonts w:hint="eastAsia"/>
                <w:rtl/>
              </w:rPr>
              <w:t>القسم</w:t>
            </w:r>
            <w:r w:rsidRPr="00D9507F">
              <w:rPr>
                <w:rStyle w:val="Hyperlink"/>
                <w:rtl/>
              </w:rPr>
              <w:t xml:space="preserve"> </w:t>
            </w:r>
            <w:r w:rsidRPr="00D9507F">
              <w:rPr>
                <w:rStyle w:val="Hyperlink"/>
                <w:rFonts w:hint="eastAsia"/>
                <w:rtl/>
              </w:rPr>
              <w:t>الأول</w:t>
            </w:r>
            <w:r>
              <w:rPr>
                <w:webHidden/>
              </w:rPr>
              <w:tab/>
            </w:r>
            <w:r>
              <w:rPr>
                <w:webHidden/>
              </w:rPr>
              <w:fldChar w:fldCharType="begin"/>
            </w:r>
            <w:r>
              <w:rPr>
                <w:webHidden/>
              </w:rPr>
              <w:instrText xml:space="preserve"> PAGEREF _Toc213602282 \h </w:instrText>
            </w:r>
            <w:r>
              <w:rPr>
                <w:webHidden/>
              </w:rPr>
            </w:r>
            <w:r>
              <w:rPr>
                <w:webHidden/>
              </w:rPr>
              <w:fldChar w:fldCharType="separate"/>
            </w:r>
            <w:r>
              <w:rPr>
                <w:webHidden/>
              </w:rPr>
              <w:t>20</w:t>
            </w:r>
            <w:r>
              <w:rPr>
                <w:webHidden/>
              </w:rPr>
              <w:fldChar w:fldCharType="end"/>
            </w:r>
          </w:hyperlink>
        </w:p>
        <w:p w14:paraId="4DC7A8D8" w14:textId="2555B6A4"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3" w:history="1">
            <w:r w:rsidRPr="00D9507F">
              <w:rPr>
                <w:rStyle w:val="Hyperlink"/>
                <w:rtl/>
              </w:rPr>
              <w:t xml:space="preserve">2- 2 -1  </w:t>
            </w:r>
            <w:r w:rsidRPr="00D9507F">
              <w:rPr>
                <w:rStyle w:val="Hyperlink"/>
                <w:rFonts w:hint="eastAsia"/>
                <w:rtl/>
              </w:rPr>
              <w:t>مفهوم</w:t>
            </w:r>
            <w:r w:rsidRPr="00D9507F">
              <w:rPr>
                <w:rStyle w:val="Hyperlink"/>
                <w:rtl/>
              </w:rPr>
              <w:t xml:space="preserve"> </w:t>
            </w:r>
            <w:r w:rsidRPr="00D9507F">
              <w:rPr>
                <w:rStyle w:val="Hyperlink"/>
                <w:rFonts w:hint="eastAsia"/>
                <w:rtl/>
              </w:rPr>
              <w:t>الذكاء</w:t>
            </w:r>
            <w:r w:rsidRPr="00D9507F">
              <w:rPr>
                <w:rStyle w:val="Hyperlink"/>
                <w:rtl/>
              </w:rPr>
              <w:t xml:space="preserve"> </w:t>
            </w:r>
            <w:r w:rsidRPr="00D9507F">
              <w:rPr>
                <w:rStyle w:val="Hyperlink"/>
                <w:rFonts w:hint="eastAsia"/>
                <w:rtl/>
              </w:rPr>
              <w:t>الاصطناعي</w:t>
            </w:r>
            <w:r>
              <w:rPr>
                <w:webHidden/>
              </w:rPr>
              <w:tab/>
            </w:r>
            <w:r>
              <w:rPr>
                <w:webHidden/>
              </w:rPr>
              <w:fldChar w:fldCharType="begin"/>
            </w:r>
            <w:r>
              <w:rPr>
                <w:webHidden/>
              </w:rPr>
              <w:instrText xml:space="preserve"> PAGEREF _Toc213602283 \h </w:instrText>
            </w:r>
            <w:r>
              <w:rPr>
                <w:webHidden/>
              </w:rPr>
            </w:r>
            <w:r>
              <w:rPr>
                <w:webHidden/>
              </w:rPr>
              <w:fldChar w:fldCharType="separate"/>
            </w:r>
            <w:r>
              <w:rPr>
                <w:webHidden/>
              </w:rPr>
              <w:t>20</w:t>
            </w:r>
            <w:r>
              <w:rPr>
                <w:webHidden/>
              </w:rPr>
              <w:fldChar w:fldCharType="end"/>
            </w:r>
          </w:hyperlink>
        </w:p>
        <w:p w14:paraId="7FA535F7" w14:textId="295E7ED3"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4" w:history="1">
            <w:r w:rsidRPr="00D9507F">
              <w:rPr>
                <w:rStyle w:val="Hyperlink"/>
                <w:rtl/>
              </w:rPr>
              <w:t>2- 2 -</w:t>
            </w:r>
            <w:r w:rsidRPr="00D9507F">
              <w:rPr>
                <w:rStyle w:val="Hyperlink"/>
              </w:rPr>
              <w:t>2</w:t>
            </w:r>
            <w:r w:rsidRPr="00D9507F">
              <w:rPr>
                <w:rStyle w:val="Hyperlink"/>
                <w:rtl/>
              </w:rPr>
              <w:t xml:space="preserve">   </w:t>
            </w:r>
            <w:r w:rsidRPr="00D9507F">
              <w:rPr>
                <w:rStyle w:val="Hyperlink"/>
                <w:rFonts w:hint="eastAsia"/>
                <w:rtl/>
              </w:rPr>
              <w:t>تطبيقات</w:t>
            </w:r>
            <w:r w:rsidRPr="00D9507F">
              <w:rPr>
                <w:rStyle w:val="Hyperlink"/>
                <w:rtl/>
              </w:rPr>
              <w:t xml:space="preserve"> </w:t>
            </w:r>
            <w:r w:rsidRPr="00D9507F">
              <w:rPr>
                <w:rStyle w:val="Hyperlink"/>
                <w:rFonts w:hint="eastAsia"/>
                <w:rtl/>
              </w:rPr>
              <w:t>الذكاء</w:t>
            </w:r>
            <w:r w:rsidRPr="00D9507F">
              <w:rPr>
                <w:rStyle w:val="Hyperlink"/>
                <w:rtl/>
              </w:rPr>
              <w:t xml:space="preserve"> </w:t>
            </w:r>
            <w:r w:rsidRPr="00D9507F">
              <w:rPr>
                <w:rStyle w:val="Hyperlink"/>
                <w:rFonts w:hint="eastAsia"/>
                <w:rtl/>
              </w:rPr>
              <w:t>الاصطناعي</w:t>
            </w:r>
            <w:r>
              <w:rPr>
                <w:webHidden/>
              </w:rPr>
              <w:tab/>
            </w:r>
            <w:r>
              <w:rPr>
                <w:webHidden/>
              </w:rPr>
              <w:fldChar w:fldCharType="begin"/>
            </w:r>
            <w:r>
              <w:rPr>
                <w:webHidden/>
              </w:rPr>
              <w:instrText xml:space="preserve"> PAGEREF _Toc213602284 \h </w:instrText>
            </w:r>
            <w:r>
              <w:rPr>
                <w:webHidden/>
              </w:rPr>
            </w:r>
            <w:r>
              <w:rPr>
                <w:webHidden/>
              </w:rPr>
              <w:fldChar w:fldCharType="separate"/>
            </w:r>
            <w:r>
              <w:rPr>
                <w:webHidden/>
              </w:rPr>
              <w:t>21</w:t>
            </w:r>
            <w:r>
              <w:rPr>
                <w:webHidden/>
              </w:rPr>
              <w:fldChar w:fldCharType="end"/>
            </w:r>
          </w:hyperlink>
        </w:p>
        <w:p w14:paraId="00143A39" w14:textId="0D38B313"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5" w:history="1">
            <w:r w:rsidRPr="00D9507F">
              <w:rPr>
                <w:rStyle w:val="Hyperlink"/>
                <w:rtl/>
              </w:rPr>
              <w:t>2- 2 -</w:t>
            </w:r>
            <w:r w:rsidRPr="00D9507F">
              <w:rPr>
                <w:rStyle w:val="Hyperlink"/>
              </w:rPr>
              <w:t>3</w:t>
            </w:r>
            <w:r w:rsidRPr="00D9507F">
              <w:rPr>
                <w:rStyle w:val="Hyperlink"/>
                <w:rtl/>
              </w:rPr>
              <w:t xml:space="preserve">   </w:t>
            </w:r>
            <w:r w:rsidRPr="00D9507F">
              <w:rPr>
                <w:rStyle w:val="Hyperlink"/>
                <w:rFonts w:hint="eastAsia"/>
                <w:rtl/>
              </w:rPr>
              <w:t>تطبيقات</w:t>
            </w:r>
            <w:r w:rsidRPr="00D9507F">
              <w:rPr>
                <w:rStyle w:val="Hyperlink"/>
                <w:rtl/>
              </w:rPr>
              <w:t xml:space="preserve"> </w:t>
            </w:r>
            <w:r w:rsidRPr="00D9507F">
              <w:rPr>
                <w:rStyle w:val="Hyperlink"/>
                <w:rFonts w:hint="eastAsia"/>
                <w:rtl/>
              </w:rPr>
              <w:t>الذكاء</w:t>
            </w:r>
            <w:r w:rsidRPr="00D9507F">
              <w:rPr>
                <w:rStyle w:val="Hyperlink"/>
                <w:rtl/>
              </w:rPr>
              <w:t xml:space="preserve"> </w:t>
            </w:r>
            <w:r w:rsidRPr="00D9507F">
              <w:rPr>
                <w:rStyle w:val="Hyperlink"/>
                <w:rFonts w:hint="eastAsia"/>
                <w:rtl/>
              </w:rPr>
              <w:t>الاصطناعي</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التنبؤ</w:t>
            </w:r>
            <w:r w:rsidRPr="00D9507F">
              <w:rPr>
                <w:rStyle w:val="Hyperlink"/>
                <w:rtl/>
              </w:rPr>
              <w:t xml:space="preserve"> </w:t>
            </w:r>
            <w:r w:rsidRPr="00D9507F">
              <w:rPr>
                <w:rStyle w:val="Hyperlink"/>
                <w:rFonts w:hint="eastAsia"/>
                <w:rtl/>
              </w:rPr>
              <w:t>بالمخاطر</w:t>
            </w:r>
            <w:r w:rsidRPr="00D9507F">
              <w:rPr>
                <w:rStyle w:val="Hyperlink"/>
                <w:rtl/>
              </w:rPr>
              <w:t xml:space="preserve"> </w:t>
            </w:r>
            <w:r w:rsidRPr="00D9507F">
              <w:rPr>
                <w:rStyle w:val="Hyperlink"/>
                <w:rFonts w:hint="eastAsia"/>
                <w:rtl/>
              </w:rPr>
              <w:t>وتحسين</w:t>
            </w:r>
            <w:r w:rsidRPr="00D9507F">
              <w:rPr>
                <w:rStyle w:val="Hyperlink"/>
                <w:rtl/>
              </w:rPr>
              <w:t xml:space="preserve"> </w:t>
            </w:r>
            <w:r w:rsidRPr="00D9507F">
              <w:rPr>
                <w:rStyle w:val="Hyperlink"/>
                <w:rFonts w:hint="eastAsia"/>
                <w:rtl/>
              </w:rPr>
              <w:t>جودة</w:t>
            </w:r>
            <w:r w:rsidRPr="00D9507F">
              <w:rPr>
                <w:rStyle w:val="Hyperlink"/>
                <w:rtl/>
              </w:rPr>
              <w:t xml:space="preserve"> </w:t>
            </w:r>
            <w:r w:rsidRPr="00D9507F">
              <w:rPr>
                <w:rStyle w:val="Hyperlink"/>
                <w:rFonts w:hint="eastAsia"/>
                <w:rtl/>
              </w:rPr>
              <w:t>أدائها</w:t>
            </w:r>
            <w:r>
              <w:rPr>
                <w:webHidden/>
              </w:rPr>
              <w:tab/>
            </w:r>
            <w:r>
              <w:rPr>
                <w:webHidden/>
              </w:rPr>
              <w:fldChar w:fldCharType="begin"/>
            </w:r>
            <w:r>
              <w:rPr>
                <w:webHidden/>
              </w:rPr>
              <w:instrText xml:space="preserve"> PAGEREF _Toc213602285 \h </w:instrText>
            </w:r>
            <w:r>
              <w:rPr>
                <w:webHidden/>
              </w:rPr>
            </w:r>
            <w:r>
              <w:rPr>
                <w:webHidden/>
              </w:rPr>
              <w:fldChar w:fldCharType="separate"/>
            </w:r>
            <w:r>
              <w:rPr>
                <w:webHidden/>
              </w:rPr>
              <w:t>21</w:t>
            </w:r>
            <w:r>
              <w:rPr>
                <w:webHidden/>
              </w:rPr>
              <w:fldChar w:fldCharType="end"/>
            </w:r>
          </w:hyperlink>
        </w:p>
        <w:p w14:paraId="230A48FE" w14:textId="15E8A766"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6" w:history="1">
            <w:r w:rsidRPr="00D9507F">
              <w:rPr>
                <w:rStyle w:val="Hyperlink"/>
                <w:rtl/>
              </w:rPr>
              <w:t>2- 2 -</w:t>
            </w:r>
            <w:r w:rsidRPr="00D9507F">
              <w:rPr>
                <w:rStyle w:val="Hyperlink"/>
              </w:rPr>
              <w:t>4</w:t>
            </w:r>
            <w:r w:rsidRPr="00D9507F">
              <w:rPr>
                <w:rStyle w:val="Hyperlink"/>
                <w:rtl/>
              </w:rPr>
              <w:t xml:space="preserve">   </w:t>
            </w:r>
            <w:r w:rsidRPr="00D9507F">
              <w:rPr>
                <w:rStyle w:val="Hyperlink"/>
                <w:rFonts w:hint="eastAsia"/>
                <w:rtl/>
              </w:rPr>
              <w:t>مفهوم</w:t>
            </w:r>
            <w:r w:rsidRPr="00D9507F">
              <w:rPr>
                <w:rStyle w:val="Hyperlink"/>
                <w:rtl/>
              </w:rPr>
              <w:t xml:space="preserve"> </w:t>
            </w:r>
            <w:r w:rsidRPr="00D9507F">
              <w:rPr>
                <w:rStyle w:val="Hyperlink"/>
                <w:rFonts w:hint="eastAsia"/>
                <w:rtl/>
              </w:rPr>
              <w:t>إدارة</w:t>
            </w:r>
            <w:r w:rsidRPr="00D9507F">
              <w:rPr>
                <w:rStyle w:val="Hyperlink"/>
                <w:rtl/>
              </w:rPr>
              <w:t xml:space="preserve"> </w:t>
            </w:r>
            <w:r w:rsidRPr="00D9507F">
              <w:rPr>
                <w:rStyle w:val="Hyperlink"/>
                <w:rFonts w:hint="eastAsia"/>
                <w:rtl/>
              </w:rPr>
              <w:t>المخاطر</w:t>
            </w:r>
            <w:r w:rsidRPr="00D9507F">
              <w:rPr>
                <w:rStyle w:val="Hyperlink"/>
                <w:rtl/>
              </w:rPr>
              <w:t xml:space="preserve"> </w:t>
            </w:r>
            <w:r w:rsidRPr="00D9507F">
              <w:rPr>
                <w:rStyle w:val="Hyperlink"/>
                <w:rFonts w:hint="eastAsia"/>
                <w:rtl/>
              </w:rPr>
              <w:t>وتطوير</w:t>
            </w:r>
            <w:r w:rsidRPr="00D9507F">
              <w:rPr>
                <w:rStyle w:val="Hyperlink"/>
                <w:rtl/>
              </w:rPr>
              <w:t xml:space="preserve"> </w:t>
            </w:r>
            <w:r w:rsidRPr="00D9507F">
              <w:rPr>
                <w:rStyle w:val="Hyperlink"/>
                <w:rFonts w:hint="eastAsia"/>
                <w:rtl/>
              </w:rPr>
              <w:t>عملياتها</w:t>
            </w:r>
            <w:r>
              <w:rPr>
                <w:webHidden/>
              </w:rPr>
              <w:tab/>
            </w:r>
            <w:r>
              <w:rPr>
                <w:webHidden/>
              </w:rPr>
              <w:fldChar w:fldCharType="begin"/>
            </w:r>
            <w:r>
              <w:rPr>
                <w:webHidden/>
              </w:rPr>
              <w:instrText xml:space="preserve"> PAGEREF _Toc213602286 \h </w:instrText>
            </w:r>
            <w:r>
              <w:rPr>
                <w:webHidden/>
              </w:rPr>
            </w:r>
            <w:r>
              <w:rPr>
                <w:webHidden/>
              </w:rPr>
              <w:fldChar w:fldCharType="separate"/>
            </w:r>
            <w:r>
              <w:rPr>
                <w:webHidden/>
              </w:rPr>
              <w:t>24</w:t>
            </w:r>
            <w:r>
              <w:rPr>
                <w:webHidden/>
              </w:rPr>
              <w:fldChar w:fldCharType="end"/>
            </w:r>
          </w:hyperlink>
        </w:p>
        <w:p w14:paraId="5C9EF929" w14:textId="63676247"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7" w:history="1">
            <w:r w:rsidRPr="00D9507F">
              <w:rPr>
                <w:rStyle w:val="Hyperlink"/>
                <w:rtl/>
              </w:rPr>
              <w:t>2- 2 -</w:t>
            </w:r>
            <w:r w:rsidRPr="00D9507F">
              <w:rPr>
                <w:rStyle w:val="Hyperlink"/>
              </w:rPr>
              <w:t>5</w:t>
            </w:r>
            <w:r w:rsidRPr="00D9507F">
              <w:rPr>
                <w:rStyle w:val="Hyperlink"/>
                <w:rtl/>
              </w:rPr>
              <w:t xml:space="preserve">   </w:t>
            </w:r>
            <w:r w:rsidRPr="00D9507F">
              <w:rPr>
                <w:rStyle w:val="Hyperlink"/>
                <w:rFonts w:hint="eastAsia"/>
                <w:rtl/>
              </w:rPr>
              <w:t>أنواع</w:t>
            </w:r>
            <w:r w:rsidRPr="00D9507F">
              <w:rPr>
                <w:rStyle w:val="Hyperlink"/>
                <w:rtl/>
              </w:rPr>
              <w:t xml:space="preserve"> </w:t>
            </w:r>
            <w:r w:rsidRPr="00D9507F">
              <w:rPr>
                <w:rStyle w:val="Hyperlink"/>
                <w:rFonts w:hint="eastAsia"/>
                <w:rtl/>
              </w:rPr>
              <w:t>المخاطر</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الشركات</w:t>
            </w:r>
            <w:r>
              <w:rPr>
                <w:webHidden/>
              </w:rPr>
              <w:tab/>
            </w:r>
            <w:r>
              <w:rPr>
                <w:webHidden/>
              </w:rPr>
              <w:fldChar w:fldCharType="begin"/>
            </w:r>
            <w:r>
              <w:rPr>
                <w:webHidden/>
              </w:rPr>
              <w:instrText xml:space="preserve"> PAGEREF _Toc213602287 \h </w:instrText>
            </w:r>
            <w:r>
              <w:rPr>
                <w:webHidden/>
              </w:rPr>
            </w:r>
            <w:r>
              <w:rPr>
                <w:webHidden/>
              </w:rPr>
              <w:fldChar w:fldCharType="separate"/>
            </w:r>
            <w:r>
              <w:rPr>
                <w:webHidden/>
              </w:rPr>
              <w:t>24</w:t>
            </w:r>
            <w:r>
              <w:rPr>
                <w:webHidden/>
              </w:rPr>
              <w:fldChar w:fldCharType="end"/>
            </w:r>
          </w:hyperlink>
        </w:p>
        <w:p w14:paraId="59C98CE9" w14:textId="55B929EA"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8" w:history="1">
            <w:r w:rsidRPr="00D9507F">
              <w:rPr>
                <w:rStyle w:val="Hyperlink"/>
                <w:rtl/>
              </w:rPr>
              <w:t>2- 2 -</w:t>
            </w:r>
            <w:r w:rsidRPr="00D9507F">
              <w:rPr>
                <w:rStyle w:val="Hyperlink"/>
              </w:rPr>
              <w:t>6</w:t>
            </w:r>
            <w:r w:rsidRPr="00D9507F">
              <w:rPr>
                <w:rStyle w:val="Hyperlink"/>
                <w:rtl/>
              </w:rPr>
              <w:t xml:space="preserve">  </w:t>
            </w:r>
            <w:r w:rsidRPr="00D9507F">
              <w:rPr>
                <w:rStyle w:val="Hyperlink"/>
                <w:rFonts w:hint="eastAsia"/>
                <w:rtl/>
              </w:rPr>
              <w:t>استراتيجيات</w:t>
            </w:r>
            <w:r w:rsidRPr="00D9507F">
              <w:rPr>
                <w:rStyle w:val="Hyperlink"/>
                <w:rtl/>
              </w:rPr>
              <w:t xml:space="preserve"> </w:t>
            </w:r>
            <w:r w:rsidRPr="00D9507F">
              <w:rPr>
                <w:rStyle w:val="Hyperlink"/>
                <w:rFonts w:hint="eastAsia"/>
                <w:rtl/>
              </w:rPr>
              <w:t>الاستجابة</w:t>
            </w:r>
            <w:r w:rsidRPr="00D9507F">
              <w:rPr>
                <w:rStyle w:val="Hyperlink"/>
                <w:rtl/>
              </w:rPr>
              <w:t xml:space="preserve"> </w:t>
            </w:r>
            <w:r w:rsidRPr="00D9507F">
              <w:rPr>
                <w:rStyle w:val="Hyperlink"/>
                <w:rFonts w:hint="eastAsia"/>
                <w:rtl/>
              </w:rPr>
              <w:t>للمخاطر</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الشركات</w:t>
            </w:r>
            <w:r>
              <w:rPr>
                <w:webHidden/>
              </w:rPr>
              <w:tab/>
            </w:r>
            <w:r>
              <w:rPr>
                <w:webHidden/>
              </w:rPr>
              <w:fldChar w:fldCharType="begin"/>
            </w:r>
            <w:r>
              <w:rPr>
                <w:webHidden/>
              </w:rPr>
              <w:instrText xml:space="preserve"> PAGEREF _Toc213602288 \h </w:instrText>
            </w:r>
            <w:r>
              <w:rPr>
                <w:webHidden/>
              </w:rPr>
            </w:r>
            <w:r>
              <w:rPr>
                <w:webHidden/>
              </w:rPr>
              <w:fldChar w:fldCharType="separate"/>
            </w:r>
            <w:r>
              <w:rPr>
                <w:webHidden/>
              </w:rPr>
              <w:t>25</w:t>
            </w:r>
            <w:r>
              <w:rPr>
                <w:webHidden/>
              </w:rPr>
              <w:fldChar w:fldCharType="end"/>
            </w:r>
          </w:hyperlink>
        </w:p>
        <w:p w14:paraId="242F9984" w14:textId="305FB7B3"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89" w:history="1">
            <w:r w:rsidRPr="00D9507F">
              <w:rPr>
                <w:rStyle w:val="Hyperlink"/>
                <w:rtl/>
              </w:rPr>
              <w:t>2- 2 -</w:t>
            </w:r>
            <w:r w:rsidRPr="00D9507F">
              <w:rPr>
                <w:rStyle w:val="Hyperlink"/>
              </w:rPr>
              <w:t>7</w:t>
            </w:r>
            <w:r w:rsidRPr="00D9507F">
              <w:rPr>
                <w:rStyle w:val="Hyperlink"/>
                <w:rtl/>
              </w:rPr>
              <w:t xml:space="preserve">  </w:t>
            </w:r>
            <w:r w:rsidRPr="00D9507F">
              <w:rPr>
                <w:rStyle w:val="Hyperlink"/>
                <w:rFonts w:hint="eastAsia"/>
                <w:rtl/>
              </w:rPr>
              <w:t>المحاور</w:t>
            </w:r>
            <w:r w:rsidRPr="00D9507F">
              <w:rPr>
                <w:rStyle w:val="Hyperlink"/>
                <w:rtl/>
              </w:rPr>
              <w:t xml:space="preserve"> </w:t>
            </w:r>
            <w:r w:rsidRPr="00D9507F">
              <w:rPr>
                <w:rStyle w:val="Hyperlink"/>
                <w:rFonts w:hint="eastAsia"/>
                <w:rtl/>
              </w:rPr>
              <w:t>الرئيسية</w:t>
            </w:r>
            <w:r w:rsidRPr="00D9507F">
              <w:rPr>
                <w:rStyle w:val="Hyperlink"/>
                <w:rtl/>
              </w:rPr>
              <w:t xml:space="preserve"> </w:t>
            </w:r>
            <w:r w:rsidRPr="00D9507F">
              <w:rPr>
                <w:rStyle w:val="Hyperlink"/>
                <w:rFonts w:hint="eastAsia"/>
                <w:rtl/>
              </w:rPr>
              <w:t>لتطوير</w:t>
            </w:r>
            <w:r w:rsidRPr="00D9507F">
              <w:rPr>
                <w:rStyle w:val="Hyperlink"/>
                <w:rtl/>
              </w:rPr>
              <w:t xml:space="preserve"> </w:t>
            </w:r>
            <w:r w:rsidRPr="00D9507F">
              <w:rPr>
                <w:rStyle w:val="Hyperlink"/>
                <w:rFonts w:hint="eastAsia"/>
                <w:rtl/>
              </w:rPr>
              <w:t>إدارة</w:t>
            </w:r>
            <w:r w:rsidRPr="00D9507F">
              <w:rPr>
                <w:rStyle w:val="Hyperlink"/>
                <w:rtl/>
              </w:rPr>
              <w:t xml:space="preserve"> </w:t>
            </w:r>
            <w:r w:rsidRPr="00D9507F">
              <w:rPr>
                <w:rStyle w:val="Hyperlink"/>
                <w:rFonts w:hint="eastAsia"/>
                <w:rtl/>
              </w:rPr>
              <w:t>المخاطر</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الشركات</w:t>
            </w:r>
            <w:r w:rsidRPr="00D9507F">
              <w:rPr>
                <w:rStyle w:val="Hyperlink"/>
                <w:rtl/>
              </w:rPr>
              <w:t xml:space="preserve"> </w:t>
            </w:r>
            <w:r w:rsidRPr="00D9507F">
              <w:rPr>
                <w:rStyle w:val="Hyperlink"/>
                <w:rFonts w:hint="eastAsia"/>
                <w:rtl/>
              </w:rPr>
              <w:t>الناشئة</w:t>
            </w:r>
            <w:r w:rsidRPr="00D9507F">
              <w:rPr>
                <w:rStyle w:val="Hyperlink"/>
                <w:rtl/>
              </w:rPr>
              <w:t xml:space="preserve"> </w:t>
            </w:r>
            <w:r w:rsidRPr="00D9507F">
              <w:rPr>
                <w:rStyle w:val="Hyperlink"/>
                <w:rFonts w:hint="eastAsia"/>
                <w:rtl/>
              </w:rPr>
              <w:t>بالرياض</w:t>
            </w:r>
            <w:r>
              <w:rPr>
                <w:webHidden/>
              </w:rPr>
              <w:tab/>
            </w:r>
            <w:r>
              <w:rPr>
                <w:webHidden/>
              </w:rPr>
              <w:fldChar w:fldCharType="begin"/>
            </w:r>
            <w:r>
              <w:rPr>
                <w:webHidden/>
              </w:rPr>
              <w:instrText xml:space="preserve"> PAGEREF _Toc213602289 \h </w:instrText>
            </w:r>
            <w:r>
              <w:rPr>
                <w:webHidden/>
              </w:rPr>
            </w:r>
            <w:r>
              <w:rPr>
                <w:webHidden/>
              </w:rPr>
              <w:fldChar w:fldCharType="separate"/>
            </w:r>
            <w:r>
              <w:rPr>
                <w:webHidden/>
              </w:rPr>
              <w:t>26</w:t>
            </w:r>
            <w:r>
              <w:rPr>
                <w:webHidden/>
              </w:rPr>
              <w:fldChar w:fldCharType="end"/>
            </w:r>
          </w:hyperlink>
        </w:p>
        <w:p w14:paraId="512132BF" w14:textId="2D472C34"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0" w:history="1">
            <w:r w:rsidRPr="00D9507F">
              <w:rPr>
                <w:rStyle w:val="Hyperlink"/>
                <w:rtl/>
              </w:rPr>
              <w:t>2- 2 -</w:t>
            </w:r>
            <w:r w:rsidRPr="00D9507F">
              <w:rPr>
                <w:rStyle w:val="Hyperlink"/>
              </w:rPr>
              <w:t>8</w:t>
            </w:r>
            <w:r w:rsidRPr="00D9507F">
              <w:rPr>
                <w:rStyle w:val="Hyperlink"/>
                <w:rtl/>
              </w:rPr>
              <w:t xml:space="preserve">   </w:t>
            </w:r>
            <w:r w:rsidRPr="00D9507F">
              <w:rPr>
                <w:rStyle w:val="Hyperlink"/>
                <w:rFonts w:hint="eastAsia"/>
                <w:rtl/>
              </w:rPr>
              <w:t>التحديات</w:t>
            </w:r>
            <w:r w:rsidRPr="00D9507F">
              <w:rPr>
                <w:rStyle w:val="Hyperlink"/>
                <w:rtl/>
              </w:rPr>
              <w:t xml:space="preserve"> </w:t>
            </w:r>
            <w:r w:rsidRPr="00D9507F">
              <w:rPr>
                <w:rStyle w:val="Hyperlink"/>
                <w:rFonts w:hint="eastAsia"/>
                <w:rtl/>
              </w:rPr>
              <w:t>التي</w:t>
            </w:r>
            <w:r w:rsidRPr="00D9507F">
              <w:rPr>
                <w:rStyle w:val="Hyperlink"/>
                <w:rtl/>
              </w:rPr>
              <w:t xml:space="preserve"> </w:t>
            </w:r>
            <w:r w:rsidRPr="00D9507F">
              <w:rPr>
                <w:rStyle w:val="Hyperlink"/>
                <w:rFonts w:hint="eastAsia"/>
                <w:rtl/>
              </w:rPr>
              <w:t>تواجه</w:t>
            </w:r>
            <w:r w:rsidRPr="00D9507F">
              <w:rPr>
                <w:rStyle w:val="Hyperlink"/>
                <w:rtl/>
              </w:rPr>
              <w:t xml:space="preserve"> </w:t>
            </w:r>
            <w:r w:rsidRPr="00D9507F">
              <w:rPr>
                <w:rStyle w:val="Hyperlink"/>
                <w:rFonts w:hint="eastAsia"/>
                <w:rtl/>
              </w:rPr>
              <w:t>تطوير</w:t>
            </w:r>
            <w:r w:rsidRPr="00D9507F">
              <w:rPr>
                <w:rStyle w:val="Hyperlink"/>
                <w:rtl/>
              </w:rPr>
              <w:t xml:space="preserve"> </w:t>
            </w:r>
            <w:r w:rsidRPr="00D9507F">
              <w:rPr>
                <w:rStyle w:val="Hyperlink"/>
                <w:rFonts w:hint="eastAsia"/>
                <w:rtl/>
              </w:rPr>
              <w:t>إدارة</w:t>
            </w:r>
            <w:r w:rsidRPr="00D9507F">
              <w:rPr>
                <w:rStyle w:val="Hyperlink"/>
                <w:rtl/>
              </w:rPr>
              <w:t xml:space="preserve"> </w:t>
            </w:r>
            <w:r w:rsidRPr="00D9507F">
              <w:rPr>
                <w:rStyle w:val="Hyperlink"/>
                <w:rFonts w:hint="eastAsia"/>
                <w:rtl/>
              </w:rPr>
              <w:t>المخاطر</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الشركات</w:t>
            </w:r>
            <w:r w:rsidRPr="00D9507F">
              <w:rPr>
                <w:rStyle w:val="Hyperlink"/>
                <w:rtl/>
              </w:rPr>
              <w:t xml:space="preserve"> </w:t>
            </w:r>
            <w:r w:rsidRPr="00D9507F">
              <w:rPr>
                <w:rStyle w:val="Hyperlink"/>
                <w:rFonts w:hint="eastAsia"/>
                <w:rtl/>
              </w:rPr>
              <w:t>الناشئة</w:t>
            </w:r>
            <w:r>
              <w:rPr>
                <w:webHidden/>
              </w:rPr>
              <w:tab/>
            </w:r>
            <w:r>
              <w:rPr>
                <w:webHidden/>
              </w:rPr>
              <w:fldChar w:fldCharType="begin"/>
            </w:r>
            <w:r>
              <w:rPr>
                <w:webHidden/>
              </w:rPr>
              <w:instrText xml:space="preserve"> PAGEREF _Toc213602290 \h </w:instrText>
            </w:r>
            <w:r>
              <w:rPr>
                <w:webHidden/>
              </w:rPr>
            </w:r>
            <w:r>
              <w:rPr>
                <w:webHidden/>
              </w:rPr>
              <w:fldChar w:fldCharType="separate"/>
            </w:r>
            <w:r>
              <w:rPr>
                <w:webHidden/>
              </w:rPr>
              <w:t>27</w:t>
            </w:r>
            <w:r>
              <w:rPr>
                <w:webHidden/>
              </w:rPr>
              <w:fldChar w:fldCharType="end"/>
            </w:r>
          </w:hyperlink>
        </w:p>
        <w:p w14:paraId="01A4A268" w14:textId="61DCA638"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1" w:history="1">
            <w:r w:rsidRPr="00D9507F">
              <w:rPr>
                <w:rStyle w:val="Hyperlink"/>
                <w:rFonts w:hint="eastAsia"/>
                <w:rtl/>
              </w:rPr>
              <w:t>أولاً</w:t>
            </w:r>
            <w:r w:rsidRPr="00D9507F">
              <w:rPr>
                <w:rStyle w:val="Hyperlink"/>
                <w:rtl/>
              </w:rPr>
              <w:t xml:space="preserve">: </w:t>
            </w:r>
            <w:r w:rsidRPr="00D9507F">
              <w:rPr>
                <w:rStyle w:val="Hyperlink"/>
                <w:rFonts w:hint="eastAsia"/>
                <w:rtl/>
              </w:rPr>
              <w:t>محدودية</w:t>
            </w:r>
            <w:r w:rsidRPr="00D9507F">
              <w:rPr>
                <w:rStyle w:val="Hyperlink"/>
                <w:rtl/>
              </w:rPr>
              <w:t xml:space="preserve"> </w:t>
            </w:r>
            <w:r w:rsidRPr="00D9507F">
              <w:rPr>
                <w:rStyle w:val="Hyperlink"/>
                <w:rFonts w:hint="eastAsia"/>
                <w:rtl/>
              </w:rPr>
              <w:t>الموارد</w:t>
            </w:r>
            <w:r w:rsidRPr="00D9507F">
              <w:rPr>
                <w:rStyle w:val="Hyperlink"/>
                <w:rtl/>
              </w:rPr>
              <w:t xml:space="preserve"> </w:t>
            </w:r>
            <w:r w:rsidRPr="00D9507F">
              <w:rPr>
                <w:rStyle w:val="Hyperlink"/>
                <w:rFonts w:hint="eastAsia"/>
                <w:rtl/>
              </w:rPr>
              <w:t>المالية</w:t>
            </w:r>
            <w:r w:rsidRPr="00D9507F">
              <w:rPr>
                <w:rStyle w:val="Hyperlink"/>
                <w:rtl/>
              </w:rPr>
              <w:t xml:space="preserve"> </w:t>
            </w:r>
            <w:r w:rsidRPr="00D9507F">
              <w:rPr>
                <w:rStyle w:val="Hyperlink"/>
                <w:rFonts w:hint="eastAsia"/>
                <w:rtl/>
              </w:rPr>
              <w:t>والكوادر</w:t>
            </w:r>
            <w:r w:rsidRPr="00D9507F">
              <w:rPr>
                <w:rStyle w:val="Hyperlink"/>
                <w:rtl/>
              </w:rPr>
              <w:t xml:space="preserve"> </w:t>
            </w:r>
            <w:r w:rsidRPr="00D9507F">
              <w:rPr>
                <w:rStyle w:val="Hyperlink"/>
                <w:rFonts w:hint="eastAsia"/>
                <w:rtl/>
              </w:rPr>
              <w:t>البشرية</w:t>
            </w:r>
            <w:r w:rsidRPr="00D9507F">
              <w:rPr>
                <w:rStyle w:val="Hyperlink"/>
                <w:rtl/>
              </w:rPr>
              <w:t xml:space="preserve"> </w:t>
            </w:r>
            <w:r w:rsidRPr="00D9507F">
              <w:rPr>
                <w:rStyle w:val="Hyperlink"/>
                <w:rFonts w:hint="eastAsia"/>
                <w:rtl/>
              </w:rPr>
              <w:t>المؤهلة</w:t>
            </w:r>
            <w:r w:rsidRPr="00D9507F">
              <w:rPr>
                <w:rStyle w:val="Hyperlink"/>
                <w:rtl/>
              </w:rPr>
              <w:t>:</w:t>
            </w:r>
            <w:r>
              <w:rPr>
                <w:webHidden/>
              </w:rPr>
              <w:tab/>
            </w:r>
            <w:r>
              <w:rPr>
                <w:webHidden/>
              </w:rPr>
              <w:fldChar w:fldCharType="begin"/>
            </w:r>
            <w:r>
              <w:rPr>
                <w:webHidden/>
              </w:rPr>
              <w:instrText xml:space="preserve"> PAGEREF _Toc213602291 \h </w:instrText>
            </w:r>
            <w:r>
              <w:rPr>
                <w:webHidden/>
              </w:rPr>
            </w:r>
            <w:r>
              <w:rPr>
                <w:webHidden/>
              </w:rPr>
              <w:fldChar w:fldCharType="separate"/>
            </w:r>
            <w:r>
              <w:rPr>
                <w:webHidden/>
              </w:rPr>
              <w:t>27</w:t>
            </w:r>
            <w:r>
              <w:rPr>
                <w:webHidden/>
              </w:rPr>
              <w:fldChar w:fldCharType="end"/>
            </w:r>
          </w:hyperlink>
        </w:p>
        <w:p w14:paraId="23F71B2B" w14:textId="629F31A8"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2" w:history="1">
            <w:r w:rsidRPr="00D9507F">
              <w:rPr>
                <w:rStyle w:val="Hyperlink"/>
                <w:rFonts w:hint="eastAsia"/>
                <w:rtl/>
              </w:rPr>
              <w:t>ثانياً</w:t>
            </w:r>
            <w:r w:rsidRPr="00D9507F">
              <w:rPr>
                <w:rStyle w:val="Hyperlink"/>
                <w:rtl/>
              </w:rPr>
              <w:t xml:space="preserve">: </w:t>
            </w:r>
            <w:r w:rsidRPr="00D9507F">
              <w:rPr>
                <w:rStyle w:val="Hyperlink"/>
                <w:rFonts w:hint="eastAsia"/>
                <w:rtl/>
              </w:rPr>
              <w:t>غياب</w:t>
            </w:r>
            <w:r w:rsidRPr="00D9507F">
              <w:rPr>
                <w:rStyle w:val="Hyperlink"/>
                <w:rtl/>
              </w:rPr>
              <w:t xml:space="preserve"> </w:t>
            </w:r>
            <w:r w:rsidRPr="00D9507F">
              <w:rPr>
                <w:rStyle w:val="Hyperlink"/>
                <w:rFonts w:hint="eastAsia"/>
                <w:rtl/>
              </w:rPr>
              <w:t>البيانات</w:t>
            </w:r>
            <w:r w:rsidRPr="00D9507F">
              <w:rPr>
                <w:rStyle w:val="Hyperlink"/>
                <w:rtl/>
              </w:rPr>
              <w:t xml:space="preserve"> </w:t>
            </w:r>
            <w:r w:rsidRPr="00D9507F">
              <w:rPr>
                <w:rStyle w:val="Hyperlink"/>
                <w:rFonts w:hint="eastAsia"/>
                <w:rtl/>
              </w:rPr>
              <w:t>الكافية</w:t>
            </w:r>
            <w:r w:rsidRPr="00D9507F">
              <w:rPr>
                <w:rStyle w:val="Hyperlink"/>
                <w:rtl/>
              </w:rPr>
              <w:t xml:space="preserve"> </w:t>
            </w:r>
            <w:r w:rsidRPr="00D9507F">
              <w:rPr>
                <w:rStyle w:val="Hyperlink"/>
                <w:rFonts w:hint="eastAsia"/>
                <w:rtl/>
              </w:rPr>
              <w:t>أو</w:t>
            </w:r>
            <w:r w:rsidRPr="00D9507F">
              <w:rPr>
                <w:rStyle w:val="Hyperlink"/>
                <w:rtl/>
              </w:rPr>
              <w:t xml:space="preserve"> </w:t>
            </w:r>
            <w:r w:rsidRPr="00D9507F">
              <w:rPr>
                <w:rStyle w:val="Hyperlink"/>
                <w:rFonts w:hint="eastAsia"/>
                <w:rtl/>
              </w:rPr>
              <w:t>ضعف</w:t>
            </w:r>
            <w:r w:rsidRPr="00D9507F">
              <w:rPr>
                <w:rStyle w:val="Hyperlink"/>
                <w:rtl/>
              </w:rPr>
              <w:t xml:space="preserve"> </w:t>
            </w:r>
            <w:r w:rsidRPr="00D9507F">
              <w:rPr>
                <w:rStyle w:val="Hyperlink"/>
                <w:rFonts w:hint="eastAsia"/>
                <w:rtl/>
              </w:rPr>
              <w:t>جودة</w:t>
            </w:r>
            <w:r w:rsidRPr="00D9507F">
              <w:rPr>
                <w:rStyle w:val="Hyperlink"/>
                <w:rtl/>
              </w:rPr>
              <w:t xml:space="preserve"> </w:t>
            </w:r>
            <w:r w:rsidRPr="00D9507F">
              <w:rPr>
                <w:rStyle w:val="Hyperlink"/>
                <w:rFonts w:hint="eastAsia"/>
                <w:rtl/>
              </w:rPr>
              <w:t>البيانات</w:t>
            </w:r>
            <w:r w:rsidRPr="00D9507F">
              <w:rPr>
                <w:rStyle w:val="Hyperlink"/>
                <w:rtl/>
              </w:rPr>
              <w:t>:</w:t>
            </w:r>
            <w:r>
              <w:rPr>
                <w:webHidden/>
              </w:rPr>
              <w:tab/>
            </w:r>
            <w:r>
              <w:rPr>
                <w:webHidden/>
              </w:rPr>
              <w:fldChar w:fldCharType="begin"/>
            </w:r>
            <w:r>
              <w:rPr>
                <w:webHidden/>
              </w:rPr>
              <w:instrText xml:space="preserve"> PAGEREF _Toc213602292 \h </w:instrText>
            </w:r>
            <w:r>
              <w:rPr>
                <w:webHidden/>
              </w:rPr>
            </w:r>
            <w:r>
              <w:rPr>
                <w:webHidden/>
              </w:rPr>
              <w:fldChar w:fldCharType="separate"/>
            </w:r>
            <w:r>
              <w:rPr>
                <w:webHidden/>
              </w:rPr>
              <w:t>27</w:t>
            </w:r>
            <w:r>
              <w:rPr>
                <w:webHidden/>
              </w:rPr>
              <w:fldChar w:fldCharType="end"/>
            </w:r>
          </w:hyperlink>
        </w:p>
        <w:p w14:paraId="59D9FA9E" w14:textId="4DE000C2"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3" w:history="1">
            <w:r w:rsidRPr="00D9507F">
              <w:rPr>
                <w:rStyle w:val="Hyperlink"/>
                <w:rFonts w:hint="eastAsia"/>
                <w:rtl/>
              </w:rPr>
              <w:t>ثالثاً</w:t>
            </w:r>
            <w:r w:rsidRPr="00D9507F">
              <w:rPr>
                <w:rStyle w:val="Hyperlink"/>
                <w:rtl/>
              </w:rPr>
              <w:t xml:space="preserve">: </w:t>
            </w:r>
            <w:r w:rsidRPr="00D9507F">
              <w:rPr>
                <w:rStyle w:val="Hyperlink"/>
                <w:rFonts w:hint="eastAsia"/>
                <w:rtl/>
              </w:rPr>
              <w:t>ضعف</w:t>
            </w:r>
            <w:r w:rsidRPr="00D9507F">
              <w:rPr>
                <w:rStyle w:val="Hyperlink"/>
                <w:rtl/>
              </w:rPr>
              <w:t xml:space="preserve"> </w:t>
            </w:r>
            <w:r w:rsidRPr="00D9507F">
              <w:rPr>
                <w:rStyle w:val="Hyperlink"/>
                <w:rFonts w:hint="eastAsia"/>
                <w:rtl/>
              </w:rPr>
              <w:t>التخطيط</w:t>
            </w:r>
            <w:r w:rsidRPr="00D9507F">
              <w:rPr>
                <w:rStyle w:val="Hyperlink"/>
                <w:rtl/>
              </w:rPr>
              <w:t xml:space="preserve"> </w:t>
            </w:r>
            <w:r w:rsidRPr="00D9507F">
              <w:rPr>
                <w:rStyle w:val="Hyperlink"/>
                <w:rFonts w:hint="eastAsia"/>
                <w:rtl/>
              </w:rPr>
              <w:t>الاستراتيجي</w:t>
            </w:r>
            <w:r w:rsidRPr="00D9507F">
              <w:rPr>
                <w:rStyle w:val="Hyperlink"/>
                <w:rtl/>
              </w:rPr>
              <w:t xml:space="preserve"> </w:t>
            </w:r>
            <w:r w:rsidRPr="00D9507F">
              <w:rPr>
                <w:rStyle w:val="Hyperlink"/>
                <w:rFonts w:hint="eastAsia"/>
                <w:rtl/>
              </w:rPr>
              <w:t>وضبابية</w:t>
            </w:r>
            <w:r w:rsidRPr="00D9507F">
              <w:rPr>
                <w:rStyle w:val="Hyperlink"/>
                <w:rtl/>
              </w:rPr>
              <w:t xml:space="preserve"> </w:t>
            </w:r>
            <w:r w:rsidRPr="00D9507F">
              <w:rPr>
                <w:rStyle w:val="Hyperlink"/>
                <w:rFonts w:hint="eastAsia"/>
                <w:rtl/>
              </w:rPr>
              <w:t>الرؤية</w:t>
            </w:r>
            <w:r w:rsidRPr="00D9507F">
              <w:rPr>
                <w:rStyle w:val="Hyperlink"/>
                <w:rtl/>
              </w:rPr>
              <w:t>:</w:t>
            </w:r>
            <w:r>
              <w:rPr>
                <w:webHidden/>
              </w:rPr>
              <w:tab/>
            </w:r>
            <w:r>
              <w:rPr>
                <w:webHidden/>
              </w:rPr>
              <w:fldChar w:fldCharType="begin"/>
            </w:r>
            <w:r>
              <w:rPr>
                <w:webHidden/>
              </w:rPr>
              <w:instrText xml:space="preserve"> PAGEREF _Toc213602293 \h </w:instrText>
            </w:r>
            <w:r>
              <w:rPr>
                <w:webHidden/>
              </w:rPr>
            </w:r>
            <w:r>
              <w:rPr>
                <w:webHidden/>
              </w:rPr>
              <w:fldChar w:fldCharType="separate"/>
            </w:r>
            <w:r>
              <w:rPr>
                <w:webHidden/>
              </w:rPr>
              <w:t>28</w:t>
            </w:r>
            <w:r>
              <w:rPr>
                <w:webHidden/>
              </w:rPr>
              <w:fldChar w:fldCharType="end"/>
            </w:r>
          </w:hyperlink>
        </w:p>
        <w:p w14:paraId="1A705502" w14:textId="44673090"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4" w:history="1">
            <w:r w:rsidRPr="00D9507F">
              <w:rPr>
                <w:rStyle w:val="Hyperlink"/>
                <w:rFonts w:hint="eastAsia"/>
                <w:rtl/>
              </w:rPr>
              <w:t>رابعاً</w:t>
            </w:r>
            <w:r w:rsidRPr="00D9507F">
              <w:rPr>
                <w:rStyle w:val="Hyperlink"/>
                <w:rtl/>
              </w:rPr>
              <w:t xml:space="preserve">: </w:t>
            </w:r>
            <w:r w:rsidRPr="00D9507F">
              <w:rPr>
                <w:rStyle w:val="Hyperlink"/>
                <w:rFonts w:hint="eastAsia"/>
                <w:rtl/>
              </w:rPr>
              <w:t>مقاومة</w:t>
            </w:r>
            <w:r w:rsidRPr="00D9507F">
              <w:rPr>
                <w:rStyle w:val="Hyperlink"/>
                <w:rtl/>
              </w:rPr>
              <w:t xml:space="preserve"> </w:t>
            </w:r>
            <w:r w:rsidRPr="00D9507F">
              <w:rPr>
                <w:rStyle w:val="Hyperlink"/>
                <w:rFonts w:hint="eastAsia"/>
                <w:rtl/>
              </w:rPr>
              <w:t>التغيير</w:t>
            </w:r>
            <w:r w:rsidRPr="00D9507F">
              <w:rPr>
                <w:rStyle w:val="Hyperlink"/>
                <w:rtl/>
              </w:rPr>
              <w:t xml:space="preserve"> </w:t>
            </w:r>
            <w:r w:rsidRPr="00D9507F">
              <w:rPr>
                <w:rStyle w:val="Hyperlink"/>
                <w:rFonts w:hint="eastAsia"/>
                <w:rtl/>
              </w:rPr>
              <w:t>والتحول</w:t>
            </w:r>
            <w:r w:rsidRPr="00D9507F">
              <w:rPr>
                <w:rStyle w:val="Hyperlink"/>
                <w:rtl/>
              </w:rPr>
              <w:t xml:space="preserve"> </w:t>
            </w:r>
            <w:r w:rsidRPr="00D9507F">
              <w:rPr>
                <w:rStyle w:val="Hyperlink"/>
                <w:rFonts w:hint="eastAsia"/>
                <w:rtl/>
              </w:rPr>
              <w:t>الرقمي</w:t>
            </w:r>
            <w:r w:rsidRPr="00D9507F">
              <w:rPr>
                <w:rStyle w:val="Hyperlink"/>
                <w:rtl/>
              </w:rPr>
              <w:t>:</w:t>
            </w:r>
            <w:r>
              <w:rPr>
                <w:webHidden/>
              </w:rPr>
              <w:tab/>
            </w:r>
            <w:r>
              <w:rPr>
                <w:webHidden/>
              </w:rPr>
              <w:fldChar w:fldCharType="begin"/>
            </w:r>
            <w:r>
              <w:rPr>
                <w:webHidden/>
              </w:rPr>
              <w:instrText xml:space="preserve"> PAGEREF _Toc213602294 \h </w:instrText>
            </w:r>
            <w:r>
              <w:rPr>
                <w:webHidden/>
              </w:rPr>
            </w:r>
            <w:r>
              <w:rPr>
                <w:webHidden/>
              </w:rPr>
              <w:fldChar w:fldCharType="separate"/>
            </w:r>
            <w:r>
              <w:rPr>
                <w:webHidden/>
              </w:rPr>
              <w:t>28</w:t>
            </w:r>
            <w:r>
              <w:rPr>
                <w:webHidden/>
              </w:rPr>
              <w:fldChar w:fldCharType="end"/>
            </w:r>
          </w:hyperlink>
        </w:p>
        <w:p w14:paraId="6279E22D" w14:textId="5EAF3A86"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5" w:history="1">
            <w:r w:rsidRPr="00D9507F">
              <w:rPr>
                <w:rStyle w:val="Hyperlink"/>
                <w:rFonts w:hint="eastAsia"/>
                <w:rtl/>
              </w:rPr>
              <w:t>خامساً</w:t>
            </w:r>
            <w:r w:rsidRPr="00D9507F">
              <w:rPr>
                <w:rStyle w:val="Hyperlink"/>
                <w:rtl/>
              </w:rPr>
              <w:t xml:space="preserve">: </w:t>
            </w:r>
            <w:r w:rsidRPr="00D9507F">
              <w:rPr>
                <w:rStyle w:val="Hyperlink"/>
                <w:rFonts w:hint="eastAsia"/>
                <w:rtl/>
              </w:rPr>
              <w:t>التغيرات</w:t>
            </w:r>
            <w:r w:rsidRPr="00D9507F">
              <w:rPr>
                <w:rStyle w:val="Hyperlink"/>
                <w:rtl/>
              </w:rPr>
              <w:t xml:space="preserve"> </w:t>
            </w:r>
            <w:r w:rsidRPr="00D9507F">
              <w:rPr>
                <w:rStyle w:val="Hyperlink"/>
                <w:rFonts w:hint="eastAsia"/>
                <w:rtl/>
              </w:rPr>
              <w:t>الخارجية</w:t>
            </w:r>
            <w:r w:rsidRPr="00D9507F">
              <w:rPr>
                <w:rStyle w:val="Hyperlink"/>
                <w:rtl/>
              </w:rPr>
              <w:t xml:space="preserve"> </w:t>
            </w:r>
            <w:r w:rsidRPr="00D9507F">
              <w:rPr>
                <w:rStyle w:val="Hyperlink"/>
                <w:rFonts w:hint="eastAsia"/>
                <w:rtl/>
              </w:rPr>
              <w:t>المفاجئة</w:t>
            </w:r>
            <w:r w:rsidRPr="00D9507F">
              <w:rPr>
                <w:rStyle w:val="Hyperlink"/>
                <w:rtl/>
              </w:rPr>
              <w:t>:</w:t>
            </w:r>
            <w:r>
              <w:rPr>
                <w:webHidden/>
              </w:rPr>
              <w:tab/>
            </w:r>
            <w:r>
              <w:rPr>
                <w:webHidden/>
              </w:rPr>
              <w:fldChar w:fldCharType="begin"/>
            </w:r>
            <w:r>
              <w:rPr>
                <w:webHidden/>
              </w:rPr>
              <w:instrText xml:space="preserve"> PAGEREF _Toc213602295 \h </w:instrText>
            </w:r>
            <w:r>
              <w:rPr>
                <w:webHidden/>
              </w:rPr>
            </w:r>
            <w:r>
              <w:rPr>
                <w:webHidden/>
              </w:rPr>
              <w:fldChar w:fldCharType="separate"/>
            </w:r>
            <w:r>
              <w:rPr>
                <w:webHidden/>
              </w:rPr>
              <w:t>28</w:t>
            </w:r>
            <w:r>
              <w:rPr>
                <w:webHidden/>
              </w:rPr>
              <w:fldChar w:fldCharType="end"/>
            </w:r>
          </w:hyperlink>
        </w:p>
        <w:p w14:paraId="78E6B7E1" w14:textId="6744229A"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6" w:history="1">
            <w:r w:rsidRPr="00D9507F">
              <w:rPr>
                <w:rStyle w:val="Hyperlink"/>
                <w:rtl/>
              </w:rPr>
              <w:t xml:space="preserve">2- 2 -9  </w:t>
            </w:r>
            <w:r w:rsidRPr="00D9507F">
              <w:rPr>
                <w:rStyle w:val="Hyperlink"/>
                <w:rFonts w:hint="eastAsia"/>
                <w:rtl/>
              </w:rPr>
              <w:t>أهمية</w:t>
            </w:r>
            <w:r w:rsidRPr="00D9507F">
              <w:rPr>
                <w:rStyle w:val="Hyperlink"/>
                <w:rtl/>
              </w:rPr>
              <w:t xml:space="preserve"> </w:t>
            </w:r>
            <w:r w:rsidRPr="00D9507F">
              <w:rPr>
                <w:rStyle w:val="Hyperlink"/>
                <w:rFonts w:hint="eastAsia"/>
                <w:rtl/>
              </w:rPr>
              <w:t>تطوير</w:t>
            </w:r>
            <w:r w:rsidRPr="00D9507F">
              <w:rPr>
                <w:rStyle w:val="Hyperlink"/>
                <w:rtl/>
              </w:rPr>
              <w:t xml:space="preserve"> </w:t>
            </w:r>
            <w:r w:rsidRPr="00D9507F">
              <w:rPr>
                <w:rStyle w:val="Hyperlink"/>
                <w:rFonts w:hint="eastAsia"/>
                <w:rtl/>
              </w:rPr>
              <w:t>أداء</w:t>
            </w:r>
            <w:r w:rsidRPr="00D9507F">
              <w:rPr>
                <w:rStyle w:val="Hyperlink"/>
                <w:rtl/>
              </w:rPr>
              <w:t xml:space="preserve"> </w:t>
            </w:r>
            <w:r w:rsidRPr="00D9507F">
              <w:rPr>
                <w:rStyle w:val="Hyperlink"/>
                <w:rFonts w:hint="eastAsia"/>
                <w:rtl/>
              </w:rPr>
              <w:t>المخاطر</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الشركات</w:t>
            </w:r>
            <w:r w:rsidRPr="00D9507F">
              <w:rPr>
                <w:rStyle w:val="Hyperlink"/>
                <w:rtl/>
              </w:rPr>
              <w:t xml:space="preserve"> </w:t>
            </w:r>
            <w:r w:rsidRPr="00D9507F">
              <w:rPr>
                <w:rStyle w:val="Hyperlink"/>
                <w:rFonts w:hint="eastAsia"/>
                <w:rtl/>
              </w:rPr>
              <w:t>الناشئة</w:t>
            </w:r>
            <w:r>
              <w:rPr>
                <w:webHidden/>
              </w:rPr>
              <w:tab/>
            </w:r>
            <w:r>
              <w:rPr>
                <w:webHidden/>
              </w:rPr>
              <w:fldChar w:fldCharType="begin"/>
            </w:r>
            <w:r>
              <w:rPr>
                <w:webHidden/>
              </w:rPr>
              <w:instrText xml:space="preserve"> PAGEREF _Toc213602296 \h </w:instrText>
            </w:r>
            <w:r>
              <w:rPr>
                <w:webHidden/>
              </w:rPr>
            </w:r>
            <w:r>
              <w:rPr>
                <w:webHidden/>
              </w:rPr>
              <w:fldChar w:fldCharType="separate"/>
            </w:r>
            <w:r>
              <w:rPr>
                <w:webHidden/>
              </w:rPr>
              <w:t>28</w:t>
            </w:r>
            <w:r>
              <w:rPr>
                <w:webHidden/>
              </w:rPr>
              <w:fldChar w:fldCharType="end"/>
            </w:r>
          </w:hyperlink>
        </w:p>
        <w:p w14:paraId="46292348" w14:textId="501EF22A"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7" w:history="1">
            <w:r w:rsidRPr="00D9507F">
              <w:rPr>
                <w:rStyle w:val="Hyperlink"/>
                <w:rtl/>
              </w:rPr>
              <w:t xml:space="preserve">2- 2 -10  </w:t>
            </w:r>
            <w:r w:rsidRPr="00D9507F">
              <w:rPr>
                <w:rStyle w:val="Hyperlink"/>
                <w:rFonts w:hint="eastAsia"/>
                <w:rtl/>
              </w:rPr>
              <w:t>واقع</w:t>
            </w:r>
            <w:r w:rsidRPr="00D9507F">
              <w:rPr>
                <w:rStyle w:val="Hyperlink"/>
                <w:rtl/>
              </w:rPr>
              <w:t xml:space="preserve"> </w:t>
            </w:r>
            <w:r w:rsidRPr="00D9507F">
              <w:rPr>
                <w:rStyle w:val="Hyperlink"/>
                <w:rFonts w:hint="eastAsia"/>
                <w:rtl/>
              </w:rPr>
              <w:t>الشركات</w:t>
            </w:r>
            <w:r w:rsidRPr="00D9507F">
              <w:rPr>
                <w:rStyle w:val="Hyperlink"/>
                <w:rtl/>
              </w:rPr>
              <w:t xml:space="preserve"> </w:t>
            </w:r>
            <w:r w:rsidRPr="00D9507F">
              <w:rPr>
                <w:rStyle w:val="Hyperlink"/>
                <w:rFonts w:hint="eastAsia"/>
                <w:rtl/>
              </w:rPr>
              <w:t>الناشئة</w:t>
            </w:r>
            <w:r w:rsidRPr="00D9507F">
              <w:rPr>
                <w:rStyle w:val="Hyperlink"/>
                <w:rtl/>
              </w:rPr>
              <w:t xml:space="preserve"> </w:t>
            </w:r>
            <w:r w:rsidRPr="00D9507F">
              <w:rPr>
                <w:rStyle w:val="Hyperlink"/>
                <w:rFonts w:hint="eastAsia"/>
                <w:rtl/>
              </w:rPr>
              <w:t>في</w:t>
            </w:r>
            <w:r w:rsidRPr="00D9507F">
              <w:rPr>
                <w:rStyle w:val="Hyperlink"/>
                <w:rtl/>
              </w:rPr>
              <w:t xml:space="preserve"> </w:t>
            </w:r>
            <w:r w:rsidRPr="00D9507F">
              <w:rPr>
                <w:rStyle w:val="Hyperlink"/>
                <w:rFonts w:hint="eastAsia"/>
                <w:rtl/>
              </w:rPr>
              <w:t>الرياض</w:t>
            </w:r>
            <w:r>
              <w:rPr>
                <w:webHidden/>
              </w:rPr>
              <w:tab/>
            </w:r>
            <w:r>
              <w:rPr>
                <w:webHidden/>
              </w:rPr>
              <w:fldChar w:fldCharType="begin"/>
            </w:r>
            <w:r>
              <w:rPr>
                <w:webHidden/>
              </w:rPr>
              <w:instrText xml:space="preserve"> PAGEREF _Toc213602297 \h </w:instrText>
            </w:r>
            <w:r>
              <w:rPr>
                <w:webHidden/>
              </w:rPr>
            </w:r>
            <w:r>
              <w:rPr>
                <w:webHidden/>
              </w:rPr>
              <w:fldChar w:fldCharType="separate"/>
            </w:r>
            <w:r>
              <w:rPr>
                <w:webHidden/>
              </w:rPr>
              <w:t>29</w:t>
            </w:r>
            <w:r>
              <w:rPr>
                <w:webHidden/>
              </w:rPr>
              <w:fldChar w:fldCharType="end"/>
            </w:r>
          </w:hyperlink>
        </w:p>
        <w:p w14:paraId="333B5467" w14:textId="1FDDE333"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8" w:history="1">
            <w:r w:rsidRPr="00D9507F">
              <w:rPr>
                <w:rStyle w:val="Hyperlink"/>
                <w:rtl/>
              </w:rPr>
              <w:t xml:space="preserve">2- 2 -11   </w:t>
            </w:r>
            <w:r w:rsidRPr="00D9507F">
              <w:rPr>
                <w:rStyle w:val="Hyperlink"/>
                <w:rFonts w:hint="eastAsia"/>
                <w:rtl/>
              </w:rPr>
              <w:t>أنواع</w:t>
            </w:r>
            <w:r w:rsidRPr="00D9507F">
              <w:rPr>
                <w:rStyle w:val="Hyperlink"/>
                <w:rtl/>
              </w:rPr>
              <w:t xml:space="preserve"> </w:t>
            </w:r>
            <w:r w:rsidRPr="00D9507F">
              <w:rPr>
                <w:rStyle w:val="Hyperlink"/>
                <w:rFonts w:hint="eastAsia"/>
                <w:rtl/>
              </w:rPr>
              <w:t>الشركات</w:t>
            </w:r>
            <w:r w:rsidRPr="00D9507F">
              <w:rPr>
                <w:rStyle w:val="Hyperlink"/>
                <w:rtl/>
              </w:rPr>
              <w:t xml:space="preserve"> </w:t>
            </w:r>
            <w:r w:rsidRPr="00D9507F">
              <w:rPr>
                <w:rStyle w:val="Hyperlink"/>
                <w:rFonts w:hint="eastAsia"/>
                <w:rtl/>
              </w:rPr>
              <w:t>الناشئة</w:t>
            </w:r>
            <w:r>
              <w:rPr>
                <w:webHidden/>
              </w:rPr>
              <w:tab/>
            </w:r>
            <w:r>
              <w:rPr>
                <w:webHidden/>
              </w:rPr>
              <w:fldChar w:fldCharType="begin"/>
            </w:r>
            <w:r>
              <w:rPr>
                <w:webHidden/>
              </w:rPr>
              <w:instrText xml:space="preserve"> PAGEREF _Toc213602298 \h </w:instrText>
            </w:r>
            <w:r>
              <w:rPr>
                <w:webHidden/>
              </w:rPr>
            </w:r>
            <w:r>
              <w:rPr>
                <w:webHidden/>
              </w:rPr>
              <w:fldChar w:fldCharType="separate"/>
            </w:r>
            <w:r>
              <w:rPr>
                <w:webHidden/>
              </w:rPr>
              <w:t>30</w:t>
            </w:r>
            <w:r>
              <w:rPr>
                <w:webHidden/>
              </w:rPr>
              <w:fldChar w:fldCharType="end"/>
            </w:r>
          </w:hyperlink>
        </w:p>
        <w:p w14:paraId="0621C5B1" w14:textId="28C8510C"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299" w:history="1">
            <w:r w:rsidRPr="00D9507F">
              <w:rPr>
                <w:rStyle w:val="Hyperlink"/>
                <w:rtl/>
              </w:rPr>
              <w:t xml:space="preserve">2 -3  </w:t>
            </w:r>
            <w:r w:rsidRPr="00D9507F">
              <w:rPr>
                <w:rStyle w:val="Hyperlink"/>
                <w:rFonts w:hint="eastAsia"/>
                <w:rtl/>
              </w:rPr>
              <w:t>القسم</w:t>
            </w:r>
            <w:r w:rsidRPr="00D9507F">
              <w:rPr>
                <w:rStyle w:val="Hyperlink"/>
                <w:rtl/>
              </w:rPr>
              <w:t xml:space="preserve"> </w:t>
            </w:r>
            <w:r w:rsidRPr="00D9507F">
              <w:rPr>
                <w:rStyle w:val="Hyperlink"/>
                <w:rFonts w:hint="eastAsia"/>
                <w:rtl/>
              </w:rPr>
              <w:t>الثاني</w:t>
            </w:r>
            <w:r>
              <w:rPr>
                <w:webHidden/>
              </w:rPr>
              <w:tab/>
            </w:r>
            <w:r>
              <w:rPr>
                <w:webHidden/>
              </w:rPr>
              <w:fldChar w:fldCharType="begin"/>
            </w:r>
            <w:r>
              <w:rPr>
                <w:webHidden/>
              </w:rPr>
              <w:instrText xml:space="preserve"> PAGEREF _Toc213602299 \h </w:instrText>
            </w:r>
            <w:r>
              <w:rPr>
                <w:webHidden/>
              </w:rPr>
            </w:r>
            <w:r>
              <w:rPr>
                <w:webHidden/>
              </w:rPr>
              <w:fldChar w:fldCharType="separate"/>
            </w:r>
            <w:r>
              <w:rPr>
                <w:webHidden/>
              </w:rPr>
              <w:t>31</w:t>
            </w:r>
            <w:r>
              <w:rPr>
                <w:webHidden/>
              </w:rPr>
              <w:fldChar w:fldCharType="end"/>
            </w:r>
          </w:hyperlink>
        </w:p>
        <w:p w14:paraId="58A9DBB6" w14:textId="05282FE0"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300" w:history="1">
            <w:r w:rsidRPr="00D9507F">
              <w:rPr>
                <w:rStyle w:val="Hyperlink"/>
                <w:rtl/>
              </w:rPr>
              <w:t xml:space="preserve">2- 3 -1   </w:t>
            </w:r>
            <w:r w:rsidRPr="00D9507F">
              <w:rPr>
                <w:rStyle w:val="Hyperlink"/>
                <w:rFonts w:hint="eastAsia"/>
                <w:rtl/>
              </w:rPr>
              <w:t>الدمج</w:t>
            </w:r>
            <w:r w:rsidRPr="00D9507F">
              <w:rPr>
                <w:rStyle w:val="Hyperlink"/>
                <w:rtl/>
              </w:rPr>
              <w:t xml:space="preserve"> </w:t>
            </w:r>
            <w:r w:rsidRPr="00D9507F">
              <w:rPr>
                <w:rStyle w:val="Hyperlink"/>
                <w:rFonts w:hint="eastAsia"/>
                <w:rtl/>
              </w:rPr>
              <w:t>بين</w:t>
            </w:r>
            <w:r w:rsidRPr="00D9507F">
              <w:rPr>
                <w:rStyle w:val="Hyperlink"/>
                <w:rtl/>
              </w:rPr>
              <w:t xml:space="preserve"> </w:t>
            </w:r>
            <w:r w:rsidRPr="00D9507F">
              <w:rPr>
                <w:rStyle w:val="Hyperlink"/>
                <w:rFonts w:hint="eastAsia"/>
                <w:rtl/>
              </w:rPr>
              <w:t>تطبيق</w:t>
            </w:r>
            <w:r w:rsidRPr="00D9507F">
              <w:rPr>
                <w:rStyle w:val="Hyperlink"/>
                <w:rtl/>
              </w:rPr>
              <w:t xml:space="preserve"> </w:t>
            </w:r>
            <w:r w:rsidRPr="00D9507F">
              <w:rPr>
                <w:rStyle w:val="Hyperlink"/>
                <w:rFonts w:hint="eastAsia"/>
                <w:rtl/>
              </w:rPr>
              <w:t>الذكاء</w:t>
            </w:r>
            <w:r w:rsidRPr="00D9507F">
              <w:rPr>
                <w:rStyle w:val="Hyperlink"/>
                <w:rtl/>
              </w:rPr>
              <w:t xml:space="preserve"> </w:t>
            </w:r>
            <w:r w:rsidRPr="00D9507F">
              <w:rPr>
                <w:rStyle w:val="Hyperlink"/>
                <w:rFonts w:hint="eastAsia"/>
                <w:rtl/>
              </w:rPr>
              <w:t>الاصطناعي</w:t>
            </w:r>
            <w:r w:rsidRPr="00D9507F">
              <w:rPr>
                <w:rStyle w:val="Hyperlink"/>
                <w:rtl/>
              </w:rPr>
              <w:t xml:space="preserve"> </w:t>
            </w:r>
            <w:r w:rsidRPr="00D9507F">
              <w:rPr>
                <w:rStyle w:val="Hyperlink"/>
                <w:rFonts w:hint="eastAsia"/>
                <w:rtl/>
              </w:rPr>
              <w:t>وبين</w:t>
            </w:r>
            <w:r w:rsidRPr="00D9507F">
              <w:rPr>
                <w:rStyle w:val="Hyperlink"/>
                <w:rtl/>
              </w:rPr>
              <w:t xml:space="preserve"> </w:t>
            </w:r>
            <w:r w:rsidRPr="00D9507F">
              <w:rPr>
                <w:rStyle w:val="Hyperlink"/>
                <w:rFonts w:hint="eastAsia"/>
                <w:rtl/>
              </w:rPr>
              <w:t>عمليات</w:t>
            </w:r>
            <w:r w:rsidRPr="00D9507F">
              <w:rPr>
                <w:rStyle w:val="Hyperlink"/>
                <w:rtl/>
              </w:rPr>
              <w:t xml:space="preserve"> </w:t>
            </w:r>
            <w:r w:rsidRPr="00D9507F">
              <w:rPr>
                <w:rStyle w:val="Hyperlink"/>
                <w:rFonts w:hint="eastAsia"/>
                <w:rtl/>
              </w:rPr>
              <w:t>إدارة</w:t>
            </w:r>
            <w:r w:rsidRPr="00D9507F">
              <w:rPr>
                <w:rStyle w:val="Hyperlink"/>
                <w:rtl/>
              </w:rPr>
              <w:t xml:space="preserve"> </w:t>
            </w:r>
            <w:r w:rsidRPr="00D9507F">
              <w:rPr>
                <w:rStyle w:val="Hyperlink"/>
                <w:rFonts w:hint="eastAsia"/>
                <w:rtl/>
              </w:rPr>
              <w:t>المخاطر</w:t>
            </w:r>
            <w:r>
              <w:rPr>
                <w:webHidden/>
              </w:rPr>
              <w:tab/>
            </w:r>
            <w:r>
              <w:rPr>
                <w:webHidden/>
              </w:rPr>
              <w:fldChar w:fldCharType="begin"/>
            </w:r>
            <w:r>
              <w:rPr>
                <w:webHidden/>
              </w:rPr>
              <w:instrText xml:space="preserve"> PAGEREF _Toc213602300 \h </w:instrText>
            </w:r>
            <w:r>
              <w:rPr>
                <w:webHidden/>
              </w:rPr>
            </w:r>
            <w:r>
              <w:rPr>
                <w:webHidden/>
              </w:rPr>
              <w:fldChar w:fldCharType="separate"/>
            </w:r>
            <w:r>
              <w:rPr>
                <w:webHidden/>
              </w:rPr>
              <w:t>31</w:t>
            </w:r>
            <w:r>
              <w:rPr>
                <w:webHidden/>
              </w:rPr>
              <w:fldChar w:fldCharType="end"/>
            </w:r>
          </w:hyperlink>
        </w:p>
        <w:p w14:paraId="075EA8BE" w14:textId="7BC3DF10"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301" w:history="1">
            <w:r w:rsidRPr="00D9507F">
              <w:rPr>
                <w:rStyle w:val="Hyperlink"/>
                <w:rtl/>
              </w:rPr>
              <w:t xml:space="preserve">2- 3 -2   </w:t>
            </w:r>
            <w:r w:rsidRPr="00D9507F">
              <w:rPr>
                <w:rStyle w:val="Hyperlink"/>
                <w:rFonts w:hint="eastAsia"/>
                <w:rtl/>
              </w:rPr>
              <w:t>الذكاء</w:t>
            </w:r>
            <w:r w:rsidRPr="00D9507F">
              <w:rPr>
                <w:rStyle w:val="Hyperlink"/>
                <w:rtl/>
              </w:rPr>
              <w:t xml:space="preserve"> </w:t>
            </w:r>
            <w:r w:rsidRPr="00D9507F">
              <w:rPr>
                <w:rStyle w:val="Hyperlink"/>
                <w:rFonts w:hint="eastAsia"/>
                <w:rtl/>
              </w:rPr>
              <w:t>الاصطناعي</w:t>
            </w:r>
            <w:r w:rsidRPr="00D9507F">
              <w:rPr>
                <w:rStyle w:val="Hyperlink"/>
                <w:rtl/>
              </w:rPr>
              <w:t xml:space="preserve"> </w:t>
            </w:r>
            <w:r w:rsidRPr="00D9507F">
              <w:rPr>
                <w:rStyle w:val="Hyperlink"/>
                <w:rFonts w:hint="eastAsia"/>
                <w:rtl/>
              </w:rPr>
              <w:t>شريك</w:t>
            </w:r>
            <w:r w:rsidRPr="00D9507F">
              <w:rPr>
                <w:rStyle w:val="Hyperlink"/>
                <w:rtl/>
              </w:rPr>
              <w:t xml:space="preserve"> </w:t>
            </w:r>
            <w:r w:rsidRPr="00D9507F">
              <w:rPr>
                <w:rStyle w:val="Hyperlink"/>
                <w:rFonts w:hint="eastAsia"/>
                <w:rtl/>
              </w:rPr>
              <w:t>جديد</w:t>
            </w:r>
            <w:r w:rsidRPr="00D9507F">
              <w:rPr>
                <w:rStyle w:val="Hyperlink"/>
                <w:rtl/>
              </w:rPr>
              <w:t xml:space="preserve"> </w:t>
            </w:r>
            <w:r w:rsidRPr="00D9507F">
              <w:rPr>
                <w:rStyle w:val="Hyperlink"/>
                <w:rFonts w:hint="eastAsia"/>
                <w:rtl/>
              </w:rPr>
              <w:t>لمدير</w:t>
            </w:r>
            <w:r w:rsidRPr="00D9507F">
              <w:rPr>
                <w:rStyle w:val="Hyperlink"/>
                <w:rtl/>
              </w:rPr>
              <w:t xml:space="preserve"> </w:t>
            </w:r>
            <w:r w:rsidRPr="00D9507F">
              <w:rPr>
                <w:rStyle w:val="Hyperlink"/>
                <w:rFonts w:hint="eastAsia"/>
                <w:rtl/>
              </w:rPr>
              <w:t>المخاطر</w:t>
            </w:r>
            <w:r>
              <w:rPr>
                <w:webHidden/>
              </w:rPr>
              <w:tab/>
            </w:r>
            <w:r>
              <w:rPr>
                <w:webHidden/>
              </w:rPr>
              <w:fldChar w:fldCharType="begin"/>
            </w:r>
            <w:r>
              <w:rPr>
                <w:webHidden/>
              </w:rPr>
              <w:instrText xml:space="preserve"> PAGEREF _Toc213602301 \h </w:instrText>
            </w:r>
            <w:r>
              <w:rPr>
                <w:webHidden/>
              </w:rPr>
            </w:r>
            <w:r>
              <w:rPr>
                <w:webHidden/>
              </w:rPr>
              <w:fldChar w:fldCharType="separate"/>
            </w:r>
            <w:r>
              <w:rPr>
                <w:webHidden/>
              </w:rPr>
              <w:t>33</w:t>
            </w:r>
            <w:r>
              <w:rPr>
                <w:webHidden/>
              </w:rPr>
              <w:fldChar w:fldCharType="end"/>
            </w:r>
          </w:hyperlink>
        </w:p>
        <w:p w14:paraId="557C2969" w14:textId="61982DA3" w:rsidR="00D54777" w:rsidRDefault="00D54777" w:rsidP="00D54777">
          <w:pPr>
            <w:pStyle w:val="TOC2"/>
            <w:jc w:val="right"/>
            <w:rPr>
              <w:rFonts w:asciiTheme="minorHAnsi" w:eastAsiaTheme="minorEastAsia" w:hAnsiTheme="minorHAnsi" w:cstheme="minorBidi"/>
              <w:b w:val="0"/>
              <w:bCs w:val="0"/>
              <w:color w:val="auto"/>
              <w:sz w:val="22"/>
              <w:szCs w:val="22"/>
              <w:bdr w:val="none" w:sz="0" w:space="0" w:color="auto"/>
              <w:lang w:val="en-US"/>
            </w:rPr>
          </w:pPr>
          <w:hyperlink w:anchor="_Toc213602302" w:history="1">
            <w:r w:rsidRPr="00D9507F">
              <w:rPr>
                <w:rStyle w:val="Hyperlink"/>
                <w:rtl/>
              </w:rPr>
              <w:t xml:space="preserve">2- 3 -3   </w:t>
            </w:r>
            <w:r w:rsidRPr="00D9507F">
              <w:rPr>
                <w:rStyle w:val="Hyperlink"/>
                <w:rFonts w:hint="eastAsia"/>
                <w:rtl/>
              </w:rPr>
              <w:t>اتجاه</w:t>
            </w:r>
            <w:r w:rsidRPr="00D9507F">
              <w:rPr>
                <w:rStyle w:val="Hyperlink"/>
                <w:rtl/>
              </w:rPr>
              <w:t xml:space="preserve"> </w:t>
            </w:r>
            <w:r w:rsidRPr="00D9507F">
              <w:rPr>
                <w:rStyle w:val="Hyperlink"/>
                <w:rFonts w:hint="eastAsia"/>
                <w:rtl/>
              </w:rPr>
              <w:t>الشركات</w:t>
            </w:r>
            <w:r w:rsidRPr="00D9507F">
              <w:rPr>
                <w:rStyle w:val="Hyperlink"/>
                <w:rtl/>
              </w:rPr>
              <w:t xml:space="preserve"> </w:t>
            </w:r>
            <w:r w:rsidRPr="00D9507F">
              <w:rPr>
                <w:rStyle w:val="Hyperlink"/>
                <w:rFonts w:hint="eastAsia"/>
                <w:rtl/>
              </w:rPr>
              <w:t>الناشئة</w:t>
            </w:r>
            <w:r w:rsidRPr="00D9507F">
              <w:rPr>
                <w:rStyle w:val="Hyperlink"/>
                <w:rtl/>
              </w:rPr>
              <w:t xml:space="preserve"> </w:t>
            </w:r>
            <w:r w:rsidRPr="00D9507F">
              <w:rPr>
                <w:rStyle w:val="Hyperlink"/>
                <w:rFonts w:hint="eastAsia"/>
                <w:rtl/>
              </w:rPr>
              <w:t>نحو</w:t>
            </w:r>
            <w:r w:rsidRPr="00D9507F">
              <w:rPr>
                <w:rStyle w:val="Hyperlink"/>
                <w:rtl/>
              </w:rPr>
              <w:t xml:space="preserve"> </w:t>
            </w:r>
            <w:r w:rsidRPr="00D9507F">
              <w:rPr>
                <w:rStyle w:val="Hyperlink"/>
                <w:rFonts w:hint="eastAsia"/>
                <w:rtl/>
              </w:rPr>
              <w:t>استخدام</w:t>
            </w:r>
            <w:r w:rsidRPr="00D9507F">
              <w:rPr>
                <w:rStyle w:val="Hyperlink"/>
                <w:rtl/>
              </w:rPr>
              <w:t xml:space="preserve"> </w:t>
            </w:r>
            <w:r w:rsidRPr="00D9507F">
              <w:rPr>
                <w:rStyle w:val="Hyperlink"/>
                <w:rFonts w:hint="eastAsia"/>
                <w:rtl/>
              </w:rPr>
              <w:t>الذكاءالاصطناعي</w:t>
            </w:r>
            <w:r w:rsidRPr="00D9507F">
              <w:rPr>
                <w:rStyle w:val="Hyperlink"/>
                <w:rtl/>
              </w:rPr>
              <w:t xml:space="preserve"> </w:t>
            </w:r>
            <w:r w:rsidRPr="00D9507F">
              <w:rPr>
                <w:rStyle w:val="Hyperlink"/>
                <w:rFonts w:hint="eastAsia"/>
                <w:rtl/>
              </w:rPr>
              <w:t>من</w:t>
            </w:r>
            <w:r w:rsidRPr="00D9507F">
              <w:rPr>
                <w:rStyle w:val="Hyperlink"/>
                <w:rtl/>
              </w:rPr>
              <w:t xml:space="preserve"> </w:t>
            </w:r>
            <w:r w:rsidRPr="00D9507F">
              <w:rPr>
                <w:rStyle w:val="Hyperlink"/>
                <w:rFonts w:hint="eastAsia"/>
                <w:rtl/>
              </w:rPr>
              <w:t>وجهة</w:t>
            </w:r>
            <w:r w:rsidRPr="00D9507F">
              <w:rPr>
                <w:rStyle w:val="Hyperlink"/>
                <w:rtl/>
              </w:rPr>
              <w:t xml:space="preserve"> </w:t>
            </w:r>
            <w:r w:rsidRPr="00D9507F">
              <w:rPr>
                <w:rStyle w:val="Hyperlink"/>
                <w:rFonts w:hint="eastAsia"/>
                <w:rtl/>
              </w:rPr>
              <w:t>نظر</w:t>
            </w:r>
            <w:r w:rsidRPr="00D9507F">
              <w:rPr>
                <w:rStyle w:val="Hyperlink"/>
                <w:rtl/>
              </w:rPr>
              <w:t xml:space="preserve"> </w:t>
            </w:r>
            <w:r w:rsidRPr="00D9507F">
              <w:rPr>
                <w:rStyle w:val="Hyperlink"/>
                <w:rFonts w:hint="eastAsia"/>
                <w:rtl/>
              </w:rPr>
              <w:t>إدارة</w:t>
            </w:r>
            <w:r w:rsidRPr="00D9507F">
              <w:rPr>
                <w:rStyle w:val="Hyperlink"/>
                <w:rtl/>
              </w:rPr>
              <w:t xml:space="preserve"> </w:t>
            </w:r>
            <w:r w:rsidRPr="00D9507F">
              <w:rPr>
                <w:rStyle w:val="Hyperlink"/>
                <w:rFonts w:hint="eastAsia"/>
                <w:rtl/>
              </w:rPr>
              <w:t>المخاطر</w:t>
            </w:r>
            <w:r>
              <w:rPr>
                <w:webHidden/>
              </w:rPr>
              <w:tab/>
            </w:r>
            <w:r>
              <w:rPr>
                <w:webHidden/>
              </w:rPr>
              <w:fldChar w:fldCharType="begin"/>
            </w:r>
            <w:r>
              <w:rPr>
                <w:webHidden/>
              </w:rPr>
              <w:instrText xml:space="preserve"> PAGEREF _Toc213602302 \h </w:instrText>
            </w:r>
            <w:r>
              <w:rPr>
                <w:webHidden/>
              </w:rPr>
            </w:r>
            <w:r>
              <w:rPr>
                <w:webHidden/>
              </w:rPr>
              <w:fldChar w:fldCharType="separate"/>
            </w:r>
            <w:r>
              <w:rPr>
                <w:webHidden/>
              </w:rPr>
              <w:t>34</w:t>
            </w:r>
            <w:r>
              <w:rPr>
                <w:webHidden/>
              </w:rPr>
              <w:fldChar w:fldCharType="end"/>
            </w:r>
          </w:hyperlink>
        </w:p>
        <w:p w14:paraId="099B4846" w14:textId="261BB483" w:rsidR="00D54777" w:rsidRDefault="00D54777" w:rsidP="00D54777">
          <w:pPr>
            <w:jc w:val="right"/>
          </w:pPr>
          <w:r>
            <w:rPr>
              <w:b/>
              <w:bCs/>
              <w:noProof/>
            </w:rPr>
            <w:fldChar w:fldCharType="end"/>
          </w:r>
        </w:p>
      </w:sdtContent>
    </w:sdt>
    <w:p w14:paraId="32D2103E" w14:textId="77777777" w:rsidR="00A421AB" w:rsidRPr="00A421AB" w:rsidRDefault="00A421AB" w:rsidP="00FE3154">
      <w:pPr>
        <w:rPr>
          <w:rtl/>
          <w:lang w:val="en"/>
        </w:rPr>
      </w:pPr>
    </w:p>
    <w:p w14:paraId="3FC5E8AD" w14:textId="7E6A872E" w:rsidR="00A421AB" w:rsidRDefault="00A421AB" w:rsidP="00FE3154">
      <w:pPr>
        <w:rPr>
          <w:rtl/>
          <w:lang w:val="en"/>
        </w:rPr>
      </w:pPr>
    </w:p>
    <w:p w14:paraId="57D0D889" w14:textId="020FDE1C" w:rsidR="00D54777" w:rsidRDefault="00D54777" w:rsidP="00FE3154">
      <w:pPr>
        <w:rPr>
          <w:rtl/>
          <w:lang w:val="en"/>
        </w:rPr>
      </w:pPr>
    </w:p>
    <w:p w14:paraId="35C87F96" w14:textId="2447A540" w:rsidR="00D54777" w:rsidRDefault="00D54777" w:rsidP="00FE3154">
      <w:pPr>
        <w:rPr>
          <w:rtl/>
          <w:lang w:val="en"/>
        </w:rPr>
      </w:pPr>
    </w:p>
    <w:p w14:paraId="6B9B3FFF" w14:textId="1B6E457A" w:rsidR="00D54777" w:rsidRDefault="00D54777" w:rsidP="00FE3154">
      <w:pPr>
        <w:rPr>
          <w:rtl/>
          <w:lang w:val="en"/>
        </w:rPr>
      </w:pPr>
    </w:p>
    <w:p w14:paraId="706C0E11" w14:textId="60286C47" w:rsidR="00D54777" w:rsidRDefault="00D54777" w:rsidP="00FE3154">
      <w:pPr>
        <w:rPr>
          <w:rtl/>
          <w:lang w:val="en"/>
        </w:rPr>
      </w:pPr>
    </w:p>
    <w:p w14:paraId="09CEC95F" w14:textId="73FAB571" w:rsidR="00D54777" w:rsidRDefault="00D54777" w:rsidP="00FE3154">
      <w:pPr>
        <w:rPr>
          <w:rtl/>
          <w:lang w:val="en"/>
        </w:rPr>
      </w:pPr>
    </w:p>
    <w:p w14:paraId="740FAA55" w14:textId="54514E81" w:rsidR="00D54777" w:rsidRDefault="00D54777" w:rsidP="00FE3154">
      <w:pPr>
        <w:rPr>
          <w:rtl/>
          <w:lang w:val="en"/>
        </w:rPr>
      </w:pPr>
    </w:p>
    <w:p w14:paraId="4E3D87C6" w14:textId="21348FC8" w:rsidR="00D54777" w:rsidRDefault="00D54777" w:rsidP="00FE3154">
      <w:pPr>
        <w:rPr>
          <w:rtl/>
          <w:lang w:val="en"/>
        </w:rPr>
      </w:pPr>
    </w:p>
    <w:p w14:paraId="787CB6CE" w14:textId="526F93FD" w:rsidR="00D54777" w:rsidRDefault="00D54777" w:rsidP="00FE3154">
      <w:pPr>
        <w:rPr>
          <w:rtl/>
          <w:lang w:val="en"/>
        </w:rPr>
      </w:pPr>
    </w:p>
    <w:p w14:paraId="1D8D3611" w14:textId="2DA67E3E" w:rsidR="00D54777" w:rsidRDefault="00D54777" w:rsidP="00FE3154">
      <w:pPr>
        <w:rPr>
          <w:rtl/>
          <w:lang w:val="en"/>
        </w:rPr>
      </w:pPr>
    </w:p>
    <w:p w14:paraId="6745DF7F" w14:textId="02BA1320" w:rsidR="00D54777" w:rsidRDefault="00D54777" w:rsidP="00FE3154">
      <w:pPr>
        <w:rPr>
          <w:rtl/>
          <w:lang w:val="en"/>
        </w:rPr>
      </w:pPr>
    </w:p>
    <w:p w14:paraId="377C53AB" w14:textId="1A1A27AA" w:rsidR="00D54777" w:rsidRDefault="00D54777" w:rsidP="00FE3154">
      <w:pPr>
        <w:rPr>
          <w:rtl/>
          <w:lang w:val="en"/>
        </w:rPr>
      </w:pPr>
    </w:p>
    <w:p w14:paraId="78705635" w14:textId="285C2E9D" w:rsidR="00D54777" w:rsidRDefault="00D54777" w:rsidP="00FE3154">
      <w:pPr>
        <w:rPr>
          <w:rtl/>
          <w:lang w:val="en"/>
        </w:rPr>
      </w:pPr>
    </w:p>
    <w:p w14:paraId="7374F647" w14:textId="76189019" w:rsidR="00D54777" w:rsidRDefault="00D54777" w:rsidP="00FE3154">
      <w:pPr>
        <w:rPr>
          <w:rtl/>
          <w:lang w:val="en"/>
        </w:rPr>
      </w:pPr>
    </w:p>
    <w:p w14:paraId="275D0206" w14:textId="0B77E064" w:rsidR="00D54777" w:rsidRDefault="00D54777" w:rsidP="00FE3154">
      <w:pPr>
        <w:rPr>
          <w:rtl/>
          <w:lang w:val="en"/>
        </w:rPr>
      </w:pPr>
    </w:p>
    <w:p w14:paraId="10E823E3" w14:textId="77777777" w:rsidR="00D54777" w:rsidRPr="00A421AB" w:rsidRDefault="00D54777" w:rsidP="00FE3154">
      <w:pPr>
        <w:rPr>
          <w:rtl/>
          <w:lang w:val="en"/>
        </w:rPr>
      </w:pPr>
    </w:p>
    <w:p w14:paraId="267BF9A2" w14:textId="77777777" w:rsidR="00A421AB" w:rsidRPr="00A421AB" w:rsidRDefault="00A421AB" w:rsidP="00DF7347">
      <w:pPr>
        <w:pStyle w:val="Heading2"/>
        <w:rPr>
          <w:rtl/>
        </w:rPr>
      </w:pPr>
      <w:bookmarkStart w:id="6" w:name="_Toc213447590"/>
      <w:bookmarkStart w:id="7" w:name="_Toc213449076"/>
      <w:bookmarkStart w:id="8" w:name="_Toc213602262"/>
      <w:r w:rsidRPr="00A421AB">
        <w:rPr>
          <w:noProof/>
        </w:rPr>
        <mc:AlternateContent>
          <mc:Choice Requires="wps">
            <w:drawing>
              <wp:anchor distT="45720" distB="45720" distL="114300" distR="114300" simplePos="0" relativeHeight="251660288" behindDoc="1" locked="0" layoutInCell="1" allowOverlap="1" wp14:anchorId="0588BBD7" wp14:editId="699AC7D9">
                <wp:simplePos x="0" y="0"/>
                <wp:positionH relativeFrom="column">
                  <wp:align>right</wp:align>
                </wp:positionH>
                <wp:positionV relativeFrom="page">
                  <wp:posOffset>367779300</wp:posOffset>
                </wp:positionV>
                <wp:extent cx="2009775" cy="866775"/>
                <wp:effectExtent l="0" t="0" r="9525" b="9525"/>
                <wp:wrapTight wrapText="bothSides">
                  <wp:wrapPolygon edited="0">
                    <wp:start x="0" y="0"/>
                    <wp:lineTo x="0" y="21363"/>
                    <wp:lineTo x="21498" y="21363"/>
                    <wp:lineTo x="21498"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866775"/>
                        </a:xfrm>
                        <a:prstGeom prst="rect">
                          <a:avLst/>
                        </a:prstGeom>
                        <a:noFill/>
                        <a:ln w="9525">
                          <a:noFill/>
                          <a:miter lim="800000"/>
                          <a:headEnd/>
                          <a:tailEnd/>
                        </a:ln>
                      </wps:spPr>
                      <wps:txbx>
                        <w:txbxContent>
                          <w:p w14:paraId="53DEA3ED" w14:textId="77777777" w:rsidR="00D54777" w:rsidRPr="00407A21" w:rsidRDefault="00D54777" w:rsidP="00DF7347">
                            <w:pPr>
                              <w:pStyle w:val="a9"/>
                              <w:bidi w:val="0"/>
                            </w:pPr>
                          </w:p>
                        </w:txbxContent>
                      </wps:txbx>
                      <wps:bodyPr rot="0" vert="horz" wrap="square" lIns="0" tIns="3600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8BBD7" id="_x0000_s1027" type="#_x0000_t202" style="position:absolute;left:0;text-align:left;margin-left:107.05pt;margin-top:28959pt;width:158.25pt;height:68.25pt;z-index:-251656192;visibility:visible;mso-wrap-style:square;mso-width-percent:0;mso-height-percent:0;mso-wrap-distance-left:9pt;mso-wrap-distance-top:3.6pt;mso-wrap-distance-right:9pt;mso-wrap-distance-bottom:3.6pt;mso-position-horizontal:right;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" filled="f" stroked="f">
                <v:textbox inset="0,1mm,0,0">
                  <w:txbxContent>
                    <w:p w14:paraId="53DEA3ED" w14:textId="77777777" w:rsidR="00D54777" w:rsidRPr="00407A21" w:rsidRDefault="00D54777" w:rsidP="00DF7347">
                      <w:pPr>
                        <w:pStyle w:val="a9"/>
                        <w:bidi w:val="0"/>
                      </w:pPr>
                    </w:p>
                  </w:txbxContent>
                </v:textbox>
                <w10:wrap type="tight" anchory="page"/>
              </v:shape>
            </w:pict>
          </mc:Fallback>
        </mc:AlternateContent>
      </w:r>
      <w:r w:rsidRPr="00A421AB">
        <w:rPr>
          <w:rtl/>
        </w:rPr>
        <w:t>الفصل الأول</w:t>
      </w:r>
      <w:bookmarkEnd w:id="6"/>
      <w:bookmarkEnd w:id="7"/>
      <w:bookmarkEnd w:id="8"/>
    </w:p>
    <w:p w14:paraId="7D248BF2" w14:textId="77777777" w:rsidR="00A421AB" w:rsidRPr="00A421AB" w:rsidRDefault="00A421AB" w:rsidP="00DF7347">
      <w:pPr>
        <w:pStyle w:val="Heading2"/>
        <w:rPr>
          <w:rtl/>
          <w:lang w:val="en"/>
        </w:rPr>
      </w:pPr>
      <w:bookmarkStart w:id="9" w:name="_Toc213447591"/>
      <w:bookmarkStart w:id="10" w:name="_Toc213449077"/>
      <w:bookmarkStart w:id="11" w:name="_Toc213602263"/>
      <w:r w:rsidRPr="00A421AB">
        <w:rPr>
          <w:rtl/>
          <w:lang w:val="en"/>
        </w:rPr>
        <w:t>1) المدخل العام للبحث</w:t>
      </w:r>
      <w:bookmarkEnd w:id="9"/>
      <w:bookmarkEnd w:id="10"/>
      <w:bookmarkEnd w:id="11"/>
    </w:p>
    <w:p w14:paraId="7E19C9C8" w14:textId="1AD30023" w:rsidR="00A421AB" w:rsidRPr="00FE3154" w:rsidRDefault="00A421AB" w:rsidP="00FE3154">
      <w:pPr>
        <w:pStyle w:val="NoSpacing"/>
        <w:rPr>
          <w:rFonts w:ascii="Simplified Arabic" w:hAnsi="Simplified Arabic" w:cs="Simplified Arabic"/>
          <w:rtl/>
        </w:rPr>
      </w:pPr>
    </w:p>
    <w:p w14:paraId="2BB9030D" w14:textId="77777777" w:rsidR="00FE3154" w:rsidRPr="00FE3154" w:rsidRDefault="00FE3154" w:rsidP="00FE3154">
      <w:pPr>
        <w:pStyle w:val="NoSpacing"/>
        <w:rPr>
          <w:rFonts w:ascii="Simplified Arabic" w:hAnsi="Simplified Arabic" w:cs="Simplified Arabic"/>
          <w:rtl/>
        </w:rPr>
      </w:pPr>
    </w:p>
    <w:p w14:paraId="3E5EFC10" w14:textId="77777777" w:rsidR="00A421AB" w:rsidRPr="00A421AB" w:rsidRDefault="00A421AB" w:rsidP="00FE3154">
      <w:pPr>
        <w:rPr>
          <w:rtl/>
          <w:lang w:val="en"/>
        </w:rPr>
        <w:sectPr w:rsidR="00A421AB" w:rsidRPr="00A421AB" w:rsidSect="00D54777">
          <w:pgSz w:w="12240" w:h="15840" w:code="1"/>
          <w:pgMar w:top="1418" w:right="1701" w:bottom="1418"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pgNumType w:start="1"/>
          <w:cols w:space="720"/>
          <w:rtlGutter/>
          <w:docGrid w:linePitch="381"/>
        </w:sectPr>
      </w:pPr>
    </w:p>
    <w:p w14:paraId="4C623D1A" w14:textId="77777777" w:rsidR="00A421AB" w:rsidRPr="00FE3154" w:rsidRDefault="00A421AB" w:rsidP="00FE3154">
      <w:pPr>
        <w:pStyle w:val="16"/>
      </w:pPr>
      <w:bookmarkStart w:id="12" w:name="_Toc181256957"/>
      <w:bookmarkStart w:id="13" w:name="_Toc213447592"/>
      <w:bookmarkStart w:id="14" w:name="_Toc213449078"/>
      <w:bookmarkStart w:id="15" w:name="_Toc213602264"/>
      <w:r w:rsidRPr="00FE3154">
        <w:rPr>
          <w:rtl/>
        </w:rPr>
        <w:lastRenderedPageBreak/>
        <w:t>1 -1   المــقـدمـة</w:t>
      </w:r>
      <w:bookmarkEnd w:id="12"/>
      <w:bookmarkEnd w:id="13"/>
      <w:bookmarkEnd w:id="14"/>
      <w:bookmarkEnd w:id="15"/>
    </w:p>
    <w:p w14:paraId="6FCEF5EB" w14:textId="77777777" w:rsidR="00A421AB" w:rsidRPr="00A421AB" w:rsidRDefault="00A421AB" w:rsidP="00FE3154">
      <w:pPr>
        <w:pStyle w:val="body14"/>
      </w:pPr>
      <w:r w:rsidRPr="00A421AB">
        <w:rPr>
          <w:rtl/>
        </w:rPr>
        <w:t>يواجه المشهد الاقتصادي المعاصر تحديات متسارعة تتطلب من المؤسسات التكيف مع التطورات التكنولوجية لضمان الاستمرارية والمنافسة في السوق. ومع تزايد حجم البيانات وتعقيد العمليات التشغيلية، برزت الحاجة إلى تبني تقنيات الذكاء الاصطناعي كأداة استراتيجية تسهم في رفع كفاءة الأداء المؤسسي. ويُعد مجال إدارة المخاطر من أكثر المجالات تأثرًا بهذه التحولات، إذ أصبح لزاماً على المؤسسات تعزيز قدرتها الاستباقية في التعامل مع التهديدات المحتملة، وصياغة استراتيجيات مرنة تعتمد على التحليل الذكي والتوقعات الدقيقة</w:t>
      </w:r>
      <w:r w:rsidRPr="00A421AB">
        <w:t>.</w:t>
      </w:r>
    </w:p>
    <w:p w14:paraId="71BD32A7" w14:textId="77777777" w:rsidR="00A421AB" w:rsidRPr="00A421AB" w:rsidRDefault="00A421AB" w:rsidP="00FE3154">
      <w:pPr>
        <w:pStyle w:val="body14"/>
      </w:pPr>
      <w:r w:rsidRPr="00A421AB">
        <w:rPr>
          <w:rtl/>
        </w:rPr>
        <w:t>في المملكة العربية السعودية، التي تشهد نهضة اقتصادية متسارعة وتسعى لتحقيق رؤيتها الطموحة لعام (2030)، تم تبني نهج التحول الرقمي كركيزة أساسية للتنمية المستدامة. وقد أثمرت هذه الجهود في خلق بيئة محفزة لريادة الأعمال والاستثمار، وظهور عدد متزايد من الشركات الناشئة التي يقودها جيل يتبنى التقنيات الحديثة ويبتعد عن الإدارة التقليدية. وبفضل هذه البيئة الراعية لريادة الأعمال، أضحت المملكة نموذجاً يحتذى به في استغلال التكنولوجيا للارتقاء بمنظومة العمل المؤسسي، لاسيما في مجال إدارة المخاطر التي أصبحت تتطلب حلولاً ذات قيمة مضافة.</w:t>
      </w:r>
    </w:p>
    <w:p w14:paraId="024D1B4C" w14:textId="77777777" w:rsidR="00A421AB" w:rsidRPr="00A421AB" w:rsidRDefault="00A421AB" w:rsidP="00FE3154">
      <w:pPr>
        <w:pStyle w:val="body14"/>
      </w:pPr>
      <w:r w:rsidRPr="00A421AB">
        <w:rPr>
          <w:rtl/>
        </w:rPr>
        <w:t>من هذا المنطلق، هدفت هذه الدراسة إلى استقصاء أثر تطبيق تقنيات الذكاء الاصطناعي في تطوير إدارة المخاطر، وتوضيح كيف يمكن لهذه التقنيات أن تساهم في تحسين اتخاذ القرار، وتقوية أنظمة الرقابة الداخلية، وتعزيز جاهزية المؤسسات لمواجهة الأزمات. كما تسعى إلى تبديد بعض المخاوف المرتبطة بتطبيق الذكاء الاصطناعي، والتي قد ينظر إليها البعض على أنها تهديدات وظيفية، وليست أدوات داعمة تسهم في رفع جودة العمل وتحقيق الأهداف الاستراتيجية بكفاءة أعلى</w:t>
      </w:r>
      <w:r w:rsidRPr="00A421AB">
        <w:t>.</w:t>
      </w:r>
    </w:p>
    <w:p w14:paraId="631CD201" w14:textId="77777777" w:rsidR="00A421AB" w:rsidRPr="00A421AB" w:rsidRDefault="00A421AB" w:rsidP="00FE3154">
      <w:pPr>
        <w:pStyle w:val="body14"/>
      </w:pPr>
      <w:r w:rsidRPr="00A421AB">
        <w:rPr>
          <w:rtl/>
        </w:rPr>
        <w:lastRenderedPageBreak/>
        <w:t>ويندرج هذا البحث ضمن مجال تخصصي في الدراسة وفي مجال العمل في إدارة المخاطر، مما جعلني أبادر في تسليط الضوء عليه، وهذا بالإضافة تعتبر مواضيع الذكاء الاصطناعي والشركات الناشئة مواضيع مستجدة في عالم الأعمال؛ وقد يعتقد البعض ومنهم مديروا المخاطر، أن استخدام الذكاء الاصطناعي في إدارة المخاطر، مصدر قلق بالنسبة لهم، باعتباره أنه يهدد وظائفهم لما يتمتع من دقة البيانات والقدرة على التنبؤ بالمخاطر.</w:t>
      </w:r>
    </w:p>
    <w:p w14:paraId="63B14E53" w14:textId="77777777" w:rsidR="00A421AB" w:rsidRPr="00FE3154" w:rsidRDefault="00A421AB" w:rsidP="00FE3154">
      <w:pPr>
        <w:pStyle w:val="16"/>
        <w:rPr>
          <w:rtl/>
        </w:rPr>
      </w:pPr>
      <w:bookmarkStart w:id="16" w:name="_Toc181256959"/>
      <w:bookmarkStart w:id="17" w:name="_Toc213447593"/>
      <w:bookmarkStart w:id="18" w:name="_Toc213449079"/>
      <w:bookmarkStart w:id="19" w:name="_Toc213602265"/>
      <w:r w:rsidRPr="00FE3154">
        <w:rPr>
          <w:rtl/>
        </w:rPr>
        <w:t>1 -2</w:t>
      </w:r>
      <w:r w:rsidRPr="00FE3154">
        <w:t xml:space="preserve"> </w:t>
      </w:r>
      <w:r w:rsidRPr="00FE3154">
        <w:rPr>
          <w:rtl/>
        </w:rPr>
        <w:t xml:space="preserve">   مشكلة ال</w:t>
      </w:r>
      <w:bookmarkEnd w:id="16"/>
      <w:r w:rsidRPr="00FE3154">
        <w:rPr>
          <w:rtl/>
        </w:rPr>
        <w:t>بحث</w:t>
      </w:r>
      <w:bookmarkEnd w:id="17"/>
      <w:bookmarkEnd w:id="18"/>
      <w:bookmarkEnd w:id="19"/>
    </w:p>
    <w:p w14:paraId="2416AE74" w14:textId="77777777" w:rsidR="00A421AB" w:rsidRPr="00FE3154" w:rsidRDefault="00A421AB" w:rsidP="00FE3154">
      <w:pPr>
        <w:pStyle w:val="body14"/>
      </w:pPr>
      <w:r w:rsidRPr="00FE3154">
        <w:rPr>
          <w:rtl/>
        </w:rPr>
        <w:t>تشهد بيئات الأعمال تطورات متسارعة في مجال التقنية، وبات الذكاء الاصطناعي عنصراً أساسياً في تحسين الكفاءة المؤسسية واتخاذ القرارات الاستثمارية للشركات. وعلى الرغم من هذا التحول، لا تزال العديد من الشركات الناشئة تُواجه تحديات في تبنّي الذكاء الاصطناعي بشكل فعّال في مجال إدارة المخاطر، سواء بسبب محدودية الموارد أو ضعف المعرفة التقنية أو غياب نماذج تكاملية واضحة</w:t>
      </w:r>
      <w:r w:rsidRPr="00FE3154">
        <w:t>.</w:t>
      </w:r>
    </w:p>
    <w:p w14:paraId="152F6BFD" w14:textId="77777777" w:rsidR="00A421AB" w:rsidRPr="00FE3154" w:rsidRDefault="00A421AB" w:rsidP="00FE3154">
      <w:pPr>
        <w:pStyle w:val="body14"/>
      </w:pPr>
      <w:r w:rsidRPr="00FE3154">
        <w:rPr>
          <w:rtl/>
        </w:rPr>
        <w:t>وتكمن مشكلة الدراسة أن معظم الدراسات السابقة ركّزت على التطبيقات العامة للذكاء الاصطناعي في الإدارة، دون التطرق بشكل معمّق إلى أثره المباشر في تطوير أداء إدارة المخاطر تحديداً ضمن الشركات الناشئة المحلية في مدينة الرياض، والتي تشهد نمواً ملحوظاً ذي أهمية في بيئة الأعمال الريادية</w:t>
      </w:r>
      <w:r w:rsidRPr="00FE3154">
        <w:t>.</w:t>
      </w:r>
      <w:bookmarkStart w:id="20" w:name="_GoBack"/>
      <w:bookmarkEnd w:id="20"/>
    </w:p>
    <w:p w14:paraId="574E8633" w14:textId="77777777" w:rsidR="00A421AB" w:rsidRPr="00FE3154" w:rsidRDefault="00A421AB" w:rsidP="00FE3154">
      <w:pPr>
        <w:pStyle w:val="16"/>
        <w:rPr>
          <w:rtl/>
        </w:rPr>
      </w:pPr>
      <w:bookmarkStart w:id="21" w:name="_Toc181256961"/>
      <w:bookmarkStart w:id="22" w:name="_Toc213447594"/>
      <w:bookmarkStart w:id="23" w:name="_Toc213449080"/>
      <w:bookmarkStart w:id="24" w:name="_Toc213602266"/>
      <w:r w:rsidRPr="00FE3154">
        <w:rPr>
          <w:rtl/>
        </w:rPr>
        <w:t>1</w:t>
      </w:r>
      <w:r w:rsidRPr="00FE3154">
        <w:rPr>
          <w:rFonts w:hint="cs"/>
          <w:rtl/>
        </w:rPr>
        <w:t xml:space="preserve"> -3</w:t>
      </w:r>
      <w:r w:rsidRPr="00FE3154">
        <w:rPr>
          <w:rtl/>
        </w:rPr>
        <w:t xml:space="preserve">   أهمية ال</w:t>
      </w:r>
      <w:bookmarkStart w:id="25" w:name="_Hlk141479500"/>
      <w:bookmarkEnd w:id="21"/>
      <w:r w:rsidRPr="00FE3154">
        <w:rPr>
          <w:rFonts w:hint="cs"/>
          <w:rtl/>
        </w:rPr>
        <w:t>بحث</w:t>
      </w:r>
      <w:bookmarkEnd w:id="22"/>
      <w:bookmarkEnd w:id="23"/>
      <w:bookmarkEnd w:id="24"/>
    </w:p>
    <w:p w14:paraId="7A7F42B1" w14:textId="77777777" w:rsidR="00A421AB" w:rsidRPr="00FE3154" w:rsidRDefault="00A421AB" w:rsidP="00FE3154">
      <w:pPr>
        <w:pStyle w:val="body14"/>
        <w:rPr>
          <w:rtl/>
        </w:rPr>
      </w:pPr>
      <w:r w:rsidRPr="00FE3154">
        <w:rPr>
          <w:rtl/>
        </w:rPr>
        <w:t>تكمن أهمية هذه الدراسة في ناحيتين رئيسيتين</w:t>
      </w:r>
      <w:r w:rsidRPr="00FE3154">
        <w:t>:</w:t>
      </w:r>
    </w:p>
    <w:p w14:paraId="7F2E7D47" w14:textId="77777777" w:rsidR="00A421AB" w:rsidRPr="00FE3154" w:rsidRDefault="00A421AB" w:rsidP="00FE3154">
      <w:pPr>
        <w:pStyle w:val="14"/>
      </w:pPr>
      <w:bookmarkStart w:id="26" w:name="_Toc213447595"/>
      <w:bookmarkStart w:id="27" w:name="_Toc213449081"/>
      <w:bookmarkStart w:id="28" w:name="_Toc213602267"/>
      <w:r w:rsidRPr="00FE3154">
        <w:rPr>
          <w:rtl/>
        </w:rPr>
        <w:t>أولاً: الأهمية النظرية</w:t>
      </w:r>
      <w:bookmarkEnd w:id="26"/>
      <w:bookmarkEnd w:id="27"/>
      <w:bookmarkEnd w:id="28"/>
    </w:p>
    <w:p w14:paraId="35890C19" w14:textId="77777777" w:rsidR="00A421AB" w:rsidRPr="00FE3154" w:rsidRDefault="00A421AB" w:rsidP="00FE3154">
      <w:pPr>
        <w:pStyle w:val="ListParagraph"/>
      </w:pPr>
      <w:r w:rsidRPr="00FE3154">
        <w:rPr>
          <w:rtl/>
        </w:rPr>
        <w:lastRenderedPageBreak/>
        <w:t>تسعى الدراسة إلى إثراء المعرفة العلمية حول دور الذكاء الاصطناعي في تطوير إدارة المخاطر، من خلال استعراض التطبيقات الذكية التي يمكن أن تساهم في تعزيز دقة التنبؤ بالمخاطر وتحسين جودة اتخاذ القرار</w:t>
      </w:r>
      <w:r w:rsidRPr="00FE3154">
        <w:t>.</w:t>
      </w:r>
    </w:p>
    <w:p w14:paraId="65A1E5EF" w14:textId="77777777" w:rsidR="00A421AB" w:rsidRPr="00FE3154" w:rsidRDefault="00A421AB" w:rsidP="00FE3154">
      <w:pPr>
        <w:pStyle w:val="ListParagraph"/>
      </w:pPr>
      <w:r w:rsidRPr="00FE3154">
        <w:rPr>
          <w:rtl/>
        </w:rPr>
        <w:t>تعتبر دراسة أثر الذكاء الاصطناعي على إدارة المخاطر من الموضوعات الحديثة في المجال الاقتصادي، خاصة في ظل التوجه المتزايد نحو التحول الرقمي في بيئات الأعمال</w:t>
      </w:r>
      <w:r w:rsidRPr="00FE3154">
        <w:t>.</w:t>
      </w:r>
    </w:p>
    <w:p w14:paraId="0EFEED46" w14:textId="30DAAD9D" w:rsidR="00A421AB" w:rsidRPr="00FE3154" w:rsidRDefault="00A421AB" w:rsidP="00FE3154">
      <w:pPr>
        <w:pStyle w:val="ListParagraph"/>
      </w:pPr>
      <w:r w:rsidRPr="00FE3154">
        <w:rPr>
          <w:rtl/>
        </w:rPr>
        <w:t>تؤمل الدراسة في سد الفجوة البحثية المتعلقة بكيفية توظيف تقنيات الذكاء الاصطناعي ضمن منظومات إدارة المخاطر، وتقديم إضافة نوعية للمكتبة العربية في هذا المجال الحيوي الذي يرتبط ارتباطا</w:t>
      </w:r>
      <w:r w:rsidR="00FE3154" w:rsidRPr="00FE3154">
        <w:rPr>
          <w:rFonts w:hint="cs"/>
          <w:rtl/>
        </w:rPr>
        <w:t>ً</w:t>
      </w:r>
      <w:r w:rsidRPr="00FE3154">
        <w:rPr>
          <w:rtl/>
        </w:rPr>
        <w:t xml:space="preserve"> وثي</w:t>
      </w:r>
      <w:r w:rsidR="00FE3154" w:rsidRPr="00FE3154">
        <w:rPr>
          <w:rFonts w:hint="cs"/>
          <w:rtl/>
        </w:rPr>
        <w:t>ق</w:t>
      </w:r>
      <w:r w:rsidRPr="00FE3154">
        <w:rPr>
          <w:rtl/>
        </w:rPr>
        <w:t>ا</w:t>
      </w:r>
      <w:r w:rsidR="00FE3154" w:rsidRPr="00FE3154">
        <w:rPr>
          <w:rFonts w:hint="cs"/>
          <w:rtl/>
        </w:rPr>
        <w:t>ً</w:t>
      </w:r>
      <w:r w:rsidRPr="00FE3154">
        <w:rPr>
          <w:rtl/>
        </w:rPr>
        <w:t xml:space="preserve"> بالأمن المؤسسي والاستقرار الاستراتيجي</w:t>
      </w:r>
      <w:r w:rsidRPr="00FE3154">
        <w:t>.</w:t>
      </w:r>
    </w:p>
    <w:p w14:paraId="64E15C09" w14:textId="77777777" w:rsidR="00A421AB" w:rsidRPr="00A421AB" w:rsidRDefault="00A421AB" w:rsidP="00FE3154">
      <w:pPr>
        <w:pStyle w:val="14"/>
      </w:pPr>
      <w:bookmarkStart w:id="29" w:name="_Toc213447596"/>
      <w:bookmarkStart w:id="30" w:name="_Toc213449082"/>
      <w:bookmarkStart w:id="31" w:name="_Toc213602268"/>
      <w:r w:rsidRPr="00A421AB">
        <w:rPr>
          <w:rtl/>
        </w:rPr>
        <w:t>ثانياً: الأهمية العملية</w:t>
      </w:r>
      <w:bookmarkEnd w:id="29"/>
      <w:bookmarkEnd w:id="30"/>
      <w:bookmarkEnd w:id="31"/>
    </w:p>
    <w:p w14:paraId="3494BBA8" w14:textId="5E66B592" w:rsidR="00A421AB" w:rsidRPr="00FE3154" w:rsidRDefault="004D3510" w:rsidP="004D3510">
      <w:pPr>
        <w:ind w:left="1201" w:hanging="360"/>
      </w:pPr>
      <w:r>
        <w:rPr>
          <w:rFonts w:hint="cs"/>
          <w:rtl/>
        </w:rPr>
        <w:t xml:space="preserve">1. </w:t>
      </w:r>
      <w:r w:rsidR="00A421AB" w:rsidRPr="00FE3154">
        <w:rPr>
          <w:rtl/>
        </w:rPr>
        <w:t>تساهم الدراسة في تحديد أبرز العيوب والقيود التي قد تواجه الشركات عند تطبيق الذكاء الاصطناعي في إدارة المخاطر، وتقديم معالجات محتملة لها</w:t>
      </w:r>
      <w:r w:rsidR="00A421AB" w:rsidRPr="00FE3154">
        <w:t>.</w:t>
      </w:r>
    </w:p>
    <w:p w14:paraId="48EFF592" w14:textId="3B6A4CE3" w:rsidR="00A421AB" w:rsidRPr="00FE3154" w:rsidRDefault="004D3510" w:rsidP="004D3510">
      <w:pPr>
        <w:ind w:left="1201" w:hanging="360"/>
      </w:pPr>
      <w:r>
        <w:rPr>
          <w:rFonts w:hint="cs"/>
          <w:rtl/>
        </w:rPr>
        <w:t xml:space="preserve">2. </w:t>
      </w:r>
      <w:r w:rsidR="00A421AB" w:rsidRPr="00FE3154">
        <w:rPr>
          <w:rtl/>
        </w:rPr>
        <w:t>يؤمل أن توفر الدراسة رؤى إرشادية لرواد الأعمال ومديري الشركات الناشئة حول كيفية دمج تقنيات الذكاء الاصطناعي بشكل فعّال في منظومة إدارة المخاطر لتحقيق أفضل نتائج عملية</w:t>
      </w:r>
      <w:r w:rsidR="00A421AB" w:rsidRPr="00FE3154">
        <w:t>.</w:t>
      </w:r>
    </w:p>
    <w:p w14:paraId="38ACBE34" w14:textId="706E59DD" w:rsidR="00A421AB" w:rsidRPr="00FE3154" w:rsidRDefault="004D3510" w:rsidP="004D3510">
      <w:pPr>
        <w:ind w:left="1201" w:hanging="360"/>
      </w:pPr>
      <w:r>
        <w:rPr>
          <w:rFonts w:hint="cs"/>
          <w:rtl/>
        </w:rPr>
        <w:t xml:space="preserve">3. </w:t>
      </w:r>
      <w:r w:rsidR="00A421AB" w:rsidRPr="00FE3154">
        <w:rPr>
          <w:rtl/>
        </w:rPr>
        <w:t>تقدم مقترحات عملية لتعزيز جودة إدارة المخاطر عبر الاستفادة من إمكانات الذكاء الاصطناعي في تقليل الهدر والخسائر الناتجة عن سوء التقدير أو غياب التوقعات الدقيقة</w:t>
      </w:r>
      <w:r w:rsidR="00A421AB" w:rsidRPr="00FE3154">
        <w:t>.</w:t>
      </w:r>
    </w:p>
    <w:p w14:paraId="56099466" w14:textId="10C7042A" w:rsidR="00A421AB" w:rsidRPr="00FE3154" w:rsidRDefault="004D3510" w:rsidP="004D3510">
      <w:pPr>
        <w:ind w:left="1201" w:hanging="360"/>
      </w:pPr>
      <w:r>
        <w:rPr>
          <w:rFonts w:hint="cs"/>
          <w:rtl/>
        </w:rPr>
        <w:t xml:space="preserve">4. </w:t>
      </w:r>
      <w:r w:rsidR="00A421AB" w:rsidRPr="00FE3154">
        <w:rPr>
          <w:rtl/>
        </w:rPr>
        <w:t>توجه الشركات الناشئة نحو استخدام هذه التقنيات الحديثة بطريقة أكثر فاعلية واستراتيجية، بما يساهم في تحسين الجاهزية المؤسسية ومضاعفة الميزة التنافسية في سوق سريع التغير</w:t>
      </w:r>
      <w:r w:rsidR="00A421AB" w:rsidRPr="00FE3154">
        <w:t>.</w:t>
      </w:r>
    </w:p>
    <w:p w14:paraId="488F0025" w14:textId="77777777" w:rsidR="00A421AB" w:rsidRPr="00A421AB" w:rsidRDefault="00A421AB" w:rsidP="00FE3154">
      <w:pPr>
        <w:pStyle w:val="16"/>
        <w:rPr>
          <w:rtl/>
        </w:rPr>
      </w:pPr>
      <w:bookmarkStart w:id="32" w:name="_Toc181256962"/>
      <w:bookmarkStart w:id="33" w:name="_Toc213447597"/>
      <w:bookmarkStart w:id="34" w:name="_Toc213449083"/>
      <w:bookmarkStart w:id="35" w:name="_Toc213602269"/>
      <w:bookmarkEnd w:id="25"/>
      <w:r w:rsidRPr="00A421AB">
        <w:rPr>
          <w:rtl/>
        </w:rPr>
        <w:lastRenderedPageBreak/>
        <w:t>1- 4   أهداف ال</w:t>
      </w:r>
      <w:bookmarkEnd w:id="32"/>
      <w:r w:rsidRPr="00A421AB">
        <w:rPr>
          <w:rtl/>
        </w:rPr>
        <w:t>بحث</w:t>
      </w:r>
      <w:bookmarkEnd w:id="33"/>
      <w:bookmarkEnd w:id="34"/>
      <w:bookmarkEnd w:id="35"/>
    </w:p>
    <w:p w14:paraId="31056548" w14:textId="77777777" w:rsidR="00A421AB" w:rsidRPr="00A421AB" w:rsidRDefault="00A421AB" w:rsidP="00FE3154">
      <w:pPr>
        <w:pStyle w:val="body14"/>
        <w:rPr>
          <w:rtl/>
        </w:rPr>
      </w:pPr>
      <w:r w:rsidRPr="00A421AB">
        <w:rPr>
          <w:rtl/>
        </w:rPr>
        <w:t xml:space="preserve">هدفت الدراسة إلى تسليط الضوء على أثر تطبيق الذكاء الاصطناعي في تطوير أداء المخاطر في منظمات الأعمال الناشئة، في مدينة الرياض. كما هو موضح في الأهداف الآتية: </w:t>
      </w:r>
    </w:p>
    <w:p w14:paraId="370B4CD4" w14:textId="77777777" w:rsidR="00A421AB" w:rsidRPr="00A421AB" w:rsidRDefault="00A421AB" w:rsidP="00792229">
      <w:pPr>
        <w:pStyle w:val="ListParagraph"/>
        <w:numPr>
          <w:ilvl w:val="0"/>
          <w:numId w:val="6"/>
        </w:numPr>
      </w:pPr>
      <w:r w:rsidRPr="00A421AB">
        <w:rPr>
          <w:rtl/>
        </w:rPr>
        <w:t>التعريف بواقع استخدام الذكاء الاصطناعي في إدارة المخاطر في الشركات الناشئة.</w:t>
      </w:r>
    </w:p>
    <w:p w14:paraId="478F3A68" w14:textId="77777777" w:rsidR="00A421AB" w:rsidRPr="00A421AB" w:rsidRDefault="00A421AB" w:rsidP="00792229">
      <w:pPr>
        <w:pStyle w:val="ListParagraph"/>
        <w:numPr>
          <w:ilvl w:val="0"/>
          <w:numId w:val="6"/>
        </w:numPr>
      </w:pPr>
      <w:r w:rsidRPr="00A421AB">
        <w:rPr>
          <w:rtl/>
        </w:rPr>
        <w:t>التعريف بدور الذكاء الاصطناعي في تطوير إدارة المخاطر في الشركات الناشئة.</w:t>
      </w:r>
    </w:p>
    <w:p w14:paraId="5CC07601" w14:textId="77777777" w:rsidR="00A421AB" w:rsidRPr="00A421AB" w:rsidRDefault="00A421AB" w:rsidP="00792229">
      <w:pPr>
        <w:pStyle w:val="ListParagraph"/>
        <w:numPr>
          <w:ilvl w:val="0"/>
          <w:numId w:val="6"/>
        </w:numPr>
      </w:pPr>
      <w:r w:rsidRPr="00A421AB">
        <w:rPr>
          <w:rtl/>
        </w:rPr>
        <w:t>تقديم توصيات للدمج الفعال للذكاء الاصطناعي في إدارة المخاطر في الشركات الناشئة.</w:t>
      </w:r>
    </w:p>
    <w:p w14:paraId="5E7BF67A" w14:textId="77777777" w:rsidR="00A421AB" w:rsidRPr="00A421AB" w:rsidRDefault="00A421AB" w:rsidP="00FE3154">
      <w:pPr>
        <w:pStyle w:val="16"/>
        <w:rPr>
          <w:rtl/>
        </w:rPr>
      </w:pPr>
      <w:bookmarkStart w:id="36" w:name="_Toc213447598"/>
      <w:bookmarkStart w:id="37" w:name="_Toc213449084"/>
      <w:bookmarkStart w:id="38" w:name="_Toc213602270"/>
      <w:r w:rsidRPr="00A421AB">
        <w:rPr>
          <w:rtl/>
        </w:rPr>
        <w:t>1- 5   تساؤلات البحث</w:t>
      </w:r>
      <w:bookmarkEnd w:id="36"/>
      <w:bookmarkEnd w:id="37"/>
      <w:bookmarkEnd w:id="38"/>
    </w:p>
    <w:p w14:paraId="54AB98A9" w14:textId="77777777" w:rsidR="00A421AB" w:rsidRPr="00A421AB" w:rsidRDefault="00A421AB" w:rsidP="004D3510">
      <w:pPr>
        <w:pStyle w:val="body14"/>
        <w:rPr>
          <w:rtl/>
        </w:rPr>
      </w:pPr>
      <w:r w:rsidRPr="00A421AB">
        <w:rPr>
          <w:rtl/>
        </w:rPr>
        <w:t>يمكن صياغة الإشكالية التي حاولت هذه الدراسة معالجتها التي جاءت كالآتي:</w:t>
      </w:r>
    </w:p>
    <w:p w14:paraId="560C6C47" w14:textId="77777777" w:rsidR="00A421AB" w:rsidRPr="00A421AB" w:rsidRDefault="00A421AB" w:rsidP="00792229">
      <w:pPr>
        <w:pStyle w:val="ListParagraph"/>
        <w:numPr>
          <w:ilvl w:val="0"/>
          <w:numId w:val="7"/>
        </w:numPr>
        <w:rPr>
          <w:rtl/>
        </w:rPr>
      </w:pPr>
      <w:r w:rsidRPr="00A421AB">
        <w:rPr>
          <w:rtl/>
        </w:rPr>
        <w:t xml:space="preserve">كيف يساهم الذكاء الاصطناعي في تطوير أداء المخاطر في الشركات الناشئة في الرياض؟ </w:t>
      </w:r>
    </w:p>
    <w:p w14:paraId="35A2B450" w14:textId="77777777" w:rsidR="00A421AB" w:rsidRPr="00A421AB" w:rsidRDefault="00A421AB" w:rsidP="00792229">
      <w:pPr>
        <w:pStyle w:val="ListParagraph"/>
        <w:numPr>
          <w:ilvl w:val="0"/>
          <w:numId w:val="7"/>
        </w:numPr>
      </w:pPr>
      <w:r w:rsidRPr="00A421AB">
        <w:rPr>
          <w:rtl/>
        </w:rPr>
        <w:t>ما هي أنواع تقنيات الذكاء الاصطناعي وأساليب تحليل البيانات التي يتم استخدامها من قبل مديرو المخاطر في الشركات الناشئة؟</w:t>
      </w:r>
    </w:p>
    <w:p w14:paraId="3DEC36B5" w14:textId="77777777" w:rsidR="00A421AB" w:rsidRPr="00A421AB" w:rsidRDefault="00A421AB" w:rsidP="00792229">
      <w:pPr>
        <w:pStyle w:val="ListParagraph"/>
        <w:numPr>
          <w:ilvl w:val="0"/>
          <w:numId w:val="7"/>
        </w:numPr>
        <w:rPr>
          <w:cs/>
        </w:rPr>
      </w:pPr>
      <w:r w:rsidRPr="00A421AB">
        <w:rPr>
          <w:rtl/>
        </w:rPr>
        <w:t>إلى أي درجة تسهم تطبيقات الذكاء الاصطناعي في تعزيز جودة إدارة المخاطر في الشركات الناشئة؟</w:t>
      </w:r>
    </w:p>
    <w:p w14:paraId="29FB88D5" w14:textId="77777777" w:rsidR="00A421AB" w:rsidRPr="00A421AB" w:rsidRDefault="00A421AB" w:rsidP="00792229">
      <w:pPr>
        <w:pStyle w:val="ListParagraph"/>
        <w:numPr>
          <w:ilvl w:val="0"/>
          <w:numId w:val="7"/>
        </w:numPr>
      </w:pPr>
      <w:r w:rsidRPr="00A421AB">
        <w:rPr>
          <w:rtl/>
        </w:rPr>
        <w:t>كيف ينظر مديرو المخاطر إلى استخدام الذكاء الاصطناعي في إدارة المخاطر؟</w:t>
      </w:r>
    </w:p>
    <w:p w14:paraId="31BD2D5E" w14:textId="77777777" w:rsidR="00A421AB" w:rsidRPr="00A421AB" w:rsidRDefault="00A421AB" w:rsidP="004D3510">
      <w:pPr>
        <w:pStyle w:val="16"/>
        <w:rPr>
          <w:rtl/>
        </w:rPr>
      </w:pPr>
      <w:bookmarkStart w:id="39" w:name="_Toc181256964"/>
      <w:bookmarkStart w:id="40" w:name="_Toc213447599"/>
      <w:bookmarkStart w:id="41" w:name="_Toc213449085"/>
      <w:bookmarkStart w:id="42" w:name="_Toc213602271"/>
      <w:r w:rsidRPr="00A421AB">
        <w:rPr>
          <w:rtl/>
        </w:rPr>
        <w:t>1- 6   فرضيات البحث</w:t>
      </w:r>
      <w:bookmarkEnd w:id="39"/>
      <w:bookmarkEnd w:id="40"/>
      <w:bookmarkEnd w:id="41"/>
      <w:bookmarkEnd w:id="42"/>
    </w:p>
    <w:p w14:paraId="41824EC2" w14:textId="77777777" w:rsidR="00A421AB" w:rsidRPr="00A421AB" w:rsidRDefault="00A421AB" w:rsidP="004D3510">
      <w:pPr>
        <w:pStyle w:val="body14"/>
        <w:rPr>
          <w:rtl/>
        </w:rPr>
      </w:pPr>
      <w:r w:rsidRPr="00A421AB">
        <w:rPr>
          <w:rtl/>
        </w:rPr>
        <w:t xml:space="preserve">إنطلاقاً من مشكلة الدراسة يمكن صياغة الفرضية التالية: </w:t>
      </w:r>
    </w:p>
    <w:p w14:paraId="3F1439A0" w14:textId="6D0C9146" w:rsidR="00A421AB" w:rsidRPr="00FE3154" w:rsidRDefault="004D3510" w:rsidP="004D3510">
      <w:pPr>
        <w:ind w:left="720"/>
        <w:rPr>
          <w:noProof/>
          <w:rtl/>
        </w:rPr>
      </w:pPr>
      <w:r>
        <w:rPr>
          <w:rFonts w:hint="cs"/>
          <w:rtl/>
        </w:rPr>
        <w:t xml:space="preserve">1. </w:t>
      </w:r>
      <w:r w:rsidR="00A421AB" w:rsidRPr="00A421AB">
        <w:rPr>
          <w:rtl/>
        </w:rPr>
        <w:t>يوجد علاقة ذات دلالة إحصائية لتطبيقات أدوات الذكاء الإصطناعي في تطوير أداء إدارة المخاطر للشركات الناشئة.</w:t>
      </w:r>
      <w:r w:rsidR="00A421AB" w:rsidRPr="00FE3154">
        <w:rPr>
          <w:noProof/>
          <w:rtl/>
        </w:rPr>
        <w:t xml:space="preserve"> </w:t>
      </w:r>
    </w:p>
    <w:p w14:paraId="05F37E1A" w14:textId="7E44E4B2" w:rsidR="00A421AB" w:rsidRPr="00FE3154" w:rsidRDefault="004D3510" w:rsidP="004D3510">
      <w:pPr>
        <w:ind w:left="794"/>
        <w:rPr>
          <w:rtl/>
        </w:rPr>
      </w:pPr>
      <w:r>
        <w:rPr>
          <w:rFonts w:hint="cs"/>
          <w:rtl/>
        </w:rPr>
        <w:lastRenderedPageBreak/>
        <w:t xml:space="preserve">2. </w:t>
      </w:r>
      <w:r w:rsidR="00A421AB" w:rsidRPr="00FE3154">
        <w:rPr>
          <w:rtl/>
        </w:rPr>
        <w:t>يوجد علاقة ذات دلالة إحصائية بين تطبيق أدوات الذكاء الإصطناعي وبين تحسين تطوير الرؤية لدى رواد منظمات الأعمال.</w:t>
      </w:r>
    </w:p>
    <w:p w14:paraId="69397027" w14:textId="77777777" w:rsidR="00A421AB" w:rsidRPr="00A421AB" w:rsidRDefault="00A421AB" w:rsidP="004D3510">
      <w:pPr>
        <w:pStyle w:val="16"/>
        <w:rPr>
          <w:rtl/>
        </w:rPr>
      </w:pPr>
      <w:bookmarkStart w:id="43" w:name="_Toc181256965"/>
      <w:bookmarkStart w:id="44" w:name="_Toc213447600"/>
      <w:bookmarkStart w:id="45" w:name="_Toc213449086"/>
      <w:bookmarkStart w:id="46" w:name="_Toc213602272"/>
      <w:r w:rsidRPr="00A421AB">
        <w:rPr>
          <w:rtl/>
        </w:rPr>
        <w:t>1 -7   النظرية العلمية المتبعة لإعداد البحث</w:t>
      </w:r>
      <w:bookmarkEnd w:id="43"/>
      <w:bookmarkEnd w:id="44"/>
      <w:bookmarkEnd w:id="45"/>
      <w:bookmarkEnd w:id="46"/>
    </w:p>
    <w:p w14:paraId="5B9077A9" w14:textId="77777777" w:rsidR="00A421AB" w:rsidRPr="00A421AB" w:rsidRDefault="00A421AB" w:rsidP="004D3510">
      <w:pPr>
        <w:pStyle w:val="body14"/>
      </w:pPr>
      <w:r w:rsidRPr="00A421AB">
        <w:rPr>
          <w:rtl/>
        </w:rPr>
        <w:t>في الفصل الأول، تم تقديم عرض عام للبحث حيث تم استعراض فكرة عامة عن الموضوع المختار، وأسباب اختياره، كما تم تحديد مشكلة البحث وطرح التساؤلات التي يسعى إليها البحث للإجابة عليها، ثم توضيح أهمية البحث والأهداف التي يهدف إلى تحقيقها إلى جانب الفرضيات التي يحاول البحث إثباتها.</w:t>
      </w:r>
    </w:p>
    <w:p w14:paraId="504B7306" w14:textId="77777777" w:rsidR="00A421AB" w:rsidRPr="00A421AB" w:rsidRDefault="00A421AB" w:rsidP="004D3510">
      <w:pPr>
        <w:pStyle w:val="body14"/>
        <w:rPr>
          <w:rtl/>
        </w:rPr>
      </w:pPr>
      <w:r w:rsidRPr="00A421AB">
        <w:rPr>
          <w:rtl/>
        </w:rPr>
        <w:t xml:space="preserve">تم تخصيص الفصل الثاني للدراسة، للجانب النظري الخاص بعنوان الدراسة، و يحتوي على قسمين: </w:t>
      </w:r>
    </w:p>
    <w:p w14:paraId="798884D8" w14:textId="77777777" w:rsidR="00A421AB" w:rsidRPr="00A421AB" w:rsidRDefault="00A421AB" w:rsidP="00FE3154">
      <w:pPr>
        <w:rPr>
          <w:rtl/>
        </w:rPr>
      </w:pPr>
      <w:r w:rsidRPr="00A421AB">
        <w:rPr>
          <w:rtl/>
        </w:rPr>
        <w:t>القسم الأول، المتغير المستقل:مفهوم الذكاء الإصطناعي وتطبيقاته.</w:t>
      </w:r>
    </w:p>
    <w:p w14:paraId="055D403E" w14:textId="77777777" w:rsidR="00A421AB" w:rsidRPr="00A421AB" w:rsidRDefault="00A421AB" w:rsidP="00FE3154">
      <w:pPr>
        <w:rPr>
          <w:rtl/>
        </w:rPr>
      </w:pPr>
      <w:r w:rsidRPr="00A421AB">
        <w:rPr>
          <w:rtl/>
        </w:rPr>
        <w:t>القسم الثاني، المتغير التابع: مفهوم أداء المخاطر.ويتضمن:</w:t>
      </w:r>
    </w:p>
    <w:p w14:paraId="6576420B" w14:textId="77777777" w:rsidR="00A421AB" w:rsidRPr="00A421AB" w:rsidRDefault="00A421AB" w:rsidP="00FE3154">
      <w:pPr>
        <w:rPr>
          <w:rtl/>
        </w:rPr>
      </w:pPr>
      <w:r w:rsidRPr="00A421AB">
        <w:rPr>
          <w:rtl/>
        </w:rPr>
        <w:t xml:space="preserve">1- دمج الذكاء الاصطناعي في إدارة المخاطر، </w:t>
      </w:r>
    </w:p>
    <w:p w14:paraId="04D090B1" w14:textId="77777777" w:rsidR="00A421AB" w:rsidRPr="00A421AB" w:rsidRDefault="00A421AB" w:rsidP="00FE3154">
      <w:pPr>
        <w:rPr>
          <w:rtl/>
        </w:rPr>
      </w:pPr>
      <w:r w:rsidRPr="00A421AB">
        <w:rPr>
          <w:rtl/>
        </w:rPr>
        <w:t>2- الذكاء الاصطناعي شريك جديد لمدير المخاطر،</w:t>
      </w:r>
    </w:p>
    <w:p w14:paraId="504B90F8" w14:textId="77777777" w:rsidR="00A421AB" w:rsidRPr="00A421AB" w:rsidRDefault="00A421AB" w:rsidP="00FE3154">
      <w:pPr>
        <w:rPr>
          <w:rtl/>
        </w:rPr>
      </w:pPr>
      <w:r w:rsidRPr="00A421AB">
        <w:rPr>
          <w:rtl/>
        </w:rPr>
        <w:t>3- واقع الشركات الناشئة من وجهة نظر إدارة المخاطر.</w:t>
      </w:r>
    </w:p>
    <w:p w14:paraId="7E055C8C" w14:textId="77777777" w:rsidR="00A421AB" w:rsidRPr="00A421AB" w:rsidRDefault="00A421AB" w:rsidP="00FE3154">
      <w:pPr>
        <w:rPr>
          <w:rtl/>
        </w:rPr>
      </w:pPr>
      <w:r w:rsidRPr="00A421AB">
        <w:rPr>
          <w:rtl/>
        </w:rPr>
        <w:t>الفصل الثالث، تم تخصيصه للجانب التطبيقي، تناول التحليل المنهجي للدراسة والمعالجة الإحصائية.</w:t>
      </w:r>
    </w:p>
    <w:p w14:paraId="2EBC5AA0" w14:textId="77777777" w:rsidR="00A421AB" w:rsidRPr="00A421AB" w:rsidRDefault="00A421AB" w:rsidP="00FE3154">
      <w:pPr>
        <w:rPr>
          <w:rtl/>
        </w:rPr>
      </w:pPr>
      <w:r w:rsidRPr="00A421AB">
        <w:rPr>
          <w:rtl/>
        </w:rPr>
        <w:t>الفصل الرابع، ويحتوي على النتائج والتوصيات والمراجع والملاحق.</w:t>
      </w:r>
    </w:p>
    <w:p w14:paraId="0AED7808" w14:textId="77777777" w:rsidR="00A421AB" w:rsidRPr="00A421AB" w:rsidRDefault="00A421AB" w:rsidP="00FE3154">
      <w:pPr>
        <w:rPr>
          <w:rtl/>
          <w:lang w:val="en"/>
        </w:rPr>
      </w:pPr>
    </w:p>
    <w:p w14:paraId="53227E75" w14:textId="77777777" w:rsidR="00A421AB" w:rsidRPr="00A421AB" w:rsidRDefault="00A421AB" w:rsidP="00FE3154">
      <w:pPr>
        <w:rPr>
          <w:rtl/>
          <w:lang w:val="en"/>
        </w:rPr>
      </w:pPr>
    </w:p>
    <w:p w14:paraId="6D5A2724" w14:textId="77777777" w:rsidR="00A421AB" w:rsidRPr="004D3510" w:rsidRDefault="00A421AB" w:rsidP="004D3510">
      <w:pPr>
        <w:pStyle w:val="NoSpacing"/>
        <w:rPr>
          <w:rtl/>
        </w:rPr>
      </w:pPr>
    </w:p>
    <w:p w14:paraId="16AA046C" w14:textId="77777777" w:rsidR="00A421AB" w:rsidRPr="00A421AB" w:rsidRDefault="00A421AB" w:rsidP="004D3510">
      <w:pPr>
        <w:pStyle w:val="NoSpacing"/>
        <w:rPr>
          <w:rtl/>
        </w:rPr>
      </w:pPr>
      <w:r w:rsidRPr="00A421AB">
        <w:rPr>
          <w:noProof/>
        </w:rPr>
        <mc:AlternateContent>
          <mc:Choice Requires="wps">
            <w:drawing>
              <wp:anchor distT="0" distB="0" distL="114300" distR="114300" simplePos="0" relativeHeight="251665408" behindDoc="0" locked="0" layoutInCell="1" allowOverlap="1" wp14:anchorId="71F1B821" wp14:editId="6131C432">
                <wp:simplePos x="0" y="0"/>
                <wp:positionH relativeFrom="column">
                  <wp:posOffset>1490345</wp:posOffset>
                </wp:positionH>
                <wp:positionV relativeFrom="paragraph">
                  <wp:posOffset>4445</wp:posOffset>
                </wp:positionV>
                <wp:extent cx="3205480" cy="338455"/>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3205480" cy="338455"/>
                        </a:xfrm>
                        <a:prstGeom prst="rect">
                          <a:avLst/>
                        </a:prstGeom>
                        <a:solidFill>
                          <a:prstClr val="white"/>
                        </a:solidFill>
                        <a:ln>
                          <a:noFill/>
                        </a:ln>
                      </wps:spPr>
                      <wps:txbx>
                        <w:txbxContent>
                          <w:p w14:paraId="0241E3FF" w14:textId="77777777" w:rsidR="00D54777" w:rsidRPr="00CA4F0B" w:rsidRDefault="00D54777" w:rsidP="00A421AB">
                            <w:pPr>
                              <w:pStyle w:val="body14"/>
                              <w:jc w:val="center"/>
                              <w:rPr>
                                <w:rFonts w:ascii="Sakkal Majalla" w:hAnsi="Sakkal Majalla" w:cs="Sakkal Majalla"/>
                                <w:b/>
                                <w:bCs/>
                                <w:noProof/>
                                <w:shd w:val="clear" w:color="auto" w:fill="FDF0E7"/>
                                <w:lang w:val="ar-SA"/>
                              </w:rPr>
                            </w:pPr>
                            <w:bookmarkStart w:id="47" w:name="_Toc213449222"/>
                            <w:r w:rsidRPr="00CA4F0B">
                              <w:rPr>
                                <w:b/>
                                <w:bCs/>
                                <w:rtl/>
                              </w:rPr>
                              <w:t xml:space="preserve">شكل </w:t>
                            </w:r>
                            <w:r w:rsidRPr="00CA4F0B">
                              <w:rPr>
                                <w:b/>
                                <w:bCs/>
                                <w:rtl/>
                              </w:rPr>
                              <w:fldChar w:fldCharType="begin"/>
                            </w:r>
                            <w:r w:rsidRPr="00CA4F0B">
                              <w:rPr>
                                <w:b/>
                                <w:bCs/>
                                <w:rtl/>
                              </w:rPr>
                              <w:instrText xml:space="preserve"> </w:instrText>
                            </w:r>
                            <w:r w:rsidRPr="00CA4F0B">
                              <w:rPr>
                                <w:b/>
                                <w:bCs/>
                              </w:rPr>
                              <w:instrText>SEQ</w:instrText>
                            </w:r>
                            <w:r w:rsidRPr="00CA4F0B">
                              <w:rPr>
                                <w:b/>
                                <w:bCs/>
                                <w:rtl/>
                              </w:rPr>
                              <w:instrText xml:space="preserve"> شكل \* </w:instrText>
                            </w:r>
                            <w:r w:rsidRPr="00CA4F0B">
                              <w:rPr>
                                <w:b/>
                                <w:bCs/>
                              </w:rPr>
                              <w:instrText>ARABIC</w:instrText>
                            </w:r>
                            <w:r w:rsidRPr="00CA4F0B">
                              <w:rPr>
                                <w:b/>
                                <w:bCs/>
                                <w:rtl/>
                              </w:rPr>
                              <w:instrText xml:space="preserve"> </w:instrText>
                            </w:r>
                            <w:r w:rsidRPr="00CA4F0B">
                              <w:rPr>
                                <w:b/>
                                <w:bCs/>
                                <w:rtl/>
                              </w:rPr>
                              <w:fldChar w:fldCharType="separate"/>
                            </w:r>
                            <w:r>
                              <w:rPr>
                                <w:b/>
                                <w:bCs/>
                                <w:noProof/>
                                <w:rtl/>
                              </w:rPr>
                              <w:t>1</w:t>
                            </w:r>
                            <w:r w:rsidRPr="00CA4F0B">
                              <w:rPr>
                                <w:b/>
                                <w:bCs/>
                                <w:rtl/>
                              </w:rPr>
                              <w:fldChar w:fldCharType="end"/>
                            </w:r>
                            <w:r>
                              <w:rPr>
                                <w:b/>
                                <w:bCs/>
                              </w:rPr>
                              <w:t>(</w:t>
                            </w:r>
                            <w:r w:rsidRPr="00CA4F0B">
                              <w:rPr>
                                <w:rFonts w:hint="cs"/>
                                <w:b/>
                                <w:bCs/>
                                <w:rtl/>
                              </w:rPr>
                              <w:t xml:space="preserve"> نموذج البحث</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1B821" id="Text Box 1" o:spid="_x0000_s1028" type="#_x0000_t202" style="position:absolute;left:0;text-align:left;margin-left:117.35pt;margin-top:.35pt;width:252.4pt;height:2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" stroked="f">
                <v:textbox inset="0,0,0,0">
                  <w:txbxContent>
                    <w:p w14:paraId="0241E3FF" w14:textId="77777777" w:rsidR="00D54777" w:rsidRPr="00CA4F0B" w:rsidRDefault="00D54777" w:rsidP="00A421AB">
                      <w:pPr>
                        <w:pStyle w:val="body14"/>
                        <w:jc w:val="center"/>
                        <w:rPr>
                          <w:rFonts w:ascii="Sakkal Majalla" w:hAnsi="Sakkal Majalla" w:cs="Sakkal Majalla"/>
                          <w:b/>
                          <w:bCs/>
                          <w:noProof/>
                          <w:shd w:val="clear" w:color="auto" w:fill="FDF0E7"/>
                          <w:lang w:val="ar-SA"/>
                        </w:rPr>
                      </w:pPr>
                      <w:bookmarkStart w:id="48" w:name="_Toc213449222"/>
                      <w:r w:rsidRPr="00CA4F0B">
                        <w:rPr>
                          <w:b/>
                          <w:bCs/>
                          <w:rtl/>
                        </w:rPr>
                        <w:t xml:space="preserve">شكل </w:t>
                      </w:r>
                      <w:r w:rsidRPr="00CA4F0B">
                        <w:rPr>
                          <w:b/>
                          <w:bCs/>
                          <w:rtl/>
                        </w:rPr>
                        <w:fldChar w:fldCharType="begin"/>
                      </w:r>
                      <w:r w:rsidRPr="00CA4F0B">
                        <w:rPr>
                          <w:b/>
                          <w:bCs/>
                          <w:rtl/>
                        </w:rPr>
                        <w:instrText xml:space="preserve"> </w:instrText>
                      </w:r>
                      <w:r w:rsidRPr="00CA4F0B">
                        <w:rPr>
                          <w:b/>
                          <w:bCs/>
                        </w:rPr>
                        <w:instrText>SEQ</w:instrText>
                      </w:r>
                      <w:r w:rsidRPr="00CA4F0B">
                        <w:rPr>
                          <w:b/>
                          <w:bCs/>
                          <w:rtl/>
                        </w:rPr>
                        <w:instrText xml:space="preserve"> شكل \* </w:instrText>
                      </w:r>
                      <w:r w:rsidRPr="00CA4F0B">
                        <w:rPr>
                          <w:b/>
                          <w:bCs/>
                        </w:rPr>
                        <w:instrText>ARABIC</w:instrText>
                      </w:r>
                      <w:r w:rsidRPr="00CA4F0B">
                        <w:rPr>
                          <w:b/>
                          <w:bCs/>
                          <w:rtl/>
                        </w:rPr>
                        <w:instrText xml:space="preserve"> </w:instrText>
                      </w:r>
                      <w:r w:rsidRPr="00CA4F0B">
                        <w:rPr>
                          <w:b/>
                          <w:bCs/>
                          <w:rtl/>
                        </w:rPr>
                        <w:fldChar w:fldCharType="separate"/>
                      </w:r>
                      <w:r>
                        <w:rPr>
                          <w:b/>
                          <w:bCs/>
                          <w:noProof/>
                          <w:rtl/>
                        </w:rPr>
                        <w:t>1</w:t>
                      </w:r>
                      <w:r w:rsidRPr="00CA4F0B">
                        <w:rPr>
                          <w:b/>
                          <w:bCs/>
                          <w:rtl/>
                        </w:rPr>
                        <w:fldChar w:fldCharType="end"/>
                      </w:r>
                      <w:r>
                        <w:rPr>
                          <w:b/>
                          <w:bCs/>
                        </w:rPr>
                        <w:t>(</w:t>
                      </w:r>
                      <w:r w:rsidRPr="00CA4F0B">
                        <w:rPr>
                          <w:rFonts w:hint="cs"/>
                          <w:b/>
                          <w:bCs/>
                          <w:rtl/>
                        </w:rPr>
                        <w:t xml:space="preserve"> نموذج البحث</w:t>
                      </w:r>
                      <w:bookmarkEnd w:id="48"/>
                    </w:p>
                  </w:txbxContent>
                </v:textbox>
              </v:shape>
            </w:pict>
          </mc:Fallback>
        </mc:AlternateContent>
      </w:r>
    </w:p>
    <w:p w14:paraId="13786061" w14:textId="77777777" w:rsidR="00A421AB" w:rsidRPr="00A421AB" w:rsidRDefault="00A421AB" w:rsidP="00FE3154">
      <w:pPr>
        <w:rPr>
          <w:rtl/>
          <w:lang w:val="en"/>
        </w:rPr>
      </w:pPr>
      <w:r w:rsidRPr="00A421AB">
        <w:rPr>
          <w:noProof/>
          <w:shd w:val="clear" w:color="auto" w:fill="FDF0E7"/>
          <w:rtl/>
          <w:lang w:val="ar-SA"/>
        </w:rPr>
        <w:drawing>
          <wp:anchor distT="0" distB="0" distL="107950" distR="252095" simplePos="0" relativeHeight="251664384" behindDoc="0" locked="0" layoutInCell="1" allowOverlap="1" wp14:anchorId="4D4095E5" wp14:editId="41C342F7">
            <wp:simplePos x="0" y="0"/>
            <wp:positionH relativeFrom="column">
              <wp:posOffset>309245</wp:posOffset>
            </wp:positionH>
            <wp:positionV relativeFrom="paragraph">
              <wp:posOffset>251460</wp:posOffset>
            </wp:positionV>
            <wp:extent cx="5177155" cy="3200400"/>
            <wp:effectExtent l="19050" t="0" r="4445" b="0"/>
            <wp:wrapTopAndBottom/>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anchor>
        </w:drawing>
      </w:r>
    </w:p>
    <w:p w14:paraId="0C16251C" w14:textId="77777777" w:rsidR="00A421AB" w:rsidRPr="00A421AB" w:rsidRDefault="00A421AB" w:rsidP="004D3510">
      <w:pPr>
        <w:pStyle w:val="16"/>
        <w:rPr>
          <w:rtl/>
        </w:rPr>
      </w:pPr>
      <w:bookmarkStart w:id="49" w:name="_Toc213447601"/>
      <w:bookmarkStart w:id="50" w:name="_Toc213449087"/>
      <w:bookmarkStart w:id="51" w:name="_Toc213602273"/>
      <w:r w:rsidRPr="00A421AB">
        <w:rPr>
          <w:rtl/>
        </w:rPr>
        <w:t>1 -8    حدود البحث</w:t>
      </w:r>
      <w:bookmarkEnd w:id="49"/>
      <w:bookmarkEnd w:id="50"/>
      <w:bookmarkEnd w:id="51"/>
    </w:p>
    <w:p w14:paraId="489A5BAB" w14:textId="77777777" w:rsidR="00A421AB" w:rsidRPr="00A421AB" w:rsidRDefault="00A421AB" w:rsidP="004D3510">
      <w:pPr>
        <w:pStyle w:val="body14"/>
      </w:pPr>
      <w:r w:rsidRPr="00A421AB">
        <w:rPr>
          <w:rtl/>
        </w:rPr>
        <w:t>تُحدد هذه الدراسة بمجموعة من الحدود التي تُسهم في ضبط إطارها العلمي والعملي، كالتالي</w:t>
      </w:r>
      <w:r w:rsidRPr="00A421AB">
        <w:t>:</w:t>
      </w:r>
    </w:p>
    <w:p w14:paraId="64BB874F" w14:textId="77777777" w:rsidR="00A421AB" w:rsidRPr="00A421AB" w:rsidRDefault="00A421AB" w:rsidP="004D3510">
      <w:pPr>
        <w:pStyle w:val="body14"/>
      </w:pPr>
      <w:r w:rsidRPr="004D3510">
        <w:rPr>
          <w:b/>
          <w:bCs/>
          <w:rtl/>
        </w:rPr>
        <w:t>الحد الموضوعي</w:t>
      </w:r>
      <w:r w:rsidRPr="004D3510">
        <w:rPr>
          <w:b/>
          <w:bCs/>
        </w:rPr>
        <w:t>:</w:t>
      </w:r>
      <w:r w:rsidRPr="00A421AB">
        <w:rPr>
          <w:rtl/>
        </w:rPr>
        <w:t xml:space="preserve"> اقتصرت الدراسة على تحليل أثر تطبيق تقنيات الذكاء الاصطناعي في تطوير أداء إدارة المخاطر، ولا تشمل مجالات الذكاء الاصطناعي الأخرى غير المرتبطة بإدارة المخاطر، كما أنها لا تتناول إدارة الجوانب التنظيمية أو التشغيلية خارج نطاق إدارة المخاطر</w:t>
      </w:r>
      <w:r w:rsidRPr="00A421AB">
        <w:t>.</w:t>
      </w:r>
    </w:p>
    <w:p w14:paraId="0942D9E3" w14:textId="5BE82BD7" w:rsidR="00A421AB" w:rsidRPr="00A421AB" w:rsidRDefault="00A421AB" w:rsidP="004D3510">
      <w:pPr>
        <w:pStyle w:val="body14"/>
      </w:pPr>
      <w:r w:rsidRPr="004D3510">
        <w:rPr>
          <w:b/>
          <w:bCs/>
          <w:rtl/>
        </w:rPr>
        <w:t>الحد المكاني</w:t>
      </w:r>
      <w:r w:rsidRPr="004D3510">
        <w:rPr>
          <w:b/>
          <w:bCs/>
        </w:rPr>
        <w:t>:</w:t>
      </w:r>
      <w:r w:rsidRPr="00A421AB">
        <w:rPr>
          <w:rtl/>
        </w:rPr>
        <w:t xml:space="preserve"> اقتصرت الدراسة على الشركات الناشئة العاملة داخل مدينة الرياض في المملكة العربية السعودية</w:t>
      </w:r>
      <w:r w:rsidR="004D3510">
        <w:rPr>
          <w:rFonts w:hint="cs"/>
          <w:rtl/>
        </w:rPr>
        <w:t>.</w:t>
      </w:r>
    </w:p>
    <w:p w14:paraId="64AD9A6D" w14:textId="77777777" w:rsidR="00A421AB" w:rsidRPr="00A421AB" w:rsidRDefault="00A421AB" w:rsidP="004D3510">
      <w:pPr>
        <w:pStyle w:val="body14"/>
      </w:pPr>
      <w:r w:rsidRPr="00A421AB">
        <w:rPr>
          <w:b/>
          <w:bCs/>
          <w:rtl/>
        </w:rPr>
        <w:lastRenderedPageBreak/>
        <w:t>الحد الزماني</w:t>
      </w:r>
      <w:r w:rsidRPr="00A421AB">
        <w:rPr>
          <w:b/>
          <w:bCs/>
        </w:rPr>
        <w:t>:</w:t>
      </w:r>
      <w:r w:rsidRPr="00A421AB">
        <w:rPr>
          <w:rtl/>
        </w:rPr>
        <w:t xml:space="preserve"> تم تنفيذ الدراسة ميدانياً خلال النصف الأول من عام (2025)م، وتستند البيانات إلى الظروف والاتجاهات السائدة في تلك الفترة</w:t>
      </w:r>
      <w:r w:rsidRPr="00A421AB">
        <w:t>.</w:t>
      </w:r>
    </w:p>
    <w:p w14:paraId="730A33F1" w14:textId="77777777" w:rsidR="00A421AB" w:rsidRPr="00A421AB" w:rsidRDefault="00A421AB" w:rsidP="004D3510">
      <w:pPr>
        <w:pStyle w:val="body14"/>
        <w:rPr>
          <w:b/>
          <w:bCs/>
          <w:rtl/>
        </w:rPr>
      </w:pPr>
      <w:r w:rsidRPr="00A421AB">
        <w:rPr>
          <w:b/>
          <w:bCs/>
          <w:rtl/>
        </w:rPr>
        <w:t>الحد البشري</w:t>
      </w:r>
      <w:r w:rsidRPr="00A421AB">
        <w:rPr>
          <w:b/>
          <w:bCs/>
        </w:rPr>
        <w:t>:</w:t>
      </w:r>
      <w:r w:rsidRPr="00A421AB">
        <w:rPr>
          <w:rtl/>
        </w:rPr>
        <w:t xml:space="preserve"> شملت الدراسة عينة استطلاعية من العاملين في الشركات الناشئة ممن لديهم ارتباط مباشر بإدارة المخاطر أو بالوظائف ذات الطابع الريادي، وتم اختيارهم بطريقة عشوائية، وبلغ عددهم (60) مشاركاً</w:t>
      </w:r>
      <w:r w:rsidRPr="00A421AB">
        <w:t>.</w:t>
      </w:r>
    </w:p>
    <w:p w14:paraId="6977976A" w14:textId="77777777" w:rsidR="00A421AB" w:rsidRPr="00A421AB" w:rsidRDefault="00A421AB" w:rsidP="00FE3154">
      <w:pPr>
        <w:rPr>
          <w:rtl/>
          <w:lang w:val="en"/>
        </w:rPr>
      </w:pPr>
    </w:p>
    <w:p w14:paraId="2BF8A8E2" w14:textId="77777777" w:rsidR="00A421AB" w:rsidRPr="00A421AB" w:rsidRDefault="00A421AB" w:rsidP="00FE3154">
      <w:pPr>
        <w:rPr>
          <w:rtl/>
        </w:rPr>
        <w:sectPr w:rsidR="00A421AB" w:rsidRPr="00A421AB" w:rsidSect="00D54777">
          <w:pgSz w:w="12240" w:h="15840" w:code="1"/>
          <w:pgMar w:top="1418" w:right="1701" w:bottom="1418"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cols w:space="720"/>
          <w:rtlGutter/>
          <w:docGrid w:linePitch="381"/>
        </w:sectPr>
      </w:pPr>
    </w:p>
    <w:p w14:paraId="7D73A4BD" w14:textId="77777777" w:rsidR="00A421AB" w:rsidRPr="00A421AB" w:rsidRDefault="00A421AB" w:rsidP="004D3510">
      <w:pPr>
        <w:pStyle w:val="NoSpacing"/>
        <w:rPr>
          <w:rtl/>
        </w:rPr>
      </w:pPr>
    </w:p>
    <w:p w14:paraId="5883E12B" w14:textId="77777777" w:rsidR="00A421AB" w:rsidRPr="00A421AB" w:rsidRDefault="00A421AB" w:rsidP="004D3510">
      <w:pPr>
        <w:pStyle w:val="NoSpacing"/>
        <w:rPr>
          <w:rtl/>
        </w:rPr>
      </w:pPr>
    </w:p>
    <w:p w14:paraId="566207DC" w14:textId="77777777" w:rsidR="00A421AB" w:rsidRPr="00A421AB" w:rsidRDefault="00A421AB" w:rsidP="004D3510">
      <w:pPr>
        <w:pStyle w:val="NoSpacing"/>
        <w:rPr>
          <w:rtl/>
        </w:rPr>
      </w:pPr>
    </w:p>
    <w:p w14:paraId="09D46994" w14:textId="77777777" w:rsidR="00A421AB" w:rsidRPr="00A421AB" w:rsidRDefault="00A421AB" w:rsidP="004D3510">
      <w:pPr>
        <w:pStyle w:val="NoSpacing"/>
        <w:rPr>
          <w:rtl/>
        </w:rPr>
      </w:pPr>
    </w:p>
    <w:p w14:paraId="34E30066" w14:textId="77777777" w:rsidR="00A421AB" w:rsidRPr="00A421AB" w:rsidRDefault="00A421AB" w:rsidP="004D3510">
      <w:pPr>
        <w:pStyle w:val="NoSpacing"/>
        <w:rPr>
          <w:rtl/>
        </w:rPr>
      </w:pPr>
    </w:p>
    <w:p w14:paraId="03931449" w14:textId="77777777" w:rsidR="00A421AB" w:rsidRPr="00A421AB" w:rsidRDefault="00A421AB" w:rsidP="004D3510">
      <w:pPr>
        <w:pStyle w:val="NoSpacing"/>
        <w:rPr>
          <w:rtl/>
        </w:rPr>
      </w:pPr>
    </w:p>
    <w:p w14:paraId="3C7DF615" w14:textId="77777777" w:rsidR="00A421AB" w:rsidRPr="00A421AB" w:rsidRDefault="00A421AB" w:rsidP="004D3510">
      <w:pPr>
        <w:pStyle w:val="NoSpacing"/>
        <w:rPr>
          <w:rtl/>
        </w:rPr>
      </w:pPr>
    </w:p>
    <w:p w14:paraId="47565AFF" w14:textId="77777777" w:rsidR="00A421AB" w:rsidRPr="00A421AB" w:rsidRDefault="00A421AB" w:rsidP="004D3510">
      <w:pPr>
        <w:pStyle w:val="NoSpacing"/>
        <w:rPr>
          <w:rtl/>
        </w:rPr>
      </w:pPr>
    </w:p>
    <w:p w14:paraId="56EDBA88" w14:textId="768299AC" w:rsidR="00A421AB" w:rsidRPr="00A421AB" w:rsidRDefault="00A421AB" w:rsidP="004D3510">
      <w:pPr>
        <w:pStyle w:val="Heading2"/>
        <w:rPr>
          <w:rtl/>
          <w:lang w:val="en"/>
        </w:rPr>
      </w:pPr>
      <w:bookmarkStart w:id="52" w:name="_Toc213447602"/>
      <w:bookmarkStart w:id="53" w:name="_Toc213449088"/>
      <w:bookmarkStart w:id="54" w:name="_Toc213602274"/>
      <w:r w:rsidRPr="00A421AB">
        <w:rPr>
          <w:rtl/>
          <w:lang w:val="en"/>
        </w:rPr>
        <w:t>الفصل الثاني</w:t>
      </w:r>
      <w:bookmarkEnd w:id="52"/>
      <w:bookmarkEnd w:id="53"/>
      <w:bookmarkEnd w:id="54"/>
    </w:p>
    <w:p w14:paraId="7919E1B3" w14:textId="77777777" w:rsidR="00A421AB" w:rsidRPr="00A421AB" w:rsidRDefault="00A421AB" w:rsidP="004D3510">
      <w:pPr>
        <w:pStyle w:val="Heading2"/>
        <w:rPr>
          <w:rtl/>
          <w:lang w:val="en"/>
        </w:rPr>
      </w:pPr>
      <w:bookmarkStart w:id="55" w:name="_Toc213447603"/>
      <w:bookmarkStart w:id="56" w:name="_Toc213449089"/>
      <w:bookmarkStart w:id="57" w:name="_Toc213602275"/>
      <w:r w:rsidRPr="00A421AB">
        <w:rPr>
          <w:rtl/>
          <w:lang w:val="en"/>
        </w:rPr>
        <w:t>2)   الدراسات السابقة والإطار النظري للبحث</w:t>
      </w:r>
      <w:bookmarkEnd w:id="55"/>
      <w:bookmarkEnd w:id="56"/>
      <w:bookmarkEnd w:id="57"/>
    </w:p>
    <w:p w14:paraId="70F47840" w14:textId="77777777" w:rsidR="00A421AB" w:rsidRPr="00A421AB" w:rsidRDefault="00A421AB" w:rsidP="004D3510">
      <w:pPr>
        <w:pStyle w:val="NoSpacing"/>
        <w:bidi w:val="0"/>
        <w:rPr>
          <w:rtl/>
        </w:rPr>
      </w:pPr>
    </w:p>
    <w:p w14:paraId="6DB62290" w14:textId="77777777" w:rsidR="00A421AB" w:rsidRPr="004D3510" w:rsidRDefault="00A421AB" w:rsidP="004D3510">
      <w:pPr>
        <w:pStyle w:val="NoSpacing"/>
        <w:bidi w:val="0"/>
        <w:rPr>
          <w:rtl/>
        </w:rPr>
      </w:pPr>
    </w:p>
    <w:p w14:paraId="7F58DD21" w14:textId="77777777" w:rsidR="00A421AB" w:rsidRPr="004D3510" w:rsidRDefault="00A421AB" w:rsidP="004D3510">
      <w:pPr>
        <w:pStyle w:val="NoSpacing"/>
        <w:bidi w:val="0"/>
        <w:rPr>
          <w:rtl/>
        </w:rPr>
      </w:pPr>
    </w:p>
    <w:p w14:paraId="0F282DB5" w14:textId="77777777" w:rsidR="00A421AB" w:rsidRPr="00A421AB" w:rsidRDefault="00A421AB" w:rsidP="00FE3154">
      <w:pPr>
        <w:bidi w:val="0"/>
        <w:rPr>
          <w:rtl/>
        </w:rPr>
      </w:pPr>
    </w:p>
    <w:p w14:paraId="136E2FD4" w14:textId="77777777" w:rsidR="00A421AB" w:rsidRPr="00A421AB" w:rsidRDefault="00A421AB" w:rsidP="00FE3154">
      <w:pPr>
        <w:bidi w:val="0"/>
        <w:sectPr w:rsidR="00A421AB" w:rsidRPr="00A421AB" w:rsidSect="00D54777">
          <w:pgSz w:w="12240" w:h="15840" w:code="1"/>
          <w:pgMar w:top="1418" w:right="1701" w:bottom="1418" w:left="1418" w:header="720" w:footer="720" w:gutter="0"/>
          <w:pgBorders w:offsetFrom="page">
            <w:top w:val="thinThickSmallGap" w:sz="18" w:space="24" w:color="000000" w:themeColor="text1"/>
            <w:left w:val="thinThickSmallGap" w:sz="18" w:space="24" w:color="000000" w:themeColor="text1"/>
            <w:bottom w:val="thickThinSmallGap" w:sz="18" w:space="24" w:color="000000" w:themeColor="text1"/>
            <w:right w:val="thickThinSmallGap" w:sz="18" w:space="24" w:color="000000" w:themeColor="text1"/>
          </w:pgBorders>
          <w:cols w:space="720"/>
          <w:rtlGutter/>
          <w:docGrid w:linePitch="381"/>
        </w:sectPr>
      </w:pPr>
    </w:p>
    <w:p w14:paraId="052D9EE7" w14:textId="77777777" w:rsidR="00A421AB" w:rsidRPr="00A421AB" w:rsidRDefault="00A421AB" w:rsidP="001126D5">
      <w:pPr>
        <w:pStyle w:val="16"/>
        <w:rPr>
          <w:rtl/>
        </w:rPr>
      </w:pPr>
      <w:bookmarkStart w:id="58" w:name="_Toc213447604"/>
      <w:bookmarkStart w:id="59" w:name="_Toc213449090"/>
      <w:bookmarkStart w:id="60" w:name="_Toc213602276"/>
      <w:r w:rsidRPr="00A421AB">
        <w:rPr>
          <w:rtl/>
        </w:rPr>
        <w:lastRenderedPageBreak/>
        <w:t>2 -1  الدراسات السابقة</w:t>
      </w:r>
      <w:bookmarkEnd w:id="58"/>
      <w:bookmarkEnd w:id="59"/>
      <w:bookmarkEnd w:id="60"/>
    </w:p>
    <w:p w14:paraId="4235B0F3" w14:textId="77777777" w:rsidR="00A421AB" w:rsidRPr="00A421AB" w:rsidRDefault="00A421AB" w:rsidP="00FE3154">
      <w:pPr>
        <w:rPr>
          <w:rtl/>
        </w:rPr>
      </w:pPr>
      <w:r w:rsidRPr="00A421AB">
        <w:rPr>
          <w:rtl/>
        </w:rPr>
        <w:t>من خلال هذا القسم سوف نتناول فيه الدراسات السابقة وما يميز هذه الراسة عن الدراسات السابقة.</w:t>
      </w:r>
    </w:p>
    <w:p w14:paraId="20D23A7D" w14:textId="77777777" w:rsidR="00A421AB" w:rsidRPr="00A421AB" w:rsidRDefault="00A421AB" w:rsidP="001126D5">
      <w:pPr>
        <w:pStyle w:val="16"/>
        <w:rPr>
          <w:rtl/>
          <w:lang w:val="en"/>
        </w:rPr>
      </w:pPr>
      <w:bookmarkStart w:id="61" w:name="_Toc213447605"/>
      <w:bookmarkStart w:id="62" w:name="_Toc213449091"/>
      <w:bookmarkStart w:id="63" w:name="_Toc213602277"/>
      <w:r w:rsidRPr="00A421AB">
        <w:rPr>
          <w:rtl/>
          <w:lang w:val="en"/>
        </w:rPr>
        <w:t>أولاً:   الدراسـات العـربية</w:t>
      </w:r>
      <w:bookmarkEnd w:id="61"/>
      <w:bookmarkEnd w:id="62"/>
      <w:bookmarkEnd w:id="63"/>
    </w:p>
    <w:p w14:paraId="3C1A8994" w14:textId="77777777" w:rsidR="00A421AB" w:rsidRPr="00A421AB" w:rsidRDefault="00A421AB" w:rsidP="001126D5">
      <w:pPr>
        <w:pStyle w:val="body14"/>
        <w:rPr>
          <w:b/>
          <w:bCs/>
        </w:rPr>
      </w:pPr>
      <w:r w:rsidRPr="00A421AB">
        <w:rPr>
          <w:rtl/>
        </w:rPr>
        <w:t>1- دراسة براجي, صباح, غلاب, زكرياء, بن خديم, &amp; محمد ايمن،(2023_2024). تحت عنوان:"أثر الذكاء الاصطناعي على أداء المخاطر في منظمات الأعمال، دراسة حالة مؤسسة البنك الخارجي تبسة" تم النشر في كلية العلوم الاقتصادية و العلوم التجارية وعلوم التسيير، (2023_2024) في جامعة تبسة. أُجريت هذه الدراسة لتقييم تأثير الذكاء الاصطناعي على كفاءة إدارة المخاطر في وكالة البنك الخارجي تبسة. اعتمدت الدراسة على منهجية وصفية وجمعت بياناتها من خلال استبيانات تم تحليلها إحصائياً باستخدام برنامج</w:t>
      </w:r>
      <w:r w:rsidRPr="00A421AB">
        <w:t xml:space="preserve"> </w:t>
      </w:r>
      <w:r w:rsidRPr="00A421AB">
        <w:rPr>
          <w:rtl/>
        </w:rPr>
        <w:t>(</w:t>
      </w:r>
      <w:r w:rsidRPr="00A421AB">
        <w:t>SPSS.</w:t>
      </w:r>
      <w:r w:rsidRPr="00A421AB">
        <w:rPr>
          <w:rtl/>
        </w:rPr>
        <w:t>) أظهرت نتائج الدراسة وجود علاقة قوية ومؤثرة بين تطبيق الذكاء الاصطناعي في مختلف جوانب إدارة المخاطر، مثل أنظمة المعلومات، بيئة العمل الرقمية، واتخاذ القرارات القائمة على البيانات، وبين تحسين الأداء العام لإدارة المخاطر في الوكالة، كما استخلصت الدراسة مجموعة من النتائج النظرية والتطبيقية، واقترحت عدداً من التوصيات التي من شأنها تعزيز الاستفادة من الذكاء الاصطناعي في تحسين عمليات إدارة المخاطر</w:t>
      </w:r>
      <w:r w:rsidRPr="00A421AB">
        <w:t>.</w:t>
      </w:r>
    </w:p>
    <w:p w14:paraId="611CC722" w14:textId="77777777" w:rsidR="00A421AB" w:rsidRPr="00A421AB" w:rsidRDefault="00A421AB" w:rsidP="001126D5">
      <w:pPr>
        <w:pStyle w:val="body14"/>
        <w:rPr>
          <w:rtl/>
        </w:rPr>
      </w:pPr>
      <w:r w:rsidRPr="00A421AB">
        <w:rPr>
          <w:rtl/>
        </w:rPr>
        <w:t xml:space="preserve">2- دراسة قايد, امحمد, شهات, &amp; بوهني. (2023) بعنوان: "دور الذكاء الاصطناعي في تطوير إدارة المخاطر "دراسة استطلاعية لعينة من المؤسسات الاقتصادية بولاية تيارت –" جامعة ابن خلدون، تيارت، تم النشر في كلية العلوم الاقتصادية و العلوم التجارية وعلوم التسيير،هدفت الدراسة إلى قياس وتحليل أثر استخدام الذكاء الاصطناعي في إدارة المخاطر معتمدين على المنهج الوصفي و التحليل الإحصائي على عينة من الموظفين في ولاية تيارت إذ تم إعداد استبانة و التي شملت تحليل عينة ملائمة </w:t>
      </w:r>
      <w:r w:rsidRPr="00A421AB">
        <w:rPr>
          <w:rtl/>
        </w:rPr>
        <w:lastRenderedPageBreak/>
        <w:t>لأفراد مجتمع الدراسة والبالغ عددهم (40) موظفا من مستويات وظيفية مختلفة تم إستخدام المنهج التحليلي بإستخدام برنامج التحليل الإحصائي (</w:t>
      </w:r>
      <w:proofErr w:type="spellStart"/>
      <w:r w:rsidRPr="00A421AB">
        <w:t>spss</w:t>
      </w:r>
      <w:proofErr w:type="spellEnd"/>
      <w:r w:rsidRPr="00A421AB">
        <w:rPr>
          <w:rtl/>
        </w:rPr>
        <w:t>) وتوصلت الدراسة إلى وجود أثر ذو دلالة احصائية لتوظيف تقنيات الذكاء الإصطناعي في إدارة المخاطر في المؤسسات التي يعمل بها أفراد العينة.</w:t>
      </w:r>
    </w:p>
    <w:p w14:paraId="2810516C" w14:textId="77777777" w:rsidR="00A421AB" w:rsidRPr="00A421AB" w:rsidRDefault="00A421AB" w:rsidP="001126D5">
      <w:pPr>
        <w:pStyle w:val="body14"/>
        <w:rPr>
          <w:rtl/>
        </w:rPr>
      </w:pPr>
      <w:r w:rsidRPr="00A421AB">
        <w:rPr>
          <w:rtl/>
        </w:rPr>
        <w:t>3- أجرت الدراسة سُمية عيد الزعبوط. (2021). تحت عنوان " تقنية الذكاء الاصطناعي مقاربة تعليمية من وجهة نظريات الأداب والنظريات المفسرة للذكاء الاصطناعي".</w:t>
      </w:r>
      <w:r w:rsidRPr="00A421AB">
        <w:t xml:space="preserve"> </w:t>
      </w:r>
      <w:r w:rsidRPr="00A421AB">
        <w:rPr>
          <w:rtl/>
        </w:rPr>
        <w:t>تمت الدراسة في مدينة اسطنبول، تركيا. أكاديمية ريمار، ونشرت مؤتمرات الآداب والعلوم الانسانية والطبيعية. هدفت هذه الدراسة إلى استكشاف العلاقة بين الذكاء الاصطناعي والتعليم. اعتمدت الدراسة على منهج تحليلي للآراء النظرية المختلفة حول الذكاء الاصطناعي، وسعت إلى فهم كيفية تطبيق هذه التقنية في العملية التعليمية. وقد أظهرت النتائج أن الذكاء الاصطناعي يمكن أن يساهم بشكل كبير في تطوير التعليم من خلال أداء العديد من المهام التي كانت تتم يدوياً، وتغيير دور المعلم والطالب على حد سواء</w:t>
      </w:r>
      <w:r w:rsidRPr="00A421AB">
        <w:t>.</w:t>
      </w:r>
      <w:r w:rsidRPr="00A421AB">
        <w:rPr>
          <w:rtl/>
        </w:rPr>
        <w:t xml:space="preserve"> وتقييم الطلبة وتتبع تجاربهم ، وتغيير دور المعلم من ملقن للمعارف، إلى مُعد لخبرات المتعلم داخل البيئة الصفية ومنظم لها</w:t>
      </w:r>
      <w:r w:rsidRPr="00A421AB">
        <w:t>.</w:t>
      </w:r>
    </w:p>
    <w:p w14:paraId="15106F8F" w14:textId="77777777" w:rsidR="00A421AB" w:rsidRPr="00A421AB" w:rsidRDefault="00A421AB" w:rsidP="001126D5">
      <w:pPr>
        <w:pStyle w:val="body14"/>
        <w:rPr>
          <w:b/>
          <w:bCs/>
          <w:rtl/>
        </w:rPr>
      </w:pPr>
      <w:r w:rsidRPr="00A421AB">
        <w:rPr>
          <w:rtl/>
        </w:rPr>
        <w:t xml:space="preserve">4- أجرت الدراسة نورة محمد عبدالله العزام في عام (2021)، بعنوان: " دور الذکاء الاصطناعي في رفع کفاءة النظم الإدارية لإدارة المخاطر بجامعة تبوک" کلية التربية جامعة الإمام محمد بن سعود الإسلامية-المملکة العربية السعودية، هدفت الدراسة إلى التعرف على دور الذکاء الاصطناعي في رفع کفاءة النظم الإدارية لإدارة المخاطر بجامعة تبوک. وقد اعتمدت الباحثة لإجراء الدراسة المنهج التحليلي. ولتحقيق أهداف الدراسة تم تطوير أداة الدراسة (الاستبانة) کأداة لجمع البيانات من أفراد عينة الدراسة التي تم اختيارها بأسلوب الطريقة العشوائية لجمع البيانات من إداريالمخاطر بجامعة تبوک والبالغ عددهم (70) موظفاً وموظفة بعد أن تم التأکد من صدقها وثباتها،تکونت أداة الدراسة من (36) فقرة لقياس فاعلية برنامج </w:t>
      </w:r>
      <w:r w:rsidRPr="00A421AB">
        <w:rPr>
          <w:rtl/>
        </w:rPr>
        <w:lastRenderedPageBreak/>
        <w:t>قائم على الذکاء الاصطناعي في رفع کفاءة النظم الإدارية لإدارة المخاطر بجامعة تبوک. أظهرت نتائج الدراسة عدم وجود فروق ذات دلالة إحصائي</w:t>
      </w:r>
      <w:r w:rsidRPr="00A421AB">
        <w:t>(</w:t>
      </w:r>
      <w:r w:rsidRPr="00A421AB">
        <w:rPr>
          <w:rFonts w:ascii="Cambria" w:hAnsi="Cambria" w:cs="Cambria"/>
        </w:rPr>
        <w:t>α</w:t>
      </w:r>
      <w:r w:rsidRPr="00A421AB">
        <w:t xml:space="preserve">=0.05) </w:t>
      </w:r>
      <w:r w:rsidRPr="00A421AB">
        <w:rPr>
          <w:rtl/>
        </w:rPr>
        <w:t xml:space="preserve"> في أداة الدراسة تُعزى لمتغيرات الدراسة (الجنس، المستوى التعليمي، عدد سنوات الخبرة) عند مستوى دلالة (0.05)  وعلى ضوء النتائج التي توصلت إليها الدراسة فقد أوصت الباحثة بالعديد من التوصيات منها ضرورة إجراء المزيد من الدراسات حول الذکاء الاصطناعي وعلاقته بکفاءة النظم الإدارية لإدارة المخاطر بحيث تشمل عينات أکبر من الجامعات على مستوى المملکة</w:t>
      </w:r>
      <w:r w:rsidRPr="00A421AB">
        <w:t>.</w:t>
      </w:r>
    </w:p>
    <w:p w14:paraId="329473D4" w14:textId="77777777" w:rsidR="00A421AB" w:rsidRPr="00A421AB" w:rsidRDefault="00A421AB" w:rsidP="001126D5">
      <w:pPr>
        <w:pStyle w:val="body14"/>
        <w:rPr>
          <w:lang w:val="en"/>
        </w:rPr>
      </w:pPr>
      <w:r w:rsidRPr="00A421AB">
        <w:rPr>
          <w:rtl/>
        </w:rPr>
        <w:t>5- أجرى الدراسة (الشراري، والهملان، 2021): بعنوان: "أثر الذكاء الاصطناعي على جودة القرار الإداري من وجهة نظر قادة المدارس في المرحلة الثانوية بمنطقة الجوف التعليمية" . في جامعة عبد الحميد بن باديس مستغانم كلية العلوم الاجتماعية. هدفت الدراسة إلى تحليل أثر الذكاء الاصطناعي على جودة القرار الإداري من وجهة نظر قادة المدارس في إدارة الجوف التعليمية بالمملكة العربية السعودية. استخدم الباحث المنهج الوصفي التحليلي وتكونت عينة الدراسة من 60 قائداً وقائدة من قيادات المدارس وشملت عينة الدراسة (</w:t>
      </w:r>
      <w:r w:rsidRPr="00A421AB">
        <w:rPr>
          <w:lang w:val="en"/>
        </w:rPr>
        <w:t>200</w:t>
      </w:r>
      <w:r w:rsidRPr="00A421AB">
        <w:rPr>
          <w:rtl/>
          <w:lang w:val="en"/>
        </w:rPr>
        <w:t>)</w:t>
      </w:r>
      <w:r w:rsidRPr="00A421AB">
        <w:rPr>
          <w:rtl/>
        </w:rPr>
        <w:t xml:space="preserve"> شخصاً من المديرين التنفيذيين في الشركات. وتوصلت الدراسة إلى العديد من النتائج، أهمها وجود تأثير عالي وذو دلالة إحصائية للاستخدام المشترك للذكاء الاصطناعي والذكاء العاطفي على جودة اتخاذ القرارات. أظهرت الدراسة أن الذكاء العاطفي يمكن أن يكون عاملاً مهماً في تعزيز جودة اتخاذ القرارات. وبينت الدراسة أيضاً عدم وجود فروق ذات دلالة إحصائية في تقدير المشاركين للذكاء الاصطناعي والذكاء العاطفي تعزى إلى متغيرات الجنس والخبرة. وتوصلت الدراسة إلى عدة نتائج، أهمها وجود أثر عالي ذو دلالة إحصائية لأبعاد الذكاء الاصطناعي (مقدرة الإدارة، وسلوك المستخدم، والتدريب والتطوير، </w:t>
      </w:r>
      <w:r w:rsidRPr="00A421AB">
        <w:rPr>
          <w:rtl/>
        </w:rPr>
        <w:lastRenderedPageBreak/>
        <w:t>وتوفر الخبراء) على جودة القرار الإداري. كما أظهرت الدراسة أن تطبيق الذكاء الاصطناعي يؤثر بشكل إيجابي على جودة اتخاذ القرارات</w:t>
      </w:r>
      <w:r w:rsidRPr="00A421AB">
        <w:rPr>
          <w:lang w:val="en"/>
        </w:rPr>
        <w:t>.</w:t>
      </w:r>
    </w:p>
    <w:p w14:paraId="042C4C4F" w14:textId="77777777" w:rsidR="00A421AB" w:rsidRPr="00A421AB" w:rsidRDefault="00A421AB" w:rsidP="001126D5">
      <w:pPr>
        <w:pStyle w:val="body14"/>
        <w:rPr>
          <w:rtl/>
        </w:rPr>
      </w:pPr>
      <w:r w:rsidRPr="00A421AB">
        <w:rPr>
          <w:b/>
          <w:bCs/>
          <w:rtl/>
        </w:rPr>
        <w:t>6</w:t>
      </w:r>
      <w:r w:rsidRPr="00A421AB">
        <w:rPr>
          <w:rtl/>
        </w:rPr>
        <w:t xml:space="preserve">- أجرى الدراسة كلا من صالح وفاتن عبدالله في عام(2009)، </w:t>
      </w:r>
      <w:sdt>
        <w:sdtPr>
          <w:rPr>
            <w:rtl/>
          </w:rPr>
          <w:id w:val="301586625"/>
          <w:citation/>
        </w:sdtPr>
        <w:sdtContent>
          <w:r w:rsidRPr="00A421AB">
            <w:rPr>
              <w:rtl/>
            </w:rPr>
            <w:fldChar w:fldCharType="begin"/>
          </w:r>
          <w:r w:rsidRPr="00A421AB">
            <w:instrText xml:space="preserve">CITATION </w:instrText>
          </w:r>
          <w:r w:rsidRPr="00A421AB">
            <w:rPr>
              <w:rtl/>
            </w:rPr>
            <w:instrText>فاتنصالح</w:instrText>
          </w:r>
          <w:r w:rsidRPr="00A421AB">
            <w:instrText xml:space="preserve"> \l 1025 </w:instrText>
          </w:r>
          <w:r w:rsidRPr="00A421AB">
            <w:rPr>
              <w:rtl/>
            </w:rPr>
            <w:fldChar w:fldCharType="separate"/>
          </w:r>
          <w:r w:rsidRPr="00A421AB">
            <w:rPr>
              <w:rtl/>
            </w:rPr>
            <w:t>(صالح و فاتن، 2009)</w:t>
          </w:r>
          <w:r w:rsidRPr="00A421AB">
            <w:rPr>
              <w:rtl/>
            </w:rPr>
            <w:fldChar w:fldCharType="end"/>
          </w:r>
        </w:sdtContent>
      </w:sdt>
      <w:r w:rsidRPr="00A421AB">
        <w:rPr>
          <w:rtl/>
        </w:rPr>
        <w:t>. تحت عنوان:"أثر تطبيق الذكاء الاصطناعي والذكاء العاطفي على جودة اتخاذ القرارات." في جامعة الشرق الأوسط، تم النشر في مجلة الاقتصاد الجديد، الأردن، تناولت الرسالة تحليل أثر استخدام التقنيات الذكية، مثل الذكاء الاصطناعي والذكاء العاطفي، على جودة اتخاذ القرارات في المنظمات. وتم استخدام المنهج الوصفي التحليلي والمسح الإحصائي كما تم جمع البيانات من عينة من المديرين والموظفين من الإناث والذكور ضمن (6) بنوك في الأردن. وتم استخدام أداة الاستبانة المكونة من (3) فقرات وتم إيجاد صدقها وثباتها. أظهرت النتائج أن استخدام التقنيات الذكية يمكن أن يؤدي إلى تحسين جودة اتخاذ القرارات وزيادة الكفاءة في المنظمات، وأن الذكاء العاطفي يمكن أن يكون عاملاً مهماً في تحسين الجودة العامة لاتخاذ القرارات.</w:t>
      </w:r>
    </w:p>
    <w:p w14:paraId="32782055" w14:textId="77777777" w:rsidR="00A421AB" w:rsidRPr="00A421AB" w:rsidRDefault="00A421AB" w:rsidP="001126D5">
      <w:pPr>
        <w:pStyle w:val="body14"/>
        <w:rPr>
          <w:rtl/>
        </w:rPr>
      </w:pPr>
      <w:r w:rsidRPr="00A421AB">
        <w:rPr>
          <w:b/>
          <w:bCs/>
          <w:rtl/>
        </w:rPr>
        <w:t>7</w:t>
      </w:r>
      <w:r w:rsidRPr="00A421AB">
        <w:rPr>
          <w:rtl/>
        </w:rPr>
        <w:t xml:space="preserve">- أجرى الدراسة كلا من خلف وتيبازة ولمار، عام (2013)، (خلف و تبيازة ولمار، 2013 )، تحت عنوان: تفعيل إدارة المعرفة من خلال النظم الخبيرة في الجزائر ، وتم النشر في مجلة الإقتصاد الجديد دفت الدراسة إلى التعريف أثر تقنيات المعلومات والذكاء الاصطناعي في كفاءة إدارة المعرفة في المنظمات الحديثة. تم استخدام أدوات المراجعة النظامية لتحليل الأدبيات المتعلقة بالموضوع وتحديد المقالات المناسبة للدراسة. شملت الدراسة عينة متنوعة من المقالات، ولجمع المعلومات استخدمت الدراسة أدوات المراجعة النظامية،ومقالات مختلفة نُشرت خلال الفترة من (2008) إلى (2013) .وتم الكشف عن أن تقنيات المعلومات والذكاء الاصطناعي لها أثر إيجابي على كفاءة إدارة المعرفة في المنظمات الحديثة. </w:t>
      </w:r>
      <w:r w:rsidRPr="00A421AB">
        <w:rPr>
          <w:rtl/>
        </w:rPr>
        <w:lastRenderedPageBreak/>
        <w:t>وقد تم استخدام أدوات مختلفة لتحقيق هذا الأثر الإيجابي، مثل تحسين تدفق المعلومات وتحليل البيانات وتحسين التفاعل بين الموظفين وتعزيز التعلم المؤسسي وتحسين تبادل المعرفة. وخلصت الدراسة إلى أن تقنيات المعلومات والذكاء الاصطناعي لها أثر إيجابي على كفاءة إدارة المعرفة في المنظمات الحديثة.</w:t>
      </w:r>
    </w:p>
    <w:p w14:paraId="457D281B" w14:textId="77777777" w:rsidR="00A421AB" w:rsidRPr="00A421AB" w:rsidRDefault="00A421AB" w:rsidP="001126D5">
      <w:pPr>
        <w:pStyle w:val="body14"/>
        <w:rPr>
          <w:rtl/>
        </w:rPr>
      </w:pPr>
      <w:r w:rsidRPr="00A421AB">
        <w:rPr>
          <w:b/>
          <w:bCs/>
          <w:rtl/>
        </w:rPr>
        <w:t>8</w:t>
      </w:r>
      <w:r w:rsidRPr="00A421AB">
        <w:rPr>
          <w:rtl/>
        </w:rPr>
        <w:t>- دراسة القحطاني (2022)، بعنوان: " واقع استخدام الذكاء الاصطناعي في إدارة المخاطر بجامعة الملك سعود"، مع التركيز على المعوقات التي تواجه تطبيقه ومتطلباته من وجهة نظر أعضاء هيئة التدريس</w:t>
      </w:r>
      <w:r w:rsidRPr="00A421AB">
        <w:t xml:space="preserve">. </w:t>
      </w:r>
      <w:r w:rsidRPr="00A421AB">
        <w:rPr>
          <w:rtl/>
        </w:rPr>
        <w:t>تساءلت الدراسة عن واقع الذكاء الاصطناعي في إدارة المخاطر بالجامعة</w:t>
      </w:r>
      <w:r w:rsidRPr="00A421AB">
        <w:t xml:space="preserve">. </w:t>
      </w:r>
      <w:r w:rsidRPr="00A421AB">
        <w:rPr>
          <w:rtl/>
        </w:rPr>
        <w:t>هدفت الدراسة إلى التعرف على مدى استخدام تقنيات الذكاء الاصطناعي في إدارة المخاطر، والعوائق التي تحول دون تبنيها، والمتطلبات اللازمة لاستخدامها</w:t>
      </w:r>
      <w:r w:rsidRPr="00A421AB">
        <w:t xml:space="preserve">. </w:t>
      </w:r>
      <w:r w:rsidRPr="00A421AB">
        <w:rPr>
          <w:rtl/>
        </w:rPr>
        <w:t>اعتمدت الباحثة المنهج الوصفي في الجزء النظري، واستخدمت الاستبيان كأداة لجمع البيانات في الجزء التطبيقي</w:t>
      </w:r>
      <w:r w:rsidRPr="00A421AB">
        <w:t>.</w:t>
      </w:r>
    </w:p>
    <w:p w14:paraId="6D787BBB" w14:textId="77777777" w:rsidR="00A421AB" w:rsidRPr="00A421AB" w:rsidRDefault="00A421AB" w:rsidP="001126D5">
      <w:pPr>
        <w:pStyle w:val="14"/>
        <w:rPr>
          <w:rtl/>
        </w:rPr>
      </w:pPr>
      <w:bookmarkStart w:id="64" w:name="_Toc213447606"/>
      <w:bookmarkStart w:id="65" w:name="_Toc213449092"/>
      <w:bookmarkStart w:id="66" w:name="_Toc213602278"/>
      <w:r w:rsidRPr="00A421AB">
        <w:rPr>
          <w:rtl/>
        </w:rPr>
        <w:t>ثانياً:   الدراسات الأجنبية</w:t>
      </w:r>
      <w:bookmarkEnd w:id="64"/>
      <w:bookmarkEnd w:id="65"/>
      <w:bookmarkEnd w:id="66"/>
    </w:p>
    <w:p w14:paraId="422FB2AA" w14:textId="77777777" w:rsidR="00A421AB" w:rsidRPr="00A421AB" w:rsidRDefault="00A421AB" w:rsidP="001126D5">
      <w:pPr>
        <w:pStyle w:val="body14"/>
      </w:pPr>
      <w:r w:rsidRPr="00A421AB">
        <w:rPr>
          <w:rtl/>
        </w:rPr>
        <w:t xml:space="preserve">9- أجرى الدراسة كلا من، مريهام عبد الملاك، وفيروز الدباغ، وإبراهيم حسن، (2021) بعنوان:" الشركات الناشئة وإدارة رأس المال البشري في مصر: رحلة البحث عن وظائف لائقة" في كلية الشؤون الدولية والسياسات العامة الجامعة الأمريكية بالقاهرة. استهدفت الدراسة الشركات الناشئة وإدارة رأس المال البشري في مصر: رحلة البحث عن وظائف لائقة ، اعتمد الباحث مراجعة منهجية للمقالات العلمية،المتعلقة بالكشف عن الاتجاهات الرئيسية والموضوعات والمساهمات المؤثرة في المجال. استخدم الباحث تحليل المجلات، وتجميع الكلمات الرئيسية لرسم خريطةالمشهد الفكري لهذا المجال البحثي الديناميكي،وأوصت الدراسة بضرورة بناء القدرات وتنظيم حملات التوعية للشركات الناشئة فيما يتعلق بوظائف وإجراءات إدارة رأس المال البشري، وللتغلب على مشكلة التكاليف الباهظة المحتملة المترتبة على ذلك، ينبغي أن يكون </w:t>
      </w:r>
      <w:r w:rsidRPr="00A421AB">
        <w:rPr>
          <w:rtl/>
        </w:rPr>
        <w:lastRenderedPageBreak/>
        <w:t>هذا جهدا تنسقه الحكومة ولكن تعتمد النسبة الأكبر منه على الأموال التي تخصصها المنظمات المتعددة الجنسيات ومنظمات المجتمع المدني وشركاء التنمية الدوليين ( بدائل السياسات ٢ و ٣ و ٤) ، هذا البديل ممكن تنفيذه عمليا من الناحية الفنية والإدارية ويمكن للحكومة الاعتماد على الشركاء لتنفيذ برامج بناء القدرات في مجال إدارة رأس المال البشري بما يشمل المعهد القومي للإدارة التابع لوزارة التخطيط والتنمية الاقتصادية ومختلف الجامعات العامة أو الخاصة.</w:t>
      </w:r>
    </w:p>
    <w:p w14:paraId="3AE5F5CE" w14:textId="77777777" w:rsidR="00A421AB" w:rsidRPr="00A421AB" w:rsidRDefault="00A421AB" w:rsidP="001126D5">
      <w:pPr>
        <w:pStyle w:val="body14"/>
      </w:pPr>
      <w:r w:rsidRPr="00A421AB">
        <w:rPr>
          <w:b/>
          <w:bCs/>
          <w:rtl/>
        </w:rPr>
        <w:t xml:space="preserve">10- </w:t>
      </w:r>
      <w:r w:rsidRPr="00A421AB">
        <w:rPr>
          <w:rtl/>
        </w:rPr>
        <w:t>أجرى الدراسة كيلشان ويالماز في عام (2020)،</w:t>
      </w:r>
      <w:sdt>
        <w:sdtPr>
          <w:rPr>
            <w:rtl/>
          </w:rPr>
          <w:id w:val="-854958303"/>
          <w:citation/>
        </w:sdtPr>
        <w:sdtContent>
          <w:r w:rsidRPr="00A421AB">
            <w:rPr>
              <w:rtl/>
            </w:rPr>
            <w:fldChar w:fldCharType="begin"/>
          </w:r>
          <w:r w:rsidRPr="00A421AB">
            <w:instrText xml:space="preserve">CITATION KILIÇHAN \l 1025 </w:instrText>
          </w:r>
          <w:r w:rsidRPr="00A421AB">
            <w:rPr>
              <w:rtl/>
            </w:rPr>
            <w:fldChar w:fldCharType="separate"/>
          </w:r>
          <w:r w:rsidRPr="00A421AB">
            <w:rPr>
              <w:rtl/>
            </w:rPr>
            <w:t xml:space="preserve"> </w:t>
          </w:r>
          <w:r w:rsidRPr="00A421AB">
            <w:t>(Kilchan &amp; Yilmaz, 2020)</w:t>
          </w:r>
          <w:r w:rsidRPr="00A421AB">
            <w:rPr>
              <w:rtl/>
            </w:rPr>
            <w:fldChar w:fldCharType="end"/>
          </w:r>
        </w:sdtContent>
      </w:sdt>
      <w:r w:rsidRPr="00A421AB">
        <w:rPr>
          <w:rtl/>
        </w:rPr>
        <w:t xml:space="preserve"> ، بعنوان: "الذكاء الاصطناعي والتقنيات الروبوتية في صناعة السياحة والضيافة". وتم النشر في مجلة معهد العلوم الاجتماعية بجامعة إرجيس هدفت الدراسة إلى تحليل طبيقات الذكاء الاصطناعي والتقنيات الروبوتية في الصناعة السياحية، اعتمد الباحثان على المنهج الوصفي التحليلي في إعداد الدراسة. كما وقد شملت عينة الدراسة عدد (60) فردا من العاملين في قطاع الضيافة والسياحة. وتم استخدام المصادر الثانوية لجمع البيانات والمعلومات.. توصلت</w:t>
      </w:r>
      <w:r w:rsidRPr="00A421AB">
        <w:t xml:space="preserve"> </w:t>
      </w:r>
      <w:r w:rsidRPr="00A421AB">
        <w:rPr>
          <w:rtl/>
        </w:rPr>
        <w:t>نتائج الدراسة إلى أن تطبيقات الذكاء الاصطناعي والتقنيات الروبوتية تستخدم بشكل واسع في الصناعة السياحية، وأن هناك العديد من التطبيقات التي تتوقع أن تصبح شائعة في المستقبل. وتم استعراض التطبيقات الحالية للتكنولوجيا في الصناعة السياحية.</w:t>
      </w:r>
    </w:p>
    <w:p w14:paraId="2313B5B5" w14:textId="77777777" w:rsidR="00A421AB" w:rsidRPr="00A421AB" w:rsidRDefault="00A421AB" w:rsidP="001126D5">
      <w:pPr>
        <w:pStyle w:val="body14"/>
      </w:pPr>
      <w:r w:rsidRPr="00A421AB">
        <w:rPr>
          <w:b/>
          <w:bCs/>
          <w:rtl/>
        </w:rPr>
        <w:t>11</w:t>
      </w:r>
      <w:r w:rsidRPr="00A421AB">
        <w:rPr>
          <w:rtl/>
        </w:rPr>
        <w:t xml:space="preserve">- أجرى الدراسة شانغ وي في عام (2019)، </w:t>
      </w:r>
      <w:sdt>
        <w:sdtPr>
          <w:rPr>
            <w:rtl/>
          </w:rPr>
          <w:id w:val="-1023017340"/>
          <w:citation/>
        </w:sdtPr>
        <w:sdtContent>
          <w:r w:rsidRPr="00A421AB">
            <w:rPr>
              <w:rtl/>
            </w:rPr>
            <w:fldChar w:fldCharType="begin"/>
          </w:r>
          <w:r w:rsidRPr="00A421AB">
            <w:instrText xml:space="preserve"> CITATION Chang \l 1033 </w:instrText>
          </w:r>
          <w:r w:rsidRPr="00A421AB">
            <w:rPr>
              <w:rtl/>
            </w:rPr>
            <w:fldChar w:fldCharType="separate"/>
          </w:r>
          <w:r w:rsidRPr="00A421AB">
            <w:t>(Chang &amp; W,Y, 2019)</w:t>
          </w:r>
          <w:r w:rsidRPr="00A421AB">
            <w:rPr>
              <w:rtl/>
            </w:rPr>
            <w:fldChar w:fldCharType="end"/>
          </w:r>
        </w:sdtContent>
      </w:sdt>
      <w:r w:rsidRPr="00A421AB">
        <w:rPr>
          <w:rtl/>
        </w:rPr>
        <w:t xml:space="preserve"> بعنوان:" تحليل أداء استخدام أنظمة إدارة البيئة المعتمدة على الذكاء الاصطناعي في صناعة المعارض والمؤتمرات"في مجلة(</w:t>
      </w:r>
      <w:r w:rsidRPr="00A421AB">
        <w:t>j</w:t>
      </w:r>
      <w:proofErr w:type="spellStart"/>
      <w:r w:rsidRPr="00A421AB">
        <w:rPr>
          <w:lang w:val="fr-FR"/>
        </w:rPr>
        <w:t>ournal</w:t>
      </w:r>
      <w:proofErr w:type="spellEnd"/>
      <w:r w:rsidRPr="00A421AB">
        <w:rPr>
          <w:lang w:val="fr-FR"/>
        </w:rPr>
        <w:t xml:space="preserve"> of Cleaner Production</w:t>
      </w:r>
      <w:r w:rsidRPr="00A421AB">
        <w:rPr>
          <w:rtl/>
          <w:lang w:val="fr-FR"/>
        </w:rPr>
        <w:t xml:space="preserve"> )،</w:t>
      </w:r>
      <w:r w:rsidRPr="00A421AB">
        <w:rPr>
          <w:rtl/>
        </w:rPr>
        <w:t xml:space="preserve"> باستخدام تحليل البيانات الفنية، تم استخدام عينة من (20) معرضاً ومؤتمراً، وتم جمع البيانات باستخدام الملاحظة المباشرة والمقابلات الشخصية، تم تحليل البيانات باستخدام تحليل البيانات الفنية. وأظهرت النتائج أن استخدام هذه الأنظمة يمكن أن يحسن الأداء </w:t>
      </w:r>
      <w:r w:rsidRPr="00A421AB">
        <w:rPr>
          <w:rtl/>
        </w:rPr>
        <w:lastRenderedPageBreak/>
        <w:t>البيئي والاقتصادي والاجتماعي في هذه الصناعة، وتمكن من تحسين استخدام الموارد وتقليل تكاليف الطاقة والموارد الأخرى. وتحسين استخدام أنظمة إدارة البيئة المعتمدة على الذكاء الاصطناعي في هذه الصناعة.</w:t>
      </w:r>
    </w:p>
    <w:p w14:paraId="462E9A60" w14:textId="77777777" w:rsidR="00A421AB" w:rsidRPr="00A421AB" w:rsidRDefault="00A421AB" w:rsidP="001126D5">
      <w:pPr>
        <w:pStyle w:val="body14"/>
        <w:rPr>
          <w:rtl/>
        </w:rPr>
      </w:pPr>
      <w:r w:rsidRPr="00A421AB">
        <w:rPr>
          <w:b/>
          <w:bCs/>
          <w:rtl/>
        </w:rPr>
        <w:t>12</w:t>
      </w:r>
      <w:r w:rsidRPr="00A421AB">
        <w:rPr>
          <w:rtl/>
        </w:rPr>
        <w:t>- أجرى الدراسة كلا من شاتوال وغارج وذلك في عام (2019)، (2019،</w:t>
      </w:r>
      <w:proofErr w:type="spellStart"/>
      <w:r w:rsidRPr="00A421AB">
        <w:t>Chhatwal</w:t>
      </w:r>
      <w:proofErr w:type="spellEnd"/>
      <w:r w:rsidRPr="00A421AB">
        <w:t>, M., &amp; Garg, V</w:t>
      </w:r>
      <w:r w:rsidRPr="00A421AB">
        <w:rPr>
          <w:rtl/>
        </w:rPr>
        <w:t>).</w:t>
      </w:r>
      <w:r w:rsidRPr="00A421AB">
        <w:rPr>
          <w:b/>
          <w:bCs/>
          <w:rtl/>
        </w:rPr>
        <w:t xml:space="preserve"> </w:t>
      </w:r>
      <w:r w:rsidRPr="00A421AB">
        <w:rPr>
          <w:rtl/>
        </w:rPr>
        <w:t xml:space="preserve">تحت عنوان، "مستقبل صناعة المعارض: التقنيات الهجينة والرقمية والذكاء الاصطناعي،في جامعة أميتي دلهي، وتناولت هذه الدراسة مستقبل صناعة المعارض تحت تأثير التقنيات الرقمية والذكاء الاصطناعي والهجينة، وذلك بهدف تحديد الوضع الحالي لتبني هذه التقنيات والعوامل التي تؤثر في استعداد المؤسسات لاعتمادها. واستخدمت الدراسة منهج البحث النوعي نظرًا لطبيعتها التفسيرية. وتم استخدام منصات افتراضية جديدة وتقنيات الذكاء الاصطناعي في شكل دردشة الروبوتات ونظم الزواج وغيرها من التطبيقات التي أصبحت شائعة بين مؤسسي المعارض. وأظهرت الدراسة أن المنصات والفعاليات الافتراضية أصبحت المعيار الجديد. وأن استخدام التقنيات الذكية أصبح أمرًا لا يمكن تجاهله. وأثبتت الدراسة إلى أن الذكاء الاصطناعي يلعب دوراً حاسماً في جعل عملية الأحداث الافتراضية أكثر سلاسة وكفاءة من خلال توفير توصيات مخصصة والتحديثات التلقائية وتحليلات ما قبل وما بعد الحدث. وأظهرت البيانات إلى أن صناعة المعارض الأوروبية ليست من أسرع المعتمدين على التقنيات الذكية، وقد يؤثر ذلك على تنافسيتها مستقبلاً. </w:t>
      </w:r>
    </w:p>
    <w:p w14:paraId="04E52281" w14:textId="77777777" w:rsidR="00A421AB" w:rsidRPr="00A421AB" w:rsidRDefault="00A421AB" w:rsidP="001126D5">
      <w:pPr>
        <w:pStyle w:val="body14"/>
      </w:pPr>
      <w:r w:rsidRPr="00A421AB">
        <w:rPr>
          <w:b/>
          <w:bCs/>
          <w:rtl/>
        </w:rPr>
        <w:t>13</w:t>
      </w:r>
      <w:r w:rsidRPr="00A421AB">
        <w:rPr>
          <w:rtl/>
        </w:rPr>
        <w:t xml:space="preserve">- أجرى الدراسة تيواري في عام (2022)، </w:t>
      </w:r>
      <w:sdt>
        <w:sdtPr>
          <w:rPr>
            <w:rtl/>
          </w:rPr>
          <w:id w:val="1976407780"/>
          <w:citation/>
        </w:sdtPr>
        <w:sdtContent>
          <w:r w:rsidRPr="00A421AB">
            <w:rPr>
              <w:rtl/>
            </w:rPr>
            <w:fldChar w:fldCharType="begin"/>
          </w:r>
          <w:r w:rsidRPr="00A421AB">
            <w:instrText>CITATION Tiw22 \l 1025</w:instrText>
          </w:r>
          <w:r w:rsidRPr="00A421AB">
            <w:rPr>
              <w:rtl/>
            </w:rPr>
            <w:instrText xml:space="preserve"> </w:instrText>
          </w:r>
          <w:r w:rsidRPr="00A421AB">
            <w:rPr>
              <w:rtl/>
            </w:rPr>
            <w:fldChar w:fldCharType="separate"/>
          </w:r>
          <w:r w:rsidRPr="00A421AB">
            <w:t>(Tiwari, 2022)</w:t>
          </w:r>
          <w:r w:rsidRPr="00A421AB">
            <w:rPr>
              <w:rtl/>
            </w:rPr>
            <w:fldChar w:fldCharType="end"/>
          </w:r>
        </w:sdtContent>
      </w:sdt>
      <w:r w:rsidRPr="00A421AB">
        <w:rPr>
          <w:rtl/>
        </w:rPr>
        <w:t xml:space="preserve">، بعنوان: "تطبيق الذكاء الاصطناعي في الهندسة والانتاج",في مدينة تانيان سيتي، تايوان مجلة إنجينيرينغ بروسيدينغز،هدفت  الدراسة إلى توفير نظرة عامة على مختلف تطبيقات الذكاء الاصطناعي في هذه المجالات، وكذلك </w:t>
      </w:r>
      <w:r w:rsidRPr="00A421AB">
        <w:rPr>
          <w:rtl/>
        </w:rPr>
        <w:lastRenderedPageBreak/>
        <w:t>التحديات المرتبطة باختيار أفضل نهج للذكاء الاصطناعي للصناعة التقنية أو الإنتاجية والإعدادات الصحيحة سلطت الدراسة الضوء على أهمية الذكاء الاصطناعي</w:t>
      </w:r>
      <w:r w:rsidRPr="00A421AB">
        <w:t xml:space="preserve"> (AI) </w:t>
      </w:r>
      <w:r w:rsidRPr="00A421AB">
        <w:rPr>
          <w:rtl/>
        </w:rPr>
        <w:t>في مجالات الهندسة والإنتاج، وناقشت كيف أثر الذكاء الاصطناعي على أدوات البحث والإنتاج والإجراءات. وركزت الدراسة على أهمية الدور المتزايد للذكاء الاصطناعي في الهندسة والإنتاج، وكيف يمكن للباحثين والمنتجين تطوير حلول حديثة ومبتكرة للمشكلات الصعبة. كما سلطت الدراسة الضوء على الحاجة إلى مزيد من البحث والتحقيق في التطبيقات المحتملة للذكاء الاصطناعي في هذه المجالات، ولا سيما في مجالات الهندسة والإنتاج</w:t>
      </w:r>
      <w:r w:rsidRPr="00A421AB">
        <w:t xml:space="preserve">. </w:t>
      </w:r>
      <w:r w:rsidRPr="00A421AB">
        <w:rPr>
          <w:rtl/>
        </w:rPr>
        <w:t>تضمنت الدراسة أيضًا استطلاعات أو مقابلات مع خبراء البحث والهندسة لجمع المعلومات حول كيفية أثر الذكاء الاصطناعي على أساليب عمله، واستخدمت الاستبانة المكونة من (3) فقرات على عينة من أفراد شركات الهندسة في تانيان سيتي واستخدمت تقنيات تحليل البيانات، بالإضافة إلى أساليب التصنيف لاستعراض الأعمال المتعلقة بالمطالب الصناعية والإنتاج الآلي. توصلت الدراسة نظرة قيمة على الحالة الحالية للذكاء الاصطناعي في الهندسة والإنتاج، والإمكانات المستقبلية للتطورات في هذه المجالات.</w:t>
      </w:r>
    </w:p>
    <w:p w14:paraId="6569693B" w14:textId="77777777" w:rsidR="00A421AB" w:rsidRPr="00A421AB" w:rsidRDefault="00A421AB" w:rsidP="001126D5">
      <w:pPr>
        <w:pStyle w:val="14"/>
        <w:rPr>
          <w:rtl/>
        </w:rPr>
      </w:pPr>
      <w:bookmarkStart w:id="67" w:name="_Toc213447607"/>
      <w:bookmarkStart w:id="68" w:name="_Toc213449093"/>
      <w:bookmarkStart w:id="69" w:name="_Toc213602279"/>
      <w:r w:rsidRPr="00A421AB">
        <w:rPr>
          <w:rtl/>
        </w:rPr>
        <w:t>ثالثا:ً   التعقيب على الدراسات السابقة</w:t>
      </w:r>
      <w:bookmarkEnd w:id="67"/>
      <w:bookmarkEnd w:id="68"/>
      <w:bookmarkEnd w:id="69"/>
    </w:p>
    <w:p w14:paraId="17F6E962" w14:textId="77777777" w:rsidR="00A421AB" w:rsidRPr="00A421AB" w:rsidRDefault="00A421AB" w:rsidP="001126D5">
      <w:pPr>
        <w:pStyle w:val="body14"/>
        <w:rPr>
          <w:rtl/>
        </w:rPr>
      </w:pPr>
      <w:r w:rsidRPr="00A421AB">
        <w:rPr>
          <w:rtl/>
        </w:rPr>
        <w:t>التنوع في النتائج: بناء على النتائج المختلفة حسب مجال عمل المنظمات و ثقاتها التنظيمية يجب أن أشارت تلك الدراسات إلى أن هناك فوائد كثيرة موجودة عندما نستخدم تقنية الذكاء الاصطناعي في المخاطر، إلا أن النتائج تختلف بناءً على نوع المؤسسات والسياقات الثقافية. مما يتطلب توخي الحذر عند تعميم النتائج.</w:t>
      </w:r>
    </w:p>
    <w:p w14:paraId="76640C1F" w14:textId="77777777" w:rsidR="00A421AB" w:rsidRPr="00A421AB" w:rsidRDefault="00A421AB" w:rsidP="001126D5">
      <w:pPr>
        <w:pStyle w:val="body14"/>
        <w:rPr>
          <w:rtl/>
        </w:rPr>
      </w:pPr>
      <w:r w:rsidRPr="00A421AB">
        <w:rPr>
          <w:rtl/>
        </w:rPr>
        <w:t>تحديات التنفيذ: الكثير من الدراسات تفضل أن تبرز تلك  الفوائد دون أن تتعمق في أي من  التحديات المرتبطة بتنفيذ تقنية الذكاء الاصطناعي، مثل إرتفاع التكاليف ، ومقاومة الموظفين، أو القضايا الأخلاقية.</w:t>
      </w:r>
    </w:p>
    <w:p w14:paraId="7731F1F3" w14:textId="77777777" w:rsidR="00A421AB" w:rsidRPr="00A421AB" w:rsidRDefault="00A421AB" w:rsidP="001126D5">
      <w:pPr>
        <w:pStyle w:val="body14"/>
        <w:rPr>
          <w:rtl/>
        </w:rPr>
      </w:pPr>
      <w:r w:rsidRPr="00A421AB">
        <w:rPr>
          <w:rtl/>
        </w:rPr>
        <w:lastRenderedPageBreak/>
        <w:t>- الأبعاد الإنسانية: يجب أن تحتوي الأبحاث في  المستقبل على كيف يمكن أن  ندمج الذكاء الاصطناعي دون أن يكون هناك تأثير سلبي على العلاقات الإنسانية بين الموظفين  في مكان العمل.</w:t>
      </w:r>
    </w:p>
    <w:p w14:paraId="521BFEAC" w14:textId="77777777" w:rsidR="00A421AB" w:rsidRPr="00A421AB" w:rsidRDefault="00A421AB" w:rsidP="001126D5">
      <w:pPr>
        <w:pStyle w:val="body14"/>
        <w:rPr>
          <w:rtl/>
        </w:rPr>
      </w:pPr>
      <w:r w:rsidRPr="00A421AB">
        <w:rPr>
          <w:rtl/>
        </w:rPr>
        <w:t>تم الاستفادة من هذه الدراسات السابقة في بلورة مشكلة الدراسة الحالية، واختيار منهج الدراسة ومجتمع الدراسة، وفي تصميم أداة الدراسة، وفي ضوء ذلك قام الباحث بدراسة أثر تطبيق الذكاء الاصطناعي في تطوير إدارة المخاطر في الشركات الناشئة في الرياض،المملكة العربية السعودية، خلال عام (2025).</w:t>
      </w:r>
    </w:p>
    <w:p w14:paraId="1705EF05" w14:textId="77777777" w:rsidR="00A421AB" w:rsidRPr="00A421AB" w:rsidRDefault="00A421AB" w:rsidP="001126D5">
      <w:pPr>
        <w:pStyle w:val="14"/>
        <w:rPr>
          <w:rtl/>
        </w:rPr>
      </w:pPr>
      <w:bookmarkStart w:id="70" w:name="_Toc213447608"/>
      <w:bookmarkStart w:id="71" w:name="_Toc213449094"/>
      <w:bookmarkStart w:id="72" w:name="_Toc213602280"/>
      <w:r w:rsidRPr="00A421AB">
        <w:rPr>
          <w:rtl/>
        </w:rPr>
        <w:t>رابعاً:   التميز في الدراسة الحالية</w:t>
      </w:r>
      <w:bookmarkEnd w:id="70"/>
      <w:bookmarkEnd w:id="71"/>
      <w:bookmarkEnd w:id="72"/>
    </w:p>
    <w:p w14:paraId="59AF40D2" w14:textId="77777777" w:rsidR="00A421AB" w:rsidRPr="00A421AB" w:rsidRDefault="00A421AB" w:rsidP="001126D5">
      <w:pPr>
        <w:pStyle w:val="body14"/>
      </w:pPr>
      <w:r w:rsidRPr="00A421AB">
        <w:rPr>
          <w:rtl/>
        </w:rPr>
        <w:t>وتأتي القيمة المضافة التي تضيفها الدراسة الحالية عن باقي الدراسات السابقة،بأنها اقتصرت على الشركات الناشئة، وتقديم منظور جديد ينظر إلى الذكاء الاصطناعي كشريك لمدير المخاطر. مع التركيز على السياق المحلي في</w:t>
      </w:r>
      <w:r w:rsidRPr="00A421AB">
        <w:t xml:space="preserve"> </w:t>
      </w:r>
      <w:r w:rsidRPr="00A421AB">
        <w:rPr>
          <w:rtl/>
        </w:rPr>
        <w:t>المملكة العربية السعودية</w:t>
      </w:r>
      <w:r w:rsidRPr="00A421AB">
        <w:t>.</w:t>
      </w:r>
      <w:r w:rsidRPr="00A421AB">
        <w:rPr>
          <w:rtl/>
        </w:rPr>
        <w:t xml:space="preserve"> وربطت النظرية بين الذكاء الاصطناعي وإدارة المخاطر</w:t>
      </w:r>
      <w:r w:rsidRPr="00A421AB">
        <w:t xml:space="preserve"> </w:t>
      </w:r>
      <w:r w:rsidRPr="00A421AB">
        <w:rPr>
          <w:rtl/>
        </w:rPr>
        <w:t>لفهم الآثار العملية لتطبيق الذكاء الاصطناعي</w:t>
      </w:r>
      <w:r w:rsidRPr="00A421AB">
        <w:t>.</w:t>
      </w:r>
    </w:p>
    <w:p w14:paraId="3356A65C" w14:textId="77777777" w:rsidR="00A421AB" w:rsidRPr="00A421AB" w:rsidRDefault="00A421AB" w:rsidP="001126D5">
      <w:pPr>
        <w:pStyle w:val="body14"/>
        <w:rPr>
          <w:rtl/>
        </w:rPr>
      </w:pPr>
      <w:r w:rsidRPr="00A421AB">
        <w:rPr>
          <w:rtl/>
        </w:rPr>
        <w:t>هذه الميزات مجتمعة تجعل الدراسة مساهمة قيمة في الأدبيات العلمية، وتوفر رؤى قيمة لمديري المخاطر في الشركات الناشئة والمؤسسات الأكاديمية</w:t>
      </w:r>
    </w:p>
    <w:p w14:paraId="1E38EABF" w14:textId="77777777" w:rsidR="00A421AB" w:rsidRPr="00A421AB" w:rsidRDefault="00A421AB" w:rsidP="001126D5">
      <w:pPr>
        <w:pStyle w:val="16"/>
        <w:rPr>
          <w:rtl/>
        </w:rPr>
      </w:pPr>
      <w:bookmarkStart w:id="73" w:name="_Toc181256972"/>
      <w:bookmarkStart w:id="74" w:name="_Toc213447609"/>
      <w:bookmarkStart w:id="75" w:name="_Toc213449095"/>
      <w:bookmarkStart w:id="76" w:name="_Toc213602281"/>
      <w:r w:rsidRPr="00A421AB">
        <w:rPr>
          <w:rtl/>
        </w:rPr>
        <w:t>2 -2   المنطلقات النظرية للدراسة</w:t>
      </w:r>
      <w:bookmarkEnd w:id="73"/>
      <w:bookmarkEnd w:id="74"/>
      <w:bookmarkEnd w:id="75"/>
      <w:bookmarkEnd w:id="76"/>
      <w:r w:rsidRPr="00A421AB">
        <w:rPr>
          <w:rtl/>
        </w:rPr>
        <w:t xml:space="preserve"> </w:t>
      </w:r>
    </w:p>
    <w:p w14:paraId="08925444" w14:textId="77777777" w:rsidR="00A421AB" w:rsidRPr="00A421AB" w:rsidRDefault="00A421AB" w:rsidP="001126D5">
      <w:pPr>
        <w:pStyle w:val="body14"/>
        <w:rPr>
          <w:sz w:val="24"/>
          <w:szCs w:val="24"/>
        </w:rPr>
      </w:pPr>
      <w:r w:rsidRPr="00A421AB">
        <w:rPr>
          <w:rtl/>
        </w:rPr>
        <w:t>شهد تطبيق الذكاء الاصطناعي (</w:t>
      </w:r>
      <w:r w:rsidRPr="00A421AB">
        <w:t>AI</w:t>
      </w:r>
      <w:r w:rsidRPr="00A421AB">
        <w:rPr>
          <w:rtl/>
        </w:rPr>
        <w:t xml:space="preserve">)، في الشركات الناشئة اهتماماً متنامياً خلال السنوات الأخيرة، وسارع العديد من الباحثين والمنظمات، بدراسة إمكانيات الذكاء الاصطناعي المحتملة في تعزيز أداء العمليات المتعلقة في إدارة المخاطر في مختلف القطاعات، وحرص الجيل الجديد من رواد الأعمال في الشركات الناشئة،على تطبيق الذكاء الاصطناعي. </w:t>
      </w:r>
      <w:sdt>
        <w:sdtPr>
          <w:rPr>
            <w:rtl/>
          </w:rPr>
          <w:id w:val="-1304074399"/>
          <w:citation/>
        </w:sdtPr>
        <w:sdtContent>
          <w:r w:rsidRPr="00A421AB">
            <w:rPr>
              <w:rtl/>
            </w:rPr>
            <w:fldChar w:fldCharType="begin"/>
          </w:r>
          <w:r w:rsidRPr="00A421AB">
            <w:instrText xml:space="preserve"> CITATION avenue \l 1033 </w:instrText>
          </w:r>
          <w:r w:rsidRPr="00A421AB">
            <w:rPr>
              <w:rtl/>
            </w:rPr>
            <w:fldChar w:fldCharType="separate"/>
          </w:r>
          <w:r w:rsidRPr="00A421AB">
            <w:rPr>
              <w:noProof/>
            </w:rPr>
            <w:t xml:space="preserve"> (Economic Growth, 2021)</w:t>
          </w:r>
          <w:r w:rsidRPr="00A421AB">
            <w:rPr>
              <w:rtl/>
            </w:rPr>
            <w:fldChar w:fldCharType="end"/>
          </w:r>
        </w:sdtContent>
      </w:sdt>
    </w:p>
    <w:p w14:paraId="70B774FD" w14:textId="77777777" w:rsidR="00A421AB" w:rsidRPr="00A421AB" w:rsidRDefault="00A421AB" w:rsidP="001126D5">
      <w:pPr>
        <w:pStyle w:val="body14"/>
        <w:rPr>
          <w:rtl/>
        </w:rPr>
      </w:pPr>
      <w:r w:rsidRPr="00A421AB">
        <w:rPr>
          <w:rtl/>
        </w:rPr>
        <w:lastRenderedPageBreak/>
        <w:t>وأثبتت دراسة لـ</w:t>
      </w:r>
      <w:r w:rsidRPr="00A421AB">
        <w:t xml:space="preserve"> </w:t>
      </w:r>
      <w:sdt>
        <w:sdtPr>
          <w:rPr>
            <w:rtl/>
          </w:rPr>
          <w:id w:val="1750616501"/>
          <w:citation/>
        </w:sdtPr>
        <w:sdtContent>
          <w:r w:rsidRPr="00A421AB">
            <w:rPr>
              <w:rtl/>
            </w:rPr>
            <w:fldChar w:fldCharType="begin"/>
          </w:r>
          <w:r w:rsidRPr="00A421AB">
            <w:instrText xml:space="preserve">CITATION Chang \l 1033 </w:instrText>
          </w:r>
          <w:r w:rsidRPr="00A421AB">
            <w:rPr>
              <w:rtl/>
            </w:rPr>
            <w:fldChar w:fldCharType="separate"/>
          </w:r>
          <w:r w:rsidRPr="00A421AB">
            <w:rPr>
              <w:noProof/>
            </w:rPr>
            <w:t>(Chang &amp; W,Y, 2019)</w:t>
          </w:r>
          <w:r w:rsidRPr="00A421AB">
            <w:rPr>
              <w:rtl/>
            </w:rPr>
            <w:fldChar w:fldCharType="end"/>
          </w:r>
        </w:sdtContent>
      </w:sdt>
      <w:r w:rsidRPr="00A421AB">
        <w:rPr>
          <w:rtl/>
        </w:rPr>
        <w:t xml:space="preserve"> أن استخدام الذكاء الاصطناعي في عمليات المخاطر يؤدي إلى تحسن الأداء البيئي والاقتصادي والاجتماعي، مما يدل أن الذكاء الاصطناعي يضيف قيمة جديدة ذات أهمية  لإدارة المخاطر في المستقبل</w:t>
      </w:r>
      <w:sdt>
        <w:sdtPr>
          <w:rPr>
            <w:rtl/>
          </w:rPr>
          <w:id w:val="801739978"/>
          <w:citation/>
        </w:sdtPr>
        <w:sdtContent>
          <w:r w:rsidRPr="00A421AB">
            <w:rPr>
              <w:rtl/>
            </w:rPr>
            <w:fldChar w:fldCharType="begin"/>
          </w:r>
          <w:r w:rsidRPr="00A421AB">
            <w:instrText xml:space="preserve">CITATION Yar15 \l 1025 </w:instrText>
          </w:r>
          <w:r w:rsidRPr="00A421AB">
            <w:rPr>
              <w:rtl/>
            </w:rPr>
            <w:fldChar w:fldCharType="separate"/>
          </w:r>
          <w:r w:rsidRPr="00A421AB">
            <w:rPr>
              <w:noProof/>
              <w:rtl/>
            </w:rPr>
            <w:t xml:space="preserve"> </w:t>
          </w:r>
          <w:r w:rsidRPr="00A421AB">
            <w:rPr>
              <w:noProof/>
            </w:rPr>
            <w:t>(Yarlagadda, 2015)</w:t>
          </w:r>
          <w:r w:rsidRPr="00A421AB">
            <w:rPr>
              <w:rtl/>
            </w:rPr>
            <w:fldChar w:fldCharType="end"/>
          </w:r>
        </w:sdtContent>
      </w:sdt>
      <w:r w:rsidRPr="00A421AB">
        <w:rPr>
          <w:rtl/>
        </w:rPr>
        <w:t>.</w:t>
      </w:r>
    </w:p>
    <w:p w14:paraId="49100845" w14:textId="78FAD4EA" w:rsidR="00A421AB" w:rsidRPr="00A421AB" w:rsidRDefault="00F3323E" w:rsidP="00DF7347">
      <w:pPr>
        <w:pStyle w:val="16"/>
        <w:rPr>
          <w:rtl/>
        </w:rPr>
      </w:pPr>
      <w:bookmarkStart w:id="77" w:name="_Toc181256973"/>
      <w:bookmarkStart w:id="78" w:name="_Toc213447610"/>
      <w:bookmarkStart w:id="79" w:name="_Toc213449096"/>
      <w:bookmarkStart w:id="80" w:name="_Toc213602282"/>
      <w:r>
        <w:rPr>
          <w:rFonts w:hint="cs"/>
          <w:rtl/>
        </w:rPr>
        <w:t xml:space="preserve">2 -2  </w:t>
      </w:r>
      <w:r w:rsidR="00A421AB" w:rsidRPr="00A421AB">
        <w:rPr>
          <w:rtl/>
        </w:rPr>
        <w:t>القسم الأول</w:t>
      </w:r>
      <w:bookmarkEnd w:id="77"/>
      <w:bookmarkEnd w:id="78"/>
      <w:bookmarkEnd w:id="79"/>
      <w:bookmarkEnd w:id="80"/>
    </w:p>
    <w:p w14:paraId="071A0A60" w14:textId="77777777" w:rsidR="00A421AB" w:rsidRPr="00A421AB" w:rsidRDefault="00A421AB" w:rsidP="001126D5">
      <w:pPr>
        <w:pStyle w:val="16"/>
      </w:pPr>
      <w:bookmarkStart w:id="81" w:name="_Toc181256974"/>
      <w:bookmarkStart w:id="82" w:name="_Toc213447611"/>
      <w:bookmarkStart w:id="83" w:name="_Toc213449097"/>
      <w:bookmarkStart w:id="84" w:name="_Toc213602283"/>
      <w:r w:rsidRPr="00A421AB">
        <w:rPr>
          <w:rtl/>
        </w:rPr>
        <w:t>2- 2 -1  مفهوم الذكاء الاصطناعي</w:t>
      </w:r>
      <w:bookmarkEnd w:id="81"/>
      <w:bookmarkEnd w:id="82"/>
      <w:bookmarkEnd w:id="83"/>
      <w:bookmarkEnd w:id="84"/>
    </w:p>
    <w:p w14:paraId="0D0CA70C" w14:textId="77777777" w:rsidR="00A421AB" w:rsidRPr="00A421AB" w:rsidRDefault="00A421AB" w:rsidP="001126D5">
      <w:pPr>
        <w:pStyle w:val="body14"/>
        <w:rPr>
          <w:rtl/>
        </w:rPr>
      </w:pPr>
      <w:r w:rsidRPr="00A421AB">
        <w:rPr>
          <w:rtl/>
        </w:rPr>
        <w:t>يعرف الذكاء الاصطناعي</w:t>
      </w:r>
      <w:r w:rsidRPr="00A421AB">
        <w:t xml:space="preserve"> (AI)</w:t>
      </w:r>
      <w:r w:rsidRPr="00A421AB">
        <w:rPr>
          <w:rtl/>
        </w:rPr>
        <w:t>بأنه محاكاة الذكاء البشري في الآلات التي يتم برمجتها لأداء المهام التي عادة ما تتطلب تدخلًا بشريًا ومقدرات اتخاذ القرارات.</w:t>
      </w:r>
      <w:sdt>
        <w:sdtPr>
          <w:rPr>
            <w:rtl/>
          </w:rPr>
          <w:id w:val="-1043055363"/>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سميةالزعبوط \</w:instrText>
          </w:r>
          <w:r w:rsidRPr="00A421AB">
            <w:instrText>l 1025</w:instrText>
          </w:r>
          <w:r w:rsidRPr="00A421AB">
            <w:rPr>
              <w:rtl/>
            </w:rPr>
            <w:instrText xml:space="preserve"> </w:instrText>
          </w:r>
          <w:r w:rsidRPr="00A421AB">
            <w:rPr>
              <w:rtl/>
            </w:rPr>
            <w:fldChar w:fldCharType="separate"/>
          </w:r>
          <w:r w:rsidRPr="00A421AB">
            <w:rPr>
              <w:noProof/>
              <w:rtl/>
            </w:rPr>
            <w:t xml:space="preserve"> (الزعبوط، 2021)</w:t>
          </w:r>
          <w:r w:rsidRPr="00A421AB">
            <w:rPr>
              <w:rtl/>
            </w:rPr>
            <w:fldChar w:fldCharType="end"/>
          </w:r>
        </w:sdtContent>
      </w:sdt>
      <w:r w:rsidRPr="00A421AB">
        <w:rPr>
          <w:rtl/>
        </w:rPr>
        <w:t>.</w:t>
      </w:r>
      <w:r w:rsidRPr="00A421AB">
        <w:t xml:space="preserve"> </w:t>
      </w:r>
      <w:r w:rsidRPr="00A421AB">
        <w:rPr>
          <w:rtl/>
        </w:rPr>
        <w:t xml:space="preserve">وله المقدرة على تحليل كميات كبيرة من البيانات وتحديد الأنماط والاتجاهات والتنبؤات القائمة على هذه التحليلات. في إدارة المخاطر، مما يدعم عمليات اتخاذ القرارات عن طريق ويساهم في توفير الرؤى لمتخذي القرار في المنظمات وتقديم التوصيات القائمة بناءً على تلك التحليلات. </w:t>
      </w:r>
      <w:sdt>
        <w:sdtPr>
          <w:rPr>
            <w:rtl/>
          </w:rPr>
          <w:id w:val="426616619"/>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برا24 \</w:instrText>
          </w:r>
          <w:r w:rsidRPr="00A421AB">
            <w:instrText>l 1025</w:instrText>
          </w:r>
          <w:r w:rsidRPr="00A421AB">
            <w:rPr>
              <w:rtl/>
            </w:rPr>
            <w:instrText xml:space="preserve"> </w:instrText>
          </w:r>
          <w:r w:rsidRPr="00A421AB">
            <w:rPr>
              <w:rtl/>
            </w:rPr>
            <w:fldChar w:fldCharType="separate"/>
          </w:r>
          <w:r w:rsidRPr="00A421AB">
            <w:rPr>
              <w:noProof/>
              <w:rtl/>
            </w:rPr>
            <w:t>(براجي،&amp;آخرون، 2024)</w:t>
          </w:r>
          <w:r w:rsidRPr="00A421AB">
            <w:rPr>
              <w:rtl/>
            </w:rPr>
            <w:fldChar w:fldCharType="end"/>
          </w:r>
        </w:sdtContent>
      </w:sdt>
      <w:r w:rsidRPr="00A421AB">
        <w:rPr>
          <w:rtl/>
        </w:rPr>
        <w:t>.</w:t>
      </w:r>
    </w:p>
    <w:p w14:paraId="3971243E" w14:textId="77777777" w:rsidR="00A421AB" w:rsidRPr="00A421AB" w:rsidRDefault="00A421AB" w:rsidP="001126D5">
      <w:pPr>
        <w:pStyle w:val="body14"/>
        <w:rPr>
          <w:rtl/>
        </w:rPr>
      </w:pPr>
      <w:r w:rsidRPr="00A421AB">
        <w:rPr>
          <w:rtl/>
        </w:rPr>
        <w:t xml:space="preserve">ويعرف الذكاء الاصطناعي بأنه سلوكيات وخصائص معينة تتسم بها البرامج الحاسوبية، لتحاكي المقدرة الذهنية البشرية وأنماط عملها. ومن أهم سمات الذكاء الاصطناعي، مقدرته على التعلم والاستنتاج </w:t>
      </w:r>
      <w:sdt>
        <w:sdtPr>
          <w:rPr>
            <w:rtl/>
          </w:rPr>
          <w:id w:val="-2007514463"/>
          <w:citation/>
        </w:sdtPr>
        <w:sdtContent>
          <w:r w:rsidRPr="00A421AB">
            <w:rPr>
              <w:rtl/>
            </w:rPr>
            <w:fldChar w:fldCharType="begin"/>
          </w:r>
          <w:r w:rsidRPr="00A421AB">
            <w:instrText>CITATION</w:instrText>
          </w:r>
          <w:r w:rsidRPr="00A421AB">
            <w:rPr>
              <w:rtl/>
            </w:rPr>
            <w:instrText xml:space="preserve"> سميةالزعبوط \</w:instrText>
          </w:r>
          <w:r w:rsidRPr="00A421AB">
            <w:instrText>l 1025</w:instrText>
          </w:r>
          <w:r w:rsidRPr="00A421AB">
            <w:rPr>
              <w:rtl/>
            </w:rPr>
            <w:instrText xml:space="preserve"> </w:instrText>
          </w:r>
          <w:r w:rsidRPr="00A421AB">
            <w:rPr>
              <w:rtl/>
            </w:rPr>
            <w:fldChar w:fldCharType="separate"/>
          </w:r>
          <w:r w:rsidRPr="00A421AB">
            <w:rPr>
              <w:noProof/>
              <w:rtl/>
            </w:rPr>
            <w:t>(الزعبوط، 2021)</w:t>
          </w:r>
          <w:r w:rsidRPr="00A421AB">
            <w:rPr>
              <w:rtl/>
            </w:rPr>
            <w:fldChar w:fldCharType="end"/>
          </w:r>
        </w:sdtContent>
      </w:sdt>
      <w:r w:rsidRPr="00A421AB">
        <w:rPr>
          <w:rtl/>
        </w:rPr>
        <w:t xml:space="preserve">. وأضاف </w:t>
      </w:r>
      <w:sdt>
        <w:sdtPr>
          <w:rPr>
            <w:rtl/>
          </w:rPr>
          <w:id w:val="827093497"/>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w:instrText>
          </w:r>
          <w:r w:rsidRPr="00A421AB">
            <w:instrText>RusselEtNorvig \l 1025</w:instrText>
          </w:r>
          <w:r w:rsidRPr="00A421AB">
            <w:rPr>
              <w:rtl/>
            </w:rPr>
            <w:instrText xml:space="preserve"> </w:instrText>
          </w:r>
          <w:r w:rsidRPr="00A421AB">
            <w:rPr>
              <w:rtl/>
            </w:rPr>
            <w:fldChar w:fldCharType="separate"/>
          </w:r>
          <w:r w:rsidRPr="00A421AB">
            <w:rPr>
              <w:noProof/>
            </w:rPr>
            <w:t>(Russell, 2010)</w:t>
          </w:r>
          <w:r w:rsidRPr="00A421AB">
            <w:rPr>
              <w:rtl/>
            </w:rPr>
            <w:fldChar w:fldCharType="end"/>
          </w:r>
        </w:sdtContent>
      </w:sdt>
      <w:r w:rsidRPr="00A421AB">
        <w:rPr>
          <w:rtl/>
        </w:rPr>
        <w:t xml:space="preserve">، بأنه سلوك يعالج الخوارزميات والبيانات ليحاكي المقدرة الذهنية البشرية، والذي يعطيه الإمكانية للدخول في تعليم هندسة الآلات الذكية.أي أنه هو تطوير الآلات والأنظمة لتحاكي عمل الإنسان، ومن المتوقع أن يحدث تغييرات جذرية في عالم الأعمال نتيجة استخدام التقنيات والأنظمة المبتكرة التي تعتمد على الذكاء الاصطناعي. ومن أهم الأسباب التي تجعل المنظمات تعتمد عليه هي تحسين جودة إدارة المخاطر وزيادة الإنتاجية وتحسين الأداء والتقارير. </w:t>
      </w:r>
      <w:sdt>
        <w:sdtPr>
          <w:rPr>
            <w:rtl/>
          </w:rPr>
          <w:id w:val="1978957246"/>
          <w:citation/>
        </w:sdtPr>
        <w:sdtContent>
          <w:r w:rsidRPr="00A421AB">
            <w:rPr>
              <w:rtl/>
            </w:rPr>
            <w:fldChar w:fldCharType="begin"/>
          </w:r>
          <w:r w:rsidRPr="00A421AB">
            <w:instrText xml:space="preserve">CITATION </w:instrText>
          </w:r>
          <w:r w:rsidRPr="00A421AB">
            <w:rPr>
              <w:rtl/>
            </w:rPr>
            <w:instrText>عبدالرحمنابراهيم</w:instrText>
          </w:r>
          <w:r w:rsidRPr="00A421AB">
            <w:instrText xml:space="preserve"> \l 1025 </w:instrText>
          </w:r>
          <w:r w:rsidRPr="00A421AB">
            <w:rPr>
              <w:rtl/>
            </w:rPr>
            <w:fldChar w:fldCharType="separate"/>
          </w:r>
          <w:r w:rsidRPr="00A421AB">
            <w:rPr>
              <w:noProof/>
              <w:rtl/>
            </w:rPr>
            <w:t>(إبراهيم، 2021)</w:t>
          </w:r>
          <w:r w:rsidRPr="00A421AB">
            <w:rPr>
              <w:rtl/>
            </w:rPr>
            <w:fldChar w:fldCharType="end"/>
          </w:r>
        </w:sdtContent>
      </w:sdt>
    </w:p>
    <w:p w14:paraId="448830CB" w14:textId="77777777" w:rsidR="00A421AB" w:rsidRPr="00A421AB" w:rsidRDefault="00A421AB" w:rsidP="001126D5">
      <w:pPr>
        <w:pStyle w:val="body14"/>
        <w:rPr>
          <w:rtl/>
        </w:rPr>
      </w:pPr>
      <w:r w:rsidRPr="00A421AB">
        <w:rPr>
          <w:rtl/>
        </w:rPr>
        <w:lastRenderedPageBreak/>
        <w:t>تعمل أغلب الشركات الناشئة في الوقت الحالي على تفعيل استراتيجيات التحول الرقمي والتي تعتمد على تقنيات الذكاء الاصطناعي، فمثلاً؛ قامت شركات التقنية العملاقة مثل جوجل وأمازون ومايكروسوفت وفيسبوك على تطوير تقنيات الذكاء الاصطناعي ودمجها مع إدارة المخاطر،وأنشأت عدة تطبيقات ومنصات متعلقة بعمليات المخاطر مثل سير العمل،وسجل الموظفين وأداء الموظفين.</w:t>
      </w:r>
      <w:r w:rsidRPr="00A421AB">
        <w:t xml:space="preserve"> </w:t>
      </w:r>
      <w:sdt>
        <w:sdtPr>
          <w:rPr>
            <w:rtl/>
          </w:rPr>
          <w:id w:val="618575104"/>
          <w:citation/>
        </w:sdtPr>
        <w:sdtContent>
          <w:r w:rsidRPr="00A421AB">
            <w:rPr>
              <w:rtl/>
            </w:rPr>
            <w:fldChar w:fldCharType="begin"/>
          </w:r>
          <w:r w:rsidRPr="00A421AB">
            <w:instrText xml:space="preserve">CITATION Yar15 \l 1033 </w:instrText>
          </w:r>
          <w:r w:rsidRPr="00A421AB">
            <w:rPr>
              <w:rtl/>
            </w:rPr>
            <w:fldChar w:fldCharType="separate"/>
          </w:r>
          <w:r w:rsidRPr="00A421AB">
            <w:rPr>
              <w:noProof/>
            </w:rPr>
            <w:t>(Yarlagadda, 2015)</w:t>
          </w:r>
          <w:r w:rsidRPr="00A421AB">
            <w:rPr>
              <w:rtl/>
            </w:rPr>
            <w:fldChar w:fldCharType="end"/>
          </w:r>
        </w:sdtContent>
      </w:sdt>
      <w:r w:rsidRPr="00A421AB">
        <w:rPr>
          <w:rtl/>
        </w:rPr>
        <w:t>.</w:t>
      </w:r>
    </w:p>
    <w:p w14:paraId="37C4C685" w14:textId="77777777" w:rsidR="00A421AB" w:rsidRPr="00A421AB" w:rsidRDefault="00A421AB" w:rsidP="001126D5">
      <w:pPr>
        <w:pStyle w:val="16"/>
        <w:rPr>
          <w:rtl/>
        </w:rPr>
      </w:pPr>
      <w:bookmarkStart w:id="85" w:name="_Toc181256975"/>
      <w:bookmarkStart w:id="86" w:name="_Toc213447612"/>
      <w:bookmarkStart w:id="87" w:name="_Toc213449098"/>
      <w:bookmarkStart w:id="88" w:name="_Toc213602284"/>
      <w:r w:rsidRPr="00A421AB">
        <w:rPr>
          <w:rtl/>
        </w:rPr>
        <w:t>2- 2 -</w:t>
      </w:r>
      <w:r w:rsidRPr="00A421AB">
        <w:t>2</w:t>
      </w:r>
      <w:r w:rsidRPr="00A421AB">
        <w:rPr>
          <w:rtl/>
        </w:rPr>
        <w:t xml:space="preserve">   تطبيقات الذكاء الاصطناعي</w:t>
      </w:r>
      <w:bookmarkEnd w:id="85"/>
      <w:bookmarkEnd w:id="86"/>
      <w:bookmarkEnd w:id="87"/>
      <w:bookmarkEnd w:id="88"/>
    </w:p>
    <w:p w14:paraId="1300AFF0" w14:textId="77777777" w:rsidR="00A421AB" w:rsidRPr="00A421AB" w:rsidRDefault="00A421AB" w:rsidP="001126D5">
      <w:pPr>
        <w:pStyle w:val="body14"/>
        <w:rPr>
          <w:rtl/>
        </w:rPr>
      </w:pPr>
      <w:r w:rsidRPr="00A421AB">
        <w:rPr>
          <w:rtl/>
        </w:rPr>
        <w:t>تعتمد تطبيقات الذكاء الاصطناعي على استخدام التقنيات الحاسوبية لتمكين الأجهزة والبرامج من تنفيذ مهام تشبه الذكاء البشري.</w:t>
      </w:r>
      <w:sdt>
        <w:sdtPr>
          <w:rPr>
            <w:rtl/>
          </w:rPr>
          <w:id w:val="-335843077"/>
          <w:citation/>
        </w:sdtPr>
        <w:sdtContent>
          <w:r w:rsidRPr="00A421AB">
            <w:rPr>
              <w:rtl/>
            </w:rPr>
            <w:fldChar w:fldCharType="begin"/>
          </w:r>
          <w:r w:rsidRPr="00A421AB">
            <w:instrText>CITATION</w:instrText>
          </w:r>
          <w:r w:rsidRPr="00A421AB">
            <w:rPr>
              <w:rtl/>
            </w:rPr>
            <w:instrText xml:space="preserve"> سميةالزعبوط \</w:instrText>
          </w:r>
          <w:r w:rsidRPr="00A421AB">
            <w:instrText>l 1025</w:instrText>
          </w:r>
          <w:r w:rsidRPr="00A421AB">
            <w:rPr>
              <w:rtl/>
            </w:rPr>
            <w:instrText xml:space="preserve"> </w:instrText>
          </w:r>
          <w:r w:rsidRPr="00A421AB">
            <w:rPr>
              <w:rtl/>
            </w:rPr>
            <w:fldChar w:fldCharType="separate"/>
          </w:r>
          <w:r w:rsidRPr="00A421AB">
            <w:rPr>
              <w:noProof/>
              <w:rtl/>
            </w:rPr>
            <w:t xml:space="preserve"> (الزعبوط، 2021)</w:t>
          </w:r>
          <w:r w:rsidRPr="00A421AB">
            <w:rPr>
              <w:rtl/>
            </w:rPr>
            <w:fldChar w:fldCharType="end"/>
          </w:r>
        </w:sdtContent>
      </w:sdt>
      <w:r w:rsidRPr="00A421AB">
        <w:rPr>
          <w:rtl/>
        </w:rPr>
        <w:t>. وتشمل هذه التطبيقات مختلف المجالات، مثل التعلم الآلي ومعالجة اللغات الطبيعية والتعرف على الصوت والصورة والتنبؤ بالبيانات وتحليل البيانات وتحسين الأداء في الصناعة والخدمات اللوجستية والرعاية الصحية والتمويل والتسويق والأمن والدفاع وغيرها الكثير.</w:t>
      </w:r>
      <w:sdt>
        <w:sdtPr>
          <w:rPr>
            <w:rtl/>
          </w:rPr>
          <w:id w:val="-1754653317"/>
          <w:citation/>
        </w:sdtPr>
        <w:sdtContent>
          <w:r w:rsidRPr="00A421AB">
            <w:rPr>
              <w:rtl/>
            </w:rPr>
            <w:fldChar w:fldCharType="begin"/>
          </w:r>
          <w:r w:rsidRPr="00A421AB">
            <w:instrText xml:space="preserve">CITATION </w:instrText>
          </w:r>
          <w:r w:rsidRPr="00A421AB">
            <w:rPr>
              <w:rtl/>
            </w:rPr>
            <w:instrText>عبدالرحمنابراهيم</w:instrText>
          </w:r>
          <w:r w:rsidRPr="00A421AB">
            <w:instrText xml:space="preserve"> \l 1025 </w:instrText>
          </w:r>
          <w:r w:rsidRPr="00A421AB">
            <w:rPr>
              <w:rtl/>
            </w:rPr>
            <w:fldChar w:fldCharType="separate"/>
          </w:r>
          <w:r w:rsidRPr="00A421AB">
            <w:rPr>
              <w:noProof/>
              <w:rtl/>
            </w:rPr>
            <w:t xml:space="preserve"> (إبراهيم، 2021)</w:t>
          </w:r>
          <w:r w:rsidRPr="00A421AB">
            <w:rPr>
              <w:rtl/>
            </w:rPr>
            <w:fldChar w:fldCharType="end"/>
          </w:r>
        </w:sdtContent>
      </w:sdt>
      <w:r w:rsidRPr="00A421AB">
        <w:rPr>
          <w:rtl/>
        </w:rPr>
        <w:t xml:space="preserve">. وتتميز تطبيقات الذكاء الاصطناعي بمقدرتها على استخراج المعلومات الهامة من البيانات الكبيرة والتعلم من الأخطاء وتحسين الأداء مع الوقت. ومن المتوقع أن يستمر استخدام التطبيقات الذكية في الزيادة في المستقبل، مما يعزز الابتكار والتحول الرقمي في مختلف الصناعات والمجالات. حسب ما ورد في رسالة </w:t>
      </w:r>
      <w:sdt>
        <w:sdtPr>
          <w:rPr>
            <w:rtl/>
          </w:rPr>
          <w:id w:val="1052041914"/>
          <w:citation/>
        </w:sdtPr>
        <w:sdtContent>
          <w:r w:rsidRPr="00A421AB">
            <w:rPr>
              <w:rtl/>
            </w:rPr>
            <w:fldChar w:fldCharType="begin"/>
          </w:r>
          <w:r w:rsidRPr="00A421AB">
            <w:instrText xml:space="preserve">CITATION </w:instrText>
          </w:r>
          <w:r w:rsidRPr="00A421AB">
            <w:rPr>
              <w:rtl/>
            </w:rPr>
            <w:instrText>عبدالرحمنابراهيم</w:instrText>
          </w:r>
          <w:r w:rsidRPr="00A421AB">
            <w:instrText xml:space="preserve"> \l 1025 </w:instrText>
          </w:r>
          <w:r w:rsidRPr="00A421AB">
            <w:rPr>
              <w:rtl/>
            </w:rPr>
            <w:fldChar w:fldCharType="separate"/>
          </w:r>
          <w:r w:rsidRPr="00A421AB">
            <w:rPr>
              <w:noProof/>
              <w:rtl/>
            </w:rPr>
            <w:t>(إبراهيم، 2021)</w:t>
          </w:r>
          <w:r w:rsidRPr="00A421AB">
            <w:rPr>
              <w:rtl/>
            </w:rPr>
            <w:fldChar w:fldCharType="end"/>
          </w:r>
        </w:sdtContent>
      </w:sdt>
      <w:r w:rsidRPr="00A421AB">
        <w:rPr>
          <w:rtl/>
        </w:rPr>
        <w:t>.</w:t>
      </w:r>
    </w:p>
    <w:p w14:paraId="1C6A58F1" w14:textId="77777777" w:rsidR="00A421AB" w:rsidRPr="00A421AB" w:rsidRDefault="00A421AB" w:rsidP="001126D5">
      <w:pPr>
        <w:pStyle w:val="16"/>
      </w:pPr>
      <w:bookmarkStart w:id="89" w:name="_Toc213447613"/>
      <w:bookmarkStart w:id="90" w:name="_Toc213449099"/>
      <w:bookmarkStart w:id="91" w:name="_Toc213602285"/>
      <w:r w:rsidRPr="00A421AB">
        <w:rPr>
          <w:rtl/>
        </w:rPr>
        <w:t>2- 2 -</w:t>
      </w:r>
      <w:r w:rsidRPr="00A421AB">
        <w:t>3</w:t>
      </w:r>
      <w:r w:rsidRPr="00A421AB">
        <w:rPr>
          <w:rtl/>
        </w:rPr>
        <w:t xml:space="preserve">   تطبيقات الذكاء الاصطناعي في التنبؤ بالمخاطر وتحسين جودة أدائها</w:t>
      </w:r>
      <w:bookmarkEnd w:id="89"/>
      <w:bookmarkEnd w:id="90"/>
      <w:bookmarkEnd w:id="91"/>
    </w:p>
    <w:p w14:paraId="36E2C55B" w14:textId="77777777" w:rsidR="00A421AB" w:rsidRPr="00A421AB" w:rsidRDefault="00A421AB" w:rsidP="001126D5">
      <w:pPr>
        <w:pStyle w:val="body14"/>
      </w:pPr>
      <w:r w:rsidRPr="00A421AB">
        <w:rPr>
          <w:rtl/>
        </w:rPr>
        <w:t xml:space="preserve">أصبح الذكاء الاصطناعي أداة استراتيجية أساسية في تحسين كفاءة إدارة المخاطر داخل منظمات الأعمال، خاصة في الشركات الناشئة التي تواجه تقلبات السوق وضغوط النمو، </w:t>
      </w:r>
      <w:sdt>
        <w:sdtPr>
          <w:rPr>
            <w:rtl/>
          </w:rPr>
          <w:id w:val="119038157"/>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الم201 \</w:instrText>
          </w:r>
          <w:r w:rsidRPr="00A421AB">
            <w:instrText>l 1025</w:instrText>
          </w:r>
          <w:r w:rsidRPr="00A421AB">
            <w:rPr>
              <w:rtl/>
            </w:rPr>
            <w:instrText xml:space="preserve"> </w:instrText>
          </w:r>
          <w:r w:rsidRPr="00A421AB">
            <w:rPr>
              <w:rtl/>
            </w:rPr>
            <w:fldChar w:fldCharType="separate"/>
          </w:r>
          <w:r w:rsidRPr="00A421AB">
            <w:rPr>
              <w:noProof/>
              <w:rtl/>
            </w:rPr>
            <w:t>(المغربي، 2020)</w:t>
          </w:r>
          <w:r w:rsidRPr="00A421AB">
            <w:rPr>
              <w:rtl/>
            </w:rPr>
            <w:fldChar w:fldCharType="end"/>
          </w:r>
        </w:sdtContent>
      </w:sdt>
      <w:r w:rsidRPr="00A421AB">
        <w:rPr>
          <w:rtl/>
        </w:rPr>
        <w:t>. وتتمثل أبرز التطبيقات في هذا المجال في ما يلي</w:t>
      </w:r>
      <w:r w:rsidRPr="00A421AB">
        <w:t>:</w:t>
      </w:r>
      <w:sdt>
        <w:sdtPr>
          <w:rPr>
            <w:rtl/>
          </w:rPr>
          <w:id w:val="-845638089"/>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سميةالزعبوط \</w:instrText>
          </w:r>
          <w:r w:rsidRPr="00A421AB">
            <w:instrText>l 1025</w:instrText>
          </w:r>
          <w:r w:rsidRPr="00A421AB">
            <w:rPr>
              <w:rtl/>
            </w:rPr>
            <w:instrText xml:space="preserve"> </w:instrText>
          </w:r>
          <w:r w:rsidRPr="00A421AB">
            <w:rPr>
              <w:rtl/>
            </w:rPr>
            <w:fldChar w:fldCharType="separate"/>
          </w:r>
          <w:r w:rsidRPr="00A421AB">
            <w:rPr>
              <w:noProof/>
              <w:rtl/>
            </w:rPr>
            <w:t xml:space="preserve"> (الزعبوط، 2021)</w:t>
          </w:r>
          <w:r w:rsidRPr="00A421AB">
            <w:rPr>
              <w:rtl/>
            </w:rPr>
            <w:fldChar w:fldCharType="end"/>
          </w:r>
        </w:sdtContent>
      </w:sdt>
      <w:r w:rsidRPr="00A421AB">
        <w:rPr>
          <w:rtl/>
        </w:rPr>
        <w:t>.</w:t>
      </w:r>
    </w:p>
    <w:p w14:paraId="34BA098E" w14:textId="77777777" w:rsidR="00A421AB" w:rsidRPr="001126D5" w:rsidRDefault="00A421AB" w:rsidP="001126D5">
      <w:pPr>
        <w:pStyle w:val="body14"/>
        <w:rPr>
          <w:b/>
          <w:bCs/>
          <w:rtl/>
        </w:rPr>
      </w:pPr>
      <w:r w:rsidRPr="001126D5">
        <w:rPr>
          <w:b/>
          <w:bCs/>
          <w:rtl/>
        </w:rPr>
        <w:t>1- هندسة المعرفة:</w:t>
      </w:r>
    </w:p>
    <w:p w14:paraId="600D49BA" w14:textId="77777777" w:rsidR="00A421AB" w:rsidRPr="00A421AB" w:rsidRDefault="00A421AB" w:rsidP="001126D5">
      <w:pPr>
        <w:pStyle w:val="body14"/>
      </w:pPr>
      <w:r w:rsidRPr="00A421AB">
        <w:rPr>
          <w:rtl/>
        </w:rPr>
        <w:lastRenderedPageBreak/>
        <w:t>تُستخدم لإنشاء أنظمة خبيرة قادرة على تمثيل قواعد معرفية وتحليل السيناريوهات المعقدة لتحديد الأنماط المرتبطة بالمخاطر المحتملة، مما يساعد على اتخاذ قرارات استباقية</w:t>
      </w:r>
      <w:r w:rsidRPr="00A421AB">
        <w:t>.</w:t>
      </w:r>
    </w:p>
    <w:p w14:paraId="78D246CC" w14:textId="77777777" w:rsidR="00A421AB" w:rsidRPr="001126D5" w:rsidRDefault="00A421AB" w:rsidP="001126D5">
      <w:pPr>
        <w:pStyle w:val="body14"/>
        <w:rPr>
          <w:b/>
          <w:bCs/>
          <w:rtl/>
        </w:rPr>
      </w:pPr>
      <w:r w:rsidRPr="001126D5">
        <w:rPr>
          <w:b/>
          <w:bCs/>
          <w:rtl/>
        </w:rPr>
        <w:t>2- التعلم العميق والشبكات العصبية الاصطناعية:</w:t>
      </w:r>
    </w:p>
    <w:p w14:paraId="35F30555" w14:textId="77777777" w:rsidR="00A421AB" w:rsidRPr="00A421AB" w:rsidRDefault="00A421AB" w:rsidP="001126D5">
      <w:pPr>
        <w:pStyle w:val="body14"/>
      </w:pPr>
      <w:r w:rsidRPr="00A421AB">
        <w:rPr>
          <w:rtl/>
        </w:rPr>
        <w:t>تُمكِّن من معالجة وتحليل كميات ضخمة من البيانات التشغيلية والبيئية، لتوقع التغيرات التي قد تؤثر على استقرار المنظومة، مثل تقلبات الطلب أو الأعطال المحتملة في سلسلة التوريد</w:t>
      </w:r>
      <w:r w:rsidRPr="00A421AB">
        <w:t>.</w:t>
      </w:r>
    </w:p>
    <w:p w14:paraId="47206638" w14:textId="77777777" w:rsidR="00A421AB" w:rsidRPr="001126D5" w:rsidRDefault="00A421AB" w:rsidP="001126D5">
      <w:pPr>
        <w:pStyle w:val="body14"/>
        <w:rPr>
          <w:b/>
          <w:bCs/>
          <w:rtl/>
        </w:rPr>
      </w:pPr>
      <w:r w:rsidRPr="001126D5">
        <w:rPr>
          <w:b/>
          <w:bCs/>
          <w:rtl/>
        </w:rPr>
        <w:t>3- تعلم الآلة:</w:t>
      </w:r>
    </w:p>
    <w:p w14:paraId="40FE521A" w14:textId="77777777" w:rsidR="00A421AB" w:rsidRPr="00A421AB" w:rsidRDefault="00A421AB" w:rsidP="001126D5">
      <w:pPr>
        <w:pStyle w:val="body14"/>
      </w:pPr>
      <w:r w:rsidRPr="00A421AB">
        <w:rPr>
          <w:rtl/>
        </w:rPr>
        <w:t>يُستخدم لتطوير نماذج تنبؤية ديناميكية تقوم برصد المؤشرات المبكرة للمخاطر وتحديث توقعاتها باستمرار، بناءً على البيانات الفعلية وسلوك العمليات التشغيلية</w:t>
      </w:r>
      <w:r w:rsidRPr="00A421AB">
        <w:t>.</w:t>
      </w:r>
      <w:sdt>
        <w:sdtPr>
          <w:rPr>
            <w:rtl/>
          </w:rPr>
          <w:id w:val="1763651277"/>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خلف13 \</w:instrText>
          </w:r>
          <w:r w:rsidRPr="00A421AB">
            <w:instrText>l 1025</w:instrText>
          </w:r>
          <w:r w:rsidRPr="00A421AB">
            <w:rPr>
              <w:rtl/>
            </w:rPr>
            <w:instrText xml:space="preserve"> </w:instrText>
          </w:r>
          <w:r w:rsidRPr="00A421AB">
            <w:rPr>
              <w:rtl/>
            </w:rPr>
            <w:fldChar w:fldCharType="separate"/>
          </w:r>
          <w:r w:rsidRPr="00A421AB">
            <w:rPr>
              <w:noProof/>
              <w:rtl/>
            </w:rPr>
            <w:t xml:space="preserve"> (خلف، تبيازة، و لمار، 2013)</w:t>
          </w:r>
          <w:r w:rsidRPr="00A421AB">
            <w:rPr>
              <w:rtl/>
            </w:rPr>
            <w:fldChar w:fldCharType="end"/>
          </w:r>
        </w:sdtContent>
      </w:sdt>
    </w:p>
    <w:p w14:paraId="77A08E87" w14:textId="77777777" w:rsidR="00A421AB" w:rsidRPr="001126D5" w:rsidRDefault="00A421AB" w:rsidP="001126D5">
      <w:pPr>
        <w:pStyle w:val="body14"/>
        <w:rPr>
          <w:b/>
          <w:bCs/>
          <w:rtl/>
        </w:rPr>
      </w:pPr>
      <w:r w:rsidRPr="001126D5">
        <w:rPr>
          <w:b/>
          <w:bCs/>
          <w:rtl/>
        </w:rPr>
        <w:t>4-خوارزميات الذكاء الاصطناعي:</w:t>
      </w:r>
    </w:p>
    <w:p w14:paraId="6588BE23" w14:textId="77777777" w:rsidR="00A421AB" w:rsidRPr="00A421AB" w:rsidRDefault="00A421AB" w:rsidP="001126D5">
      <w:pPr>
        <w:pStyle w:val="body14"/>
      </w:pPr>
      <w:r w:rsidRPr="00A421AB">
        <w:rPr>
          <w:rtl/>
        </w:rPr>
        <w:t>تُوظَّف لتحسين استراتيجيات التخفيف من المخاطر عن طريق محاكاة آلاف السيناريوهات واختيار الأنسب من بينها لتقليل الأثر السلبي المحتمل</w:t>
      </w:r>
      <w:r w:rsidRPr="00A421AB">
        <w:t>.</w:t>
      </w:r>
      <w:sdt>
        <w:sdtPr>
          <w:rPr>
            <w:rtl/>
          </w:rPr>
          <w:id w:val="-421251602"/>
          <w:citation/>
        </w:sdtPr>
        <w:sdtContent>
          <w:r w:rsidRPr="00A421AB">
            <w:rPr>
              <w:rtl/>
            </w:rPr>
            <w:fldChar w:fldCharType="begin"/>
          </w:r>
          <w:r w:rsidRPr="00A421AB">
            <w:instrText xml:space="preserve"> CITATION Chang \l 1033 </w:instrText>
          </w:r>
          <w:r w:rsidRPr="00A421AB">
            <w:rPr>
              <w:rtl/>
            </w:rPr>
            <w:fldChar w:fldCharType="separate"/>
          </w:r>
          <w:r w:rsidRPr="00A421AB">
            <w:rPr>
              <w:noProof/>
            </w:rPr>
            <w:t xml:space="preserve"> (Chang &amp; W,Y, 2019)</w:t>
          </w:r>
          <w:r w:rsidRPr="00A421AB">
            <w:rPr>
              <w:rtl/>
            </w:rPr>
            <w:fldChar w:fldCharType="end"/>
          </w:r>
        </w:sdtContent>
      </w:sdt>
    </w:p>
    <w:p w14:paraId="49F33089" w14:textId="77777777" w:rsidR="00A421AB" w:rsidRPr="001126D5" w:rsidRDefault="00A421AB" w:rsidP="001126D5">
      <w:pPr>
        <w:pStyle w:val="body14"/>
        <w:rPr>
          <w:b/>
          <w:bCs/>
          <w:rtl/>
        </w:rPr>
      </w:pPr>
      <w:r w:rsidRPr="001126D5">
        <w:rPr>
          <w:b/>
          <w:bCs/>
          <w:rtl/>
        </w:rPr>
        <w:t>5- النظام الخبير:</w:t>
      </w:r>
    </w:p>
    <w:p w14:paraId="1199E039" w14:textId="77777777" w:rsidR="00A421AB" w:rsidRPr="00A421AB" w:rsidRDefault="00A421AB" w:rsidP="001126D5">
      <w:pPr>
        <w:pStyle w:val="body14"/>
      </w:pPr>
      <w:r w:rsidRPr="00A421AB">
        <w:rPr>
          <w:rtl/>
        </w:rPr>
        <w:t>يُستخدم في دعم اتخاذ القرار عند حدوث ظروف غير متوقعة من خلال تقديم توصيات مبنية على تحليل مركّب للبيانات التاريخية والمعايير الفنية</w:t>
      </w:r>
      <w:r w:rsidRPr="00A421AB">
        <w:t>.</w:t>
      </w:r>
    </w:p>
    <w:p w14:paraId="573BA620" w14:textId="77777777" w:rsidR="00A421AB" w:rsidRPr="001126D5" w:rsidRDefault="00A421AB" w:rsidP="001126D5">
      <w:pPr>
        <w:pStyle w:val="body14"/>
        <w:rPr>
          <w:b/>
          <w:bCs/>
          <w:rtl/>
        </w:rPr>
      </w:pPr>
      <w:r w:rsidRPr="001126D5">
        <w:rPr>
          <w:b/>
          <w:bCs/>
          <w:rtl/>
        </w:rPr>
        <w:t>6- معالجة اللغات الطبيعية:</w:t>
      </w:r>
      <w:r w:rsidRPr="001126D5">
        <w:rPr>
          <w:b/>
          <w:bCs/>
        </w:rPr>
        <w:t xml:space="preserve"> (NLP)</w:t>
      </w:r>
    </w:p>
    <w:p w14:paraId="2660F50A" w14:textId="77777777" w:rsidR="00A421AB" w:rsidRPr="00A421AB" w:rsidRDefault="00A421AB" w:rsidP="001126D5">
      <w:pPr>
        <w:pStyle w:val="body14"/>
      </w:pPr>
      <w:r w:rsidRPr="00A421AB">
        <w:rPr>
          <w:rtl/>
        </w:rPr>
        <w:t>تُفيد في تحليل تقارير الحوادث، ومستندات السياسات، والتعليقات الفنية، للكشف عن أنماط لغوية تشير إلى مواطن الخلل أو التهديدات المخفية</w:t>
      </w:r>
      <w:r w:rsidRPr="00A421AB">
        <w:t>.</w:t>
      </w:r>
    </w:p>
    <w:p w14:paraId="70A54B2F" w14:textId="77777777" w:rsidR="00A421AB" w:rsidRPr="001126D5" w:rsidRDefault="00A421AB" w:rsidP="001126D5">
      <w:pPr>
        <w:pStyle w:val="body14"/>
        <w:rPr>
          <w:b/>
          <w:bCs/>
          <w:rtl/>
        </w:rPr>
      </w:pPr>
      <w:r w:rsidRPr="001126D5">
        <w:rPr>
          <w:b/>
          <w:bCs/>
          <w:rtl/>
        </w:rPr>
        <w:t>7- البرمجة الآلية:</w:t>
      </w:r>
    </w:p>
    <w:p w14:paraId="10424004" w14:textId="77777777" w:rsidR="00A421AB" w:rsidRPr="00A421AB" w:rsidRDefault="00A421AB" w:rsidP="001126D5">
      <w:pPr>
        <w:pStyle w:val="body14"/>
      </w:pPr>
      <w:r w:rsidRPr="00A421AB">
        <w:rPr>
          <w:rtl/>
        </w:rPr>
        <w:lastRenderedPageBreak/>
        <w:t>تُساهم في تسريع تطوير أدوات مراقبة وتنبيه ذكية، بحيث يمكن تحديث أنظمة إدارة المخاطر بكفاءة دون تدخل يدوي</w:t>
      </w:r>
      <w:r w:rsidRPr="00A421AB">
        <w:t>.</w:t>
      </w:r>
      <w:sdt>
        <w:sdtPr>
          <w:rPr>
            <w:rtl/>
          </w:rPr>
          <w:id w:val="-1225827541"/>
          <w:citation/>
        </w:sdtPr>
        <w:sdtContent>
          <w:r w:rsidRPr="00A421AB">
            <w:rPr>
              <w:rtl/>
            </w:rPr>
            <w:fldChar w:fldCharType="begin"/>
          </w:r>
          <w:r w:rsidRPr="00A421AB">
            <w:instrText xml:space="preserve"> CITATION KILIÇHAN \l 1033 </w:instrText>
          </w:r>
          <w:r w:rsidRPr="00A421AB">
            <w:rPr>
              <w:rtl/>
            </w:rPr>
            <w:fldChar w:fldCharType="separate"/>
          </w:r>
          <w:r w:rsidRPr="00A421AB">
            <w:rPr>
              <w:noProof/>
            </w:rPr>
            <w:t xml:space="preserve"> (Kilchan &amp; Yilmaz, 2020)</w:t>
          </w:r>
          <w:r w:rsidRPr="00A421AB">
            <w:rPr>
              <w:rtl/>
            </w:rPr>
            <w:fldChar w:fldCharType="end"/>
          </w:r>
        </w:sdtContent>
      </w:sdt>
    </w:p>
    <w:p w14:paraId="589E8955" w14:textId="77777777" w:rsidR="00A421AB" w:rsidRPr="001126D5" w:rsidRDefault="00A421AB" w:rsidP="001126D5">
      <w:pPr>
        <w:pStyle w:val="body14"/>
        <w:rPr>
          <w:b/>
          <w:bCs/>
          <w:rtl/>
        </w:rPr>
      </w:pPr>
      <w:r w:rsidRPr="001126D5">
        <w:rPr>
          <w:b/>
          <w:bCs/>
          <w:rtl/>
        </w:rPr>
        <w:t>8- الوكيل الذكي:</w:t>
      </w:r>
    </w:p>
    <w:p w14:paraId="55075E57" w14:textId="77777777" w:rsidR="00A421AB" w:rsidRPr="00A421AB" w:rsidRDefault="00A421AB" w:rsidP="001126D5">
      <w:pPr>
        <w:pStyle w:val="body14"/>
      </w:pPr>
      <w:r w:rsidRPr="00A421AB">
        <w:rPr>
          <w:rtl/>
        </w:rPr>
        <w:t>يُستخدم لمراقبة البيئات التشغيلية في الوقت الفعلي، وتقديم توصيات مستمرة بناءً على التحليل الفوري للبيانات، مما يُعزّز سرعة الاستجابة ويخفض تكلفة التفاعل مع الأحداث الخطرة</w:t>
      </w:r>
      <w:r w:rsidRPr="00A421AB">
        <w:t>.</w:t>
      </w:r>
    </w:p>
    <w:p w14:paraId="16BB0EFE" w14:textId="77777777" w:rsidR="00A421AB" w:rsidRPr="001126D5" w:rsidRDefault="00A421AB" w:rsidP="001126D5">
      <w:pPr>
        <w:pStyle w:val="body14"/>
        <w:rPr>
          <w:b/>
          <w:bCs/>
          <w:rtl/>
        </w:rPr>
      </w:pPr>
      <w:r w:rsidRPr="001126D5">
        <w:rPr>
          <w:b/>
          <w:bCs/>
          <w:rtl/>
        </w:rPr>
        <w:t>9- التخطيط واتخاذ القرار الديناميكي:</w:t>
      </w:r>
    </w:p>
    <w:p w14:paraId="213AE285" w14:textId="77777777" w:rsidR="00A421AB" w:rsidRPr="00A421AB" w:rsidRDefault="00A421AB" w:rsidP="001126D5">
      <w:pPr>
        <w:pStyle w:val="body14"/>
      </w:pPr>
      <w:r w:rsidRPr="00A421AB">
        <w:rPr>
          <w:rtl/>
        </w:rPr>
        <w:t>يعمل الذكاء الاصطناعي على اقتراح أفضل المسارات لتخفيف المخاطر بناءً على محاكاة مستمرة للبيانات وتوقعات الأداء، ما يُعزّز الاستدامة والمرونة المؤسسية</w:t>
      </w:r>
      <w:r w:rsidRPr="00A421AB">
        <w:t>.</w:t>
      </w:r>
      <w:sdt>
        <w:sdtPr>
          <w:rPr>
            <w:rtl/>
          </w:rPr>
          <w:id w:val="1985728578"/>
          <w:citation/>
        </w:sdtPr>
        <w:sdtContent>
          <w:r w:rsidRPr="00A421AB">
            <w:rPr>
              <w:rtl/>
            </w:rPr>
            <w:fldChar w:fldCharType="begin"/>
          </w:r>
          <w:r w:rsidRPr="00A421AB">
            <w:instrText xml:space="preserve"> CITATION RusselEtNorvig \l 1033 </w:instrText>
          </w:r>
          <w:r w:rsidRPr="00A421AB">
            <w:rPr>
              <w:rtl/>
            </w:rPr>
            <w:fldChar w:fldCharType="separate"/>
          </w:r>
          <w:r w:rsidRPr="00A421AB">
            <w:rPr>
              <w:noProof/>
            </w:rPr>
            <w:t xml:space="preserve"> (Russell, 2010)</w:t>
          </w:r>
          <w:r w:rsidRPr="00A421AB">
            <w:rPr>
              <w:rtl/>
            </w:rPr>
            <w:fldChar w:fldCharType="end"/>
          </w:r>
        </w:sdtContent>
      </w:sdt>
    </w:p>
    <w:p w14:paraId="6B10BD4A" w14:textId="77777777" w:rsidR="00A421AB" w:rsidRPr="00A421AB" w:rsidRDefault="00A421AB" w:rsidP="001126D5">
      <w:pPr>
        <w:pStyle w:val="body14"/>
        <w:rPr>
          <w:i/>
          <w:iCs/>
          <w:rtl/>
        </w:rPr>
      </w:pPr>
      <w:r w:rsidRPr="00A421AB">
        <w:rPr>
          <w:rtl/>
        </w:rPr>
        <w:t>باختصار فإن الذكاء الاصطناعي هو قسم من أقسام العلم الذي يولي أهمية بالآلات التي بإمكانها إعطاء حلول وتقديم مقترحات لفك المسائل المعقدة.</w:t>
      </w:r>
      <w:sdt>
        <w:sdtPr>
          <w:rPr>
            <w:rtl/>
          </w:rPr>
          <w:id w:val="-1550224587"/>
          <w:citation/>
        </w:sdtPr>
        <w:sdtContent>
          <w:r w:rsidRPr="00A421AB">
            <w:rPr>
              <w:rtl/>
            </w:rPr>
            <w:fldChar w:fldCharType="begin"/>
          </w:r>
          <w:r w:rsidRPr="00A421AB">
            <w:rPr>
              <w:i/>
              <w:iCs/>
              <w:rtl/>
            </w:rPr>
            <w:instrText xml:space="preserve"> </w:instrText>
          </w:r>
          <w:r w:rsidRPr="00A421AB">
            <w:rPr>
              <w:i/>
              <w:iCs/>
            </w:rPr>
            <w:instrText>CITATION</w:instrText>
          </w:r>
          <w:r w:rsidRPr="00A421AB">
            <w:rPr>
              <w:i/>
              <w:iCs/>
              <w:rtl/>
            </w:rPr>
            <w:instrText xml:space="preserve"> الق22 \</w:instrText>
          </w:r>
          <w:r w:rsidRPr="00A421AB">
            <w:rPr>
              <w:i/>
              <w:iCs/>
            </w:rPr>
            <w:instrText>l 1025</w:instrText>
          </w:r>
          <w:r w:rsidRPr="00A421AB">
            <w:rPr>
              <w:i/>
              <w:iCs/>
              <w:rtl/>
            </w:rPr>
            <w:instrText xml:space="preserve"> </w:instrText>
          </w:r>
          <w:r w:rsidRPr="00A421AB">
            <w:rPr>
              <w:rtl/>
            </w:rPr>
            <w:fldChar w:fldCharType="separate"/>
          </w:r>
          <w:r w:rsidRPr="00A421AB">
            <w:rPr>
              <w:i/>
              <w:iCs/>
              <w:noProof/>
              <w:rtl/>
            </w:rPr>
            <w:t xml:space="preserve"> </w:t>
          </w:r>
          <w:r w:rsidRPr="00A421AB">
            <w:rPr>
              <w:noProof/>
              <w:rtl/>
            </w:rPr>
            <w:t>(القحطاني، 2022)</w:t>
          </w:r>
          <w:r w:rsidRPr="00A421AB">
            <w:rPr>
              <w:rtl/>
            </w:rPr>
            <w:fldChar w:fldCharType="end"/>
          </w:r>
        </w:sdtContent>
      </w:sdt>
    </w:p>
    <w:p w14:paraId="7C3AA9D4" w14:textId="77777777" w:rsidR="00A421AB" w:rsidRPr="00A421AB" w:rsidRDefault="00A421AB" w:rsidP="00FE3154">
      <w:pPr>
        <w:rPr>
          <w:rtl/>
          <w:lang w:val="en"/>
        </w:rPr>
      </w:pPr>
      <w:r w:rsidRPr="00A421AB">
        <w:rPr>
          <w:noProof/>
          <w:lang w:val="en"/>
        </w:rPr>
        <mc:AlternateContent>
          <mc:Choice Requires="wps">
            <w:drawing>
              <wp:anchor distT="0" distB="0" distL="114300" distR="114300" simplePos="0" relativeHeight="251663360" behindDoc="0" locked="0" layoutInCell="1" allowOverlap="1" wp14:anchorId="7AECD039" wp14:editId="69FD1A62">
                <wp:simplePos x="0" y="0"/>
                <wp:positionH relativeFrom="column">
                  <wp:posOffset>676910</wp:posOffset>
                </wp:positionH>
                <wp:positionV relativeFrom="paragraph">
                  <wp:posOffset>3810</wp:posOffset>
                </wp:positionV>
                <wp:extent cx="4466590" cy="453390"/>
                <wp:effectExtent l="0" t="0" r="0" b="3810"/>
                <wp:wrapTopAndBottom/>
                <wp:docPr id="10" name="Text Box 10"/>
                <wp:cNvGraphicFramePr/>
                <a:graphic xmlns:a="http://schemas.openxmlformats.org/drawingml/2006/main">
                  <a:graphicData uri="http://schemas.microsoft.com/office/word/2010/wordprocessingShape">
                    <wps:wsp>
                      <wps:cNvSpPr txBox="1"/>
                      <wps:spPr>
                        <a:xfrm>
                          <a:off x="0" y="0"/>
                          <a:ext cx="4466590" cy="453390"/>
                        </a:xfrm>
                        <a:prstGeom prst="rect">
                          <a:avLst/>
                        </a:prstGeom>
                        <a:solidFill>
                          <a:prstClr val="white"/>
                        </a:solidFill>
                        <a:ln>
                          <a:noFill/>
                        </a:ln>
                      </wps:spPr>
                      <wps:txbx>
                        <w:txbxContent>
                          <w:p w14:paraId="52DDA45D" w14:textId="77777777" w:rsidR="00D54777" w:rsidRPr="00F90CC2" w:rsidRDefault="00D54777" w:rsidP="00F90CC2">
                            <w:pPr>
                              <w:pStyle w:val="body14"/>
                              <w:jc w:val="center"/>
                              <w:rPr>
                                <w:b/>
                                <w:bCs/>
                                <w:sz w:val="52"/>
                                <w:szCs w:val="52"/>
                              </w:rPr>
                            </w:pPr>
                            <w:bookmarkStart w:id="92" w:name="_Toc213449223"/>
                            <w:r w:rsidRPr="00F90CC2">
                              <w:rPr>
                                <w:b/>
                                <w:bCs/>
                                <w:rtl/>
                              </w:rPr>
                              <w:t xml:space="preserve">شكل </w:t>
                            </w:r>
                            <w:r w:rsidRPr="00F90CC2">
                              <w:rPr>
                                <w:b/>
                                <w:bCs/>
                                <w:rtl/>
                              </w:rPr>
                              <w:fldChar w:fldCharType="begin"/>
                            </w:r>
                            <w:r w:rsidRPr="00F90CC2">
                              <w:rPr>
                                <w:b/>
                                <w:bCs/>
                                <w:rtl/>
                              </w:rPr>
                              <w:instrText xml:space="preserve"> </w:instrText>
                            </w:r>
                            <w:r w:rsidRPr="00F90CC2">
                              <w:rPr>
                                <w:b/>
                                <w:bCs/>
                              </w:rPr>
                              <w:instrText>SEQ</w:instrText>
                            </w:r>
                            <w:r w:rsidRPr="00F90CC2">
                              <w:rPr>
                                <w:b/>
                                <w:bCs/>
                                <w:rtl/>
                              </w:rPr>
                              <w:instrText xml:space="preserve"> شكل \* </w:instrText>
                            </w:r>
                            <w:r w:rsidRPr="00F90CC2">
                              <w:rPr>
                                <w:b/>
                                <w:bCs/>
                              </w:rPr>
                              <w:instrText>ARABIC</w:instrText>
                            </w:r>
                            <w:r w:rsidRPr="00F90CC2">
                              <w:rPr>
                                <w:b/>
                                <w:bCs/>
                                <w:rtl/>
                              </w:rPr>
                              <w:instrText xml:space="preserve"> </w:instrText>
                            </w:r>
                            <w:r w:rsidRPr="00F90CC2">
                              <w:rPr>
                                <w:b/>
                                <w:bCs/>
                                <w:rtl/>
                              </w:rPr>
                              <w:fldChar w:fldCharType="separate"/>
                            </w:r>
                            <w:r w:rsidRPr="00F90CC2">
                              <w:rPr>
                                <w:b/>
                                <w:bCs/>
                                <w:noProof/>
                                <w:rtl/>
                              </w:rPr>
                              <w:t>2</w:t>
                            </w:r>
                            <w:r w:rsidRPr="00F90CC2">
                              <w:rPr>
                                <w:b/>
                                <w:bCs/>
                                <w:rtl/>
                              </w:rPr>
                              <w:fldChar w:fldCharType="end"/>
                            </w:r>
                            <w:r w:rsidRPr="00F90CC2">
                              <w:rPr>
                                <w:rFonts w:hint="cs"/>
                                <w:b/>
                                <w:bCs/>
                                <w:noProof/>
                                <w:rtl/>
                              </w:rPr>
                              <w:t xml:space="preserve"> تطبيقات الذكاء الاصطناعي</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CD039" id="Text Box 10" o:spid="_x0000_s1029" type="#_x0000_t202" style="position:absolute;left:0;text-align:left;margin-left:53.3pt;margin-top:.3pt;width:351.7pt;height:3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" stroked="f">
                <v:textbox inset="0,0,0,0">
                  <w:txbxContent>
                    <w:p w14:paraId="52DDA45D" w14:textId="77777777" w:rsidR="00D54777" w:rsidRPr="00F90CC2" w:rsidRDefault="00D54777" w:rsidP="00F90CC2">
                      <w:pPr>
                        <w:pStyle w:val="body14"/>
                        <w:jc w:val="center"/>
                        <w:rPr>
                          <w:b/>
                          <w:bCs/>
                          <w:sz w:val="52"/>
                          <w:szCs w:val="52"/>
                        </w:rPr>
                      </w:pPr>
                      <w:bookmarkStart w:id="93" w:name="_Toc213449223"/>
                      <w:r w:rsidRPr="00F90CC2">
                        <w:rPr>
                          <w:b/>
                          <w:bCs/>
                          <w:rtl/>
                        </w:rPr>
                        <w:t xml:space="preserve">شكل </w:t>
                      </w:r>
                      <w:r w:rsidRPr="00F90CC2">
                        <w:rPr>
                          <w:b/>
                          <w:bCs/>
                          <w:rtl/>
                        </w:rPr>
                        <w:fldChar w:fldCharType="begin"/>
                      </w:r>
                      <w:r w:rsidRPr="00F90CC2">
                        <w:rPr>
                          <w:b/>
                          <w:bCs/>
                          <w:rtl/>
                        </w:rPr>
                        <w:instrText xml:space="preserve"> </w:instrText>
                      </w:r>
                      <w:r w:rsidRPr="00F90CC2">
                        <w:rPr>
                          <w:b/>
                          <w:bCs/>
                        </w:rPr>
                        <w:instrText>SEQ</w:instrText>
                      </w:r>
                      <w:r w:rsidRPr="00F90CC2">
                        <w:rPr>
                          <w:b/>
                          <w:bCs/>
                          <w:rtl/>
                        </w:rPr>
                        <w:instrText xml:space="preserve"> شكل \* </w:instrText>
                      </w:r>
                      <w:r w:rsidRPr="00F90CC2">
                        <w:rPr>
                          <w:b/>
                          <w:bCs/>
                        </w:rPr>
                        <w:instrText>ARABIC</w:instrText>
                      </w:r>
                      <w:r w:rsidRPr="00F90CC2">
                        <w:rPr>
                          <w:b/>
                          <w:bCs/>
                          <w:rtl/>
                        </w:rPr>
                        <w:instrText xml:space="preserve"> </w:instrText>
                      </w:r>
                      <w:r w:rsidRPr="00F90CC2">
                        <w:rPr>
                          <w:b/>
                          <w:bCs/>
                          <w:rtl/>
                        </w:rPr>
                        <w:fldChar w:fldCharType="separate"/>
                      </w:r>
                      <w:r w:rsidRPr="00F90CC2">
                        <w:rPr>
                          <w:b/>
                          <w:bCs/>
                          <w:noProof/>
                          <w:rtl/>
                        </w:rPr>
                        <w:t>2</w:t>
                      </w:r>
                      <w:r w:rsidRPr="00F90CC2">
                        <w:rPr>
                          <w:b/>
                          <w:bCs/>
                          <w:rtl/>
                        </w:rPr>
                        <w:fldChar w:fldCharType="end"/>
                      </w:r>
                      <w:r w:rsidRPr="00F90CC2">
                        <w:rPr>
                          <w:rFonts w:hint="cs"/>
                          <w:b/>
                          <w:bCs/>
                          <w:noProof/>
                          <w:rtl/>
                        </w:rPr>
                        <w:t xml:space="preserve"> تطبيقات الذكاء الاصطناعي</w:t>
                      </w:r>
                      <w:bookmarkEnd w:id="93"/>
                    </w:p>
                  </w:txbxContent>
                </v:textbox>
                <w10:wrap type="topAndBottom"/>
              </v:shape>
            </w:pict>
          </mc:Fallback>
        </mc:AlternateContent>
      </w:r>
      <w:r w:rsidRPr="00A421AB">
        <w:rPr>
          <w:noProof/>
          <w:rtl/>
          <w:lang w:val="ar-SA"/>
        </w:rPr>
        <w:drawing>
          <wp:anchor distT="0" distB="0" distL="114300" distR="114300" simplePos="0" relativeHeight="251659264" behindDoc="0" locked="0" layoutInCell="1" allowOverlap="1" wp14:anchorId="2DEA0F39" wp14:editId="0756CD96">
            <wp:simplePos x="0" y="0"/>
            <wp:positionH relativeFrom="column">
              <wp:posOffset>692785</wp:posOffset>
            </wp:positionH>
            <wp:positionV relativeFrom="paragraph">
              <wp:posOffset>337185</wp:posOffset>
            </wp:positionV>
            <wp:extent cx="4479290" cy="3053080"/>
            <wp:effectExtent l="0" t="0" r="0" b="0"/>
            <wp:wrapTopAndBottom/>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p>
    <w:p w14:paraId="0E848271" w14:textId="77777777" w:rsidR="00A421AB" w:rsidRPr="00F90CC2" w:rsidRDefault="00A421AB" w:rsidP="00F90CC2">
      <w:pPr>
        <w:pStyle w:val="16"/>
        <w:rPr>
          <w:rtl/>
        </w:rPr>
      </w:pPr>
      <w:bookmarkStart w:id="94" w:name="_Toc181256976"/>
      <w:bookmarkStart w:id="95" w:name="_Toc213447614"/>
      <w:bookmarkStart w:id="96" w:name="_Toc213449100"/>
      <w:bookmarkStart w:id="97" w:name="_Toc213602286"/>
      <w:r w:rsidRPr="00F90CC2">
        <w:rPr>
          <w:rtl/>
        </w:rPr>
        <w:lastRenderedPageBreak/>
        <w:t>2- 2 -</w:t>
      </w:r>
      <w:r w:rsidRPr="00F90CC2">
        <w:t>4</w:t>
      </w:r>
      <w:r w:rsidRPr="00F90CC2">
        <w:rPr>
          <w:rtl/>
        </w:rPr>
        <w:t xml:space="preserve">   مفهوم إدارة المخاطر</w:t>
      </w:r>
      <w:bookmarkEnd w:id="94"/>
      <w:r w:rsidRPr="00F90CC2">
        <w:rPr>
          <w:rtl/>
        </w:rPr>
        <w:t xml:space="preserve"> وتطوير</w:t>
      </w:r>
      <w:bookmarkEnd w:id="95"/>
      <w:bookmarkEnd w:id="96"/>
      <w:r w:rsidRPr="00F90CC2">
        <w:rPr>
          <w:rtl/>
        </w:rPr>
        <w:t xml:space="preserve"> عملياتها</w:t>
      </w:r>
      <w:bookmarkEnd w:id="97"/>
    </w:p>
    <w:p w14:paraId="0C8CD38A" w14:textId="77777777" w:rsidR="00A421AB" w:rsidRPr="00A421AB" w:rsidRDefault="00A421AB" w:rsidP="001126D5">
      <w:pPr>
        <w:pStyle w:val="body14"/>
      </w:pPr>
      <w:r w:rsidRPr="00A421AB">
        <w:rPr>
          <w:rtl/>
        </w:rPr>
        <w:t>تُعرّف إدارة المخاطر بأنها عملية ممنهجة تهدف إلى تحديد وتحليل وتقييم المخاطر التي قد تواجه المنظمة، ومن ثم تطبيق استراتيجيات للحد منها أو التكيف معها، بما يحفظ استقرار الأداء واستمرارية الأعمال.</w:t>
      </w:r>
      <w:sdt>
        <w:sdtPr>
          <w:rPr>
            <w:rtl/>
          </w:rPr>
          <w:id w:val="-145365496"/>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الد24 \</w:instrText>
          </w:r>
          <w:r w:rsidRPr="00A421AB">
            <w:instrText>l 1025</w:instrText>
          </w:r>
          <w:r w:rsidRPr="00A421AB">
            <w:rPr>
              <w:rtl/>
            </w:rPr>
            <w:instrText xml:space="preserve"> </w:instrText>
          </w:r>
          <w:r w:rsidRPr="00A421AB">
            <w:rPr>
              <w:rtl/>
            </w:rPr>
            <w:fldChar w:fldCharType="separate"/>
          </w:r>
          <w:r w:rsidRPr="00A421AB">
            <w:rPr>
              <w:noProof/>
              <w:rtl/>
            </w:rPr>
            <w:t xml:space="preserve"> (الجمعية السعودية للمراجعيين الداخليين، 2024)</w:t>
          </w:r>
          <w:r w:rsidRPr="00A421AB">
            <w:rPr>
              <w:rtl/>
            </w:rPr>
            <w:fldChar w:fldCharType="end"/>
          </w:r>
        </w:sdtContent>
      </w:sdt>
      <w:r w:rsidRPr="00A421AB">
        <w:rPr>
          <w:rtl/>
        </w:rPr>
        <w:t>. ومع تطور بيئات الأعمال وتزايد تعقيد الأسواق، لم يعد التعامل مع المخاطر مجرد ردّ فعل، بل أصبح نهجًا استباقيًا يتطلب أدوات تحليلية وتقنيات متقدمة مثل الذكاء الاصطناعي لتطوير جودة الأداء وتقليل الانحرافات التشغيلية والمالية</w:t>
      </w:r>
      <w:r w:rsidRPr="00A421AB">
        <w:t>.</w:t>
      </w:r>
    </w:p>
    <w:p w14:paraId="119C083D" w14:textId="77777777" w:rsidR="00A421AB" w:rsidRPr="00A421AB" w:rsidRDefault="00A421AB" w:rsidP="001126D5">
      <w:pPr>
        <w:pStyle w:val="body14"/>
      </w:pPr>
      <w:r w:rsidRPr="00A421AB">
        <w:rPr>
          <w:rtl/>
        </w:rPr>
        <w:t>تطوير أداء إدارة المخاطر يرتبط بتكامل الأنظمة الذكية، واستحداث نماذج تنبؤية تعتمد على البيانات، وتعزيز القدرة على الاستجابة في الوقت الحقيقي، مما يتيح للمنظمات خاصة الناشئة منها مواجهة التحديات بمرونة وفعالية،</w:t>
      </w:r>
      <w:sdt>
        <w:sdtPr>
          <w:rPr>
            <w:rtl/>
          </w:rPr>
          <w:id w:val="-1867517541"/>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الغ14 \</w:instrText>
          </w:r>
          <w:r w:rsidRPr="00A421AB">
            <w:instrText>l 1025</w:instrText>
          </w:r>
          <w:r w:rsidRPr="00A421AB">
            <w:rPr>
              <w:rtl/>
            </w:rPr>
            <w:instrText xml:space="preserve"> </w:instrText>
          </w:r>
          <w:r w:rsidRPr="00A421AB">
            <w:rPr>
              <w:rtl/>
            </w:rPr>
            <w:fldChar w:fldCharType="separate"/>
          </w:r>
          <w:r w:rsidRPr="00A421AB">
            <w:rPr>
              <w:noProof/>
              <w:rtl/>
            </w:rPr>
            <w:t xml:space="preserve"> (الغصين</w:t>
          </w:r>
          <w:r w:rsidRPr="00A421AB">
            <w:rPr>
              <w:noProof/>
              <w:cs/>
            </w:rPr>
            <w:t>‎</w:t>
          </w:r>
          <w:r w:rsidRPr="00A421AB">
            <w:rPr>
              <w:noProof/>
              <w:rtl/>
            </w:rPr>
            <w:t>، نواف، و &amp; آخرون، 2014)</w:t>
          </w:r>
          <w:r w:rsidRPr="00A421AB">
            <w:rPr>
              <w:rtl/>
            </w:rPr>
            <w:fldChar w:fldCharType="end"/>
          </w:r>
        </w:sdtContent>
      </w:sdt>
      <w:r w:rsidRPr="00A421AB">
        <w:rPr>
          <w:rtl/>
        </w:rPr>
        <w:t>.</w:t>
      </w:r>
    </w:p>
    <w:p w14:paraId="29F4BAFE" w14:textId="77777777" w:rsidR="00A421AB" w:rsidRPr="00A421AB" w:rsidRDefault="00A421AB" w:rsidP="00F90CC2">
      <w:pPr>
        <w:pStyle w:val="16"/>
      </w:pPr>
      <w:bookmarkStart w:id="98" w:name="_Toc213447615"/>
      <w:bookmarkStart w:id="99" w:name="_Toc213449101"/>
      <w:bookmarkStart w:id="100" w:name="_Toc213602287"/>
      <w:r w:rsidRPr="00A421AB">
        <w:rPr>
          <w:rtl/>
        </w:rPr>
        <w:t>2- 2 -</w:t>
      </w:r>
      <w:r w:rsidRPr="00A421AB">
        <w:t>5</w:t>
      </w:r>
      <w:r w:rsidRPr="00A421AB">
        <w:rPr>
          <w:rtl/>
        </w:rPr>
        <w:t xml:space="preserve">   أنواع المخاطر في الشركات</w:t>
      </w:r>
      <w:bookmarkEnd w:id="98"/>
      <w:bookmarkEnd w:id="99"/>
      <w:bookmarkEnd w:id="100"/>
    </w:p>
    <w:p w14:paraId="2CB669E8" w14:textId="77777777" w:rsidR="00A421AB" w:rsidRPr="00A421AB" w:rsidRDefault="00A421AB" w:rsidP="001126D5">
      <w:pPr>
        <w:pStyle w:val="body14"/>
      </w:pPr>
      <w:r w:rsidRPr="00A421AB">
        <w:rPr>
          <w:rtl/>
        </w:rPr>
        <w:t>تواجه الشركات، لا سيما الناشئة، مجموعة متباينة من المخاطر تؤثر على استقرارها ونموها،</w:t>
      </w:r>
      <w:sdt>
        <w:sdtPr>
          <w:rPr>
            <w:rtl/>
          </w:rPr>
          <w:id w:val="-195081642"/>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جام41 \</w:instrText>
          </w:r>
          <w:r w:rsidRPr="00A421AB">
            <w:instrText>l 1025</w:instrText>
          </w:r>
          <w:r w:rsidRPr="00A421AB">
            <w:rPr>
              <w:rtl/>
            </w:rPr>
            <w:instrText xml:space="preserve"> </w:instrText>
          </w:r>
          <w:r w:rsidRPr="00A421AB">
            <w:rPr>
              <w:rtl/>
            </w:rPr>
            <w:fldChar w:fldCharType="separate"/>
          </w:r>
          <w:r w:rsidRPr="00A421AB">
            <w:rPr>
              <w:noProof/>
              <w:rtl/>
            </w:rPr>
            <w:t xml:space="preserve"> (جامعة الباحة، 1441)</w:t>
          </w:r>
          <w:r w:rsidRPr="00A421AB">
            <w:rPr>
              <w:rtl/>
            </w:rPr>
            <w:fldChar w:fldCharType="end"/>
          </w:r>
        </w:sdtContent>
      </w:sdt>
      <w:r w:rsidRPr="00A421AB">
        <w:rPr>
          <w:rtl/>
        </w:rPr>
        <w:t>، أبرزها</w:t>
      </w:r>
      <w:r w:rsidRPr="00A421AB">
        <w:t>:</w:t>
      </w:r>
    </w:p>
    <w:p w14:paraId="6D09B5A1" w14:textId="77777777" w:rsidR="00A421AB" w:rsidRPr="00F90CC2" w:rsidRDefault="00A421AB" w:rsidP="00DF7347">
      <w:pPr>
        <w:pStyle w:val="a9"/>
      </w:pPr>
      <w:r w:rsidRPr="00F90CC2">
        <w:rPr>
          <w:b/>
          <w:bCs/>
          <w:rtl/>
        </w:rPr>
        <w:t>1- المخاطر التشغيلية</w:t>
      </w:r>
      <w:r w:rsidRPr="00F90CC2">
        <w:rPr>
          <w:rtl/>
        </w:rPr>
        <w:t>: تنشأ من خلل في العمليات الداخلية، مثل الأعطال التقنية أو ضعف الإجراءات، وقد تؤثر على جودة المنتجات والخدمات</w:t>
      </w:r>
      <w:r w:rsidRPr="00F90CC2">
        <w:t>.</w:t>
      </w:r>
    </w:p>
    <w:p w14:paraId="2889E537" w14:textId="77777777" w:rsidR="00A421AB" w:rsidRPr="00F90CC2" w:rsidRDefault="00A421AB" w:rsidP="00DF7347">
      <w:pPr>
        <w:pStyle w:val="a9"/>
      </w:pPr>
      <w:r w:rsidRPr="00F90CC2">
        <w:rPr>
          <w:b/>
          <w:bCs/>
          <w:rtl/>
        </w:rPr>
        <w:t>2- المخاطر المالية</w:t>
      </w:r>
      <w:r w:rsidRPr="00F90CC2">
        <w:rPr>
          <w:rtl/>
        </w:rPr>
        <w:t>: تشمل تقلبات التدفق النقدي، والتمويل، وأسعار الصرف، وقد تؤدي إلى صعوبات في الوفاء بالالتزامات</w:t>
      </w:r>
      <w:r w:rsidRPr="00F90CC2">
        <w:t>.</w:t>
      </w:r>
    </w:p>
    <w:p w14:paraId="4D2B2F0B" w14:textId="77777777" w:rsidR="00A421AB" w:rsidRPr="00F90CC2" w:rsidRDefault="00A421AB" w:rsidP="00DF7347">
      <w:pPr>
        <w:pStyle w:val="a9"/>
      </w:pPr>
      <w:r w:rsidRPr="00F90CC2">
        <w:rPr>
          <w:b/>
          <w:bCs/>
          <w:rtl/>
        </w:rPr>
        <w:t>3- المخاطر الاستراتيجية</w:t>
      </w:r>
      <w:r w:rsidRPr="00F90CC2">
        <w:rPr>
          <w:rtl/>
        </w:rPr>
        <w:t>: ترتبط بقرارات الإدارة العليا، مثل دخول سوق جديدة أو تغيير نموذج العمل، وتنتج عنها آثار على المدى الطويل</w:t>
      </w:r>
      <w:r w:rsidRPr="00F90CC2">
        <w:t>.</w:t>
      </w:r>
    </w:p>
    <w:p w14:paraId="0CB89E74" w14:textId="77777777" w:rsidR="00A421AB" w:rsidRPr="00F90CC2" w:rsidRDefault="00A421AB" w:rsidP="00DF7347">
      <w:pPr>
        <w:pStyle w:val="a9"/>
      </w:pPr>
      <w:r w:rsidRPr="00F90CC2">
        <w:rPr>
          <w:b/>
          <w:bCs/>
          <w:rtl/>
        </w:rPr>
        <w:lastRenderedPageBreak/>
        <w:t>4- المخاطر التكنولوجية</w:t>
      </w:r>
      <w:r w:rsidRPr="00F90CC2">
        <w:rPr>
          <w:rtl/>
        </w:rPr>
        <w:t>: تشمل التعرض للاختراقات السيبرانية أو فشل الأنظمة الرقمية، وهي ذات أهمية متزايدة في عصر التحول الرقمي</w:t>
      </w:r>
      <w:r w:rsidRPr="00F90CC2">
        <w:t>.</w:t>
      </w:r>
    </w:p>
    <w:p w14:paraId="21A3795F" w14:textId="77777777" w:rsidR="00A421AB" w:rsidRPr="00F90CC2" w:rsidRDefault="00A421AB" w:rsidP="00DF7347">
      <w:pPr>
        <w:pStyle w:val="a9"/>
      </w:pPr>
      <w:r w:rsidRPr="00F90CC2">
        <w:rPr>
          <w:b/>
          <w:bCs/>
          <w:rtl/>
        </w:rPr>
        <w:t>5- المخاطر القانونية والتنظيمية</w:t>
      </w:r>
      <w:r w:rsidRPr="00F90CC2">
        <w:rPr>
          <w:rtl/>
        </w:rPr>
        <w:t>: تنتج من عدم الامتثال للتشريعات المحلية أو العالمية، مثل قوانين حماية البيانات أو شروط الترخيص</w:t>
      </w:r>
      <w:r w:rsidRPr="00F90CC2">
        <w:t>.</w:t>
      </w:r>
    </w:p>
    <w:p w14:paraId="1773F1F4" w14:textId="77777777" w:rsidR="00A421AB" w:rsidRPr="00A421AB" w:rsidRDefault="00A421AB" w:rsidP="00DF7347">
      <w:pPr>
        <w:pStyle w:val="a9"/>
        <w:rPr>
          <w:rtl/>
        </w:rPr>
      </w:pPr>
      <w:r w:rsidRPr="00F90CC2">
        <w:rPr>
          <w:b/>
          <w:bCs/>
          <w:rtl/>
        </w:rPr>
        <w:t xml:space="preserve">6- المخاطر البيئية والمجتمعية: </w:t>
      </w:r>
      <w:r w:rsidRPr="00F90CC2">
        <w:rPr>
          <w:rtl/>
        </w:rPr>
        <w:t>ترتبط بتأثيرات خارجية كالكوارث الطبيعية أو تغيّر الاتجاهات المجتمعية، وقد تؤثر في سمعة الشركة واستقرارها</w:t>
      </w:r>
      <w:r w:rsidRPr="00A421AB">
        <w:t>.</w:t>
      </w:r>
    </w:p>
    <w:p w14:paraId="5615D935" w14:textId="77777777" w:rsidR="00A421AB" w:rsidRPr="00A421AB" w:rsidRDefault="00A421AB" w:rsidP="00F90CC2">
      <w:pPr>
        <w:pStyle w:val="16"/>
      </w:pPr>
      <w:bookmarkStart w:id="101" w:name="_Toc213447616"/>
      <w:bookmarkStart w:id="102" w:name="_Toc213449102"/>
      <w:bookmarkStart w:id="103" w:name="_Toc213602288"/>
      <w:r w:rsidRPr="00A421AB">
        <w:rPr>
          <w:rtl/>
        </w:rPr>
        <w:t>2- 2 -</w:t>
      </w:r>
      <w:r w:rsidRPr="00A421AB">
        <w:t>6</w:t>
      </w:r>
      <w:r w:rsidRPr="00A421AB">
        <w:rPr>
          <w:rtl/>
        </w:rPr>
        <w:t xml:space="preserve">  استراتيجيات الاستجابة للمخاطر في الشركات</w:t>
      </w:r>
      <w:bookmarkEnd w:id="101"/>
      <w:bookmarkEnd w:id="102"/>
      <w:bookmarkEnd w:id="103"/>
    </w:p>
    <w:p w14:paraId="1F3AAF9B" w14:textId="77777777" w:rsidR="00A421AB" w:rsidRPr="00A421AB" w:rsidRDefault="00A421AB" w:rsidP="001126D5">
      <w:pPr>
        <w:pStyle w:val="body14"/>
      </w:pPr>
      <w:r w:rsidRPr="00A421AB">
        <w:rPr>
          <w:rtl/>
        </w:rPr>
        <w:t xml:space="preserve">تتبنى الشركات عدة منهجيات للاستجابة للمخاطر بحسب طبيعتها وتأثيرها المحتمل، وفقاً لمعهد المدققين المراجعيين، </w:t>
      </w:r>
      <w:sdt>
        <w:sdtPr>
          <w:rPr>
            <w:rtl/>
          </w:rPr>
          <w:id w:val="1534690235"/>
          <w:citation/>
        </w:sdtPr>
        <w:sdtContent>
          <w:r w:rsidRPr="00A421AB">
            <w:rPr>
              <w:rtl/>
            </w:rPr>
            <w:fldChar w:fldCharType="begin"/>
          </w:r>
          <w:r w:rsidRPr="00A421AB">
            <w:rPr>
              <w:rtl/>
            </w:rPr>
            <w:instrText xml:space="preserve"> </w:instrText>
          </w:r>
          <w:r w:rsidRPr="00A421AB">
            <w:rPr>
              <w:lang w:val="en"/>
            </w:rPr>
            <w:instrText>CITATION</w:instrText>
          </w:r>
          <w:r w:rsidRPr="00A421AB">
            <w:rPr>
              <w:rtl/>
            </w:rPr>
            <w:instrText xml:space="preserve"> </w:instrText>
          </w:r>
          <w:r w:rsidRPr="00A421AB">
            <w:rPr>
              <w:lang w:val="en"/>
            </w:rPr>
            <w:instrText>Ins20 \l 1025</w:instrText>
          </w:r>
          <w:r w:rsidRPr="00A421AB">
            <w:rPr>
              <w:rtl/>
            </w:rPr>
            <w:instrText xml:space="preserve"> </w:instrText>
          </w:r>
          <w:r w:rsidRPr="00A421AB">
            <w:rPr>
              <w:rtl/>
            </w:rPr>
            <w:fldChar w:fldCharType="separate"/>
          </w:r>
          <w:r w:rsidRPr="00A421AB">
            <w:rPr>
              <w:lang w:val="en"/>
            </w:rPr>
            <w:t>(Institute of Internal Auditers, 2020)</w:t>
          </w:r>
          <w:r w:rsidRPr="00A421AB">
            <w:rPr>
              <w:rtl/>
            </w:rPr>
            <w:fldChar w:fldCharType="end"/>
          </w:r>
        </w:sdtContent>
      </w:sdt>
      <w:r w:rsidRPr="00A421AB">
        <w:rPr>
          <w:rtl/>
        </w:rPr>
        <w:t>، وتشمل التالي</w:t>
      </w:r>
      <w:r w:rsidRPr="00A421AB">
        <w:t>:</w:t>
      </w:r>
    </w:p>
    <w:p w14:paraId="296F8F9F" w14:textId="77777777" w:rsidR="00A421AB" w:rsidRPr="00F90CC2" w:rsidRDefault="00A421AB" w:rsidP="00DF7347">
      <w:pPr>
        <w:pStyle w:val="a9"/>
      </w:pPr>
      <w:r w:rsidRPr="00F90CC2">
        <w:rPr>
          <w:b/>
          <w:bCs/>
          <w:rtl/>
        </w:rPr>
        <w:t>التجنب:</w:t>
      </w:r>
      <w:r w:rsidRPr="00F90CC2">
        <w:t xml:space="preserve"> </w:t>
      </w:r>
      <w:r w:rsidRPr="00F90CC2">
        <w:rPr>
          <w:rtl/>
        </w:rPr>
        <w:t>الامتناع عن تنفيذ أنشطة تنطوي على مستوى خطر مرتفع، مثل الدخول في استثمار غير مدروس</w:t>
      </w:r>
      <w:r w:rsidRPr="00F90CC2">
        <w:t>.</w:t>
      </w:r>
      <w:r w:rsidRPr="00F90CC2">
        <w:rPr>
          <w:rtl/>
        </w:rPr>
        <w:t xml:space="preserve"> </w:t>
      </w:r>
    </w:p>
    <w:p w14:paraId="5EB0EF74" w14:textId="3F6AC108" w:rsidR="00F90CC2" w:rsidRDefault="00A421AB" w:rsidP="00DF7347">
      <w:pPr>
        <w:pStyle w:val="a9"/>
        <w:rPr>
          <w:rtl/>
        </w:rPr>
      </w:pPr>
      <w:r w:rsidRPr="00F90CC2">
        <w:rPr>
          <w:b/>
          <w:bCs/>
          <w:rtl/>
        </w:rPr>
        <w:t>التحويل:</w:t>
      </w:r>
      <w:r w:rsidRPr="00F90CC2">
        <w:t xml:space="preserve"> </w:t>
      </w:r>
      <w:r w:rsidRPr="00F90CC2">
        <w:rPr>
          <w:rtl/>
        </w:rPr>
        <w:t>نقل جزء من المخاطر إلى طرف خارجي، مثل شركات التأمين أو عقود الشراكة</w:t>
      </w:r>
      <w:r w:rsidRPr="00F90CC2">
        <w:t>.</w:t>
      </w:r>
    </w:p>
    <w:p w14:paraId="755B0BDC" w14:textId="77777777" w:rsidR="00F90CC2" w:rsidRDefault="00A421AB" w:rsidP="00DF7347">
      <w:pPr>
        <w:pStyle w:val="a9"/>
        <w:rPr>
          <w:rtl/>
        </w:rPr>
      </w:pPr>
      <w:r w:rsidRPr="00F90CC2">
        <w:rPr>
          <w:b/>
          <w:bCs/>
          <w:rtl/>
        </w:rPr>
        <w:t>التخفيف</w:t>
      </w:r>
      <w:r w:rsidRPr="00F90CC2">
        <w:rPr>
          <w:rtl/>
        </w:rPr>
        <w:t>: تقليل الآثار السلبية للمخاطر من خلال إجراءات رقابية أو خطط طوارئ</w:t>
      </w:r>
      <w:r w:rsidRPr="00F90CC2">
        <w:t>.</w:t>
      </w:r>
    </w:p>
    <w:p w14:paraId="60A8CFAC" w14:textId="32BD9891" w:rsidR="00A421AB" w:rsidRDefault="00A421AB" w:rsidP="00DF7347">
      <w:pPr>
        <w:pStyle w:val="a9"/>
        <w:rPr>
          <w:rtl/>
        </w:rPr>
      </w:pPr>
      <w:r w:rsidRPr="00F90CC2">
        <w:rPr>
          <w:b/>
          <w:bCs/>
          <w:rtl/>
        </w:rPr>
        <w:t>القبول:</w:t>
      </w:r>
      <w:r w:rsidRPr="00F90CC2">
        <w:rPr>
          <w:rtl/>
        </w:rPr>
        <w:t xml:space="preserve"> تحمل بعض المخاطر التي لا يمكن تفاديها دون المساس بالجدوى الاقتصادية، بشرط توفر خطط استجابة مناسبة</w:t>
      </w:r>
      <w:r w:rsidRPr="00F90CC2">
        <w:t>.</w:t>
      </w:r>
    </w:p>
    <w:p w14:paraId="01EE6FD5" w14:textId="740D8D0D" w:rsidR="00F90CC2" w:rsidRDefault="00F90CC2" w:rsidP="00DF7347">
      <w:pPr>
        <w:pStyle w:val="a9"/>
        <w:rPr>
          <w:rtl/>
        </w:rPr>
      </w:pPr>
    </w:p>
    <w:p w14:paraId="46E92A47" w14:textId="7A07B7B0" w:rsidR="00F90CC2" w:rsidRDefault="00F90CC2" w:rsidP="00DF7347">
      <w:pPr>
        <w:pStyle w:val="a9"/>
        <w:rPr>
          <w:rtl/>
        </w:rPr>
      </w:pPr>
    </w:p>
    <w:p w14:paraId="151EC93C" w14:textId="591AC4A8" w:rsidR="00F90CC2" w:rsidRDefault="00F90CC2" w:rsidP="00DF7347">
      <w:pPr>
        <w:pStyle w:val="a9"/>
        <w:rPr>
          <w:rtl/>
        </w:rPr>
      </w:pPr>
    </w:p>
    <w:p w14:paraId="72F75445" w14:textId="7FC088F5" w:rsidR="00F90CC2" w:rsidRPr="00F90CC2" w:rsidRDefault="00F90CC2" w:rsidP="00DF7347">
      <w:pPr>
        <w:pStyle w:val="a9"/>
        <w:rPr>
          <w:rtl/>
        </w:rPr>
      </w:pPr>
      <w:r w:rsidRPr="00F90CC2">
        <w:lastRenderedPageBreak/>
        <mc:AlternateContent>
          <mc:Choice Requires="wps">
            <w:drawing>
              <wp:anchor distT="0" distB="0" distL="114300" distR="114300" simplePos="0" relativeHeight="251662336" behindDoc="0" locked="0" layoutInCell="1" allowOverlap="1" wp14:anchorId="5503265E" wp14:editId="1C3334C0">
                <wp:simplePos x="0" y="0"/>
                <wp:positionH relativeFrom="column">
                  <wp:posOffset>666129</wp:posOffset>
                </wp:positionH>
                <wp:positionV relativeFrom="paragraph">
                  <wp:posOffset>231653</wp:posOffset>
                </wp:positionV>
                <wp:extent cx="4347845" cy="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4347845" cy="635"/>
                        </a:xfrm>
                        <a:prstGeom prst="rect">
                          <a:avLst/>
                        </a:prstGeom>
                        <a:solidFill>
                          <a:prstClr val="white"/>
                        </a:solidFill>
                        <a:ln>
                          <a:noFill/>
                        </a:ln>
                      </wps:spPr>
                      <wps:txbx>
                        <w:txbxContent>
                          <w:p w14:paraId="7D1A25EC" w14:textId="77777777" w:rsidR="00D54777" w:rsidRPr="00DA5040" w:rsidRDefault="00D54777" w:rsidP="00F90CC2">
                            <w:pPr>
                              <w:pStyle w:val="body14"/>
                              <w:jc w:val="center"/>
                              <w:rPr>
                                <w:rFonts w:cs="Arial Unicode MS"/>
                                <w:color w:val="000000"/>
                                <w:sz w:val="48"/>
                                <w:szCs w:val="38"/>
                              </w:rPr>
                            </w:pPr>
                            <w:bookmarkStart w:id="104" w:name="_Toc213449224"/>
                            <w:r>
                              <w:rPr>
                                <w:rtl/>
                              </w:rPr>
                              <w:t>شكل</w:t>
                            </w:r>
                            <w:r w:rsidRPr="00DA5040">
                              <w:rPr>
                                <w:rtl/>
                              </w:rPr>
                              <w:t xml:space="preserve">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3</w:t>
                            </w:r>
                            <w:r>
                              <w:rPr>
                                <w:rtl/>
                              </w:rPr>
                              <w:fldChar w:fldCharType="end"/>
                            </w:r>
                            <w:r w:rsidRPr="00DA5040">
                              <w:rPr>
                                <w:rFonts w:hint="cs"/>
                                <w:rtl/>
                              </w:rPr>
                              <w:t xml:space="preserve"> استخدام تقنيات تقييم المخاطر</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03265E" id="Text Box 7" o:spid="_x0000_s1030" type="#_x0000_t202" style="position:absolute;left:0;text-align:left;margin-left:52.45pt;margin-top:18.25pt;width:342.35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" stroked="f">
                <v:textbox style="mso-fit-shape-to-text:t" inset="0,0,0,0">
                  <w:txbxContent>
                    <w:p w14:paraId="7D1A25EC" w14:textId="77777777" w:rsidR="00D54777" w:rsidRPr="00DA5040" w:rsidRDefault="00D54777" w:rsidP="00F90CC2">
                      <w:pPr>
                        <w:pStyle w:val="body14"/>
                        <w:jc w:val="center"/>
                        <w:rPr>
                          <w:rFonts w:cs="Arial Unicode MS"/>
                          <w:color w:val="000000"/>
                          <w:sz w:val="48"/>
                          <w:szCs w:val="38"/>
                        </w:rPr>
                      </w:pPr>
                      <w:bookmarkStart w:id="105" w:name="_Toc213449224"/>
                      <w:r>
                        <w:rPr>
                          <w:rtl/>
                        </w:rPr>
                        <w:t>شكل</w:t>
                      </w:r>
                      <w:r w:rsidRPr="00DA5040">
                        <w:rPr>
                          <w:rtl/>
                        </w:rPr>
                        <w:t xml:space="preserve">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3</w:t>
                      </w:r>
                      <w:r>
                        <w:rPr>
                          <w:rtl/>
                        </w:rPr>
                        <w:fldChar w:fldCharType="end"/>
                      </w:r>
                      <w:r w:rsidRPr="00DA5040">
                        <w:rPr>
                          <w:rFonts w:hint="cs"/>
                          <w:rtl/>
                        </w:rPr>
                        <w:t xml:space="preserve"> استخدام تقنيات تقييم المخاطر</w:t>
                      </w:r>
                      <w:bookmarkEnd w:id="105"/>
                    </w:p>
                  </w:txbxContent>
                </v:textbox>
              </v:shape>
            </w:pict>
          </mc:Fallback>
        </mc:AlternateContent>
      </w:r>
    </w:p>
    <w:p w14:paraId="646AF938" w14:textId="076E3D45" w:rsidR="00F90CC2" w:rsidRPr="00F90CC2" w:rsidRDefault="00F90CC2" w:rsidP="00F90CC2">
      <w:pPr>
        <w:pStyle w:val="NoSpacing"/>
        <w:bidi w:val="0"/>
        <w:rPr>
          <w:rtl/>
        </w:rPr>
      </w:pPr>
    </w:p>
    <w:p w14:paraId="492017B8" w14:textId="2B3126CE" w:rsidR="00F90CC2" w:rsidRDefault="00F90CC2" w:rsidP="001126D5">
      <w:pPr>
        <w:pStyle w:val="body14"/>
        <w:rPr>
          <w:rtl/>
          <w:lang w:val="en"/>
        </w:rPr>
      </w:pPr>
      <w:r w:rsidRPr="00F90CC2">
        <w:rPr>
          <w:b/>
          <w:bCs/>
          <w:noProof/>
          <w:color w:val="000000"/>
        </w:rPr>
        <w:drawing>
          <wp:anchor distT="0" distB="0" distL="114300" distR="114300" simplePos="0" relativeHeight="251661312" behindDoc="1" locked="0" layoutInCell="1" allowOverlap="1" wp14:anchorId="281998BC" wp14:editId="2C833D9A">
            <wp:simplePos x="0" y="0"/>
            <wp:positionH relativeFrom="column">
              <wp:posOffset>154940</wp:posOffset>
            </wp:positionH>
            <wp:positionV relativeFrom="paragraph">
              <wp:posOffset>340360</wp:posOffset>
            </wp:positionV>
            <wp:extent cx="5559425" cy="2759710"/>
            <wp:effectExtent l="19050" t="19050" r="22225" b="21590"/>
            <wp:wrapTopAndBottom/>
            <wp:docPr id="6" name="Picture 6" descr="C:\Users\user\OneDrive\Pictures\Screenshots 1\2025-07-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OneDrive\Pictures\Screenshots 1\2025-07-16.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59425" cy="2759710"/>
                    </a:xfrm>
                    <a:prstGeom prst="rect">
                      <a:avLst/>
                    </a:prstGeom>
                    <a:noFill/>
                    <a:ln>
                      <a:solidFill>
                        <a:srgbClr val="5B9BD5">
                          <a:lumMod val="75000"/>
                        </a:srgbClr>
                      </a:solidFill>
                    </a:ln>
                  </pic:spPr>
                </pic:pic>
              </a:graphicData>
            </a:graphic>
            <wp14:sizeRelH relativeFrom="margin">
              <wp14:pctWidth>0</wp14:pctWidth>
            </wp14:sizeRelH>
            <wp14:sizeRelV relativeFrom="margin">
              <wp14:pctHeight>0</wp14:pctHeight>
            </wp14:sizeRelV>
          </wp:anchor>
        </w:drawing>
      </w:r>
    </w:p>
    <w:p w14:paraId="4733E502" w14:textId="103CCED0" w:rsidR="00A421AB" w:rsidRPr="00A421AB" w:rsidRDefault="00A421AB" w:rsidP="001126D5">
      <w:pPr>
        <w:pStyle w:val="body14"/>
        <w:rPr>
          <w:rtl/>
          <w:lang w:val="en"/>
        </w:rPr>
      </w:pPr>
    </w:p>
    <w:p w14:paraId="73605E3C" w14:textId="77777777" w:rsidR="00A421AB" w:rsidRPr="00D35A86" w:rsidRDefault="00A421AB" w:rsidP="001126D5">
      <w:pPr>
        <w:pStyle w:val="body14"/>
        <w:rPr>
          <w:rStyle w:val="16Char"/>
        </w:rPr>
      </w:pPr>
      <w:bookmarkStart w:id="106" w:name="_Hlk181538674"/>
      <w:bookmarkStart w:id="107" w:name="_Toc213447617"/>
      <w:bookmarkStart w:id="108" w:name="_Toc213449103"/>
      <w:bookmarkStart w:id="109" w:name="_Toc213602289"/>
      <w:r w:rsidRPr="00D35A86">
        <w:rPr>
          <w:rStyle w:val="16Char"/>
          <w:rtl/>
        </w:rPr>
        <w:t>2- 2 -</w:t>
      </w:r>
      <w:r w:rsidRPr="00D35A86">
        <w:rPr>
          <w:rStyle w:val="16Char"/>
        </w:rPr>
        <w:t>7</w:t>
      </w:r>
      <w:r w:rsidRPr="00D35A86">
        <w:rPr>
          <w:rStyle w:val="16Char"/>
          <w:rtl/>
        </w:rPr>
        <w:t xml:space="preserve">  المحاور الرئيسية لتطوير إدارة المخاطر في الشركات الناشئة بالرياض</w:t>
      </w:r>
      <w:bookmarkEnd w:id="107"/>
      <w:bookmarkEnd w:id="108"/>
      <w:bookmarkEnd w:id="109"/>
    </w:p>
    <w:p w14:paraId="530C2413" w14:textId="270F60AF" w:rsidR="00A421AB" w:rsidRPr="00A421AB" w:rsidRDefault="00A421AB" w:rsidP="001126D5">
      <w:pPr>
        <w:pStyle w:val="body14"/>
        <w:rPr>
          <w:rtl/>
        </w:rPr>
      </w:pPr>
      <w:r w:rsidRPr="00A421AB">
        <w:rPr>
          <w:rtl/>
        </w:rPr>
        <w:t>هناك عدة محاور رئيسية لتطوير إدارة المخاطر في الشركات الناشئة بمدينة الرياض:</w:t>
      </w:r>
      <w:r w:rsidR="00D35A86">
        <w:rPr>
          <w:rFonts w:hint="cs"/>
          <w:rtl/>
        </w:rPr>
        <w:t>وفقاً لتقرير،</w:t>
      </w:r>
    </w:p>
    <w:p w14:paraId="13D0C58C" w14:textId="77777777" w:rsidR="00A421AB" w:rsidRPr="00A421AB" w:rsidRDefault="00A421AB" w:rsidP="00D35A86">
      <w:pPr>
        <w:pStyle w:val="body14"/>
      </w:pPr>
      <w:sdt>
        <w:sdtPr>
          <w:rPr>
            <w:rtl/>
          </w:rPr>
          <w:id w:val="1705435408"/>
          <w:citation/>
        </w:sdtPr>
        <w:sdtContent>
          <w:r w:rsidRPr="00A421AB">
            <w:fldChar w:fldCharType="begin"/>
          </w:r>
          <w:r w:rsidRPr="00A421AB">
            <w:rPr>
              <w:rtl/>
            </w:rPr>
            <w:instrText xml:space="preserve"> </w:instrText>
          </w:r>
          <w:r w:rsidRPr="00A421AB">
            <w:instrText>CITATION</w:instrText>
          </w:r>
          <w:r w:rsidRPr="00A421AB">
            <w:rPr>
              <w:rtl/>
            </w:rPr>
            <w:instrText xml:space="preserve"> دلي24 \</w:instrText>
          </w:r>
          <w:r w:rsidRPr="00A421AB">
            <w:instrText>l 1025</w:instrText>
          </w:r>
          <w:r w:rsidRPr="00A421AB">
            <w:rPr>
              <w:rtl/>
            </w:rPr>
            <w:instrText xml:space="preserve"> </w:instrText>
          </w:r>
          <w:r w:rsidRPr="00A421AB">
            <w:fldChar w:fldCharType="separate"/>
          </w:r>
          <w:r w:rsidRPr="00A421AB">
            <w:rPr>
              <w:noProof/>
              <w:rtl/>
            </w:rPr>
            <w:t>(المراجعة الداخلية المتقدمة، 2024)</w:t>
          </w:r>
          <w:r w:rsidRPr="00A421AB">
            <w:fldChar w:fldCharType="end"/>
          </w:r>
        </w:sdtContent>
      </w:sdt>
    </w:p>
    <w:p w14:paraId="4B373AC4" w14:textId="3E3C03A0" w:rsidR="00A421AB" w:rsidRDefault="00A421AB" w:rsidP="00792229">
      <w:pPr>
        <w:pStyle w:val="body14"/>
        <w:numPr>
          <w:ilvl w:val="0"/>
          <w:numId w:val="9"/>
        </w:numPr>
        <w:ind w:left="900"/>
        <w:rPr>
          <w:rtl/>
        </w:rPr>
      </w:pPr>
      <w:r w:rsidRPr="00A421AB">
        <w:rPr>
          <w:rtl/>
        </w:rPr>
        <w:t>المحور التكنولوجي والتحول الرقمي: يركز على دمج أدوات الذكاء الاصطناعي والتقنيات الذكية في تحليل البيانات، ورصد المؤشرات المبكرة للمخاطر. يشمل ذلك تطوير منصات تنبؤية، وتطبيقات مراقبة في الوقت الحقيقي، مما يرفع من كفاءة التنبؤ واتخاذ القرار الاستباقي</w:t>
      </w:r>
      <w:r w:rsidRPr="00A421AB">
        <w:t>.</w:t>
      </w:r>
    </w:p>
    <w:p w14:paraId="20D63FCE" w14:textId="77777777" w:rsidR="00A421AB" w:rsidRPr="00A421AB" w:rsidRDefault="00A421AB" w:rsidP="00792229">
      <w:pPr>
        <w:pStyle w:val="body14"/>
        <w:numPr>
          <w:ilvl w:val="0"/>
          <w:numId w:val="9"/>
        </w:numPr>
        <w:ind w:left="900"/>
      </w:pPr>
      <w:r w:rsidRPr="00A421AB">
        <w:rPr>
          <w:rtl/>
        </w:rPr>
        <w:t>المحور المؤسسي والتنظيمي: يتضمن بناء هيكل تنظيمي مرن لإدارة المخاطر، وتحديد الصلاحيات والمسؤوليات بوضوح. كما يشمل تطوير سياسات داخلية وإجراءات استجابة معيارية تُسهم في زيادة الانضباط والاتساق في التعامل مع المواقف الخطرة</w:t>
      </w:r>
      <w:r w:rsidRPr="00A421AB">
        <w:t>.</w:t>
      </w:r>
    </w:p>
    <w:p w14:paraId="565A8A11" w14:textId="77777777" w:rsidR="00A421AB" w:rsidRPr="00A421AB" w:rsidRDefault="00A421AB" w:rsidP="00792229">
      <w:pPr>
        <w:pStyle w:val="body14"/>
        <w:numPr>
          <w:ilvl w:val="0"/>
          <w:numId w:val="9"/>
        </w:numPr>
        <w:ind w:left="900"/>
      </w:pPr>
      <w:r w:rsidRPr="00A421AB">
        <w:rPr>
          <w:rtl/>
        </w:rPr>
        <w:lastRenderedPageBreak/>
        <w:t>المحور المعرفي والمهاري: يعني تعزيز مستوى الوعي بمفاهيم المخاطر بين العاملين، وتطوير الكفاءات التحليلية والاستراتيجية ذات الصلة. يشمل تدريب فرق العمل على استخدام أدوات التحليل الذكي، وفهم السيناريوهات عالية التعقيد</w:t>
      </w:r>
      <w:r w:rsidRPr="00A421AB">
        <w:t>.</w:t>
      </w:r>
    </w:p>
    <w:p w14:paraId="6A6F8BE9" w14:textId="77777777" w:rsidR="00A421AB" w:rsidRPr="00A421AB" w:rsidRDefault="00A421AB" w:rsidP="00792229">
      <w:pPr>
        <w:pStyle w:val="body14"/>
        <w:numPr>
          <w:ilvl w:val="0"/>
          <w:numId w:val="9"/>
        </w:numPr>
        <w:ind w:left="900"/>
      </w:pPr>
      <w:r w:rsidRPr="00A421AB">
        <w:rPr>
          <w:rtl/>
        </w:rPr>
        <w:t>المحور البيئي والسوقي: يركز على التفاعل مع البيئة الخارجية ورصد ديناميكيات السوق والمنافسة، بما في ذلك العوامل السياسية والاقتصادية والتشريعية، لتقييم تأثيرها المحتمل على نشاط الشركة وتعديل استراتيجيات إدارة المخاطر وفقاً لها</w:t>
      </w:r>
      <w:r w:rsidRPr="00A421AB">
        <w:t>.</w:t>
      </w:r>
    </w:p>
    <w:p w14:paraId="54574C66" w14:textId="77777777" w:rsidR="00A421AB" w:rsidRPr="00A421AB" w:rsidRDefault="00A421AB" w:rsidP="00792229">
      <w:pPr>
        <w:pStyle w:val="body14"/>
        <w:numPr>
          <w:ilvl w:val="0"/>
          <w:numId w:val="9"/>
        </w:numPr>
        <w:ind w:left="900"/>
      </w:pPr>
      <w:r w:rsidRPr="00A421AB">
        <w:rPr>
          <w:rtl/>
        </w:rPr>
        <w:t>المحور الابتكاري والتطوري: يتعلق بتبني ثقافة الابتكار في تطوير نماذج إدارة المخاطر، واستخدام تقنيات غير تقليدية كالخوارزميات الجينية والأنظمة التكيفية. يُسهم هذا المحور في تحسين المرونة المؤسسية وبناء منظومة قادرة على التعلم الذاتي والتكيف المستمر مع التغيرات</w:t>
      </w:r>
      <w:r w:rsidRPr="00A421AB">
        <w:t>.</w:t>
      </w:r>
    </w:p>
    <w:p w14:paraId="341ACE54" w14:textId="77777777" w:rsidR="00A421AB" w:rsidRPr="00A421AB" w:rsidRDefault="00A421AB" w:rsidP="00D35A86">
      <w:pPr>
        <w:pStyle w:val="16"/>
        <w:rPr>
          <w:lang w:val="en"/>
        </w:rPr>
      </w:pPr>
      <w:bookmarkStart w:id="110" w:name="_Toc213447618"/>
      <w:bookmarkStart w:id="111" w:name="_Toc213449104"/>
      <w:bookmarkStart w:id="112" w:name="_Toc213602290"/>
      <w:r w:rsidRPr="00A421AB">
        <w:rPr>
          <w:rtl/>
          <w:lang w:val="en"/>
        </w:rPr>
        <w:t>2- 2 -</w:t>
      </w:r>
      <w:r w:rsidRPr="00A421AB">
        <w:rPr>
          <w:lang w:val="en"/>
        </w:rPr>
        <w:t>8</w:t>
      </w:r>
      <w:r w:rsidRPr="00A421AB">
        <w:rPr>
          <w:rtl/>
          <w:lang w:val="en"/>
        </w:rPr>
        <w:t xml:space="preserve">   التحديات التي تواجه تطوير إدارة المخاطر في الشركات الناشئة</w:t>
      </w:r>
      <w:bookmarkEnd w:id="110"/>
      <w:bookmarkEnd w:id="111"/>
      <w:bookmarkEnd w:id="112"/>
    </w:p>
    <w:p w14:paraId="036A4E3A" w14:textId="77777777" w:rsidR="00A421AB" w:rsidRPr="00A421AB" w:rsidRDefault="00A421AB" w:rsidP="001126D5">
      <w:pPr>
        <w:pStyle w:val="body14"/>
      </w:pPr>
      <w:r w:rsidRPr="00A421AB">
        <w:rPr>
          <w:rtl/>
        </w:rPr>
        <w:t>أبرز التحديات التي تواجه تطوير إدارة المخاطر في الشركات الناشئة، خاصة في ظل بيئة غير مستقرة وتطورات تقنية متسارعة</w:t>
      </w:r>
      <w:r w:rsidRPr="00A421AB">
        <w:t>:</w:t>
      </w:r>
      <w:sdt>
        <w:sdtPr>
          <w:rPr>
            <w:rtl/>
          </w:rPr>
          <w:id w:val="505325607"/>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الد24 \</w:instrText>
          </w:r>
          <w:r w:rsidRPr="00A421AB">
            <w:instrText>l 1025</w:instrText>
          </w:r>
          <w:r w:rsidRPr="00A421AB">
            <w:rPr>
              <w:rtl/>
            </w:rPr>
            <w:instrText xml:space="preserve"> </w:instrText>
          </w:r>
          <w:r w:rsidRPr="00A421AB">
            <w:rPr>
              <w:rtl/>
            </w:rPr>
            <w:fldChar w:fldCharType="separate"/>
          </w:r>
          <w:r w:rsidRPr="00A421AB">
            <w:rPr>
              <w:noProof/>
              <w:rtl/>
            </w:rPr>
            <w:t xml:space="preserve"> (الجمعية السعودية للمراجعيين الداخليين، 2024)</w:t>
          </w:r>
          <w:r w:rsidRPr="00A421AB">
            <w:rPr>
              <w:rtl/>
            </w:rPr>
            <w:fldChar w:fldCharType="end"/>
          </w:r>
        </w:sdtContent>
      </w:sdt>
      <w:r w:rsidRPr="00A421AB">
        <w:rPr>
          <w:rtl/>
        </w:rPr>
        <w:t>.</w:t>
      </w:r>
    </w:p>
    <w:p w14:paraId="2047B527" w14:textId="77777777" w:rsidR="00A421AB" w:rsidRPr="00A421AB" w:rsidRDefault="00A421AB" w:rsidP="00D35A86">
      <w:pPr>
        <w:pStyle w:val="14"/>
      </w:pPr>
      <w:bookmarkStart w:id="113" w:name="_Toc213447619"/>
      <w:bookmarkStart w:id="114" w:name="_Toc213449105"/>
      <w:bookmarkStart w:id="115" w:name="_Toc213602291"/>
      <w:r w:rsidRPr="00A421AB">
        <w:rPr>
          <w:rtl/>
        </w:rPr>
        <w:t>أولاً: محدودية الموارد المالية والكوادر البشرية المؤهلة:</w:t>
      </w:r>
      <w:bookmarkEnd w:id="113"/>
      <w:bookmarkEnd w:id="114"/>
      <w:bookmarkEnd w:id="115"/>
    </w:p>
    <w:p w14:paraId="098598AC" w14:textId="74ADD347" w:rsidR="00A421AB" w:rsidRPr="00A421AB" w:rsidRDefault="00A421AB" w:rsidP="00124D27">
      <w:pPr>
        <w:pStyle w:val="body14"/>
      </w:pPr>
      <w:r w:rsidRPr="00A421AB">
        <w:rPr>
          <w:rtl/>
        </w:rPr>
        <w:t>الشركات الناشئة غالباً ما تعمل بإمكانات محدودة، مما يحدّ من قدرتها على الاستثمار في أدوات الذكاء الاصطناعي أو فرق متخصصة في إدارة المخاطر</w:t>
      </w:r>
      <w:r w:rsidRPr="00A421AB">
        <w:t>.</w:t>
      </w:r>
      <w:r w:rsidR="00D35A86">
        <w:rPr>
          <w:rFonts w:hint="cs"/>
          <w:rtl/>
        </w:rPr>
        <w:t xml:space="preserve"> </w:t>
      </w:r>
      <w:r w:rsidR="00124D27">
        <w:rPr>
          <w:rFonts w:hint="cs"/>
          <w:rtl/>
        </w:rPr>
        <w:t xml:space="preserve">عدا عن </w:t>
      </w:r>
      <w:r w:rsidRPr="00A421AB">
        <w:rPr>
          <w:rtl/>
        </w:rPr>
        <w:t>نقص الكوادر المؤهلة</w:t>
      </w:r>
      <w:r w:rsidR="00124D27">
        <w:rPr>
          <w:rFonts w:hint="cs"/>
          <w:rtl/>
        </w:rPr>
        <w:t xml:space="preserve"> مما</w:t>
      </w:r>
      <w:r w:rsidRPr="00A421AB">
        <w:rPr>
          <w:rtl/>
        </w:rPr>
        <w:t xml:space="preserve"> يضعف من تحليل المخاطر وتنفيذ الاستراتيجيات المناسبة</w:t>
      </w:r>
      <w:r w:rsidRPr="00A421AB">
        <w:t>.</w:t>
      </w:r>
    </w:p>
    <w:p w14:paraId="653EB1CF" w14:textId="77777777" w:rsidR="00A421AB" w:rsidRPr="00A421AB" w:rsidRDefault="00A421AB" w:rsidP="00D35A86">
      <w:pPr>
        <w:pStyle w:val="14"/>
      </w:pPr>
      <w:bookmarkStart w:id="116" w:name="_Toc213447620"/>
      <w:bookmarkStart w:id="117" w:name="_Toc213449106"/>
      <w:bookmarkStart w:id="118" w:name="_Toc213602292"/>
      <w:r w:rsidRPr="00A421AB">
        <w:rPr>
          <w:rtl/>
        </w:rPr>
        <w:t>ثانياً: غياب البيانات الكافية أو ضعف جودة البيانات:</w:t>
      </w:r>
      <w:bookmarkEnd w:id="116"/>
      <w:bookmarkEnd w:id="117"/>
      <w:bookmarkEnd w:id="118"/>
    </w:p>
    <w:p w14:paraId="556E113D" w14:textId="0B3DAA8F" w:rsidR="00A421AB" w:rsidRPr="00A421AB" w:rsidRDefault="00A421AB" w:rsidP="00124D27">
      <w:pPr>
        <w:pStyle w:val="body14"/>
      </w:pPr>
      <w:r w:rsidRPr="00A421AB">
        <w:rPr>
          <w:rtl/>
        </w:rPr>
        <w:lastRenderedPageBreak/>
        <w:t>يعتمد الذكاء الاصطناعي في إدارة المخاطر على كميات ضخمة من البيانات عالية الدقة، وهو ما قد لا يتوفر لدى الشركات الناشئة</w:t>
      </w:r>
      <w:r w:rsidRPr="00A421AB">
        <w:t>.</w:t>
      </w:r>
      <w:r w:rsidR="00124D27">
        <w:rPr>
          <w:rFonts w:hint="cs"/>
          <w:rtl/>
        </w:rPr>
        <w:t xml:space="preserve"> مما </w:t>
      </w:r>
      <w:r w:rsidRPr="00A421AB">
        <w:rPr>
          <w:rtl/>
        </w:rPr>
        <w:t>قد يؤدي اعتماد نماذج ضعيفة أو بيانات غير محدثة إلى تنبؤات خاطئة وزيادة مستوى المخاطرة</w:t>
      </w:r>
      <w:r w:rsidRPr="00A421AB">
        <w:t>.</w:t>
      </w:r>
    </w:p>
    <w:p w14:paraId="7A9844FF" w14:textId="77777777" w:rsidR="00A421AB" w:rsidRPr="00A421AB" w:rsidRDefault="00A421AB" w:rsidP="00D35A86">
      <w:pPr>
        <w:pStyle w:val="14"/>
      </w:pPr>
      <w:bookmarkStart w:id="119" w:name="_Toc213447621"/>
      <w:bookmarkStart w:id="120" w:name="_Toc213449107"/>
      <w:bookmarkStart w:id="121" w:name="_Toc213602293"/>
      <w:r w:rsidRPr="00A421AB">
        <w:rPr>
          <w:rtl/>
        </w:rPr>
        <w:t>ثالثاً: ضعف التخطيط الاستراتيجي وضبابية الرؤية:</w:t>
      </w:r>
      <w:bookmarkEnd w:id="119"/>
      <w:bookmarkEnd w:id="120"/>
      <w:bookmarkEnd w:id="121"/>
    </w:p>
    <w:p w14:paraId="3E9BE3CC" w14:textId="77777777" w:rsidR="00A421AB" w:rsidRPr="00A421AB" w:rsidRDefault="00A421AB" w:rsidP="001126D5">
      <w:pPr>
        <w:pStyle w:val="body14"/>
      </w:pPr>
      <w:r w:rsidRPr="00A421AB">
        <w:rPr>
          <w:rtl/>
        </w:rPr>
        <w:t>تفتقر بعض الشركات الناشئة إلى منهجيات واضحة في التعامل مع المخاطر طويلة المدى، وتُركّز فقط على التحديات اليومية، مما يُضعف من استجابتها للمخاطر المتراكمة أو المفاجئة</w:t>
      </w:r>
      <w:r w:rsidRPr="00A421AB">
        <w:t>.</w:t>
      </w:r>
    </w:p>
    <w:p w14:paraId="7D7ED801" w14:textId="77777777" w:rsidR="00A421AB" w:rsidRPr="00503A11" w:rsidRDefault="00A421AB" w:rsidP="00D35A86">
      <w:pPr>
        <w:pStyle w:val="14"/>
      </w:pPr>
      <w:bookmarkStart w:id="122" w:name="_Toc213447622"/>
      <w:bookmarkStart w:id="123" w:name="_Toc213449108"/>
      <w:bookmarkStart w:id="124" w:name="_Toc213602294"/>
      <w:r w:rsidRPr="00503A11">
        <w:rPr>
          <w:rtl/>
        </w:rPr>
        <w:t>رابعا</w:t>
      </w:r>
      <w:r w:rsidRPr="00503A11">
        <w:rPr>
          <w:rFonts w:hint="cs"/>
          <w:rtl/>
        </w:rPr>
        <w:t>ً</w:t>
      </w:r>
      <w:r w:rsidRPr="00503A11">
        <w:rPr>
          <w:rtl/>
        </w:rPr>
        <w:t>: مقاومة التغيير والتحول الرقمي</w:t>
      </w:r>
      <w:r w:rsidRPr="00503A11">
        <w:rPr>
          <w:rFonts w:hint="cs"/>
          <w:rtl/>
        </w:rPr>
        <w:t>:</w:t>
      </w:r>
      <w:bookmarkEnd w:id="122"/>
      <w:bookmarkEnd w:id="123"/>
      <w:bookmarkEnd w:id="124"/>
    </w:p>
    <w:p w14:paraId="3A26C0A1" w14:textId="3ED350FA" w:rsidR="00A421AB" w:rsidRPr="00A421AB" w:rsidRDefault="00A421AB" w:rsidP="00124D27">
      <w:pPr>
        <w:pStyle w:val="body14"/>
      </w:pPr>
      <w:r w:rsidRPr="00A421AB">
        <w:rPr>
          <w:rtl/>
        </w:rPr>
        <w:t>قد تواجه محاولات إدماج الذكاء الاصطناعي في إدارة المخاطر مقاومة داخلية من قِبل الموظفين أو الإدارة، بسبب نقص المعرفة أو الخوف من فقدان السيطرة</w:t>
      </w:r>
      <w:r w:rsidRPr="00A421AB">
        <w:t>.</w:t>
      </w:r>
      <w:r w:rsidR="00124D27">
        <w:rPr>
          <w:rFonts w:hint="cs"/>
          <w:rtl/>
        </w:rPr>
        <w:t xml:space="preserve"> أو </w:t>
      </w:r>
      <w:r w:rsidRPr="00A421AB">
        <w:rPr>
          <w:rtl/>
        </w:rPr>
        <w:t xml:space="preserve">غياب ثقافة الابتكار </w:t>
      </w:r>
      <w:r w:rsidR="00124D27">
        <w:rPr>
          <w:rFonts w:hint="cs"/>
          <w:rtl/>
        </w:rPr>
        <w:t xml:space="preserve">مما </w:t>
      </w:r>
      <w:r w:rsidRPr="00A421AB">
        <w:rPr>
          <w:rtl/>
        </w:rPr>
        <w:t>يعوق تبنّي الحلول الذكية والمرنة</w:t>
      </w:r>
      <w:r w:rsidRPr="00A421AB">
        <w:t>.</w:t>
      </w:r>
    </w:p>
    <w:p w14:paraId="7BB8C4BD" w14:textId="77777777" w:rsidR="00A421AB" w:rsidRPr="00A421AB" w:rsidRDefault="00A421AB" w:rsidP="00D35A86">
      <w:pPr>
        <w:pStyle w:val="14"/>
      </w:pPr>
      <w:bookmarkStart w:id="125" w:name="_Toc213447623"/>
      <w:bookmarkStart w:id="126" w:name="_Toc213449109"/>
      <w:bookmarkStart w:id="127" w:name="_Toc213602295"/>
      <w:r w:rsidRPr="00A421AB">
        <w:rPr>
          <w:rtl/>
        </w:rPr>
        <w:t>خامساً: التغيرات الخارجية المفاجئة:</w:t>
      </w:r>
      <w:bookmarkEnd w:id="125"/>
      <w:bookmarkEnd w:id="126"/>
      <w:bookmarkEnd w:id="127"/>
    </w:p>
    <w:p w14:paraId="7A608835" w14:textId="77777777" w:rsidR="00A421AB" w:rsidRPr="00A421AB" w:rsidRDefault="00A421AB" w:rsidP="001126D5">
      <w:pPr>
        <w:pStyle w:val="body14"/>
      </w:pPr>
      <w:r w:rsidRPr="00A421AB">
        <w:rPr>
          <w:rtl/>
        </w:rPr>
        <w:t>تشمل اضطرابات السوق، والتشريعات المتقلبة، والأحداث العالمية مثل الأزمات الاقتصادية أو المناخية، والتي يصعب التنبؤ بها وتحتاج إلى أنظمة مرنة وسريعة الاستجابة</w:t>
      </w:r>
      <w:r w:rsidRPr="00A421AB">
        <w:t>.</w:t>
      </w:r>
    </w:p>
    <w:p w14:paraId="64565BB4" w14:textId="4BD66CA6" w:rsidR="00A421AB" w:rsidRPr="00A421AB" w:rsidRDefault="00A421AB" w:rsidP="00503A11">
      <w:pPr>
        <w:pStyle w:val="16"/>
      </w:pPr>
      <w:bookmarkStart w:id="128" w:name="_Toc213447624"/>
      <w:bookmarkStart w:id="129" w:name="_Toc213449110"/>
      <w:bookmarkStart w:id="130" w:name="_Toc213602296"/>
      <w:r w:rsidRPr="00A421AB">
        <w:rPr>
          <w:rtl/>
        </w:rPr>
        <w:t>2- 2 -9  أهمية تطوير أداء المخاطر في الشركات الناشئة</w:t>
      </w:r>
      <w:bookmarkEnd w:id="128"/>
      <w:bookmarkEnd w:id="129"/>
      <w:bookmarkEnd w:id="130"/>
    </w:p>
    <w:p w14:paraId="6008EB5F" w14:textId="77777777" w:rsidR="00A421AB" w:rsidRPr="00A421AB" w:rsidRDefault="00A421AB" w:rsidP="001126D5">
      <w:pPr>
        <w:pStyle w:val="body14"/>
      </w:pPr>
      <w:r w:rsidRPr="00A421AB">
        <w:rPr>
          <w:rtl/>
        </w:rPr>
        <w:t>يُعد تطوير أداء المخاطر عاملًا أساسيا لضمان استدامة ونمو الشركات الناشئة، لا سيما في البيئات الاقتصادية الديناميكية مثل مدينة الرياض. والتي غالباً ما تواجه تحديات متسارعة، مثل التقلبات السوقية، وضغوط المنافسة، وحدود الموارد، مما يستوجب وجود نظام فعّال للتعامل مع المخاطر المحتملة بشكل استباقي</w:t>
      </w:r>
      <w:r w:rsidRPr="00A421AB">
        <w:t xml:space="preserve">. </w:t>
      </w:r>
      <w:sdt>
        <w:sdtPr>
          <w:rPr>
            <w:rtl/>
          </w:rPr>
          <w:id w:val="1671832268"/>
          <w:citation/>
        </w:sdtPr>
        <w:sdtContent>
          <w:r w:rsidRPr="00A421AB">
            <w:rPr>
              <w:rtl/>
            </w:rPr>
            <w:fldChar w:fldCharType="begin"/>
          </w:r>
          <w:r w:rsidRPr="00A421AB">
            <w:instrText xml:space="preserve"> CITATION APQC \l 1033 </w:instrText>
          </w:r>
          <w:r w:rsidRPr="00A421AB">
            <w:rPr>
              <w:rtl/>
            </w:rPr>
            <w:fldChar w:fldCharType="separate"/>
          </w:r>
          <w:r w:rsidRPr="00A421AB">
            <w:rPr>
              <w:noProof/>
            </w:rPr>
            <w:t>(APQC, 2019)</w:t>
          </w:r>
          <w:r w:rsidRPr="00A421AB">
            <w:rPr>
              <w:rtl/>
            </w:rPr>
            <w:fldChar w:fldCharType="end"/>
          </w:r>
        </w:sdtContent>
      </w:sdt>
      <w:r w:rsidRPr="00A421AB">
        <w:t>.</w:t>
      </w:r>
      <w:r w:rsidRPr="00A421AB">
        <w:rPr>
          <w:rtl/>
        </w:rPr>
        <w:t xml:space="preserve"> ويسهم تطوير إدارة المخاطر في تحقيق عدة فوائد جوهرية، منها</w:t>
      </w:r>
      <w:r w:rsidRPr="00A421AB">
        <w:t>:</w:t>
      </w:r>
    </w:p>
    <w:p w14:paraId="513A7354" w14:textId="77777777" w:rsidR="00A421AB" w:rsidRPr="00A421AB" w:rsidRDefault="00A421AB" w:rsidP="00503A11">
      <w:pPr>
        <w:pStyle w:val="ListParagraph"/>
        <w:ind w:left="900"/>
      </w:pPr>
      <w:r w:rsidRPr="00A421AB">
        <w:rPr>
          <w:rtl/>
        </w:rPr>
        <w:lastRenderedPageBreak/>
        <w:t>تعزيز القدرة على التنبؤ والتخطيط</w:t>
      </w:r>
      <w:r w:rsidRPr="00A421AB">
        <w:t>:</w:t>
      </w:r>
      <w:r w:rsidRPr="00A421AB">
        <w:rPr>
          <w:rtl/>
        </w:rPr>
        <w:t xml:space="preserve"> من خلال نماذج تحليلية ذكية قادرة على استشراف التهديدات قبل وقوعها، وتوفير سيناريوهات بديلة تقلّل من آثارها السلبية</w:t>
      </w:r>
      <w:r w:rsidRPr="00A421AB">
        <w:t>.</w:t>
      </w:r>
    </w:p>
    <w:p w14:paraId="4A6732DC" w14:textId="77777777" w:rsidR="00A421AB" w:rsidRPr="00A421AB" w:rsidRDefault="00A421AB" w:rsidP="00503A11">
      <w:pPr>
        <w:pStyle w:val="ListParagraph"/>
        <w:ind w:left="900"/>
      </w:pPr>
      <w:r w:rsidRPr="00A421AB">
        <w:rPr>
          <w:rtl/>
        </w:rPr>
        <w:t>تحسين جودة القرارات الإدارية: عبر توفير رؤى دقيقة تعتمد على تحليل البيانات، مما يساعد صُنّاع القرار على اختيار المسارات الأنسب في ظل عدم اليقين</w:t>
      </w:r>
      <w:r w:rsidRPr="00A421AB">
        <w:t>.</w:t>
      </w:r>
    </w:p>
    <w:p w14:paraId="7416F77D" w14:textId="77777777" w:rsidR="00A421AB" w:rsidRPr="00A421AB" w:rsidRDefault="00A421AB" w:rsidP="00503A11">
      <w:pPr>
        <w:pStyle w:val="ListParagraph"/>
        <w:ind w:left="900"/>
      </w:pPr>
      <w:r w:rsidRPr="00A421AB">
        <w:rPr>
          <w:rtl/>
        </w:rPr>
        <w:t>رفع مستوى المرونة المؤسسية:</w:t>
      </w:r>
      <w:r w:rsidRPr="00A421AB">
        <w:t xml:space="preserve"> </w:t>
      </w:r>
      <w:r w:rsidRPr="00A421AB">
        <w:rPr>
          <w:rtl/>
        </w:rPr>
        <w:t>وذلك بتعزيز قدرة الشركة على التكيّف السريع مع المتغيرات، والحفاظ على استقرار العمليات التشغيلية والمالية</w:t>
      </w:r>
      <w:r w:rsidRPr="00A421AB">
        <w:t>.</w:t>
      </w:r>
    </w:p>
    <w:p w14:paraId="302160E2" w14:textId="77777777" w:rsidR="00A421AB" w:rsidRPr="00A421AB" w:rsidRDefault="00A421AB" w:rsidP="00503A11">
      <w:pPr>
        <w:pStyle w:val="ListParagraph"/>
        <w:ind w:left="900"/>
      </w:pPr>
      <w:r w:rsidRPr="00A421AB">
        <w:rPr>
          <w:rtl/>
        </w:rPr>
        <w:t>زيادة ثقة المستثمرين وأصحاب المصلحة:</w:t>
      </w:r>
      <w:r w:rsidRPr="00A421AB">
        <w:t xml:space="preserve"> </w:t>
      </w:r>
      <w:r w:rsidRPr="00A421AB">
        <w:rPr>
          <w:rtl/>
        </w:rPr>
        <w:t>من خلال وجود آليات واضحة لإدارة المخاطر، مما يعكس احترافية الشركة وجاهزيتها للتعامل مع الأزمات</w:t>
      </w:r>
      <w:r w:rsidRPr="00A421AB">
        <w:t>.</w:t>
      </w:r>
    </w:p>
    <w:p w14:paraId="0B8E9C4A" w14:textId="77777777" w:rsidR="00A421AB" w:rsidRPr="00A421AB" w:rsidRDefault="00A421AB" w:rsidP="00503A11">
      <w:pPr>
        <w:pStyle w:val="ListParagraph"/>
        <w:ind w:left="900"/>
      </w:pPr>
      <w:r w:rsidRPr="00A421AB">
        <w:rPr>
          <w:rtl/>
        </w:rPr>
        <w:t>دعم الابتكار المسؤول:</w:t>
      </w:r>
      <w:r w:rsidRPr="00A421AB">
        <w:t xml:space="preserve"> </w:t>
      </w:r>
      <w:r w:rsidRPr="00A421AB">
        <w:rPr>
          <w:rtl/>
        </w:rPr>
        <w:t>لتتمكّن الشركات من تجربة حلول جديدة مع وجود نظام يُرصد فيه أثر القرارات الخطرة، دون أن يُعرّض المشروع للانهيار</w:t>
      </w:r>
      <w:r w:rsidRPr="00A421AB">
        <w:t>.</w:t>
      </w:r>
    </w:p>
    <w:p w14:paraId="790E82B8" w14:textId="77777777" w:rsidR="00A421AB" w:rsidRPr="00A421AB" w:rsidRDefault="00A421AB" w:rsidP="00503A11">
      <w:pPr>
        <w:pStyle w:val="16"/>
        <w:rPr>
          <w:rtl/>
        </w:rPr>
      </w:pPr>
      <w:bookmarkStart w:id="131" w:name="_Toc142050176"/>
      <w:bookmarkStart w:id="132" w:name="_Toc181256977"/>
      <w:bookmarkStart w:id="133" w:name="_Toc213447625"/>
      <w:bookmarkStart w:id="134" w:name="_Toc213449111"/>
      <w:bookmarkStart w:id="135" w:name="_Toc213602297"/>
      <w:bookmarkEnd w:id="106"/>
      <w:r w:rsidRPr="00A421AB">
        <w:rPr>
          <w:rtl/>
        </w:rPr>
        <w:t>2- 2 -10  واقع الشركات ال</w:t>
      </w:r>
      <w:bookmarkEnd w:id="131"/>
      <w:r w:rsidRPr="00A421AB">
        <w:rPr>
          <w:rtl/>
        </w:rPr>
        <w:t>ناشئة في الرياض</w:t>
      </w:r>
      <w:bookmarkEnd w:id="132"/>
      <w:bookmarkEnd w:id="133"/>
      <w:bookmarkEnd w:id="134"/>
      <w:bookmarkEnd w:id="135"/>
    </w:p>
    <w:p w14:paraId="3CB9C3C1" w14:textId="77777777" w:rsidR="00A421AB" w:rsidRPr="00A421AB" w:rsidRDefault="00A421AB" w:rsidP="001126D5">
      <w:pPr>
        <w:pStyle w:val="body14"/>
        <w:rPr>
          <w:rtl/>
        </w:rPr>
      </w:pPr>
      <w:r w:rsidRPr="00A421AB">
        <w:rPr>
          <w:rtl/>
        </w:rPr>
        <w:t>يشهد قطاع الشركات الناشئة في الرياض نمواً متسارعاً، مدفوعاً بدعم حكومي كبير ورؤية المملكة (2030) التي تهدف إلى تنويع الاقتصاد وتحفيز الابتكار.</w:t>
      </w:r>
      <w:sdt>
        <w:sdtPr>
          <w:rPr>
            <w:rtl/>
          </w:rPr>
          <w:id w:val="-1239243369"/>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الشريف \</w:instrText>
          </w:r>
          <w:r w:rsidRPr="00A421AB">
            <w:instrText>l 1025</w:instrText>
          </w:r>
          <w:r w:rsidRPr="00A421AB">
            <w:rPr>
              <w:rtl/>
            </w:rPr>
            <w:instrText xml:space="preserve"> </w:instrText>
          </w:r>
          <w:r w:rsidRPr="00A421AB">
            <w:rPr>
              <w:rtl/>
            </w:rPr>
            <w:fldChar w:fldCharType="separate"/>
          </w:r>
          <w:r w:rsidRPr="00A421AB">
            <w:rPr>
              <w:noProof/>
              <w:rtl/>
            </w:rPr>
            <w:t xml:space="preserve"> (الشريف، الحارثي، و المحمدي، 2022)</w:t>
          </w:r>
          <w:r w:rsidRPr="00A421AB">
            <w:rPr>
              <w:rtl/>
            </w:rPr>
            <w:fldChar w:fldCharType="end"/>
          </w:r>
        </w:sdtContent>
      </w:sdt>
      <w:r w:rsidRPr="00A421AB">
        <w:rPr>
          <w:rtl/>
        </w:rPr>
        <w:t xml:space="preserve"> وفي هذا السياق،</w:t>
      </w:r>
      <w:r w:rsidRPr="00A421AB">
        <w:rPr>
          <w:sz w:val="24"/>
        </w:rPr>
        <w:t xml:space="preserve"> </w:t>
      </w:r>
      <w:r w:rsidRPr="00A421AB">
        <w:rPr>
          <w:rtl/>
        </w:rPr>
        <w:t>وأبرز التقرير في مجلة المدينة.</w:t>
      </w:r>
      <w:sdt>
        <w:sdtPr>
          <w:rPr>
            <w:rtl/>
          </w:rPr>
          <w:id w:val="1032691786"/>
          <w:citation/>
        </w:sdtPr>
        <w:sdtContent>
          <w:r w:rsidRPr="00A421AB">
            <w:rPr>
              <w:rtl/>
            </w:rPr>
            <w:fldChar w:fldCharType="begin"/>
          </w:r>
          <w:r w:rsidRPr="00A421AB">
            <w:instrText xml:space="preserve">CITATION </w:instrText>
          </w:r>
          <w:r w:rsidRPr="00A421AB">
            <w:rPr>
              <w:rtl/>
            </w:rPr>
            <w:instrText>مجل23</w:instrText>
          </w:r>
          <w:r w:rsidRPr="00A421AB">
            <w:instrText xml:space="preserve"> \l 1025 </w:instrText>
          </w:r>
          <w:r w:rsidRPr="00A421AB">
            <w:rPr>
              <w:rtl/>
            </w:rPr>
            <w:fldChar w:fldCharType="separate"/>
          </w:r>
          <w:r w:rsidRPr="00A421AB">
            <w:rPr>
              <w:rtl/>
            </w:rPr>
            <w:t>(المدينة، 2023)</w:t>
          </w:r>
          <w:r w:rsidRPr="00A421AB">
            <w:rPr>
              <w:rtl/>
            </w:rPr>
            <w:fldChar w:fldCharType="end"/>
          </w:r>
        </w:sdtContent>
      </w:sdt>
      <w:r w:rsidRPr="00A421AB">
        <w:rPr>
          <w:rtl/>
        </w:rPr>
        <w:t xml:space="preserve"> ما يلي: أن الرياض احتلت مرتبة بين (51) و(60) في تصنيف أفضل (100) بيئة حاضنة للشركات الناشئة على مستوى العالم،</w:t>
      </w:r>
      <w:r w:rsidRPr="00A421AB">
        <w:t xml:space="preserve"> </w:t>
      </w:r>
      <w:r w:rsidRPr="00A421AB">
        <w:rPr>
          <w:rtl/>
        </w:rPr>
        <w:t>وحظيت المملكة بإشادة واسعة لنهجها الاستباقي في تبني الذكاء الاصطناعي، إذ سلط التقرير الضوء على تخصيص المملكة مبلغاً بقيمة (40) مليار دولار لتعزيز هذه التكنولوجيا تلعب الشركات الناشئة دوراً محورياً في دفع عجلة التنمية الرقمية، حيث تتبنى أحدث التقنيات بما في ذلك الذكاء الاصطناعي</w:t>
      </w:r>
      <w:r w:rsidRPr="00A421AB">
        <w:t>.</w:t>
      </w:r>
      <w:r w:rsidRPr="00A421AB">
        <w:rPr>
          <w:rtl/>
        </w:rPr>
        <w:t xml:space="preserve"> هناك العديد من </w:t>
      </w:r>
      <w:r w:rsidRPr="00A421AB">
        <w:rPr>
          <w:rtl/>
        </w:rPr>
        <w:lastRenderedPageBreak/>
        <w:t>الأسباب، التي أدت إلى زيادة عدد شركات الناشئة في مدينة الرياض؛منه؛ وحسب تقرير،</w:t>
      </w:r>
      <w:sdt>
        <w:sdtPr>
          <w:rPr>
            <w:rtl/>
          </w:rPr>
          <w:id w:val="-650368589"/>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وزا20 \</w:instrText>
          </w:r>
          <w:r w:rsidRPr="00A421AB">
            <w:instrText>l 1025</w:instrText>
          </w:r>
          <w:r w:rsidRPr="00A421AB">
            <w:rPr>
              <w:rtl/>
            </w:rPr>
            <w:instrText xml:space="preserve"> </w:instrText>
          </w:r>
          <w:r w:rsidRPr="00A421AB">
            <w:rPr>
              <w:rtl/>
            </w:rPr>
            <w:fldChar w:fldCharType="separate"/>
          </w:r>
          <w:r w:rsidRPr="00A421AB">
            <w:rPr>
              <w:noProof/>
              <w:rtl/>
            </w:rPr>
            <w:t>(وزارة البيئة و الاستدامة، 2020)</w:t>
          </w:r>
          <w:r w:rsidRPr="00A421AB">
            <w:rPr>
              <w:rtl/>
            </w:rPr>
            <w:fldChar w:fldCharType="end"/>
          </w:r>
        </w:sdtContent>
      </w:sdt>
      <w:r w:rsidRPr="00A421AB">
        <w:rPr>
          <w:rtl/>
        </w:rPr>
        <w:t>.</w:t>
      </w:r>
    </w:p>
    <w:p w14:paraId="3D97A725" w14:textId="77777777" w:rsidR="00A421AB" w:rsidRPr="00503A11" w:rsidRDefault="00A421AB" w:rsidP="00DF7347">
      <w:pPr>
        <w:pStyle w:val="a9"/>
        <w:rPr>
          <w:rtl/>
        </w:rPr>
      </w:pPr>
      <w:r w:rsidRPr="00503A11">
        <w:rPr>
          <w:rtl/>
        </w:rPr>
        <w:t xml:space="preserve">1- </w:t>
      </w:r>
      <w:r w:rsidRPr="00503A11">
        <w:rPr>
          <w:u w:val="single"/>
          <w:rtl/>
        </w:rPr>
        <w:t>النمو الاقتصادي:</w:t>
      </w:r>
      <w:r w:rsidRPr="00503A11">
        <w:rPr>
          <w:rtl/>
        </w:rPr>
        <w:t xml:space="preserve"> يمكن أن يكون النمو الاقتصادي في المنطقة والزيادة في الاستثمارات والأعمال سبب رئيسي في زيادة عدد الشركات الناشئة في الرياض.</w:t>
      </w:r>
    </w:p>
    <w:p w14:paraId="7DF3FCB8" w14:textId="4CCEC9C7" w:rsidR="00A421AB" w:rsidRPr="00503A11" w:rsidRDefault="00A421AB" w:rsidP="00DF7347">
      <w:pPr>
        <w:pStyle w:val="a9"/>
        <w:rPr>
          <w:rtl/>
        </w:rPr>
      </w:pPr>
      <w:r w:rsidRPr="00503A11">
        <w:rPr>
          <w:rtl/>
        </w:rPr>
        <w:t>2-</w:t>
      </w:r>
      <w:r w:rsidRPr="00503A11">
        <w:t xml:space="preserve"> </w:t>
      </w:r>
      <w:r w:rsidRPr="00503A11">
        <w:rPr>
          <w:u w:val="single"/>
          <w:rtl/>
        </w:rPr>
        <w:t>الدعم الحكومي:</w:t>
      </w:r>
      <w:r w:rsidRPr="00503A11">
        <w:rPr>
          <w:rtl/>
        </w:rPr>
        <w:t xml:space="preserve"> تتخذ الحكومة السعودية العديد من الإجراءات لتشجيع الاستثمار في المنطقة.</w:t>
      </w:r>
    </w:p>
    <w:p w14:paraId="14332D96" w14:textId="77777777" w:rsidR="00A421AB" w:rsidRPr="00503A11" w:rsidRDefault="00A421AB" w:rsidP="00DF7347">
      <w:pPr>
        <w:pStyle w:val="a9"/>
      </w:pPr>
      <w:r w:rsidRPr="00503A11">
        <w:rPr>
          <w:rtl/>
        </w:rPr>
        <w:t xml:space="preserve">3- </w:t>
      </w:r>
      <w:r w:rsidRPr="00503A11">
        <w:rPr>
          <w:u w:val="single"/>
          <w:rtl/>
        </w:rPr>
        <w:t xml:space="preserve">المنافسة الشديدة: </w:t>
      </w:r>
      <w:r w:rsidRPr="00503A11">
        <w:t xml:space="preserve"> </w:t>
      </w:r>
      <w:r w:rsidRPr="00503A11">
        <w:rPr>
          <w:rtl/>
        </w:rPr>
        <w:t>تسعى الشركات الناشئة جاهدة للتميز في سوق عمل متنافس، حيث يعتبر الاستثمار في التكنولوجيا وتطوير المخاطر عاملًا تفاضلياً مهماً</w:t>
      </w:r>
      <w:r w:rsidRPr="00503A11">
        <w:t>.</w:t>
      </w:r>
    </w:p>
    <w:p w14:paraId="0A688805" w14:textId="77777777" w:rsidR="00A421AB" w:rsidRPr="00503A11" w:rsidRDefault="00A421AB" w:rsidP="00DF7347">
      <w:pPr>
        <w:pStyle w:val="a9"/>
        <w:rPr>
          <w:rtl/>
        </w:rPr>
      </w:pPr>
      <w:r w:rsidRPr="00503A11">
        <w:rPr>
          <w:rtl/>
        </w:rPr>
        <w:t xml:space="preserve">4- </w:t>
      </w:r>
      <w:r w:rsidRPr="00503A11">
        <w:rPr>
          <w:u w:val="single"/>
          <w:rtl/>
        </w:rPr>
        <w:t>الإقبال الكبير:</w:t>
      </w:r>
      <w:r w:rsidRPr="00503A11">
        <w:rPr>
          <w:rtl/>
        </w:rPr>
        <w:t xml:space="preserve"> إقبال الشباب ورواد الأعمال على المبادرات والانفتاح نحو كل ما هو جديد في عالم الأعمال، وتنظيم مراكز ومؤتمرات تحت مسمى مجموعات الشركات الناشئة </w:t>
      </w:r>
    </w:p>
    <w:p w14:paraId="6736E7F4" w14:textId="7C12F05F" w:rsidR="00A421AB" w:rsidRPr="00A421AB" w:rsidRDefault="00A421AB" w:rsidP="00503A11">
      <w:pPr>
        <w:pStyle w:val="16"/>
      </w:pPr>
      <w:bookmarkStart w:id="136" w:name="_Toc181256978"/>
      <w:bookmarkStart w:id="137" w:name="_Toc213447626"/>
      <w:bookmarkStart w:id="138" w:name="_Toc213449112"/>
      <w:bookmarkStart w:id="139" w:name="_Toc213602298"/>
      <w:r w:rsidRPr="00A421AB">
        <w:rPr>
          <w:rtl/>
        </w:rPr>
        <w:t>2- 2 -11   أنواع الشركات الناشئة</w:t>
      </w:r>
      <w:bookmarkEnd w:id="136"/>
      <w:bookmarkEnd w:id="137"/>
      <w:bookmarkEnd w:id="138"/>
      <w:bookmarkEnd w:id="139"/>
    </w:p>
    <w:p w14:paraId="406D6810" w14:textId="77777777" w:rsidR="00A421AB" w:rsidRPr="00A421AB" w:rsidRDefault="00A421AB" w:rsidP="001126D5">
      <w:pPr>
        <w:pStyle w:val="body14"/>
      </w:pPr>
      <w:r w:rsidRPr="00A421AB">
        <w:rPr>
          <w:rtl/>
        </w:rPr>
        <w:t xml:space="preserve">تُعد الشركات الناشئة من الركائز الأساسية في دفع عجلة الابتكار والتحول الاقتصادي، حيث تنشأ غالباً من مبادرات ريادية تهدف إلى تقديم حلول جديدة لمشكلات قائمة. وتتنوع هذه الشركات في أنماطها وفقاً لعوامل متعددة، </w:t>
      </w:r>
      <w:sdt>
        <w:sdtPr>
          <w:rPr>
            <w:rtl/>
          </w:rPr>
          <w:id w:val="-1313023161"/>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أحم22 \</w:instrText>
          </w:r>
          <w:r w:rsidRPr="00A421AB">
            <w:instrText>l 1025</w:instrText>
          </w:r>
          <w:r w:rsidRPr="00A421AB">
            <w:rPr>
              <w:rtl/>
            </w:rPr>
            <w:instrText xml:space="preserve"> </w:instrText>
          </w:r>
          <w:r w:rsidRPr="00A421AB">
            <w:rPr>
              <w:rtl/>
            </w:rPr>
            <w:fldChar w:fldCharType="separate"/>
          </w:r>
          <w:r w:rsidRPr="00A421AB">
            <w:rPr>
              <w:noProof/>
              <w:rtl/>
            </w:rPr>
            <w:t>(أحمد حسن، 2022)</w:t>
          </w:r>
          <w:r w:rsidRPr="00A421AB">
            <w:rPr>
              <w:rtl/>
            </w:rPr>
            <w:fldChar w:fldCharType="end"/>
          </w:r>
        </w:sdtContent>
      </w:sdt>
      <w:r w:rsidRPr="00A421AB">
        <w:rPr>
          <w:rtl/>
        </w:rPr>
        <w:t>؛ منها نموذج العمل، وطبيعة المنتج أو الخدمة، ومدى الطموح في النمو والتوسع.. يساعد هذا التصنيف في فهم خصائص كل نوع وتحديد الاستراتيجيات الأنسب للنجاح</w:t>
      </w:r>
      <w:r w:rsidRPr="00A421AB">
        <w:t>.</w:t>
      </w:r>
    </w:p>
    <w:p w14:paraId="403E0148" w14:textId="77777777" w:rsidR="00A421AB" w:rsidRPr="00124D27" w:rsidRDefault="00A421AB" w:rsidP="00DF7347">
      <w:pPr>
        <w:pStyle w:val="a9"/>
      </w:pPr>
      <w:r w:rsidRPr="00DF7347">
        <w:rPr>
          <w:b/>
          <w:bCs/>
          <w:u w:val="single"/>
          <w:rtl/>
        </w:rPr>
        <w:t>الشركات المحلية الصغيرة</w:t>
      </w:r>
      <w:r w:rsidRPr="00FE3154">
        <w:rPr>
          <w:b/>
          <w:bCs/>
          <w:rtl/>
        </w:rPr>
        <w:t xml:space="preserve">: </w:t>
      </w:r>
      <w:r w:rsidRPr="00124D27">
        <w:rPr>
          <w:rtl/>
        </w:rPr>
        <w:t>تركز على خدمة مجتمع محدود أو سوق محلي، وغالبًا ما يكون هدفها تحقيق استقرار مالي دون السعي للتوسع السريع أو العالمي</w:t>
      </w:r>
      <w:r w:rsidRPr="00124D27">
        <w:t>.</w:t>
      </w:r>
    </w:p>
    <w:p w14:paraId="25C40E56" w14:textId="77777777" w:rsidR="00A421AB" w:rsidRPr="00FE3154" w:rsidRDefault="00A421AB" w:rsidP="00DF7347">
      <w:pPr>
        <w:pStyle w:val="a9"/>
      </w:pPr>
      <w:r w:rsidRPr="00DF7347">
        <w:rPr>
          <w:b/>
          <w:bCs/>
          <w:u w:val="single"/>
          <w:rtl/>
        </w:rPr>
        <w:t>الشركات القابلة للتوسع:</w:t>
      </w:r>
      <w:r w:rsidRPr="00FE3154">
        <w:rPr>
          <w:b/>
          <w:bCs/>
          <w:rtl/>
        </w:rPr>
        <w:t xml:space="preserve"> </w:t>
      </w:r>
      <w:r w:rsidRPr="00FE3154">
        <w:rPr>
          <w:rtl/>
        </w:rPr>
        <w:t>تنطلق من فكرة مبتكرة وتُصمم منذ البداية لتحقيق نمو سريع، مستفيدة من نماذج أعمال قابلة للتكرار والتوسع، وغالبًا ما تجذب المستثمرين في رأس المال المغامر</w:t>
      </w:r>
      <w:r w:rsidRPr="00FE3154">
        <w:t>.</w:t>
      </w:r>
    </w:p>
    <w:p w14:paraId="6D66B149" w14:textId="77777777" w:rsidR="00A421AB" w:rsidRPr="00FE3154" w:rsidRDefault="00A421AB" w:rsidP="00DF7347">
      <w:pPr>
        <w:pStyle w:val="a9"/>
      </w:pPr>
      <w:r w:rsidRPr="00DF7347">
        <w:rPr>
          <w:b/>
          <w:bCs/>
          <w:u w:val="single"/>
          <w:rtl/>
        </w:rPr>
        <w:lastRenderedPageBreak/>
        <w:t>الشركات ذات النمو السريع:</w:t>
      </w:r>
      <w:r w:rsidRPr="00FE3154">
        <w:t xml:space="preserve"> </w:t>
      </w:r>
      <w:r w:rsidRPr="00FE3154">
        <w:rPr>
          <w:rtl/>
        </w:rPr>
        <w:t>هي شركات أثبتت نجاحها في السوق وتسعى إلى توسيع نطاق عملياتها بشكل كبير، سواء على المستوى الجغرافي أو القطاعي</w:t>
      </w:r>
      <w:r w:rsidRPr="00FE3154">
        <w:t>.</w:t>
      </w:r>
    </w:p>
    <w:p w14:paraId="17AC38A1" w14:textId="40D6E938" w:rsidR="00A421AB" w:rsidRPr="00FE3154" w:rsidRDefault="00A421AB" w:rsidP="00DF7347">
      <w:pPr>
        <w:pStyle w:val="a9"/>
      </w:pPr>
      <w:r w:rsidRPr="00DF7347">
        <w:rPr>
          <w:b/>
          <w:bCs/>
          <w:u w:val="single"/>
          <w:rtl/>
        </w:rPr>
        <w:t>الشركات المستدامة الصغيرة</w:t>
      </w:r>
      <w:r w:rsidRPr="00FE3154">
        <w:rPr>
          <w:b/>
          <w:bCs/>
          <w:rtl/>
        </w:rPr>
        <w:t>:</w:t>
      </w:r>
      <w:r w:rsidRPr="00FE3154">
        <w:t xml:space="preserve"> </w:t>
      </w:r>
      <w:r w:rsidRPr="00FE3154">
        <w:rPr>
          <w:rtl/>
        </w:rPr>
        <w:t>تُؤسس بهدف توفير دخل ثابت لأصحابها، وتُركز على الاستمرارية أكثر من النمو السريع أو جذب الاستثمارات</w:t>
      </w:r>
      <w:r w:rsidRPr="00FE3154">
        <w:t>.</w:t>
      </w:r>
    </w:p>
    <w:p w14:paraId="45053CBF" w14:textId="77777777" w:rsidR="00A421AB" w:rsidRPr="00FE3154" w:rsidRDefault="00A421AB" w:rsidP="00DF7347">
      <w:pPr>
        <w:pStyle w:val="a9"/>
      </w:pPr>
      <w:r w:rsidRPr="00DF7347">
        <w:rPr>
          <w:b/>
          <w:bCs/>
          <w:u w:val="single"/>
          <w:rtl/>
        </w:rPr>
        <w:t>الشركات الاجتماعية:</w:t>
      </w:r>
      <w:r w:rsidRPr="00FE3154">
        <w:t xml:space="preserve"> </w:t>
      </w:r>
      <w:r w:rsidRPr="00FE3154">
        <w:rPr>
          <w:rtl/>
        </w:rPr>
        <w:t>تهدف إلى معالجة قضايا اجتماعية أو بيئية من خلال حلول مبتكرة، وتُركز على تحقيق أثر مجتمعي بجانب الاستدامة المالية</w:t>
      </w:r>
      <w:r w:rsidRPr="00FE3154">
        <w:t>.</w:t>
      </w:r>
    </w:p>
    <w:p w14:paraId="74F8576E" w14:textId="77777777" w:rsidR="00A421AB" w:rsidRPr="00DF7347" w:rsidRDefault="00A421AB" w:rsidP="00DF7347">
      <w:pPr>
        <w:pStyle w:val="a9"/>
        <w:rPr>
          <w:rtl/>
        </w:rPr>
      </w:pPr>
      <w:r w:rsidRPr="00DF7347">
        <w:rPr>
          <w:rtl/>
        </w:rPr>
        <w:t>الشركات التقنية:</w:t>
      </w:r>
      <w:r w:rsidRPr="00DF7347">
        <w:t xml:space="preserve"> </w:t>
      </w:r>
      <w:r w:rsidRPr="00DF7347">
        <w:rPr>
          <w:rtl/>
        </w:rPr>
        <w:t>تعتمد بشكل رئيسي على التكنولوجيا في تقديم خدماتها أو منتجاتها، مثل تطبيقات الهواتف الذكية، البرمجيات السحابية، أو منصات التجارة الإلكترونية</w:t>
      </w:r>
      <w:r w:rsidRPr="00DF7347">
        <w:rPr>
          <w:rFonts w:hint="cs"/>
          <w:rtl/>
        </w:rPr>
        <w:t>.</w:t>
      </w:r>
      <w:sdt>
        <w:sdtPr>
          <w:rPr>
            <w:rFonts w:hint="cs"/>
            <w:rtl/>
          </w:rPr>
          <w:id w:val="-1344007778"/>
          <w:citation/>
        </w:sdtPr>
        <w:sdtContent>
          <w:r w:rsidRPr="00DF7347">
            <w:rPr>
              <w:rtl/>
            </w:rPr>
            <w:fldChar w:fldCharType="begin"/>
          </w:r>
          <w:r w:rsidRPr="00DF7347">
            <w:rPr>
              <w:rtl/>
            </w:rPr>
            <w:instrText xml:space="preserve"> </w:instrText>
          </w:r>
          <w:r w:rsidRPr="00DF7347">
            <w:rPr>
              <w:rFonts w:hint="cs"/>
            </w:rPr>
            <w:instrText>CITATION</w:instrText>
          </w:r>
          <w:r w:rsidRPr="00DF7347">
            <w:rPr>
              <w:rFonts w:hint="cs"/>
              <w:rtl/>
            </w:rPr>
            <w:instrText xml:space="preserve"> مجل23 \</w:instrText>
          </w:r>
          <w:r w:rsidRPr="00DF7347">
            <w:rPr>
              <w:rFonts w:hint="cs"/>
            </w:rPr>
            <w:instrText>l 1025</w:instrText>
          </w:r>
          <w:r w:rsidRPr="00DF7347">
            <w:rPr>
              <w:rtl/>
            </w:rPr>
            <w:instrText xml:space="preserve"> </w:instrText>
          </w:r>
          <w:r w:rsidRPr="00DF7347">
            <w:rPr>
              <w:rtl/>
            </w:rPr>
            <w:fldChar w:fldCharType="separate"/>
          </w:r>
          <w:r w:rsidRPr="00DF7347">
            <w:rPr>
              <w:rtl/>
            </w:rPr>
            <w:t xml:space="preserve"> </w:t>
          </w:r>
          <w:r w:rsidRPr="00DF7347">
            <w:rPr>
              <w:rFonts w:hint="cs"/>
              <w:rtl/>
            </w:rPr>
            <w:t>(المدينة، 2023)</w:t>
          </w:r>
          <w:r w:rsidRPr="00DF7347">
            <w:rPr>
              <w:rtl/>
            </w:rPr>
            <w:fldChar w:fldCharType="end"/>
          </w:r>
        </w:sdtContent>
      </w:sdt>
    </w:p>
    <w:p w14:paraId="6CFB3CEB" w14:textId="36576591" w:rsidR="00A421AB" w:rsidRPr="00A421AB" w:rsidRDefault="00F3323E" w:rsidP="00DF7347">
      <w:pPr>
        <w:pStyle w:val="16"/>
        <w:rPr>
          <w:rtl/>
        </w:rPr>
      </w:pPr>
      <w:bookmarkStart w:id="140" w:name="_Toc181256979"/>
      <w:bookmarkStart w:id="141" w:name="_Toc213447627"/>
      <w:bookmarkStart w:id="142" w:name="_Toc213449113"/>
      <w:bookmarkStart w:id="143" w:name="_Toc213602299"/>
      <w:r>
        <w:rPr>
          <w:rFonts w:hint="cs"/>
          <w:rtl/>
        </w:rPr>
        <w:t xml:space="preserve">2 -3  </w:t>
      </w:r>
      <w:r w:rsidR="00A421AB" w:rsidRPr="00A421AB">
        <w:rPr>
          <w:rtl/>
        </w:rPr>
        <w:t>القسم الثاني</w:t>
      </w:r>
      <w:bookmarkEnd w:id="140"/>
      <w:bookmarkEnd w:id="141"/>
      <w:bookmarkEnd w:id="142"/>
      <w:bookmarkEnd w:id="143"/>
    </w:p>
    <w:p w14:paraId="7D5CE6F3" w14:textId="77777777" w:rsidR="00A421AB" w:rsidRPr="00A421AB" w:rsidRDefault="00A421AB" w:rsidP="001126D5">
      <w:pPr>
        <w:pStyle w:val="16"/>
        <w:rPr>
          <w:rtl/>
        </w:rPr>
      </w:pPr>
      <w:bookmarkStart w:id="144" w:name="_Toc181256980"/>
      <w:bookmarkStart w:id="145" w:name="_Toc213447628"/>
      <w:bookmarkStart w:id="146" w:name="_Toc213449114"/>
      <w:bookmarkStart w:id="147" w:name="_Toc213602300"/>
      <w:r w:rsidRPr="00A421AB">
        <w:rPr>
          <w:rtl/>
        </w:rPr>
        <w:t>2- 3 -1   الدمج بين تطبيق الذكاء الاصطناعي وبين عمليات إدارة المخاطر</w:t>
      </w:r>
      <w:bookmarkEnd w:id="144"/>
      <w:bookmarkEnd w:id="145"/>
      <w:bookmarkEnd w:id="146"/>
      <w:bookmarkEnd w:id="147"/>
    </w:p>
    <w:p w14:paraId="7F70A52E" w14:textId="2688BEAF" w:rsidR="001126D5" w:rsidRDefault="00A421AB" w:rsidP="001126D5">
      <w:pPr>
        <w:pStyle w:val="body14"/>
        <w:rPr>
          <w:rtl/>
        </w:rPr>
      </w:pPr>
      <w:r w:rsidRPr="00A421AB">
        <w:rPr>
          <w:rtl/>
        </w:rPr>
        <w:t>تُعتبر إدارة المخاطر من أهم وظائف أي مؤسسة، فهي المسؤولة عن الحفاظ على أهداف المنظمة من التهديدات الداخلية أو الخارجية التي قد تطرأ على المنظمة خلال عمليات التشغيل.</w:t>
      </w:r>
      <w:r w:rsidR="00124D27">
        <w:rPr>
          <w:rFonts w:hint="cs"/>
          <w:rtl/>
        </w:rPr>
        <w:t xml:space="preserve">            </w:t>
      </w:r>
      <w:sdt>
        <w:sdtPr>
          <w:rPr>
            <w:rtl/>
          </w:rPr>
          <w:id w:val="-2110268407"/>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الغ14 \</w:instrText>
          </w:r>
          <w:r w:rsidRPr="00A421AB">
            <w:instrText>l 1025</w:instrText>
          </w:r>
          <w:r w:rsidRPr="00A421AB">
            <w:rPr>
              <w:rtl/>
            </w:rPr>
            <w:instrText xml:space="preserve"> </w:instrText>
          </w:r>
          <w:r w:rsidRPr="00A421AB">
            <w:rPr>
              <w:rtl/>
            </w:rPr>
            <w:fldChar w:fldCharType="separate"/>
          </w:r>
          <w:r w:rsidRPr="00A421AB">
            <w:rPr>
              <w:noProof/>
              <w:rtl/>
            </w:rPr>
            <w:t xml:space="preserve"> (الغصين</w:t>
          </w:r>
          <w:r w:rsidRPr="00A421AB">
            <w:rPr>
              <w:noProof/>
              <w:cs/>
            </w:rPr>
            <w:t>‎</w:t>
          </w:r>
          <w:r w:rsidRPr="00A421AB">
            <w:rPr>
              <w:noProof/>
              <w:rtl/>
            </w:rPr>
            <w:t>، نواف، و &amp; آخرون، 2014)</w:t>
          </w:r>
          <w:r w:rsidRPr="00A421AB">
            <w:rPr>
              <w:rtl/>
            </w:rPr>
            <w:fldChar w:fldCharType="end"/>
          </w:r>
        </w:sdtContent>
      </w:sdt>
      <w:r w:rsidRPr="00A421AB">
        <w:rPr>
          <w:rtl/>
        </w:rPr>
        <w:t xml:space="preserve"> ويأتي الذكاء الاصطناعي ليفتح آفاقاً جديدة للتطور في مختلف العمليات والأقسام، يُعبر الدمج بين تطبيقات الذكاء الاصطناعي وعمليات إدارة المخاطر عن مرحلة متقدمة من التحول الرقمي، حيث تنتقل المؤسسات من الأساليب التقليدية إلى نظم ذكية تعتمد على تحليل البيانات واتخاذ قرارات استباقية. يتيح هذا الدمج إمكانية التنبؤ بالمخاطر المحتملة من خلال تحليل الأنماط والبيانات التاريخية، مما يُسهم في تعزيز دقة التقييم وتقليل الانحرافات التشغيلية والمالية</w:t>
      </w:r>
      <w:r w:rsidRPr="00A421AB">
        <w:t>.</w:t>
      </w:r>
      <w:r w:rsidRPr="00A421AB">
        <w:rPr>
          <w:rtl/>
        </w:rPr>
        <w:t xml:space="preserve"> كما يُمكّن الذكاء الاصطناعي فرق إدارة المخاطر من مراقبة المؤشرات في الوقت الحقيقي، وتحديث استراتيجيات المواجهة </w:t>
      </w:r>
      <w:r w:rsidRPr="00A421AB">
        <w:rPr>
          <w:rtl/>
        </w:rPr>
        <w:lastRenderedPageBreak/>
        <w:t>وفقًا لمستجدات السوق، وتطبيق نماذج محاكاة متعددة السيناريوهات. ويُعد هذا التكامل عاملاً محوريًا في بناء منظومة مرنة قادرة على الاستجابة الفورية، والتكيّف المستمر مع التغيرات البيئية والتنظيمية</w:t>
      </w:r>
      <w:r w:rsidR="001126D5">
        <w:rPr>
          <w:rFonts w:hint="cs"/>
          <w:rtl/>
        </w:rPr>
        <w:t>.</w:t>
      </w:r>
    </w:p>
    <w:p w14:paraId="7014E18D" w14:textId="392E07A3" w:rsidR="00A421AB" w:rsidRPr="00A421AB" w:rsidRDefault="00A421AB" w:rsidP="00124D27">
      <w:pPr>
        <w:rPr>
          <w:rtl/>
        </w:rPr>
      </w:pPr>
      <w:r w:rsidRPr="00A421AB">
        <w:t>.</w:t>
      </w:r>
      <w:sdt>
        <w:sdtPr>
          <w:rPr>
            <w:rtl/>
          </w:rPr>
          <w:id w:val="-110440785"/>
          <w:citation/>
        </w:sdtPr>
        <w:sdtContent>
          <w:r w:rsidRPr="00A421AB">
            <w:rPr>
              <w:rtl/>
            </w:rPr>
            <w:fldChar w:fldCharType="begin"/>
          </w:r>
          <w:r w:rsidRPr="00A421AB">
            <w:instrText xml:space="preserve"> CITATION Liu \l 1033 </w:instrText>
          </w:r>
          <w:r w:rsidRPr="00A421AB">
            <w:rPr>
              <w:rtl/>
            </w:rPr>
            <w:fldChar w:fldCharType="separate"/>
          </w:r>
          <w:r w:rsidRPr="00A421AB">
            <w:rPr>
              <w:noProof/>
            </w:rPr>
            <w:t xml:space="preserve"> (Liu &amp; Wang, 2019)</w:t>
          </w:r>
          <w:r w:rsidRPr="00A421AB">
            <w:rPr>
              <w:rtl/>
            </w:rPr>
            <w:fldChar w:fldCharType="end"/>
          </w:r>
        </w:sdtContent>
      </w:sdt>
      <w:r w:rsidRPr="00A421AB">
        <w:rPr>
          <w:rtl/>
        </w:rPr>
        <w:t>إن تطبيق تقنيات الذكاء الاصطناعي يمكن أن يسهم بشكل كبير في تطوير إدارة المخاطر من خلال تحسين الكفاءة وزيادة الإنتاجية. هذا يتيح للشركات التركيز على تحقيق النمو والابتكار في سوق تنافسية.</w:t>
      </w:r>
      <w:sdt>
        <w:sdtPr>
          <w:rPr>
            <w:rtl/>
          </w:rPr>
          <w:id w:val="1965770378"/>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دين22 \</w:instrText>
          </w:r>
          <w:r w:rsidRPr="00A421AB">
            <w:instrText>l 1025</w:instrText>
          </w:r>
          <w:r w:rsidRPr="00A421AB">
            <w:rPr>
              <w:rtl/>
            </w:rPr>
            <w:instrText xml:space="preserve"> </w:instrText>
          </w:r>
          <w:r w:rsidRPr="00A421AB">
            <w:rPr>
              <w:rtl/>
            </w:rPr>
            <w:fldChar w:fldCharType="separate"/>
          </w:r>
          <w:r w:rsidRPr="00A421AB">
            <w:rPr>
              <w:rtl/>
            </w:rPr>
            <w:t xml:space="preserve"> (دينا، أميرة، و أمنية، 2022)</w:t>
          </w:r>
          <w:r w:rsidRPr="00A421AB">
            <w:rPr>
              <w:rtl/>
            </w:rPr>
            <w:fldChar w:fldCharType="end"/>
          </w:r>
        </w:sdtContent>
      </w:sdt>
      <w:r w:rsidRPr="00A421AB">
        <w:rPr>
          <w:rtl/>
        </w:rPr>
        <w:t>.</w:t>
      </w:r>
    </w:p>
    <w:p w14:paraId="6C1DC000" w14:textId="77777777" w:rsidR="00A421AB" w:rsidRPr="00124D27" w:rsidRDefault="00A421AB" w:rsidP="00124D27">
      <w:pPr>
        <w:pStyle w:val="body14"/>
        <w:jc w:val="center"/>
        <w:rPr>
          <w:b/>
          <w:bCs/>
          <w:lang w:val="en"/>
        </w:rPr>
      </w:pPr>
      <w:bookmarkStart w:id="148" w:name="_Toc213449140"/>
      <w:r w:rsidRPr="00124D27">
        <w:rPr>
          <w:b/>
          <w:bCs/>
          <w:rtl/>
          <w:lang w:val="en"/>
        </w:rPr>
        <w:t xml:space="preserve">جدول </w:t>
      </w:r>
      <w:r w:rsidRPr="00124D27">
        <w:rPr>
          <w:b/>
          <w:bCs/>
          <w:rtl/>
          <w:lang w:val="en"/>
        </w:rPr>
        <w:fldChar w:fldCharType="begin"/>
      </w:r>
      <w:r w:rsidRPr="00124D27">
        <w:rPr>
          <w:b/>
          <w:bCs/>
          <w:rtl/>
          <w:lang w:val="en"/>
        </w:rPr>
        <w:instrText xml:space="preserve"> </w:instrText>
      </w:r>
      <w:r w:rsidRPr="00124D27">
        <w:rPr>
          <w:b/>
          <w:bCs/>
          <w:lang w:val="en"/>
        </w:rPr>
        <w:instrText>SEQ</w:instrText>
      </w:r>
      <w:r w:rsidRPr="00124D27">
        <w:rPr>
          <w:b/>
          <w:bCs/>
          <w:rtl/>
          <w:lang w:val="en"/>
        </w:rPr>
        <w:instrText xml:space="preserve"> جدول \* </w:instrText>
      </w:r>
      <w:r w:rsidRPr="00124D27">
        <w:rPr>
          <w:b/>
          <w:bCs/>
          <w:lang w:val="en"/>
        </w:rPr>
        <w:instrText>ARABIC</w:instrText>
      </w:r>
      <w:r w:rsidRPr="00124D27">
        <w:rPr>
          <w:b/>
          <w:bCs/>
          <w:rtl/>
          <w:lang w:val="en"/>
        </w:rPr>
        <w:instrText xml:space="preserve"> </w:instrText>
      </w:r>
      <w:r w:rsidRPr="00124D27">
        <w:rPr>
          <w:b/>
          <w:bCs/>
          <w:rtl/>
          <w:lang w:val="en"/>
        </w:rPr>
        <w:fldChar w:fldCharType="separate"/>
      </w:r>
      <w:r w:rsidRPr="00124D27">
        <w:rPr>
          <w:b/>
          <w:bCs/>
          <w:noProof/>
          <w:rtl/>
          <w:lang w:val="en"/>
        </w:rPr>
        <w:t>1</w:t>
      </w:r>
      <w:r w:rsidRPr="00124D27">
        <w:rPr>
          <w:b/>
          <w:bCs/>
          <w:rtl/>
          <w:lang w:val="en"/>
        </w:rPr>
        <w:fldChar w:fldCharType="end"/>
      </w:r>
      <w:r w:rsidRPr="00124D27">
        <w:rPr>
          <w:b/>
          <w:bCs/>
          <w:rtl/>
          <w:lang w:val="en"/>
        </w:rPr>
        <w:t>) أثر تحليل الذكاء الاصطناعي للتنبؤ بالمخاطر واستجابتها</w:t>
      </w:r>
      <w:bookmarkEnd w:id="148"/>
    </w:p>
    <w:tbl>
      <w:tblPr>
        <w:tblStyle w:val="GridTable4-Accent1"/>
        <w:bidiVisual/>
        <w:tblW w:w="0" w:type="auto"/>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01"/>
        <w:gridCol w:w="2907"/>
        <w:gridCol w:w="2902"/>
      </w:tblGrid>
      <w:tr w:rsidR="001126D5" w:rsidRPr="001126D5" w14:paraId="13D1EAF8" w14:textId="77777777" w:rsidTr="00124D27">
        <w:trPr>
          <w:cnfStyle w:val="100000000000" w:firstRow="1" w:lastRow="0" w:firstColumn="0" w:lastColumn="0" w:oddVBand="0" w:evenVBand="0" w:oddHBand="0"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2901" w:type="dxa"/>
          </w:tcPr>
          <w:p w14:paraId="4C5BC1DA" w14:textId="77777777" w:rsidR="00A421AB" w:rsidRPr="001126D5" w:rsidRDefault="00A421AB" w:rsidP="001126D5">
            <w:pPr>
              <w:pStyle w:val="body14"/>
              <w:ind w:firstLine="121"/>
              <w:rPr>
                <w:color w:val="FFFFFF" w:themeColor="background1"/>
                <w:sz w:val="24"/>
                <w:szCs w:val="24"/>
                <w:rtl/>
                <w:lang w:val="en"/>
              </w:rPr>
            </w:pPr>
            <w:r w:rsidRPr="001126D5">
              <w:rPr>
                <w:color w:val="FFFFFF" w:themeColor="background1"/>
                <w:sz w:val="24"/>
                <w:szCs w:val="24"/>
                <w:rtl/>
                <w:lang w:val="en"/>
              </w:rPr>
              <w:t>الاتجاه التطويري</w:t>
            </w:r>
          </w:p>
        </w:tc>
        <w:tc>
          <w:tcPr>
            <w:tcW w:w="2907" w:type="dxa"/>
          </w:tcPr>
          <w:p w14:paraId="772899CA" w14:textId="77777777" w:rsidR="00A421AB" w:rsidRPr="001126D5" w:rsidRDefault="00A421AB" w:rsidP="001126D5">
            <w:pPr>
              <w:pStyle w:val="body14"/>
              <w:ind w:firstLine="16"/>
              <w:cnfStyle w:val="100000000000" w:firstRow="1" w:lastRow="0" w:firstColumn="0" w:lastColumn="0" w:oddVBand="0" w:evenVBand="0" w:oddHBand="0" w:evenHBand="0" w:firstRowFirstColumn="0" w:firstRowLastColumn="0" w:lastRowFirstColumn="0" w:lastRowLastColumn="0"/>
              <w:rPr>
                <w:color w:val="FFFFFF" w:themeColor="background1"/>
                <w:sz w:val="24"/>
                <w:szCs w:val="24"/>
                <w:rtl/>
                <w:lang w:val="en"/>
              </w:rPr>
            </w:pPr>
            <w:r w:rsidRPr="001126D5">
              <w:rPr>
                <w:color w:val="FFFFFF" w:themeColor="background1"/>
                <w:sz w:val="24"/>
                <w:szCs w:val="24"/>
                <w:rtl/>
                <w:lang w:val="en"/>
              </w:rPr>
              <w:t>دور الذكاء الاصطناعي</w:t>
            </w:r>
          </w:p>
        </w:tc>
        <w:tc>
          <w:tcPr>
            <w:tcW w:w="2902" w:type="dxa"/>
          </w:tcPr>
          <w:p w14:paraId="6BA0D32A" w14:textId="77777777" w:rsidR="00A421AB" w:rsidRPr="001126D5" w:rsidRDefault="00A421AB" w:rsidP="001126D5">
            <w:pPr>
              <w:pStyle w:val="body14"/>
              <w:ind w:hanging="88"/>
              <w:cnfStyle w:val="100000000000" w:firstRow="1" w:lastRow="0" w:firstColumn="0" w:lastColumn="0" w:oddVBand="0" w:evenVBand="0" w:oddHBand="0" w:evenHBand="0" w:firstRowFirstColumn="0" w:firstRowLastColumn="0" w:lastRowFirstColumn="0" w:lastRowLastColumn="0"/>
              <w:rPr>
                <w:color w:val="FFFFFF" w:themeColor="background1"/>
                <w:sz w:val="24"/>
                <w:szCs w:val="24"/>
                <w:rtl/>
                <w:lang w:val="en"/>
              </w:rPr>
            </w:pPr>
            <w:r w:rsidRPr="001126D5">
              <w:rPr>
                <w:color w:val="FFFFFF" w:themeColor="background1"/>
                <w:sz w:val="24"/>
                <w:szCs w:val="24"/>
                <w:rtl/>
                <w:lang w:val="en"/>
              </w:rPr>
              <w:t>الأثر على إدارة المخاطر</w:t>
            </w:r>
          </w:p>
        </w:tc>
      </w:tr>
      <w:tr w:rsidR="001126D5" w:rsidRPr="001126D5" w14:paraId="4D86AA14" w14:textId="77777777" w:rsidTr="00124D2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2901" w:type="dxa"/>
          </w:tcPr>
          <w:p w14:paraId="772FF78B" w14:textId="77777777" w:rsidR="00A421AB" w:rsidRPr="001126D5" w:rsidRDefault="00A421AB" w:rsidP="00124D27">
            <w:pPr>
              <w:pStyle w:val="body14"/>
              <w:spacing w:line="276" w:lineRule="auto"/>
              <w:ind w:firstLine="121"/>
              <w:jc w:val="left"/>
              <w:rPr>
                <w:sz w:val="24"/>
                <w:szCs w:val="24"/>
                <w:rtl/>
                <w:lang w:val="en"/>
              </w:rPr>
            </w:pPr>
            <w:r w:rsidRPr="001126D5">
              <w:rPr>
                <w:sz w:val="24"/>
                <w:szCs w:val="24"/>
                <w:rtl/>
                <w:lang w:val="en"/>
              </w:rPr>
              <w:t xml:space="preserve">التنبؤ المبكر </w:t>
            </w:r>
          </w:p>
        </w:tc>
        <w:tc>
          <w:tcPr>
            <w:tcW w:w="2907" w:type="dxa"/>
          </w:tcPr>
          <w:p w14:paraId="06388C55" w14:textId="77777777" w:rsidR="00A421AB" w:rsidRPr="001126D5" w:rsidRDefault="00A421AB" w:rsidP="00124D27">
            <w:pPr>
              <w:pStyle w:val="body14"/>
              <w:spacing w:line="276" w:lineRule="auto"/>
              <w:ind w:firstLine="16"/>
              <w:jc w:val="left"/>
              <w:cnfStyle w:val="000000100000" w:firstRow="0" w:lastRow="0" w:firstColumn="0" w:lastColumn="0" w:oddVBand="0" w:evenVBand="0" w:oddHBand="1" w:evenHBand="0" w:firstRowFirstColumn="0" w:firstRowLastColumn="0" w:lastRowFirstColumn="0" w:lastRowLastColumn="0"/>
              <w:rPr>
                <w:sz w:val="24"/>
                <w:szCs w:val="24"/>
                <w:rtl/>
                <w:lang w:val="en"/>
              </w:rPr>
            </w:pPr>
            <w:r w:rsidRPr="001126D5">
              <w:rPr>
                <w:sz w:val="24"/>
                <w:szCs w:val="24"/>
                <w:rtl/>
                <w:lang w:val="en"/>
              </w:rPr>
              <w:t>تحليل البيانات التاريخية</w:t>
            </w:r>
          </w:p>
        </w:tc>
        <w:tc>
          <w:tcPr>
            <w:tcW w:w="2902" w:type="dxa"/>
          </w:tcPr>
          <w:p w14:paraId="426C3DAB" w14:textId="77777777" w:rsidR="00A421AB" w:rsidRPr="001126D5" w:rsidRDefault="00A421AB" w:rsidP="00124D27">
            <w:pPr>
              <w:pStyle w:val="body14"/>
              <w:spacing w:line="276" w:lineRule="auto"/>
              <w:ind w:hanging="88"/>
              <w:jc w:val="left"/>
              <w:cnfStyle w:val="000000100000" w:firstRow="0" w:lastRow="0" w:firstColumn="0" w:lastColumn="0" w:oddVBand="0" w:evenVBand="0" w:oddHBand="1" w:evenHBand="0" w:firstRowFirstColumn="0" w:firstRowLastColumn="0" w:lastRowFirstColumn="0" w:lastRowLastColumn="0"/>
              <w:rPr>
                <w:sz w:val="24"/>
                <w:szCs w:val="24"/>
                <w:rtl/>
                <w:lang w:val="en"/>
              </w:rPr>
            </w:pPr>
            <w:r w:rsidRPr="001126D5">
              <w:rPr>
                <w:sz w:val="24"/>
                <w:szCs w:val="24"/>
                <w:rtl/>
                <w:lang w:val="en"/>
              </w:rPr>
              <w:t>تقليل المفاجآت التشغيلية</w:t>
            </w:r>
          </w:p>
        </w:tc>
      </w:tr>
      <w:tr w:rsidR="001126D5" w:rsidRPr="001126D5" w14:paraId="76403F96" w14:textId="77777777" w:rsidTr="00124D27">
        <w:trPr>
          <w:trHeight w:val="636"/>
        </w:trPr>
        <w:tc>
          <w:tcPr>
            <w:cnfStyle w:val="001000000000" w:firstRow="0" w:lastRow="0" w:firstColumn="1" w:lastColumn="0" w:oddVBand="0" w:evenVBand="0" w:oddHBand="0" w:evenHBand="0" w:firstRowFirstColumn="0" w:firstRowLastColumn="0" w:lastRowFirstColumn="0" w:lastRowLastColumn="0"/>
            <w:tcW w:w="2901" w:type="dxa"/>
          </w:tcPr>
          <w:p w14:paraId="42379CC1" w14:textId="77777777" w:rsidR="00A421AB" w:rsidRPr="001126D5" w:rsidRDefault="00A421AB" w:rsidP="00124D27">
            <w:pPr>
              <w:pStyle w:val="body14"/>
              <w:spacing w:line="276" w:lineRule="auto"/>
              <w:ind w:firstLine="121"/>
              <w:jc w:val="left"/>
              <w:rPr>
                <w:sz w:val="24"/>
                <w:szCs w:val="24"/>
                <w:rtl/>
                <w:lang w:val="en"/>
              </w:rPr>
            </w:pPr>
            <w:r w:rsidRPr="001126D5">
              <w:rPr>
                <w:sz w:val="24"/>
                <w:szCs w:val="24"/>
                <w:rtl/>
                <w:lang w:val="en"/>
              </w:rPr>
              <w:t>الاستجابة الذكية</w:t>
            </w:r>
          </w:p>
        </w:tc>
        <w:tc>
          <w:tcPr>
            <w:tcW w:w="2907" w:type="dxa"/>
          </w:tcPr>
          <w:p w14:paraId="6A8569A2" w14:textId="77777777" w:rsidR="00A421AB" w:rsidRPr="001126D5" w:rsidRDefault="00A421AB" w:rsidP="00124D27">
            <w:pPr>
              <w:pStyle w:val="body14"/>
              <w:spacing w:line="276" w:lineRule="auto"/>
              <w:ind w:firstLine="16"/>
              <w:jc w:val="left"/>
              <w:cnfStyle w:val="000000000000" w:firstRow="0" w:lastRow="0" w:firstColumn="0" w:lastColumn="0" w:oddVBand="0" w:evenVBand="0" w:oddHBand="0" w:evenHBand="0" w:firstRowFirstColumn="0" w:firstRowLastColumn="0" w:lastRowFirstColumn="0" w:lastRowLastColumn="0"/>
              <w:rPr>
                <w:sz w:val="24"/>
                <w:szCs w:val="24"/>
                <w:rtl/>
                <w:lang w:val="en"/>
              </w:rPr>
            </w:pPr>
            <w:r w:rsidRPr="001126D5">
              <w:rPr>
                <w:sz w:val="24"/>
                <w:szCs w:val="24"/>
                <w:rtl/>
                <w:lang w:val="en"/>
              </w:rPr>
              <w:t>نظام تنبيه فوري</w:t>
            </w:r>
          </w:p>
        </w:tc>
        <w:tc>
          <w:tcPr>
            <w:tcW w:w="2902" w:type="dxa"/>
          </w:tcPr>
          <w:p w14:paraId="1B325DAC" w14:textId="77777777" w:rsidR="00A421AB" w:rsidRPr="001126D5" w:rsidRDefault="00A421AB" w:rsidP="00124D27">
            <w:pPr>
              <w:pStyle w:val="body14"/>
              <w:spacing w:line="276" w:lineRule="auto"/>
              <w:ind w:hanging="88"/>
              <w:jc w:val="left"/>
              <w:cnfStyle w:val="000000000000" w:firstRow="0" w:lastRow="0" w:firstColumn="0" w:lastColumn="0" w:oddVBand="0" w:evenVBand="0" w:oddHBand="0" w:evenHBand="0" w:firstRowFirstColumn="0" w:firstRowLastColumn="0" w:lastRowFirstColumn="0" w:lastRowLastColumn="0"/>
              <w:rPr>
                <w:sz w:val="24"/>
                <w:szCs w:val="24"/>
                <w:rtl/>
                <w:lang w:val="en"/>
              </w:rPr>
            </w:pPr>
            <w:r w:rsidRPr="001126D5">
              <w:rPr>
                <w:sz w:val="24"/>
                <w:szCs w:val="24"/>
                <w:rtl/>
                <w:lang w:val="en"/>
              </w:rPr>
              <w:t>تسريع اتخاذ القرار</w:t>
            </w:r>
          </w:p>
        </w:tc>
      </w:tr>
      <w:tr w:rsidR="001126D5" w:rsidRPr="001126D5" w14:paraId="337C81D2" w14:textId="77777777" w:rsidTr="00124D27">
        <w:trPr>
          <w:cnfStyle w:val="000000100000" w:firstRow="0" w:lastRow="0" w:firstColumn="0" w:lastColumn="0" w:oddVBand="0" w:evenVBand="0" w:oddHBand="1" w:evenHBand="0" w:firstRowFirstColumn="0" w:firstRowLastColumn="0" w:lastRowFirstColumn="0" w:lastRowLastColumn="0"/>
          <w:trHeight w:val="779"/>
        </w:trPr>
        <w:tc>
          <w:tcPr>
            <w:cnfStyle w:val="001000000000" w:firstRow="0" w:lastRow="0" w:firstColumn="1" w:lastColumn="0" w:oddVBand="0" w:evenVBand="0" w:oddHBand="0" w:evenHBand="0" w:firstRowFirstColumn="0" w:firstRowLastColumn="0" w:lastRowFirstColumn="0" w:lastRowLastColumn="0"/>
            <w:tcW w:w="2901" w:type="dxa"/>
          </w:tcPr>
          <w:p w14:paraId="19D44EDD" w14:textId="77777777" w:rsidR="00A421AB" w:rsidRPr="001126D5" w:rsidRDefault="00A421AB" w:rsidP="00124D27">
            <w:pPr>
              <w:pStyle w:val="body14"/>
              <w:spacing w:line="276" w:lineRule="auto"/>
              <w:ind w:firstLine="121"/>
              <w:jc w:val="left"/>
              <w:rPr>
                <w:sz w:val="24"/>
                <w:szCs w:val="24"/>
                <w:rtl/>
                <w:lang w:val="en"/>
              </w:rPr>
            </w:pPr>
            <w:r w:rsidRPr="001126D5">
              <w:rPr>
                <w:sz w:val="24"/>
                <w:szCs w:val="24"/>
                <w:rtl/>
                <w:lang w:val="en"/>
              </w:rPr>
              <w:t>المحاكاة والتخطيط</w:t>
            </w:r>
          </w:p>
        </w:tc>
        <w:tc>
          <w:tcPr>
            <w:tcW w:w="2907" w:type="dxa"/>
          </w:tcPr>
          <w:p w14:paraId="00E22106" w14:textId="77777777" w:rsidR="00A421AB" w:rsidRPr="001126D5" w:rsidRDefault="00A421AB" w:rsidP="00124D27">
            <w:pPr>
              <w:pStyle w:val="body14"/>
              <w:spacing w:line="276" w:lineRule="auto"/>
              <w:ind w:firstLine="16"/>
              <w:jc w:val="left"/>
              <w:cnfStyle w:val="000000100000" w:firstRow="0" w:lastRow="0" w:firstColumn="0" w:lastColumn="0" w:oddVBand="0" w:evenVBand="0" w:oddHBand="1" w:evenHBand="0" w:firstRowFirstColumn="0" w:firstRowLastColumn="0" w:lastRowFirstColumn="0" w:lastRowLastColumn="0"/>
              <w:rPr>
                <w:sz w:val="24"/>
                <w:szCs w:val="24"/>
                <w:rtl/>
                <w:lang w:val="en"/>
              </w:rPr>
            </w:pPr>
            <w:r w:rsidRPr="001126D5">
              <w:rPr>
                <w:sz w:val="24"/>
                <w:szCs w:val="24"/>
                <w:rtl/>
                <w:lang w:val="en"/>
              </w:rPr>
              <w:t>نماذج خوارزمية متعددة السيناريوهات</w:t>
            </w:r>
          </w:p>
        </w:tc>
        <w:tc>
          <w:tcPr>
            <w:tcW w:w="2902" w:type="dxa"/>
          </w:tcPr>
          <w:p w14:paraId="7E198126" w14:textId="77777777" w:rsidR="00A421AB" w:rsidRPr="001126D5" w:rsidRDefault="00A421AB" w:rsidP="00124D27">
            <w:pPr>
              <w:pStyle w:val="body14"/>
              <w:spacing w:line="276" w:lineRule="auto"/>
              <w:ind w:hanging="88"/>
              <w:jc w:val="left"/>
              <w:cnfStyle w:val="000000100000" w:firstRow="0" w:lastRow="0" w:firstColumn="0" w:lastColumn="0" w:oddVBand="0" w:evenVBand="0" w:oddHBand="1" w:evenHBand="0" w:firstRowFirstColumn="0" w:firstRowLastColumn="0" w:lastRowFirstColumn="0" w:lastRowLastColumn="0"/>
              <w:rPr>
                <w:sz w:val="24"/>
                <w:szCs w:val="24"/>
                <w:rtl/>
                <w:lang w:val="en"/>
              </w:rPr>
            </w:pPr>
            <w:r w:rsidRPr="001126D5">
              <w:rPr>
                <w:sz w:val="24"/>
                <w:szCs w:val="24"/>
                <w:rtl/>
                <w:lang w:val="en"/>
              </w:rPr>
              <w:t>تحسين جودة الخطط البديلة</w:t>
            </w:r>
          </w:p>
        </w:tc>
      </w:tr>
      <w:tr w:rsidR="001126D5" w:rsidRPr="001126D5" w14:paraId="486F5BD1" w14:textId="77777777" w:rsidTr="00124D27">
        <w:trPr>
          <w:trHeight w:val="1273"/>
        </w:trPr>
        <w:tc>
          <w:tcPr>
            <w:cnfStyle w:val="001000000000" w:firstRow="0" w:lastRow="0" w:firstColumn="1" w:lastColumn="0" w:oddVBand="0" w:evenVBand="0" w:oddHBand="0" w:evenHBand="0" w:firstRowFirstColumn="0" w:firstRowLastColumn="0" w:lastRowFirstColumn="0" w:lastRowLastColumn="0"/>
            <w:tcW w:w="2901" w:type="dxa"/>
          </w:tcPr>
          <w:p w14:paraId="4A8D33C6" w14:textId="77777777" w:rsidR="00A421AB" w:rsidRPr="001126D5" w:rsidRDefault="00A421AB" w:rsidP="00124D27">
            <w:pPr>
              <w:pStyle w:val="body14"/>
              <w:spacing w:line="276" w:lineRule="auto"/>
              <w:ind w:firstLine="121"/>
              <w:jc w:val="left"/>
              <w:rPr>
                <w:sz w:val="24"/>
                <w:szCs w:val="24"/>
                <w:rtl/>
                <w:lang w:val="en"/>
              </w:rPr>
            </w:pPr>
            <w:r w:rsidRPr="001126D5">
              <w:rPr>
                <w:sz w:val="24"/>
                <w:szCs w:val="24"/>
                <w:rtl/>
                <w:lang w:val="en"/>
              </w:rPr>
              <w:t>التكامل مع الأنظمة</w:t>
            </w:r>
          </w:p>
        </w:tc>
        <w:tc>
          <w:tcPr>
            <w:tcW w:w="2907" w:type="dxa"/>
          </w:tcPr>
          <w:p w14:paraId="26080EA5" w14:textId="77777777" w:rsidR="00A421AB" w:rsidRPr="001126D5" w:rsidRDefault="00A421AB" w:rsidP="00124D27">
            <w:pPr>
              <w:pStyle w:val="body14"/>
              <w:spacing w:line="276" w:lineRule="auto"/>
              <w:ind w:firstLine="16"/>
              <w:jc w:val="left"/>
              <w:cnfStyle w:val="000000000000" w:firstRow="0" w:lastRow="0" w:firstColumn="0" w:lastColumn="0" w:oddVBand="0" w:evenVBand="0" w:oddHBand="0" w:evenHBand="0" w:firstRowFirstColumn="0" w:firstRowLastColumn="0" w:lastRowFirstColumn="0" w:lastRowLastColumn="0"/>
              <w:rPr>
                <w:sz w:val="24"/>
                <w:szCs w:val="24"/>
                <w:rtl/>
                <w:lang w:val="en"/>
              </w:rPr>
            </w:pPr>
            <w:r w:rsidRPr="001126D5">
              <w:rPr>
                <w:sz w:val="24"/>
                <w:szCs w:val="24"/>
                <w:rtl/>
                <w:lang w:val="en"/>
              </w:rPr>
              <w:t>ربط الذكاء الاصطناعي بمنصات التشغيل</w:t>
            </w:r>
          </w:p>
        </w:tc>
        <w:tc>
          <w:tcPr>
            <w:tcW w:w="2902" w:type="dxa"/>
          </w:tcPr>
          <w:p w14:paraId="1E269002" w14:textId="77777777" w:rsidR="00A421AB" w:rsidRPr="001126D5" w:rsidRDefault="00A421AB" w:rsidP="00124D27">
            <w:pPr>
              <w:pStyle w:val="body14"/>
              <w:spacing w:line="276" w:lineRule="auto"/>
              <w:ind w:hanging="88"/>
              <w:jc w:val="left"/>
              <w:cnfStyle w:val="000000000000" w:firstRow="0" w:lastRow="0" w:firstColumn="0" w:lastColumn="0" w:oddVBand="0" w:evenVBand="0" w:oddHBand="0" w:evenHBand="0" w:firstRowFirstColumn="0" w:firstRowLastColumn="0" w:lastRowFirstColumn="0" w:lastRowLastColumn="0"/>
              <w:rPr>
                <w:sz w:val="24"/>
                <w:szCs w:val="24"/>
                <w:rtl/>
                <w:lang w:val="en"/>
              </w:rPr>
            </w:pPr>
            <w:r w:rsidRPr="001126D5">
              <w:rPr>
                <w:sz w:val="24"/>
                <w:szCs w:val="24"/>
                <w:rtl/>
                <w:lang w:val="en"/>
              </w:rPr>
              <w:t>خفض التكاليف وزيادة الكفاءة</w:t>
            </w:r>
          </w:p>
        </w:tc>
      </w:tr>
    </w:tbl>
    <w:p w14:paraId="73223884" w14:textId="4B6C2D52" w:rsidR="00A421AB" w:rsidRDefault="00A421AB" w:rsidP="00124D27">
      <w:pPr>
        <w:pStyle w:val="NoSpacing"/>
        <w:rPr>
          <w:rtl/>
        </w:rPr>
      </w:pPr>
      <w:bookmarkStart w:id="149" w:name="_Toc181256981"/>
    </w:p>
    <w:p w14:paraId="101381CD" w14:textId="5767553C" w:rsidR="00124D27" w:rsidRDefault="00124D27" w:rsidP="00124D27">
      <w:pPr>
        <w:pStyle w:val="NoSpacing"/>
        <w:rPr>
          <w:rtl/>
        </w:rPr>
      </w:pPr>
    </w:p>
    <w:p w14:paraId="323DCEBE" w14:textId="6A21CFE1" w:rsidR="00124D27" w:rsidRDefault="00124D27" w:rsidP="00124D27">
      <w:pPr>
        <w:pStyle w:val="NoSpacing"/>
        <w:rPr>
          <w:rtl/>
        </w:rPr>
      </w:pPr>
    </w:p>
    <w:p w14:paraId="2E30E77F" w14:textId="4D9AB0FB" w:rsidR="00124D27" w:rsidRDefault="00124D27" w:rsidP="00124D27">
      <w:pPr>
        <w:pStyle w:val="NoSpacing"/>
        <w:rPr>
          <w:rtl/>
        </w:rPr>
      </w:pPr>
    </w:p>
    <w:p w14:paraId="4284617A" w14:textId="6B9C6C6B" w:rsidR="00124D27" w:rsidRDefault="00124D27" w:rsidP="00124D27">
      <w:pPr>
        <w:pStyle w:val="NoSpacing"/>
        <w:rPr>
          <w:rtl/>
        </w:rPr>
      </w:pPr>
    </w:p>
    <w:p w14:paraId="6AF842AC" w14:textId="77777777" w:rsidR="00124D27" w:rsidRDefault="00124D27" w:rsidP="00124D27">
      <w:pPr>
        <w:pStyle w:val="NoSpacing"/>
        <w:rPr>
          <w:rtl/>
        </w:rPr>
      </w:pPr>
    </w:p>
    <w:p w14:paraId="4B39CEA0" w14:textId="2FD16DFF" w:rsidR="00124D27" w:rsidRDefault="00124D27" w:rsidP="00124D27">
      <w:pPr>
        <w:pStyle w:val="NoSpacing"/>
        <w:rPr>
          <w:rtl/>
        </w:rPr>
      </w:pPr>
    </w:p>
    <w:p w14:paraId="10758D4E" w14:textId="24590EBF" w:rsidR="00DF7347" w:rsidRDefault="00DF7347" w:rsidP="00124D27">
      <w:pPr>
        <w:pStyle w:val="NoSpacing"/>
        <w:rPr>
          <w:rtl/>
        </w:rPr>
      </w:pPr>
    </w:p>
    <w:p w14:paraId="07976E90" w14:textId="0ADDBF55" w:rsidR="00DF7347" w:rsidRDefault="00DF7347" w:rsidP="00124D27">
      <w:pPr>
        <w:pStyle w:val="NoSpacing"/>
        <w:rPr>
          <w:rtl/>
        </w:rPr>
      </w:pPr>
    </w:p>
    <w:p w14:paraId="7801C62A" w14:textId="4EE51082" w:rsidR="00DF7347" w:rsidRDefault="00DF7347" w:rsidP="00124D27">
      <w:pPr>
        <w:pStyle w:val="NoSpacing"/>
        <w:rPr>
          <w:rtl/>
        </w:rPr>
      </w:pPr>
    </w:p>
    <w:p w14:paraId="44B71BB3" w14:textId="77777777" w:rsidR="00DF7347" w:rsidRPr="00124D27" w:rsidRDefault="00DF7347" w:rsidP="00124D27">
      <w:pPr>
        <w:pStyle w:val="NoSpacing"/>
        <w:rPr>
          <w:rtl/>
        </w:rPr>
      </w:pPr>
    </w:p>
    <w:p w14:paraId="02DF06C2" w14:textId="50A786A1" w:rsidR="00A421AB" w:rsidRDefault="00A421AB" w:rsidP="001126D5">
      <w:pPr>
        <w:pStyle w:val="body14"/>
        <w:rPr>
          <w:rStyle w:val="16Char"/>
          <w:rtl/>
        </w:rPr>
      </w:pPr>
      <w:bookmarkStart w:id="150" w:name="_Toc213447629"/>
      <w:bookmarkStart w:id="151" w:name="_Toc213449115"/>
      <w:bookmarkStart w:id="152" w:name="_Toc213602301"/>
      <w:r w:rsidRPr="00124D27">
        <w:rPr>
          <w:rStyle w:val="16Char"/>
          <w:rtl/>
        </w:rPr>
        <w:lastRenderedPageBreak/>
        <w:t>2- 3 -2   الذكاء الاصطناعي شريك جديد لمدير المخاطر</w:t>
      </w:r>
      <w:bookmarkEnd w:id="149"/>
      <w:bookmarkEnd w:id="150"/>
      <w:bookmarkEnd w:id="151"/>
      <w:bookmarkEnd w:id="152"/>
    </w:p>
    <w:p w14:paraId="4651BE9E" w14:textId="77777777" w:rsidR="00124D27" w:rsidRPr="00F90CC2" w:rsidRDefault="00124D27" w:rsidP="00F90CC2">
      <w:pPr>
        <w:pStyle w:val="body14"/>
        <w:jc w:val="center"/>
        <w:rPr>
          <w:b/>
          <w:bCs/>
          <w:lang w:val="en"/>
        </w:rPr>
      </w:pPr>
      <w:bookmarkStart w:id="153" w:name="_Toc213449141"/>
      <w:r w:rsidRPr="00F90CC2">
        <w:rPr>
          <w:b/>
          <w:bCs/>
          <w:rtl/>
          <w:lang w:val="en"/>
        </w:rPr>
        <w:t xml:space="preserve">جدول </w:t>
      </w:r>
      <w:r w:rsidRPr="00F90CC2">
        <w:rPr>
          <w:b/>
          <w:bCs/>
          <w:rtl/>
          <w:lang w:val="en"/>
        </w:rPr>
        <w:fldChar w:fldCharType="begin"/>
      </w:r>
      <w:r w:rsidRPr="00F90CC2">
        <w:rPr>
          <w:b/>
          <w:bCs/>
          <w:rtl/>
          <w:lang w:val="en"/>
        </w:rPr>
        <w:instrText xml:space="preserve"> </w:instrText>
      </w:r>
      <w:r w:rsidRPr="00F90CC2">
        <w:rPr>
          <w:b/>
          <w:bCs/>
          <w:lang w:val="en"/>
        </w:rPr>
        <w:instrText>SEQ</w:instrText>
      </w:r>
      <w:r w:rsidRPr="00F90CC2">
        <w:rPr>
          <w:b/>
          <w:bCs/>
          <w:rtl/>
          <w:lang w:val="en"/>
        </w:rPr>
        <w:instrText xml:space="preserve"> جدول \* </w:instrText>
      </w:r>
      <w:r w:rsidRPr="00F90CC2">
        <w:rPr>
          <w:b/>
          <w:bCs/>
          <w:lang w:val="en"/>
        </w:rPr>
        <w:instrText>ARABIC</w:instrText>
      </w:r>
      <w:r w:rsidRPr="00F90CC2">
        <w:rPr>
          <w:b/>
          <w:bCs/>
          <w:rtl/>
          <w:lang w:val="en"/>
        </w:rPr>
        <w:instrText xml:space="preserve"> </w:instrText>
      </w:r>
      <w:r w:rsidRPr="00F90CC2">
        <w:rPr>
          <w:b/>
          <w:bCs/>
          <w:rtl/>
          <w:lang w:val="en"/>
        </w:rPr>
        <w:fldChar w:fldCharType="separate"/>
      </w:r>
      <w:r w:rsidRPr="00F90CC2">
        <w:rPr>
          <w:b/>
          <w:bCs/>
          <w:noProof/>
          <w:rtl/>
          <w:lang w:val="en"/>
        </w:rPr>
        <w:t>2</w:t>
      </w:r>
      <w:r w:rsidRPr="00F90CC2">
        <w:rPr>
          <w:b/>
          <w:bCs/>
          <w:rtl/>
          <w:lang w:val="en"/>
        </w:rPr>
        <w:fldChar w:fldCharType="end"/>
      </w:r>
      <w:r w:rsidRPr="00F90CC2">
        <w:rPr>
          <w:b/>
          <w:bCs/>
          <w:rtl/>
          <w:lang w:val="en"/>
        </w:rPr>
        <w:t xml:space="preserve">) </w:t>
      </w:r>
      <w:r w:rsidRPr="00F90CC2">
        <w:rPr>
          <w:b/>
          <w:bCs/>
          <w:noProof/>
          <w:rtl/>
          <w:lang w:val="en"/>
        </w:rPr>
        <w:t>مقارنة بين الطرق التقليدية واستخدام الذكاء الاصطناعي</w:t>
      </w:r>
      <w:bookmarkEnd w:id="153"/>
    </w:p>
    <w:p w14:paraId="45E4B1D8" w14:textId="77777777" w:rsidR="00124D27" w:rsidRPr="00124D27" w:rsidRDefault="00124D27" w:rsidP="00F90CC2">
      <w:pPr>
        <w:pStyle w:val="tableEnglish"/>
        <w:bidi/>
        <w:rPr>
          <w:rtl/>
        </w:rPr>
      </w:pPr>
    </w:p>
    <w:tbl>
      <w:tblPr>
        <w:tblStyle w:val="GridTable4-Accent1"/>
        <w:bidiVisual/>
        <w:tblW w:w="8884" w:type="dxa"/>
        <w:tblInd w:w="479" w:type="dxa"/>
        <w:tblCellMar>
          <w:left w:w="28" w:type="dxa"/>
          <w:right w:w="28" w:type="dxa"/>
        </w:tblCellMar>
        <w:tblLook w:val="04A0" w:firstRow="1" w:lastRow="0" w:firstColumn="1" w:lastColumn="0" w:noHBand="0" w:noVBand="1"/>
      </w:tblPr>
      <w:tblGrid>
        <w:gridCol w:w="2607"/>
        <w:gridCol w:w="2550"/>
        <w:gridCol w:w="3727"/>
      </w:tblGrid>
      <w:tr w:rsidR="001126D5" w:rsidRPr="001126D5" w14:paraId="0AF80F03" w14:textId="77777777" w:rsidTr="00124D27">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0" w:type="auto"/>
            <w:hideMark/>
          </w:tcPr>
          <w:p w14:paraId="12AD7C5E" w14:textId="77777777" w:rsidR="001126D5" w:rsidRPr="00124D27" w:rsidRDefault="001126D5" w:rsidP="00124D27">
            <w:pPr>
              <w:pStyle w:val="tableEnglish"/>
              <w:bidi/>
              <w:rPr>
                <w:rFonts w:ascii="Simplified Arabic" w:hAnsi="Simplified Arabic" w:cs="Simplified Arabic"/>
                <w:b/>
                <w:bCs/>
                <w:color w:val="FFFFFF" w:themeColor="background1"/>
                <w:lang w:val="en"/>
              </w:rPr>
            </w:pPr>
            <w:bookmarkStart w:id="154" w:name="_Toc181256982"/>
            <w:r w:rsidRPr="00124D27">
              <w:rPr>
                <w:rFonts w:ascii="Simplified Arabic" w:hAnsi="Simplified Arabic" w:cs="Simplified Arabic"/>
                <w:b/>
                <w:bCs/>
                <w:color w:val="FFFFFF" w:themeColor="background1"/>
                <w:rtl/>
                <w:lang w:val="en"/>
              </w:rPr>
              <w:t>الجانب</w:t>
            </w:r>
          </w:p>
        </w:tc>
        <w:tc>
          <w:tcPr>
            <w:tcW w:w="0" w:type="auto"/>
            <w:hideMark/>
          </w:tcPr>
          <w:p w14:paraId="2488E669" w14:textId="77777777" w:rsidR="001126D5" w:rsidRPr="00124D27" w:rsidRDefault="001126D5" w:rsidP="00124D27">
            <w:pPr>
              <w:pStyle w:val="tableEnglish"/>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color w:val="FFFFFF" w:themeColor="background1"/>
                <w:lang w:val="en"/>
              </w:rPr>
            </w:pPr>
            <w:r w:rsidRPr="00124D27">
              <w:rPr>
                <w:rFonts w:ascii="Simplified Arabic" w:hAnsi="Simplified Arabic" w:cs="Simplified Arabic"/>
                <w:b/>
                <w:bCs/>
                <w:color w:val="FFFFFF" w:themeColor="background1"/>
                <w:rtl/>
                <w:lang w:val="en"/>
              </w:rPr>
              <w:t>الأسلوب التقليدي</w:t>
            </w:r>
          </w:p>
        </w:tc>
        <w:tc>
          <w:tcPr>
            <w:tcW w:w="0" w:type="auto"/>
            <w:hideMark/>
          </w:tcPr>
          <w:p w14:paraId="32FC0FD4" w14:textId="77777777" w:rsidR="001126D5" w:rsidRPr="00124D27" w:rsidRDefault="001126D5" w:rsidP="00124D27">
            <w:pPr>
              <w:pStyle w:val="tableEnglish"/>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color w:val="FFFFFF" w:themeColor="background1"/>
                <w:lang w:val="en"/>
              </w:rPr>
            </w:pPr>
            <w:r w:rsidRPr="00124D27">
              <w:rPr>
                <w:rFonts w:ascii="Simplified Arabic" w:hAnsi="Simplified Arabic" w:cs="Simplified Arabic"/>
                <w:b/>
                <w:bCs/>
                <w:color w:val="FFFFFF" w:themeColor="background1"/>
                <w:rtl/>
                <w:lang w:val="en"/>
              </w:rPr>
              <w:t>باستخدام الذكاء الاصطناعي</w:t>
            </w:r>
          </w:p>
        </w:tc>
      </w:tr>
      <w:tr w:rsidR="001126D5" w:rsidRPr="001126D5" w14:paraId="190A0779" w14:textId="77777777" w:rsidTr="00124D27">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0" w:type="auto"/>
            <w:hideMark/>
          </w:tcPr>
          <w:p w14:paraId="69649525" w14:textId="77777777" w:rsidR="001126D5" w:rsidRPr="00124D27" w:rsidRDefault="001126D5" w:rsidP="00124D27">
            <w:pPr>
              <w:pStyle w:val="tableEnglish"/>
              <w:bidi/>
              <w:rPr>
                <w:rFonts w:ascii="Simplified Arabic" w:hAnsi="Simplified Arabic" w:cs="Simplified Arabic"/>
                <w:lang w:val="en"/>
              </w:rPr>
            </w:pPr>
            <w:r w:rsidRPr="00124D27">
              <w:rPr>
                <w:rFonts w:ascii="Simplified Arabic" w:hAnsi="Simplified Arabic" w:cs="Simplified Arabic"/>
                <w:rtl/>
                <w:lang w:val="en"/>
              </w:rPr>
              <w:t>جمع البيانات</w:t>
            </w:r>
          </w:p>
        </w:tc>
        <w:tc>
          <w:tcPr>
            <w:tcW w:w="0" w:type="auto"/>
            <w:hideMark/>
          </w:tcPr>
          <w:p w14:paraId="52BA88FA" w14:textId="77777777" w:rsidR="001126D5" w:rsidRPr="00124D27" w:rsidRDefault="001126D5" w:rsidP="00124D27">
            <w:pPr>
              <w:pStyle w:val="tableEnglish"/>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يدوي ومتقطع</w:t>
            </w:r>
          </w:p>
        </w:tc>
        <w:tc>
          <w:tcPr>
            <w:tcW w:w="0" w:type="auto"/>
            <w:hideMark/>
          </w:tcPr>
          <w:p w14:paraId="5925C52C" w14:textId="77777777" w:rsidR="001126D5" w:rsidRPr="00124D27" w:rsidRDefault="001126D5" w:rsidP="00124D27">
            <w:pPr>
              <w:pStyle w:val="tableEnglish"/>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تلقائي ومستمر</w:t>
            </w:r>
          </w:p>
        </w:tc>
      </w:tr>
      <w:tr w:rsidR="001126D5" w:rsidRPr="001126D5" w14:paraId="3F77AAD6" w14:textId="77777777" w:rsidTr="00124D27">
        <w:trPr>
          <w:trHeight w:val="536"/>
        </w:trPr>
        <w:tc>
          <w:tcPr>
            <w:cnfStyle w:val="001000000000" w:firstRow="0" w:lastRow="0" w:firstColumn="1" w:lastColumn="0" w:oddVBand="0" w:evenVBand="0" w:oddHBand="0" w:evenHBand="0" w:firstRowFirstColumn="0" w:firstRowLastColumn="0" w:lastRowFirstColumn="0" w:lastRowLastColumn="0"/>
            <w:tcW w:w="0" w:type="auto"/>
            <w:hideMark/>
          </w:tcPr>
          <w:p w14:paraId="30CD624F" w14:textId="77777777" w:rsidR="001126D5" w:rsidRPr="00124D27" w:rsidRDefault="001126D5" w:rsidP="00124D27">
            <w:pPr>
              <w:pStyle w:val="tableEnglish"/>
              <w:bidi/>
              <w:rPr>
                <w:rFonts w:ascii="Simplified Arabic" w:hAnsi="Simplified Arabic" w:cs="Simplified Arabic"/>
                <w:lang w:val="en"/>
              </w:rPr>
            </w:pPr>
            <w:r w:rsidRPr="00124D27">
              <w:rPr>
                <w:rFonts w:ascii="Simplified Arabic" w:hAnsi="Simplified Arabic" w:cs="Simplified Arabic"/>
                <w:rtl/>
                <w:lang w:val="en"/>
              </w:rPr>
              <w:t>تحليل المخاطر</w:t>
            </w:r>
          </w:p>
        </w:tc>
        <w:tc>
          <w:tcPr>
            <w:tcW w:w="0" w:type="auto"/>
            <w:hideMark/>
          </w:tcPr>
          <w:p w14:paraId="524130C3" w14:textId="77777777" w:rsidR="001126D5" w:rsidRPr="00124D27" w:rsidRDefault="001126D5" w:rsidP="00124D27">
            <w:pPr>
              <w:pStyle w:val="tableEnglish"/>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بناءً على الخبرة الشخصية</w:t>
            </w:r>
          </w:p>
        </w:tc>
        <w:tc>
          <w:tcPr>
            <w:tcW w:w="0" w:type="auto"/>
            <w:hideMark/>
          </w:tcPr>
          <w:p w14:paraId="29F88E4B" w14:textId="77777777" w:rsidR="001126D5" w:rsidRPr="00124D27" w:rsidRDefault="001126D5" w:rsidP="00124D27">
            <w:pPr>
              <w:pStyle w:val="tableEnglish"/>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عبر خوارزميات تنبؤية وتحليل نمطي</w:t>
            </w:r>
          </w:p>
        </w:tc>
      </w:tr>
      <w:tr w:rsidR="001126D5" w:rsidRPr="001126D5" w14:paraId="0E961A77" w14:textId="77777777" w:rsidTr="00124D27">
        <w:trPr>
          <w:cnfStyle w:val="000000100000" w:firstRow="0" w:lastRow="0" w:firstColumn="0" w:lastColumn="0" w:oddVBand="0" w:evenVBand="0" w:oddHBand="1"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0" w:type="auto"/>
            <w:hideMark/>
          </w:tcPr>
          <w:p w14:paraId="6CE1BA8B" w14:textId="77777777" w:rsidR="001126D5" w:rsidRPr="00124D27" w:rsidRDefault="001126D5" w:rsidP="00124D27">
            <w:pPr>
              <w:pStyle w:val="tableEnglish"/>
              <w:bidi/>
              <w:rPr>
                <w:rFonts w:ascii="Simplified Arabic" w:hAnsi="Simplified Arabic" w:cs="Simplified Arabic"/>
                <w:lang w:val="en"/>
              </w:rPr>
            </w:pPr>
            <w:r w:rsidRPr="00124D27">
              <w:rPr>
                <w:rFonts w:ascii="Simplified Arabic" w:hAnsi="Simplified Arabic" w:cs="Simplified Arabic"/>
                <w:rtl/>
                <w:lang w:val="en"/>
              </w:rPr>
              <w:t>سرعة الاستجابة</w:t>
            </w:r>
          </w:p>
        </w:tc>
        <w:tc>
          <w:tcPr>
            <w:tcW w:w="0" w:type="auto"/>
            <w:hideMark/>
          </w:tcPr>
          <w:p w14:paraId="2ABE486E" w14:textId="77777777" w:rsidR="001126D5" w:rsidRPr="00124D27" w:rsidRDefault="001126D5" w:rsidP="00124D27">
            <w:pPr>
              <w:pStyle w:val="tableEnglish"/>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بطيئة نسبيًا</w:t>
            </w:r>
          </w:p>
        </w:tc>
        <w:tc>
          <w:tcPr>
            <w:tcW w:w="0" w:type="auto"/>
            <w:hideMark/>
          </w:tcPr>
          <w:p w14:paraId="60ED6705" w14:textId="77777777" w:rsidR="001126D5" w:rsidRPr="00124D27" w:rsidRDefault="001126D5" w:rsidP="00124D27">
            <w:pPr>
              <w:pStyle w:val="tableEnglish"/>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فورية وفي الوقت الحقيقي</w:t>
            </w:r>
          </w:p>
        </w:tc>
      </w:tr>
      <w:tr w:rsidR="001126D5" w:rsidRPr="001126D5" w14:paraId="1682843C" w14:textId="77777777" w:rsidTr="00124D27">
        <w:trPr>
          <w:trHeight w:val="523"/>
        </w:trPr>
        <w:tc>
          <w:tcPr>
            <w:cnfStyle w:val="001000000000" w:firstRow="0" w:lastRow="0" w:firstColumn="1" w:lastColumn="0" w:oddVBand="0" w:evenVBand="0" w:oddHBand="0" w:evenHBand="0" w:firstRowFirstColumn="0" w:firstRowLastColumn="0" w:lastRowFirstColumn="0" w:lastRowLastColumn="0"/>
            <w:tcW w:w="0" w:type="auto"/>
            <w:hideMark/>
          </w:tcPr>
          <w:p w14:paraId="2F81ED12" w14:textId="77777777" w:rsidR="001126D5" w:rsidRPr="00124D27" w:rsidRDefault="001126D5" w:rsidP="00124D27">
            <w:pPr>
              <w:pStyle w:val="tableEnglish"/>
              <w:bidi/>
              <w:rPr>
                <w:rFonts w:ascii="Simplified Arabic" w:hAnsi="Simplified Arabic" w:cs="Simplified Arabic"/>
                <w:lang w:val="en"/>
              </w:rPr>
            </w:pPr>
            <w:r w:rsidRPr="00124D27">
              <w:rPr>
                <w:rFonts w:ascii="Simplified Arabic" w:hAnsi="Simplified Arabic" w:cs="Simplified Arabic"/>
                <w:rtl/>
                <w:lang w:val="en"/>
              </w:rPr>
              <w:t>دقة اتخاذ القرار</w:t>
            </w:r>
          </w:p>
        </w:tc>
        <w:tc>
          <w:tcPr>
            <w:tcW w:w="0" w:type="auto"/>
            <w:hideMark/>
          </w:tcPr>
          <w:p w14:paraId="26709AF7" w14:textId="77777777" w:rsidR="001126D5" w:rsidRPr="00124D27" w:rsidRDefault="001126D5" w:rsidP="00124D27">
            <w:pPr>
              <w:pStyle w:val="tableEnglish"/>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عرضة للتقدير الخاطئ</w:t>
            </w:r>
          </w:p>
        </w:tc>
        <w:tc>
          <w:tcPr>
            <w:tcW w:w="0" w:type="auto"/>
            <w:hideMark/>
          </w:tcPr>
          <w:p w14:paraId="48F5BDE3" w14:textId="77777777" w:rsidR="001126D5" w:rsidRPr="00124D27" w:rsidRDefault="001126D5" w:rsidP="00124D27">
            <w:pPr>
              <w:pStyle w:val="tableEnglish"/>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تعتمد على بيانات موثوقة ونماذج متقدمة</w:t>
            </w:r>
          </w:p>
        </w:tc>
      </w:tr>
      <w:tr w:rsidR="001126D5" w:rsidRPr="001126D5" w14:paraId="5652A93F" w14:textId="77777777" w:rsidTr="00124D27">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2817B250" w14:textId="77777777" w:rsidR="001126D5" w:rsidRPr="00124D27" w:rsidRDefault="001126D5" w:rsidP="00124D27">
            <w:pPr>
              <w:pStyle w:val="tableEnglish"/>
              <w:bidi/>
              <w:rPr>
                <w:rFonts w:ascii="Simplified Arabic" w:hAnsi="Simplified Arabic" w:cs="Simplified Arabic"/>
                <w:lang w:val="en"/>
              </w:rPr>
            </w:pPr>
            <w:r w:rsidRPr="00124D27">
              <w:rPr>
                <w:rFonts w:ascii="Simplified Arabic" w:hAnsi="Simplified Arabic" w:cs="Simplified Arabic"/>
                <w:rtl/>
                <w:lang w:val="en"/>
              </w:rPr>
              <w:t>قابلية التوسع والتكيف</w:t>
            </w:r>
          </w:p>
        </w:tc>
        <w:tc>
          <w:tcPr>
            <w:tcW w:w="0" w:type="auto"/>
            <w:hideMark/>
          </w:tcPr>
          <w:p w14:paraId="3020699A" w14:textId="77777777" w:rsidR="001126D5" w:rsidRPr="00124D27" w:rsidRDefault="001126D5" w:rsidP="00124D27">
            <w:pPr>
              <w:pStyle w:val="tableEnglish"/>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محدودة</w:t>
            </w:r>
          </w:p>
        </w:tc>
        <w:tc>
          <w:tcPr>
            <w:tcW w:w="0" w:type="auto"/>
            <w:hideMark/>
          </w:tcPr>
          <w:p w14:paraId="667FF7CF" w14:textId="77777777" w:rsidR="001126D5" w:rsidRPr="00124D27" w:rsidRDefault="001126D5" w:rsidP="00124D27">
            <w:pPr>
              <w:pStyle w:val="tableEnglish"/>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عالية وتتكيف مع تغيرات السوق والبيئة</w:t>
            </w:r>
          </w:p>
        </w:tc>
      </w:tr>
      <w:tr w:rsidR="001126D5" w:rsidRPr="001126D5" w14:paraId="4D88DEC4" w14:textId="77777777" w:rsidTr="00124D27">
        <w:trPr>
          <w:trHeight w:val="524"/>
        </w:trPr>
        <w:tc>
          <w:tcPr>
            <w:cnfStyle w:val="001000000000" w:firstRow="0" w:lastRow="0" w:firstColumn="1" w:lastColumn="0" w:oddVBand="0" w:evenVBand="0" w:oddHBand="0" w:evenHBand="0" w:firstRowFirstColumn="0" w:firstRowLastColumn="0" w:lastRowFirstColumn="0" w:lastRowLastColumn="0"/>
            <w:tcW w:w="0" w:type="auto"/>
            <w:hideMark/>
          </w:tcPr>
          <w:p w14:paraId="3C33C90D" w14:textId="77777777" w:rsidR="001126D5" w:rsidRPr="00124D27" w:rsidRDefault="001126D5" w:rsidP="00124D27">
            <w:pPr>
              <w:pStyle w:val="tableEnglish"/>
              <w:bidi/>
              <w:rPr>
                <w:rFonts w:ascii="Simplified Arabic" w:hAnsi="Simplified Arabic" w:cs="Simplified Arabic"/>
                <w:lang w:val="en"/>
              </w:rPr>
            </w:pPr>
            <w:r w:rsidRPr="00124D27">
              <w:rPr>
                <w:rFonts w:ascii="Simplified Arabic" w:hAnsi="Simplified Arabic" w:cs="Simplified Arabic"/>
                <w:rtl/>
                <w:lang w:val="en"/>
              </w:rPr>
              <w:t>التكاليف على المدى الطويل</w:t>
            </w:r>
          </w:p>
        </w:tc>
        <w:tc>
          <w:tcPr>
            <w:tcW w:w="0" w:type="auto"/>
            <w:hideMark/>
          </w:tcPr>
          <w:p w14:paraId="29B4D888" w14:textId="77777777" w:rsidR="001126D5" w:rsidRPr="00124D27" w:rsidRDefault="001126D5" w:rsidP="00124D27">
            <w:pPr>
              <w:pStyle w:val="tableEnglish"/>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متزايدة بسبب التكرار اليدوي</w:t>
            </w:r>
          </w:p>
        </w:tc>
        <w:tc>
          <w:tcPr>
            <w:tcW w:w="0" w:type="auto"/>
            <w:hideMark/>
          </w:tcPr>
          <w:p w14:paraId="19E3A6F6" w14:textId="77777777" w:rsidR="001126D5" w:rsidRPr="00124D27" w:rsidRDefault="001126D5" w:rsidP="00124D27">
            <w:pPr>
              <w:pStyle w:val="tableEnglish"/>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lang w:val="en"/>
              </w:rPr>
            </w:pPr>
            <w:r w:rsidRPr="00124D27">
              <w:rPr>
                <w:rFonts w:ascii="Simplified Arabic" w:hAnsi="Simplified Arabic" w:cs="Simplified Arabic"/>
                <w:b w:val="0"/>
                <w:bCs w:val="0"/>
                <w:rtl/>
                <w:lang w:val="en"/>
              </w:rPr>
              <w:t>أقل بسبب الأتمتة وكفاءة الأداء</w:t>
            </w:r>
          </w:p>
        </w:tc>
      </w:tr>
    </w:tbl>
    <w:p w14:paraId="52393894" w14:textId="31716FD4" w:rsidR="001126D5" w:rsidRDefault="00A421AB" w:rsidP="001126D5">
      <w:pPr>
        <w:pStyle w:val="body14"/>
        <w:rPr>
          <w:rtl/>
        </w:rPr>
      </w:pPr>
      <w:r w:rsidRPr="00A421AB">
        <w:rPr>
          <w:rtl/>
        </w:rPr>
        <w:t>في سياق التغيرات المتسارعة التي تشهدها بيئة الأعمال، يُعد الذكاء الاصطناعي شريكًا جديدًا ومتكاملاً لمدير المخاطر، لا مجرد أداة تحليلية ثانوية.</w:t>
      </w:r>
      <w:sdt>
        <w:sdtPr>
          <w:rPr>
            <w:rtl/>
          </w:rPr>
          <w:id w:val="949513389"/>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الت22 \</w:instrText>
          </w:r>
          <w:r w:rsidRPr="00A421AB">
            <w:instrText>l 1025</w:instrText>
          </w:r>
          <w:r w:rsidRPr="00A421AB">
            <w:rPr>
              <w:rtl/>
            </w:rPr>
            <w:instrText xml:space="preserve"> </w:instrText>
          </w:r>
          <w:r w:rsidRPr="00A421AB">
            <w:rPr>
              <w:rtl/>
            </w:rPr>
            <w:fldChar w:fldCharType="separate"/>
          </w:r>
          <w:r w:rsidRPr="00A421AB">
            <w:rPr>
              <w:noProof/>
              <w:rtl/>
            </w:rPr>
            <w:t xml:space="preserve"> (التحول الرقمي، 2022)</w:t>
          </w:r>
          <w:r w:rsidRPr="00A421AB">
            <w:rPr>
              <w:rtl/>
            </w:rPr>
            <w:fldChar w:fldCharType="end"/>
          </w:r>
        </w:sdtContent>
      </w:sdt>
      <w:r w:rsidRPr="00A421AB">
        <w:rPr>
          <w:rtl/>
        </w:rPr>
        <w:t>، فقد أصبح يمثّل قيمة استراتيجية في دعم عمليات التنبؤ بالمخاطر، واتخاذ قرارات أكثر دقة وسرعة. من خلال قدرته على تحليل البيانات الضخمة، وتحديد الأنماط الخفية، ورصد المؤشرات المبكرة للمخاطر، يُساعد الذكاء الاصطناعي المدير في تطوير استجابة ديناميكية ومرنة تتماشى مع حجم التهديد وتكراره</w:t>
      </w:r>
      <w:r w:rsidRPr="00A421AB">
        <w:t>.</w:t>
      </w:r>
      <w:r w:rsidRPr="00A421AB">
        <w:rPr>
          <w:rtl/>
        </w:rPr>
        <w:t xml:space="preserve"> كما يساهم هذا الشريك الذكي </w:t>
      </w:r>
    </w:p>
    <w:p w14:paraId="4112FC0B" w14:textId="0F99050E" w:rsidR="00A421AB" w:rsidRDefault="00A421AB" w:rsidP="00124D27">
      <w:pPr>
        <w:rPr>
          <w:rtl/>
        </w:rPr>
      </w:pPr>
      <w:r w:rsidRPr="00A421AB">
        <w:rPr>
          <w:rtl/>
        </w:rPr>
        <w:t>في تحويل إدارة المخاطر من نهجٍ تقليدي يعتمد على الحدس والخبرة إلى منظومة تحليلية تعتمد على الرؤية العلمية والمعالجة الرقمية، مما يُعزّز من جودة التخطيط، ويُقلّل الانحرافات، ويزيد الثقة في اتخاذ القرار المؤسسي</w:t>
      </w:r>
      <w:r w:rsidRPr="00A421AB">
        <w:t>.</w:t>
      </w:r>
      <w:sdt>
        <w:sdtPr>
          <w:rPr>
            <w:rtl/>
          </w:rPr>
          <w:id w:val="1113022350"/>
          <w:citation/>
        </w:sdtPr>
        <w:sdtContent>
          <w:r w:rsidRPr="00A421AB">
            <w:rPr>
              <w:rtl/>
            </w:rPr>
            <w:fldChar w:fldCharType="begin"/>
          </w:r>
          <w:r w:rsidRPr="00A421AB">
            <w:rPr>
              <w:rtl/>
            </w:rPr>
            <w:instrText xml:space="preserve"> </w:instrText>
          </w:r>
          <w:r w:rsidRPr="00A421AB">
            <w:instrText>CITATION</w:instrText>
          </w:r>
          <w:r w:rsidRPr="00A421AB">
            <w:rPr>
              <w:rtl/>
            </w:rPr>
            <w:instrText xml:space="preserve"> الم201 \</w:instrText>
          </w:r>
          <w:r w:rsidRPr="00A421AB">
            <w:instrText>l 1025</w:instrText>
          </w:r>
          <w:r w:rsidRPr="00A421AB">
            <w:rPr>
              <w:rtl/>
            </w:rPr>
            <w:instrText xml:space="preserve"> </w:instrText>
          </w:r>
          <w:r w:rsidRPr="00A421AB">
            <w:rPr>
              <w:rtl/>
            </w:rPr>
            <w:fldChar w:fldCharType="separate"/>
          </w:r>
          <w:r w:rsidRPr="00A421AB">
            <w:rPr>
              <w:noProof/>
              <w:rtl/>
            </w:rPr>
            <w:t xml:space="preserve"> (المغربي، 2020)</w:t>
          </w:r>
          <w:r w:rsidRPr="00A421AB">
            <w:rPr>
              <w:rtl/>
            </w:rPr>
            <w:fldChar w:fldCharType="end"/>
          </w:r>
        </w:sdtContent>
      </w:sdt>
      <w:r w:rsidR="001126D5">
        <w:rPr>
          <w:rFonts w:hint="cs"/>
          <w:rtl/>
        </w:rPr>
        <w:t>.</w:t>
      </w:r>
    </w:p>
    <w:p w14:paraId="7C6396D1" w14:textId="7F761395" w:rsidR="00F90CC2" w:rsidRDefault="00F90CC2" w:rsidP="00124D27">
      <w:pPr>
        <w:rPr>
          <w:rtl/>
        </w:rPr>
      </w:pPr>
    </w:p>
    <w:p w14:paraId="6FDA3F73" w14:textId="77777777" w:rsidR="00DF7347" w:rsidRPr="00A421AB" w:rsidRDefault="00DF7347" w:rsidP="00124D27">
      <w:pPr>
        <w:rPr>
          <w:rtl/>
        </w:rPr>
      </w:pPr>
    </w:p>
    <w:p w14:paraId="6EC048B8" w14:textId="77777777" w:rsidR="00A421AB" w:rsidRPr="00F90CC2" w:rsidRDefault="00A421AB" w:rsidP="00F90CC2">
      <w:pPr>
        <w:pStyle w:val="16"/>
        <w:rPr>
          <w:sz w:val="28"/>
          <w:szCs w:val="28"/>
          <w:rtl/>
        </w:rPr>
      </w:pPr>
      <w:bookmarkStart w:id="155" w:name="_Toc213447630"/>
      <w:bookmarkStart w:id="156" w:name="_Toc213449116"/>
      <w:bookmarkStart w:id="157" w:name="_Toc213602302"/>
      <w:r w:rsidRPr="00F90CC2">
        <w:rPr>
          <w:sz w:val="28"/>
          <w:szCs w:val="28"/>
          <w:rtl/>
        </w:rPr>
        <w:lastRenderedPageBreak/>
        <w:t>2- 3 -3   اتجاه الشركات الناشئة نحو استخدام الذكاءالاصطناعي من وجهة نظر إدارة المخاطر</w:t>
      </w:r>
      <w:bookmarkEnd w:id="154"/>
      <w:bookmarkEnd w:id="155"/>
      <w:bookmarkEnd w:id="156"/>
      <w:bookmarkEnd w:id="157"/>
    </w:p>
    <w:p w14:paraId="61B2B02E" w14:textId="77777777" w:rsidR="00A421AB" w:rsidRPr="00A421AB" w:rsidRDefault="00A421AB" w:rsidP="00124D27">
      <w:pPr>
        <w:pStyle w:val="body14"/>
        <w:rPr>
          <w:rtl/>
        </w:rPr>
      </w:pPr>
      <w:r w:rsidRPr="00A421AB">
        <w:rPr>
          <w:rtl/>
        </w:rPr>
        <w:t>تشهد الشركات الناشئة في الرياض تطورًا ملحوظًا في توظيف الذكاء الاصطناعي لتحسين نماذجها التشغيلية، لا سيما فيما يتعلق بإدارة المخاطر. فقد أصبحت هذه الشركات أكثر توجهًا نحو تبنّي حلول استباقية تعتمد على التحليل الذكي للبيانات، مما يُمكّنها من التنبؤ بالمخاطر المحتملة، وتعزيز الاستجابة الديناميكية لها. وتتركز هذه الاتجاهات في بناء أنظمة خوارزمية قادرة على رصد الإشارات المبكرة للخطر، وتطبيق نماذج محاكاة لتحديد أفضل السيناريوهات البديلة، مما يدعم استقرار النمو المؤسسي ويقلل من الانحرافات المالية والتشغيلية.</w:t>
      </w:r>
    </w:p>
    <w:p w14:paraId="1F1DBFF0" w14:textId="26CB46C9" w:rsidR="00A421AB" w:rsidRDefault="00A421AB" w:rsidP="001126D5">
      <w:pPr>
        <w:pStyle w:val="NoSpacing"/>
        <w:rPr>
          <w:rtl/>
        </w:rPr>
      </w:pPr>
    </w:p>
    <w:p w14:paraId="5F674A16" w14:textId="18920942" w:rsidR="001126D5" w:rsidRDefault="001126D5" w:rsidP="001126D5">
      <w:pPr>
        <w:pStyle w:val="NoSpacing"/>
        <w:rPr>
          <w:rtl/>
        </w:rPr>
      </w:pPr>
    </w:p>
    <w:p w14:paraId="3579E598" w14:textId="77777777" w:rsidR="001126D5" w:rsidRPr="00A421AB" w:rsidRDefault="001126D5" w:rsidP="001126D5">
      <w:pPr>
        <w:pStyle w:val="NoSpacing"/>
        <w:rPr>
          <w:rtl/>
        </w:rPr>
      </w:pPr>
    </w:p>
    <w:p w14:paraId="53590AE4" w14:textId="77777777" w:rsidR="00A421AB" w:rsidRPr="00F90CC2" w:rsidRDefault="00A421AB" w:rsidP="00F90CC2">
      <w:pPr>
        <w:pStyle w:val="body14"/>
        <w:jc w:val="center"/>
        <w:rPr>
          <w:b/>
          <w:bCs/>
        </w:rPr>
      </w:pPr>
      <w:r w:rsidRPr="00F90CC2">
        <w:rPr>
          <w:b/>
          <w:bCs/>
          <w:rtl/>
        </w:rPr>
        <w:t xml:space="preserve">شكل </w:t>
      </w:r>
      <w:r w:rsidRPr="00F90CC2">
        <w:rPr>
          <w:b/>
          <w:bCs/>
          <w:rtl/>
        </w:rPr>
        <w:fldChar w:fldCharType="begin"/>
      </w:r>
      <w:r w:rsidRPr="00F90CC2">
        <w:rPr>
          <w:b/>
          <w:bCs/>
          <w:rtl/>
        </w:rPr>
        <w:instrText xml:space="preserve"> </w:instrText>
      </w:r>
      <w:r w:rsidRPr="00F90CC2">
        <w:rPr>
          <w:b/>
          <w:bCs/>
        </w:rPr>
        <w:instrText>SEQ</w:instrText>
      </w:r>
      <w:r w:rsidRPr="00F90CC2">
        <w:rPr>
          <w:b/>
          <w:bCs/>
          <w:rtl/>
        </w:rPr>
        <w:instrText xml:space="preserve"> رسم_توضيحي \* </w:instrText>
      </w:r>
      <w:r w:rsidRPr="00F90CC2">
        <w:rPr>
          <w:b/>
          <w:bCs/>
        </w:rPr>
        <w:instrText>ARABIC</w:instrText>
      </w:r>
      <w:r w:rsidRPr="00F90CC2">
        <w:rPr>
          <w:b/>
          <w:bCs/>
          <w:rtl/>
        </w:rPr>
        <w:instrText xml:space="preserve"> </w:instrText>
      </w:r>
      <w:r w:rsidRPr="00F90CC2">
        <w:rPr>
          <w:b/>
          <w:bCs/>
          <w:rtl/>
        </w:rPr>
        <w:fldChar w:fldCharType="separate"/>
      </w:r>
      <w:r w:rsidRPr="00F90CC2">
        <w:rPr>
          <w:b/>
          <w:bCs/>
          <w:noProof/>
          <w:rtl/>
        </w:rPr>
        <w:t>1</w:t>
      </w:r>
      <w:r w:rsidRPr="00F90CC2">
        <w:rPr>
          <w:b/>
          <w:bCs/>
          <w:rtl/>
        </w:rPr>
        <w:fldChar w:fldCharType="end"/>
      </w:r>
      <w:r w:rsidRPr="00F90CC2">
        <w:rPr>
          <w:b/>
          <w:bCs/>
          <w:rtl/>
        </w:rPr>
        <w:t>) اتجاه الشركات بدمج الذكاء الاصطناعي للتنبؤ بالمخاطر</w:t>
      </w:r>
    </w:p>
    <w:p w14:paraId="1A03A938" w14:textId="77777777" w:rsidR="00A421AB" w:rsidRPr="00A421AB" w:rsidRDefault="00A421AB" w:rsidP="001126D5">
      <w:pPr>
        <w:pStyle w:val="body14"/>
        <w:bidi w:val="0"/>
        <w:rPr>
          <w:noProof/>
          <w:rtl/>
          <w:lang w:val="ar-SA"/>
        </w:rPr>
      </w:pPr>
      <w:r w:rsidRPr="00A421AB">
        <w:rPr>
          <w:noProof/>
          <w:rtl/>
          <w:lang w:val="ar-SA"/>
        </w:rPr>
        <w:drawing>
          <wp:inline distT="0" distB="0" distL="0" distR="0" wp14:anchorId="5F166EED" wp14:editId="7AAA6A69">
            <wp:extent cx="4987290" cy="2625090"/>
            <wp:effectExtent l="0" t="0" r="3810" b="38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97F7B66" w14:textId="77777777" w:rsidR="00A421AB" w:rsidRPr="00A421AB" w:rsidRDefault="00A421AB" w:rsidP="001126D5">
      <w:pPr>
        <w:pStyle w:val="body14"/>
        <w:rPr>
          <w:noProof/>
          <w:rtl/>
          <w:lang w:val="ar-SA"/>
        </w:rPr>
      </w:pPr>
    </w:p>
    <w:p w14:paraId="4E32F5D6" w14:textId="78BB9FF7" w:rsidR="00C43DE3" w:rsidRPr="00FE3154" w:rsidRDefault="00A421AB" w:rsidP="00F90CC2">
      <w:pPr>
        <w:pStyle w:val="NoSpacing"/>
      </w:pPr>
      <w:r w:rsidRPr="00A421AB">
        <w:rPr>
          <w:rtl/>
        </w:rPr>
        <w:tab/>
      </w:r>
    </w:p>
    <w:sectPr w:rsidR="00C43DE3" w:rsidRPr="00FE31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Neue">
    <w:altName w:val="Arial"/>
    <w:charset w:val="00"/>
    <w:family w:val="roman"/>
    <w:pitch w:val="default"/>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6C1DA" w14:textId="77777777" w:rsidR="00D54777" w:rsidRDefault="00D54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81891743"/>
      <w:docPartObj>
        <w:docPartGallery w:val="Page Numbers (Bottom of Page)"/>
        <w:docPartUnique/>
      </w:docPartObj>
    </w:sdtPr>
    <w:sdtEndPr>
      <w:rPr>
        <w:noProof/>
      </w:rPr>
    </w:sdtEndPr>
    <w:sdtContent>
      <w:p w14:paraId="1555CAD6" w14:textId="77777777" w:rsidR="00D54777" w:rsidRDefault="00D54777" w:rsidP="00D54777">
        <w:pPr>
          <w:pStyle w:val="Footer"/>
        </w:pPr>
        <w:r>
          <w:fldChar w:fldCharType="begin"/>
        </w:r>
        <w:r>
          <w:instrText xml:space="preserve"> PAGE   \* MERGEFORMAT </w:instrText>
        </w:r>
        <w:r>
          <w:fldChar w:fldCharType="separate"/>
        </w:r>
        <w:r>
          <w:rPr>
            <w:noProof/>
          </w:rPr>
          <w:t>2</w:t>
        </w:r>
        <w:r>
          <w:rPr>
            <w:noProof/>
          </w:rPr>
          <w:fldChar w:fldCharType="end"/>
        </w:r>
      </w:p>
    </w:sdtContent>
  </w:sdt>
  <w:p w14:paraId="175338FB" w14:textId="77777777" w:rsidR="00D54777" w:rsidRPr="004A72CF" w:rsidRDefault="00D54777" w:rsidP="00D54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BFDB0" w14:textId="77777777" w:rsidR="00D54777" w:rsidRPr="009239ED" w:rsidRDefault="00D54777">
    <w:pPr>
      <w:pStyle w:val="Footer"/>
      <w:tabs>
        <w:tab w:val="clear" w:pos="4680"/>
        <w:tab w:val="clear" w:pos="9360"/>
      </w:tabs>
      <w:jc w:val="center"/>
      <w:rPr>
        <w:caps/>
        <w:noProof/>
        <w:color w:val="0D0D0D" w:themeColor="text1" w:themeTint="F2"/>
      </w:rPr>
    </w:pPr>
    <w:r w:rsidRPr="009239ED">
      <w:rPr>
        <w:caps/>
        <w:color w:val="0D0D0D" w:themeColor="text1" w:themeTint="F2"/>
      </w:rPr>
      <w:fldChar w:fldCharType="begin"/>
    </w:r>
    <w:r w:rsidRPr="009239ED">
      <w:rPr>
        <w:caps/>
        <w:color w:val="0D0D0D" w:themeColor="text1" w:themeTint="F2"/>
      </w:rPr>
      <w:instrText xml:space="preserve"> PAGE   \* MERGEFORMAT </w:instrText>
    </w:r>
    <w:r w:rsidRPr="009239ED">
      <w:rPr>
        <w:caps/>
        <w:color w:val="0D0D0D" w:themeColor="text1" w:themeTint="F2"/>
      </w:rPr>
      <w:fldChar w:fldCharType="separate"/>
    </w:r>
    <w:r w:rsidRPr="009239ED">
      <w:rPr>
        <w:caps/>
        <w:noProof/>
        <w:color w:val="0D0D0D" w:themeColor="text1" w:themeTint="F2"/>
      </w:rPr>
      <w:t>2</w:t>
    </w:r>
    <w:r w:rsidRPr="009239ED">
      <w:rPr>
        <w:caps/>
        <w:noProof/>
        <w:color w:val="0D0D0D" w:themeColor="text1" w:themeTint="F2"/>
      </w:rPr>
      <w:fldChar w:fldCharType="end"/>
    </w:r>
  </w:p>
  <w:p w14:paraId="49700854" w14:textId="77777777" w:rsidR="00D54777" w:rsidRDefault="00D54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5AE57" w14:textId="77777777" w:rsidR="00D54777" w:rsidRDefault="00D54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B406D" w14:textId="77777777" w:rsidR="00D54777" w:rsidRDefault="00D54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AB7ED" w14:textId="77777777" w:rsidR="00D54777" w:rsidRDefault="00D54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810DB"/>
    <w:multiLevelType w:val="hybridMultilevel"/>
    <w:tmpl w:val="8CD2DB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C74131"/>
    <w:multiLevelType w:val="multilevel"/>
    <w:tmpl w:val="30A0C780"/>
    <w:styleLink w:val="Style1"/>
    <w:lvl w:ilvl="0">
      <w:start w:val="1"/>
      <w:numFmt w:val="bullet"/>
      <w:lvlText w:val="Ø"/>
      <w:lvlJc w:val="left"/>
      <w:pPr>
        <w:ind w:left="1109" w:hanging="360"/>
      </w:pPr>
      <w:rPr>
        <w:rFonts w:ascii="Sitka Small" w:hAnsi="Sitka Small" w:cs="Times New Roman" w:hint="default"/>
        <w:color w:val="FF0000"/>
        <w:sz w:val="28"/>
        <w14:textOutline w14:w="9525" w14:cap="rnd" w14:cmpd="sng" w14:algn="ctr">
          <w14:noFill/>
          <w14:prstDash w14:val="solid"/>
          <w14:bevel/>
        </w14:textOut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B0C36AC"/>
    <w:multiLevelType w:val="hybridMultilevel"/>
    <w:tmpl w:val="683E8294"/>
    <w:lvl w:ilvl="0" w:tplc="35CAF1D6">
      <w:start w:val="1"/>
      <w:numFmt w:val="decimal"/>
      <w:pStyle w:val="ListParagraph"/>
      <w:lvlText w:val="%1."/>
      <w:lvlJc w:val="left"/>
      <w:pPr>
        <w:ind w:left="1154" w:hanging="360"/>
      </w:pPr>
      <w:rPr>
        <w:rFonts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3" w15:restartNumberingAfterBreak="0">
    <w:nsid w:val="2E507947"/>
    <w:multiLevelType w:val="hybridMultilevel"/>
    <w:tmpl w:val="EFAC3D54"/>
    <w:lvl w:ilvl="0" w:tplc="F2A659A6">
      <w:start w:val="1"/>
      <w:numFmt w:val="bullet"/>
      <w:lvlText w:val=""/>
      <w:lvlJc w:val="left"/>
      <w:pPr>
        <w:ind w:left="1514" w:hanging="360"/>
      </w:pPr>
      <w:rPr>
        <w:rFonts w:ascii="Wingdings" w:hAnsi="Wingdings" w:cs="Wingdings" w:hint="default"/>
        <w:position w:val="-6"/>
      </w:rPr>
    </w:lvl>
    <w:lvl w:ilvl="1" w:tplc="04090003" w:tentative="1">
      <w:start w:val="1"/>
      <w:numFmt w:val="bullet"/>
      <w:lvlText w:val="o"/>
      <w:lvlJc w:val="left"/>
      <w:pPr>
        <w:ind w:left="2234" w:hanging="360"/>
      </w:pPr>
      <w:rPr>
        <w:rFonts w:ascii="Courier New" w:hAnsi="Courier New" w:cs="Courier New" w:hint="default"/>
      </w:rPr>
    </w:lvl>
    <w:lvl w:ilvl="2" w:tplc="04090005" w:tentative="1">
      <w:start w:val="1"/>
      <w:numFmt w:val="bullet"/>
      <w:lvlText w:val=""/>
      <w:lvlJc w:val="left"/>
      <w:pPr>
        <w:ind w:left="2954" w:hanging="360"/>
      </w:pPr>
      <w:rPr>
        <w:rFonts w:ascii="Wingdings" w:hAnsi="Wingdings" w:hint="default"/>
      </w:rPr>
    </w:lvl>
    <w:lvl w:ilvl="3" w:tplc="04090001" w:tentative="1">
      <w:start w:val="1"/>
      <w:numFmt w:val="bullet"/>
      <w:lvlText w:val=""/>
      <w:lvlJc w:val="left"/>
      <w:pPr>
        <w:ind w:left="3674" w:hanging="360"/>
      </w:pPr>
      <w:rPr>
        <w:rFonts w:ascii="Symbol" w:hAnsi="Symbol" w:hint="default"/>
      </w:rPr>
    </w:lvl>
    <w:lvl w:ilvl="4" w:tplc="04090003" w:tentative="1">
      <w:start w:val="1"/>
      <w:numFmt w:val="bullet"/>
      <w:lvlText w:val="o"/>
      <w:lvlJc w:val="left"/>
      <w:pPr>
        <w:ind w:left="4394" w:hanging="360"/>
      </w:pPr>
      <w:rPr>
        <w:rFonts w:ascii="Courier New" w:hAnsi="Courier New" w:cs="Courier New" w:hint="default"/>
      </w:rPr>
    </w:lvl>
    <w:lvl w:ilvl="5" w:tplc="04090005" w:tentative="1">
      <w:start w:val="1"/>
      <w:numFmt w:val="bullet"/>
      <w:lvlText w:val=""/>
      <w:lvlJc w:val="left"/>
      <w:pPr>
        <w:ind w:left="5114" w:hanging="360"/>
      </w:pPr>
      <w:rPr>
        <w:rFonts w:ascii="Wingdings" w:hAnsi="Wingdings" w:hint="default"/>
      </w:rPr>
    </w:lvl>
    <w:lvl w:ilvl="6" w:tplc="04090001" w:tentative="1">
      <w:start w:val="1"/>
      <w:numFmt w:val="bullet"/>
      <w:lvlText w:val=""/>
      <w:lvlJc w:val="left"/>
      <w:pPr>
        <w:ind w:left="5834" w:hanging="360"/>
      </w:pPr>
      <w:rPr>
        <w:rFonts w:ascii="Symbol" w:hAnsi="Symbol" w:hint="default"/>
      </w:rPr>
    </w:lvl>
    <w:lvl w:ilvl="7" w:tplc="04090003" w:tentative="1">
      <w:start w:val="1"/>
      <w:numFmt w:val="bullet"/>
      <w:lvlText w:val="o"/>
      <w:lvlJc w:val="left"/>
      <w:pPr>
        <w:ind w:left="6554" w:hanging="360"/>
      </w:pPr>
      <w:rPr>
        <w:rFonts w:ascii="Courier New" w:hAnsi="Courier New" w:cs="Courier New" w:hint="default"/>
      </w:rPr>
    </w:lvl>
    <w:lvl w:ilvl="8" w:tplc="04090005" w:tentative="1">
      <w:start w:val="1"/>
      <w:numFmt w:val="bullet"/>
      <w:lvlText w:val=""/>
      <w:lvlJc w:val="left"/>
      <w:pPr>
        <w:ind w:left="7274" w:hanging="360"/>
      </w:pPr>
      <w:rPr>
        <w:rFonts w:ascii="Wingdings" w:hAnsi="Wingdings" w:hint="default"/>
      </w:rPr>
    </w:lvl>
  </w:abstractNum>
  <w:abstractNum w:abstractNumId="4" w15:restartNumberingAfterBreak="0">
    <w:nsid w:val="34740603"/>
    <w:multiLevelType w:val="hybridMultilevel"/>
    <w:tmpl w:val="9A5C57EC"/>
    <w:lvl w:ilvl="0" w:tplc="6FC0946C">
      <w:start w:val="1"/>
      <w:numFmt w:val="bullet"/>
      <w:pStyle w:val="a"/>
      <w:lvlText w:val=""/>
      <w:lvlJc w:val="left"/>
      <w:pPr>
        <w:ind w:left="1344" w:hanging="360"/>
      </w:pPr>
      <w:rPr>
        <w:rFonts w:ascii="Wingdings" w:hAnsi="Wingdings" w:hint="default"/>
        <w:color w:val="7030A0"/>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43666642"/>
    <w:multiLevelType w:val="hybridMultilevel"/>
    <w:tmpl w:val="63D665CC"/>
    <w:styleLink w:val="Bullet"/>
    <w:lvl w:ilvl="0" w:tplc="D44027D2">
      <w:start w:val="1"/>
      <w:numFmt w:val="bullet"/>
      <w:lvlText w:val="•"/>
      <w:lvlJc w:val="left"/>
      <w:pPr>
        <w:ind w:left="229" w:hanging="229"/>
      </w:pPr>
      <w:rPr>
        <w:rFonts w:hAnsi="Arial Unicode MS"/>
        <w:caps w:val="0"/>
        <w:smallCaps w:val="0"/>
        <w:strike w:val="0"/>
        <w:dstrike w:val="0"/>
        <w:outline w:val="0"/>
        <w:emboss w:val="0"/>
        <w:imprint w:val="0"/>
        <w:spacing w:val="0"/>
        <w:w w:val="100"/>
        <w:kern w:val="0"/>
        <w:position w:val="-2"/>
        <w:highlight w:val="none"/>
        <w:vertAlign w:val="baseline"/>
      </w:rPr>
    </w:lvl>
    <w:lvl w:ilvl="1" w:tplc="312CBD60">
      <w:start w:val="1"/>
      <w:numFmt w:val="bullet"/>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 w:ilvl="2" w:tplc="7FF8B8E0">
      <w:start w:val="1"/>
      <w:numFmt w:val="bullet"/>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 w:ilvl="3" w:tplc="1CB4B068">
      <w:start w:val="1"/>
      <w:numFmt w:val="bullet"/>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 w:ilvl="4" w:tplc="2CF0576E">
      <w:start w:val="1"/>
      <w:numFmt w:val="bullet"/>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 w:ilvl="5" w:tplc="A8DC7E7A">
      <w:start w:val="1"/>
      <w:numFmt w:val="bullet"/>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 w:ilvl="6" w:tplc="80DE5A74">
      <w:start w:val="1"/>
      <w:numFmt w:val="bullet"/>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 w:ilvl="7" w:tplc="6B8C6034">
      <w:start w:val="1"/>
      <w:numFmt w:val="bullet"/>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 w:ilvl="8" w:tplc="121280E6">
      <w:start w:val="1"/>
      <w:numFmt w:val="bullet"/>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6" w15:restartNumberingAfterBreak="0">
    <w:nsid w:val="52845D37"/>
    <w:multiLevelType w:val="hybridMultilevel"/>
    <w:tmpl w:val="BFD25230"/>
    <w:lvl w:ilvl="0" w:tplc="0409000F">
      <w:start w:val="1"/>
      <w:numFmt w:val="decimal"/>
      <w:lvlText w:val="%1."/>
      <w:lvlJc w:val="left"/>
      <w:pPr>
        <w:ind w:left="1154" w:hanging="360"/>
      </w:p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7" w15:restartNumberingAfterBreak="0">
    <w:nsid w:val="631D1C71"/>
    <w:multiLevelType w:val="hybridMultilevel"/>
    <w:tmpl w:val="92A6897C"/>
    <w:styleLink w:val="Numbered"/>
    <w:lvl w:ilvl="0" w:tplc="C9C4E19E">
      <w:start w:val="1"/>
      <w:numFmt w:val="decimal"/>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tplc="207812D0">
      <w:start w:val="1"/>
      <w:numFmt w:val="decimal"/>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tplc="361ACE0E">
      <w:start w:val="1"/>
      <w:numFmt w:val="decimal"/>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tplc="715EC586">
      <w:start w:val="1"/>
      <w:numFmt w:val="decimal"/>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tplc="1EAABF38">
      <w:start w:val="1"/>
      <w:numFmt w:val="decimal"/>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tplc="4EE072C4">
      <w:start w:val="1"/>
      <w:numFmt w:val="decimal"/>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tplc="4D8EA972">
      <w:start w:val="1"/>
      <w:numFmt w:val="decimal"/>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tplc="FF4A53A6">
      <w:start w:val="1"/>
      <w:numFmt w:val="decimal"/>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tplc="8CCE5508">
      <w:start w:val="1"/>
      <w:numFmt w:val="decimal"/>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75E6585A"/>
    <w:multiLevelType w:val="hybridMultilevel"/>
    <w:tmpl w:val="A08A63A6"/>
    <w:lvl w:ilvl="0" w:tplc="2BC6D554">
      <w:start w:val="1"/>
      <w:numFmt w:val="bullet"/>
      <w:pStyle w:val="Style55"/>
      <w:lvlText w:val=""/>
      <w:lvlJc w:val="left"/>
      <w:pPr>
        <w:ind w:left="1080" w:hanging="360"/>
      </w:pPr>
      <w:rPr>
        <w:rFonts w:ascii="Symbol" w:hAnsi="Symbol" w:hint="default"/>
      </w:rPr>
    </w:lvl>
    <w:lvl w:ilvl="1" w:tplc="B68A6B62">
      <w:start w:val="1"/>
      <w:numFmt w:val="decimal"/>
      <w:lvlText w:val="%2-"/>
      <w:lvlJc w:val="left"/>
      <w:pPr>
        <w:ind w:left="1860" w:hanging="420"/>
      </w:pPr>
      <w:rPr>
        <w:rFonts w:hint="default"/>
      </w:rPr>
    </w:lvl>
    <w:lvl w:ilvl="2" w:tplc="F7C28D50">
      <w:numFmt w:val="bullet"/>
      <w:lvlText w:val="-"/>
      <w:lvlJc w:val="left"/>
      <w:pPr>
        <w:ind w:left="2700" w:hanging="360"/>
      </w:pPr>
      <w:rPr>
        <w:rFonts w:ascii="Simplified Arabic" w:eastAsia="Arial Unicode MS" w:hAnsi="Simplified Arabic" w:cs="Simplified Arabic"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5"/>
  </w:num>
  <w:num w:numId="3">
    <w:abstractNumId w:val="1"/>
  </w:num>
  <w:num w:numId="4">
    <w:abstractNumId w:val="4"/>
  </w:num>
  <w:num w:numId="5">
    <w:abstractNumId w:val="8"/>
  </w:num>
  <w:num w:numId="6">
    <w:abstractNumId w:val="6"/>
  </w:num>
  <w:num w:numId="7">
    <w:abstractNumId w:val="0"/>
  </w:num>
  <w:num w:numId="8">
    <w:abstractNumId w:val="2"/>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1AB"/>
    <w:rsid w:val="000C5DEC"/>
    <w:rsid w:val="001126D5"/>
    <w:rsid w:val="00124D27"/>
    <w:rsid w:val="001600CE"/>
    <w:rsid w:val="001D15E1"/>
    <w:rsid w:val="004D3510"/>
    <w:rsid w:val="00503A11"/>
    <w:rsid w:val="00792229"/>
    <w:rsid w:val="00A421AB"/>
    <w:rsid w:val="00C43DE3"/>
    <w:rsid w:val="00D35A86"/>
    <w:rsid w:val="00D54777"/>
    <w:rsid w:val="00DF7347"/>
    <w:rsid w:val="00F3323E"/>
    <w:rsid w:val="00F90CC2"/>
    <w:rsid w:val="00FE31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2420"/>
  <w15:chartTrackingRefBased/>
  <w15:docId w15:val="{9BFEF9AB-4595-40EE-B24E-BBE1E9F4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3510"/>
    <w:pPr>
      <w:bidi/>
      <w:spacing w:after="0" w:line="360" w:lineRule="auto"/>
      <w:ind w:left="284" w:right="113"/>
      <w:jc w:val="both"/>
    </w:pPr>
    <w:rPr>
      <w:rFonts w:ascii="Simplified Arabic" w:hAnsi="Simplified Arabic" w:cs="Simplified Arabic"/>
      <w:sz w:val="28"/>
      <w:szCs w:val="28"/>
      <w:bdr w:val="nil"/>
    </w:rPr>
  </w:style>
  <w:style w:type="paragraph" w:styleId="Heading1">
    <w:name w:val="heading 1"/>
    <w:aliases w:val="English18"/>
    <w:basedOn w:val="Normal"/>
    <w:next w:val="Normal"/>
    <w:link w:val="Heading1Char"/>
    <w:uiPriority w:val="9"/>
    <w:qFormat/>
    <w:rsid w:val="00A421AB"/>
    <w:pPr>
      <w:keepNext/>
      <w:keepLines/>
      <w:pBdr>
        <w:top w:val="nil"/>
        <w:left w:val="nil"/>
        <w:bottom w:val="nil"/>
        <w:right w:val="nil"/>
        <w:between w:val="nil"/>
        <w:bar w:val="nil"/>
      </w:pBdr>
      <w:spacing w:before="240"/>
      <w:ind w:left="473" w:firstLine="142"/>
      <w:contextualSpacing/>
      <w:jc w:val="center"/>
      <w:outlineLvl w:val="0"/>
    </w:pPr>
    <w:rPr>
      <w:rFonts w:ascii="Sakkal Majalla" w:eastAsiaTheme="majorEastAsia" w:hAnsi="Sakkal Majalla" w:cs="Sakkal Majalla"/>
      <w:color w:val="000000" w:themeColor="text1"/>
      <w:sz w:val="36"/>
      <w:szCs w:val="36"/>
      <w:lang w:val="en"/>
    </w:rPr>
  </w:style>
  <w:style w:type="paragraph" w:styleId="Heading2">
    <w:name w:val="heading 2"/>
    <w:aliases w:val="الفصول20"/>
    <w:basedOn w:val="body14"/>
    <w:next w:val="Heading1"/>
    <w:link w:val="Heading2Char"/>
    <w:uiPriority w:val="9"/>
    <w:unhideWhenUsed/>
    <w:qFormat/>
    <w:rsid w:val="00A421AB"/>
    <w:pPr>
      <w:ind w:firstLine="0"/>
      <w:jc w:val="center"/>
      <w:outlineLvl w:val="1"/>
    </w:pPr>
    <w:rPr>
      <w:b/>
      <w:bCs/>
      <w:sz w:val="40"/>
      <w:szCs w:val="40"/>
    </w:rPr>
  </w:style>
  <w:style w:type="paragraph" w:styleId="Heading3">
    <w:name w:val="heading 3"/>
    <w:basedOn w:val="Title"/>
    <w:next w:val="Normal"/>
    <w:link w:val="Heading3Char"/>
    <w:uiPriority w:val="9"/>
    <w:unhideWhenUsed/>
    <w:qFormat/>
    <w:rsid w:val="00A421AB"/>
    <w:pPr>
      <w:spacing w:after="120"/>
      <w:ind w:left="340" w:right="57"/>
      <w:jc w:val="right"/>
      <w:outlineLvl w:val="2"/>
    </w:pPr>
    <w:rPr>
      <w:b w:val="0"/>
      <w:color w:val="auto"/>
    </w:rPr>
  </w:style>
  <w:style w:type="paragraph" w:styleId="Heading4">
    <w:name w:val="heading 4"/>
    <w:basedOn w:val="Normal"/>
    <w:next w:val="Normal"/>
    <w:link w:val="Heading4Char"/>
    <w:uiPriority w:val="9"/>
    <w:unhideWhenUsed/>
    <w:qFormat/>
    <w:rsid w:val="00A421AB"/>
    <w:pPr>
      <w:keepNext/>
      <w:keepLines/>
      <w:spacing w:before="40"/>
      <w:ind w:left="473" w:firstLine="142"/>
      <w:contextualSpacing/>
      <w:outlineLvl w:val="3"/>
    </w:pPr>
    <w:rPr>
      <w:rFonts w:eastAsiaTheme="majorEastAsia" w:cstheme="majorBidi"/>
      <w:b/>
      <w:i/>
      <w:iCs/>
      <w:color w:val="0D0D0D" w:themeColor="text1" w:themeTint="F2"/>
      <w:lang w:val="e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English18 Char"/>
    <w:basedOn w:val="DefaultParagraphFont"/>
    <w:link w:val="Heading1"/>
    <w:uiPriority w:val="9"/>
    <w:rsid w:val="00A421AB"/>
    <w:rPr>
      <w:rFonts w:ascii="Sakkal Majalla" w:eastAsiaTheme="majorEastAsia" w:hAnsi="Sakkal Majalla" w:cs="Sakkal Majalla"/>
      <w:color w:val="000000" w:themeColor="text1"/>
      <w:sz w:val="36"/>
      <w:szCs w:val="36"/>
      <w:bdr w:val="nil"/>
      <w:lang w:val="en"/>
    </w:rPr>
  </w:style>
  <w:style w:type="character" w:customStyle="1" w:styleId="Heading2Char">
    <w:name w:val="Heading 2 Char"/>
    <w:aliases w:val="الفصول20 Char"/>
    <w:basedOn w:val="DefaultParagraphFont"/>
    <w:link w:val="Heading2"/>
    <w:uiPriority w:val="9"/>
    <w:rsid w:val="00A421AB"/>
    <w:rPr>
      <w:rFonts w:ascii="Simplified Arabic" w:eastAsia="Arial Unicode MS" w:hAnsi="Simplified Arabic" w:cs="Simplified Arabic"/>
      <w:b/>
      <w:bCs/>
      <w:color w:val="000000" w:themeColor="text1"/>
      <w:sz w:val="40"/>
      <w:szCs w:val="40"/>
      <w:bdr w:val="nil"/>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A421AB"/>
    <w:rPr>
      <w:rFonts w:asciiTheme="majorBidi" w:eastAsiaTheme="majorEastAsia" w:hAnsiTheme="majorBidi" w:cs="Sakkal Majalla"/>
      <w:bCs/>
      <w:spacing w:val="-10"/>
      <w:kern w:val="28"/>
      <w:sz w:val="40"/>
      <w:szCs w:val="36"/>
      <w:bdr w:val="nil"/>
      <w:lang w:val="en"/>
    </w:rPr>
  </w:style>
  <w:style w:type="character" w:customStyle="1" w:styleId="Heading4Char">
    <w:name w:val="Heading 4 Char"/>
    <w:basedOn w:val="DefaultParagraphFont"/>
    <w:link w:val="Heading4"/>
    <w:uiPriority w:val="9"/>
    <w:rsid w:val="00A421AB"/>
    <w:rPr>
      <w:rFonts w:ascii="Simplified Arabic" w:eastAsiaTheme="majorEastAsia" w:hAnsi="Simplified Arabic" w:cstheme="majorBidi"/>
      <w:b/>
      <w:i/>
      <w:iCs/>
      <w:color w:val="0D0D0D" w:themeColor="text1" w:themeTint="F2"/>
      <w:sz w:val="28"/>
      <w:szCs w:val="28"/>
      <w:bdr w:val="nil"/>
      <w:lang w:val="en"/>
    </w:rPr>
  </w:style>
  <w:style w:type="numbering" w:customStyle="1" w:styleId="NoList1">
    <w:name w:val="No List1"/>
    <w:next w:val="NoList"/>
    <w:uiPriority w:val="99"/>
    <w:semiHidden/>
    <w:unhideWhenUsed/>
    <w:rsid w:val="00A421AB"/>
  </w:style>
  <w:style w:type="numbering" w:customStyle="1" w:styleId="NoList11">
    <w:name w:val="No List11"/>
    <w:next w:val="NoList"/>
    <w:uiPriority w:val="99"/>
    <w:semiHidden/>
    <w:unhideWhenUsed/>
    <w:rsid w:val="00A421AB"/>
  </w:style>
  <w:style w:type="table" w:styleId="TableGrid">
    <w:name w:val="Table Grid"/>
    <w:basedOn w:val="TableNormal"/>
    <w:uiPriority w:val="39"/>
    <w:rsid w:val="00A421AB"/>
    <w:pPr>
      <w:spacing w:after="0" w:line="240" w:lineRule="auto"/>
    </w:pPr>
    <w:rPr>
      <w:rFonts w:ascii="Sakkal Majalla" w:hAnsi="Sakkal Majalla" w:cs="Sakkal Majalla"/>
      <w:color w:val="808080" w:themeColor="background1" w:themeShade="8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421AB"/>
    <w:rPr>
      <w:u w:val="single"/>
    </w:rPr>
  </w:style>
  <w:style w:type="paragraph" w:customStyle="1" w:styleId="HeaderFooter">
    <w:name w:val="Header &amp; Footer"/>
    <w:rsid w:val="00A421AB"/>
    <w:pPr>
      <w:pBdr>
        <w:top w:val="nil"/>
        <w:left w:val="nil"/>
        <w:bottom w:val="nil"/>
        <w:right w:val="nil"/>
        <w:between w:val="nil"/>
        <w:bar w:val="nil"/>
      </w:pBdr>
      <w:tabs>
        <w:tab w:val="right" w:pos="9020"/>
      </w:tabs>
      <w:spacing w:after="8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BodyArabic">
    <w:name w:val="Body Arabic"/>
    <w:link w:val="BodyArabicChar"/>
    <w:rsid w:val="00A421AB"/>
    <w:pPr>
      <w:pBdr>
        <w:top w:val="nil"/>
        <w:left w:val="nil"/>
        <w:bottom w:val="nil"/>
        <w:right w:val="nil"/>
        <w:between w:val="nil"/>
        <w:bar w:val="nil"/>
      </w:pBdr>
      <w:spacing w:after="80" w:line="360" w:lineRule="auto"/>
      <w:jc w:val="right"/>
    </w:pPr>
    <w:rPr>
      <w:rFonts w:ascii="Sakkal Majalla" w:eastAsia="Arial Unicode MS" w:hAnsi="Sakkal Majalla" w:cs="Arial Unicode MS"/>
      <w:color w:val="000000"/>
      <w:sz w:val="28"/>
      <w:szCs w:val="28"/>
      <w:bdr w:val="nil"/>
      <w14:textOutline w14:w="0" w14:cap="flat" w14:cmpd="sng" w14:algn="ctr">
        <w14:noFill/>
        <w14:prstDash w14:val="solid"/>
        <w14:bevel/>
      </w14:textOutline>
    </w:rPr>
  </w:style>
  <w:style w:type="paragraph" w:customStyle="1" w:styleId="a0">
    <w:name w:val="المقدمة"/>
    <w:basedOn w:val="Heading1"/>
    <w:next w:val="Heading1"/>
    <w:rsid w:val="00A421AB"/>
    <w:pPr>
      <w:spacing w:after="80"/>
    </w:pPr>
    <w:rPr>
      <w:rFonts w:eastAsia="Arial Unicode MS" w:cs="Times" w:hint="cs"/>
      <w:b/>
      <w:bCs/>
      <w:color w:val="000000"/>
      <w:lang w:val="ar-SA"/>
      <w14:textOutline w14:w="0" w14:cap="flat" w14:cmpd="sng" w14:algn="ctr">
        <w14:noFill/>
        <w14:prstDash w14:val="solid"/>
        <w14:bevel/>
      </w14:textOutline>
    </w:rPr>
  </w:style>
  <w:style w:type="paragraph" w:styleId="Subtitle">
    <w:name w:val="Subtitle"/>
    <w:aliases w:val="Subtitle16"/>
    <w:basedOn w:val="Normal"/>
    <w:next w:val="BodyArabic"/>
    <w:link w:val="SubtitleChar"/>
    <w:autoRedefine/>
    <w:uiPriority w:val="11"/>
    <w:qFormat/>
    <w:rsid w:val="00A421AB"/>
    <w:pPr>
      <w:keepNext/>
      <w:spacing w:before="120"/>
      <w:ind w:firstLine="505"/>
      <w:contextualSpacing/>
      <w:jc w:val="center"/>
    </w:pPr>
    <w:rPr>
      <w:rFonts w:ascii="Sakkal Majalla" w:hAnsi="Sakkal Majalla" w:cs="Sakkal Majalla"/>
      <w:b/>
      <w:bCs/>
      <w:color w:val="000000" w:themeColor="text1"/>
      <w:sz w:val="36"/>
      <w:szCs w:val="36"/>
      <w:lang w:val="en"/>
    </w:rPr>
  </w:style>
  <w:style w:type="character" w:customStyle="1" w:styleId="SubtitleChar">
    <w:name w:val="Subtitle Char"/>
    <w:aliases w:val="Subtitle16 Char"/>
    <w:basedOn w:val="DefaultParagraphFont"/>
    <w:link w:val="Subtitle"/>
    <w:uiPriority w:val="11"/>
    <w:rsid w:val="00A421AB"/>
    <w:rPr>
      <w:rFonts w:ascii="Sakkal Majalla" w:hAnsi="Sakkal Majalla" w:cs="Sakkal Majalla"/>
      <w:b/>
      <w:bCs/>
      <w:color w:val="000000" w:themeColor="text1"/>
      <w:sz w:val="36"/>
      <w:szCs w:val="36"/>
      <w:bdr w:val="nil"/>
      <w:lang w:val="en"/>
    </w:rPr>
  </w:style>
  <w:style w:type="numbering" w:customStyle="1" w:styleId="Numbered">
    <w:name w:val="Numbered"/>
    <w:rsid w:val="00A421AB"/>
    <w:pPr>
      <w:numPr>
        <w:numId w:val="1"/>
      </w:numPr>
    </w:pPr>
  </w:style>
  <w:style w:type="numbering" w:customStyle="1" w:styleId="Bullet">
    <w:name w:val="Bullet"/>
    <w:rsid w:val="00A421AB"/>
    <w:pPr>
      <w:numPr>
        <w:numId w:val="2"/>
      </w:numPr>
    </w:pPr>
  </w:style>
  <w:style w:type="paragraph" w:customStyle="1" w:styleId="BodyEnglish">
    <w:name w:val="Body ِEnglish"/>
    <w:link w:val="BodyEnglishChar"/>
    <w:rsid w:val="00A421AB"/>
    <w:pPr>
      <w:pBdr>
        <w:top w:val="nil"/>
        <w:left w:val="nil"/>
        <w:bottom w:val="nil"/>
        <w:right w:val="nil"/>
        <w:between w:val="nil"/>
        <w:bar w:val="nil"/>
      </w:pBdr>
      <w:spacing w:after="80" w:line="336" w:lineRule="auto"/>
    </w:pPr>
    <w:rPr>
      <w:rFonts w:ascii="Times" w:eastAsia="Arial Unicode MS" w:hAnsi="Times" w:cs="Arial Unicode MS"/>
      <w:color w:val="000000"/>
      <w:sz w:val="28"/>
      <w:szCs w:val="28"/>
      <w:bdr w:val="nil"/>
      <w14:textOutline w14:w="0" w14:cap="flat" w14:cmpd="sng" w14:algn="ctr">
        <w14:noFill/>
        <w14:prstDash w14:val="solid"/>
        <w14:bevel/>
      </w14:textOutline>
    </w:rPr>
  </w:style>
  <w:style w:type="paragraph" w:customStyle="1" w:styleId="TableStyle1">
    <w:name w:val="Table Style 1"/>
    <w:basedOn w:val="BodyArabic"/>
    <w:rsid w:val="00A421AB"/>
    <w:pPr>
      <w:spacing w:line="240" w:lineRule="auto"/>
    </w:pPr>
    <w:rPr>
      <w:rFonts w:eastAsia="Helvetica Neue" w:cs="Sakkal Majalla"/>
      <w:b/>
      <w:bCs/>
    </w:rPr>
  </w:style>
  <w:style w:type="character" w:customStyle="1" w:styleId="Hyperlink0">
    <w:name w:val="Hyperlink.0"/>
    <w:basedOn w:val="Hyperlink"/>
    <w:rsid w:val="00A421AB"/>
    <w:rPr>
      <w:u w:val="single"/>
    </w:rPr>
  </w:style>
  <w:style w:type="paragraph" w:customStyle="1" w:styleId="Default">
    <w:name w:val="Default"/>
    <w:basedOn w:val="BodyArabic"/>
    <w:rsid w:val="00A421AB"/>
    <w:pPr>
      <w:bidi/>
      <w:spacing w:after="0"/>
      <w:ind w:left="615"/>
      <w:jc w:val="both"/>
    </w:pPr>
    <w:rPr>
      <w:rFonts w:eastAsia="Helvetica Neue" w:cs="Sakkal Majalla"/>
      <w:color w:val="auto"/>
    </w:rPr>
  </w:style>
  <w:style w:type="paragraph" w:styleId="BalloonText">
    <w:name w:val="Balloon Text"/>
    <w:basedOn w:val="Normal"/>
    <w:link w:val="BalloonTextChar"/>
    <w:uiPriority w:val="99"/>
    <w:semiHidden/>
    <w:unhideWhenUsed/>
    <w:rsid w:val="00A421AB"/>
    <w:pPr>
      <w:pBdr>
        <w:top w:val="nil"/>
        <w:left w:val="nil"/>
        <w:bottom w:val="nil"/>
        <w:right w:val="nil"/>
        <w:between w:val="nil"/>
        <w:bar w:val="nil"/>
      </w:pBdr>
      <w:spacing w:after="80"/>
      <w:ind w:left="473" w:firstLine="142"/>
      <w:contextualSpacing/>
    </w:pPr>
    <w:rPr>
      <w:rFonts w:ascii="Segoe UI" w:eastAsia="Arial Unicode MS" w:hAnsi="Segoe UI" w:cs="Segoe UI"/>
      <w:color w:val="000000" w:themeColor="text1"/>
      <w:sz w:val="18"/>
      <w:szCs w:val="18"/>
      <w:lang w:val="en"/>
    </w:rPr>
  </w:style>
  <w:style w:type="character" w:customStyle="1" w:styleId="BalloonTextChar">
    <w:name w:val="Balloon Text Char"/>
    <w:basedOn w:val="DefaultParagraphFont"/>
    <w:link w:val="BalloonText"/>
    <w:uiPriority w:val="99"/>
    <w:semiHidden/>
    <w:rsid w:val="00A421AB"/>
    <w:rPr>
      <w:rFonts w:ascii="Segoe UI" w:eastAsia="Arial Unicode MS" w:hAnsi="Segoe UI" w:cs="Segoe UI"/>
      <w:color w:val="000000" w:themeColor="text1"/>
      <w:sz w:val="18"/>
      <w:szCs w:val="18"/>
      <w:bdr w:val="nil"/>
      <w:lang w:val="en"/>
    </w:rPr>
  </w:style>
  <w:style w:type="paragraph" w:styleId="TOCHeading">
    <w:name w:val="TOC Heading"/>
    <w:basedOn w:val="Heading1"/>
    <w:next w:val="Normal"/>
    <w:uiPriority w:val="39"/>
    <w:unhideWhenUsed/>
    <w:qFormat/>
    <w:rsid w:val="00A421AB"/>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style>
  <w:style w:type="paragraph" w:styleId="TOC2">
    <w:name w:val="toc 2"/>
    <w:basedOn w:val="Normal"/>
    <w:next w:val="Normal"/>
    <w:autoRedefine/>
    <w:uiPriority w:val="39"/>
    <w:unhideWhenUsed/>
    <w:rsid w:val="00A421AB"/>
    <w:pPr>
      <w:pBdr>
        <w:top w:val="nil"/>
        <w:left w:val="nil"/>
        <w:bottom w:val="nil"/>
        <w:right w:val="nil"/>
        <w:between w:val="nil"/>
        <w:bar w:val="nil"/>
      </w:pBdr>
      <w:tabs>
        <w:tab w:val="left" w:pos="757"/>
        <w:tab w:val="right" w:leader="dot" w:pos="8695"/>
      </w:tabs>
      <w:spacing w:after="100" w:line="276" w:lineRule="auto"/>
      <w:ind w:left="240" w:right="142" w:firstLine="91"/>
      <w:contextualSpacing/>
      <w:jc w:val="center"/>
    </w:pPr>
    <w:rPr>
      <w:rFonts w:ascii="Sakkal Majalla" w:eastAsia="Arial Unicode MS" w:hAnsi="Sakkal Majalla" w:cs="Sakkal Majalla"/>
      <w:b/>
      <w:bCs/>
      <w:noProof/>
      <w:color w:val="000000" w:themeColor="text1"/>
      <w:lang w:val="en"/>
    </w:rPr>
  </w:style>
  <w:style w:type="paragraph" w:styleId="TOC1">
    <w:name w:val="toc 1"/>
    <w:basedOn w:val="Normal"/>
    <w:next w:val="Normal"/>
    <w:autoRedefine/>
    <w:uiPriority w:val="39"/>
    <w:unhideWhenUsed/>
    <w:rsid w:val="00A421AB"/>
    <w:pPr>
      <w:pBdr>
        <w:top w:val="nil"/>
        <w:left w:val="nil"/>
        <w:bottom w:val="nil"/>
        <w:right w:val="nil"/>
        <w:between w:val="nil"/>
        <w:bar w:val="nil"/>
      </w:pBdr>
      <w:tabs>
        <w:tab w:val="right" w:leader="dot" w:pos="8627"/>
      </w:tabs>
      <w:spacing w:after="100" w:line="276" w:lineRule="auto"/>
      <w:ind w:firstLine="142"/>
      <w:contextualSpacing/>
      <w:jc w:val="center"/>
    </w:pPr>
    <w:rPr>
      <w:rFonts w:ascii="Sakkal Majalla" w:eastAsia="Arial Unicode MS" w:hAnsi="Sakkal Majalla" w:cs="Sakkal Majalla"/>
      <w:b/>
      <w:bCs/>
      <w:noProof/>
      <w:color w:val="000000" w:themeColor="text1"/>
      <w:spacing w:val="-10"/>
      <w:kern w:val="28"/>
      <w:sz w:val="24"/>
      <w:lang w:val="en"/>
      <w14:textOutline w14:w="0" w14:cap="flat" w14:cmpd="sng" w14:algn="ctr">
        <w14:noFill/>
        <w14:prstDash w14:val="solid"/>
        <w14:bevel/>
      </w14:textOutline>
    </w:rPr>
  </w:style>
  <w:style w:type="paragraph" w:styleId="TOC3">
    <w:name w:val="toc 3"/>
    <w:basedOn w:val="Normal"/>
    <w:next w:val="Normal"/>
    <w:link w:val="TOC3Char"/>
    <w:autoRedefine/>
    <w:uiPriority w:val="39"/>
    <w:unhideWhenUsed/>
    <w:rsid w:val="00A421AB"/>
    <w:pPr>
      <w:pBdr>
        <w:top w:val="nil"/>
        <w:left w:val="nil"/>
        <w:bottom w:val="nil"/>
        <w:right w:val="nil"/>
        <w:between w:val="nil"/>
        <w:bar w:val="nil"/>
      </w:pBdr>
      <w:tabs>
        <w:tab w:val="right" w:leader="dot" w:pos="8553"/>
      </w:tabs>
      <w:spacing w:after="100" w:line="276" w:lineRule="auto"/>
      <w:ind w:left="446" w:right="142" w:firstLine="34"/>
      <w:contextualSpacing/>
    </w:pPr>
    <w:rPr>
      <w:rFonts w:ascii="Sakkal Majalla" w:eastAsia="Arial Unicode MS" w:hAnsi="Sakkal Majalla" w:cs="Sakkal Majalla"/>
      <w:noProof/>
      <w:color w:val="000000" w:themeColor="text1"/>
      <w:lang w:val="en"/>
    </w:rPr>
  </w:style>
  <w:style w:type="character" w:styleId="UnresolvedMention">
    <w:name w:val="Unresolved Mention"/>
    <w:basedOn w:val="DefaultParagraphFont"/>
    <w:uiPriority w:val="99"/>
    <w:semiHidden/>
    <w:unhideWhenUsed/>
    <w:rsid w:val="00A421AB"/>
    <w:rPr>
      <w:color w:val="605E5C"/>
      <w:shd w:val="clear" w:color="auto" w:fill="E1DFDD"/>
    </w:rPr>
  </w:style>
  <w:style w:type="character" w:styleId="FollowedHyperlink">
    <w:name w:val="FollowedHyperlink"/>
    <w:basedOn w:val="DefaultParagraphFont"/>
    <w:uiPriority w:val="99"/>
    <w:semiHidden/>
    <w:unhideWhenUsed/>
    <w:rsid w:val="00A421AB"/>
    <w:rPr>
      <w:color w:val="954F72" w:themeColor="followedHyperlink"/>
      <w:u w:val="single"/>
    </w:rPr>
  </w:style>
  <w:style w:type="paragraph" w:styleId="ListParagraph">
    <w:name w:val="List Paragraph"/>
    <w:basedOn w:val="Normal"/>
    <w:link w:val="ListParagraphChar"/>
    <w:uiPriority w:val="34"/>
    <w:qFormat/>
    <w:rsid w:val="004D3510"/>
    <w:pPr>
      <w:numPr>
        <w:numId w:val="8"/>
      </w:numPr>
      <w:pBdr>
        <w:top w:val="nil"/>
        <w:left w:val="nil"/>
        <w:bottom w:val="nil"/>
        <w:right w:val="nil"/>
        <w:between w:val="nil"/>
        <w:bar w:val="nil"/>
      </w:pBdr>
      <w:contextualSpacing/>
      <w:jc w:val="left"/>
    </w:pPr>
    <w:rPr>
      <w:rFonts w:eastAsia="Arial Unicode MS"/>
      <w:noProof/>
      <w:color w:val="000000" w:themeColor="text1"/>
      <w:lang w:val="en"/>
    </w:rPr>
  </w:style>
  <w:style w:type="paragraph" w:customStyle="1" w:styleId="body14">
    <w:name w:val="body_14"/>
    <w:basedOn w:val="BodyArabic"/>
    <w:next w:val="BodyArabic"/>
    <w:link w:val="body14Char"/>
    <w:qFormat/>
    <w:rsid w:val="00A421AB"/>
    <w:pPr>
      <w:bidi/>
      <w:spacing w:after="0"/>
      <w:ind w:left="340" w:firstLine="454"/>
      <w:jc w:val="both"/>
    </w:pPr>
    <w:rPr>
      <w:rFonts w:ascii="Simplified Arabic" w:hAnsi="Simplified Arabic" w:cs="Simplified Arabic"/>
      <w:color w:val="000000" w:themeColor="text1"/>
    </w:rPr>
  </w:style>
  <w:style w:type="character" w:customStyle="1" w:styleId="body14Char">
    <w:name w:val="body_14 Char"/>
    <w:basedOn w:val="DefaultParagraphFont"/>
    <w:link w:val="body14"/>
    <w:rsid w:val="00A421AB"/>
    <w:rPr>
      <w:rFonts w:ascii="Simplified Arabic" w:eastAsia="Arial Unicode MS" w:hAnsi="Simplified Arabic" w:cs="Simplified Arabic"/>
      <w:color w:val="000000" w:themeColor="text1"/>
      <w:sz w:val="28"/>
      <w:szCs w:val="28"/>
      <w:bdr w:val="nil"/>
      <w14:textOutline w14:w="0" w14:cap="flat" w14:cmpd="sng" w14:algn="ctr">
        <w14:noFill/>
        <w14:prstDash w14:val="solid"/>
        <w14:bevel/>
      </w14:textOutline>
    </w:rPr>
  </w:style>
  <w:style w:type="character" w:styleId="SubtleReference">
    <w:name w:val="Subtle Reference"/>
    <w:basedOn w:val="BodyArabicChar"/>
    <w:uiPriority w:val="31"/>
    <w:qFormat/>
    <w:rsid w:val="00A421AB"/>
    <w:rPr>
      <w:rFonts w:ascii="Sakkal Majalla" w:eastAsia="Arial Unicode MS" w:hAnsi="Sakkal Majalla" w:cs="Arial Unicode MS"/>
      <w:b/>
      <w:bCs/>
      <w:smallCaps/>
      <w:color w:val="auto"/>
      <w:sz w:val="32"/>
      <w:szCs w:val="32"/>
      <w:bdr w:val="nil"/>
      <w14:textOutline w14:w="0" w14:cap="flat" w14:cmpd="sng" w14:algn="ctr">
        <w14:noFill/>
        <w14:prstDash w14:val="solid"/>
        <w14:bevel/>
      </w14:textOutline>
    </w:rPr>
  </w:style>
  <w:style w:type="paragraph" w:customStyle="1" w:styleId="a1">
    <w:name w:val="الفقرة الفرعية"/>
    <w:basedOn w:val="Heading2"/>
    <w:next w:val="BodyArabic"/>
    <w:link w:val="Char"/>
    <w:rsid w:val="00A421AB"/>
    <w:pPr>
      <w:keepNext/>
      <w:keepLines/>
      <w:spacing w:before="1" w:after="1"/>
    </w:pPr>
    <w:rPr>
      <w:b w:val="0"/>
      <w:bCs w:val="0"/>
      <w:sz w:val="32"/>
    </w:rPr>
  </w:style>
  <w:style w:type="paragraph" w:styleId="Header">
    <w:name w:val="header"/>
    <w:basedOn w:val="Normal"/>
    <w:link w:val="HeaderChar"/>
    <w:uiPriority w:val="99"/>
    <w:unhideWhenUsed/>
    <w:rsid w:val="00A421AB"/>
    <w:pPr>
      <w:pBdr>
        <w:top w:val="nil"/>
        <w:left w:val="nil"/>
        <w:bottom w:val="nil"/>
        <w:right w:val="nil"/>
        <w:between w:val="nil"/>
        <w:bar w:val="nil"/>
      </w:pBdr>
      <w:tabs>
        <w:tab w:val="center" w:pos="4680"/>
        <w:tab w:val="right" w:pos="9360"/>
      </w:tabs>
      <w:spacing w:line="240" w:lineRule="auto"/>
      <w:ind w:left="473" w:firstLine="142"/>
      <w:contextualSpacing/>
    </w:pPr>
    <w:rPr>
      <w:rFonts w:ascii="Sakkal Majalla" w:eastAsia="Arial Unicode MS" w:hAnsi="Sakkal Majalla" w:cs="Sakkal Majalla"/>
      <w:color w:val="000000" w:themeColor="text1"/>
      <w:sz w:val="24"/>
      <w:lang w:val="en"/>
    </w:rPr>
  </w:style>
  <w:style w:type="character" w:customStyle="1" w:styleId="HeaderChar">
    <w:name w:val="Header Char"/>
    <w:basedOn w:val="DefaultParagraphFont"/>
    <w:link w:val="Header"/>
    <w:uiPriority w:val="99"/>
    <w:rsid w:val="00A421AB"/>
    <w:rPr>
      <w:rFonts w:ascii="Sakkal Majalla" w:eastAsia="Arial Unicode MS" w:hAnsi="Sakkal Majalla" w:cs="Sakkal Majalla"/>
      <w:color w:val="000000" w:themeColor="text1"/>
      <w:sz w:val="24"/>
      <w:szCs w:val="28"/>
      <w:bdr w:val="nil"/>
      <w:lang w:val="en"/>
    </w:rPr>
  </w:style>
  <w:style w:type="character" w:customStyle="1" w:styleId="BodyArabicChar">
    <w:name w:val="Body Arabic Char"/>
    <w:basedOn w:val="DefaultParagraphFont"/>
    <w:link w:val="BodyArabic"/>
    <w:rsid w:val="00A421AB"/>
    <w:rPr>
      <w:rFonts w:ascii="Sakkal Majalla" w:eastAsia="Arial Unicode MS" w:hAnsi="Sakkal Majalla" w:cs="Arial Unicode MS"/>
      <w:color w:val="000000"/>
      <w:sz w:val="28"/>
      <w:szCs w:val="28"/>
      <w:bdr w:val="nil"/>
      <w14:textOutline w14:w="0" w14:cap="flat" w14:cmpd="sng" w14:algn="ctr">
        <w14:noFill/>
        <w14:prstDash w14:val="solid"/>
        <w14:bevel/>
      </w14:textOutline>
    </w:rPr>
  </w:style>
  <w:style w:type="character" w:customStyle="1" w:styleId="Char">
    <w:name w:val="الفقرة الفرعية Char"/>
    <w:basedOn w:val="BodyArabicChar"/>
    <w:link w:val="a1"/>
    <w:rsid w:val="00A421AB"/>
    <w:rPr>
      <w:rFonts w:ascii="Simplified Arabic" w:eastAsia="Arial Unicode MS" w:hAnsi="Simplified Arabic" w:cs="Simplified Arabic"/>
      <w:color w:val="000000" w:themeColor="text1"/>
      <w:sz w:val="32"/>
      <w:szCs w:val="40"/>
      <w:bdr w:val="nil"/>
      <w14:textOutline w14:w="0" w14:cap="flat" w14:cmpd="sng" w14:algn="ctr">
        <w14:noFill/>
        <w14:prstDash w14:val="solid"/>
        <w14:bevel/>
      </w14:textOutline>
    </w:rPr>
  </w:style>
  <w:style w:type="paragraph" w:styleId="Footer">
    <w:name w:val="footer"/>
    <w:basedOn w:val="Normal"/>
    <w:link w:val="FooterChar"/>
    <w:uiPriority w:val="99"/>
    <w:unhideWhenUsed/>
    <w:rsid w:val="00A421AB"/>
    <w:pPr>
      <w:pBdr>
        <w:top w:val="nil"/>
        <w:left w:val="nil"/>
        <w:bottom w:val="nil"/>
        <w:right w:val="nil"/>
        <w:between w:val="nil"/>
        <w:bar w:val="nil"/>
      </w:pBdr>
      <w:tabs>
        <w:tab w:val="center" w:pos="4680"/>
        <w:tab w:val="right" w:pos="9360"/>
      </w:tabs>
      <w:spacing w:line="240" w:lineRule="auto"/>
      <w:ind w:left="473" w:firstLine="142"/>
      <w:contextualSpacing/>
    </w:pPr>
    <w:rPr>
      <w:rFonts w:ascii="Sakkal Majalla" w:eastAsia="Arial Unicode MS" w:hAnsi="Sakkal Majalla" w:cs="Sakkal Majalla"/>
      <w:color w:val="000000" w:themeColor="text1"/>
      <w:sz w:val="24"/>
      <w:lang w:val="en"/>
    </w:rPr>
  </w:style>
  <w:style w:type="character" w:customStyle="1" w:styleId="FooterChar">
    <w:name w:val="Footer Char"/>
    <w:basedOn w:val="DefaultParagraphFont"/>
    <w:link w:val="Footer"/>
    <w:uiPriority w:val="99"/>
    <w:rsid w:val="00A421AB"/>
    <w:rPr>
      <w:rFonts w:ascii="Sakkal Majalla" w:eastAsia="Arial Unicode MS" w:hAnsi="Sakkal Majalla" w:cs="Sakkal Majalla"/>
      <w:color w:val="000000" w:themeColor="text1"/>
      <w:sz w:val="24"/>
      <w:szCs w:val="28"/>
      <w:bdr w:val="nil"/>
      <w:lang w:val="en"/>
    </w:rPr>
  </w:style>
  <w:style w:type="paragraph" w:customStyle="1" w:styleId="a2">
    <w:name w:val="المراجع العربية"/>
    <w:basedOn w:val="BodyArabic"/>
    <w:link w:val="Char0"/>
    <w:qFormat/>
    <w:rsid w:val="00A421AB"/>
    <w:pPr>
      <w:bidi/>
      <w:spacing w:before="160" w:after="0" w:line="240" w:lineRule="auto"/>
      <w:ind w:left="738" w:hanging="454"/>
      <w:jc w:val="left"/>
    </w:pPr>
    <w:rPr>
      <w:rFonts w:ascii="Simplified Arabic" w:hAnsi="Simplified Arabic" w:cs="Simplified Arabic"/>
      <w:lang w:val="fr-FR"/>
    </w:rPr>
  </w:style>
  <w:style w:type="paragraph" w:styleId="NoSpacing">
    <w:name w:val="No Spacing"/>
    <w:link w:val="NoSpacingChar"/>
    <w:uiPriority w:val="1"/>
    <w:qFormat/>
    <w:rsid w:val="00A421AB"/>
    <w:pPr>
      <w:pBdr>
        <w:top w:val="nil"/>
        <w:left w:val="nil"/>
        <w:bottom w:val="nil"/>
        <w:right w:val="nil"/>
        <w:between w:val="nil"/>
        <w:bar w:val="nil"/>
      </w:pBdr>
      <w:bidi/>
      <w:spacing w:after="0" w:line="240" w:lineRule="auto"/>
    </w:pPr>
    <w:rPr>
      <w:rFonts w:ascii="Sakkal Majalla" w:eastAsia="Arial Unicode MS" w:hAnsi="Sakkal Majalla" w:cs="Sakkal Majalla"/>
      <w:color w:val="000000" w:themeColor="text1"/>
      <w:sz w:val="28"/>
      <w:szCs w:val="28"/>
      <w:bdr w:val="nil"/>
      <w:lang w:val="en"/>
    </w:rPr>
  </w:style>
  <w:style w:type="character" w:customStyle="1" w:styleId="Char0">
    <w:name w:val="المراجع العربية Char"/>
    <w:basedOn w:val="BodyArabicChar"/>
    <w:link w:val="a2"/>
    <w:rsid w:val="00A421AB"/>
    <w:rPr>
      <w:rFonts w:ascii="Simplified Arabic" w:eastAsia="Arial Unicode MS" w:hAnsi="Simplified Arabic" w:cs="Simplified Arabic"/>
      <w:color w:val="000000"/>
      <w:sz w:val="28"/>
      <w:szCs w:val="28"/>
      <w:bdr w:val="nil"/>
      <w:lang w:val="fr-FR"/>
      <w14:textOutline w14:w="0" w14:cap="flat" w14:cmpd="sng" w14:algn="ctr">
        <w14:noFill/>
        <w14:prstDash w14:val="solid"/>
        <w14:bevel/>
      </w14:textOutline>
    </w:rPr>
  </w:style>
  <w:style w:type="character" w:customStyle="1" w:styleId="NoSpacingChar">
    <w:name w:val="No Spacing Char"/>
    <w:basedOn w:val="DefaultParagraphFont"/>
    <w:link w:val="NoSpacing"/>
    <w:uiPriority w:val="1"/>
    <w:rsid w:val="00A421AB"/>
    <w:rPr>
      <w:rFonts w:ascii="Sakkal Majalla" w:eastAsia="Arial Unicode MS" w:hAnsi="Sakkal Majalla" w:cs="Sakkal Majalla"/>
      <w:color w:val="000000" w:themeColor="text1"/>
      <w:sz w:val="28"/>
      <w:szCs w:val="28"/>
      <w:bdr w:val="nil"/>
      <w:lang w:val="en"/>
    </w:rPr>
  </w:style>
  <w:style w:type="paragraph" w:customStyle="1" w:styleId="a3">
    <w:name w:val="المراجع الأجنبية"/>
    <w:basedOn w:val="Normal"/>
    <w:link w:val="Char1"/>
    <w:qFormat/>
    <w:rsid w:val="00A421AB"/>
    <w:pPr>
      <w:spacing w:after="240"/>
      <w:ind w:left="425" w:hanging="425"/>
      <w:contextualSpacing/>
    </w:pPr>
    <w:rPr>
      <w:rFonts w:ascii="Sakkal Majalla" w:hAnsi="Sakkal Majalla" w:cs="Sakkal Majalla"/>
      <w:color w:val="000000" w:themeColor="text1"/>
      <w:lang w:val="fr-FR"/>
    </w:rPr>
  </w:style>
  <w:style w:type="character" w:styleId="Strong">
    <w:name w:val="Strong"/>
    <w:basedOn w:val="DefaultParagraphFont"/>
    <w:uiPriority w:val="22"/>
    <w:qFormat/>
    <w:rsid w:val="00A421AB"/>
    <w:rPr>
      <w:rFonts w:ascii="Sakkal Majalla" w:hAnsi="Sakkal Majalla"/>
      <w:b/>
      <w:bCs/>
      <w:sz w:val="28"/>
    </w:rPr>
  </w:style>
  <w:style w:type="character" w:customStyle="1" w:styleId="Char1">
    <w:name w:val="المراجع الأجنبية Char"/>
    <w:basedOn w:val="DefaultParagraphFont"/>
    <w:link w:val="a3"/>
    <w:rsid w:val="00A421AB"/>
    <w:rPr>
      <w:rFonts w:ascii="Sakkal Majalla" w:hAnsi="Sakkal Majalla" w:cs="Sakkal Majalla"/>
      <w:color w:val="000000" w:themeColor="text1"/>
      <w:sz w:val="28"/>
      <w:szCs w:val="28"/>
      <w:bdr w:val="nil"/>
      <w:lang w:val="fr-FR"/>
    </w:rPr>
  </w:style>
  <w:style w:type="character" w:styleId="IntenseReference">
    <w:name w:val="Intense Reference"/>
    <w:basedOn w:val="DefaultParagraphFont"/>
    <w:uiPriority w:val="32"/>
    <w:qFormat/>
    <w:rsid w:val="00A421AB"/>
    <w:rPr>
      <w:b/>
      <w:bCs/>
      <w:smallCaps/>
      <w:color w:val="4472C4" w:themeColor="accent1"/>
      <w:spacing w:val="5"/>
    </w:rPr>
  </w:style>
  <w:style w:type="character" w:styleId="PlaceholderText">
    <w:name w:val="Placeholder Text"/>
    <w:basedOn w:val="DefaultParagraphFont"/>
    <w:uiPriority w:val="99"/>
    <w:semiHidden/>
    <w:rsid w:val="00A421AB"/>
    <w:rPr>
      <w:color w:val="808080"/>
    </w:rPr>
  </w:style>
  <w:style w:type="numbering" w:customStyle="1" w:styleId="Style1">
    <w:name w:val="Style1"/>
    <w:uiPriority w:val="99"/>
    <w:rsid w:val="00A421AB"/>
    <w:pPr>
      <w:numPr>
        <w:numId w:val="3"/>
      </w:numPr>
    </w:pPr>
  </w:style>
  <w:style w:type="paragraph" w:customStyle="1" w:styleId="a4">
    <w:name w:val="الفصول"/>
    <w:basedOn w:val="Normal"/>
    <w:next w:val="Heading1"/>
    <w:link w:val="Char2"/>
    <w:qFormat/>
    <w:rsid w:val="00A421AB"/>
    <w:pPr>
      <w:keepNext/>
      <w:keepLines/>
      <w:pBdr>
        <w:top w:val="nil"/>
        <w:left w:val="nil"/>
        <w:bottom w:val="nil"/>
        <w:right w:val="nil"/>
        <w:between w:val="nil"/>
        <w:bar w:val="nil"/>
      </w:pBdr>
      <w:spacing w:line="276" w:lineRule="auto"/>
      <w:ind w:firstLine="141"/>
      <w:jc w:val="center"/>
      <w:outlineLvl w:val="1"/>
    </w:pPr>
    <w:rPr>
      <w:rFonts w:eastAsia="Simplified Arabic"/>
      <w:b/>
      <w:bCs/>
      <w:color w:val="000000" w:themeColor="text1"/>
      <w:sz w:val="40"/>
      <w:szCs w:val="40"/>
      <w:lang w:val="en"/>
      <w14:textOutline w14:w="0" w14:cap="flat" w14:cmpd="sng" w14:algn="ctr">
        <w14:noFill/>
        <w14:prstDash w14:val="solid"/>
        <w14:bevel/>
      </w14:textOutline>
    </w:rPr>
  </w:style>
  <w:style w:type="character" w:customStyle="1" w:styleId="Char2">
    <w:name w:val="الفصول Char"/>
    <w:basedOn w:val="SubtitleChar"/>
    <w:link w:val="a4"/>
    <w:rsid w:val="00A421AB"/>
    <w:rPr>
      <w:rFonts w:ascii="Simplified Arabic" w:eastAsia="Simplified Arabic" w:hAnsi="Simplified Arabic" w:cs="Simplified Arabic"/>
      <w:b/>
      <w:bCs/>
      <w:color w:val="000000" w:themeColor="text1"/>
      <w:sz w:val="40"/>
      <w:szCs w:val="40"/>
      <w:bdr w:val="nil"/>
      <w:lang w:val="en"/>
      <w14:textOutline w14:w="0" w14:cap="flat" w14:cmpd="sng" w14:algn="ctr">
        <w14:noFill/>
        <w14:prstDash w14:val="solid"/>
        <w14:bevel/>
      </w14:textOutline>
    </w:rPr>
  </w:style>
  <w:style w:type="paragraph" w:customStyle="1" w:styleId="14">
    <w:name w:val="الثانوي14غامق"/>
    <w:basedOn w:val="Heading2"/>
    <w:link w:val="14Char"/>
    <w:qFormat/>
    <w:rsid w:val="00A421AB"/>
    <w:pPr>
      <w:ind w:left="765"/>
      <w:jc w:val="left"/>
    </w:pPr>
    <w:rPr>
      <w:sz w:val="32"/>
      <w:szCs w:val="32"/>
      <w:lang w:val="en"/>
    </w:rPr>
  </w:style>
  <w:style w:type="character" w:customStyle="1" w:styleId="14Char">
    <w:name w:val="الثانوي14غامق Char"/>
    <w:basedOn w:val="Char2"/>
    <w:link w:val="14"/>
    <w:rsid w:val="00A421AB"/>
    <w:rPr>
      <w:rFonts w:ascii="Simplified Arabic" w:eastAsia="Arial Unicode MS" w:hAnsi="Simplified Arabic" w:cs="Simplified Arabic"/>
      <w:b/>
      <w:bCs/>
      <w:color w:val="000000" w:themeColor="text1"/>
      <w:sz w:val="32"/>
      <w:szCs w:val="32"/>
      <w:bdr w:val="nil"/>
      <w:lang w:val="en"/>
      <w14:textOutline w14:w="0" w14:cap="flat" w14:cmpd="sng" w14:algn="ctr">
        <w14:noFill/>
        <w14:prstDash w14:val="solid"/>
        <w14:bevel/>
      </w14:textOutline>
    </w:rPr>
  </w:style>
  <w:style w:type="character" w:styleId="BookTitle">
    <w:name w:val="Book Title"/>
    <w:basedOn w:val="DefaultParagraphFont"/>
    <w:uiPriority w:val="33"/>
    <w:qFormat/>
    <w:rsid w:val="00A421AB"/>
    <w:rPr>
      <w:rFonts w:ascii="Sakkal Majalla" w:hAnsi="Sakkal Majalla"/>
      <w:b/>
      <w:bCs/>
      <w:i/>
      <w:iCs/>
      <w:spacing w:val="5"/>
      <w:sz w:val="32"/>
    </w:rPr>
  </w:style>
  <w:style w:type="table" w:styleId="ListTable3-Accent5">
    <w:name w:val="List Table 3 Accent 5"/>
    <w:basedOn w:val="TableNormal"/>
    <w:uiPriority w:val="48"/>
    <w:rsid w:val="00A421AB"/>
    <w:pPr>
      <w:spacing w:after="0" w:line="240" w:lineRule="auto"/>
    </w:pPr>
    <w:rPr>
      <w:rFonts w:ascii="Sakkal Majalla" w:hAnsi="Sakkal Majalla" w:cs="Sakkal Majalla"/>
      <w:color w:val="808080" w:themeColor="background1" w:themeShade="80"/>
      <w:sz w:val="28"/>
      <w:szCs w:val="28"/>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1">
    <w:name w:val="List Table 3 Accent 1"/>
    <w:basedOn w:val="TableNormal"/>
    <w:uiPriority w:val="48"/>
    <w:rsid w:val="00A421AB"/>
    <w:pPr>
      <w:spacing w:after="0" w:line="240" w:lineRule="auto"/>
    </w:pPr>
    <w:rPr>
      <w:rFonts w:ascii="Sakkal Majalla" w:hAnsi="Sakkal Majalla" w:cs="Sakkal Majalla"/>
      <w:color w:val="808080" w:themeColor="background1" w:themeShade="80"/>
      <w:sz w:val="28"/>
      <w:szCs w:val="28"/>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a5">
    <w:name w:val="أصلي"/>
    <w:basedOn w:val="TableNormal"/>
    <w:uiPriority w:val="99"/>
    <w:rsid w:val="00A421AB"/>
    <w:pPr>
      <w:spacing w:after="0" w:line="240" w:lineRule="auto"/>
      <w:jc w:val="right"/>
    </w:pPr>
    <w:rPr>
      <w:rFonts w:ascii="Sakkal Majalla" w:hAnsi="Sakkal Majalla" w:cs="Sakkal Majalla"/>
      <w:color w:val="808080" w:themeColor="background1" w:themeShade="80"/>
      <w:sz w:val="24"/>
      <w:szCs w:val="28"/>
    </w:rPr>
    <w:tblPr>
      <w:jc w:val="right"/>
    </w:tblPr>
    <w:trPr>
      <w:jc w:val="right"/>
    </w:trPr>
    <w:tcPr>
      <w:shd w:val="clear" w:color="auto" w:fill="auto"/>
    </w:tcPr>
  </w:style>
  <w:style w:type="table" w:customStyle="1" w:styleId="1">
    <w:name w:val="أصلي1"/>
    <w:basedOn w:val="TableNormal"/>
    <w:uiPriority w:val="99"/>
    <w:rsid w:val="00A421AB"/>
    <w:pPr>
      <w:spacing w:after="0" w:line="240" w:lineRule="auto"/>
      <w:jc w:val="right"/>
    </w:pPr>
    <w:rPr>
      <w:rFonts w:ascii="Sakkal Majalla" w:hAnsi="Sakkal Majalla" w:cs="Sakkal Majalla"/>
      <w:color w:val="808080" w:themeColor="background1" w:themeShade="80"/>
      <w:sz w:val="24"/>
      <w:szCs w:val="28"/>
    </w:rPr>
    <w:tblPr>
      <w:jc w:val="right"/>
    </w:tblPr>
    <w:trPr>
      <w:jc w:val="right"/>
    </w:trPr>
    <w:tcPr>
      <w:shd w:val="clear" w:color="auto" w:fill="auto"/>
    </w:tcPr>
  </w:style>
  <w:style w:type="paragraph" w:customStyle="1" w:styleId="a6">
    <w:name w:val="اهداء"/>
    <w:basedOn w:val="Heading2"/>
    <w:rsid w:val="00A421AB"/>
    <w:rPr>
      <w:color w:val="7030A0"/>
    </w:rPr>
  </w:style>
  <w:style w:type="paragraph" w:customStyle="1" w:styleId="a7">
    <w:name w:val="شكر وتقدير"/>
    <w:basedOn w:val="Heading1"/>
    <w:rsid w:val="00A421AB"/>
    <w:rPr>
      <w:b/>
      <w:bCs/>
    </w:rPr>
  </w:style>
  <w:style w:type="table" w:customStyle="1" w:styleId="a8">
    <w:name w:val="جدول"/>
    <w:basedOn w:val="TableNormal"/>
    <w:uiPriority w:val="99"/>
    <w:rsid w:val="00A421AB"/>
    <w:pPr>
      <w:spacing w:after="0" w:line="240" w:lineRule="auto"/>
    </w:pPr>
    <w:rPr>
      <w:rFonts w:ascii="Sakkal Majalla" w:hAnsi="Sakkal Majalla" w:cs="Sakkal Majalla"/>
      <w:color w:val="808080" w:themeColor="background1" w:themeShade="80"/>
      <w:sz w:val="28"/>
      <w:szCs w:val="28"/>
    </w:rPr>
    <w:tblPr/>
  </w:style>
  <w:style w:type="table" w:customStyle="1" w:styleId="Tablebody">
    <w:name w:val="Table_body"/>
    <w:basedOn w:val="TableNormal"/>
    <w:uiPriority w:val="99"/>
    <w:rsid w:val="00A421AB"/>
    <w:pPr>
      <w:spacing w:after="0" w:line="240" w:lineRule="auto"/>
      <w:jc w:val="right"/>
    </w:pPr>
    <w:rPr>
      <w:rFonts w:ascii="Sakkal Majalla" w:hAnsi="Sakkal Majalla" w:cs="Sakkal Majalla"/>
      <w:color w:val="808080" w:themeColor="background1" w:themeShade="80"/>
      <w:sz w:val="28"/>
      <w:szCs w:val="28"/>
    </w:rPr>
    <w:tblPr/>
    <w:tblStylePr w:type="lastRow">
      <w:rPr>
        <w:rFonts w:ascii="Bahnschrift SemiBold" w:hAnsi="Bahnschrift SemiBold" w:cs="Bahnschrift SemiBold"/>
        <w:bCs w:val="0"/>
        <w:iCs w:val="0"/>
        <w:color w:val="auto"/>
        <w:sz w:val="28"/>
      </w:rPr>
    </w:tblStylePr>
  </w:style>
  <w:style w:type="paragraph" w:styleId="Title">
    <w:name w:val="Title"/>
    <w:basedOn w:val="Subtitle"/>
    <w:next w:val="Normal"/>
    <w:link w:val="TitleChar"/>
    <w:uiPriority w:val="10"/>
    <w:qFormat/>
    <w:rsid w:val="00A421AB"/>
    <w:pPr>
      <w:ind w:left="473" w:firstLine="142"/>
    </w:pPr>
    <w:rPr>
      <w:rFonts w:asciiTheme="majorBidi" w:eastAsiaTheme="majorEastAsia" w:hAnsiTheme="majorBidi"/>
      <w:spacing w:val="-10"/>
      <w:kern w:val="28"/>
      <w:sz w:val="40"/>
    </w:rPr>
  </w:style>
  <w:style w:type="character" w:customStyle="1" w:styleId="TitleChar">
    <w:name w:val="Title Char"/>
    <w:basedOn w:val="DefaultParagraphFont"/>
    <w:link w:val="Title"/>
    <w:uiPriority w:val="10"/>
    <w:rsid w:val="00A421AB"/>
    <w:rPr>
      <w:rFonts w:asciiTheme="majorBidi" w:eastAsiaTheme="majorEastAsia" w:hAnsiTheme="majorBidi" w:cs="Sakkal Majalla"/>
      <w:b/>
      <w:bCs/>
      <w:color w:val="000000" w:themeColor="text1"/>
      <w:spacing w:val="-10"/>
      <w:kern w:val="28"/>
      <w:sz w:val="40"/>
      <w:szCs w:val="36"/>
      <w:bdr w:val="nil"/>
      <w:lang w:val="en"/>
    </w:rPr>
  </w:style>
  <w:style w:type="paragraph" w:styleId="Caption">
    <w:name w:val="caption"/>
    <w:basedOn w:val="Normal"/>
    <w:next w:val="Normal"/>
    <w:uiPriority w:val="35"/>
    <w:unhideWhenUsed/>
    <w:qFormat/>
    <w:rsid w:val="00A421AB"/>
    <w:pPr>
      <w:spacing w:after="200" w:line="240" w:lineRule="auto"/>
      <w:ind w:left="473" w:firstLine="142"/>
      <w:contextualSpacing/>
    </w:pPr>
    <w:rPr>
      <w:rFonts w:ascii="Sakkal Majalla" w:hAnsi="Sakkal Majalla" w:cs="Sakkal Majalla"/>
      <w:i/>
      <w:iCs/>
      <w:color w:val="44546A" w:themeColor="text2"/>
      <w:sz w:val="18"/>
      <w:szCs w:val="18"/>
      <w:lang w:val="en"/>
    </w:rPr>
  </w:style>
  <w:style w:type="paragraph" w:styleId="TableofFigures">
    <w:name w:val="table of figures"/>
    <w:basedOn w:val="BodyArabic"/>
    <w:next w:val="BodyArabic"/>
    <w:autoRedefine/>
    <w:uiPriority w:val="99"/>
    <w:unhideWhenUsed/>
    <w:rsid w:val="00A421AB"/>
    <w:pPr>
      <w:tabs>
        <w:tab w:val="right" w:leader="dot" w:pos="8554"/>
      </w:tabs>
      <w:bidi/>
      <w:spacing w:after="0" w:line="276" w:lineRule="auto"/>
      <w:ind w:left="561" w:firstLine="100"/>
      <w:jc w:val="left"/>
    </w:pPr>
    <w:rPr>
      <w:rFonts w:cs="Sakkal Majalla"/>
      <w:caps/>
      <w:color w:val="auto"/>
      <w:szCs w:val="24"/>
    </w:rPr>
  </w:style>
  <w:style w:type="paragraph" w:styleId="TOAHeading">
    <w:name w:val="toa heading"/>
    <w:basedOn w:val="Normal"/>
    <w:next w:val="Normal"/>
    <w:uiPriority w:val="99"/>
    <w:semiHidden/>
    <w:unhideWhenUsed/>
    <w:rsid w:val="00A421AB"/>
    <w:pPr>
      <w:spacing w:before="120"/>
      <w:ind w:left="473" w:firstLine="142"/>
      <w:contextualSpacing/>
    </w:pPr>
    <w:rPr>
      <w:rFonts w:asciiTheme="majorHAnsi" w:eastAsiaTheme="majorEastAsia" w:hAnsiTheme="majorHAnsi" w:cstheme="majorBidi"/>
      <w:b/>
      <w:bCs/>
      <w:color w:val="000000" w:themeColor="text1"/>
      <w:sz w:val="24"/>
      <w:szCs w:val="24"/>
      <w:lang w:val="en"/>
    </w:rPr>
  </w:style>
  <w:style w:type="character" w:styleId="Emphasis">
    <w:name w:val="Emphasis"/>
    <w:basedOn w:val="DefaultParagraphFont"/>
    <w:uiPriority w:val="20"/>
    <w:qFormat/>
    <w:rsid w:val="00A421AB"/>
    <w:rPr>
      <w:i/>
      <w:iCs/>
    </w:rPr>
  </w:style>
  <w:style w:type="paragraph" w:customStyle="1" w:styleId="Style12">
    <w:name w:val="Style12"/>
    <w:basedOn w:val="Normal"/>
    <w:next w:val="BodyArabic"/>
    <w:link w:val="Style12Char"/>
    <w:rsid w:val="00A421AB"/>
    <w:pPr>
      <w:spacing w:line="240" w:lineRule="auto"/>
      <w:ind w:left="473" w:firstLine="142"/>
      <w:contextualSpacing/>
      <w:jc w:val="center"/>
    </w:pPr>
    <w:rPr>
      <w:rFonts w:ascii="Sakkal Majalla" w:hAnsi="Sakkal Majalla" w:cs="Sakkal Majalla"/>
      <w:color w:val="660066"/>
      <w:sz w:val="24"/>
      <w:lang w:val="en"/>
    </w:rPr>
  </w:style>
  <w:style w:type="paragraph" w:customStyle="1" w:styleId="Style16">
    <w:name w:val="Style16"/>
    <w:basedOn w:val="ListParagraph"/>
    <w:link w:val="Style16Char"/>
    <w:rsid w:val="00A421AB"/>
    <w:pPr>
      <w:ind w:left="164"/>
    </w:pPr>
    <w:rPr>
      <w:b/>
      <w:bCs/>
    </w:rPr>
  </w:style>
  <w:style w:type="character" w:customStyle="1" w:styleId="Style12Char">
    <w:name w:val="Style12 Char"/>
    <w:basedOn w:val="DefaultParagraphFont"/>
    <w:link w:val="Style12"/>
    <w:rsid w:val="00A421AB"/>
    <w:rPr>
      <w:rFonts w:ascii="Sakkal Majalla" w:hAnsi="Sakkal Majalla" w:cs="Sakkal Majalla"/>
      <w:color w:val="660066"/>
      <w:sz w:val="24"/>
      <w:szCs w:val="28"/>
      <w:bdr w:val="nil"/>
      <w:lang w:val="en"/>
    </w:rPr>
  </w:style>
  <w:style w:type="character" w:customStyle="1" w:styleId="ListParagraphChar">
    <w:name w:val="List Paragraph Char"/>
    <w:basedOn w:val="DefaultParagraphFont"/>
    <w:link w:val="ListParagraph"/>
    <w:uiPriority w:val="34"/>
    <w:rsid w:val="004D3510"/>
    <w:rPr>
      <w:rFonts w:ascii="Simplified Arabic" w:eastAsia="Arial Unicode MS" w:hAnsi="Simplified Arabic" w:cs="Simplified Arabic"/>
      <w:noProof/>
      <w:color w:val="000000" w:themeColor="text1"/>
      <w:sz w:val="28"/>
      <w:szCs w:val="28"/>
      <w:bdr w:val="nil"/>
      <w:lang w:val="en"/>
    </w:rPr>
  </w:style>
  <w:style w:type="character" w:customStyle="1" w:styleId="Style16Char">
    <w:name w:val="Style16 Char"/>
    <w:basedOn w:val="ListParagraphChar"/>
    <w:link w:val="Style16"/>
    <w:rsid w:val="00A421AB"/>
    <w:rPr>
      <w:rFonts w:ascii="Simplified Arabic" w:eastAsia="Arial Unicode MS" w:hAnsi="Simplified Arabic" w:cs="Simplified Arabic"/>
      <w:b/>
      <w:bCs/>
      <w:noProof/>
      <w:color w:val="000000" w:themeColor="text1"/>
      <w:sz w:val="28"/>
      <w:szCs w:val="28"/>
      <w:bdr w:val="nil"/>
      <w:lang w:val="en"/>
    </w:rPr>
  </w:style>
  <w:style w:type="paragraph" w:customStyle="1" w:styleId="a9">
    <w:name w:val="قائمة"/>
    <w:basedOn w:val="TOC3"/>
    <w:link w:val="Char3"/>
    <w:qFormat/>
    <w:rsid w:val="00DF7347"/>
    <w:pPr>
      <w:spacing w:after="0" w:line="360" w:lineRule="auto"/>
      <w:ind w:left="1080" w:hanging="180"/>
    </w:pPr>
    <w:rPr>
      <w:rFonts w:ascii="Simplified Arabic" w:hAnsi="Simplified Arabic" w:cs="Simplified Arabic"/>
    </w:rPr>
  </w:style>
  <w:style w:type="table" w:customStyle="1" w:styleId="Table1">
    <w:name w:val="Table_1"/>
    <w:basedOn w:val="TableNormal"/>
    <w:uiPriority w:val="99"/>
    <w:rsid w:val="00A421AB"/>
    <w:pPr>
      <w:spacing w:after="0" w:line="240" w:lineRule="auto"/>
      <w:jc w:val="right"/>
    </w:pPr>
    <w:rPr>
      <w:rFonts w:ascii="Sakkal Majalla" w:hAnsi="Sakkal Majalla" w:cs="Sakkal Majalla"/>
      <w:color w:val="000000" w:themeColor="text1"/>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character" w:customStyle="1" w:styleId="TOC3Char">
    <w:name w:val="TOC 3 Char"/>
    <w:basedOn w:val="DefaultParagraphFont"/>
    <w:link w:val="TOC3"/>
    <w:uiPriority w:val="39"/>
    <w:rsid w:val="00A421AB"/>
    <w:rPr>
      <w:rFonts w:ascii="Sakkal Majalla" w:eastAsia="Arial Unicode MS" w:hAnsi="Sakkal Majalla" w:cs="Sakkal Majalla"/>
      <w:noProof/>
      <w:color w:val="000000" w:themeColor="text1"/>
      <w:sz w:val="28"/>
      <w:szCs w:val="28"/>
      <w:bdr w:val="nil"/>
      <w:lang w:val="en"/>
    </w:rPr>
  </w:style>
  <w:style w:type="character" w:customStyle="1" w:styleId="Char3">
    <w:name w:val="قائمة Char"/>
    <w:basedOn w:val="TOC3Char"/>
    <w:link w:val="a9"/>
    <w:rsid w:val="00DF7347"/>
    <w:rPr>
      <w:rFonts w:ascii="Simplified Arabic" w:eastAsia="Arial Unicode MS" w:hAnsi="Simplified Arabic" w:cs="Simplified Arabic"/>
      <w:noProof/>
      <w:color w:val="000000" w:themeColor="text1"/>
      <w:sz w:val="28"/>
      <w:szCs w:val="28"/>
      <w:bdr w:val="nil"/>
      <w:lang w:val="en"/>
    </w:rPr>
  </w:style>
  <w:style w:type="character" w:styleId="SubtleEmphasis">
    <w:name w:val="Subtle Emphasis"/>
    <w:basedOn w:val="DefaultParagraphFont"/>
    <w:uiPriority w:val="19"/>
    <w:qFormat/>
    <w:rsid w:val="00A421AB"/>
    <w:rPr>
      <w:color w:val="52226C"/>
      <w:sz w:val="32"/>
      <w:szCs w:val="32"/>
    </w:rPr>
  </w:style>
  <w:style w:type="paragraph" w:styleId="IntenseQuote">
    <w:name w:val="Intense Quote"/>
    <w:basedOn w:val="Normal"/>
    <w:next w:val="Normal"/>
    <w:link w:val="IntenseQuoteChar"/>
    <w:uiPriority w:val="30"/>
    <w:qFormat/>
    <w:rsid w:val="00A421AB"/>
    <w:pPr>
      <w:pBdr>
        <w:top w:val="single" w:sz="4" w:space="10" w:color="4472C4" w:themeColor="accent1"/>
        <w:bottom w:val="single" w:sz="4" w:space="10" w:color="4472C4" w:themeColor="accent1"/>
      </w:pBdr>
      <w:spacing w:before="360" w:after="360"/>
      <w:ind w:left="864" w:right="864" w:firstLine="142"/>
      <w:contextualSpacing/>
      <w:jc w:val="center"/>
    </w:pPr>
    <w:rPr>
      <w:rFonts w:ascii="Sakkal Majalla" w:hAnsi="Sakkal Majalla" w:cs="Sakkal Majalla"/>
      <w:b/>
      <w:bCs/>
      <w:color w:val="660066"/>
      <w:sz w:val="32"/>
      <w:szCs w:val="32"/>
      <w:lang w:val="en"/>
    </w:rPr>
  </w:style>
  <w:style w:type="character" w:customStyle="1" w:styleId="IntenseQuoteChar">
    <w:name w:val="Intense Quote Char"/>
    <w:basedOn w:val="DefaultParagraphFont"/>
    <w:link w:val="IntenseQuote"/>
    <w:uiPriority w:val="30"/>
    <w:rsid w:val="00A421AB"/>
    <w:rPr>
      <w:rFonts w:ascii="Sakkal Majalla" w:hAnsi="Sakkal Majalla" w:cs="Sakkal Majalla"/>
      <w:b/>
      <w:bCs/>
      <w:color w:val="660066"/>
      <w:sz w:val="32"/>
      <w:szCs w:val="32"/>
      <w:bdr w:val="nil"/>
      <w:lang w:val="en"/>
    </w:rPr>
  </w:style>
  <w:style w:type="table" w:styleId="ListTable7Colorful-Accent4">
    <w:name w:val="List Table 7 Colorful Accent 4"/>
    <w:basedOn w:val="TableNormal"/>
    <w:uiPriority w:val="52"/>
    <w:rsid w:val="00A421AB"/>
    <w:pPr>
      <w:spacing w:after="0" w:line="240" w:lineRule="auto"/>
    </w:pPr>
    <w:rPr>
      <w:rFonts w:ascii="Sakkal Majalla" w:hAnsi="Sakkal Majalla" w:cs="Sakkal Majalla"/>
      <w:color w:val="BF8F00" w:themeColor="accent4" w:themeShade="BF"/>
      <w:sz w:val="28"/>
      <w:szCs w:val="28"/>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body11">
    <w:name w:val="Table_body11"/>
    <w:basedOn w:val="BodyArabic"/>
    <w:link w:val="Tablebody11Char"/>
    <w:qFormat/>
    <w:rsid w:val="00A421AB"/>
    <w:pPr>
      <w:bidi/>
      <w:spacing w:after="0" w:line="276" w:lineRule="auto"/>
      <w:ind w:left="118" w:firstLine="141"/>
      <w:jc w:val="left"/>
    </w:pPr>
    <w:rPr>
      <w:sz w:val="24"/>
    </w:rPr>
  </w:style>
  <w:style w:type="paragraph" w:customStyle="1" w:styleId="TableTitle">
    <w:name w:val="Table_Title"/>
    <w:basedOn w:val="BodyArabic"/>
    <w:link w:val="TableTitleChar"/>
    <w:rsid w:val="00A421AB"/>
    <w:pPr>
      <w:bidi/>
      <w:spacing w:line="276" w:lineRule="auto"/>
      <w:jc w:val="left"/>
    </w:pPr>
    <w:rPr>
      <w:b/>
      <w:bCs/>
      <w:sz w:val="24"/>
      <w:szCs w:val="24"/>
    </w:rPr>
  </w:style>
  <w:style w:type="character" w:customStyle="1" w:styleId="Tablebody11Char">
    <w:name w:val="Table_body11 Char"/>
    <w:basedOn w:val="BodyArabicChar"/>
    <w:link w:val="Tablebody11"/>
    <w:rsid w:val="00A421AB"/>
    <w:rPr>
      <w:rFonts w:ascii="Sakkal Majalla" w:eastAsia="Arial Unicode MS" w:hAnsi="Sakkal Majalla" w:cs="Arial Unicode MS"/>
      <w:color w:val="000000"/>
      <w:sz w:val="24"/>
      <w:szCs w:val="28"/>
      <w:bdr w:val="nil"/>
      <w14:textOutline w14:w="0" w14:cap="flat" w14:cmpd="sng" w14:algn="ctr">
        <w14:noFill/>
        <w14:prstDash w14:val="solid"/>
        <w14:bevel/>
      </w14:textOutline>
    </w:rPr>
  </w:style>
  <w:style w:type="paragraph" w:customStyle="1" w:styleId="Style55">
    <w:name w:val="Style55"/>
    <w:basedOn w:val="body14"/>
    <w:link w:val="Style55Char"/>
    <w:rsid w:val="00A421AB"/>
    <w:pPr>
      <w:numPr>
        <w:numId w:val="5"/>
      </w:numPr>
    </w:pPr>
  </w:style>
  <w:style w:type="character" w:customStyle="1" w:styleId="TableTitleChar">
    <w:name w:val="Table_Title Char"/>
    <w:basedOn w:val="BodyArabicChar"/>
    <w:link w:val="TableTitle"/>
    <w:rsid w:val="00A421AB"/>
    <w:rPr>
      <w:rFonts w:ascii="Sakkal Majalla" w:eastAsia="Arial Unicode MS" w:hAnsi="Sakkal Majalla" w:cs="Arial Unicode MS"/>
      <w:b/>
      <w:bCs/>
      <w:color w:val="000000"/>
      <w:sz w:val="24"/>
      <w:szCs w:val="24"/>
      <w:bdr w:val="nil"/>
      <w14:textOutline w14:w="0" w14:cap="flat" w14:cmpd="sng" w14:algn="ctr">
        <w14:noFill/>
        <w14:prstDash w14:val="solid"/>
        <w14:bevel/>
      </w14:textOutline>
    </w:rPr>
  </w:style>
  <w:style w:type="character" w:customStyle="1" w:styleId="Style55Char">
    <w:name w:val="Style55 Char"/>
    <w:basedOn w:val="body14Char"/>
    <w:link w:val="Style55"/>
    <w:rsid w:val="00A421AB"/>
    <w:rPr>
      <w:rFonts w:ascii="Simplified Arabic" w:eastAsia="Arial Unicode MS" w:hAnsi="Simplified Arabic" w:cs="Simplified Arabic"/>
      <w:color w:val="000000" w:themeColor="text1"/>
      <w:sz w:val="28"/>
      <w:szCs w:val="28"/>
      <w:bdr w:val="nil"/>
      <w14:textOutline w14:w="0" w14:cap="flat" w14:cmpd="sng" w14:algn="ctr">
        <w14:noFill/>
        <w14:prstDash w14:val="solid"/>
        <w14:bevel/>
      </w14:textOutline>
    </w:rPr>
  </w:style>
  <w:style w:type="paragraph" w:customStyle="1" w:styleId="a">
    <w:name w:val="الامار"/>
    <w:basedOn w:val="BodyArabic"/>
    <w:link w:val="Char4"/>
    <w:rsid w:val="00A421AB"/>
    <w:pPr>
      <w:numPr>
        <w:numId w:val="4"/>
      </w:numPr>
      <w:bidi/>
      <w:ind w:left="757" w:hanging="425"/>
      <w:jc w:val="both"/>
    </w:pPr>
  </w:style>
  <w:style w:type="character" w:customStyle="1" w:styleId="Char4">
    <w:name w:val="الامار Char"/>
    <w:basedOn w:val="BodyArabicChar"/>
    <w:link w:val="a"/>
    <w:rsid w:val="00A421AB"/>
    <w:rPr>
      <w:rFonts w:ascii="Sakkal Majalla" w:eastAsia="Arial Unicode MS" w:hAnsi="Sakkal Majalla" w:cs="Arial Unicode MS"/>
      <w:color w:val="000000"/>
      <w:sz w:val="28"/>
      <w:szCs w:val="28"/>
      <w:bdr w:val="nil"/>
      <w14:textOutline w14:w="0" w14:cap="flat" w14:cmpd="sng" w14:algn="ctr">
        <w14:noFill/>
        <w14:prstDash w14:val="solid"/>
        <w14:bevel/>
      </w14:textOutline>
    </w:rPr>
  </w:style>
  <w:style w:type="paragraph" w:customStyle="1" w:styleId="English222">
    <w:name w:val="English_222"/>
    <w:basedOn w:val="BodyEnglish"/>
    <w:next w:val="BodyEnglish"/>
    <w:link w:val="English222Char"/>
    <w:qFormat/>
    <w:rsid w:val="00A421AB"/>
    <w:pPr>
      <w:spacing w:line="240" w:lineRule="auto"/>
      <w:ind w:left="142"/>
      <w:jc w:val="both"/>
    </w:pPr>
    <w:rPr>
      <w:b/>
      <w:bCs/>
      <w:sz w:val="36"/>
      <w:szCs w:val="36"/>
    </w:rPr>
  </w:style>
  <w:style w:type="character" w:customStyle="1" w:styleId="BodyEnglishChar">
    <w:name w:val="Body ِEnglish Char"/>
    <w:basedOn w:val="DefaultParagraphFont"/>
    <w:link w:val="BodyEnglish"/>
    <w:rsid w:val="00A421AB"/>
    <w:rPr>
      <w:rFonts w:ascii="Times" w:eastAsia="Arial Unicode MS" w:hAnsi="Times" w:cs="Arial Unicode MS"/>
      <w:color w:val="000000"/>
      <w:sz w:val="28"/>
      <w:szCs w:val="28"/>
      <w:bdr w:val="nil"/>
      <w14:textOutline w14:w="0" w14:cap="flat" w14:cmpd="sng" w14:algn="ctr">
        <w14:noFill/>
        <w14:prstDash w14:val="solid"/>
        <w14:bevel/>
      </w14:textOutline>
    </w:rPr>
  </w:style>
  <w:style w:type="character" w:customStyle="1" w:styleId="English222Char">
    <w:name w:val="English_222 Char"/>
    <w:basedOn w:val="BodyEnglishChar"/>
    <w:link w:val="English222"/>
    <w:rsid w:val="00A421AB"/>
    <w:rPr>
      <w:rFonts w:ascii="Times" w:eastAsia="Arial Unicode MS" w:hAnsi="Times" w:cs="Arial Unicode MS"/>
      <w:b/>
      <w:bCs/>
      <w:color w:val="000000"/>
      <w:sz w:val="36"/>
      <w:szCs w:val="36"/>
      <w:bdr w:val="nil"/>
      <w14:textOutline w14:w="0" w14:cap="flat" w14:cmpd="sng" w14:algn="ctr">
        <w14:noFill/>
        <w14:prstDash w14:val="solid"/>
        <w14:bevel/>
      </w14:textOutline>
    </w:rPr>
  </w:style>
  <w:style w:type="paragraph" w:customStyle="1" w:styleId="tableEnglish">
    <w:name w:val="table_English"/>
    <w:basedOn w:val="TableTitle"/>
    <w:link w:val="tableEnglishChar"/>
    <w:qFormat/>
    <w:rsid w:val="00A421AB"/>
    <w:pPr>
      <w:bidi w:val="0"/>
      <w:spacing w:line="240" w:lineRule="auto"/>
      <w:jc w:val="center"/>
    </w:pPr>
  </w:style>
  <w:style w:type="character" w:customStyle="1" w:styleId="tableEnglishChar">
    <w:name w:val="table_English Char"/>
    <w:basedOn w:val="TableTitleChar"/>
    <w:link w:val="tableEnglish"/>
    <w:rsid w:val="00A421AB"/>
    <w:rPr>
      <w:rFonts w:ascii="Sakkal Majalla" w:eastAsia="Arial Unicode MS" w:hAnsi="Sakkal Majalla" w:cs="Arial Unicode MS"/>
      <w:b/>
      <w:bCs/>
      <w:color w:val="000000"/>
      <w:sz w:val="24"/>
      <w:szCs w:val="24"/>
      <w:bdr w:val="nil"/>
      <w14:textOutline w14:w="0" w14:cap="flat" w14:cmpd="sng" w14:algn="ctr">
        <w14:noFill/>
        <w14:prstDash w14:val="solid"/>
        <w14:bevel/>
      </w14:textOutline>
    </w:rPr>
  </w:style>
  <w:style w:type="paragraph" w:customStyle="1" w:styleId="16">
    <w:name w:val="العنوان الأول16"/>
    <w:basedOn w:val="Heading2"/>
    <w:next w:val="Heading2"/>
    <w:link w:val="16Char"/>
    <w:qFormat/>
    <w:rsid w:val="00A421AB"/>
    <w:pPr>
      <w:jc w:val="left"/>
    </w:pPr>
    <w:rPr>
      <w:sz w:val="32"/>
      <w:szCs w:val="32"/>
    </w:rPr>
  </w:style>
  <w:style w:type="character" w:customStyle="1" w:styleId="16Char">
    <w:name w:val="العنوان الأول16 Char"/>
    <w:basedOn w:val="Heading2Char"/>
    <w:link w:val="16"/>
    <w:rsid w:val="00A421AB"/>
    <w:rPr>
      <w:rFonts w:ascii="Simplified Arabic" w:eastAsia="Arial Unicode MS" w:hAnsi="Simplified Arabic" w:cs="Simplified Arabic"/>
      <w:b/>
      <w:bCs/>
      <w:color w:val="000000" w:themeColor="text1"/>
      <w:sz w:val="32"/>
      <w:szCs w:val="32"/>
      <w:bdr w:val="nil"/>
      <w14:textOutline w14:w="0" w14:cap="flat" w14:cmpd="sng" w14:algn="ctr">
        <w14:noFill/>
        <w14:prstDash w14:val="solid"/>
        <w14:bevel/>
      </w14:textOutline>
    </w:rPr>
  </w:style>
  <w:style w:type="table" w:customStyle="1" w:styleId="TableGrid1">
    <w:name w:val="Table Grid1"/>
    <w:basedOn w:val="TableNormal"/>
    <w:next w:val="TableGrid"/>
    <w:uiPriority w:val="39"/>
    <w:rsid w:val="00A421AB"/>
    <w:pPr>
      <w:spacing w:after="0" w:line="240" w:lineRule="auto"/>
      <w:ind w:right="57" w:firstLine="57"/>
    </w:pPr>
    <w:rPr>
      <w:rFonts w:ascii="Sakkal Majalla" w:eastAsia="Times New Roman" w:hAnsi="Sakkal Majalla" w:cs="Arial"/>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glish14">
    <w:name w:val="English14"/>
    <w:basedOn w:val="BodyEnglish"/>
    <w:link w:val="English14Char"/>
    <w:qFormat/>
    <w:rsid w:val="00A421AB"/>
    <w:pPr>
      <w:spacing w:before="120" w:after="120" w:line="360" w:lineRule="auto"/>
      <w:ind w:left="170" w:right="113" w:firstLine="284"/>
    </w:pPr>
    <w:rPr>
      <w:bCs/>
    </w:rPr>
  </w:style>
  <w:style w:type="character" w:customStyle="1" w:styleId="English14Char">
    <w:name w:val="English14 Char"/>
    <w:basedOn w:val="BodyEnglishChar"/>
    <w:link w:val="English14"/>
    <w:rsid w:val="00A421AB"/>
    <w:rPr>
      <w:rFonts w:ascii="Times" w:eastAsia="Arial Unicode MS" w:hAnsi="Times" w:cs="Arial Unicode MS"/>
      <w:bCs/>
      <w:color w:val="000000"/>
      <w:sz w:val="28"/>
      <w:szCs w:val="28"/>
      <w:bdr w:val="nil"/>
      <w14:textOutline w14:w="0" w14:cap="flat" w14:cmpd="sng" w14:algn="ctr">
        <w14:noFill/>
        <w14:prstDash w14:val="solid"/>
        <w14:bevel/>
      </w14:textOutline>
    </w:rPr>
  </w:style>
  <w:style w:type="paragraph" w:styleId="NormalWeb">
    <w:name w:val="Normal (Web)"/>
    <w:basedOn w:val="Normal"/>
    <w:uiPriority w:val="99"/>
    <w:semiHidden/>
    <w:unhideWhenUsed/>
    <w:rsid w:val="00A421AB"/>
    <w:pPr>
      <w:ind w:left="473" w:firstLine="142"/>
      <w:contextualSpacing/>
    </w:pPr>
    <w:rPr>
      <w:rFonts w:ascii="Times New Roman" w:hAnsi="Times New Roman" w:cs="Times New Roman"/>
      <w:color w:val="000000" w:themeColor="text1"/>
      <w:sz w:val="24"/>
      <w:szCs w:val="24"/>
      <w:lang w:val="en"/>
    </w:rPr>
  </w:style>
  <w:style w:type="character" w:styleId="IntenseEmphasis">
    <w:name w:val="Intense Emphasis"/>
    <w:basedOn w:val="DefaultParagraphFont"/>
    <w:uiPriority w:val="21"/>
    <w:qFormat/>
    <w:rsid w:val="00A421AB"/>
    <w:rPr>
      <w:i/>
      <w:iCs/>
      <w:color w:val="4472C4" w:themeColor="accent1"/>
    </w:rPr>
  </w:style>
  <w:style w:type="paragraph" w:styleId="Quote">
    <w:name w:val="Quote"/>
    <w:basedOn w:val="Normal"/>
    <w:next w:val="Normal"/>
    <w:link w:val="QuoteChar"/>
    <w:uiPriority w:val="29"/>
    <w:qFormat/>
    <w:rsid w:val="00A421AB"/>
    <w:pPr>
      <w:spacing w:before="200"/>
      <w:ind w:left="864" w:right="864" w:firstLine="142"/>
      <w:contextualSpacing/>
      <w:jc w:val="center"/>
    </w:pPr>
    <w:rPr>
      <w:rFonts w:ascii="Sakkal Majalla" w:hAnsi="Sakkal Majalla" w:cs="Sakkal Majalla"/>
      <w:i/>
      <w:iCs/>
      <w:color w:val="404040" w:themeColor="text1" w:themeTint="BF"/>
      <w:sz w:val="24"/>
      <w:lang w:val="en"/>
    </w:rPr>
  </w:style>
  <w:style w:type="character" w:customStyle="1" w:styleId="QuoteChar">
    <w:name w:val="Quote Char"/>
    <w:basedOn w:val="DefaultParagraphFont"/>
    <w:link w:val="Quote"/>
    <w:uiPriority w:val="29"/>
    <w:rsid w:val="00A421AB"/>
    <w:rPr>
      <w:rFonts w:ascii="Sakkal Majalla" w:hAnsi="Sakkal Majalla" w:cs="Sakkal Majalla"/>
      <w:i/>
      <w:iCs/>
      <w:color w:val="404040" w:themeColor="text1" w:themeTint="BF"/>
      <w:sz w:val="24"/>
      <w:szCs w:val="28"/>
      <w:bdr w:val="nil"/>
      <w:lang w:val="en"/>
    </w:rPr>
  </w:style>
  <w:style w:type="table" w:styleId="GridTable4-Accent1">
    <w:name w:val="Grid Table 4 Accent 1"/>
    <w:basedOn w:val="TableNormal"/>
    <w:uiPriority w:val="49"/>
    <w:rsid w:val="00A421A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LineNumber">
    <w:name w:val="line number"/>
    <w:basedOn w:val="DefaultParagraphFont"/>
    <w:uiPriority w:val="99"/>
    <w:semiHidden/>
    <w:unhideWhenUsed/>
    <w:rsid w:val="00A4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rtl="1">
              <a:defRPr sz="1400" b="0" i="0" u="none" strike="noStrike" kern="1200" spc="0" baseline="0">
                <a:solidFill>
                  <a:schemeClr val="tx1">
                    <a:lumMod val="65000"/>
                    <a:lumOff val="35000"/>
                  </a:schemeClr>
                </a:solidFill>
                <a:latin typeface="+mn-lt"/>
                <a:ea typeface="+mn-ea"/>
                <a:cs typeface="+mn-cs"/>
              </a:defRPr>
            </a:pPr>
            <a:r>
              <a:rPr lang="ar-SA">
                <a:cs typeface="+mj-cs"/>
              </a:rPr>
              <a:t>اتجاه</a:t>
            </a:r>
            <a:r>
              <a:rPr lang="ar-SA" baseline="0">
                <a:cs typeface="+mj-cs"/>
              </a:rPr>
              <a:t> الشركات بدمج الذكاء الاصطناعي للتنبؤ بالمخاط</a:t>
            </a:r>
            <a:r>
              <a:rPr lang="ar-SA" baseline="0"/>
              <a:t>ر</a:t>
            </a:r>
            <a:endParaRPr lang="en-US"/>
          </a:p>
        </c:rich>
      </c:tx>
      <c:overlay val="0"/>
      <c:spPr>
        <a:noFill/>
        <a:ln>
          <a:noFill/>
        </a:ln>
        <a:effectLst/>
      </c:spPr>
      <c:txPr>
        <a:bodyPr rot="0" spcFirstLastPara="1" vertOverflow="ellipsis" vert="horz" wrap="square" anchor="ctr" anchorCtr="1"/>
        <a:lstStyle/>
        <a:p>
          <a:pPr algn="ctr" rtl="1">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دمج الذكاء الاصطناعي</c:v>
                </c:pt>
                <c:pt idx="1">
                  <c:v>منصات تطوير</c:v>
                </c:pt>
                <c:pt idx="2">
                  <c:v>استخدام ادوات</c:v>
                </c:pt>
                <c:pt idx="3">
                  <c:v>الاستثمار بالذكاء الاصطناعي</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C0AA-46C3-A9C9-4E3372E64340}"/>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دمج الذكاء الاصطناعي</c:v>
                </c:pt>
                <c:pt idx="1">
                  <c:v>منصات تطوير</c:v>
                </c:pt>
                <c:pt idx="2">
                  <c:v>استخدام ادوات</c:v>
                </c:pt>
                <c:pt idx="3">
                  <c:v>الاستثمار بالذكاء الاصطناعي</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C0AA-46C3-A9C9-4E3372E64340}"/>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دمج الذكاء الاصطناعي</c:v>
                </c:pt>
                <c:pt idx="1">
                  <c:v>منصات تطوير</c:v>
                </c:pt>
                <c:pt idx="2">
                  <c:v>استخدام ادوات</c:v>
                </c:pt>
                <c:pt idx="3">
                  <c:v>الاستثمار بالذكاء الاصطناعي</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C0AA-46C3-A9C9-4E3372E64340}"/>
            </c:ext>
          </c:extLst>
        </c:ser>
        <c:dLbls>
          <c:showLegendKey val="0"/>
          <c:showVal val="0"/>
          <c:showCatName val="0"/>
          <c:showSerName val="0"/>
          <c:showPercent val="0"/>
          <c:showBubbleSize val="0"/>
        </c:dLbls>
        <c:gapWidth val="150"/>
        <c:overlap val="100"/>
        <c:axId val="1450685296"/>
        <c:axId val="1236217568"/>
      </c:barChart>
      <c:catAx>
        <c:axId val="1450685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6217568"/>
        <c:crosses val="autoZero"/>
        <c:auto val="1"/>
        <c:lblAlgn val="ctr"/>
        <c:lblOffset val="100"/>
        <c:noMultiLvlLbl val="0"/>
      </c:catAx>
      <c:valAx>
        <c:axId val="1236217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0685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0B879C-F2DA-4469-A223-055B49B841FA}" type="doc">
      <dgm:prSet loTypeId="urn:microsoft.com/office/officeart/2005/8/layout/orgChart1" loCatId="hierarchy" qsTypeId="urn:microsoft.com/office/officeart/2005/8/quickstyle/simple1" qsCatId="simple" csTypeId="urn:microsoft.com/office/officeart/2005/8/colors/accent1_5" csCatId="accent1" phldr="1"/>
      <dgm:spPr/>
      <dgm:t>
        <a:bodyPr/>
        <a:lstStyle/>
        <a:p>
          <a:endParaRPr lang="en-US"/>
        </a:p>
      </dgm:t>
    </dgm:pt>
    <dgm:pt modelId="{1C5D8449-4584-45E5-8063-C2C1EFFE8C2D}">
      <dgm:prSet phldrT="[Text]" custT="1"/>
      <dgm:spPr>
        <a:xfrm>
          <a:off x="2434031" y="891101"/>
          <a:ext cx="1869162" cy="478722"/>
        </a:xfrm>
        <a:prstGeom prst="rect">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900" b="1">
              <a:solidFill>
                <a:sysClr val="window" lastClr="FFFFFF"/>
              </a:solidFill>
              <a:latin typeface="Calibri" panose="020F0502020204030204"/>
              <a:ea typeface="+mn-ea"/>
              <a:cs typeface="Times New Roman" panose="02020603050405020304" pitchFamily="18" charset="0"/>
            </a:rPr>
            <a:t>ا</a:t>
          </a:r>
          <a:r>
            <a:rPr lang="ar-SA" sz="1050" b="1">
              <a:solidFill>
                <a:sysClr val="window" lastClr="FFFFFF"/>
              </a:solidFill>
              <a:latin typeface="Calibri" panose="020F0502020204030204"/>
              <a:ea typeface="+mn-ea"/>
              <a:cs typeface="Times New Roman" panose="02020603050405020304" pitchFamily="18" charset="0"/>
            </a:rPr>
            <a:t>لمتغير التابع </a:t>
          </a:r>
          <a:endParaRPr lang="ar-SA" sz="1050" b="0">
            <a:solidFill>
              <a:sysClr val="window" lastClr="FFFFFF"/>
            </a:solidFill>
            <a:latin typeface="Calibri" panose="020F0502020204030204"/>
            <a:ea typeface="+mn-ea"/>
            <a:cs typeface="Times New Roman" panose="02020603050405020304" pitchFamily="18" charset="0"/>
          </a:endParaRPr>
        </a:p>
        <a:p>
          <a:pPr rtl="1">
            <a:buNone/>
          </a:pPr>
          <a:r>
            <a:rPr lang="ar-SA" sz="1050" b="0">
              <a:solidFill>
                <a:sysClr val="window" lastClr="FFFFFF"/>
              </a:solidFill>
              <a:latin typeface="Calibri" panose="020F0502020204030204"/>
              <a:ea typeface="+mn-ea"/>
              <a:cs typeface="Times New Roman" panose="02020603050405020304" pitchFamily="18" charset="0"/>
            </a:rPr>
            <a:t>إدارة المخاطر</a:t>
          </a:r>
          <a:endParaRPr lang="en-US" sz="1050" b="0">
            <a:solidFill>
              <a:sysClr val="window" lastClr="FFFFFF"/>
            </a:solidFill>
            <a:latin typeface="Calibri" panose="020F0502020204030204"/>
            <a:ea typeface="+mn-ea"/>
            <a:cs typeface="+mn-cs"/>
          </a:endParaRPr>
        </a:p>
      </dgm:t>
    </dgm:pt>
    <dgm:pt modelId="{76BF15EF-3CDC-4505-9EC9-9C106F200AE0}" type="parTrans" cxnId="{C4EC8847-6D56-4B5A-AE11-174E0E13CFC3}">
      <dgm:prSet/>
      <dgm:spPr>
        <a:xfrm>
          <a:off x="3322892" y="798483"/>
          <a:ext cx="91440" cy="92618"/>
        </a:xfrm>
        <a:custGeom>
          <a:avLst/>
          <a:gdLst/>
          <a:ahLst/>
          <a:cxnLst/>
          <a:rect l="0" t="0" r="0" b="0"/>
          <a:pathLst>
            <a:path>
              <a:moveTo>
                <a:pt x="45720" y="0"/>
              </a:moveTo>
              <a:lnTo>
                <a:pt x="45720" y="92618"/>
              </a:lnTo>
            </a:path>
          </a:pathLst>
        </a:custGeom>
        <a:noFill/>
        <a:ln w="12700" cap="flat" cmpd="sng" algn="ctr">
          <a:solidFill>
            <a:srgbClr val="4472C4">
              <a:tint val="90000"/>
              <a:hueOff val="0"/>
              <a:satOff val="0"/>
              <a:lumOff val="0"/>
              <a:alphaOff val="0"/>
            </a:srgbClr>
          </a:solidFill>
          <a:prstDash val="solid"/>
          <a:miter lim="800000"/>
        </a:ln>
        <a:effectLst/>
      </dgm:spPr>
      <dgm:t>
        <a:bodyPr/>
        <a:lstStyle/>
        <a:p>
          <a:endParaRPr lang="en-US"/>
        </a:p>
      </dgm:t>
    </dgm:pt>
    <dgm:pt modelId="{8630D1D4-DCAB-48D7-A9F1-F1FB80EC5FCD}" type="sibTrans" cxnId="{C4EC8847-6D56-4B5A-AE11-174E0E13CFC3}">
      <dgm:prSet/>
      <dgm:spPr/>
      <dgm:t>
        <a:bodyPr/>
        <a:lstStyle/>
        <a:p>
          <a:endParaRPr lang="en-US"/>
        </a:p>
      </dgm:t>
    </dgm:pt>
    <dgm:pt modelId="{0A0338F1-62A1-4619-B5BA-3F86E00CC492}">
      <dgm:prSet phldrT="[Text]" custT="1"/>
      <dgm:spPr>
        <a:xfrm>
          <a:off x="0" y="986324"/>
          <a:ext cx="2328678" cy="47872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SA" sz="1050" b="0">
              <a:solidFill>
                <a:sysClr val="window" lastClr="FFFFFF"/>
              </a:solidFill>
              <a:latin typeface="Calibri" panose="020F0502020204030204"/>
              <a:ea typeface="+mn-ea"/>
              <a:cs typeface="Times New Roman" panose="02020603050405020304" pitchFamily="18" charset="0"/>
            </a:rPr>
            <a:t>الدمج بين الذكاء الاصطناعي وعمليات إدارة المخاطر</a:t>
          </a:r>
          <a:endParaRPr lang="en-US" sz="1050" b="0">
            <a:solidFill>
              <a:sysClr val="window" lastClr="FFFFFF"/>
            </a:solidFill>
            <a:latin typeface="Calibri" panose="020F0502020204030204"/>
            <a:ea typeface="+mn-ea"/>
            <a:cs typeface="+mn-cs"/>
          </a:endParaRPr>
        </a:p>
      </dgm:t>
    </dgm:pt>
    <dgm:pt modelId="{1B5155AE-FA1B-4571-9AFC-E902D9BB1507}" type="parTrans" cxnId="{9FC2831E-AA2C-4905-B021-6B358D8069C0}">
      <dgm:prSet/>
      <dgm:spPr>
        <a:xfrm>
          <a:off x="2328678" y="1225685"/>
          <a:ext cx="292269" cy="144138"/>
        </a:xfrm>
        <a:custGeom>
          <a:avLst/>
          <a:gdLst/>
          <a:ahLst/>
          <a:cxnLst/>
          <a:rect l="0" t="0" r="0" b="0"/>
          <a:pathLst>
            <a:path>
              <a:moveTo>
                <a:pt x="292269" y="144138"/>
              </a:moveTo>
              <a:lnTo>
                <a:pt x="0" y="0"/>
              </a:lnTo>
            </a:path>
          </a:pathLst>
        </a:custGeom>
        <a:noFill/>
        <a:ln w="12700" cap="flat" cmpd="sng" algn="ctr">
          <a:solidFill>
            <a:srgbClr val="4472C4">
              <a:tint val="70000"/>
              <a:hueOff val="0"/>
              <a:satOff val="0"/>
              <a:lumOff val="0"/>
              <a:alphaOff val="0"/>
            </a:srgbClr>
          </a:solidFill>
          <a:prstDash val="solid"/>
          <a:miter lim="800000"/>
        </a:ln>
        <a:effectLst/>
      </dgm:spPr>
      <dgm:t>
        <a:bodyPr/>
        <a:lstStyle/>
        <a:p>
          <a:endParaRPr lang="en-US"/>
        </a:p>
      </dgm:t>
    </dgm:pt>
    <dgm:pt modelId="{BBB0F82D-F7F1-4039-B6A7-BEDD9EFB8456}" type="sibTrans" cxnId="{9FC2831E-AA2C-4905-B021-6B358D8069C0}">
      <dgm:prSet/>
      <dgm:spPr/>
      <dgm:t>
        <a:bodyPr/>
        <a:lstStyle/>
        <a:p>
          <a:endParaRPr lang="en-US"/>
        </a:p>
      </dgm:t>
    </dgm:pt>
    <dgm:pt modelId="{D7A28FB6-9B81-4C77-BBBD-0B4F91A474B6}">
      <dgm:prSet custT="1"/>
      <dgm:spPr>
        <a:xfrm>
          <a:off x="1978172" y="319760"/>
          <a:ext cx="2780879" cy="478722"/>
        </a:xfrm>
        <a:prstGeom prst="rect">
          <a:avLst/>
        </a:prstGeom>
        <a:solidFill>
          <a:srgbClr val="4472C4">
            <a:hueOff val="0"/>
            <a:satOff val="0"/>
            <a:lum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200" b="1">
              <a:solidFill>
                <a:sysClr val="window" lastClr="FFFFFF"/>
              </a:solidFill>
              <a:latin typeface="Calibri" panose="020F0502020204030204"/>
              <a:ea typeface="+mn-ea"/>
              <a:cs typeface="Times New Roman" panose="02020603050405020304" pitchFamily="18" charset="0"/>
            </a:rPr>
            <a:t>المتغير المستقل</a:t>
          </a:r>
        </a:p>
        <a:p>
          <a:pPr rtl="1">
            <a:buNone/>
          </a:pPr>
          <a:r>
            <a:rPr lang="ar-SA" sz="1200" b="1">
              <a:solidFill>
                <a:sysClr val="window" lastClr="FFFFFF"/>
              </a:solidFill>
              <a:latin typeface="Calibri" panose="020F0502020204030204"/>
              <a:ea typeface="+mn-ea"/>
              <a:cs typeface="Times New Roman" panose="02020603050405020304" pitchFamily="18" charset="0"/>
            </a:rPr>
            <a:t>تطبيقات الذكاء الاصطناعي</a:t>
          </a:r>
          <a:endParaRPr lang="en-US" sz="1200" b="1">
            <a:solidFill>
              <a:sysClr val="window" lastClr="FFFFFF"/>
            </a:solidFill>
            <a:latin typeface="Calibri" panose="020F0502020204030204"/>
            <a:ea typeface="+mn-ea"/>
            <a:cs typeface="+mn-cs"/>
          </a:endParaRPr>
        </a:p>
      </dgm:t>
    </dgm:pt>
    <dgm:pt modelId="{612DD1B0-8DCA-4D25-88D0-294B4650FEAF}" type="parTrans" cxnId="{4F8A75DA-E1C7-403B-82D9-8F8EF0B00EBC}">
      <dgm:prSet/>
      <dgm:spPr/>
      <dgm:t>
        <a:bodyPr/>
        <a:lstStyle/>
        <a:p>
          <a:endParaRPr lang="en-US"/>
        </a:p>
      </dgm:t>
    </dgm:pt>
    <dgm:pt modelId="{8D00E8EC-BFED-41E6-93C7-7A23BEC10766}" type="sibTrans" cxnId="{4F8A75DA-E1C7-403B-82D9-8F8EF0B00EBC}">
      <dgm:prSet/>
      <dgm:spPr/>
      <dgm:t>
        <a:bodyPr/>
        <a:lstStyle/>
        <a:p>
          <a:endParaRPr lang="en-US"/>
        </a:p>
      </dgm:t>
    </dgm:pt>
    <dgm:pt modelId="{7494E73D-2A95-4756-8AED-7BBF9B05125A}">
      <dgm:prSet custT="1"/>
      <dgm:spPr>
        <a:xfrm>
          <a:off x="0" y="1557665"/>
          <a:ext cx="2411765" cy="47872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SA" sz="1050" b="0">
              <a:solidFill>
                <a:sysClr val="window" lastClr="FFFFFF"/>
              </a:solidFill>
              <a:latin typeface="Calibri" panose="020F0502020204030204"/>
              <a:ea typeface="+mn-ea"/>
              <a:cs typeface="Times New Roman" panose="02020603050405020304" pitchFamily="18" charset="0"/>
            </a:rPr>
            <a:t>الذكاء الاصطناعي شريك جديد لمدير المخاطر</a:t>
          </a:r>
          <a:endParaRPr lang="en-US" sz="1050" b="0">
            <a:solidFill>
              <a:sysClr val="window" lastClr="FFFFFF"/>
            </a:solidFill>
            <a:latin typeface="Calibri" panose="020F0502020204030204"/>
            <a:ea typeface="+mn-ea"/>
            <a:cs typeface="+mn-cs"/>
          </a:endParaRPr>
        </a:p>
      </dgm:t>
    </dgm:pt>
    <dgm:pt modelId="{21B1289A-3B5A-45D3-B907-87DF269B8947}" type="parTrans" cxnId="{E4FE7EA4-663F-47A8-A74A-372C05AC5122}">
      <dgm:prSet/>
      <dgm:spPr>
        <a:xfrm>
          <a:off x="2411765" y="1369824"/>
          <a:ext cx="209181" cy="427202"/>
        </a:xfrm>
        <a:custGeom>
          <a:avLst/>
          <a:gdLst/>
          <a:ahLst/>
          <a:cxnLst/>
          <a:rect l="0" t="0" r="0" b="0"/>
          <a:pathLst>
            <a:path>
              <a:moveTo>
                <a:pt x="209181" y="0"/>
              </a:moveTo>
              <a:lnTo>
                <a:pt x="209181" y="427202"/>
              </a:lnTo>
              <a:lnTo>
                <a:pt x="0" y="427202"/>
              </a:lnTo>
            </a:path>
          </a:pathLst>
        </a:custGeom>
        <a:noFill/>
        <a:ln w="12700" cap="flat" cmpd="sng" algn="ctr">
          <a:solidFill>
            <a:srgbClr val="4472C4">
              <a:tint val="70000"/>
              <a:hueOff val="0"/>
              <a:satOff val="0"/>
              <a:lumOff val="0"/>
              <a:alphaOff val="0"/>
            </a:srgbClr>
          </a:solidFill>
          <a:prstDash val="solid"/>
          <a:miter lim="800000"/>
        </a:ln>
        <a:effectLst/>
      </dgm:spPr>
      <dgm:t>
        <a:bodyPr/>
        <a:lstStyle/>
        <a:p>
          <a:endParaRPr lang="en-US"/>
        </a:p>
      </dgm:t>
    </dgm:pt>
    <dgm:pt modelId="{8EF0ACFB-FA6A-49AF-A8DE-42FAD088E597}" type="sibTrans" cxnId="{E4FE7EA4-663F-47A8-A74A-372C05AC5122}">
      <dgm:prSet/>
      <dgm:spPr/>
      <dgm:t>
        <a:bodyPr/>
        <a:lstStyle/>
        <a:p>
          <a:endParaRPr lang="en-US"/>
        </a:p>
      </dgm:t>
    </dgm:pt>
    <dgm:pt modelId="{CCB8A44E-C46A-42BB-B0AA-C91B98E391E8}">
      <dgm:prSet custT="1"/>
      <dgm:spPr>
        <a:xfrm>
          <a:off x="0" y="2243454"/>
          <a:ext cx="3244618" cy="47872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SA" sz="1100" b="0">
              <a:solidFill>
                <a:sysClr val="window" lastClr="FFFFFF"/>
              </a:solidFill>
              <a:latin typeface="Calibri" panose="020F0502020204030204"/>
              <a:ea typeface="+mn-ea"/>
              <a:cs typeface="Times New Roman" panose="02020603050405020304" pitchFamily="18" charset="0"/>
            </a:rPr>
            <a:t>واقع الشركات الناشئة من وجهة نظر المخاطر</a:t>
          </a:r>
          <a:endParaRPr lang="en-US" sz="1100" b="0">
            <a:solidFill>
              <a:sysClr val="window" lastClr="FFFFFF"/>
            </a:solidFill>
            <a:latin typeface="Calibri" panose="020F0502020204030204"/>
            <a:ea typeface="+mn-ea"/>
            <a:cs typeface="+mn-cs"/>
          </a:endParaRPr>
        </a:p>
      </dgm:t>
    </dgm:pt>
    <dgm:pt modelId="{D7704ADD-6C43-42C8-B7F9-409DA5BFFE5B}" type="parTrans" cxnId="{24C8F80B-63A1-4B1C-8373-F05E4FAC4EE3}">
      <dgm:prSet/>
      <dgm:spPr>
        <a:xfrm>
          <a:off x="2620947" y="1369824"/>
          <a:ext cx="623670" cy="1112991"/>
        </a:xfrm>
        <a:custGeom>
          <a:avLst/>
          <a:gdLst/>
          <a:ahLst/>
          <a:cxnLst/>
          <a:rect l="0" t="0" r="0" b="0"/>
          <a:pathLst>
            <a:path>
              <a:moveTo>
                <a:pt x="0" y="0"/>
              </a:moveTo>
              <a:lnTo>
                <a:pt x="623670" y="1112991"/>
              </a:lnTo>
            </a:path>
          </a:pathLst>
        </a:custGeom>
        <a:noFill/>
        <a:ln w="12700" cap="flat" cmpd="sng" algn="ctr">
          <a:solidFill>
            <a:srgbClr val="4472C4">
              <a:tint val="70000"/>
              <a:hueOff val="0"/>
              <a:satOff val="0"/>
              <a:lumOff val="0"/>
              <a:alphaOff val="0"/>
            </a:srgbClr>
          </a:solidFill>
          <a:prstDash val="solid"/>
          <a:miter lim="800000"/>
        </a:ln>
        <a:effectLst/>
      </dgm:spPr>
      <dgm:t>
        <a:bodyPr/>
        <a:lstStyle/>
        <a:p>
          <a:endParaRPr lang="en-US"/>
        </a:p>
      </dgm:t>
    </dgm:pt>
    <dgm:pt modelId="{43AA605C-154A-466D-A0CD-15BC97ECF3CF}" type="sibTrans" cxnId="{24C8F80B-63A1-4B1C-8373-F05E4FAC4EE3}">
      <dgm:prSet/>
      <dgm:spPr/>
      <dgm:t>
        <a:bodyPr/>
        <a:lstStyle/>
        <a:p>
          <a:endParaRPr lang="en-US"/>
        </a:p>
      </dgm:t>
    </dgm:pt>
    <dgm:pt modelId="{9C6672B7-EA31-44CC-93A9-148EB5699006}" type="pres">
      <dgm:prSet presAssocID="{A90B879C-F2DA-4469-A223-055B49B841FA}" presName="hierChild1" presStyleCnt="0">
        <dgm:presLayoutVars>
          <dgm:orgChart val="1"/>
          <dgm:chPref val="1"/>
          <dgm:dir val="rev"/>
          <dgm:animOne val="branch"/>
          <dgm:animLvl val="lvl"/>
          <dgm:resizeHandles/>
        </dgm:presLayoutVars>
      </dgm:prSet>
      <dgm:spPr/>
    </dgm:pt>
    <dgm:pt modelId="{599E9EC4-EDEC-4477-AF6D-451054D9433F}" type="pres">
      <dgm:prSet presAssocID="{D7A28FB6-9B81-4C77-BBBD-0B4F91A474B6}" presName="hierRoot1" presStyleCnt="0">
        <dgm:presLayoutVars>
          <dgm:hierBranch val="init"/>
        </dgm:presLayoutVars>
      </dgm:prSet>
      <dgm:spPr/>
    </dgm:pt>
    <dgm:pt modelId="{D8746077-120F-4D27-91ED-6A34D6A29173}" type="pres">
      <dgm:prSet presAssocID="{D7A28FB6-9B81-4C77-BBBD-0B4F91A474B6}" presName="rootComposite1" presStyleCnt="0"/>
      <dgm:spPr/>
    </dgm:pt>
    <dgm:pt modelId="{E62ED151-CFC4-45F8-BDD6-5AE71D0158B5}" type="pres">
      <dgm:prSet presAssocID="{D7A28FB6-9B81-4C77-BBBD-0B4F91A474B6}" presName="rootText1" presStyleLbl="node0" presStyleIdx="0" presStyleCnt="1" custScaleX="290448" custLinFactX="53897" custLinFactNeighborX="100000" custLinFactNeighborY="66530">
        <dgm:presLayoutVars>
          <dgm:chPref val="3"/>
        </dgm:presLayoutVars>
      </dgm:prSet>
      <dgm:spPr/>
    </dgm:pt>
    <dgm:pt modelId="{C054AFA0-E3A5-43AC-920B-4A6F495EB275}" type="pres">
      <dgm:prSet presAssocID="{D7A28FB6-9B81-4C77-BBBD-0B4F91A474B6}" presName="rootConnector1" presStyleLbl="node1" presStyleIdx="0" presStyleCnt="0"/>
      <dgm:spPr/>
    </dgm:pt>
    <dgm:pt modelId="{0DBF7271-A809-41F8-B35C-D8A7630AABFC}" type="pres">
      <dgm:prSet presAssocID="{D7A28FB6-9B81-4C77-BBBD-0B4F91A474B6}" presName="hierChild2" presStyleCnt="0"/>
      <dgm:spPr/>
    </dgm:pt>
    <dgm:pt modelId="{B2E2D24A-87B9-4B73-90CF-E7EF3DBD01C4}" type="pres">
      <dgm:prSet presAssocID="{76BF15EF-3CDC-4505-9EC9-9C106F200AE0}" presName="Name37" presStyleLbl="parChTrans1D2" presStyleIdx="0" presStyleCnt="1"/>
      <dgm:spPr/>
    </dgm:pt>
    <dgm:pt modelId="{F55F276E-95E7-4A6A-9067-BE9B981C4E6E}" type="pres">
      <dgm:prSet presAssocID="{1C5D8449-4584-45E5-8063-C2C1EFFE8C2D}" presName="hierRoot2" presStyleCnt="0">
        <dgm:presLayoutVars>
          <dgm:hierBranch val="init"/>
        </dgm:presLayoutVars>
      </dgm:prSet>
      <dgm:spPr/>
    </dgm:pt>
    <dgm:pt modelId="{BD705E37-D64A-4660-B2E7-B4E06C85AC7B}" type="pres">
      <dgm:prSet presAssocID="{1C5D8449-4584-45E5-8063-C2C1EFFE8C2D}" presName="rootComposite" presStyleCnt="0"/>
      <dgm:spPr/>
    </dgm:pt>
    <dgm:pt modelId="{0172969D-6994-4C42-AD0E-706EA24E21FD}" type="pres">
      <dgm:prSet presAssocID="{1C5D8449-4584-45E5-8063-C2C1EFFE8C2D}" presName="rootText" presStyleLbl="node2" presStyleIdx="0" presStyleCnt="1" custScaleX="195224" custLinFactX="53897" custLinFactNeighborX="100000" custLinFactNeighborY="43877">
        <dgm:presLayoutVars>
          <dgm:chPref val="3"/>
        </dgm:presLayoutVars>
      </dgm:prSet>
      <dgm:spPr/>
    </dgm:pt>
    <dgm:pt modelId="{290408C2-E302-40AD-BD04-8DA47969EFB5}" type="pres">
      <dgm:prSet presAssocID="{1C5D8449-4584-45E5-8063-C2C1EFFE8C2D}" presName="rootConnector" presStyleLbl="node2" presStyleIdx="0" presStyleCnt="1"/>
      <dgm:spPr/>
    </dgm:pt>
    <dgm:pt modelId="{D9EB1AED-A11B-48B6-873C-0270438ED7EA}" type="pres">
      <dgm:prSet presAssocID="{1C5D8449-4584-45E5-8063-C2C1EFFE8C2D}" presName="hierChild4" presStyleCnt="0"/>
      <dgm:spPr/>
    </dgm:pt>
    <dgm:pt modelId="{D3BA08FA-BEE3-4F44-8E0F-488EF3FDC6B5}" type="pres">
      <dgm:prSet presAssocID="{1B5155AE-FA1B-4571-9AFC-E902D9BB1507}" presName="Name37" presStyleLbl="parChTrans1D3" presStyleIdx="0" presStyleCnt="3"/>
      <dgm:spPr/>
    </dgm:pt>
    <dgm:pt modelId="{F394EA73-0E32-434B-8E3B-E3896D9C5161}" type="pres">
      <dgm:prSet presAssocID="{0A0338F1-62A1-4619-B5BA-3F86E00CC492}" presName="hierRoot2" presStyleCnt="0">
        <dgm:presLayoutVars>
          <dgm:hierBranch val="init"/>
        </dgm:presLayoutVars>
      </dgm:prSet>
      <dgm:spPr/>
    </dgm:pt>
    <dgm:pt modelId="{9504AB54-50B3-4B48-873D-FBBF74F333F6}" type="pres">
      <dgm:prSet presAssocID="{0A0338F1-62A1-4619-B5BA-3F86E00CC492}" presName="rootComposite" presStyleCnt="0"/>
      <dgm:spPr/>
    </dgm:pt>
    <dgm:pt modelId="{76A1FCD5-8CCB-43FC-A918-B9BA057CDC5A}" type="pres">
      <dgm:prSet presAssocID="{0A0338F1-62A1-4619-B5BA-3F86E00CC492}" presName="rootText" presStyleLbl="node3" presStyleIdx="0" presStyleCnt="3" custScaleX="243218" custLinFactX="-61876" custLinFactNeighborX="-100000" custLinFactNeighborY="-78232">
        <dgm:presLayoutVars>
          <dgm:chPref val="3"/>
        </dgm:presLayoutVars>
      </dgm:prSet>
      <dgm:spPr/>
    </dgm:pt>
    <dgm:pt modelId="{6D65A533-A229-42E0-9453-AEF19395B8A1}" type="pres">
      <dgm:prSet presAssocID="{0A0338F1-62A1-4619-B5BA-3F86E00CC492}" presName="rootConnector" presStyleLbl="node3" presStyleIdx="0" presStyleCnt="3"/>
      <dgm:spPr/>
    </dgm:pt>
    <dgm:pt modelId="{75C71511-881B-4D6D-906E-9FAF0DA38283}" type="pres">
      <dgm:prSet presAssocID="{0A0338F1-62A1-4619-B5BA-3F86E00CC492}" presName="hierChild4" presStyleCnt="0"/>
      <dgm:spPr/>
    </dgm:pt>
    <dgm:pt modelId="{3C7EEF7E-5183-4F64-93A1-41840C57495E}" type="pres">
      <dgm:prSet presAssocID="{0A0338F1-62A1-4619-B5BA-3F86E00CC492}" presName="hierChild5" presStyleCnt="0"/>
      <dgm:spPr/>
    </dgm:pt>
    <dgm:pt modelId="{DCC863D9-4A7F-444D-8AFE-94B7CDAFF787}" type="pres">
      <dgm:prSet presAssocID="{21B1289A-3B5A-45D3-B907-87DF269B8947}" presName="Name37" presStyleLbl="parChTrans1D3" presStyleIdx="1" presStyleCnt="3"/>
      <dgm:spPr/>
    </dgm:pt>
    <dgm:pt modelId="{0E622887-D59E-4A52-B012-5D59415A58BA}" type="pres">
      <dgm:prSet presAssocID="{7494E73D-2A95-4756-8AED-7BBF9B05125A}" presName="hierRoot2" presStyleCnt="0">
        <dgm:presLayoutVars>
          <dgm:hierBranch val="init"/>
        </dgm:presLayoutVars>
      </dgm:prSet>
      <dgm:spPr/>
    </dgm:pt>
    <dgm:pt modelId="{BF09E1CA-B52D-45A5-8158-5B62A07CFE5F}" type="pres">
      <dgm:prSet presAssocID="{7494E73D-2A95-4756-8AED-7BBF9B05125A}" presName="rootComposite" presStyleCnt="0"/>
      <dgm:spPr/>
    </dgm:pt>
    <dgm:pt modelId="{5A985D68-99AB-4F9A-AB38-C7197451CC28}" type="pres">
      <dgm:prSet presAssocID="{7494E73D-2A95-4756-8AED-7BBF9B05125A}" presName="rootText" presStyleLbl="node3" presStyleIdx="1" presStyleCnt="3" custScaleX="251896" custLinFactX="-57537" custLinFactY="-885" custLinFactNeighborX="-100000" custLinFactNeighborY="-100000">
        <dgm:presLayoutVars>
          <dgm:chPref val="3"/>
        </dgm:presLayoutVars>
      </dgm:prSet>
      <dgm:spPr/>
    </dgm:pt>
    <dgm:pt modelId="{4E25B0C1-02CE-4284-B2DF-80671C293EB6}" type="pres">
      <dgm:prSet presAssocID="{7494E73D-2A95-4756-8AED-7BBF9B05125A}" presName="rootConnector" presStyleLbl="node3" presStyleIdx="1" presStyleCnt="3"/>
      <dgm:spPr/>
    </dgm:pt>
    <dgm:pt modelId="{A5F2F268-838A-45B1-8DF0-7CFF6DD0CC0D}" type="pres">
      <dgm:prSet presAssocID="{7494E73D-2A95-4756-8AED-7BBF9B05125A}" presName="hierChild4" presStyleCnt="0"/>
      <dgm:spPr/>
    </dgm:pt>
    <dgm:pt modelId="{8E820211-5AC1-4192-A88B-0E4DCDC32986}" type="pres">
      <dgm:prSet presAssocID="{7494E73D-2A95-4756-8AED-7BBF9B05125A}" presName="hierChild5" presStyleCnt="0"/>
      <dgm:spPr/>
    </dgm:pt>
    <dgm:pt modelId="{FA89D6E8-AAAF-4EAC-9C3F-70F78F720137}" type="pres">
      <dgm:prSet presAssocID="{D7704ADD-6C43-42C8-B7F9-409DA5BFFE5B}" presName="Name37" presStyleLbl="parChTrans1D3" presStyleIdx="2" presStyleCnt="3"/>
      <dgm:spPr/>
    </dgm:pt>
    <dgm:pt modelId="{94DC2FD7-C424-49C0-8D52-CFF5F82CDB9E}" type="pres">
      <dgm:prSet presAssocID="{CCB8A44E-C46A-42BB-B0AA-C91B98E391E8}" presName="hierRoot2" presStyleCnt="0">
        <dgm:presLayoutVars>
          <dgm:hierBranch val="init"/>
        </dgm:presLayoutVars>
      </dgm:prSet>
      <dgm:spPr/>
    </dgm:pt>
    <dgm:pt modelId="{636F6D0A-FF6B-41EB-9E23-BB9634AE704F}" type="pres">
      <dgm:prSet presAssocID="{CCB8A44E-C46A-42BB-B0AA-C91B98E391E8}" presName="rootComposite" presStyleCnt="0"/>
      <dgm:spPr/>
    </dgm:pt>
    <dgm:pt modelId="{DF62795A-5FBA-4C27-9569-0D6621EAF5CE}" type="pres">
      <dgm:prSet presAssocID="{CCB8A44E-C46A-42BB-B0AA-C91B98E391E8}" presName="rootText" presStyleLbl="node3" presStyleIdx="2" presStyleCnt="3" custScaleX="338883" custLinFactX="-49131" custLinFactNeighborX="-100000" custLinFactNeighborY="-99631">
        <dgm:presLayoutVars>
          <dgm:chPref val="3"/>
        </dgm:presLayoutVars>
      </dgm:prSet>
      <dgm:spPr/>
    </dgm:pt>
    <dgm:pt modelId="{FF746F05-2F1B-48AF-85B4-BC572A5C8033}" type="pres">
      <dgm:prSet presAssocID="{CCB8A44E-C46A-42BB-B0AA-C91B98E391E8}" presName="rootConnector" presStyleLbl="node3" presStyleIdx="2" presStyleCnt="3"/>
      <dgm:spPr/>
    </dgm:pt>
    <dgm:pt modelId="{ED93D161-0492-4F45-BEE5-D20E21061ECB}" type="pres">
      <dgm:prSet presAssocID="{CCB8A44E-C46A-42BB-B0AA-C91B98E391E8}" presName="hierChild4" presStyleCnt="0"/>
      <dgm:spPr/>
    </dgm:pt>
    <dgm:pt modelId="{0734ABB9-4F86-455D-9F09-75088E7BB130}" type="pres">
      <dgm:prSet presAssocID="{CCB8A44E-C46A-42BB-B0AA-C91B98E391E8}" presName="hierChild5" presStyleCnt="0"/>
      <dgm:spPr/>
    </dgm:pt>
    <dgm:pt modelId="{7F2E81D0-026E-40E2-BDD4-FE7F727E74C4}" type="pres">
      <dgm:prSet presAssocID="{1C5D8449-4584-45E5-8063-C2C1EFFE8C2D}" presName="hierChild5" presStyleCnt="0"/>
      <dgm:spPr/>
    </dgm:pt>
    <dgm:pt modelId="{6A03A682-3EE4-4B77-9E66-3BBB7D40724A}" type="pres">
      <dgm:prSet presAssocID="{D7A28FB6-9B81-4C77-BBBD-0B4F91A474B6}" presName="hierChild3" presStyleCnt="0"/>
      <dgm:spPr/>
    </dgm:pt>
  </dgm:ptLst>
  <dgm:cxnLst>
    <dgm:cxn modelId="{24C8F80B-63A1-4B1C-8373-F05E4FAC4EE3}" srcId="{1C5D8449-4584-45E5-8063-C2C1EFFE8C2D}" destId="{CCB8A44E-C46A-42BB-B0AA-C91B98E391E8}" srcOrd="2" destOrd="0" parTransId="{D7704ADD-6C43-42C8-B7F9-409DA5BFFE5B}" sibTransId="{43AA605C-154A-466D-A0CD-15BC97ECF3CF}"/>
    <dgm:cxn modelId="{EE23150D-EDC6-4790-8DAE-DE09FD44000A}" type="presOf" srcId="{CCB8A44E-C46A-42BB-B0AA-C91B98E391E8}" destId="{DF62795A-5FBA-4C27-9569-0D6621EAF5CE}" srcOrd="0" destOrd="0" presId="urn:microsoft.com/office/officeart/2005/8/layout/orgChart1"/>
    <dgm:cxn modelId="{B7207B19-3B2A-4EA9-8B55-FA8626EEDBDE}" type="presOf" srcId="{1B5155AE-FA1B-4571-9AFC-E902D9BB1507}" destId="{D3BA08FA-BEE3-4F44-8E0F-488EF3FDC6B5}" srcOrd="0" destOrd="0" presId="urn:microsoft.com/office/officeart/2005/8/layout/orgChart1"/>
    <dgm:cxn modelId="{9FC2831E-AA2C-4905-B021-6B358D8069C0}" srcId="{1C5D8449-4584-45E5-8063-C2C1EFFE8C2D}" destId="{0A0338F1-62A1-4619-B5BA-3F86E00CC492}" srcOrd="0" destOrd="0" parTransId="{1B5155AE-FA1B-4571-9AFC-E902D9BB1507}" sibTransId="{BBB0F82D-F7F1-4039-B6A7-BEDD9EFB8456}"/>
    <dgm:cxn modelId="{FBF73C28-1E83-44AA-BA5B-6C9120CDD9AB}" type="presOf" srcId="{1C5D8449-4584-45E5-8063-C2C1EFFE8C2D}" destId="{290408C2-E302-40AD-BD04-8DA47969EFB5}" srcOrd="1" destOrd="0" presId="urn:microsoft.com/office/officeart/2005/8/layout/orgChart1"/>
    <dgm:cxn modelId="{8D51C02D-30C7-430C-9493-C27FF0492FDE}" type="presOf" srcId="{0A0338F1-62A1-4619-B5BA-3F86E00CC492}" destId="{76A1FCD5-8CCB-43FC-A918-B9BA057CDC5A}" srcOrd="0" destOrd="0" presId="urn:microsoft.com/office/officeart/2005/8/layout/orgChart1"/>
    <dgm:cxn modelId="{C4EC8847-6D56-4B5A-AE11-174E0E13CFC3}" srcId="{D7A28FB6-9B81-4C77-BBBD-0B4F91A474B6}" destId="{1C5D8449-4584-45E5-8063-C2C1EFFE8C2D}" srcOrd="0" destOrd="0" parTransId="{76BF15EF-3CDC-4505-9EC9-9C106F200AE0}" sibTransId="{8630D1D4-DCAB-48D7-A9F1-F1FB80EC5FCD}"/>
    <dgm:cxn modelId="{75BB0B85-C159-42FC-B54A-8DB047432A96}" type="presOf" srcId="{1C5D8449-4584-45E5-8063-C2C1EFFE8C2D}" destId="{0172969D-6994-4C42-AD0E-706EA24E21FD}" srcOrd="0" destOrd="0" presId="urn:microsoft.com/office/officeart/2005/8/layout/orgChart1"/>
    <dgm:cxn modelId="{59873689-2D0B-411A-A3C3-728A0BA55DE8}" type="presOf" srcId="{7494E73D-2A95-4756-8AED-7BBF9B05125A}" destId="{5A985D68-99AB-4F9A-AB38-C7197451CC28}" srcOrd="0" destOrd="0" presId="urn:microsoft.com/office/officeart/2005/8/layout/orgChart1"/>
    <dgm:cxn modelId="{EE3F9FA2-99BC-4583-BA64-A3E05A70B772}" type="presOf" srcId="{21B1289A-3B5A-45D3-B907-87DF269B8947}" destId="{DCC863D9-4A7F-444D-8AFE-94B7CDAFF787}" srcOrd="0" destOrd="0" presId="urn:microsoft.com/office/officeart/2005/8/layout/orgChart1"/>
    <dgm:cxn modelId="{E4FE7EA4-663F-47A8-A74A-372C05AC5122}" srcId="{1C5D8449-4584-45E5-8063-C2C1EFFE8C2D}" destId="{7494E73D-2A95-4756-8AED-7BBF9B05125A}" srcOrd="1" destOrd="0" parTransId="{21B1289A-3B5A-45D3-B907-87DF269B8947}" sibTransId="{8EF0ACFB-FA6A-49AF-A8DE-42FAD088E597}"/>
    <dgm:cxn modelId="{F167EBB5-06BB-46D0-92AE-5931119134D3}" type="presOf" srcId="{D7A28FB6-9B81-4C77-BBBD-0B4F91A474B6}" destId="{C054AFA0-E3A5-43AC-920B-4A6F495EB275}" srcOrd="1" destOrd="0" presId="urn:microsoft.com/office/officeart/2005/8/layout/orgChart1"/>
    <dgm:cxn modelId="{F8D908C8-3BFC-4846-95F4-14B4241294CC}" type="presOf" srcId="{D7A28FB6-9B81-4C77-BBBD-0B4F91A474B6}" destId="{E62ED151-CFC4-45F8-BDD6-5AE71D0158B5}" srcOrd="0" destOrd="0" presId="urn:microsoft.com/office/officeart/2005/8/layout/orgChart1"/>
    <dgm:cxn modelId="{4F8A75DA-E1C7-403B-82D9-8F8EF0B00EBC}" srcId="{A90B879C-F2DA-4469-A223-055B49B841FA}" destId="{D7A28FB6-9B81-4C77-BBBD-0B4F91A474B6}" srcOrd="0" destOrd="0" parTransId="{612DD1B0-8DCA-4D25-88D0-294B4650FEAF}" sibTransId="{8D00E8EC-BFED-41E6-93C7-7A23BEC10766}"/>
    <dgm:cxn modelId="{0B6A36E1-F678-4D95-BEF9-11260524EE4F}" type="presOf" srcId="{7494E73D-2A95-4756-8AED-7BBF9B05125A}" destId="{4E25B0C1-02CE-4284-B2DF-80671C293EB6}" srcOrd="1" destOrd="0" presId="urn:microsoft.com/office/officeart/2005/8/layout/orgChart1"/>
    <dgm:cxn modelId="{C594B0EA-A1CC-49E7-94EB-42E22F163F45}" type="presOf" srcId="{CCB8A44E-C46A-42BB-B0AA-C91B98E391E8}" destId="{FF746F05-2F1B-48AF-85B4-BC572A5C8033}" srcOrd="1" destOrd="0" presId="urn:microsoft.com/office/officeart/2005/8/layout/orgChart1"/>
    <dgm:cxn modelId="{603B62EB-C4EC-454D-9253-9517465D46BC}" type="presOf" srcId="{A90B879C-F2DA-4469-A223-055B49B841FA}" destId="{9C6672B7-EA31-44CC-93A9-148EB5699006}" srcOrd="0" destOrd="0" presId="urn:microsoft.com/office/officeart/2005/8/layout/orgChart1"/>
    <dgm:cxn modelId="{15325FED-4B60-4A7D-9958-6994BE068AF7}" type="presOf" srcId="{76BF15EF-3CDC-4505-9EC9-9C106F200AE0}" destId="{B2E2D24A-87B9-4B73-90CF-E7EF3DBD01C4}" srcOrd="0" destOrd="0" presId="urn:microsoft.com/office/officeart/2005/8/layout/orgChart1"/>
    <dgm:cxn modelId="{E839B0FC-6B01-4D70-AF01-67F56DC11047}" type="presOf" srcId="{D7704ADD-6C43-42C8-B7F9-409DA5BFFE5B}" destId="{FA89D6E8-AAAF-4EAC-9C3F-70F78F720137}" srcOrd="0" destOrd="0" presId="urn:microsoft.com/office/officeart/2005/8/layout/orgChart1"/>
    <dgm:cxn modelId="{4E200AFD-90E3-4FB3-A54C-73D0EF745DC9}" type="presOf" srcId="{0A0338F1-62A1-4619-B5BA-3F86E00CC492}" destId="{6D65A533-A229-42E0-9453-AEF19395B8A1}" srcOrd="1" destOrd="0" presId="urn:microsoft.com/office/officeart/2005/8/layout/orgChart1"/>
    <dgm:cxn modelId="{E7640E7A-6FBB-4D2A-8092-FA6F80AC2662}" type="presParOf" srcId="{9C6672B7-EA31-44CC-93A9-148EB5699006}" destId="{599E9EC4-EDEC-4477-AF6D-451054D9433F}" srcOrd="0" destOrd="0" presId="urn:microsoft.com/office/officeart/2005/8/layout/orgChart1"/>
    <dgm:cxn modelId="{11782B91-FF2D-4B5F-9BCB-C260BBBDC4F6}" type="presParOf" srcId="{599E9EC4-EDEC-4477-AF6D-451054D9433F}" destId="{D8746077-120F-4D27-91ED-6A34D6A29173}" srcOrd="0" destOrd="0" presId="urn:microsoft.com/office/officeart/2005/8/layout/orgChart1"/>
    <dgm:cxn modelId="{EBE3F975-5954-41B1-84BB-5E588F756E31}" type="presParOf" srcId="{D8746077-120F-4D27-91ED-6A34D6A29173}" destId="{E62ED151-CFC4-45F8-BDD6-5AE71D0158B5}" srcOrd="0" destOrd="0" presId="urn:microsoft.com/office/officeart/2005/8/layout/orgChart1"/>
    <dgm:cxn modelId="{51044FCE-8DF7-464E-9633-6740CEA618A2}" type="presParOf" srcId="{D8746077-120F-4D27-91ED-6A34D6A29173}" destId="{C054AFA0-E3A5-43AC-920B-4A6F495EB275}" srcOrd="1" destOrd="0" presId="urn:microsoft.com/office/officeart/2005/8/layout/orgChart1"/>
    <dgm:cxn modelId="{5CF4C3AA-398C-4B76-8BB9-0189726D06D7}" type="presParOf" srcId="{599E9EC4-EDEC-4477-AF6D-451054D9433F}" destId="{0DBF7271-A809-41F8-B35C-D8A7630AABFC}" srcOrd="1" destOrd="0" presId="urn:microsoft.com/office/officeart/2005/8/layout/orgChart1"/>
    <dgm:cxn modelId="{E18FEE06-0CE4-49E3-A332-385453497FD7}" type="presParOf" srcId="{0DBF7271-A809-41F8-B35C-D8A7630AABFC}" destId="{B2E2D24A-87B9-4B73-90CF-E7EF3DBD01C4}" srcOrd="0" destOrd="0" presId="urn:microsoft.com/office/officeart/2005/8/layout/orgChart1"/>
    <dgm:cxn modelId="{85913601-229D-4590-BE51-2D6CCF3A2F5F}" type="presParOf" srcId="{0DBF7271-A809-41F8-B35C-D8A7630AABFC}" destId="{F55F276E-95E7-4A6A-9067-BE9B981C4E6E}" srcOrd="1" destOrd="0" presId="urn:microsoft.com/office/officeart/2005/8/layout/orgChart1"/>
    <dgm:cxn modelId="{5A853F77-7195-4DD1-A9E4-0B46F34385BB}" type="presParOf" srcId="{F55F276E-95E7-4A6A-9067-BE9B981C4E6E}" destId="{BD705E37-D64A-4660-B2E7-B4E06C85AC7B}" srcOrd="0" destOrd="0" presId="urn:microsoft.com/office/officeart/2005/8/layout/orgChart1"/>
    <dgm:cxn modelId="{1AE50185-29BB-47A7-AFDD-C6B4201C1867}" type="presParOf" srcId="{BD705E37-D64A-4660-B2E7-B4E06C85AC7B}" destId="{0172969D-6994-4C42-AD0E-706EA24E21FD}" srcOrd="0" destOrd="0" presId="urn:microsoft.com/office/officeart/2005/8/layout/orgChart1"/>
    <dgm:cxn modelId="{01B2E950-C9F7-4F4C-A43D-ADCBD222F22C}" type="presParOf" srcId="{BD705E37-D64A-4660-B2E7-B4E06C85AC7B}" destId="{290408C2-E302-40AD-BD04-8DA47969EFB5}" srcOrd="1" destOrd="0" presId="urn:microsoft.com/office/officeart/2005/8/layout/orgChart1"/>
    <dgm:cxn modelId="{9074DCB0-5E03-4B2A-B885-200F74CD117C}" type="presParOf" srcId="{F55F276E-95E7-4A6A-9067-BE9B981C4E6E}" destId="{D9EB1AED-A11B-48B6-873C-0270438ED7EA}" srcOrd="1" destOrd="0" presId="urn:microsoft.com/office/officeart/2005/8/layout/orgChart1"/>
    <dgm:cxn modelId="{2888B2F3-32C4-489B-9E90-7C57B24DC492}" type="presParOf" srcId="{D9EB1AED-A11B-48B6-873C-0270438ED7EA}" destId="{D3BA08FA-BEE3-4F44-8E0F-488EF3FDC6B5}" srcOrd="0" destOrd="0" presId="urn:microsoft.com/office/officeart/2005/8/layout/orgChart1"/>
    <dgm:cxn modelId="{20DB6B76-DD8C-4689-B967-A805F7125104}" type="presParOf" srcId="{D9EB1AED-A11B-48B6-873C-0270438ED7EA}" destId="{F394EA73-0E32-434B-8E3B-E3896D9C5161}" srcOrd="1" destOrd="0" presId="urn:microsoft.com/office/officeart/2005/8/layout/orgChart1"/>
    <dgm:cxn modelId="{50B52E5E-8F8A-4AA2-9650-9A1BD7B78DD0}" type="presParOf" srcId="{F394EA73-0E32-434B-8E3B-E3896D9C5161}" destId="{9504AB54-50B3-4B48-873D-FBBF74F333F6}" srcOrd="0" destOrd="0" presId="urn:microsoft.com/office/officeart/2005/8/layout/orgChart1"/>
    <dgm:cxn modelId="{4B03E0A2-FAC4-4703-8484-F17A21EBFC92}" type="presParOf" srcId="{9504AB54-50B3-4B48-873D-FBBF74F333F6}" destId="{76A1FCD5-8CCB-43FC-A918-B9BA057CDC5A}" srcOrd="0" destOrd="0" presId="urn:microsoft.com/office/officeart/2005/8/layout/orgChart1"/>
    <dgm:cxn modelId="{7DEFAF79-D95F-423E-A982-3350A2A5D849}" type="presParOf" srcId="{9504AB54-50B3-4B48-873D-FBBF74F333F6}" destId="{6D65A533-A229-42E0-9453-AEF19395B8A1}" srcOrd="1" destOrd="0" presId="urn:microsoft.com/office/officeart/2005/8/layout/orgChart1"/>
    <dgm:cxn modelId="{32942331-B575-4B2B-8840-9B0C5705C99C}" type="presParOf" srcId="{F394EA73-0E32-434B-8E3B-E3896D9C5161}" destId="{75C71511-881B-4D6D-906E-9FAF0DA38283}" srcOrd="1" destOrd="0" presId="urn:microsoft.com/office/officeart/2005/8/layout/orgChart1"/>
    <dgm:cxn modelId="{CB826C07-BC5B-4DF0-8D84-2997FCE3D434}" type="presParOf" srcId="{F394EA73-0E32-434B-8E3B-E3896D9C5161}" destId="{3C7EEF7E-5183-4F64-93A1-41840C57495E}" srcOrd="2" destOrd="0" presId="urn:microsoft.com/office/officeart/2005/8/layout/orgChart1"/>
    <dgm:cxn modelId="{BA50A623-BB6B-48DB-A03E-3BE5FDDAB8ED}" type="presParOf" srcId="{D9EB1AED-A11B-48B6-873C-0270438ED7EA}" destId="{DCC863D9-4A7F-444D-8AFE-94B7CDAFF787}" srcOrd="2" destOrd="0" presId="urn:microsoft.com/office/officeart/2005/8/layout/orgChart1"/>
    <dgm:cxn modelId="{32FB57B2-C412-4D99-A9FF-9D9882E5DBED}" type="presParOf" srcId="{D9EB1AED-A11B-48B6-873C-0270438ED7EA}" destId="{0E622887-D59E-4A52-B012-5D59415A58BA}" srcOrd="3" destOrd="0" presId="urn:microsoft.com/office/officeart/2005/8/layout/orgChart1"/>
    <dgm:cxn modelId="{BBD03CA9-A7FA-4787-9032-98B439773358}" type="presParOf" srcId="{0E622887-D59E-4A52-B012-5D59415A58BA}" destId="{BF09E1CA-B52D-45A5-8158-5B62A07CFE5F}" srcOrd="0" destOrd="0" presId="urn:microsoft.com/office/officeart/2005/8/layout/orgChart1"/>
    <dgm:cxn modelId="{9EE262DF-4A67-4234-B9E5-EBF42DCD44EC}" type="presParOf" srcId="{BF09E1CA-B52D-45A5-8158-5B62A07CFE5F}" destId="{5A985D68-99AB-4F9A-AB38-C7197451CC28}" srcOrd="0" destOrd="0" presId="urn:microsoft.com/office/officeart/2005/8/layout/orgChart1"/>
    <dgm:cxn modelId="{4A43B518-3D5A-4ED2-8397-F6B0791401DC}" type="presParOf" srcId="{BF09E1CA-B52D-45A5-8158-5B62A07CFE5F}" destId="{4E25B0C1-02CE-4284-B2DF-80671C293EB6}" srcOrd="1" destOrd="0" presId="urn:microsoft.com/office/officeart/2005/8/layout/orgChart1"/>
    <dgm:cxn modelId="{83FC2F0A-A05C-44FA-AF74-AD102AB00110}" type="presParOf" srcId="{0E622887-D59E-4A52-B012-5D59415A58BA}" destId="{A5F2F268-838A-45B1-8DF0-7CFF6DD0CC0D}" srcOrd="1" destOrd="0" presId="urn:microsoft.com/office/officeart/2005/8/layout/orgChart1"/>
    <dgm:cxn modelId="{A40451DE-5BA6-4025-9DFC-CD600C8DEC9F}" type="presParOf" srcId="{0E622887-D59E-4A52-B012-5D59415A58BA}" destId="{8E820211-5AC1-4192-A88B-0E4DCDC32986}" srcOrd="2" destOrd="0" presId="urn:microsoft.com/office/officeart/2005/8/layout/orgChart1"/>
    <dgm:cxn modelId="{B821FEBB-7E06-4D0F-85C5-D67FA0705056}" type="presParOf" srcId="{D9EB1AED-A11B-48B6-873C-0270438ED7EA}" destId="{FA89D6E8-AAAF-4EAC-9C3F-70F78F720137}" srcOrd="4" destOrd="0" presId="urn:microsoft.com/office/officeart/2005/8/layout/orgChart1"/>
    <dgm:cxn modelId="{AA1E5695-1F09-4AF8-8F29-FFFDE148CAA0}" type="presParOf" srcId="{D9EB1AED-A11B-48B6-873C-0270438ED7EA}" destId="{94DC2FD7-C424-49C0-8D52-CFF5F82CDB9E}" srcOrd="5" destOrd="0" presId="urn:microsoft.com/office/officeart/2005/8/layout/orgChart1"/>
    <dgm:cxn modelId="{FD5A3FE1-41AD-4CB6-8D1C-77A5510A896C}" type="presParOf" srcId="{94DC2FD7-C424-49C0-8D52-CFF5F82CDB9E}" destId="{636F6D0A-FF6B-41EB-9E23-BB9634AE704F}" srcOrd="0" destOrd="0" presId="urn:microsoft.com/office/officeart/2005/8/layout/orgChart1"/>
    <dgm:cxn modelId="{5F6FEE96-268C-4F6A-8559-3672AC9A3D18}" type="presParOf" srcId="{636F6D0A-FF6B-41EB-9E23-BB9634AE704F}" destId="{DF62795A-5FBA-4C27-9569-0D6621EAF5CE}" srcOrd="0" destOrd="0" presId="urn:microsoft.com/office/officeart/2005/8/layout/orgChart1"/>
    <dgm:cxn modelId="{A0A0BAAF-D2ED-471E-A75D-657F5BC326B3}" type="presParOf" srcId="{636F6D0A-FF6B-41EB-9E23-BB9634AE704F}" destId="{FF746F05-2F1B-48AF-85B4-BC572A5C8033}" srcOrd="1" destOrd="0" presId="urn:microsoft.com/office/officeart/2005/8/layout/orgChart1"/>
    <dgm:cxn modelId="{5E274EFD-20D5-4B94-8BAC-223D7B8E5296}" type="presParOf" srcId="{94DC2FD7-C424-49C0-8D52-CFF5F82CDB9E}" destId="{ED93D161-0492-4F45-BEE5-D20E21061ECB}" srcOrd="1" destOrd="0" presId="urn:microsoft.com/office/officeart/2005/8/layout/orgChart1"/>
    <dgm:cxn modelId="{48A09071-A37A-4FF2-9C29-26B3A05C6DB9}" type="presParOf" srcId="{94DC2FD7-C424-49C0-8D52-CFF5F82CDB9E}" destId="{0734ABB9-4F86-455D-9F09-75088E7BB130}" srcOrd="2" destOrd="0" presId="urn:microsoft.com/office/officeart/2005/8/layout/orgChart1"/>
    <dgm:cxn modelId="{AD704BB9-31F4-4B55-943E-472008A4FAEE}" type="presParOf" srcId="{F55F276E-95E7-4A6A-9067-BE9B981C4E6E}" destId="{7F2E81D0-026E-40E2-BDD4-FE7F727E74C4}" srcOrd="2" destOrd="0" presId="urn:microsoft.com/office/officeart/2005/8/layout/orgChart1"/>
    <dgm:cxn modelId="{C14BC03E-4323-4B8C-9492-FBBA31FA56A2}" type="presParOf" srcId="{599E9EC4-EDEC-4477-AF6D-451054D9433F}" destId="{6A03A682-3EE4-4B77-9E66-3BBB7D40724A}" srcOrd="2" destOrd="0" presId="urn:microsoft.com/office/officeart/2005/8/layout/orgChart1"/>
  </dgm:cxnLst>
  <dgm:bg>
    <a:solidFill>
      <a:schemeClr val="accent2">
        <a:lumMod val="20000"/>
        <a:lumOff val="80000"/>
        <a:alpha val="89000"/>
      </a:schemeClr>
    </a:solid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A61394-206E-4839-8680-E5D17191882B}"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US"/>
        </a:p>
      </dgm:t>
    </dgm:pt>
    <dgm:pt modelId="{9FB7FA3E-B504-43D0-8238-E7E7E07D0DBE}">
      <dgm:prSet custT="1"/>
      <dgm:spPr>
        <a:xfrm>
          <a:off x="987789" y="186237"/>
          <a:ext cx="2564587" cy="2564587"/>
        </a:xfrm>
        <a:prstGeom prst="pie">
          <a:avLst>
            <a:gd name="adj1" fmla="val 16200000"/>
            <a:gd name="adj2" fmla="val 1928571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buFont typeface="Times New Roman" panose="02020603050405020304" pitchFamily="18" charset="0"/>
            <a:buNone/>
          </a:pPr>
          <a:r>
            <a:rPr lang="ar-SA" sz="1200" b="1">
              <a:solidFill>
                <a:sysClr val="window" lastClr="FFFFFF"/>
              </a:solidFill>
              <a:latin typeface="Calibri" panose="020F0502020204030204"/>
              <a:ea typeface="+mn-ea"/>
              <a:cs typeface="Times New Roman" panose="02020603050405020304" pitchFamily="18" charset="0"/>
            </a:rPr>
            <a:t>الشبكات العصبية</a:t>
          </a:r>
          <a:endParaRPr lang="en-US" sz="1200">
            <a:solidFill>
              <a:sysClr val="window" lastClr="FFFFFF"/>
            </a:solidFill>
            <a:latin typeface="Calibri" panose="020F0502020204030204"/>
            <a:ea typeface="+mn-ea"/>
            <a:cs typeface="+mn-cs"/>
          </a:endParaRPr>
        </a:p>
      </dgm:t>
    </dgm:pt>
    <dgm:pt modelId="{520C578B-7155-4673-874D-96551F8C81AE}" type="parTrans" cxnId="{FB346503-962E-4379-8613-EBD549D4826E}">
      <dgm:prSet/>
      <dgm:spPr/>
      <dgm:t>
        <a:bodyPr/>
        <a:lstStyle/>
        <a:p>
          <a:endParaRPr lang="en-US"/>
        </a:p>
      </dgm:t>
    </dgm:pt>
    <dgm:pt modelId="{7B247825-562F-4918-9D9E-0A7A2A6231B7}" type="sibTrans" cxnId="{FB346503-962E-4379-8613-EBD549D4826E}">
      <dgm:prSet/>
      <dgm:spPr/>
      <dgm:t>
        <a:bodyPr/>
        <a:lstStyle/>
        <a:p>
          <a:endParaRPr lang="en-US"/>
        </a:p>
      </dgm:t>
    </dgm:pt>
    <dgm:pt modelId="{04A6FDD9-8F37-4A2F-A66D-5C4F4212A5FB}">
      <dgm:prSet custT="1"/>
      <dgm:spPr>
        <a:xfrm>
          <a:off x="1020762" y="227454"/>
          <a:ext cx="2564587" cy="2564587"/>
        </a:xfrm>
        <a:prstGeom prst="pie">
          <a:avLst>
            <a:gd name="adj1" fmla="val 19285716"/>
            <a:gd name="adj2" fmla="val 771428"/>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buFont typeface="Times New Roman" panose="02020603050405020304" pitchFamily="18" charset="0"/>
            <a:buNone/>
          </a:pPr>
          <a:r>
            <a:rPr lang="ar-SA" sz="1200" b="1">
              <a:solidFill>
                <a:sysClr val="window" lastClr="FFFFFF"/>
              </a:solidFill>
              <a:latin typeface="Calibri" panose="020F0502020204030204"/>
              <a:ea typeface="+mn-ea"/>
              <a:cs typeface="Times New Roman" panose="02020603050405020304" pitchFamily="18" charset="0"/>
            </a:rPr>
            <a:t>تعلم الآلة</a:t>
          </a:r>
          <a:endParaRPr lang="en-US" sz="1200">
            <a:solidFill>
              <a:sysClr val="window" lastClr="FFFFFF"/>
            </a:solidFill>
            <a:latin typeface="Calibri" panose="020F0502020204030204"/>
            <a:ea typeface="+mn-ea"/>
            <a:cs typeface="+mn-cs"/>
          </a:endParaRPr>
        </a:p>
      </dgm:t>
    </dgm:pt>
    <dgm:pt modelId="{84A52B61-FEC2-4408-B727-05BBEE2D6FA8}" type="parTrans" cxnId="{AAAF5FF8-1229-4ABE-B6E5-ADA63661EC87}">
      <dgm:prSet/>
      <dgm:spPr/>
      <dgm:t>
        <a:bodyPr/>
        <a:lstStyle/>
        <a:p>
          <a:endParaRPr lang="en-US"/>
        </a:p>
      </dgm:t>
    </dgm:pt>
    <dgm:pt modelId="{B6697751-8203-4B5C-8D71-69F9E2BF974E}" type="sibTrans" cxnId="{AAAF5FF8-1229-4ABE-B6E5-ADA63661EC87}">
      <dgm:prSet/>
      <dgm:spPr/>
      <dgm:t>
        <a:bodyPr/>
        <a:lstStyle/>
        <a:p>
          <a:endParaRPr lang="en-US"/>
        </a:p>
      </dgm:t>
    </dgm:pt>
    <dgm:pt modelId="{511DA0DD-D035-40CB-8AFE-93AA4BBA4C69}">
      <dgm:prSet custT="1"/>
      <dgm:spPr>
        <a:xfrm>
          <a:off x="961227" y="302254"/>
          <a:ext cx="2564587" cy="2564587"/>
        </a:xfrm>
        <a:prstGeom prst="pie">
          <a:avLst>
            <a:gd name="adj1" fmla="val 3857226"/>
            <a:gd name="adj2" fmla="val 6942858"/>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buFont typeface="Times New Roman" panose="02020603050405020304" pitchFamily="18" charset="0"/>
            <a:buNone/>
          </a:pPr>
          <a:r>
            <a:rPr lang="ar-SA" sz="1200" b="1">
              <a:solidFill>
                <a:sysClr val="window" lastClr="FFFFFF"/>
              </a:solidFill>
              <a:latin typeface="Calibri" panose="020F0502020204030204"/>
              <a:ea typeface="+mn-ea"/>
              <a:cs typeface="Times New Roman" panose="02020603050405020304" pitchFamily="18" charset="0"/>
            </a:rPr>
            <a:t>النظام الخبير</a:t>
          </a:r>
          <a:endParaRPr lang="en-US" sz="1200">
            <a:solidFill>
              <a:sysClr val="window" lastClr="FFFFFF"/>
            </a:solidFill>
            <a:latin typeface="Calibri" panose="020F0502020204030204"/>
            <a:ea typeface="+mn-ea"/>
            <a:cs typeface="+mn-cs"/>
          </a:endParaRPr>
        </a:p>
      </dgm:t>
    </dgm:pt>
    <dgm:pt modelId="{5D4F7584-9213-4364-BA9B-E4129500C666}" type="parTrans" cxnId="{51F54A7F-BA51-4360-8C8B-085B6C4FC7AE}">
      <dgm:prSet/>
      <dgm:spPr/>
      <dgm:t>
        <a:bodyPr/>
        <a:lstStyle/>
        <a:p>
          <a:endParaRPr lang="en-US"/>
        </a:p>
      </dgm:t>
    </dgm:pt>
    <dgm:pt modelId="{71EC82A1-C4DF-4B51-986B-0AEBEAE00CA7}" type="sibTrans" cxnId="{51F54A7F-BA51-4360-8C8B-085B6C4FC7AE}">
      <dgm:prSet/>
      <dgm:spPr/>
      <dgm:t>
        <a:bodyPr/>
        <a:lstStyle/>
        <a:p>
          <a:endParaRPr lang="en-US"/>
        </a:p>
      </dgm:t>
    </dgm:pt>
    <dgm:pt modelId="{077EAB24-D748-419D-86A5-4F3268ACD785}">
      <dgm:prSet custT="1"/>
      <dgm:spPr>
        <a:xfrm>
          <a:off x="913599" y="279356"/>
          <a:ext cx="2564587" cy="2564587"/>
        </a:xfrm>
        <a:prstGeom prst="pie">
          <a:avLst>
            <a:gd name="adj1" fmla="val 6942858"/>
            <a:gd name="adj2" fmla="val 10028574"/>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buFont typeface="Times New Roman" panose="02020603050405020304" pitchFamily="18" charset="0"/>
            <a:buNone/>
          </a:pPr>
          <a:r>
            <a:rPr lang="ar-SA" sz="1200" b="1">
              <a:solidFill>
                <a:sysClr val="window" lastClr="FFFFFF"/>
              </a:solidFill>
              <a:latin typeface="Calibri" panose="020F0502020204030204"/>
              <a:ea typeface="+mn-ea"/>
              <a:cs typeface="Times New Roman" panose="02020603050405020304" pitchFamily="18" charset="0"/>
            </a:rPr>
            <a:t>معالجة اللغات الطبيعية</a:t>
          </a:r>
          <a:endParaRPr lang="en-US" sz="1200">
            <a:solidFill>
              <a:sysClr val="window" lastClr="FFFFFF"/>
            </a:solidFill>
            <a:latin typeface="Calibri" panose="020F0502020204030204"/>
            <a:ea typeface="+mn-ea"/>
            <a:cs typeface="+mn-cs"/>
          </a:endParaRPr>
        </a:p>
      </dgm:t>
    </dgm:pt>
    <dgm:pt modelId="{879A8E00-C0FD-4110-88CF-FACA45812CA4}" type="parTrans" cxnId="{26B00EAD-E436-4D38-80F4-8D031CAB9765}">
      <dgm:prSet/>
      <dgm:spPr/>
      <dgm:t>
        <a:bodyPr/>
        <a:lstStyle/>
        <a:p>
          <a:endParaRPr lang="en-US"/>
        </a:p>
      </dgm:t>
    </dgm:pt>
    <dgm:pt modelId="{048EE397-E569-44E0-82C3-B54425CEE22E}" type="sibTrans" cxnId="{26B00EAD-E436-4D38-80F4-8D031CAB9765}">
      <dgm:prSet/>
      <dgm:spPr>
        <a:noFill/>
        <a:ln>
          <a:noFill/>
        </a:ln>
      </dgm:spPr>
      <dgm:t>
        <a:bodyPr/>
        <a:lstStyle/>
        <a:p>
          <a:endParaRPr lang="en-US"/>
        </a:p>
      </dgm:t>
    </dgm:pt>
    <dgm:pt modelId="{AF87AA0E-EA06-4A63-A3B7-B5090B5D4201}">
      <dgm:prSet custT="1"/>
      <dgm:spPr>
        <a:xfrm>
          <a:off x="889997" y="441161"/>
          <a:ext cx="2587976" cy="2137173"/>
        </a:xfrm>
        <a:prstGeom prst="pie">
          <a:avLst>
            <a:gd name="adj1" fmla="val 10028574"/>
            <a:gd name="adj2" fmla="val 13114284"/>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buFont typeface="Times New Roman" panose="02020603050405020304" pitchFamily="18" charset="0"/>
            <a:buNone/>
          </a:pPr>
          <a:r>
            <a:rPr lang="ar-SA" sz="1100" b="1">
              <a:solidFill>
                <a:sysClr val="window" lastClr="FFFFFF"/>
              </a:solidFill>
              <a:latin typeface="Calibri" panose="020F0502020204030204"/>
              <a:ea typeface="+mn-ea"/>
              <a:cs typeface="Times New Roman" panose="02020603050405020304" pitchFamily="18" charset="0"/>
            </a:rPr>
            <a:t>محاكاة الحواس الانسانية</a:t>
          </a:r>
          <a:endParaRPr lang="en-US" sz="1100">
            <a:solidFill>
              <a:sysClr val="window" lastClr="FFFFFF"/>
            </a:solidFill>
            <a:latin typeface="Calibri" panose="020F0502020204030204"/>
            <a:ea typeface="+mn-ea"/>
            <a:cs typeface="+mn-cs"/>
          </a:endParaRPr>
        </a:p>
      </dgm:t>
    </dgm:pt>
    <dgm:pt modelId="{599E52C3-7E4F-4291-8A08-652303B8FE6C}" type="parTrans" cxnId="{DF1D95F0-ED03-4CB4-86D6-00D9DEE1F83B}">
      <dgm:prSet/>
      <dgm:spPr/>
      <dgm:t>
        <a:bodyPr/>
        <a:lstStyle/>
        <a:p>
          <a:endParaRPr lang="en-US"/>
        </a:p>
      </dgm:t>
    </dgm:pt>
    <dgm:pt modelId="{026D5F36-D8F6-465F-AC33-ECB70DB119CE}" type="sibTrans" cxnId="{DF1D95F0-ED03-4CB4-86D6-00D9DEE1F83B}">
      <dgm:prSet/>
      <dgm:spPr/>
      <dgm:t>
        <a:bodyPr/>
        <a:lstStyle/>
        <a:p>
          <a:endParaRPr lang="en-US"/>
        </a:p>
      </dgm:t>
    </dgm:pt>
    <dgm:pt modelId="{94574768-C1DC-4930-A17B-EB7519F719ED}">
      <dgm:prSet custT="1"/>
      <dgm:spPr>
        <a:xfrm>
          <a:off x="934665" y="186237"/>
          <a:ext cx="2564587" cy="2564587"/>
        </a:xfrm>
        <a:prstGeom prst="pie">
          <a:avLst>
            <a:gd name="adj1" fmla="val 13114284"/>
            <a:gd name="adj2" fmla="val 162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lgn="r">
            <a:buFont typeface="Times New Roman" panose="02020603050405020304" pitchFamily="18" charset="0"/>
            <a:buNone/>
          </a:pPr>
          <a:r>
            <a:rPr lang="ar-SA" sz="1200" b="1">
              <a:solidFill>
                <a:sysClr val="window" lastClr="FFFFFF"/>
              </a:solidFill>
              <a:latin typeface="Calibri" panose="020F0502020204030204"/>
              <a:ea typeface="+mn-ea"/>
              <a:cs typeface="Times New Roman" panose="02020603050405020304" pitchFamily="18" charset="0"/>
            </a:rPr>
            <a:t>البرمجة الآلية</a:t>
          </a:r>
          <a:endParaRPr lang="en-US" sz="1200">
            <a:solidFill>
              <a:sysClr val="window" lastClr="FFFFFF"/>
            </a:solidFill>
            <a:latin typeface="Calibri" panose="020F0502020204030204"/>
            <a:ea typeface="+mn-ea"/>
            <a:cs typeface="+mn-cs"/>
          </a:endParaRPr>
        </a:p>
      </dgm:t>
    </dgm:pt>
    <dgm:pt modelId="{FAFA1513-DFCF-4266-B0AB-5EA67CB126B8}" type="parTrans" cxnId="{F202C882-86A0-4153-92CC-391F556CFAA9}">
      <dgm:prSet/>
      <dgm:spPr/>
      <dgm:t>
        <a:bodyPr/>
        <a:lstStyle/>
        <a:p>
          <a:endParaRPr lang="en-US"/>
        </a:p>
      </dgm:t>
    </dgm:pt>
    <dgm:pt modelId="{E71FFC22-7291-49CE-BB0A-E75283CFA193}" type="sibTrans" cxnId="{F202C882-86A0-4153-92CC-391F556CFAA9}">
      <dgm:prSet/>
      <dgm:spPr/>
      <dgm:t>
        <a:bodyPr/>
        <a:lstStyle/>
        <a:p>
          <a:endParaRPr lang="en-US"/>
        </a:p>
      </dgm:t>
    </dgm:pt>
    <dgm:pt modelId="{AF383228-73F8-42D6-B20F-05DB5A35FFC1}">
      <dgm:prSet custT="1"/>
      <dgm:spPr/>
      <dgm:t>
        <a:bodyPr/>
        <a:lstStyle/>
        <a:p>
          <a:endParaRPr lang="en-US"/>
        </a:p>
      </dgm:t>
    </dgm:pt>
    <dgm:pt modelId="{89640BA9-AF0C-4550-856E-7DB93A638BE6}" type="parTrans" cxnId="{6B71741A-1905-47A1-ADE3-2A188CADF5C2}">
      <dgm:prSet/>
      <dgm:spPr/>
      <dgm:t>
        <a:bodyPr/>
        <a:lstStyle/>
        <a:p>
          <a:endParaRPr lang="en-US"/>
        </a:p>
      </dgm:t>
    </dgm:pt>
    <dgm:pt modelId="{6E24F593-96E3-4F7F-ABC9-8B8AC8A101D4}" type="sibTrans" cxnId="{6B71741A-1905-47A1-ADE3-2A188CADF5C2}">
      <dgm:prSet/>
      <dgm:spPr/>
      <dgm:t>
        <a:bodyPr/>
        <a:lstStyle/>
        <a:p>
          <a:endParaRPr lang="en-US"/>
        </a:p>
      </dgm:t>
    </dgm:pt>
    <dgm:pt modelId="{5D7B0C69-CE33-4A18-BBAE-489D2DC240E1}">
      <dgm:prSet custT="1"/>
      <dgm:spPr/>
      <dgm:t>
        <a:bodyPr/>
        <a:lstStyle/>
        <a:p>
          <a:endParaRPr lang="en-US"/>
        </a:p>
      </dgm:t>
    </dgm:pt>
    <dgm:pt modelId="{68A3C6A6-A632-4996-B8B1-8058598D64D8}" type="parTrans" cxnId="{38DB1146-45D5-49A1-8E7D-A6C4BCBEA731}">
      <dgm:prSet/>
      <dgm:spPr/>
      <dgm:t>
        <a:bodyPr/>
        <a:lstStyle/>
        <a:p>
          <a:endParaRPr lang="en-US"/>
        </a:p>
      </dgm:t>
    </dgm:pt>
    <dgm:pt modelId="{659109FF-4AE0-4DD7-A629-7647EA659338}" type="sibTrans" cxnId="{38DB1146-45D5-49A1-8E7D-A6C4BCBEA731}">
      <dgm:prSet/>
      <dgm:spPr/>
      <dgm:t>
        <a:bodyPr/>
        <a:lstStyle/>
        <a:p>
          <a:endParaRPr lang="en-US"/>
        </a:p>
      </dgm:t>
    </dgm:pt>
    <dgm:pt modelId="{6443FC74-B519-4081-9A04-482F79667FF1}">
      <dgm:prSet custT="1"/>
      <dgm:spPr/>
      <dgm:t>
        <a:bodyPr/>
        <a:lstStyle/>
        <a:p>
          <a:endParaRPr lang="en-US"/>
        </a:p>
      </dgm:t>
    </dgm:pt>
    <dgm:pt modelId="{E063C9EF-6EC9-4DD5-8796-D4415B1FFF51}" type="parTrans" cxnId="{7687D6C1-96C1-4B1D-B2F9-E865F8DAC74F}">
      <dgm:prSet/>
      <dgm:spPr/>
      <dgm:t>
        <a:bodyPr/>
        <a:lstStyle/>
        <a:p>
          <a:endParaRPr lang="en-US"/>
        </a:p>
      </dgm:t>
    </dgm:pt>
    <dgm:pt modelId="{A989DD7C-FC34-46A8-837A-7EAB7805205C}" type="sibTrans" cxnId="{7687D6C1-96C1-4B1D-B2F9-E865F8DAC74F}">
      <dgm:prSet>
        <dgm:style>
          <a:lnRef idx="3">
            <a:schemeClr val="accent2"/>
          </a:lnRef>
          <a:fillRef idx="0">
            <a:schemeClr val="accent2"/>
          </a:fillRef>
          <a:effectRef idx="2">
            <a:schemeClr val="accent2"/>
          </a:effectRef>
          <a:fontRef idx="minor">
            <a:schemeClr val="tx1"/>
          </a:fontRef>
        </dgm:style>
      </dgm:prSet>
      <dgm:spPr/>
      <dgm:t>
        <a:bodyPr/>
        <a:lstStyle/>
        <a:p>
          <a:endParaRPr lang="en-US"/>
        </a:p>
      </dgm:t>
    </dgm:pt>
    <dgm:pt modelId="{171B73DF-205E-42ED-9C91-A89EE4010115}">
      <dgm:prSet custT="1"/>
      <dgm:spPr/>
      <dgm:t>
        <a:bodyPr/>
        <a:lstStyle/>
        <a:p>
          <a:endParaRPr lang="en-US"/>
        </a:p>
      </dgm:t>
    </dgm:pt>
    <dgm:pt modelId="{E88A54EB-7E80-425D-AE1E-3D6ECF77BA34}" type="parTrans" cxnId="{D4C4CABC-5616-4169-8275-B92B9315FA45}">
      <dgm:prSet/>
      <dgm:spPr/>
      <dgm:t>
        <a:bodyPr/>
        <a:lstStyle/>
        <a:p>
          <a:endParaRPr lang="en-US"/>
        </a:p>
      </dgm:t>
    </dgm:pt>
    <dgm:pt modelId="{027FE943-4DF4-4B9A-88EB-6A84EBE0F7D6}" type="sibTrans" cxnId="{D4C4CABC-5616-4169-8275-B92B9315FA45}">
      <dgm:prSet/>
      <dgm:spPr/>
      <dgm:t>
        <a:bodyPr/>
        <a:lstStyle/>
        <a:p>
          <a:endParaRPr lang="en-US"/>
        </a:p>
      </dgm:t>
    </dgm:pt>
    <dgm:pt modelId="{AE93FA1D-BC0D-474A-A09C-52C3D7FA5B92}">
      <dgm:prSet custT="1"/>
      <dgm:spPr/>
      <dgm:t>
        <a:bodyPr/>
        <a:lstStyle/>
        <a:p>
          <a:endParaRPr lang="en-US"/>
        </a:p>
      </dgm:t>
    </dgm:pt>
    <dgm:pt modelId="{44E72C0C-2C64-4F87-85B8-BFACCC8A310E}" type="parTrans" cxnId="{668F1B00-9300-4D36-BE47-B9D0DB89C4D9}">
      <dgm:prSet/>
      <dgm:spPr/>
      <dgm:t>
        <a:bodyPr/>
        <a:lstStyle/>
        <a:p>
          <a:endParaRPr lang="en-US"/>
        </a:p>
      </dgm:t>
    </dgm:pt>
    <dgm:pt modelId="{59E2330B-4FC0-4F86-ABC4-806FABB65E09}" type="sibTrans" cxnId="{668F1B00-9300-4D36-BE47-B9D0DB89C4D9}">
      <dgm:prSet/>
      <dgm:spPr/>
      <dgm:t>
        <a:bodyPr/>
        <a:lstStyle/>
        <a:p>
          <a:endParaRPr lang="en-US"/>
        </a:p>
      </dgm:t>
    </dgm:pt>
    <dgm:pt modelId="{EE47EED1-3250-4DE6-890A-83F41843A7FA}">
      <dgm:prSet custT="1"/>
      <dgm:spPr/>
      <dgm:t>
        <a:bodyPr/>
        <a:lstStyle/>
        <a:p>
          <a:endParaRPr lang="en-US"/>
        </a:p>
      </dgm:t>
    </dgm:pt>
    <dgm:pt modelId="{35BA395D-D3FD-439D-9D94-9D3B25D727BB}" type="parTrans" cxnId="{F5421D38-9BC4-42A6-AFC1-C4732E497FF4}">
      <dgm:prSet/>
      <dgm:spPr/>
      <dgm:t>
        <a:bodyPr/>
        <a:lstStyle/>
        <a:p>
          <a:endParaRPr lang="en-US"/>
        </a:p>
      </dgm:t>
    </dgm:pt>
    <dgm:pt modelId="{470F32A6-4BFB-48FE-9039-2A41BB34588E}" type="sibTrans" cxnId="{F5421D38-9BC4-42A6-AFC1-C4732E497FF4}">
      <dgm:prSet/>
      <dgm:spPr/>
      <dgm:t>
        <a:bodyPr/>
        <a:lstStyle/>
        <a:p>
          <a:endParaRPr lang="en-US"/>
        </a:p>
      </dgm:t>
    </dgm:pt>
    <dgm:pt modelId="{34DC8BF2-6EF9-4B7E-9B2F-3B6E7A7B323C}">
      <dgm:prSet custT="1"/>
      <dgm:spPr>
        <a:xfrm>
          <a:off x="1024255" y="279356"/>
          <a:ext cx="2533786" cy="2564587"/>
        </a:xfrm>
        <a:prstGeom prst="pie">
          <a:avLst>
            <a:gd name="adj1" fmla="val 771428"/>
            <a:gd name="adj2" fmla="val 385714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lIns="0" tIns="0" rIns="0" bIns="0" anchor="t" anchorCtr="0"/>
        <a:lstStyle/>
        <a:p>
          <a:pPr algn="r" rtl="1">
            <a:buFont typeface="Times New Roman" panose="02020603050405020304" pitchFamily="18" charset="0"/>
            <a:buNone/>
          </a:pPr>
          <a:endParaRPr lang="ar-SA" sz="900" b="0">
            <a:solidFill>
              <a:sysClr val="window" lastClr="FFFFFF"/>
            </a:solidFill>
            <a:latin typeface="Calibri" panose="020F0502020204030204"/>
            <a:ea typeface="+mn-ea"/>
            <a:cs typeface="Times New Roman" panose="02020603050405020304" pitchFamily="18" charset="0"/>
          </a:endParaRPr>
        </a:p>
        <a:p>
          <a:pPr algn="r" rtl="1">
            <a:buFont typeface="Times New Roman" panose="02020603050405020304" pitchFamily="18" charset="0"/>
            <a:buNone/>
          </a:pPr>
          <a:r>
            <a:rPr lang="ar-SA" sz="900" b="1">
              <a:solidFill>
                <a:sysClr val="window" lastClr="FFFFFF"/>
              </a:solidFill>
              <a:latin typeface="Calibri" panose="020F0502020204030204"/>
              <a:ea typeface="+mn-ea"/>
              <a:cs typeface="Times New Roman" panose="02020603050405020304" pitchFamily="18" charset="0"/>
            </a:rPr>
            <a:t>خوارزميات</a:t>
          </a:r>
          <a:endParaRPr lang="en-US" sz="900" b="1">
            <a:solidFill>
              <a:sysClr val="window" lastClr="FFFFFF"/>
            </a:solidFill>
            <a:latin typeface="Calibri" panose="020F0502020204030204"/>
            <a:ea typeface="+mn-ea"/>
            <a:cs typeface="+mn-cs"/>
          </a:endParaRPr>
        </a:p>
      </dgm:t>
    </dgm:pt>
    <dgm:pt modelId="{CF2AED1C-448B-4218-B919-DFECC6A29BEA}" type="sibTrans" cxnId="{95D70BC6-CCE7-44C8-A407-9D54BB5FFE3E}">
      <dgm:prSet/>
      <dgm:spPr>
        <a:ln>
          <a:noFill/>
        </a:ln>
      </dgm:spPr>
      <dgm:t>
        <a:bodyPr/>
        <a:lstStyle/>
        <a:p>
          <a:endParaRPr lang="en-US"/>
        </a:p>
      </dgm:t>
    </dgm:pt>
    <dgm:pt modelId="{01178D6C-9E08-43F5-ABDF-057D33478772}" type="parTrans" cxnId="{95D70BC6-CCE7-44C8-A407-9D54BB5FFE3E}">
      <dgm:prSet/>
      <dgm:spPr/>
      <dgm:t>
        <a:bodyPr/>
        <a:lstStyle/>
        <a:p>
          <a:endParaRPr lang="en-US"/>
        </a:p>
      </dgm:t>
    </dgm:pt>
    <dgm:pt modelId="{393F5D0D-12BA-4659-8CFA-ACCD9DB88C2A}" type="pres">
      <dgm:prSet presAssocID="{D0A61394-206E-4839-8680-E5D17191882B}" presName="compositeShape" presStyleCnt="0">
        <dgm:presLayoutVars>
          <dgm:chMax val="7"/>
          <dgm:dir/>
          <dgm:resizeHandles val="exact"/>
        </dgm:presLayoutVars>
      </dgm:prSet>
      <dgm:spPr/>
    </dgm:pt>
    <dgm:pt modelId="{0387383D-979C-4AE5-B7F4-C6C4E28411A6}" type="pres">
      <dgm:prSet presAssocID="{D0A61394-206E-4839-8680-E5D17191882B}" presName="wedge1" presStyleLbl="node1" presStyleIdx="0" presStyleCnt="7"/>
      <dgm:spPr/>
    </dgm:pt>
    <dgm:pt modelId="{60EF5D28-FF1F-4611-A5EA-79CEF7CE7FA0}" type="pres">
      <dgm:prSet presAssocID="{D0A61394-206E-4839-8680-E5D17191882B}" presName="dummy1a" presStyleCnt="0"/>
      <dgm:spPr/>
    </dgm:pt>
    <dgm:pt modelId="{8F3B5069-C96C-4569-AEAD-0667AC645936}" type="pres">
      <dgm:prSet presAssocID="{D0A61394-206E-4839-8680-E5D17191882B}" presName="dummy1b" presStyleCnt="0"/>
      <dgm:spPr/>
    </dgm:pt>
    <dgm:pt modelId="{8223BD76-E572-4C65-845B-BD3B1592A6BD}" type="pres">
      <dgm:prSet presAssocID="{D0A61394-206E-4839-8680-E5D17191882B}" presName="wedge1Tx" presStyleLbl="node1" presStyleIdx="0" presStyleCnt="7">
        <dgm:presLayoutVars>
          <dgm:chMax val="0"/>
          <dgm:chPref val="0"/>
          <dgm:bulletEnabled val="1"/>
        </dgm:presLayoutVars>
      </dgm:prSet>
      <dgm:spPr/>
    </dgm:pt>
    <dgm:pt modelId="{7DF72E7A-BB0B-491D-8174-AF6BE3581459}" type="pres">
      <dgm:prSet presAssocID="{D0A61394-206E-4839-8680-E5D17191882B}" presName="wedge2" presStyleLbl="node1" presStyleIdx="1" presStyleCnt="7"/>
      <dgm:spPr/>
    </dgm:pt>
    <dgm:pt modelId="{0C85365A-D940-42F5-B219-7DDD9BB09A23}" type="pres">
      <dgm:prSet presAssocID="{D0A61394-206E-4839-8680-E5D17191882B}" presName="dummy2a" presStyleCnt="0"/>
      <dgm:spPr/>
    </dgm:pt>
    <dgm:pt modelId="{03826B7B-1C55-490C-A65A-12264E46AE72}" type="pres">
      <dgm:prSet presAssocID="{D0A61394-206E-4839-8680-E5D17191882B}" presName="dummy2b" presStyleCnt="0"/>
      <dgm:spPr/>
    </dgm:pt>
    <dgm:pt modelId="{9A7EA92F-0C33-4204-935C-1EC7BCA040E3}" type="pres">
      <dgm:prSet presAssocID="{D0A61394-206E-4839-8680-E5D17191882B}" presName="wedge2Tx" presStyleLbl="node1" presStyleIdx="1" presStyleCnt="7">
        <dgm:presLayoutVars>
          <dgm:chMax val="0"/>
          <dgm:chPref val="0"/>
          <dgm:bulletEnabled val="1"/>
        </dgm:presLayoutVars>
      </dgm:prSet>
      <dgm:spPr/>
    </dgm:pt>
    <dgm:pt modelId="{4CBA9115-0E8A-493D-8D05-5B035F196601}" type="pres">
      <dgm:prSet presAssocID="{D0A61394-206E-4839-8680-E5D17191882B}" presName="wedge3" presStyleLbl="node1" presStyleIdx="2" presStyleCnt="7" custScaleX="98799"/>
      <dgm:spPr/>
    </dgm:pt>
    <dgm:pt modelId="{81CD673E-F9EF-445A-8823-3E72B315D10A}" type="pres">
      <dgm:prSet presAssocID="{D0A61394-206E-4839-8680-E5D17191882B}" presName="dummy3a" presStyleCnt="0"/>
      <dgm:spPr/>
    </dgm:pt>
    <dgm:pt modelId="{E300C4D4-A175-488E-8E17-114195F8F5BA}" type="pres">
      <dgm:prSet presAssocID="{D0A61394-206E-4839-8680-E5D17191882B}" presName="dummy3b" presStyleCnt="0"/>
      <dgm:spPr/>
    </dgm:pt>
    <dgm:pt modelId="{E6016DB7-9E10-46E8-BDFB-9935DDE20D0E}" type="pres">
      <dgm:prSet presAssocID="{D0A61394-206E-4839-8680-E5D17191882B}" presName="wedge3Tx" presStyleLbl="node1" presStyleIdx="2" presStyleCnt="7">
        <dgm:presLayoutVars>
          <dgm:chMax val="0"/>
          <dgm:chPref val="0"/>
          <dgm:bulletEnabled val="1"/>
        </dgm:presLayoutVars>
      </dgm:prSet>
      <dgm:spPr/>
    </dgm:pt>
    <dgm:pt modelId="{2F0E0C0E-1D37-492A-A971-F61B457BB2CB}" type="pres">
      <dgm:prSet presAssocID="{D0A61394-206E-4839-8680-E5D17191882B}" presName="wedge4" presStyleLbl="node1" presStyleIdx="3" presStyleCnt="7"/>
      <dgm:spPr/>
    </dgm:pt>
    <dgm:pt modelId="{99E0CD3C-C3AE-4CC8-88A8-D5FADEB031B0}" type="pres">
      <dgm:prSet presAssocID="{D0A61394-206E-4839-8680-E5D17191882B}" presName="dummy4a" presStyleCnt="0"/>
      <dgm:spPr/>
    </dgm:pt>
    <dgm:pt modelId="{7143A806-8639-4FC8-81F8-80847F0EAABF}" type="pres">
      <dgm:prSet presAssocID="{D0A61394-206E-4839-8680-E5D17191882B}" presName="dummy4b" presStyleCnt="0"/>
      <dgm:spPr/>
    </dgm:pt>
    <dgm:pt modelId="{2BD02D58-F4B7-4656-B99A-217029ACA525}" type="pres">
      <dgm:prSet presAssocID="{D0A61394-206E-4839-8680-E5D17191882B}" presName="wedge4Tx" presStyleLbl="node1" presStyleIdx="3" presStyleCnt="7">
        <dgm:presLayoutVars>
          <dgm:chMax val="0"/>
          <dgm:chPref val="0"/>
          <dgm:bulletEnabled val="1"/>
        </dgm:presLayoutVars>
      </dgm:prSet>
      <dgm:spPr/>
    </dgm:pt>
    <dgm:pt modelId="{8A8CEF57-EB41-4B6F-B359-F1CE25B5DA27}" type="pres">
      <dgm:prSet presAssocID="{D0A61394-206E-4839-8680-E5D17191882B}" presName="wedge5" presStyleLbl="node1" presStyleIdx="4" presStyleCnt="7"/>
      <dgm:spPr/>
    </dgm:pt>
    <dgm:pt modelId="{D50B56F2-DDB4-490D-A05A-C2EFE0B168D5}" type="pres">
      <dgm:prSet presAssocID="{D0A61394-206E-4839-8680-E5D17191882B}" presName="dummy5a" presStyleCnt="0"/>
      <dgm:spPr/>
    </dgm:pt>
    <dgm:pt modelId="{87441379-F7BC-4927-8F80-00136AC74047}" type="pres">
      <dgm:prSet presAssocID="{D0A61394-206E-4839-8680-E5D17191882B}" presName="dummy5b" presStyleCnt="0"/>
      <dgm:spPr/>
    </dgm:pt>
    <dgm:pt modelId="{E3899367-34C1-4256-A40A-B4FBA9E20DEB}" type="pres">
      <dgm:prSet presAssocID="{D0A61394-206E-4839-8680-E5D17191882B}" presName="wedge5Tx" presStyleLbl="node1" presStyleIdx="4" presStyleCnt="7">
        <dgm:presLayoutVars>
          <dgm:chMax val="0"/>
          <dgm:chPref val="0"/>
          <dgm:bulletEnabled val="1"/>
        </dgm:presLayoutVars>
      </dgm:prSet>
      <dgm:spPr/>
    </dgm:pt>
    <dgm:pt modelId="{4CE16E1E-98FA-41FE-8232-95B045E9C686}" type="pres">
      <dgm:prSet presAssocID="{D0A61394-206E-4839-8680-E5D17191882B}" presName="wedge6" presStyleLbl="node1" presStyleIdx="5" presStyleCnt="7" custScaleX="100912" custScaleY="83334"/>
      <dgm:spPr/>
    </dgm:pt>
    <dgm:pt modelId="{6A5872B3-3FB2-4530-BCC5-8F769217A94F}" type="pres">
      <dgm:prSet presAssocID="{D0A61394-206E-4839-8680-E5D17191882B}" presName="dummy6a" presStyleCnt="0"/>
      <dgm:spPr/>
    </dgm:pt>
    <dgm:pt modelId="{B0884CE6-0CC7-400C-B6FE-0F49CC8E6AB4}" type="pres">
      <dgm:prSet presAssocID="{D0A61394-206E-4839-8680-E5D17191882B}" presName="dummy6b" presStyleCnt="0"/>
      <dgm:spPr/>
    </dgm:pt>
    <dgm:pt modelId="{F05F3CEB-0F2B-4E1D-A423-0B1B02BEE6DE}" type="pres">
      <dgm:prSet presAssocID="{D0A61394-206E-4839-8680-E5D17191882B}" presName="wedge6Tx" presStyleLbl="node1" presStyleIdx="5" presStyleCnt="7">
        <dgm:presLayoutVars>
          <dgm:chMax val="0"/>
          <dgm:chPref val="0"/>
          <dgm:bulletEnabled val="1"/>
        </dgm:presLayoutVars>
      </dgm:prSet>
      <dgm:spPr/>
    </dgm:pt>
    <dgm:pt modelId="{7FEACC7B-98EA-44BD-B302-372722A36AFD}" type="pres">
      <dgm:prSet presAssocID="{D0A61394-206E-4839-8680-E5D17191882B}" presName="wedge7" presStyleLbl="node1" presStyleIdx="6" presStyleCnt="7"/>
      <dgm:spPr/>
    </dgm:pt>
    <dgm:pt modelId="{0F3EDED1-7C7D-4BDF-B398-F4333DC99F7C}" type="pres">
      <dgm:prSet presAssocID="{D0A61394-206E-4839-8680-E5D17191882B}" presName="dummy7a" presStyleCnt="0"/>
      <dgm:spPr/>
    </dgm:pt>
    <dgm:pt modelId="{EC6098BE-FDD7-48C3-8C5B-FB7FA5D55EB5}" type="pres">
      <dgm:prSet presAssocID="{D0A61394-206E-4839-8680-E5D17191882B}" presName="dummy7b" presStyleCnt="0"/>
      <dgm:spPr/>
    </dgm:pt>
    <dgm:pt modelId="{927AA5C9-FB94-472A-BA34-BC9B805F2F37}" type="pres">
      <dgm:prSet presAssocID="{D0A61394-206E-4839-8680-E5D17191882B}" presName="wedge7Tx" presStyleLbl="node1" presStyleIdx="6" presStyleCnt="7">
        <dgm:presLayoutVars>
          <dgm:chMax val="0"/>
          <dgm:chPref val="0"/>
          <dgm:bulletEnabled val="1"/>
        </dgm:presLayoutVars>
      </dgm:prSet>
      <dgm:spPr/>
    </dgm:pt>
    <dgm:pt modelId="{240E1958-AED2-44FE-AF0A-5C57560188AC}" type="pres">
      <dgm:prSet presAssocID="{7B247825-562F-4918-9D9E-0A7A2A6231B7}" presName="arrowWedge1" presStyleLbl="fgSibTrans2D1" presStyleIdx="0" presStyleCnt="7"/>
      <dgm:spPr>
        <a:xfrm>
          <a:off x="828901" y="27477"/>
          <a:ext cx="2882107" cy="2882107"/>
        </a:xfrm>
        <a:prstGeom prst="circularArrow">
          <a:avLst>
            <a:gd name="adj1" fmla="val 5085"/>
            <a:gd name="adj2" fmla="val 327528"/>
            <a:gd name="adj3" fmla="val 18957827"/>
            <a:gd name="adj4" fmla="val 16200343"/>
            <a:gd name="adj5" fmla="val 5932"/>
          </a:avLst>
        </a:prstGeom>
        <a:solidFill>
          <a:srgbClr val="4472C4">
            <a:tint val="60000"/>
            <a:hueOff val="0"/>
            <a:satOff val="0"/>
            <a:lumOff val="0"/>
            <a:alphaOff val="0"/>
          </a:srgbClr>
        </a:solidFill>
        <a:ln>
          <a:noFill/>
        </a:ln>
        <a:effectLst/>
      </dgm:spPr>
    </dgm:pt>
    <dgm:pt modelId="{435BB4A0-703C-46FE-83CA-5340D34EA069}" type="pres">
      <dgm:prSet presAssocID="{B6697751-8203-4B5C-8D71-69F9E2BF974E}" presName="arrowWedge2" presStyleLbl="fgSibTrans2D1" presStyleIdx="1" presStyleCnt="7"/>
      <dgm:spPr>
        <a:xfrm>
          <a:off x="862081" y="68876"/>
          <a:ext cx="2882107" cy="2882107"/>
        </a:xfrm>
        <a:prstGeom prst="circularArrow">
          <a:avLst>
            <a:gd name="adj1" fmla="val 5085"/>
            <a:gd name="adj2" fmla="val 327528"/>
            <a:gd name="adj3" fmla="val 443744"/>
            <a:gd name="adj4" fmla="val 19285776"/>
            <a:gd name="adj5" fmla="val 5932"/>
          </a:avLst>
        </a:prstGeom>
        <a:solidFill>
          <a:srgbClr val="4472C4">
            <a:tint val="60000"/>
            <a:hueOff val="0"/>
            <a:satOff val="0"/>
            <a:lumOff val="0"/>
            <a:alphaOff val="0"/>
          </a:srgbClr>
        </a:solidFill>
        <a:ln>
          <a:noFill/>
        </a:ln>
        <a:effectLst/>
      </dgm:spPr>
    </dgm:pt>
    <dgm:pt modelId="{7E1D607D-6A4F-4732-B55D-10C7E4FF5897}" type="pres">
      <dgm:prSet presAssocID="{CF2AED1C-448B-4218-B919-DFECC6A29BEA}" presName="arrowWedge3" presStyleLbl="fgSibTrans2D1" presStyleIdx="2" presStyleCnt="7"/>
      <dgm:spPr>
        <a:xfrm>
          <a:off x="850346" y="120658"/>
          <a:ext cx="2882107" cy="2882107"/>
        </a:xfrm>
        <a:prstGeom prst="circularArrow">
          <a:avLst>
            <a:gd name="adj1" fmla="val 5085"/>
            <a:gd name="adj2" fmla="val 327528"/>
            <a:gd name="adj3" fmla="val 3529100"/>
            <a:gd name="adj4" fmla="val 770764"/>
            <a:gd name="adj5" fmla="val 5932"/>
          </a:avLst>
        </a:prstGeom>
        <a:solidFill>
          <a:srgbClr val="4472C4">
            <a:tint val="60000"/>
            <a:hueOff val="0"/>
            <a:satOff val="0"/>
            <a:lumOff val="0"/>
            <a:alphaOff val="0"/>
          </a:srgbClr>
        </a:solidFill>
        <a:ln>
          <a:noFill/>
        </a:ln>
        <a:effectLst/>
      </dgm:spPr>
    </dgm:pt>
    <dgm:pt modelId="{9EBFCCA4-47DA-4227-A1E3-33AF43871C3B}" type="pres">
      <dgm:prSet presAssocID="{71EC82A1-C4DF-4B51-986B-0AEBEAE00CA7}" presName="arrowWedge4" presStyleLbl="fgSibTrans2D1" presStyleIdx="3" presStyleCnt="7"/>
      <dgm:spPr>
        <a:xfrm>
          <a:off x="802467" y="143427"/>
          <a:ext cx="2882107" cy="2882107"/>
        </a:xfrm>
        <a:prstGeom prst="circularArrow">
          <a:avLst>
            <a:gd name="adj1" fmla="val 5085"/>
            <a:gd name="adj2" fmla="val 327528"/>
            <a:gd name="adj3" fmla="val 6615046"/>
            <a:gd name="adj4" fmla="val 3857426"/>
            <a:gd name="adj5" fmla="val 5932"/>
          </a:avLst>
        </a:prstGeom>
        <a:solidFill>
          <a:srgbClr val="4472C4">
            <a:tint val="60000"/>
            <a:hueOff val="0"/>
            <a:satOff val="0"/>
            <a:lumOff val="0"/>
            <a:alphaOff val="0"/>
          </a:srgbClr>
        </a:solidFill>
        <a:ln>
          <a:noFill/>
        </a:ln>
        <a:effectLst/>
      </dgm:spPr>
    </dgm:pt>
    <dgm:pt modelId="{52CA7EC3-3BCD-4501-86BB-19DF61C639CB}" type="pres">
      <dgm:prSet presAssocID="{048EE397-E569-44E0-82C3-B54425CEE22E}" presName="arrowWedge5" presStyleLbl="fgSibTrans2D1" presStyleIdx="4" presStyleCnt="7"/>
      <dgm:spPr>
        <a:xfrm>
          <a:off x="754801" y="120658"/>
          <a:ext cx="2882107" cy="2882107"/>
        </a:xfrm>
        <a:prstGeom prst="circularArrow">
          <a:avLst>
            <a:gd name="adj1" fmla="val 5085"/>
            <a:gd name="adj2" fmla="val 327528"/>
            <a:gd name="adj3" fmla="val 9701707"/>
            <a:gd name="adj4" fmla="val 6943371"/>
            <a:gd name="adj5" fmla="val 5932"/>
          </a:avLst>
        </a:prstGeom>
        <a:solidFill>
          <a:srgbClr val="4472C4">
            <a:tint val="60000"/>
            <a:hueOff val="0"/>
            <a:satOff val="0"/>
            <a:lumOff val="0"/>
            <a:alphaOff val="0"/>
          </a:srgbClr>
        </a:solidFill>
        <a:ln>
          <a:noFill/>
        </a:ln>
        <a:effectLst/>
      </dgm:spPr>
    </dgm:pt>
    <dgm:pt modelId="{BC0E51D4-B303-4BB3-A0A1-24EA4ADCAE26}" type="pres">
      <dgm:prSet presAssocID="{026D5F36-D8F6-465F-AC33-ECB70DB119CE}" presName="arrowWedge6" presStyleLbl="fgSibTrans2D1" presStyleIdx="5" presStyleCnt="7"/>
      <dgm:spPr>
        <a:xfrm>
          <a:off x="742686" y="71376"/>
          <a:ext cx="2882107" cy="2882107"/>
        </a:xfrm>
        <a:prstGeom prst="circularArrow">
          <a:avLst>
            <a:gd name="adj1" fmla="val 5085"/>
            <a:gd name="adj2" fmla="val 327528"/>
            <a:gd name="adj3" fmla="val 12786695"/>
            <a:gd name="adj4" fmla="val 10028727"/>
            <a:gd name="adj5" fmla="val 5932"/>
          </a:avLst>
        </a:prstGeom>
        <a:solidFill>
          <a:srgbClr val="4472C4">
            <a:tint val="60000"/>
            <a:hueOff val="0"/>
            <a:satOff val="0"/>
            <a:lumOff val="0"/>
            <a:alphaOff val="0"/>
          </a:srgbClr>
        </a:solidFill>
        <a:ln>
          <a:noFill/>
        </a:ln>
        <a:effectLst/>
      </dgm:spPr>
    </dgm:pt>
    <dgm:pt modelId="{7CDBB84B-B33D-4B3A-9AF4-6181E6F8D19A}" type="pres">
      <dgm:prSet presAssocID="{E71FFC22-7291-49CE-BB0A-E75283CFA193}" presName="arrowWedge7" presStyleLbl="fgSibTrans2D1" presStyleIdx="6" presStyleCnt="7"/>
      <dgm:spPr>
        <a:xfrm>
          <a:off x="776033" y="27477"/>
          <a:ext cx="2882107" cy="2882107"/>
        </a:xfrm>
        <a:prstGeom prst="circularArrow">
          <a:avLst>
            <a:gd name="adj1" fmla="val 5085"/>
            <a:gd name="adj2" fmla="val 327528"/>
            <a:gd name="adj3" fmla="val 15872129"/>
            <a:gd name="adj4" fmla="val 13114645"/>
            <a:gd name="adj5" fmla="val 5932"/>
          </a:avLst>
        </a:prstGeom>
        <a:solidFill>
          <a:srgbClr val="4472C4">
            <a:tint val="60000"/>
            <a:hueOff val="0"/>
            <a:satOff val="0"/>
            <a:lumOff val="0"/>
            <a:alphaOff val="0"/>
          </a:srgbClr>
        </a:solidFill>
        <a:ln>
          <a:noFill/>
        </a:ln>
        <a:effectLst/>
      </dgm:spPr>
    </dgm:pt>
  </dgm:ptLst>
  <dgm:cxnLst>
    <dgm:cxn modelId="{668F1B00-9300-4D36-BE47-B9D0DB89C4D9}" srcId="{D0A61394-206E-4839-8680-E5D17191882B}" destId="{AE93FA1D-BC0D-474A-A09C-52C3D7FA5B92}" srcOrd="11" destOrd="0" parTransId="{44E72C0C-2C64-4F87-85B8-BFACCC8A310E}" sibTransId="{59E2330B-4FC0-4F86-ABC4-806FABB65E09}"/>
    <dgm:cxn modelId="{FB346503-962E-4379-8613-EBD549D4826E}" srcId="{D0A61394-206E-4839-8680-E5D17191882B}" destId="{9FB7FA3E-B504-43D0-8238-E7E7E07D0DBE}" srcOrd="0" destOrd="0" parTransId="{520C578B-7155-4673-874D-96551F8C81AE}" sibTransId="{7B247825-562F-4918-9D9E-0A7A2A6231B7}"/>
    <dgm:cxn modelId="{D6AAC60D-B9E0-4EA5-A3E5-36F134113B7B}" type="presOf" srcId="{34DC8BF2-6EF9-4B7E-9B2F-3B6E7A7B323C}" destId="{E6016DB7-9E10-46E8-BDFB-9935DDE20D0E}" srcOrd="1" destOrd="0" presId="urn:microsoft.com/office/officeart/2005/8/layout/cycle8"/>
    <dgm:cxn modelId="{BEBB0E19-C2FC-4F46-BD7C-FF85032FFF74}" type="presOf" srcId="{077EAB24-D748-419D-86A5-4F3268ACD785}" destId="{E3899367-34C1-4256-A40A-B4FBA9E20DEB}" srcOrd="1" destOrd="0" presId="urn:microsoft.com/office/officeart/2005/8/layout/cycle8"/>
    <dgm:cxn modelId="{6B71741A-1905-47A1-ADE3-2A188CADF5C2}" srcId="{D0A61394-206E-4839-8680-E5D17191882B}" destId="{AF383228-73F8-42D6-B20F-05DB5A35FFC1}" srcOrd="7" destOrd="0" parTransId="{89640BA9-AF0C-4550-856E-7DB93A638BE6}" sibTransId="{6E24F593-96E3-4F7F-ABC9-8B8AC8A101D4}"/>
    <dgm:cxn modelId="{F10AD623-59C2-46A7-8213-A89C9C81404D}" type="presOf" srcId="{9FB7FA3E-B504-43D0-8238-E7E7E07D0DBE}" destId="{8223BD76-E572-4C65-845B-BD3B1592A6BD}" srcOrd="1" destOrd="0" presId="urn:microsoft.com/office/officeart/2005/8/layout/cycle8"/>
    <dgm:cxn modelId="{F5421D38-9BC4-42A6-AFC1-C4732E497FF4}" srcId="{D0A61394-206E-4839-8680-E5D17191882B}" destId="{EE47EED1-3250-4DE6-890A-83F41843A7FA}" srcOrd="12" destOrd="0" parTransId="{35BA395D-D3FD-439D-9D94-9D3B25D727BB}" sibTransId="{470F32A6-4BFB-48FE-9039-2A41BB34588E}"/>
    <dgm:cxn modelId="{C576375D-3F4C-4C28-B102-34F432E0BF22}" type="presOf" srcId="{511DA0DD-D035-40CB-8AFE-93AA4BBA4C69}" destId="{2F0E0C0E-1D37-492A-A971-F61B457BB2CB}" srcOrd="0" destOrd="0" presId="urn:microsoft.com/office/officeart/2005/8/layout/cycle8"/>
    <dgm:cxn modelId="{505ABA5D-2DDE-41F7-9273-912749EE8E37}" type="presOf" srcId="{511DA0DD-D035-40CB-8AFE-93AA4BBA4C69}" destId="{2BD02D58-F4B7-4656-B99A-217029ACA525}" srcOrd="1" destOrd="0" presId="urn:microsoft.com/office/officeart/2005/8/layout/cycle8"/>
    <dgm:cxn modelId="{38DB1146-45D5-49A1-8E7D-A6C4BCBEA731}" srcId="{D0A61394-206E-4839-8680-E5D17191882B}" destId="{5D7B0C69-CE33-4A18-BBAE-489D2DC240E1}" srcOrd="8" destOrd="0" parTransId="{68A3C6A6-A632-4996-B8B1-8058598D64D8}" sibTransId="{659109FF-4AE0-4DD7-A629-7647EA659338}"/>
    <dgm:cxn modelId="{BC146056-0E91-4996-987F-F392C7A608FC}" type="presOf" srcId="{04A6FDD9-8F37-4A2F-A66D-5C4F4212A5FB}" destId="{7DF72E7A-BB0B-491D-8174-AF6BE3581459}" srcOrd="0" destOrd="0" presId="urn:microsoft.com/office/officeart/2005/8/layout/cycle8"/>
    <dgm:cxn modelId="{51F54A7F-BA51-4360-8C8B-085B6C4FC7AE}" srcId="{D0A61394-206E-4839-8680-E5D17191882B}" destId="{511DA0DD-D035-40CB-8AFE-93AA4BBA4C69}" srcOrd="3" destOrd="0" parTransId="{5D4F7584-9213-4364-BA9B-E4129500C666}" sibTransId="{71EC82A1-C4DF-4B51-986B-0AEBEAE00CA7}"/>
    <dgm:cxn modelId="{F202C882-86A0-4153-92CC-391F556CFAA9}" srcId="{D0A61394-206E-4839-8680-E5D17191882B}" destId="{94574768-C1DC-4930-A17B-EB7519F719ED}" srcOrd="6" destOrd="0" parTransId="{FAFA1513-DFCF-4266-B0AB-5EA67CB126B8}" sibTransId="{E71FFC22-7291-49CE-BB0A-E75283CFA193}"/>
    <dgm:cxn modelId="{D8FB0296-5DB5-4226-B0BA-A654E2483835}" type="presOf" srcId="{9FB7FA3E-B504-43D0-8238-E7E7E07D0DBE}" destId="{0387383D-979C-4AE5-B7F4-C6C4E28411A6}" srcOrd="0" destOrd="0" presId="urn:microsoft.com/office/officeart/2005/8/layout/cycle8"/>
    <dgm:cxn modelId="{26B00EAD-E436-4D38-80F4-8D031CAB9765}" srcId="{D0A61394-206E-4839-8680-E5D17191882B}" destId="{077EAB24-D748-419D-86A5-4F3268ACD785}" srcOrd="4" destOrd="0" parTransId="{879A8E00-C0FD-4110-88CF-FACA45812CA4}" sibTransId="{048EE397-E569-44E0-82C3-B54425CEE22E}"/>
    <dgm:cxn modelId="{805EDCB4-ABAD-4558-AF15-8A33D7628C6F}" type="presOf" srcId="{D0A61394-206E-4839-8680-E5D17191882B}" destId="{393F5D0D-12BA-4659-8CFA-ACCD9DB88C2A}" srcOrd="0" destOrd="0" presId="urn:microsoft.com/office/officeart/2005/8/layout/cycle8"/>
    <dgm:cxn modelId="{D4C4CABC-5616-4169-8275-B92B9315FA45}" srcId="{D0A61394-206E-4839-8680-E5D17191882B}" destId="{171B73DF-205E-42ED-9C91-A89EE4010115}" srcOrd="10" destOrd="0" parTransId="{E88A54EB-7E80-425D-AE1E-3D6ECF77BA34}" sibTransId="{027FE943-4DF4-4B9A-88EB-6A84EBE0F7D6}"/>
    <dgm:cxn modelId="{51CA64C1-92BB-4D7C-80A7-9C05AC0D04E2}" type="presOf" srcId="{04A6FDD9-8F37-4A2F-A66D-5C4F4212A5FB}" destId="{9A7EA92F-0C33-4204-935C-1EC7BCA040E3}" srcOrd="1" destOrd="0" presId="urn:microsoft.com/office/officeart/2005/8/layout/cycle8"/>
    <dgm:cxn modelId="{7687D6C1-96C1-4B1D-B2F9-E865F8DAC74F}" srcId="{D0A61394-206E-4839-8680-E5D17191882B}" destId="{6443FC74-B519-4081-9A04-482F79667FF1}" srcOrd="9" destOrd="0" parTransId="{E063C9EF-6EC9-4DD5-8796-D4415B1FFF51}" sibTransId="{A989DD7C-FC34-46A8-837A-7EAB7805205C}"/>
    <dgm:cxn modelId="{95D70BC6-CCE7-44C8-A407-9D54BB5FFE3E}" srcId="{D0A61394-206E-4839-8680-E5D17191882B}" destId="{34DC8BF2-6EF9-4B7E-9B2F-3B6E7A7B323C}" srcOrd="2" destOrd="0" parTransId="{01178D6C-9E08-43F5-ABDF-057D33478772}" sibTransId="{CF2AED1C-448B-4218-B919-DFECC6A29BEA}"/>
    <dgm:cxn modelId="{FE4281C9-DB18-4E9D-B692-59C1C4FA0AB7}" type="presOf" srcId="{AF87AA0E-EA06-4A63-A3B7-B5090B5D4201}" destId="{F05F3CEB-0F2B-4E1D-A423-0B1B02BEE6DE}" srcOrd="1" destOrd="0" presId="urn:microsoft.com/office/officeart/2005/8/layout/cycle8"/>
    <dgm:cxn modelId="{B47136E5-82C2-4C18-9E58-49C3F3EB1761}" type="presOf" srcId="{94574768-C1DC-4930-A17B-EB7519F719ED}" destId="{7FEACC7B-98EA-44BD-B302-372722A36AFD}" srcOrd="0" destOrd="0" presId="urn:microsoft.com/office/officeart/2005/8/layout/cycle8"/>
    <dgm:cxn modelId="{DB829DE8-F55E-4463-ABE5-CF9CA9189AEB}" type="presOf" srcId="{94574768-C1DC-4930-A17B-EB7519F719ED}" destId="{927AA5C9-FB94-472A-BA34-BC9B805F2F37}" srcOrd="1" destOrd="0" presId="urn:microsoft.com/office/officeart/2005/8/layout/cycle8"/>
    <dgm:cxn modelId="{CBC297E9-EDFF-40DE-943E-A330ADA5B486}" type="presOf" srcId="{077EAB24-D748-419D-86A5-4F3268ACD785}" destId="{8A8CEF57-EB41-4B6F-B359-F1CE25B5DA27}" srcOrd="0" destOrd="0" presId="urn:microsoft.com/office/officeart/2005/8/layout/cycle8"/>
    <dgm:cxn modelId="{DF1D95F0-ED03-4CB4-86D6-00D9DEE1F83B}" srcId="{D0A61394-206E-4839-8680-E5D17191882B}" destId="{AF87AA0E-EA06-4A63-A3B7-B5090B5D4201}" srcOrd="5" destOrd="0" parTransId="{599E52C3-7E4F-4291-8A08-652303B8FE6C}" sibTransId="{026D5F36-D8F6-465F-AC33-ECB70DB119CE}"/>
    <dgm:cxn modelId="{8B3A67F2-9049-4061-86EE-52A1BD767E8B}" type="presOf" srcId="{AF87AA0E-EA06-4A63-A3B7-B5090B5D4201}" destId="{4CE16E1E-98FA-41FE-8232-95B045E9C686}" srcOrd="0" destOrd="0" presId="urn:microsoft.com/office/officeart/2005/8/layout/cycle8"/>
    <dgm:cxn modelId="{AAAF5FF8-1229-4ABE-B6E5-ADA63661EC87}" srcId="{D0A61394-206E-4839-8680-E5D17191882B}" destId="{04A6FDD9-8F37-4A2F-A66D-5C4F4212A5FB}" srcOrd="1" destOrd="0" parTransId="{84A52B61-FEC2-4408-B727-05BBEE2D6FA8}" sibTransId="{B6697751-8203-4B5C-8D71-69F9E2BF974E}"/>
    <dgm:cxn modelId="{E82009FA-5513-4F8B-B904-1CB713ABA25E}" type="presOf" srcId="{34DC8BF2-6EF9-4B7E-9B2F-3B6E7A7B323C}" destId="{4CBA9115-0E8A-493D-8D05-5B035F196601}" srcOrd="0" destOrd="0" presId="urn:microsoft.com/office/officeart/2005/8/layout/cycle8"/>
    <dgm:cxn modelId="{F7411E8B-5059-4898-863B-6C2D858C2E99}" type="presParOf" srcId="{393F5D0D-12BA-4659-8CFA-ACCD9DB88C2A}" destId="{0387383D-979C-4AE5-B7F4-C6C4E28411A6}" srcOrd="0" destOrd="0" presId="urn:microsoft.com/office/officeart/2005/8/layout/cycle8"/>
    <dgm:cxn modelId="{ACE61773-36A4-4E74-B83F-3278FB5DDD42}" type="presParOf" srcId="{393F5D0D-12BA-4659-8CFA-ACCD9DB88C2A}" destId="{60EF5D28-FF1F-4611-A5EA-79CEF7CE7FA0}" srcOrd="1" destOrd="0" presId="urn:microsoft.com/office/officeart/2005/8/layout/cycle8"/>
    <dgm:cxn modelId="{7CE58CD0-992B-4EC3-84ED-C61C5782DE77}" type="presParOf" srcId="{393F5D0D-12BA-4659-8CFA-ACCD9DB88C2A}" destId="{8F3B5069-C96C-4569-AEAD-0667AC645936}" srcOrd="2" destOrd="0" presId="urn:microsoft.com/office/officeart/2005/8/layout/cycle8"/>
    <dgm:cxn modelId="{D7CD2264-4FF2-464E-A1B5-3E7BEFCA8F43}" type="presParOf" srcId="{393F5D0D-12BA-4659-8CFA-ACCD9DB88C2A}" destId="{8223BD76-E572-4C65-845B-BD3B1592A6BD}" srcOrd="3" destOrd="0" presId="urn:microsoft.com/office/officeart/2005/8/layout/cycle8"/>
    <dgm:cxn modelId="{2B38213B-1E8D-4B91-8B5F-C36742935471}" type="presParOf" srcId="{393F5D0D-12BA-4659-8CFA-ACCD9DB88C2A}" destId="{7DF72E7A-BB0B-491D-8174-AF6BE3581459}" srcOrd="4" destOrd="0" presId="urn:microsoft.com/office/officeart/2005/8/layout/cycle8"/>
    <dgm:cxn modelId="{3F6F0839-0AB5-4AB9-814E-90CDA900F822}" type="presParOf" srcId="{393F5D0D-12BA-4659-8CFA-ACCD9DB88C2A}" destId="{0C85365A-D940-42F5-B219-7DDD9BB09A23}" srcOrd="5" destOrd="0" presId="urn:microsoft.com/office/officeart/2005/8/layout/cycle8"/>
    <dgm:cxn modelId="{71116613-6741-4BFC-8CA4-5A0982303C9B}" type="presParOf" srcId="{393F5D0D-12BA-4659-8CFA-ACCD9DB88C2A}" destId="{03826B7B-1C55-490C-A65A-12264E46AE72}" srcOrd="6" destOrd="0" presId="urn:microsoft.com/office/officeart/2005/8/layout/cycle8"/>
    <dgm:cxn modelId="{9716B8EC-89BD-4979-866F-E7B54F0C1AE9}" type="presParOf" srcId="{393F5D0D-12BA-4659-8CFA-ACCD9DB88C2A}" destId="{9A7EA92F-0C33-4204-935C-1EC7BCA040E3}" srcOrd="7" destOrd="0" presId="urn:microsoft.com/office/officeart/2005/8/layout/cycle8"/>
    <dgm:cxn modelId="{2ED60EE0-2F9E-41EB-870F-94A5F60F7711}" type="presParOf" srcId="{393F5D0D-12BA-4659-8CFA-ACCD9DB88C2A}" destId="{4CBA9115-0E8A-493D-8D05-5B035F196601}" srcOrd="8" destOrd="0" presId="urn:microsoft.com/office/officeart/2005/8/layout/cycle8"/>
    <dgm:cxn modelId="{A5AFF69A-9268-4645-B5EF-F2BD6AE9A91E}" type="presParOf" srcId="{393F5D0D-12BA-4659-8CFA-ACCD9DB88C2A}" destId="{81CD673E-F9EF-445A-8823-3E72B315D10A}" srcOrd="9" destOrd="0" presId="urn:microsoft.com/office/officeart/2005/8/layout/cycle8"/>
    <dgm:cxn modelId="{9E74FC30-121C-4F6D-B713-A69BF96186E9}" type="presParOf" srcId="{393F5D0D-12BA-4659-8CFA-ACCD9DB88C2A}" destId="{E300C4D4-A175-488E-8E17-114195F8F5BA}" srcOrd="10" destOrd="0" presId="urn:microsoft.com/office/officeart/2005/8/layout/cycle8"/>
    <dgm:cxn modelId="{CB1724F6-06FF-4371-B8B8-80A57982908D}" type="presParOf" srcId="{393F5D0D-12BA-4659-8CFA-ACCD9DB88C2A}" destId="{E6016DB7-9E10-46E8-BDFB-9935DDE20D0E}" srcOrd="11" destOrd="0" presId="urn:microsoft.com/office/officeart/2005/8/layout/cycle8"/>
    <dgm:cxn modelId="{1308D550-8AFC-419E-9DA8-6329810DA91F}" type="presParOf" srcId="{393F5D0D-12BA-4659-8CFA-ACCD9DB88C2A}" destId="{2F0E0C0E-1D37-492A-A971-F61B457BB2CB}" srcOrd="12" destOrd="0" presId="urn:microsoft.com/office/officeart/2005/8/layout/cycle8"/>
    <dgm:cxn modelId="{2AB537D9-4E10-40F2-A13D-76DD8B047FA6}" type="presParOf" srcId="{393F5D0D-12BA-4659-8CFA-ACCD9DB88C2A}" destId="{99E0CD3C-C3AE-4CC8-88A8-D5FADEB031B0}" srcOrd="13" destOrd="0" presId="urn:microsoft.com/office/officeart/2005/8/layout/cycle8"/>
    <dgm:cxn modelId="{ADE87A4E-9AAF-46F5-8DA7-E0BD7467F795}" type="presParOf" srcId="{393F5D0D-12BA-4659-8CFA-ACCD9DB88C2A}" destId="{7143A806-8639-4FC8-81F8-80847F0EAABF}" srcOrd="14" destOrd="0" presId="urn:microsoft.com/office/officeart/2005/8/layout/cycle8"/>
    <dgm:cxn modelId="{12CB9D89-C63B-4B50-98F9-279257040D34}" type="presParOf" srcId="{393F5D0D-12BA-4659-8CFA-ACCD9DB88C2A}" destId="{2BD02D58-F4B7-4656-B99A-217029ACA525}" srcOrd="15" destOrd="0" presId="urn:microsoft.com/office/officeart/2005/8/layout/cycle8"/>
    <dgm:cxn modelId="{521EE48F-9BE7-41D7-95D5-D13FE98969FE}" type="presParOf" srcId="{393F5D0D-12BA-4659-8CFA-ACCD9DB88C2A}" destId="{8A8CEF57-EB41-4B6F-B359-F1CE25B5DA27}" srcOrd="16" destOrd="0" presId="urn:microsoft.com/office/officeart/2005/8/layout/cycle8"/>
    <dgm:cxn modelId="{8BED4E12-9E40-4894-AC57-2DADC5A365BB}" type="presParOf" srcId="{393F5D0D-12BA-4659-8CFA-ACCD9DB88C2A}" destId="{D50B56F2-DDB4-490D-A05A-C2EFE0B168D5}" srcOrd="17" destOrd="0" presId="urn:microsoft.com/office/officeart/2005/8/layout/cycle8"/>
    <dgm:cxn modelId="{E0BFB00A-3832-471F-98CF-B649FCB8B2E6}" type="presParOf" srcId="{393F5D0D-12BA-4659-8CFA-ACCD9DB88C2A}" destId="{87441379-F7BC-4927-8F80-00136AC74047}" srcOrd="18" destOrd="0" presId="urn:microsoft.com/office/officeart/2005/8/layout/cycle8"/>
    <dgm:cxn modelId="{6059B7EE-2156-4E0E-B208-B22906AE9AB6}" type="presParOf" srcId="{393F5D0D-12BA-4659-8CFA-ACCD9DB88C2A}" destId="{E3899367-34C1-4256-A40A-B4FBA9E20DEB}" srcOrd="19" destOrd="0" presId="urn:microsoft.com/office/officeart/2005/8/layout/cycle8"/>
    <dgm:cxn modelId="{421D255A-8307-4718-A3D8-E0CAC4287976}" type="presParOf" srcId="{393F5D0D-12BA-4659-8CFA-ACCD9DB88C2A}" destId="{4CE16E1E-98FA-41FE-8232-95B045E9C686}" srcOrd="20" destOrd="0" presId="urn:microsoft.com/office/officeart/2005/8/layout/cycle8"/>
    <dgm:cxn modelId="{A4D7EBB0-86DD-4BBB-9D0A-CE6106E4D47F}" type="presParOf" srcId="{393F5D0D-12BA-4659-8CFA-ACCD9DB88C2A}" destId="{6A5872B3-3FB2-4530-BCC5-8F769217A94F}" srcOrd="21" destOrd="0" presId="urn:microsoft.com/office/officeart/2005/8/layout/cycle8"/>
    <dgm:cxn modelId="{AE360F02-A9B8-4500-81DE-93AB640ABF0A}" type="presParOf" srcId="{393F5D0D-12BA-4659-8CFA-ACCD9DB88C2A}" destId="{B0884CE6-0CC7-400C-B6FE-0F49CC8E6AB4}" srcOrd="22" destOrd="0" presId="urn:microsoft.com/office/officeart/2005/8/layout/cycle8"/>
    <dgm:cxn modelId="{349942B9-ED70-4978-A603-9657C777E2FE}" type="presParOf" srcId="{393F5D0D-12BA-4659-8CFA-ACCD9DB88C2A}" destId="{F05F3CEB-0F2B-4E1D-A423-0B1B02BEE6DE}" srcOrd="23" destOrd="0" presId="urn:microsoft.com/office/officeart/2005/8/layout/cycle8"/>
    <dgm:cxn modelId="{E2378450-23D1-4B1C-AF67-0D08A6A7C791}" type="presParOf" srcId="{393F5D0D-12BA-4659-8CFA-ACCD9DB88C2A}" destId="{7FEACC7B-98EA-44BD-B302-372722A36AFD}" srcOrd="24" destOrd="0" presId="urn:microsoft.com/office/officeart/2005/8/layout/cycle8"/>
    <dgm:cxn modelId="{04FE1876-036A-4B55-8406-74A54E047757}" type="presParOf" srcId="{393F5D0D-12BA-4659-8CFA-ACCD9DB88C2A}" destId="{0F3EDED1-7C7D-4BDF-B398-F4333DC99F7C}" srcOrd="25" destOrd="0" presId="urn:microsoft.com/office/officeart/2005/8/layout/cycle8"/>
    <dgm:cxn modelId="{92155C7E-6269-4D23-8EFC-8AF9B24A7E52}" type="presParOf" srcId="{393F5D0D-12BA-4659-8CFA-ACCD9DB88C2A}" destId="{EC6098BE-FDD7-48C3-8C5B-FB7FA5D55EB5}" srcOrd="26" destOrd="0" presId="urn:microsoft.com/office/officeart/2005/8/layout/cycle8"/>
    <dgm:cxn modelId="{8D4D370B-6CB1-4DB1-96AD-C9DD38AB54E7}" type="presParOf" srcId="{393F5D0D-12BA-4659-8CFA-ACCD9DB88C2A}" destId="{927AA5C9-FB94-472A-BA34-BC9B805F2F37}" srcOrd="27" destOrd="0" presId="urn:microsoft.com/office/officeart/2005/8/layout/cycle8"/>
    <dgm:cxn modelId="{59ADBAF2-29DC-4E23-8110-65E625176981}" type="presParOf" srcId="{393F5D0D-12BA-4659-8CFA-ACCD9DB88C2A}" destId="{240E1958-AED2-44FE-AF0A-5C57560188AC}" srcOrd="28" destOrd="0" presId="urn:microsoft.com/office/officeart/2005/8/layout/cycle8"/>
    <dgm:cxn modelId="{4566888B-B9D1-4A64-B367-C3EACF5C0229}" type="presParOf" srcId="{393F5D0D-12BA-4659-8CFA-ACCD9DB88C2A}" destId="{435BB4A0-703C-46FE-83CA-5340D34EA069}" srcOrd="29" destOrd="0" presId="urn:microsoft.com/office/officeart/2005/8/layout/cycle8"/>
    <dgm:cxn modelId="{BC79934B-B0D6-4334-B1FC-5C221940F54F}" type="presParOf" srcId="{393F5D0D-12BA-4659-8CFA-ACCD9DB88C2A}" destId="{7E1D607D-6A4F-4732-B55D-10C7E4FF5897}" srcOrd="30" destOrd="0" presId="urn:microsoft.com/office/officeart/2005/8/layout/cycle8"/>
    <dgm:cxn modelId="{D95FF6D8-8419-4B69-8AE5-DC76928818FC}" type="presParOf" srcId="{393F5D0D-12BA-4659-8CFA-ACCD9DB88C2A}" destId="{9EBFCCA4-47DA-4227-A1E3-33AF43871C3B}" srcOrd="31" destOrd="0" presId="urn:microsoft.com/office/officeart/2005/8/layout/cycle8"/>
    <dgm:cxn modelId="{BE8AFF2F-8646-4EEA-82C4-671C76E3F29A}" type="presParOf" srcId="{393F5D0D-12BA-4659-8CFA-ACCD9DB88C2A}" destId="{52CA7EC3-3BCD-4501-86BB-19DF61C639CB}" srcOrd="32" destOrd="0" presId="urn:microsoft.com/office/officeart/2005/8/layout/cycle8"/>
    <dgm:cxn modelId="{A5BC5CDF-075C-46CF-8FA7-726693188515}" type="presParOf" srcId="{393F5D0D-12BA-4659-8CFA-ACCD9DB88C2A}" destId="{BC0E51D4-B303-4BB3-A0A1-24EA4ADCAE26}" srcOrd="33" destOrd="0" presId="urn:microsoft.com/office/officeart/2005/8/layout/cycle8"/>
    <dgm:cxn modelId="{147E46CC-340F-4005-B650-9F294010D58C}" type="presParOf" srcId="{393F5D0D-12BA-4659-8CFA-ACCD9DB88C2A}" destId="{7CDBB84B-B33D-4B3A-9AF4-6181E6F8D19A}" srcOrd="34" destOrd="0" presId="urn:microsoft.com/office/officeart/2005/8/layout/cycle8"/>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89D6E8-AAAF-4EAC-9C3F-70F78F720137}">
      <dsp:nvSpPr>
        <dsp:cNvPr id="0" name=""/>
        <dsp:cNvSpPr/>
      </dsp:nvSpPr>
      <dsp:spPr>
        <a:xfrm>
          <a:off x="2620947" y="1369824"/>
          <a:ext cx="623670" cy="1112991"/>
        </a:xfrm>
        <a:custGeom>
          <a:avLst/>
          <a:gdLst/>
          <a:ahLst/>
          <a:cxnLst/>
          <a:rect l="0" t="0" r="0" b="0"/>
          <a:pathLst>
            <a:path>
              <a:moveTo>
                <a:pt x="0" y="0"/>
              </a:moveTo>
              <a:lnTo>
                <a:pt x="623670" y="1112991"/>
              </a:lnTo>
            </a:path>
          </a:pathLst>
        </a:custGeom>
        <a:noFill/>
        <a:ln w="12700" cap="flat" cmpd="sng" algn="ctr">
          <a:solidFill>
            <a:srgbClr val="4472C4">
              <a:tint val="7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CC863D9-4A7F-444D-8AFE-94B7CDAFF787}">
      <dsp:nvSpPr>
        <dsp:cNvPr id="0" name=""/>
        <dsp:cNvSpPr/>
      </dsp:nvSpPr>
      <dsp:spPr>
        <a:xfrm>
          <a:off x="2411765" y="1369824"/>
          <a:ext cx="209181" cy="427202"/>
        </a:xfrm>
        <a:custGeom>
          <a:avLst/>
          <a:gdLst/>
          <a:ahLst/>
          <a:cxnLst/>
          <a:rect l="0" t="0" r="0" b="0"/>
          <a:pathLst>
            <a:path>
              <a:moveTo>
                <a:pt x="209181" y="0"/>
              </a:moveTo>
              <a:lnTo>
                <a:pt x="209181" y="427202"/>
              </a:lnTo>
              <a:lnTo>
                <a:pt x="0" y="427202"/>
              </a:lnTo>
            </a:path>
          </a:pathLst>
        </a:custGeom>
        <a:noFill/>
        <a:ln w="12700" cap="flat" cmpd="sng" algn="ctr">
          <a:solidFill>
            <a:srgbClr val="4472C4">
              <a:tint val="7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3BA08FA-BEE3-4F44-8E0F-488EF3FDC6B5}">
      <dsp:nvSpPr>
        <dsp:cNvPr id="0" name=""/>
        <dsp:cNvSpPr/>
      </dsp:nvSpPr>
      <dsp:spPr>
        <a:xfrm>
          <a:off x="2328678" y="1225685"/>
          <a:ext cx="292269" cy="144138"/>
        </a:xfrm>
        <a:custGeom>
          <a:avLst/>
          <a:gdLst/>
          <a:ahLst/>
          <a:cxnLst/>
          <a:rect l="0" t="0" r="0" b="0"/>
          <a:pathLst>
            <a:path>
              <a:moveTo>
                <a:pt x="292269" y="144138"/>
              </a:moveTo>
              <a:lnTo>
                <a:pt x="0" y="0"/>
              </a:lnTo>
            </a:path>
          </a:pathLst>
        </a:custGeom>
        <a:noFill/>
        <a:ln w="12700" cap="flat" cmpd="sng" algn="ctr">
          <a:solidFill>
            <a:srgbClr val="4472C4">
              <a:tint val="7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2E2D24A-87B9-4B73-90CF-E7EF3DBD01C4}">
      <dsp:nvSpPr>
        <dsp:cNvPr id="0" name=""/>
        <dsp:cNvSpPr/>
      </dsp:nvSpPr>
      <dsp:spPr>
        <a:xfrm>
          <a:off x="3322892" y="798483"/>
          <a:ext cx="91440" cy="92618"/>
        </a:xfrm>
        <a:custGeom>
          <a:avLst/>
          <a:gdLst/>
          <a:ahLst/>
          <a:cxnLst/>
          <a:rect l="0" t="0" r="0" b="0"/>
          <a:pathLst>
            <a:path>
              <a:moveTo>
                <a:pt x="45720" y="0"/>
              </a:moveTo>
              <a:lnTo>
                <a:pt x="45720" y="92618"/>
              </a:lnTo>
            </a:path>
          </a:pathLst>
        </a:custGeom>
        <a:noFill/>
        <a:ln w="12700" cap="flat" cmpd="sng" algn="ctr">
          <a:solidFill>
            <a:srgbClr val="4472C4">
              <a:tint val="9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62ED151-CFC4-45F8-BDD6-5AE71D0158B5}">
      <dsp:nvSpPr>
        <dsp:cNvPr id="0" name=""/>
        <dsp:cNvSpPr/>
      </dsp:nvSpPr>
      <dsp:spPr>
        <a:xfrm>
          <a:off x="1978172" y="319760"/>
          <a:ext cx="2780879" cy="478722"/>
        </a:xfrm>
        <a:prstGeom prst="rect">
          <a:avLst/>
        </a:prstGeom>
        <a:solidFill>
          <a:srgbClr val="4472C4">
            <a:hueOff val="0"/>
            <a:satOff val="0"/>
            <a:lum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 lastClr="FFFFFF"/>
              </a:solidFill>
              <a:latin typeface="Calibri" panose="020F0502020204030204"/>
              <a:ea typeface="+mn-ea"/>
              <a:cs typeface="Times New Roman" panose="02020603050405020304" pitchFamily="18" charset="0"/>
            </a:rPr>
            <a:t>المتغير المستقل</a:t>
          </a:r>
        </a:p>
        <a:p>
          <a:pPr marL="0" lvl="0" indent="0" algn="ctr" defTabSz="533400" rtl="1">
            <a:lnSpc>
              <a:spcPct val="90000"/>
            </a:lnSpc>
            <a:spcBef>
              <a:spcPct val="0"/>
            </a:spcBef>
            <a:spcAft>
              <a:spcPct val="35000"/>
            </a:spcAft>
            <a:buNone/>
          </a:pPr>
          <a:r>
            <a:rPr lang="ar-SA" sz="1200" b="1" kern="1200">
              <a:solidFill>
                <a:sysClr val="window" lastClr="FFFFFF"/>
              </a:solidFill>
              <a:latin typeface="Calibri" panose="020F0502020204030204"/>
              <a:ea typeface="+mn-ea"/>
              <a:cs typeface="Times New Roman" panose="02020603050405020304" pitchFamily="18" charset="0"/>
            </a:rPr>
            <a:t>تطبيقات الذكاء الاصطناعي</a:t>
          </a:r>
          <a:endParaRPr lang="en-US" sz="1200" b="1" kern="1200">
            <a:solidFill>
              <a:sysClr val="window" lastClr="FFFFFF"/>
            </a:solidFill>
            <a:latin typeface="Calibri" panose="020F0502020204030204"/>
            <a:ea typeface="+mn-ea"/>
            <a:cs typeface="+mn-cs"/>
          </a:endParaRPr>
        </a:p>
      </dsp:txBody>
      <dsp:txXfrm>
        <a:off x="1978172" y="319760"/>
        <a:ext cx="2780879" cy="478722"/>
      </dsp:txXfrm>
    </dsp:sp>
    <dsp:sp modelId="{0172969D-6994-4C42-AD0E-706EA24E21FD}">
      <dsp:nvSpPr>
        <dsp:cNvPr id="0" name=""/>
        <dsp:cNvSpPr/>
      </dsp:nvSpPr>
      <dsp:spPr>
        <a:xfrm>
          <a:off x="2434031" y="891101"/>
          <a:ext cx="1869162" cy="478722"/>
        </a:xfrm>
        <a:prstGeom prst="rect">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SA" sz="900" b="1" kern="1200">
              <a:solidFill>
                <a:sysClr val="window" lastClr="FFFFFF"/>
              </a:solidFill>
              <a:latin typeface="Calibri" panose="020F0502020204030204"/>
              <a:ea typeface="+mn-ea"/>
              <a:cs typeface="Times New Roman" panose="02020603050405020304" pitchFamily="18" charset="0"/>
            </a:rPr>
            <a:t>ا</a:t>
          </a:r>
          <a:r>
            <a:rPr lang="ar-SA" sz="1050" b="1" kern="1200">
              <a:solidFill>
                <a:sysClr val="window" lastClr="FFFFFF"/>
              </a:solidFill>
              <a:latin typeface="Calibri" panose="020F0502020204030204"/>
              <a:ea typeface="+mn-ea"/>
              <a:cs typeface="Times New Roman" panose="02020603050405020304" pitchFamily="18" charset="0"/>
            </a:rPr>
            <a:t>لمتغير التابع </a:t>
          </a:r>
          <a:endParaRPr lang="ar-SA" sz="1050" b="0" kern="1200">
            <a:solidFill>
              <a:sysClr val="window" lastClr="FFFFFF"/>
            </a:solidFill>
            <a:latin typeface="Calibri" panose="020F0502020204030204"/>
            <a:ea typeface="+mn-ea"/>
            <a:cs typeface="Times New Roman" panose="02020603050405020304" pitchFamily="18" charset="0"/>
          </a:endParaRPr>
        </a:p>
        <a:p>
          <a:pPr marL="0" lvl="0" indent="0" algn="ctr" defTabSz="400050" rtl="1">
            <a:lnSpc>
              <a:spcPct val="90000"/>
            </a:lnSpc>
            <a:spcBef>
              <a:spcPct val="0"/>
            </a:spcBef>
            <a:spcAft>
              <a:spcPct val="35000"/>
            </a:spcAft>
            <a:buNone/>
          </a:pPr>
          <a:r>
            <a:rPr lang="ar-SA" sz="1050" b="0" kern="1200">
              <a:solidFill>
                <a:sysClr val="window" lastClr="FFFFFF"/>
              </a:solidFill>
              <a:latin typeface="Calibri" panose="020F0502020204030204"/>
              <a:ea typeface="+mn-ea"/>
              <a:cs typeface="Times New Roman" panose="02020603050405020304" pitchFamily="18" charset="0"/>
            </a:rPr>
            <a:t>إدارة المخاطر</a:t>
          </a:r>
          <a:endParaRPr lang="en-US" sz="1050" b="0" kern="1200">
            <a:solidFill>
              <a:sysClr val="window" lastClr="FFFFFF"/>
            </a:solidFill>
            <a:latin typeface="Calibri" panose="020F0502020204030204"/>
            <a:ea typeface="+mn-ea"/>
            <a:cs typeface="+mn-cs"/>
          </a:endParaRPr>
        </a:p>
      </dsp:txBody>
      <dsp:txXfrm>
        <a:off x="2434031" y="891101"/>
        <a:ext cx="1869162" cy="478722"/>
      </dsp:txXfrm>
    </dsp:sp>
    <dsp:sp modelId="{76A1FCD5-8CCB-43FC-A918-B9BA057CDC5A}">
      <dsp:nvSpPr>
        <dsp:cNvPr id="0" name=""/>
        <dsp:cNvSpPr/>
      </dsp:nvSpPr>
      <dsp:spPr>
        <a:xfrm>
          <a:off x="0" y="986324"/>
          <a:ext cx="2328678" cy="47872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0" kern="1200">
              <a:solidFill>
                <a:sysClr val="window" lastClr="FFFFFF"/>
              </a:solidFill>
              <a:latin typeface="Calibri" panose="020F0502020204030204"/>
              <a:ea typeface="+mn-ea"/>
              <a:cs typeface="Times New Roman" panose="02020603050405020304" pitchFamily="18" charset="0"/>
            </a:rPr>
            <a:t>الدمج بين الذكاء الاصطناعي وعمليات إدارة المخاطر</a:t>
          </a:r>
          <a:endParaRPr lang="en-US" sz="1050" b="0" kern="1200">
            <a:solidFill>
              <a:sysClr val="window" lastClr="FFFFFF"/>
            </a:solidFill>
            <a:latin typeface="Calibri" panose="020F0502020204030204"/>
            <a:ea typeface="+mn-ea"/>
            <a:cs typeface="+mn-cs"/>
          </a:endParaRPr>
        </a:p>
      </dsp:txBody>
      <dsp:txXfrm>
        <a:off x="0" y="986324"/>
        <a:ext cx="2328678" cy="478722"/>
      </dsp:txXfrm>
    </dsp:sp>
    <dsp:sp modelId="{5A985D68-99AB-4F9A-AB38-C7197451CC28}">
      <dsp:nvSpPr>
        <dsp:cNvPr id="0" name=""/>
        <dsp:cNvSpPr/>
      </dsp:nvSpPr>
      <dsp:spPr>
        <a:xfrm>
          <a:off x="0" y="1557665"/>
          <a:ext cx="2411765" cy="47872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0" kern="1200">
              <a:solidFill>
                <a:sysClr val="window" lastClr="FFFFFF"/>
              </a:solidFill>
              <a:latin typeface="Calibri" panose="020F0502020204030204"/>
              <a:ea typeface="+mn-ea"/>
              <a:cs typeface="Times New Roman" panose="02020603050405020304" pitchFamily="18" charset="0"/>
            </a:rPr>
            <a:t>الذكاء الاصطناعي شريك جديد لمدير المخاطر</a:t>
          </a:r>
          <a:endParaRPr lang="en-US" sz="1050" b="0" kern="1200">
            <a:solidFill>
              <a:sysClr val="window" lastClr="FFFFFF"/>
            </a:solidFill>
            <a:latin typeface="Calibri" panose="020F0502020204030204"/>
            <a:ea typeface="+mn-ea"/>
            <a:cs typeface="+mn-cs"/>
          </a:endParaRPr>
        </a:p>
      </dsp:txBody>
      <dsp:txXfrm>
        <a:off x="0" y="1557665"/>
        <a:ext cx="2411765" cy="478722"/>
      </dsp:txXfrm>
    </dsp:sp>
    <dsp:sp modelId="{DF62795A-5FBA-4C27-9569-0D6621EAF5CE}">
      <dsp:nvSpPr>
        <dsp:cNvPr id="0" name=""/>
        <dsp:cNvSpPr/>
      </dsp:nvSpPr>
      <dsp:spPr>
        <a:xfrm>
          <a:off x="0" y="2243454"/>
          <a:ext cx="3244618" cy="47872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b="0" kern="1200">
              <a:solidFill>
                <a:sysClr val="window" lastClr="FFFFFF"/>
              </a:solidFill>
              <a:latin typeface="Calibri" panose="020F0502020204030204"/>
              <a:ea typeface="+mn-ea"/>
              <a:cs typeface="Times New Roman" panose="02020603050405020304" pitchFamily="18" charset="0"/>
            </a:rPr>
            <a:t>واقع الشركات الناشئة من وجهة نظر المخاطر</a:t>
          </a:r>
          <a:endParaRPr lang="en-US" sz="1100" b="0" kern="1200">
            <a:solidFill>
              <a:sysClr val="window" lastClr="FFFFFF"/>
            </a:solidFill>
            <a:latin typeface="Calibri" panose="020F0502020204030204"/>
            <a:ea typeface="+mn-ea"/>
            <a:cs typeface="+mn-cs"/>
          </a:endParaRPr>
        </a:p>
      </dsp:txBody>
      <dsp:txXfrm>
        <a:off x="0" y="2243454"/>
        <a:ext cx="3244618" cy="4787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7383D-979C-4AE5-B7F4-C6C4E28411A6}">
      <dsp:nvSpPr>
        <dsp:cNvPr id="0" name=""/>
        <dsp:cNvSpPr/>
      </dsp:nvSpPr>
      <dsp:spPr>
        <a:xfrm>
          <a:off x="987789" y="186237"/>
          <a:ext cx="2564587" cy="2564587"/>
        </a:xfrm>
        <a:prstGeom prst="pie">
          <a:avLst>
            <a:gd name="adj1" fmla="val 16200000"/>
            <a:gd name="adj2" fmla="val 1928571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solidFill>
                <a:sysClr val="window" lastClr="FFFFFF"/>
              </a:solidFill>
              <a:latin typeface="Calibri" panose="020F0502020204030204"/>
              <a:ea typeface="+mn-ea"/>
              <a:cs typeface="Times New Roman" panose="02020603050405020304" pitchFamily="18" charset="0"/>
            </a:rPr>
            <a:t>الشبكات العصبية</a:t>
          </a:r>
          <a:endParaRPr lang="en-US" sz="1200" kern="1200">
            <a:solidFill>
              <a:sysClr val="window" lastClr="FFFFFF"/>
            </a:solidFill>
            <a:latin typeface="Calibri" panose="020F0502020204030204"/>
            <a:ea typeface="+mn-ea"/>
            <a:cs typeface="+mn-cs"/>
          </a:endParaRPr>
        </a:p>
      </dsp:txBody>
      <dsp:txXfrm>
        <a:off x="2424536" y="495916"/>
        <a:ext cx="431770" cy="345416"/>
      </dsp:txXfrm>
    </dsp:sp>
    <dsp:sp modelId="{7DF72E7A-BB0B-491D-8174-AF6BE3581459}">
      <dsp:nvSpPr>
        <dsp:cNvPr id="0" name=""/>
        <dsp:cNvSpPr/>
      </dsp:nvSpPr>
      <dsp:spPr>
        <a:xfrm>
          <a:off x="1020762" y="227454"/>
          <a:ext cx="2564587" cy="2564587"/>
        </a:xfrm>
        <a:prstGeom prst="pie">
          <a:avLst>
            <a:gd name="adj1" fmla="val 19285716"/>
            <a:gd name="adj2" fmla="val 771428"/>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solidFill>
                <a:sysClr val="window" lastClr="FFFFFF"/>
              </a:solidFill>
              <a:latin typeface="Calibri" panose="020F0502020204030204"/>
              <a:ea typeface="+mn-ea"/>
              <a:cs typeface="Times New Roman" panose="02020603050405020304" pitchFamily="18" charset="0"/>
            </a:rPr>
            <a:t>تعلم الآلة</a:t>
          </a:r>
          <a:endParaRPr lang="en-US" sz="1200" kern="1200">
            <a:solidFill>
              <a:sysClr val="window" lastClr="FFFFFF"/>
            </a:solidFill>
            <a:latin typeface="Calibri" panose="020F0502020204030204"/>
            <a:ea typeface="+mn-ea"/>
            <a:cs typeface="+mn-cs"/>
          </a:endParaRPr>
        </a:p>
      </dsp:txBody>
      <dsp:txXfrm>
        <a:off x="2865380" y="1219713"/>
        <a:ext cx="496536" cy="302239"/>
      </dsp:txXfrm>
    </dsp:sp>
    <dsp:sp modelId="{4CBA9115-0E8A-493D-8D05-5B035F196601}">
      <dsp:nvSpPr>
        <dsp:cNvPr id="0" name=""/>
        <dsp:cNvSpPr/>
      </dsp:nvSpPr>
      <dsp:spPr>
        <a:xfrm>
          <a:off x="1024255" y="279356"/>
          <a:ext cx="2533786" cy="2564587"/>
        </a:xfrm>
        <a:prstGeom prst="pie">
          <a:avLst>
            <a:gd name="adj1" fmla="val 771428"/>
            <a:gd name="adj2" fmla="val 385714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r" defTabSz="400050" rtl="1">
            <a:lnSpc>
              <a:spcPct val="90000"/>
            </a:lnSpc>
            <a:spcBef>
              <a:spcPct val="0"/>
            </a:spcBef>
            <a:spcAft>
              <a:spcPct val="35000"/>
            </a:spcAft>
            <a:buFont typeface="Times New Roman" panose="02020603050405020304" pitchFamily="18" charset="0"/>
            <a:buNone/>
          </a:pPr>
          <a:endParaRPr lang="ar-SA" sz="900" b="0" kern="1200">
            <a:solidFill>
              <a:sysClr val="window" lastClr="FFFFFF"/>
            </a:solidFill>
            <a:latin typeface="Calibri" panose="020F0502020204030204"/>
            <a:ea typeface="+mn-ea"/>
            <a:cs typeface="Times New Roman" panose="02020603050405020304" pitchFamily="18" charset="0"/>
          </a:endParaRPr>
        </a:p>
        <a:p>
          <a:pPr marL="0" lvl="0" indent="0" algn="r" defTabSz="400050" rtl="1">
            <a:lnSpc>
              <a:spcPct val="90000"/>
            </a:lnSpc>
            <a:spcBef>
              <a:spcPct val="0"/>
            </a:spcBef>
            <a:spcAft>
              <a:spcPct val="35000"/>
            </a:spcAft>
            <a:buFont typeface="Times New Roman" panose="02020603050405020304" pitchFamily="18" charset="0"/>
            <a:buNone/>
          </a:pPr>
          <a:r>
            <a:rPr lang="ar-SA" sz="900" b="1" kern="1200">
              <a:solidFill>
                <a:sysClr val="window" lastClr="FFFFFF"/>
              </a:solidFill>
              <a:latin typeface="Calibri" panose="020F0502020204030204"/>
              <a:ea typeface="+mn-ea"/>
              <a:cs typeface="Times New Roman" panose="02020603050405020304" pitchFamily="18" charset="0"/>
            </a:rPr>
            <a:t>خوارزميات</a:t>
          </a:r>
          <a:endParaRPr lang="en-US" sz="900" b="1" kern="1200">
            <a:solidFill>
              <a:sysClr val="window" lastClr="FFFFFF"/>
            </a:solidFill>
            <a:latin typeface="Calibri" panose="020F0502020204030204"/>
            <a:ea typeface="+mn-ea"/>
            <a:cs typeface="+mn-cs"/>
          </a:endParaRPr>
        </a:p>
      </dsp:txBody>
      <dsp:txXfrm>
        <a:off x="2739657" y="1867566"/>
        <a:ext cx="426584" cy="334623"/>
      </dsp:txXfrm>
    </dsp:sp>
    <dsp:sp modelId="{2F0E0C0E-1D37-492A-A971-F61B457BB2CB}">
      <dsp:nvSpPr>
        <dsp:cNvPr id="0" name=""/>
        <dsp:cNvSpPr/>
      </dsp:nvSpPr>
      <dsp:spPr>
        <a:xfrm>
          <a:off x="961227" y="302254"/>
          <a:ext cx="2564587" cy="2564587"/>
        </a:xfrm>
        <a:prstGeom prst="pie">
          <a:avLst>
            <a:gd name="adj1" fmla="val 3857226"/>
            <a:gd name="adj2" fmla="val 6942858"/>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solidFill>
                <a:sysClr val="window" lastClr="FFFFFF"/>
              </a:solidFill>
              <a:latin typeface="Calibri" panose="020F0502020204030204"/>
              <a:ea typeface="+mn-ea"/>
              <a:cs typeface="Times New Roman" panose="02020603050405020304" pitchFamily="18" charset="0"/>
            </a:rPr>
            <a:t>النظام الخبير</a:t>
          </a:r>
          <a:endParaRPr lang="en-US" sz="1200" kern="1200">
            <a:solidFill>
              <a:sysClr val="window" lastClr="FFFFFF"/>
            </a:solidFill>
            <a:latin typeface="Calibri" panose="020F0502020204030204"/>
            <a:ea typeface="+mn-ea"/>
            <a:cs typeface="+mn-cs"/>
          </a:endParaRPr>
        </a:p>
      </dsp:txBody>
      <dsp:txXfrm>
        <a:off x="2033032" y="2379883"/>
        <a:ext cx="420976" cy="302239"/>
      </dsp:txXfrm>
    </dsp:sp>
    <dsp:sp modelId="{8A8CEF57-EB41-4B6F-B359-F1CE25B5DA27}">
      <dsp:nvSpPr>
        <dsp:cNvPr id="0" name=""/>
        <dsp:cNvSpPr/>
      </dsp:nvSpPr>
      <dsp:spPr>
        <a:xfrm>
          <a:off x="913599" y="279356"/>
          <a:ext cx="2564587" cy="2564587"/>
        </a:xfrm>
        <a:prstGeom prst="pie">
          <a:avLst>
            <a:gd name="adj1" fmla="val 6942858"/>
            <a:gd name="adj2" fmla="val 10028574"/>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533400">
            <a:lnSpc>
              <a:spcPct val="90000"/>
            </a:lnSpc>
            <a:spcBef>
              <a:spcPct val="0"/>
            </a:spcBef>
            <a:spcAft>
              <a:spcPct val="35000"/>
            </a:spcAft>
            <a:buFont typeface="Times New Roman" panose="02020603050405020304" pitchFamily="18" charset="0"/>
            <a:buNone/>
          </a:pPr>
          <a:r>
            <a:rPr lang="ar-SA" sz="1200" b="1" kern="1200">
              <a:solidFill>
                <a:sysClr val="window" lastClr="FFFFFF"/>
              </a:solidFill>
              <a:latin typeface="Calibri" panose="020F0502020204030204"/>
              <a:ea typeface="+mn-ea"/>
              <a:cs typeface="Times New Roman" panose="02020603050405020304" pitchFamily="18" charset="0"/>
            </a:rPr>
            <a:t>معالجة اللغات الطبيعية</a:t>
          </a:r>
          <a:endParaRPr lang="en-US" sz="1200" kern="1200">
            <a:solidFill>
              <a:sysClr val="window" lastClr="FFFFFF"/>
            </a:solidFill>
            <a:latin typeface="Calibri" panose="020F0502020204030204"/>
            <a:ea typeface="+mn-ea"/>
            <a:cs typeface="+mn-cs"/>
          </a:endParaRPr>
        </a:p>
      </dsp:txBody>
      <dsp:txXfrm>
        <a:off x="1310162" y="1867566"/>
        <a:ext cx="431770" cy="334623"/>
      </dsp:txXfrm>
    </dsp:sp>
    <dsp:sp modelId="{4CE16E1E-98FA-41FE-8232-95B045E9C686}">
      <dsp:nvSpPr>
        <dsp:cNvPr id="0" name=""/>
        <dsp:cNvSpPr/>
      </dsp:nvSpPr>
      <dsp:spPr>
        <a:xfrm>
          <a:off x="889997" y="441161"/>
          <a:ext cx="2587976" cy="2137173"/>
        </a:xfrm>
        <a:prstGeom prst="pie">
          <a:avLst>
            <a:gd name="adj1" fmla="val 10028574"/>
            <a:gd name="adj2" fmla="val 13114284"/>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ar-SA" sz="1100" b="1" kern="1200">
              <a:solidFill>
                <a:sysClr val="window" lastClr="FFFFFF"/>
              </a:solidFill>
              <a:latin typeface="Calibri" panose="020F0502020204030204"/>
              <a:ea typeface="+mn-ea"/>
              <a:cs typeface="Times New Roman" panose="02020603050405020304" pitchFamily="18" charset="0"/>
            </a:rPr>
            <a:t>محاكاة الحواس الانسانية</a:t>
          </a:r>
          <a:endParaRPr lang="en-US" sz="1100" kern="1200">
            <a:solidFill>
              <a:sysClr val="window" lastClr="FFFFFF"/>
            </a:solidFill>
            <a:latin typeface="Calibri" panose="020F0502020204030204"/>
            <a:ea typeface="+mn-ea"/>
            <a:cs typeface="+mn-cs"/>
          </a:endParaRPr>
        </a:p>
      </dsp:txBody>
      <dsp:txXfrm>
        <a:off x="1115468" y="1268050"/>
        <a:ext cx="501064" cy="251867"/>
      </dsp:txXfrm>
    </dsp:sp>
    <dsp:sp modelId="{7FEACC7B-98EA-44BD-B302-372722A36AFD}">
      <dsp:nvSpPr>
        <dsp:cNvPr id="0" name=""/>
        <dsp:cNvSpPr/>
      </dsp:nvSpPr>
      <dsp:spPr>
        <a:xfrm>
          <a:off x="934665" y="186237"/>
          <a:ext cx="2564587" cy="2564587"/>
        </a:xfrm>
        <a:prstGeom prst="pie">
          <a:avLst>
            <a:gd name="adj1" fmla="val 13114284"/>
            <a:gd name="adj2" fmla="val 162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t" anchorCtr="0">
          <a:noAutofit/>
        </a:bodyPr>
        <a:lstStyle/>
        <a:p>
          <a:pPr marL="0" lvl="0" indent="0" algn="r" defTabSz="533400">
            <a:lnSpc>
              <a:spcPct val="90000"/>
            </a:lnSpc>
            <a:spcBef>
              <a:spcPct val="0"/>
            </a:spcBef>
            <a:spcAft>
              <a:spcPct val="35000"/>
            </a:spcAft>
            <a:buFont typeface="Times New Roman" panose="02020603050405020304" pitchFamily="18" charset="0"/>
            <a:buNone/>
          </a:pPr>
          <a:r>
            <a:rPr lang="ar-SA" sz="1200" b="1" kern="1200">
              <a:solidFill>
                <a:sysClr val="window" lastClr="FFFFFF"/>
              </a:solidFill>
              <a:latin typeface="Calibri" panose="020F0502020204030204"/>
              <a:ea typeface="+mn-ea"/>
              <a:cs typeface="Times New Roman" panose="02020603050405020304" pitchFamily="18" charset="0"/>
            </a:rPr>
            <a:t>البرمجة الآلية</a:t>
          </a:r>
          <a:endParaRPr lang="en-US" sz="1200" kern="1200">
            <a:solidFill>
              <a:sysClr val="window" lastClr="FFFFFF"/>
            </a:solidFill>
            <a:latin typeface="Calibri" panose="020F0502020204030204"/>
            <a:ea typeface="+mn-ea"/>
            <a:cs typeface="+mn-cs"/>
          </a:endParaRPr>
        </a:p>
      </dsp:txBody>
      <dsp:txXfrm>
        <a:off x="1630735" y="495916"/>
        <a:ext cx="431770" cy="345416"/>
      </dsp:txXfrm>
    </dsp:sp>
    <dsp:sp modelId="{240E1958-AED2-44FE-AF0A-5C57560188AC}">
      <dsp:nvSpPr>
        <dsp:cNvPr id="0" name=""/>
        <dsp:cNvSpPr/>
      </dsp:nvSpPr>
      <dsp:spPr>
        <a:xfrm>
          <a:off x="828901" y="27477"/>
          <a:ext cx="2882107" cy="2882107"/>
        </a:xfrm>
        <a:prstGeom prst="circularArrow">
          <a:avLst>
            <a:gd name="adj1" fmla="val 5085"/>
            <a:gd name="adj2" fmla="val 327528"/>
            <a:gd name="adj3" fmla="val 18957827"/>
            <a:gd name="adj4" fmla="val 16200343"/>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35BB4A0-703C-46FE-83CA-5340D34EA069}">
      <dsp:nvSpPr>
        <dsp:cNvPr id="0" name=""/>
        <dsp:cNvSpPr/>
      </dsp:nvSpPr>
      <dsp:spPr>
        <a:xfrm>
          <a:off x="862081" y="68876"/>
          <a:ext cx="2882107" cy="2882107"/>
        </a:xfrm>
        <a:prstGeom prst="circularArrow">
          <a:avLst>
            <a:gd name="adj1" fmla="val 5085"/>
            <a:gd name="adj2" fmla="val 327528"/>
            <a:gd name="adj3" fmla="val 443744"/>
            <a:gd name="adj4" fmla="val 19285776"/>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E1D607D-6A4F-4732-B55D-10C7E4FF5897}">
      <dsp:nvSpPr>
        <dsp:cNvPr id="0" name=""/>
        <dsp:cNvSpPr/>
      </dsp:nvSpPr>
      <dsp:spPr>
        <a:xfrm>
          <a:off x="850346" y="120658"/>
          <a:ext cx="2882107" cy="2882107"/>
        </a:xfrm>
        <a:prstGeom prst="circularArrow">
          <a:avLst>
            <a:gd name="adj1" fmla="val 5085"/>
            <a:gd name="adj2" fmla="val 327528"/>
            <a:gd name="adj3" fmla="val 3529100"/>
            <a:gd name="adj4" fmla="val 770764"/>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EBFCCA4-47DA-4227-A1E3-33AF43871C3B}">
      <dsp:nvSpPr>
        <dsp:cNvPr id="0" name=""/>
        <dsp:cNvSpPr/>
      </dsp:nvSpPr>
      <dsp:spPr>
        <a:xfrm>
          <a:off x="802467" y="143427"/>
          <a:ext cx="2882107" cy="2882107"/>
        </a:xfrm>
        <a:prstGeom prst="circularArrow">
          <a:avLst>
            <a:gd name="adj1" fmla="val 5085"/>
            <a:gd name="adj2" fmla="val 327528"/>
            <a:gd name="adj3" fmla="val 6615046"/>
            <a:gd name="adj4" fmla="val 3857426"/>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2CA7EC3-3BCD-4501-86BB-19DF61C639CB}">
      <dsp:nvSpPr>
        <dsp:cNvPr id="0" name=""/>
        <dsp:cNvSpPr/>
      </dsp:nvSpPr>
      <dsp:spPr>
        <a:xfrm>
          <a:off x="754801" y="120658"/>
          <a:ext cx="2882107" cy="2882107"/>
        </a:xfrm>
        <a:prstGeom prst="circularArrow">
          <a:avLst>
            <a:gd name="adj1" fmla="val 5085"/>
            <a:gd name="adj2" fmla="val 327528"/>
            <a:gd name="adj3" fmla="val 9701707"/>
            <a:gd name="adj4" fmla="val 6943371"/>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C0E51D4-B303-4BB3-A0A1-24EA4ADCAE26}">
      <dsp:nvSpPr>
        <dsp:cNvPr id="0" name=""/>
        <dsp:cNvSpPr/>
      </dsp:nvSpPr>
      <dsp:spPr>
        <a:xfrm>
          <a:off x="742686" y="71376"/>
          <a:ext cx="2882107" cy="2882107"/>
        </a:xfrm>
        <a:prstGeom prst="circularArrow">
          <a:avLst>
            <a:gd name="adj1" fmla="val 5085"/>
            <a:gd name="adj2" fmla="val 327528"/>
            <a:gd name="adj3" fmla="val 12786695"/>
            <a:gd name="adj4" fmla="val 10028727"/>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CDBB84B-B33D-4B3A-9AF4-6181E6F8D19A}">
      <dsp:nvSpPr>
        <dsp:cNvPr id="0" name=""/>
        <dsp:cNvSpPr/>
      </dsp:nvSpPr>
      <dsp:spPr>
        <a:xfrm>
          <a:off x="776033" y="27477"/>
          <a:ext cx="2882107" cy="2882107"/>
        </a:xfrm>
        <a:prstGeom prst="circularArrow">
          <a:avLst>
            <a:gd name="adj1" fmla="val 5085"/>
            <a:gd name="adj2" fmla="val 327528"/>
            <a:gd name="adj3" fmla="val 15872129"/>
            <a:gd name="adj4" fmla="val 13114645"/>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فاتنصالح</b:Tag>
    <b:SourceType>JournalArticle</b:SourceType>
    <b:Guid>{A177E2A5-5961-4785-80F7-E17DCEB296EB}</b:Guid>
    <b:LCID>ar-SA</b:LCID>
    <b:Author>
      <b:Author>
        <b:NameList>
          <b:Person>
            <b:Last>صالح</b:Last>
          </b:Person>
          <b:Person>
            <b:Last>فاتن</b:Last>
          </b:Person>
        </b:NameList>
      </b:Author>
    </b:Author>
    <b:Title>أثر تطبيق الذكاء الاصطناعي والذكاء العاطفي على جودة اتخاذ القرارات</b:Title>
    <b:JournalName>جامعة الشرق الأوسط</b:JournalName>
    <b:Year>2009</b:Year>
    <b:RefOrder>1</b:RefOrder>
  </b:Source>
  <b:Source>
    <b:Tag>KILIÇHAN</b:Tag>
    <b:SourceType>JournalArticle</b:SourceType>
    <b:Guid>{C8494864-787A-4140-A50D-CF0F8EDF6EEE}</b:Guid>
    <b:LCID>en-US</b:LCID>
    <b:Author>
      <b:Author>
        <b:NameList>
          <b:Person>
            <b:Last>Kilchan</b:Last>
          </b:Person>
          <b:Person>
            <b:Last>Yilmaz</b:Last>
            <b:First>M</b:First>
          </b:Person>
        </b:NameList>
      </b:Author>
    </b:Author>
    <b:Title>Artificial intelligence and robotic technologies in tourism and hospitality industry.</b:Title>
    <b:JournalName>Erciyes Üniversitesi Sosyal Bilimler Enstitüsü Dergisi, (50), 353-380.</b:JournalName>
    <b:Year>2020</b:Year>
    <b:RefOrder>2</b:RefOrder>
  </b:Source>
  <b:Source>
    <b:Tag>Chang</b:Tag>
    <b:SourceType>JournalArticle</b:SourceType>
    <b:Guid>{1F52ACDF-3E08-4536-9B00-99F0740A11FA}</b:Guid>
    <b:Author>
      <b:Author>
        <b:NameList>
          <b:Person>
            <b:Last>Chang</b:Last>
          </b:Person>
          <b:Person>
            <b:Last>W,Y</b:Last>
          </b:Person>
        </b:NameList>
      </b:Author>
    </b:Author>
    <b:Title>A data envelopment analysis on the performance of using artificial intelligence-based environmental management systems in the convention and exhibition industry</b:Title>
    <b:JournalName>Ekoloji, 28(107), 3515-3521.</b:JournalName>
    <b:Year>2019</b:Year>
    <b:RefOrder>3</b:RefOrder>
  </b:Source>
  <b:Source>
    <b:Tag>Tiw22</b:Tag>
    <b:SourceType>JournalArticle</b:SourceType>
    <b:Guid>{A1539267-CF78-4BA8-A078-7B8D1ED69077}</b:Guid>
    <b:LCID>en-US</b:LCID>
    <b:Author>
      <b:Author>
        <b:NameList>
          <b:Person>
            <b:Last>Tiwari</b:Last>
            <b:First>S.</b:First>
          </b:Person>
        </b:NameList>
      </b:Author>
    </b:Author>
    <b:Title>Artificial intelligence implications in engineering and production. Engineering Proceedings, 31(1), 16.</b:Title>
    <b:Year>2022</b:Year>
    <b:RefOrder>4</b:RefOrder>
  </b:Source>
  <b:Source>
    <b:Tag>avenue</b:Tag>
    <b:SourceType>Report</b:SourceType>
    <b:Guid>{09CE4452-1EE4-4B2C-8221-99E2D1738FD4}</b:Guid>
    <b:Author>
      <b:Author>
        <b:NameList>
          <b:Person>
            <b:Last>Economic Growth</b:Last>
          </b:Person>
        </b:NameList>
      </b:Author>
    </b:Author>
    <b:Title>Economic Growth</b:Title>
    <b:JournalName>https://www.avenuexhibitions.com/ar/blog/</b:JournalName>
    <b:Year>2021</b:Year>
    <b:RefOrder>5</b:RefOrder>
  </b:Source>
  <b:Source>
    <b:Tag>Yar15</b:Tag>
    <b:SourceType>JournalArticle</b:SourceType>
    <b:Guid>{ACE36B76-D7F4-48F9-98D9-367A854CF2F7}</b:Guid>
    <b:LCID>en-US</b:LCID>
    <b:Author>
      <b:Author>
        <b:NameList>
          <b:Person>
            <b:Last>Yarlagadda</b:Last>
            <b:First>R,T</b:First>
          </b:Person>
        </b:NameList>
      </b:Author>
    </b:Author>
    <b:Title>Future of robots, AI and automation in the United States.</b:Title>
    <b:Year>2015</b:Year>
    <b:JournalName>IEJRD-International Multidisciplinary Journal, 1(5), 6.</b:JournalName>
    <b:RefOrder>6</b:RefOrder>
  </b:Source>
  <b:Source>
    <b:Tag>سميةالزعبوط</b:Tag>
    <b:SourceType>JournalArticle</b:SourceType>
    <b:Guid>{B70FD0EB-7DD0-44DB-9389-8BE42B7597E7}</b:Guid>
    <b:Author>
      <b:Author>
        <b:NameList>
          <b:Person>
            <b:Last>الزعبوط</b:Last>
            <b:First>سمية</b:First>
            <b:Middle>عيد</b:Middle>
          </b:Person>
        </b:NameList>
      </b:Author>
    </b:Author>
    <b:Title>مقاربة تعليمية من وجهة نظر الأدبيات والنظريات المفسرة للذكاء الاصطناعي</b:Title>
    <b:Year>2021</b:Year>
    <b:RefOrder>7</b:RefOrder>
  </b:Source>
  <b:Source>
    <b:Tag>برا24</b:Tag>
    <b:SourceType>JournalArticle</b:SourceType>
    <b:Guid>{DBB38806-C490-4CC9-A0D8-13FF18220927}</b:Guid>
    <b:Author>
      <b:Author>
        <b:NameList>
          <b:Person>
            <b:Last>براجي،&amp;آخرون</b:Last>
          </b:Person>
        </b:NameList>
      </b:Author>
    </b:Author>
    <b:Title>براجي, صباح, غلاب, زكرياء, بن خديم, &amp; محمد ايمن. أثر الذكاء الاصطناعي على أداء الموارد البشرية في منظمات الأعمال ‎</b:Title>
    <b:Year>2024</b:Year>
    <b:RefOrder>8</b:RefOrder>
  </b:Source>
  <b:Source>
    <b:Tag>RusselEtNorvig</b:Tag>
    <b:SourceType>JournalArticle</b:SourceType>
    <b:Guid>{A670FA3B-2849-486A-975E-771DE1293FE9}</b:Guid>
    <b:LCID>en-US</b:LCID>
    <b:Author>
      <b:Author>
        <b:NameList>
          <b:Person>
            <b:Last>Russell</b:Last>
          </b:Person>
        </b:NameList>
      </b:Author>
    </b:Author>
    <b:Title>AI a modern approach. Learning, 2(3), 4.</b:Title>
    <b:Year>2010</b:Year>
    <b:RefOrder>9</b:RefOrder>
  </b:Source>
  <b:Source>
    <b:Tag>عبدالرحمنابراهيم</b:Tag>
    <b:SourceType>JournalArticle</b:SourceType>
    <b:Guid>{F41798E5-B39A-4EEE-A759-1E211A7EA3BF}</b:Guid>
    <b:Author>
      <b:Author>
        <b:NameList>
          <b:Person>
            <b:Last>إبراهيم</b:Last>
            <b:First>عبدالرحمن</b:First>
          </b:Person>
        </b:NameList>
      </b:Author>
    </b:Author>
    <b:Title>مدى مساهمة تقنيات الذكاء الاصطناعي في تطوير وتحسين تطبيقات التعلليم الالكتروني</b:Title>
    <b:Year>2021</b:Year>
    <b:RefOrder>10</b:RefOrder>
  </b:Source>
  <b:Source>
    <b:Tag>الم201</b:Tag>
    <b:SourceType>JournalArticle</b:SourceType>
    <b:Guid>{D6D3C2CF-0433-4394-93B3-232872BF9471}</b:Guid>
    <b:Author>
      <b:Author>
        <b:NameList>
          <b:Person>
            <b:Last>المغربي</b:Last>
            <b:First>محمد</b:First>
            <b:Middle>الفاتح</b:Middle>
          </b:Person>
        </b:NameList>
      </b:Author>
    </b:Author>
    <b:Title>إدارة المخاطر في المصارف الإسلامية</b:Title>
    <b:Year>2020</b:Year>
    <b:LCID>ar-SA</b:LCID>
    <b:RefOrder>11</b:RefOrder>
  </b:Source>
  <b:Source>
    <b:Tag>خلف13</b:Tag>
    <b:SourceType>JournalArticle</b:SourceType>
    <b:Guid>{22801F27-C058-4947-999C-C03D76FD6541}</b:Guid>
    <b:Author>
      <b:Author>
        <b:NameList>
          <b:Person>
            <b:Last>خلف</b:Last>
          </b:Person>
          <b:Person>
            <b:Last>تبيازة</b:Last>
          </b:Person>
          <b:Person>
            <b:Last>لمار</b:Last>
          </b:Person>
        </b:NameList>
      </b:Author>
    </b:Author>
    <b:Title>تفعيل إدارة المعرفة من خلال النظم الخبيرة.</b:Title>
    <b:JournalName>مجلة الإقتصاد الجديد</b:JournalName>
    <b:Year>2013</b:Year>
    <b:RefOrder>12</b:RefOrder>
  </b:Source>
  <b:Source>
    <b:Tag>الق22</b:Tag>
    <b:SourceType>JournalArticle</b:SourceType>
    <b:Guid>{482E0855-37A7-4484-82D8-4A5D131EAAA9}</b:Guid>
    <b:Author>
      <b:Author>
        <b:NameList>
          <b:Person>
            <b:Last>القحطاني</b:Last>
          </b:Person>
        </b:NameList>
      </b:Author>
    </b:Author>
    <b:Title>واقع استخدام الذكاء الاصطناعي في إدارة الموارد البشرية بجامعة الملك سعود</b:Title>
    <b:Year>2022</b:Year>
    <b:RefOrder>13</b:RefOrder>
  </b:Source>
  <b:Source>
    <b:Tag>الد24</b:Tag>
    <b:SourceType>JournalArticle</b:SourceType>
    <b:Guid>{50E266AB-DC5F-4C87-B41E-1799315A89E8}</b:Guid>
    <b:Author>
      <b:Author>
        <b:NameList>
          <b:Person>
            <b:Last>الجمعية السعودية للمراجعيين الداخليين</b:Last>
          </b:Person>
        </b:NameList>
      </b:Author>
    </b:Author>
    <b:Title>إدارة وتحليل المخاطر</b:Title>
    <b:Year>2024</b:Year>
    <b:RefOrder>14</b:RefOrder>
  </b:Source>
  <b:Source>
    <b:Tag>الغ14</b:Tag>
    <b:SourceType>JournalArticle</b:SourceType>
    <b:Guid>{EEE51C83-1193-471F-A186-E47451866B77}</b:Guid>
    <b:Author>
      <b:Author>
        <b:NameList>
          <b:Person>
            <b:Last>الغصين‎</b:Last>
          </b:Person>
          <b:Person>
            <b:Last>نواف</b:Last>
          </b:Person>
          <b:Person>
            <b:Last>&amp; آخرون</b:Last>
          </b:Person>
        </b:NameList>
      </b:Author>
    </b:Author>
    <b:Title>تطبيقات إدارة المخاطر في المصارف الإسلامية</b:Title>
    <b:Year>2014</b:Year>
    <b:RefOrder>15</b:RefOrder>
  </b:Source>
  <b:Source>
    <b:Tag>جام41</b:Tag>
    <b:SourceType>JournalArticle</b:SourceType>
    <b:Guid>{2FB30C8B-A958-432B-901F-97E24BAB639D}</b:Guid>
    <b:Author>
      <b:Author>
        <b:NameList>
          <b:Person>
            <b:Last>جامعة الباحة</b:Last>
          </b:Person>
        </b:NameList>
      </b:Author>
    </b:Author>
    <b:Title>إدارة المخاطر</b:Title>
    <b:Year>1441</b:Year>
    <b:RefOrder>16</b:RefOrder>
  </b:Source>
  <b:Source>
    <b:Tag>Ins20</b:Tag>
    <b:SourceType>JournalArticle</b:SourceType>
    <b:Guid>{2D892154-891C-4CBA-A7C4-729AB0424F46}</b:Guid>
    <b:Author>
      <b:Author>
        <b:NameList>
          <b:Person>
            <b:Last>Institute of Internal Auditers</b:Last>
          </b:Person>
        </b:NameList>
      </b:Author>
    </b:Author>
    <b:Title>International Standards for the Professional Practice of Internal Auditing</b:Title>
    <b:Year>2020</b:Year>
    <b:LCID>en-US</b:LCID>
    <b:RefOrder>17</b:RefOrder>
  </b:Source>
  <b:Source>
    <b:Tag>دلي24</b:Tag>
    <b:SourceType>JournalArticle</b:SourceType>
    <b:Guid>{1646649F-1B41-4DB7-8C3B-AFC8F5FF3186}</b:Guid>
    <b:Author>
      <b:Author>
        <b:NameList>
          <b:Person>
            <b:Last>المراجعة الداخلية المتقدمة</b:Last>
          </b:Person>
        </b:NameList>
      </b:Author>
    </b:Author>
    <b:Title>دليل المتدرب - دبلوم المخاطر - القسم المهني الثاني مراجعة الداخلية</b:Title>
    <b:Year>2024</b:Year>
    <b:RefOrder>18</b:RefOrder>
  </b:Source>
  <b:Source>
    <b:Tag>APQC</b:Tag>
    <b:SourceType>ArticleInAPeriodical</b:SourceType>
    <b:Guid>{BD171215-D0F7-4BF0-9E9F-2ED9A406195F}</b:Guid>
    <b:Title>the American Productivity &amp; Quality Center</b:Title>
    <b:Year>2019</b:Year>
    <b:Pages>3</b:Pages>
    <b:Author>
      <b:Author>
        <b:NameList>
          <b:Person>
            <b:Last>APQC</b:Last>
          </b:Person>
        </b:NameList>
      </b:Author>
    </b:Author>
    <b:RefOrder>19</b:RefOrder>
  </b:Source>
  <b:Source>
    <b:Tag>الشريف</b:Tag>
    <b:SourceType>JournalArticle</b:SourceType>
    <b:Guid>{AD45EE7C-0AA5-4E13-B19D-089582C189C4}</b:Guid>
    <b:Author>
      <b:Author>
        <b:NameList>
          <b:Person>
            <b:Last>الشريف</b:Last>
          </b:Person>
          <b:Person>
            <b:Last>الحارثي</b:Last>
          </b:Person>
          <b:Person>
            <b:Last>المحمدي</b:Last>
          </b:Person>
        </b:NameList>
      </b:Author>
    </b:Author>
    <b:Title>دور الذكاء الاصطناعي في تحسين عمليات صنع القرار في إدارة المشاريع في صناعة المعارض والفعاليات. المجلة الدولية لإدارة المشاريع ، 40 ،</b:Title>
    <b:Year>2022</b:Year>
    <b:LCID>ar-SA</b:LCID>
    <b:RefOrder>20</b:RefOrder>
  </b:Source>
  <b:Source>
    <b:Tag>مجل23</b:Tag>
    <b:SourceType>JournalArticle</b:SourceType>
    <b:Guid>{2A01DAE0-FC0D-4503-B6BE-5B0812F58987}</b:Guid>
    <b:Author>
      <b:Author>
        <b:NameList>
          <b:Person>
            <b:Last>المدينة</b:Last>
          </b:Person>
        </b:NameList>
      </b:Author>
    </b:Author>
    <b:Title>ثلاث مدن سعودية ضمن أفضل بيئات للشركات الناشئة</b:Title>
    <b:Year>2023</b:Year>
    <b:LCID>ar-SA</b:LCID>
    <b:RefOrder>21</b:RefOrder>
  </b:Source>
  <b:Source>
    <b:Tag>وزا20</b:Tag>
    <b:SourceType>InternetSite</b:SourceType>
    <b:Guid>{4C069FB3-672C-43FD-A2D1-2FCD49BE12E6}</b:Guid>
    <b:Author>
      <b:Author>
        <b:NameList>
          <b:Person>
            <b:Last>وزارة البيئة</b:Last>
          </b:Person>
          <b:Person>
            <b:Last>الاستدامة</b:Last>
          </b:Person>
        </b:NameList>
      </b:Author>
    </b:Author>
    <b:Title>https://www.mewa.gov.sa/ar/Ministry/initiatives/SustainableDevelopment/Pages/ITSustainable.aspx</b:Title>
    <b:Year>2020</b:Year>
    <b:URL>https://www.mewa.gov.sa/ar/Ministry/initiatives/SustainableDevelopment/Pages/ITSustainable.aspx</b:URL>
    <b:RefOrder>22</b:RefOrder>
  </b:Source>
  <b:Source>
    <b:Tag>أحم22</b:Tag>
    <b:SourceType>JournalArticle</b:SourceType>
    <b:Guid>{C2E9D4E4-F609-4C03-9460-1C696B8B4C43}</b:Guid>
    <b:Author>
      <b:Author>
        <b:NameList>
          <b:Person>
            <b:Last>أحمد حسن</b:Last>
          </b:Person>
        </b:NameList>
      </b:Author>
    </b:Author>
    <b:Title>نظم المعلومات الإدارية</b:Title>
    <b:Year>2022</b:Year>
    <b:RefOrder>23</b:RefOrder>
  </b:Source>
  <b:Source>
    <b:Tag>Liu</b:Tag>
    <b:SourceType>JournalArticle</b:SourceType>
    <b:Guid>{41A2474E-F7FC-46C9-92B5-CBC58EB98D08}</b:Guid>
    <b:Author>
      <b:Author>
        <b:NameList>
          <b:Person>
            <b:Last>Liu</b:Last>
            <b:First>D</b:First>
          </b:Person>
          <b:Person>
            <b:Last>Wang</b:Last>
            <b:First>L</b:First>
          </b:Person>
        </b:NameList>
      </b:Author>
    </b:Author>
    <b:Title>The impact of artificial intelligence on project management and its applications.</b:Title>
    <b:JournalName>Journal of Intelligent &amp; Fuzzy Systems, 36(2), 1695-1705. doi: 10.3233/JIFS-179575</b:JournalName>
    <b:Year>2019</b:Year>
    <b:RefOrder>24</b:RefOrder>
  </b:Source>
  <b:Source>
    <b:Tag>دين22</b:Tag>
    <b:SourceType>JournalArticle</b:SourceType>
    <b:Guid>{9E729BEB-2857-4806-B095-EEBFBBBCAD02}</b:Guid>
    <b:Author>
      <b:Author>
        <b:NameList>
          <b:Person>
            <b:Last>دينا</b:Last>
          </b:Person>
          <b:Person>
            <b:Last>أميرة</b:Last>
          </b:Person>
          <b:Person>
            <b:Last>أمنية</b:Last>
          </b:Person>
        </b:NameList>
      </b:Author>
    </b:Author>
    <b:Title>التأثير الوسيط للرفاهية الرقمية فى العلاقة بين الكفاءات الرقمية والارتباط الوظيفي</b:Title>
    <b:JournalName>المجلة المصرية</b:JournalName>
    <b:Year>2022</b:Year>
    <b:RefOrder>25</b:RefOrder>
  </b:Source>
  <b:Source>
    <b:Tag>الت22</b:Tag>
    <b:SourceType>Report</b:SourceType>
    <b:Guid>{AB0D1B5E-37F2-4983-A76C-47623C8D356A}</b:Guid>
    <b:Author>
      <b:Author>
        <b:NameList>
          <b:Person>
            <b:Last>التحول الرقمي</b:Last>
          </b:Person>
        </b:NameList>
      </b:Author>
    </b:Author>
    <b:Title>التحول الرقمي</b:Title>
    <b:Year>2022</b:Year>
    <b:Publisher>https://the-arabic-entrepreneur.com</b:Publisher>
    <b:RefOrder>26</b:RefOrder>
  </b:Source>
</b:Sources>
</file>

<file path=customXml/itemProps1.xml><?xml version="1.0" encoding="utf-8"?>
<ds:datastoreItem xmlns:ds="http://schemas.openxmlformats.org/officeDocument/2006/customXml" ds:itemID="{43FB1AC1-440C-4862-8A7F-01D373736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36</Pages>
  <Words>6551</Words>
  <Characters>37341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Sousou simsim</dc:creator>
  <cp:keywords/>
  <dc:description/>
  <cp:lastModifiedBy>Sousou simsim</cp:lastModifiedBy>
  <cp:revision>4</cp:revision>
  <dcterms:created xsi:type="dcterms:W3CDTF">2025-11-09T13:02:00Z</dcterms:created>
  <dcterms:modified xsi:type="dcterms:W3CDTF">2025-11-09T14:59:00Z</dcterms:modified>
</cp:coreProperties>
</file>