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A2A7497" w:rsidR="009125CE" w:rsidRPr="004F3AFC" w:rsidRDefault="00245CFA" w:rsidP="00245CF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F3AFC">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052CBD65">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F3AFC">
        <w:rPr>
          <w:rFonts w:ascii="Sakkal Majalla" w:hAnsi="Sakkal Majalla" w:cs="Sakkal Majalla"/>
          <w:b/>
          <w:bCs/>
          <w:color w:val="000000" w:themeColor="text1"/>
          <w:sz w:val="32"/>
          <w:szCs w:val="32"/>
          <w:rtl/>
          <w:lang w:bidi="ar-EG"/>
        </w:rPr>
        <w:t xml:space="preserve">جامعة ميدأوشن </w:t>
      </w:r>
    </w:p>
    <w:p w14:paraId="1E957002" w14:textId="2C04AB40" w:rsidR="00F546CE" w:rsidRPr="004F3AFC" w:rsidRDefault="009125CE" w:rsidP="00245CF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F3AFC">
        <w:rPr>
          <w:rFonts w:ascii="Sakkal Majalla" w:hAnsi="Sakkal Majalla" w:cs="Sakkal Majalla"/>
          <w:b/>
          <w:bCs/>
          <w:color w:val="000000" w:themeColor="text1"/>
          <w:sz w:val="32"/>
          <w:szCs w:val="32"/>
          <w:rtl/>
          <w:lang w:bidi="ar-EG"/>
        </w:rPr>
        <w:t xml:space="preserve">كلية </w:t>
      </w:r>
      <w:r w:rsidR="008C42C1" w:rsidRPr="004F3AFC">
        <w:rPr>
          <w:rFonts w:ascii="Sakkal Majalla" w:hAnsi="Sakkal Majalla" w:cs="Sakkal Majalla"/>
          <w:b/>
          <w:bCs/>
          <w:color w:val="000000" w:themeColor="text1"/>
          <w:sz w:val="32"/>
          <w:szCs w:val="32"/>
          <w:rtl/>
          <w:lang w:bidi="ar-EG"/>
        </w:rPr>
        <w:t>الإدارة</w:t>
      </w:r>
      <w:r w:rsidRPr="004F3AFC">
        <w:rPr>
          <w:rFonts w:ascii="Sakkal Majalla" w:hAnsi="Sakkal Majalla" w:cs="Sakkal Majalla"/>
          <w:b/>
          <w:bCs/>
          <w:color w:val="000000" w:themeColor="text1"/>
          <w:sz w:val="32"/>
          <w:szCs w:val="32"/>
          <w:rtl/>
          <w:lang w:bidi="ar-EG"/>
        </w:rPr>
        <w:t xml:space="preserve"> </w:t>
      </w:r>
    </w:p>
    <w:p w14:paraId="0217C513" w14:textId="39B942FC" w:rsidR="009125CE" w:rsidRPr="004F3AFC" w:rsidRDefault="009125CE" w:rsidP="00245CF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F3AFC">
        <w:rPr>
          <w:rFonts w:ascii="Sakkal Majalla" w:hAnsi="Sakkal Majalla" w:cs="Sakkal Majalla"/>
          <w:b/>
          <w:bCs/>
          <w:color w:val="000000" w:themeColor="text1"/>
          <w:sz w:val="32"/>
          <w:szCs w:val="32"/>
          <w:rtl/>
          <w:lang w:bidi="ar-EG"/>
        </w:rPr>
        <w:t>تخصص</w:t>
      </w:r>
      <w:r w:rsidR="00B15A9E" w:rsidRPr="004F3AFC">
        <w:rPr>
          <w:rFonts w:ascii="Sakkal Majalla" w:hAnsi="Sakkal Majalla" w:cs="Sakkal Majalla"/>
          <w:b/>
          <w:bCs/>
          <w:color w:val="000000" w:themeColor="text1"/>
          <w:sz w:val="32"/>
          <w:szCs w:val="32"/>
          <w:rtl/>
          <w:lang w:bidi="ar-EG"/>
        </w:rPr>
        <w:t xml:space="preserve"> </w:t>
      </w:r>
      <w:r w:rsidR="00FB4F4E" w:rsidRPr="004F3AFC">
        <w:rPr>
          <w:rFonts w:ascii="Sakkal Majalla" w:hAnsi="Sakkal Majalla" w:cs="Sakkal Majalla"/>
          <w:b/>
          <w:bCs/>
          <w:color w:val="000000" w:themeColor="text1"/>
          <w:sz w:val="32"/>
          <w:szCs w:val="32"/>
          <w:rtl/>
          <w:lang w:bidi="ar-EG"/>
        </w:rPr>
        <w:t>إدارة الأعمال</w:t>
      </w:r>
      <w:r w:rsidR="00A86E11" w:rsidRPr="004F3AFC">
        <w:rPr>
          <w:rFonts w:ascii="Sakkal Majalla" w:hAnsi="Sakkal Majalla" w:cs="Sakkal Majalla"/>
          <w:b/>
          <w:bCs/>
          <w:color w:val="000000" w:themeColor="text1"/>
          <w:sz w:val="32"/>
          <w:szCs w:val="32"/>
          <w:rtl/>
          <w:lang w:bidi="ar-EG"/>
        </w:rPr>
        <w:t xml:space="preserve"> </w:t>
      </w:r>
      <w:r w:rsidR="001A41B9" w:rsidRPr="004F3AFC">
        <w:rPr>
          <w:rFonts w:ascii="Sakkal Majalla" w:hAnsi="Sakkal Majalla" w:cs="Sakkal Majalla"/>
          <w:b/>
          <w:bCs/>
          <w:color w:val="000000" w:themeColor="text1"/>
          <w:sz w:val="32"/>
          <w:szCs w:val="32"/>
          <w:rtl/>
          <w:lang w:bidi="ar-EG"/>
        </w:rPr>
        <w:t xml:space="preserve"> </w:t>
      </w:r>
    </w:p>
    <w:p w14:paraId="0A25F43C" w14:textId="77777777" w:rsidR="008C7BB4" w:rsidRPr="004F3AFC" w:rsidRDefault="008C7BB4" w:rsidP="00245CFA">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32958C" w14:textId="206A7D85" w:rsidR="00AD722B" w:rsidRPr="004F3AFC" w:rsidRDefault="00B63B81" w:rsidP="00245CF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F3AFC">
        <w:rPr>
          <w:rFonts w:ascii="Sakkal Majalla" w:hAnsi="Sakkal Majalla" w:cs="Sakkal Majalla"/>
          <w:b/>
          <w:bCs/>
          <w:color w:val="000000" w:themeColor="text1"/>
          <w:sz w:val="40"/>
          <w:szCs w:val="40"/>
          <w:rtl/>
          <w:lang w:bidi="ar-EG"/>
        </w:rPr>
        <w:t>أثر التحول الرقمي في مراكز معالجة المخالفات على كفاءة الأداء التشغيلي دراسة ميدانية على مراكز معالجة المخالفات في المملكة العربية السعودية</w:t>
      </w:r>
    </w:p>
    <w:p w14:paraId="751A7E65" w14:textId="5DFEFDA5" w:rsidR="009125CE" w:rsidRPr="004F3AFC" w:rsidRDefault="009125CE" w:rsidP="00245CF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F3AFC">
        <w:rPr>
          <w:rFonts w:ascii="Sakkal Majalla" w:hAnsi="Sakkal Majalla" w:cs="Sakkal Majalla"/>
          <w:b/>
          <w:bCs/>
          <w:color w:val="000000" w:themeColor="text1"/>
          <w:sz w:val="36"/>
          <w:szCs w:val="36"/>
          <w:rtl/>
          <w:lang w:bidi="ar-EG"/>
        </w:rPr>
        <w:t>إعداد الطالب/</w:t>
      </w:r>
    </w:p>
    <w:p w14:paraId="1A2AA1AC" w14:textId="47D6E23D" w:rsidR="00301731" w:rsidRPr="004F3AFC" w:rsidRDefault="007D4C13" w:rsidP="00245CF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F3AFC">
        <w:rPr>
          <w:rFonts w:ascii="Sakkal Majalla" w:hAnsi="Sakkal Majalla" w:cs="Sakkal Majalla"/>
          <w:b/>
          <w:bCs/>
          <w:color w:val="000000" w:themeColor="text1"/>
          <w:sz w:val="36"/>
          <w:szCs w:val="36"/>
          <w:rtl/>
          <w:lang w:bidi="ar-EG"/>
        </w:rPr>
        <w:t>عبدالله الزهرانى</w:t>
      </w:r>
    </w:p>
    <w:p w14:paraId="5F4EE2DE" w14:textId="43BBE41A" w:rsidR="009125CE" w:rsidRPr="004F3AFC" w:rsidRDefault="009125CE" w:rsidP="00245CF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F3AFC">
        <w:rPr>
          <w:rFonts w:ascii="Sakkal Majalla" w:hAnsi="Sakkal Majalla" w:cs="Sakkal Majalla"/>
          <w:b/>
          <w:bCs/>
          <w:color w:val="000000" w:themeColor="text1"/>
          <w:sz w:val="36"/>
          <w:szCs w:val="36"/>
          <w:rtl/>
          <w:lang w:bidi="ar-EG"/>
        </w:rPr>
        <w:t>إشراف/</w:t>
      </w:r>
    </w:p>
    <w:p w14:paraId="39900BA8" w14:textId="19B21395" w:rsidR="00D32470" w:rsidRPr="004F3AFC" w:rsidRDefault="00BA5817" w:rsidP="00245CF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F3AFC">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275D0B0B" w14:textId="508B48AB" w:rsidR="00245CFA" w:rsidRPr="004F3AFC" w:rsidRDefault="00245CFA" w:rsidP="00245CF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F3AFC">
        <w:rPr>
          <w:rFonts w:ascii="Sakkal Majalla" w:hAnsi="Sakkal Majalla" w:cs="Sakkal Majalla" w:hint="cs"/>
          <w:b/>
          <w:bCs/>
          <w:color w:val="000000" w:themeColor="text1"/>
          <w:sz w:val="36"/>
          <w:szCs w:val="36"/>
          <w:rtl/>
          <w:lang w:bidi="ar-EG"/>
        </w:rPr>
        <w:t>د. فايز جراد</w:t>
      </w:r>
    </w:p>
    <w:p w14:paraId="14480418" w14:textId="78A6C3AC" w:rsidR="009125CE" w:rsidRPr="004F3AFC" w:rsidRDefault="009125CE" w:rsidP="00245CF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F3AFC">
        <w:rPr>
          <w:rFonts w:ascii="Sakkal Majalla" w:hAnsi="Sakkal Majalla" w:cs="Sakkal Majalla"/>
          <w:b/>
          <w:bCs/>
          <w:color w:val="000000" w:themeColor="text1"/>
          <w:sz w:val="36"/>
          <w:szCs w:val="36"/>
          <w:rtl/>
          <w:lang w:bidi="ar-EG"/>
        </w:rPr>
        <w:t>العام الدراسي:</w:t>
      </w:r>
    </w:p>
    <w:p w14:paraId="2AE60EDC" w14:textId="77777777" w:rsidR="00245CFA" w:rsidRPr="004F3AFC" w:rsidRDefault="00245CFA" w:rsidP="00245CF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245CFA" w:rsidRPr="004F3AFC" w:rsidSect="00245CFA">
          <w:type w:val="continuous"/>
          <w:pgSz w:w="11906" w:h="16838" w:code="9"/>
          <w:pgMar w:top="1440" w:right="1985" w:bottom="1440" w:left="1418" w:header="720" w:footer="720" w:gutter="567"/>
          <w:pgNumType w:fmt="arabicAbjad" w:start="1"/>
          <w:cols w:space="708"/>
          <w:bidi/>
          <w:rtlGutter/>
          <w:docGrid w:linePitch="360"/>
        </w:sectPr>
      </w:pPr>
      <w:r w:rsidRPr="004F3AFC">
        <w:rPr>
          <w:rFonts w:ascii="Sakkal Majalla" w:hAnsi="Sakkal Majalla" w:cs="Sakkal Majalla"/>
          <w:b/>
          <w:bCs/>
          <w:color w:val="000000" w:themeColor="text1"/>
          <w:sz w:val="36"/>
          <w:szCs w:val="36"/>
          <w:lang w:bidi="ar-EG"/>
        </w:rPr>
        <w:t>1447 – 2025</w:t>
      </w:r>
    </w:p>
    <w:p w14:paraId="555C1060" w14:textId="759722D1" w:rsidR="00245CFA" w:rsidRPr="004F3AFC" w:rsidRDefault="00245CFA" w:rsidP="00245CFA">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0" w:name="_Hlk172151144"/>
      <w:bookmarkStart w:id="1" w:name="_Toc169790489"/>
      <w:bookmarkStart w:id="2" w:name="_Toc212380753"/>
      <w:bookmarkStart w:id="3" w:name="_Toc212380812"/>
      <w:r w:rsidRPr="004F3AFC">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2"/>
      <w:bookmarkEnd w:id="3"/>
    </w:p>
    <w:p w14:paraId="421F9C3E" w14:textId="05086913" w:rsidR="00245CFA" w:rsidRPr="004F3AFC" w:rsidRDefault="00245CFA" w:rsidP="00245CFA">
      <w:pPr>
        <w:spacing w:before="100" w:beforeAutospacing="1" w:after="100" w:afterAutospacing="1" w:line="360" w:lineRule="auto"/>
        <w:outlineLvl w:val="1"/>
        <w:rPr>
          <w:rFonts w:ascii="Sakkal Majalla" w:eastAsia="Calibri" w:hAnsi="Sakkal Majalla" w:cs="Sakkal Majalla"/>
          <w:b/>
          <w:bCs/>
          <w:color w:val="000000" w:themeColor="text1"/>
          <w:kern w:val="0"/>
          <w:sz w:val="36"/>
          <w:szCs w:val="36"/>
          <w:rtl/>
          <w:lang w:bidi="ar-EG"/>
          <w14:ligatures w14:val="none"/>
        </w:rPr>
      </w:pPr>
      <w:bookmarkStart w:id="4" w:name="_Toc212380754"/>
      <w:bookmarkStart w:id="5" w:name="_Toc212380813"/>
      <w:r w:rsidRPr="004F3AFC">
        <w:rPr>
          <w:rFonts w:ascii="Sakkal Majalla" w:eastAsia="Calibri" w:hAnsi="Sakkal Majalla" w:cs="Sakkal Majalla" w:hint="cs"/>
          <w:b/>
          <w:bCs/>
          <w:color w:val="000000" w:themeColor="text1"/>
          <w:kern w:val="0"/>
          <w:sz w:val="36"/>
          <w:szCs w:val="36"/>
          <w:rtl/>
          <w:lang w:bidi="ar-EG"/>
          <w14:ligatures w14:val="none"/>
        </w:rPr>
        <w:t>1.1 المقدمة</w:t>
      </w:r>
      <w:bookmarkEnd w:id="4"/>
      <w:bookmarkEnd w:id="5"/>
    </w:p>
    <w:p w14:paraId="3009C043" w14:textId="1A582A6A" w:rsidR="009C3E61" w:rsidRPr="004F3AFC" w:rsidRDefault="009C3E61" w:rsidP="00245CF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3AFC">
        <w:rPr>
          <w:rFonts w:ascii="Sakkal Majalla" w:eastAsia="Calibri" w:hAnsi="Sakkal Majalla" w:cs="Sakkal Majalla"/>
          <w:color w:val="000000" w:themeColor="text1"/>
          <w:kern w:val="0"/>
          <w:sz w:val="28"/>
          <w:szCs w:val="28"/>
          <w:rtl/>
          <w:lang w:bidi="ar-EG"/>
          <w14:ligatures w14:val="none"/>
        </w:rPr>
        <w:t xml:space="preserve">يشير مفهوم </w:t>
      </w:r>
      <w:r w:rsidR="00B63B81" w:rsidRPr="004F3AFC">
        <w:rPr>
          <w:rFonts w:ascii="Sakkal Majalla" w:eastAsia="Calibri" w:hAnsi="Sakkal Majalla" w:cs="Sakkal Majalla"/>
          <w:color w:val="000000" w:themeColor="text1"/>
          <w:kern w:val="0"/>
          <w:sz w:val="28"/>
          <w:szCs w:val="28"/>
          <w:rtl/>
          <w:lang w:bidi="ar-EG"/>
          <w14:ligatures w14:val="none"/>
        </w:rPr>
        <w:t xml:space="preserve">التحول الرقمي في مراكز معالجة المخالفات </w:t>
      </w:r>
      <w:r w:rsidRPr="004F3AFC">
        <w:rPr>
          <w:rFonts w:ascii="Sakkal Majalla" w:eastAsia="Calibri" w:hAnsi="Sakkal Majalla" w:cs="Sakkal Majalla"/>
          <w:color w:val="000000" w:themeColor="text1"/>
          <w:kern w:val="0"/>
          <w:sz w:val="28"/>
          <w:szCs w:val="28"/>
          <w:rtl/>
          <w:lang w:bidi="ar-EG"/>
          <w14:ligatures w14:val="none"/>
        </w:rPr>
        <w:t xml:space="preserve">إلى العملية الشاملة التي تعتمدها المؤسسات والمنظمات لإعادة تصميم نماذج أعمالها، وهيكلها الإداري، وأنظمتها التشغيلية، من خلال دمج التقنيات الرقمية المتقدمة في كافة مستويات الأداء المؤسسي، بهدف تعزيز الكفاءة التشغيلية، وتحسين جودة الخدمات المقدمة، والاستجابة الفعالة للتغيرات المتسارعة في بيئة العمل. ولا يُعد </w:t>
      </w:r>
      <w:r w:rsidR="00B63B81" w:rsidRPr="004F3AFC">
        <w:rPr>
          <w:rFonts w:ascii="Sakkal Majalla" w:eastAsia="Calibri" w:hAnsi="Sakkal Majalla" w:cs="Sakkal Majalla"/>
          <w:color w:val="000000" w:themeColor="text1"/>
          <w:kern w:val="0"/>
          <w:sz w:val="28"/>
          <w:szCs w:val="28"/>
          <w:rtl/>
          <w:lang w:bidi="ar-EG"/>
          <w14:ligatures w14:val="none"/>
        </w:rPr>
        <w:t xml:space="preserve">التحول الرقمي في مراكز معالجة المخالفات </w:t>
      </w:r>
      <w:r w:rsidRPr="004F3AFC">
        <w:rPr>
          <w:rFonts w:ascii="Sakkal Majalla" w:eastAsia="Calibri" w:hAnsi="Sakkal Majalla" w:cs="Sakkal Majalla"/>
          <w:color w:val="000000" w:themeColor="text1"/>
          <w:kern w:val="0"/>
          <w:sz w:val="28"/>
          <w:szCs w:val="28"/>
          <w:rtl/>
          <w:lang w:bidi="ar-EG"/>
          <w14:ligatures w14:val="none"/>
        </w:rPr>
        <w:t>مجرد تبني أدوات تقنية حديثة مثل الحوسبة السحابية، الذكاء الاصطناعي، أو إنترنت الأشياء، بل هو تحول ثقافي ومنهجي في طريقة التفكير والإدارة، يتطلب تغييرًا في البنية التنظيمية، وإعادة صياغة العمليات التقليدية بما يتواءم مع بيئة رقمية متطورة وأكثر مرونة واستجابة.</w:t>
      </w:r>
    </w:p>
    <w:p w14:paraId="0111DC7E" w14:textId="143835A5" w:rsidR="009C3E61" w:rsidRPr="004F3AFC" w:rsidRDefault="009C3E61" w:rsidP="00245CF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3AFC">
        <w:rPr>
          <w:rFonts w:ascii="Sakkal Majalla" w:eastAsia="Calibri" w:hAnsi="Sakkal Majalla" w:cs="Sakkal Majalla"/>
          <w:color w:val="000000" w:themeColor="text1"/>
          <w:kern w:val="0"/>
          <w:sz w:val="28"/>
          <w:szCs w:val="28"/>
          <w:rtl/>
          <w:lang w:bidi="ar-EG"/>
          <w14:ligatures w14:val="none"/>
        </w:rPr>
        <w:t xml:space="preserve">ويُعد </w:t>
      </w:r>
      <w:r w:rsidR="00B63B81" w:rsidRPr="004F3AFC">
        <w:rPr>
          <w:rFonts w:ascii="Sakkal Majalla" w:eastAsia="Calibri" w:hAnsi="Sakkal Majalla" w:cs="Sakkal Majalla"/>
          <w:color w:val="000000" w:themeColor="text1"/>
          <w:kern w:val="0"/>
          <w:sz w:val="28"/>
          <w:szCs w:val="28"/>
          <w:rtl/>
          <w:lang w:bidi="ar-EG"/>
          <w14:ligatures w14:val="none"/>
        </w:rPr>
        <w:t xml:space="preserve">التحول الرقمي في مراكز معالجة المخالفات </w:t>
      </w:r>
      <w:r w:rsidRPr="004F3AFC">
        <w:rPr>
          <w:rFonts w:ascii="Sakkal Majalla" w:eastAsia="Calibri" w:hAnsi="Sakkal Majalla" w:cs="Sakkal Majalla"/>
          <w:color w:val="000000" w:themeColor="text1"/>
          <w:kern w:val="0"/>
          <w:sz w:val="28"/>
          <w:szCs w:val="28"/>
          <w:rtl/>
          <w:lang w:bidi="ar-EG"/>
          <w14:ligatures w14:val="none"/>
        </w:rPr>
        <w:t xml:space="preserve">اليوم أحد أهم المحركات الاستراتيجية للتميّز المؤسسي، حيث يُمكن المؤسسات من تعزيز قدرتها التنافسية في الأسواق، من خلال تقديم خدمات أسرع وأكثر دقة وشفافية، وتسهيل الوصول إلى البيانات وتحليلها من أجل اتخاذ قرارات مبنية على المعلومات والذكاء التحليلي، لا على الحدس والتجربة فقط. كما يتيح </w:t>
      </w:r>
      <w:r w:rsidR="00B63B81" w:rsidRPr="004F3AFC">
        <w:rPr>
          <w:rFonts w:ascii="Sakkal Majalla" w:eastAsia="Calibri" w:hAnsi="Sakkal Majalla" w:cs="Sakkal Majalla"/>
          <w:color w:val="000000" w:themeColor="text1"/>
          <w:kern w:val="0"/>
          <w:sz w:val="28"/>
          <w:szCs w:val="28"/>
          <w:rtl/>
          <w:lang w:bidi="ar-EG"/>
          <w14:ligatures w14:val="none"/>
        </w:rPr>
        <w:t xml:space="preserve">التحول الرقمي في مراكز معالجة المخالفات </w:t>
      </w:r>
      <w:r w:rsidRPr="004F3AFC">
        <w:rPr>
          <w:rFonts w:ascii="Sakkal Majalla" w:eastAsia="Calibri" w:hAnsi="Sakkal Majalla" w:cs="Sakkal Majalla"/>
          <w:color w:val="000000" w:themeColor="text1"/>
          <w:kern w:val="0"/>
          <w:sz w:val="28"/>
          <w:szCs w:val="28"/>
          <w:rtl/>
          <w:lang w:bidi="ar-EG"/>
          <w14:ligatures w14:val="none"/>
        </w:rPr>
        <w:t>تمكين الموظفين من أداء مهامهم بكفاءة أعلى من خلال الأدوات الذكية والمنصات التفاعلية التي تقلل من الجهد اليدوي وتحد من الأخطاء البشرية.</w:t>
      </w:r>
    </w:p>
    <w:p w14:paraId="50478F9C" w14:textId="72C3D268" w:rsidR="009C3E61" w:rsidRPr="004F3AFC" w:rsidRDefault="009C3E61" w:rsidP="00245CF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3AFC">
        <w:rPr>
          <w:rFonts w:ascii="Sakkal Majalla" w:eastAsia="Calibri" w:hAnsi="Sakkal Majalla" w:cs="Sakkal Majalla"/>
          <w:color w:val="000000" w:themeColor="text1"/>
          <w:kern w:val="0"/>
          <w:sz w:val="28"/>
          <w:szCs w:val="28"/>
          <w:rtl/>
          <w:lang w:bidi="ar-EG"/>
          <w14:ligatures w14:val="none"/>
        </w:rPr>
        <w:t xml:space="preserve">لقد أصبح </w:t>
      </w:r>
      <w:r w:rsidR="00B63B81" w:rsidRPr="004F3AFC">
        <w:rPr>
          <w:rFonts w:ascii="Sakkal Majalla" w:eastAsia="Calibri" w:hAnsi="Sakkal Majalla" w:cs="Sakkal Majalla"/>
          <w:color w:val="000000" w:themeColor="text1"/>
          <w:kern w:val="0"/>
          <w:sz w:val="28"/>
          <w:szCs w:val="28"/>
          <w:rtl/>
          <w:lang w:bidi="ar-EG"/>
          <w14:ligatures w14:val="none"/>
        </w:rPr>
        <w:t xml:space="preserve">التحول الرقمي في مراكز معالجة المخالفات </w:t>
      </w:r>
      <w:r w:rsidRPr="004F3AFC">
        <w:rPr>
          <w:rFonts w:ascii="Sakkal Majalla" w:eastAsia="Calibri" w:hAnsi="Sakkal Majalla" w:cs="Sakkal Majalla"/>
          <w:color w:val="000000" w:themeColor="text1"/>
          <w:kern w:val="0"/>
          <w:sz w:val="28"/>
          <w:szCs w:val="28"/>
          <w:rtl/>
          <w:lang w:bidi="ar-EG"/>
          <w14:ligatures w14:val="none"/>
        </w:rPr>
        <w:t>ضرورة ملحة في ظل الاقتصاد الرقمي العالمي الذي يعتمد على الابتكار، والتفاعل اللحظي، وتحسين تجربة العميل أو المستخدم النهائي. وتكمن أهمية هذا التحول في كونه يساهم في تحسين الشفافية الحكومية، وتبسيط الإجراءات، وتقليص البيروقراطية، كما يُعزز من مرونة المؤسسات في مواجهة الأزمات والتقلبات، مثل ما شهدته القطاعات المختلفة أثناء جائحة كورونا، حيث برزت الحاجة إلى الحلول الرقمية لضمان استمرارية العمل والخدمات.</w:t>
      </w:r>
    </w:p>
    <w:p w14:paraId="67302A92" w14:textId="0E403B16" w:rsidR="009C3E61" w:rsidRPr="004F3AFC" w:rsidRDefault="009C3E61" w:rsidP="00245CF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3AFC">
        <w:rPr>
          <w:rFonts w:ascii="Sakkal Majalla" w:eastAsia="Calibri" w:hAnsi="Sakkal Majalla" w:cs="Sakkal Majalla"/>
          <w:color w:val="000000" w:themeColor="text1"/>
          <w:kern w:val="0"/>
          <w:sz w:val="28"/>
          <w:szCs w:val="28"/>
          <w:rtl/>
          <w:lang w:bidi="ar-EG"/>
          <w14:ligatures w14:val="none"/>
        </w:rPr>
        <w:lastRenderedPageBreak/>
        <w:t xml:space="preserve">أما في السياق الإداري، فإن </w:t>
      </w:r>
      <w:r w:rsidR="00B63B81" w:rsidRPr="004F3AFC">
        <w:rPr>
          <w:rFonts w:ascii="Sakkal Majalla" w:eastAsia="Calibri" w:hAnsi="Sakkal Majalla" w:cs="Sakkal Majalla"/>
          <w:color w:val="000000" w:themeColor="text1"/>
          <w:kern w:val="0"/>
          <w:sz w:val="28"/>
          <w:szCs w:val="28"/>
          <w:rtl/>
          <w:lang w:bidi="ar-EG"/>
          <w14:ligatures w14:val="none"/>
        </w:rPr>
        <w:t xml:space="preserve">التحول الرقمي في مراكز معالجة المخالفات </w:t>
      </w:r>
      <w:r w:rsidRPr="004F3AFC">
        <w:rPr>
          <w:rFonts w:ascii="Sakkal Majalla" w:eastAsia="Calibri" w:hAnsi="Sakkal Majalla" w:cs="Sakkal Majalla"/>
          <w:color w:val="000000" w:themeColor="text1"/>
          <w:kern w:val="0"/>
          <w:sz w:val="28"/>
          <w:szCs w:val="28"/>
          <w:rtl/>
          <w:lang w:bidi="ar-EG"/>
          <w14:ligatures w14:val="none"/>
        </w:rPr>
        <w:t>يُحدث نقلة نوعية في إدارة الموارد، والعلاقات مع العملاء، وسلاسل التوريد، وحتى في أنماط القيادة واتخاذ القرار. على سبيل المثال، فإن الرقمنة تمكّن من أتمتة المهام الروتينية، وتحرير الموارد البشرية للتركيز على الأنشطة الابتكارية والتحليلية، كما تُسهم في مراقبة الأداء بشكل لحظي عبر مؤشرات رقمية محدثة باستمرار، مما يُعزز من قدرة المديرين على تحسين السياسات التشغيلية وتصحيح الانحرافات بسرعة وفعالية.</w:t>
      </w:r>
    </w:p>
    <w:p w14:paraId="099405E5" w14:textId="75C8A200" w:rsidR="009C3E61" w:rsidRPr="004F3AFC" w:rsidRDefault="009C3E61" w:rsidP="00245CF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3AFC">
        <w:rPr>
          <w:rFonts w:ascii="Sakkal Majalla" w:eastAsia="Calibri" w:hAnsi="Sakkal Majalla" w:cs="Sakkal Majalla"/>
          <w:color w:val="000000" w:themeColor="text1"/>
          <w:kern w:val="0"/>
          <w:sz w:val="28"/>
          <w:szCs w:val="28"/>
          <w:rtl/>
          <w:lang w:bidi="ar-EG"/>
          <w14:ligatures w14:val="none"/>
        </w:rPr>
        <w:t xml:space="preserve">وفي إطار رؤية المملكة العربية السعودية 2030، يحظى </w:t>
      </w:r>
      <w:r w:rsidR="00B63B81" w:rsidRPr="004F3AFC">
        <w:rPr>
          <w:rFonts w:ascii="Sakkal Majalla" w:eastAsia="Calibri" w:hAnsi="Sakkal Majalla" w:cs="Sakkal Majalla"/>
          <w:color w:val="000000" w:themeColor="text1"/>
          <w:kern w:val="0"/>
          <w:sz w:val="28"/>
          <w:szCs w:val="28"/>
          <w:rtl/>
          <w:lang w:bidi="ar-EG"/>
          <w14:ligatures w14:val="none"/>
        </w:rPr>
        <w:t xml:space="preserve">التحول الرقمي في مراكز معالجة المخالفات </w:t>
      </w:r>
      <w:r w:rsidRPr="004F3AFC">
        <w:rPr>
          <w:rFonts w:ascii="Sakkal Majalla" w:eastAsia="Calibri" w:hAnsi="Sakkal Majalla" w:cs="Sakkal Majalla"/>
          <w:color w:val="000000" w:themeColor="text1"/>
          <w:kern w:val="0"/>
          <w:sz w:val="28"/>
          <w:szCs w:val="28"/>
          <w:rtl/>
          <w:lang w:bidi="ar-EG"/>
          <w14:ligatures w14:val="none"/>
        </w:rPr>
        <w:t xml:space="preserve">بأولوية كبرى باعتباره أحد الركائز الأساسية لبناء اقتصاد رقمي متنوع ومستدام، ويظهر ذلك من خلال إنشاء الجهات المعنية مثل الهيئة السعودية للبيانات والذكاء الاصطناعي (سدايا)، وبرامج </w:t>
      </w:r>
      <w:r w:rsidR="00B63B81" w:rsidRPr="004F3AFC">
        <w:rPr>
          <w:rFonts w:ascii="Sakkal Majalla" w:eastAsia="Calibri" w:hAnsi="Sakkal Majalla" w:cs="Sakkal Majalla"/>
          <w:color w:val="000000" w:themeColor="text1"/>
          <w:kern w:val="0"/>
          <w:sz w:val="28"/>
          <w:szCs w:val="28"/>
          <w:rtl/>
          <w:lang w:bidi="ar-EG"/>
          <w14:ligatures w14:val="none"/>
        </w:rPr>
        <w:t xml:space="preserve">التحول الرقمي في مراكز معالجة المخالفات </w:t>
      </w:r>
      <w:r w:rsidRPr="004F3AFC">
        <w:rPr>
          <w:rFonts w:ascii="Sakkal Majalla" w:eastAsia="Calibri" w:hAnsi="Sakkal Majalla" w:cs="Sakkal Majalla"/>
          <w:color w:val="000000" w:themeColor="text1"/>
          <w:kern w:val="0"/>
          <w:sz w:val="28"/>
          <w:szCs w:val="28"/>
          <w:rtl/>
          <w:lang w:bidi="ar-EG"/>
          <w14:ligatures w14:val="none"/>
        </w:rPr>
        <w:t xml:space="preserve">الحكومي التي تهدف إلى تحسين الخدمات العامة، وتحقيق الشفافية، ورفع كفاءة الإنفاق. وبهذا المعنى، فإن </w:t>
      </w:r>
      <w:r w:rsidR="00B63B81" w:rsidRPr="004F3AFC">
        <w:rPr>
          <w:rFonts w:ascii="Sakkal Majalla" w:eastAsia="Calibri" w:hAnsi="Sakkal Majalla" w:cs="Sakkal Majalla"/>
          <w:color w:val="000000" w:themeColor="text1"/>
          <w:kern w:val="0"/>
          <w:sz w:val="28"/>
          <w:szCs w:val="28"/>
          <w:rtl/>
          <w:lang w:bidi="ar-EG"/>
          <w14:ligatures w14:val="none"/>
        </w:rPr>
        <w:t xml:space="preserve">التحول الرقمي في مراكز معالجة المخالفات </w:t>
      </w:r>
      <w:r w:rsidRPr="004F3AFC">
        <w:rPr>
          <w:rFonts w:ascii="Sakkal Majalla" w:eastAsia="Calibri" w:hAnsi="Sakkal Majalla" w:cs="Sakkal Majalla"/>
          <w:color w:val="000000" w:themeColor="text1"/>
          <w:kern w:val="0"/>
          <w:sz w:val="28"/>
          <w:szCs w:val="28"/>
          <w:rtl/>
          <w:lang w:bidi="ar-EG"/>
          <w14:ligatures w14:val="none"/>
        </w:rPr>
        <w:t>ليس مجرد عملية تقنية بل هو توجه استراتيجي يستهدف تطوير البنية الاقتصادية والاجتماعية للمملكة بما يتواكب مع متطلبات المستقبل.</w:t>
      </w:r>
    </w:p>
    <w:p w14:paraId="0739C604" w14:textId="514E5856" w:rsidR="0034173E" w:rsidRPr="004F3AFC" w:rsidRDefault="009C3E61" w:rsidP="00245CF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3AFC">
        <w:rPr>
          <w:rFonts w:ascii="Sakkal Majalla" w:eastAsia="Calibri" w:hAnsi="Sakkal Majalla" w:cs="Sakkal Majalla"/>
          <w:color w:val="000000" w:themeColor="text1"/>
          <w:kern w:val="0"/>
          <w:sz w:val="28"/>
          <w:szCs w:val="28"/>
          <w:rtl/>
          <w:lang w:bidi="ar-EG"/>
          <w14:ligatures w14:val="none"/>
        </w:rPr>
        <w:t xml:space="preserve">في الختام، فإن </w:t>
      </w:r>
      <w:r w:rsidR="00B63B81" w:rsidRPr="004F3AFC">
        <w:rPr>
          <w:rFonts w:ascii="Sakkal Majalla" w:eastAsia="Calibri" w:hAnsi="Sakkal Majalla" w:cs="Sakkal Majalla"/>
          <w:color w:val="000000" w:themeColor="text1"/>
          <w:kern w:val="0"/>
          <w:sz w:val="28"/>
          <w:szCs w:val="28"/>
          <w:rtl/>
          <w:lang w:bidi="ar-EG"/>
          <w14:ligatures w14:val="none"/>
        </w:rPr>
        <w:t xml:space="preserve">التحول الرقمي في مراكز معالجة المخالفات </w:t>
      </w:r>
      <w:r w:rsidRPr="004F3AFC">
        <w:rPr>
          <w:rFonts w:ascii="Sakkal Majalla" w:eastAsia="Calibri" w:hAnsi="Sakkal Majalla" w:cs="Sakkal Majalla"/>
          <w:color w:val="000000" w:themeColor="text1"/>
          <w:kern w:val="0"/>
          <w:sz w:val="28"/>
          <w:szCs w:val="28"/>
          <w:rtl/>
          <w:lang w:bidi="ar-EG"/>
          <w14:ligatures w14:val="none"/>
        </w:rPr>
        <w:t>يشكل إطارًا شاملاً لتطوير المؤسسات على جميع المستويات، من خلال تحويل التحديات إلى فرص، والمخاطر إلى تحليلات قابلة للتنفيذ، ويعكس انتقالًا من النماذج التقليدية القائمة على الورق والعمليات اليدوية إلى بيئة مؤسسية ذكية، مترابطة، تعتمد على البيانات والتكامل التقني لتحقيق الأداء الأمثل والابتكار المستدام.</w:t>
      </w:r>
    </w:p>
    <w:p w14:paraId="2E87BD77" w14:textId="7413875B" w:rsidR="009C3E61" w:rsidRPr="004F3AFC" w:rsidRDefault="009C3E61" w:rsidP="00245CF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3AFC">
        <w:rPr>
          <w:rFonts w:ascii="Sakkal Majalla" w:eastAsia="Calibri" w:hAnsi="Sakkal Majalla" w:cs="Sakkal Majalla"/>
          <w:color w:val="000000" w:themeColor="text1"/>
          <w:kern w:val="0"/>
          <w:sz w:val="28"/>
          <w:szCs w:val="28"/>
          <w:rtl/>
          <w:lang w:bidi="ar-EG"/>
          <w14:ligatures w14:val="none"/>
        </w:rPr>
        <w:t xml:space="preserve">تشكل </w:t>
      </w:r>
      <w:r w:rsidR="00B63B81" w:rsidRPr="004F3AFC">
        <w:rPr>
          <w:rFonts w:ascii="Sakkal Majalla" w:eastAsia="Calibri" w:hAnsi="Sakkal Majalla" w:cs="Sakkal Majalla"/>
          <w:color w:val="000000" w:themeColor="text1"/>
          <w:kern w:val="0"/>
          <w:sz w:val="28"/>
          <w:szCs w:val="28"/>
          <w:rtl/>
          <w:lang w:bidi="ar-EG"/>
          <w14:ligatures w14:val="none"/>
        </w:rPr>
        <w:t>كفاءة الأداء التشغيلي</w:t>
      </w:r>
      <w:r w:rsidRPr="004F3AFC">
        <w:rPr>
          <w:rFonts w:ascii="Sakkal Majalla" w:eastAsia="Calibri" w:hAnsi="Sakkal Majalla" w:cs="Sakkal Majalla"/>
          <w:color w:val="000000" w:themeColor="text1"/>
          <w:kern w:val="0"/>
          <w:sz w:val="28"/>
          <w:szCs w:val="28"/>
          <w:rtl/>
          <w:lang w:bidi="ar-EG"/>
          <w14:ligatures w14:val="none"/>
        </w:rPr>
        <w:t xml:space="preserve"> حجر الزاوية في أي منظمة ناجحة، إذ إنها المعنية بشكل مباشر بإدارة رأس المال البشري، وهو أكثر عناصر الإنتاج تأثيرًا واستدامة. تُعنى </w:t>
      </w:r>
      <w:r w:rsidR="00B63B81" w:rsidRPr="004F3AFC">
        <w:rPr>
          <w:rFonts w:ascii="Sakkal Majalla" w:eastAsia="Calibri" w:hAnsi="Sakkal Majalla" w:cs="Sakkal Majalla"/>
          <w:color w:val="000000" w:themeColor="text1"/>
          <w:kern w:val="0"/>
          <w:sz w:val="28"/>
          <w:szCs w:val="28"/>
          <w:rtl/>
          <w:lang w:bidi="ar-EG"/>
          <w14:ligatures w14:val="none"/>
        </w:rPr>
        <w:t>كفاءة الأداء التشغيلي</w:t>
      </w:r>
      <w:r w:rsidRPr="004F3AFC">
        <w:rPr>
          <w:rFonts w:ascii="Sakkal Majalla" w:eastAsia="Calibri" w:hAnsi="Sakkal Majalla" w:cs="Sakkal Majalla"/>
          <w:color w:val="000000" w:themeColor="text1"/>
          <w:kern w:val="0"/>
          <w:sz w:val="28"/>
          <w:szCs w:val="28"/>
          <w:rtl/>
          <w:lang w:bidi="ar-EG"/>
          <w14:ligatures w14:val="none"/>
        </w:rPr>
        <w:t xml:space="preserve"> بتخطيط القوى العاملة، واستقطاب الكفاءات، وتطوير المهارات، وتحفيز الأداء، وبناء بيئة عمل صحية تدعم النمو الوظيفي وتحقيق أهداف المؤسسة. لم تعد </w:t>
      </w:r>
      <w:r w:rsidR="00B63B81" w:rsidRPr="004F3AFC">
        <w:rPr>
          <w:rFonts w:ascii="Sakkal Majalla" w:eastAsia="Calibri" w:hAnsi="Sakkal Majalla" w:cs="Sakkal Majalla"/>
          <w:color w:val="000000" w:themeColor="text1"/>
          <w:kern w:val="0"/>
          <w:sz w:val="28"/>
          <w:szCs w:val="28"/>
          <w:rtl/>
          <w:lang w:bidi="ar-EG"/>
          <w14:ligatures w14:val="none"/>
        </w:rPr>
        <w:t>كفاءة الأداء التشغيلي</w:t>
      </w:r>
      <w:r w:rsidRPr="004F3AFC">
        <w:rPr>
          <w:rFonts w:ascii="Sakkal Majalla" w:eastAsia="Calibri" w:hAnsi="Sakkal Majalla" w:cs="Sakkal Majalla"/>
          <w:color w:val="000000" w:themeColor="text1"/>
          <w:kern w:val="0"/>
          <w:sz w:val="28"/>
          <w:szCs w:val="28"/>
          <w:rtl/>
          <w:lang w:bidi="ar-EG"/>
          <w14:ligatures w14:val="none"/>
        </w:rPr>
        <w:t xml:space="preserve"> مجرد وظيفة إدارية تقتصر على إدارة الملفات والرواتب، بل تحولت إلى شريك استراتيجي يُسهم في صياغة الرؤية العامة للمنظمة، وتحقيق ميزة تنافسية قائمة على الكفاءات البشرية والمعرفة التنظيمية.</w:t>
      </w:r>
    </w:p>
    <w:p w14:paraId="450F1EED" w14:textId="2E1B9BEB" w:rsidR="009C3E61" w:rsidRPr="004F3AFC" w:rsidRDefault="009C3E61" w:rsidP="00245CF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3AFC">
        <w:rPr>
          <w:rFonts w:ascii="Sakkal Majalla" w:eastAsia="Calibri" w:hAnsi="Sakkal Majalla" w:cs="Sakkal Majalla"/>
          <w:color w:val="000000" w:themeColor="text1"/>
          <w:kern w:val="0"/>
          <w:sz w:val="28"/>
          <w:szCs w:val="28"/>
          <w:rtl/>
          <w:lang w:bidi="ar-EG"/>
          <w14:ligatures w14:val="none"/>
        </w:rPr>
        <w:lastRenderedPageBreak/>
        <w:t>أحد الأدوار المحورية ل</w:t>
      </w:r>
      <w:r w:rsidR="00B63B81" w:rsidRPr="004F3AFC">
        <w:rPr>
          <w:rFonts w:ascii="Sakkal Majalla" w:eastAsia="Calibri" w:hAnsi="Sakkal Majalla" w:cs="Sakkal Majalla"/>
          <w:color w:val="000000" w:themeColor="text1"/>
          <w:kern w:val="0"/>
          <w:sz w:val="28"/>
          <w:szCs w:val="28"/>
          <w:rtl/>
          <w:lang w:bidi="ar-EG"/>
          <w14:ligatures w14:val="none"/>
        </w:rPr>
        <w:t>كفاءة الأداء التشغيلي</w:t>
      </w:r>
      <w:r w:rsidRPr="004F3AFC">
        <w:rPr>
          <w:rFonts w:ascii="Sakkal Majalla" w:eastAsia="Calibri" w:hAnsi="Sakkal Majalla" w:cs="Sakkal Majalla"/>
          <w:color w:val="000000" w:themeColor="text1"/>
          <w:kern w:val="0"/>
          <w:sz w:val="28"/>
          <w:szCs w:val="28"/>
          <w:rtl/>
          <w:lang w:bidi="ar-EG"/>
          <w14:ligatures w14:val="none"/>
        </w:rPr>
        <w:t xml:space="preserve"> هو الاستقطاب والتوظيف، حيث تعمل على تحديد احتياجات المؤسسة من المهارات والخبرات، وتصميم عمليات التوظيف والتقييم لضمان اختيار الأفراد الأنسب من حيث الكفاءة والملاءمة الثقافية. ثم يأتي دور التهيئة والتدريب، وهو ما يُعرف بإدارة التطوير، التي تهدف إلى بناء قدرات الموظفين من خلال برامج تدريبية مستمرة، تُمكنهم من مواكبة التغيرات في بيئة العمل، ورفع جاهزيتهم للتعامل مع تحديات السوق والتحولات التكنولوجية.</w:t>
      </w:r>
    </w:p>
    <w:p w14:paraId="6EFC6FB1" w14:textId="54589563" w:rsidR="009C3E61" w:rsidRPr="004F3AFC" w:rsidRDefault="009C3E61" w:rsidP="00245CF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3AFC">
        <w:rPr>
          <w:rFonts w:ascii="Sakkal Majalla" w:eastAsia="Calibri" w:hAnsi="Sakkal Majalla" w:cs="Sakkal Majalla"/>
          <w:color w:val="000000" w:themeColor="text1"/>
          <w:kern w:val="0"/>
          <w:sz w:val="28"/>
          <w:szCs w:val="28"/>
          <w:rtl/>
          <w:lang w:bidi="ar-EG"/>
          <w14:ligatures w14:val="none"/>
        </w:rPr>
        <w:t xml:space="preserve">كما تولي </w:t>
      </w:r>
      <w:r w:rsidR="00B63B81" w:rsidRPr="004F3AFC">
        <w:rPr>
          <w:rFonts w:ascii="Sakkal Majalla" w:eastAsia="Calibri" w:hAnsi="Sakkal Majalla" w:cs="Sakkal Majalla"/>
          <w:color w:val="000000" w:themeColor="text1"/>
          <w:kern w:val="0"/>
          <w:sz w:val="28"/>
          <w:szCs w:val="28"/>
          <w:rtl/>
          <w:lang w:bidi="ar-EG"/>
          <w14:ligatures w14:val="none"/>
        </w:rPr>
        <w:t>كفاءة الأداء التشغيلي</w:t>
      </w:r>
      <w:r w:rsidRPr="004F3AFC">
        <w:rPr>
          <w:rFonts w:ascii="Sakkal Majalla" w:eastAsia="Calibri" w:hAnsi="Sakkal Majalla" w:cs="Sakkal Majalla"/>
          <w:color w:val="000000" w:themeColor="text1"/>
          <w:kern w:val="0"/>
          <w:sz w:val="28"/>
          <w:szCs w:val="28"/>
          <w:rtl/>
          <w:lang w:bidi="ar-EG"/>
          <w14:ligatures w14:val="none"/>
        </w:rPr>
        <w:t xml:space="preserve"> اهتمامًا بالغًا بإدارة الأداء، من خلال وضع مؤشرات أداء رئيسية (</w:t>
      </w:r>
      <w:r w:rsidRPr="004F3AFC">
        <w:rPr>
          <w:rFonts w:ascii="Sakkal Majalla" w:eastAsia="Calibri" w:hAnsi="Sakkal Majalla" w:cs="Sakkal Majalla"/>
          <w:color w:val="000000" w:themeColor="text1"/>
          <w:kern w:val="0"/>
          <w:sz w:val="28"/>
          <w:szCs w:val="28"/>
          <w:lang w:bidi="ar-EG"/>
          <w14:ligatures w14:val="none"/>
        </w:rPr>
        <w:t>KPIs</w:t>
      </w:r>
      <w:r w:rsidRPr="004F3AFC">
        <w:rPr>
          <w:rFonts w:ascii="Sakkal Majalla" w:eastAsia="Calibri" w:hAnsi="Sakkal Majalla" w:cs="Sakkal Majalla"/>
          <w:color w:val="000000" w:themeColor="text1"/>
          <w:kern w:val="0"/>
          <w:sz w:val="28"/>
          <w:szCs w:val="28"/>
          <w:rtl/>
          <w:lang w:bidi="ar-EG"/>
          <w14:ligatures w14:val="none"/>
        </w:rPr>
        <w:t>)، وربط الأداء الفردي بالأهداف الاستراتيجية للمنظمة، بما يضمن توجيه الجهود نحو الأولويات المؤسسية. وتُعد تقييمات الأداء أداة فاعلة لاكتشاف الفجوات في الأداء، وتقديم التغذية الراجعة البناءة، وتحديد الاحتياجات التدريبية والتطويرية، مما يسهم في تعزيز الكفاءة والإنتاجية.</w:t>
      </w:r>
    </w:p>
    <w:p w14:paraId="27021895" w14:textId="5E545761" w:rsidR="009C3E61" w:rsidRPr="004F3AFC" w:rsidRDefault="009C3E61" w:rsidP="00245CF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3AFC">
        <w:rPr>
          <w:rFonts w:ascii="Sakkal Majalla" w:eastAsia="Calibri" w:hAnsi="Sakkal Majalla" w:cs="Sakkal Majalla"/>
          <w:color w:val="000000" w:themeColor="text1"/>
          <w:kern w:val="0"/>
          <w:sz w:val="28"/>
          <w:szCs w:val="28"/>
          <w:rtl/>
          <w:lang w:bidi="ar-EG"/>
          <w14:ligatures w14:val="none"/>
        </w:rPr>
        <w:t xml:space="preserve">وفي سياق تعزيز الرضا الوظيفي، تسعى </w:t>
      </w:r>
      <w:r w:rsidR="00B63B81" w:rsidRPr="004F3AFC">
        <w:rPr>
          <w:rFonts w:ascii="Sakkal Majalla" w:eastAsia="Calibri" w:hAnsi="Sakkal Majalla" w:cs="Sakkal Majalla"/>
          <w:color w:val="000000" w:themeColor="text1"/>
          <w:kern w:val="0"/>
          <w:sz w:val="28"/>
          <w:szCs w:val="28"/>
          <w:rtl/>
          <w:lang w:bidi="ar-EG"/>
          <w14:ligatures w14:val="none"/>
        </w:rPr>
        <w:t>كفاءة الأداء التشغيلي</w:t>
      </w:r>
      <w:r w:rsidRPr="004F3AFC">
        <w:rPr>
          <w:rFonts w:ascii="Sakkal Majalla" w:eastAsia="Calibri" w:hAnsi="Sakkal Majalla" w:cs="Sakkal Majalla"/>
          <w:color w:val="000000" w:themeColor="text1"/>
          <w:kern w:val="0"/>
          <w:sz w:val="28"/>
          <w:szCs w:val="28"/>
          <w:rtl/>
          <w:lang w:bidi="ar-EG"/>
          <w14:ligatures w14:val="none"/>
        </w:rPr>
        <w:t xml:space="preserve"> إلى خلق بيئة عمل إيجابية ومحفزة من خلال تصميم حزم تعويضية عادلة، وإرساء ممارسات التحفيز المعنوي والمادي، وتعزيز فرص الترقية والنمو، مع الحرص على بناء ثقافة تنظيمية داعمة تقوم على العدالة، والشفافية، والانتماء. فالموظف الراضي هو الموظف المنتج والمخلص، ولذلك تُعد إدارة الرضا الوظيفي والتوازن بين الحياة والعمل من الركائز التي تعمل عليها الإدارات الحديثة للموارد البشرية.</w:t>
      </w:r>
    </w:p>
    <w:p w14:paraId="3F9A7F97" w14:textId="24DAA7F7" w:rsidR="009C3E61" w:rsidRPr="004F3AFC" w:rsidRDefault="009C3E61" w:rsidP="00245CF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3AFC">
        <w:rPr>
          <w:rFonts w:ascii="Sakkal Majalla" w:eastAsia="Calibri" w:hAnsi="Sakkal Majalla" w:cs="Sakkal Majalla"/>
          <w:color w:val="000000" w:themeColor="text1"/>
          <w:kern w:val="0"/>
          <w:sz w:val="28"/>
          <w:szCs w:val="28"/>
          <w:rtl/>
          <w:lang w:bidi="ar-EG"/>
          <w14:ligatures w14:val="none"/>
        </w:rPr>
        <w:t xml:space="preserve">وفي ظل التطورات التقنية المتسارعة، شهدت </w:t>
      </w:r>
      <w:r w:rsidR="00B63B81" w:rsidRPr="004F3AFC">
        <w:rPr>
          <w:rFonts w:ascii="Sakkal Majalla" w:eastAsia="Calibri" w:hAnsi="Sakkal Majalla" w:cs="Sakkal Majalla"/>
          <w:color w:val="000000" w:themeColor="text1"/>
          <w:kern w:val="0"/>
          <w:sz w:val="28"/>
          <w:szCs w:val="28"/>
          <w:rtl/>
          <w:lang w:bidi="ar-EG"/>
          <w14:ligatures w14:val="none"/>
        </w:rPr>
        <w:t>كفاءة الأداء التشغيلي</w:t>
      </w:r>
      <w:r w:rsidRPr="004F3AFC">
        <w:rPr>
          <w:rFonts w:ascii="Sakkal Majalla" w:eastAsia="Calibri" w:hAnsi="Sakkal Majalla" w:cs="Sakkal Majalla"/>
          <w:color w:val="000000" w:themeColor="text1"/>
          <w:kern w:val="0"/>
          <w:sz w:val="28"/>
          <w:szCs w:val="28"/>
          <w:rtl/>
          <w:lang w:bidi="ar-EG"/>
          <w14:ligatures w14:val="none"/>
        </w:rPr>
        <w:t xml:space="preserve"> تحولات جوهرية، أبرزها التحول إلى ما يُعرف بـ"</w:t>
      </w:r>
      <w:r w:rsidR="00B63B81" w:rsidRPr="004F3AFC">
        <w:rPr>
          <w:rFonts w:ascii="Sakkal Majalla" w:eastAsia="Calibri" w:hAnsi="Sakkal Majalla" w:cs="Sakkal Majalla"/>
          <w:color w:val="000000" w:themeColor="text1"/>
          <w:kern w:val="0"/>
          <w:sz w:val="28"/>
          <w:szCs w:val="28"/>
          <w:rtl/>
          <w:lang w:bidi="ar-EG"/>
          <w14:ligatures w14:val="none"/>
        </w:rPr>
        <w:t>كفاءة الأداء التشغيلي</w:t>
      </w:r>
      <w:r w:rsidRPr="004F3AFC">
        <w:rPr>
          <w:rFonts w:ascii="Sakkal Majalla" w:eastAsia="Calibri" w:hAnsi="Sakkal Majalla" w:cs="Sakkal Majalla"/>
          <w:color w:val="000000" w:themeColor="text1"/>
          <w:kern w:val="0"/>
          <w:sz w:val="28"/>
          <w:szCs w:val="28"/>
          <w:rtl/>
          <w:lang w:bidi="ar-EG"/>
          <w14:ligatures w14:val="none"/>
        </w:rPr>
        <w:t xml:space="preserve"> الرقمية"، حيث أصبحت الأنظمة الذكية وأدوات التحليل القائمة على البيانات (</w:t>
      </w:r>
      <w:r w:rsidRPr="004F3AFC">
        <w:rPr>
          <w:rFonts w:ascii="Sakkal Majalla" w:eastAsia="Calibri" w:hAnsi="Sakkal Majalla" w:cs="Sakkal Majalla"/>
          <w:color w:val="000000" w:themeColor="text1"/>
          <w:kern w:val="0"/>
          <w:sz w:val="28"/>
          <w:szCs w:val="28"/>
          <w:lang w:bidi="ar-EG"/>
          <w14:ligatures w14:val="none"/>
        </w:rPr>
        <w:t>HR Analytics</w:t>
      </w:r>
      <w:r w:rsidRPr="004F3AFC">
        <w:rPr>
          <w:rFonts w:ascii="Sakkal Majalla" w:eastAsia="Calibri" w:hAnsi="Sakkal Majalla" w:cs="Sakkal Majalla"/>
          <w:color w:val="000000" w:themeColor="text1"/>
          <w:kern w:val="0"/>
          <w:sz w:val="28"/>
          <w:szCs w:val="28"/>
          <w:rtl/>
          <w:lang w:bidi="ar-EG"/>
          <w14:ligatures w14:val="none"/>
        </w:rPr>
        <w:t>) تلعب دورًا مهمًا في اتخاذ القرار، مثل التنبؤ بدوران الموظفين، وتحليل اتجاهات الأداء، وتصميم خطط التعاقب الوظيفي استنادًا إلى نماذج استشرافية مدعومة بالذكاء الاصطناعي. كما أن تطبيقات الذكاء الاصطناعي تُستخدم اليوم في مراحل التوظيف، مثل فحص السير الذاتية، والمقابلات الأولية الآلية، ما يقلل من التحيز ويزيد من الكفاءة.</w:t>
      </w:r>
    </w:p>
    <w:p w14:paraId="7D6559C1" w14:textId="102054CD" w:rsidR="009C3E61" w:rsidRPr="004F3AFC" w:rsidRDefault="009C3E61" w:rsidP="00245CF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3AFC">
        <w:rPr>
          <w:rFonts w:ascii="Sakkal Majalla" w:eastAsia="Calibri" w:hAnsi="Sakkal Majalla" w:cs="Sakkal Majalla"/>
          <w:color w:val="000000" w:themeColor="text1"/>
          <w:kern w:val="0"/>
          <w:sz w:val="28"/>
          <w:szCs w:val="28"/>
          <w:rtl/>
          <w:lang w:bidi="ar-EG"/>
          <w14:ligatures w14:val="none"/>
        </w:rPr>
        <w:t xml:space="preserve">من ناحية أخرى، أصبحت إدارة التغيير والتكيف الثقافي ضمن مسؤوليات الموارد البشرية، خاصة في ظل التحديات المتصلة بالتحول الرقمي، والعمل الهجين، وتنوع القوى العاملة. فالموارد البشرية </w:t>
      </w:r>
      <w:r w:rsidRPr="004F3AFC">
        <w:rPr>
          <w:rFonts w:ascii="Sakkal Majalla" w:eastAsia="Calibri" w:hAnsi="Sakkal Majalla" w:cs="Sakkal Majalla"/>
          <w:color w:val="000000" w:themeColor="text1"/>
          <w:kern w:val="0"/>
          <w:sz w:val="28"/>
          <w:szCs w:val="28"/>
          <w:rtl/>
          <w:lang w:bidi="ar-EG"/>
          <w14:ligatures w14:val="none"/>
        </w:rPr>
        <w:lastRenderedPageBreak/>
        <w:t>لم تعد مسؤولة فقط عن العاملين، بل أصبحت مسؤولة أيضًا عن تمكين القيادة التحويلية، وترسيخ الابتكار، وتوجيه الثقافة المؤسسية نحو التعلم المستمر.</w:t>
      </w:r>
    </w:p>
    <w:p w14:paraId="33533DAB" w14:textId="575CADDA" w:rsidR="009C3E61" w:rsidRPr="004F3AFC" w:rsidRDefault="009C3E61" w:rsidP="00245CF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4F3AFC">
        <w:rPr>
          <w:rFonts w:ascii="Sakkal Majalla" w:eastAsia="Calibri" w:hAnsi="Sakkal Majalla" w:cs="Sakkal Majalla"/>
          <w:color w:val="000000" w:themeColor="text1"/>
          <w:kern w:val="0"/>
          <w:sz w:val="28"/>
          <w:szCs w:val="28"/>
          <w:rtl/>
          <w:lang w:bidi="ar-EG"/>
          <w14:ligatures w14:val="none"/>
        </w:rPr>
        <w:t xml:space="preserve">ختامًا، فإن </w:t>
      </w:r>
      <w:r w:rsidR="00B63B81" w:rsidRPr="004F3AFC">
        <w:rPr>
          <w:rFonts w:ascii="Sakkal Majalla" w:eastAsia="Calibri" w:hAnsi="Sakkal Majalla" w:cs="Sakkal Majalla"/>
          <w:color w:val="000000" w:themeColor="text1"/>
          <w:kern w:val="0"/>
          <w:sz w:val="28"/>
          <w:szCs w:val="28"/>
          <w:rtl/>
          <w:lang w:bidi="ar-EG"/>
          <w14:ligatures w14:val="none"/>
        </w:rPr>
        <w:t>كفاءة الأداء التشغيلي</w:t>
      </w:r>
      <w:r w:rsidRPr="004F3AFC">
        <w:rPr>
          <w:rFonts w:ascii="Sakkal Majalla" w:eastAsia="Calibri" w:hAnsi="Sakkal Majalla" w:cs="Sakkal Majalla"/>
          <w:color w:val="000000" w:themeColor="text1"/>
          <w:kern w:val="0"/>
          <w:sz w:val="28"/>
          <w:szCs w:val="28"/>
          <w:rtl/>
          <w:lang w:bidi="ar-EG"/>
          <w14:ligatures w14:val="none"/>
        </w:rPr>
        <w:t xml:space="preserve"> هي العمود الفقري لأي منظمة تسعى إلى النمو المستدام، ليس فقط لأنها تدير المورد الأكثر قيمة – الإنسان – بل لأنها تساهم في خلق ثقافة إنتاجية، وتمكين الأفراد، وربط الأداء بالأهداف الاستراتيجية، بما يحقق التكامل بين الرؤية المؤسسية والطاقات البشرية. إنها الإدارة التي تبني الإنسان وتُهيئ له بيئة يكون فيها شريكًا حقيقيًا في صناعة النجاح والتغيير.</w:t>
      </w:r>
    </w:p>
    <w:p w14:paraId="3A099246" w14:textId="1923ED20" w:rsidR="00C83DD5" w:rsidRPr="004F3AFC" w:rsidRDefault="00C83DD5" w:rsidP="00245CF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انطلاقًا من ذلك، تتمثل مشكلة الدراسة في</w:t>
      </w:r>
      <w:r w:rsidR="0034173E" w:rsidRPr="004F3AFC">
        <w:rPr>
          <w:rFonts w:ascii="Sakkal Majalla" w:hAnsi="Sakkal Majalla" w:cs="Sakkal Majalla"/>
          <w:color w:val="000000" w:themeColor="text1"/>
          <w:sz w:val="28"/>
          <w:szCs w:val="28"/>
          <w:rtl/>
        </w:rPr>
        <w:t xml:space="preserve"> تحليل</w:t>
      </w:r>
      <w:r w:rsidRPr="004F3AFC">
        <w:rPr>
          <w:rFonts w:ascii="Sakkal Majalla" w:hAnsi="Sakkal Majalla" w:cs="Sakkal Majalla"/>
          <w:color w:val="000000" w:themeColor="text1"/>
          <w:sz w:val="28"/>
          <w:szCs w:val="28"/>
          <w:rtl/>
        </w:rPr>
        <w:t xml:space="preserve"> </w:t>
      </w:r>
      <w:r w:rsidR="00E663FA" w:rsidRPr="004F3AFC">
        <w:rPr>
          <w:rFonts w:ascii="Sakkal Majalla" w:hAnsi="Sakkal Majalla" w:cs="Sakkal Majalla"/>
          <w:color w:val="000000" w:themeColor="text1"/>
          <w:sz w:val="28"/>
          <w:szCs w:val="28"/>
          <w:rtl/>
        </w:rPr>
        <w:t xml:space="preserve">أثر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00E663FA" w:rsidRPr="004F3AFC">
        <w:rPr>
          <w:rFonts w:ascii="Sakkal Majalla" w:hAnsi="Sakkal Majalla" w:cs="Sakkal Majalla"/>
          <w:color w:val="000000" w:themeColor="text1"/>
          <w:sz w:val="28"/>
          <w:szCs w:val="28"/>
          <w:rtl/>
        </w:rPr>
        <w:t xml:space="preserve">بأبعاده مجمعة والمتمثلة في (العمليات الرقمية – نموذج العمل الرقمي – أنشطة العملاء الرقمية – تعلم الآلة) </w:t>
      </w:r>
      <w:r w:rsidR="00B63B81" w:rsidRPr="004F3AFC">
        <w:rPr>
          <w:rFonts w:ascii="Sakkal Majalla" w:hAnsi="Sakkal Majalla" w:cs="Sakkal Majalla"/>
          <w:color w:val="000000" w:themeColor="text1"/>
          <w:sz w:val="28"/>
          <w:szCs w:val="28"/>
          <w:rtl/>
        </w:rPr>
        <w:t xml:space="preserve">على كفاءة الأداء التشغيلي </w:t>
      </w:r>
      <w:r w:rsidR="00E663FA" w:rsidRPr="004F3AFC">
        <w:rPr>
          <w:rFonts w:ascii="Sakkal Majalla" w:hAnsi="Sakkal Majalla" w:cs="Sakkal Majalla"/>
          <w:color w:val="000000" w:themeColor="text1"/>
          <w:sz w:val="28"/>
          <w:szCs w:val="28"/>
          <w:rtl/>
        </w:rPr>
        <w:t xml:space="preserve">وذلك بالتطبيق على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Pr="004F3AFC">
        <w:rPr>
          <w:rFonts w:ascii="Sakkal Majalla" w:hAnsi="Sakkal Majalla" w:cs="Sakkal Majalla"/>
          <w:color w:val="000000" w:themeColor="text1"/>
          <w:sz w:val="28"/>
          <w:szCs w:val="28"/>
          <w:rtl/>
        </w:rPr>
        <w:t>.</w:t>
      </w:r>
    </w:p>
    <w:p w14:paraId="643A098F" w14:textId="0648BD87" w:rsidR="00245CFA" w:rsidRPr="004F3AFC" w:rsidRDefault="00245CFA" w:rsidP="00245CF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12380755"/>
      <w:bookmarkStart w:id="7" w:name="_Toc212380814"/>
      <w:r w:rsidRPr="004F3AFC">
        <w:rPr>
          <w:rFonts w:ascii="Sakkal Majalla" w:hAnsi="Sakkal Majalla" w:cs="Sakkal Majalla"/>
          <w:b/>
          <w:bCs/>
          <w:color w:val="000000" w:themeColor="text1"/>
          <w:sz w:val="36"/>
          <w:szCs w:val="36"/>
          <w:rtl/>
          <w:lang w:bidi="ar-EG"/>
        </w:rPr>
        <w:t>2.1 مشكلة الدراسة</w:t>
      </w:r>
      <w:bookmarkEnd w:id="6"/>
      <w:bookmarkEnd w:id="7"/>
    </w:p>
    <w:p w14:paraId="02979542" w14:textId="6BA45F56" w:rsidR="00E663FA" w:rsidRPr="004F3AFC" w:rsidRDefault="00E663FA" w:rsidP="00245CF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F3AFC">
        <w:rPr>
          <w:rFonts w:ascii="Sakkal Majalla" w:hAnsi="Sakkal Majalla" w:cs="Sakkal Majalla"/>
          <w:color w:val="000000" w:themeColor="text1"/>
          <w:sz w:val="28"/>
          <w:szCs w:val="28"/>
          <w:rtl/>
          <w:lang w:bidi="ar-EG"/>
        </w:rPr>
        <w:t>تتمثل المشكلة البحثية التي يناقشها البحث المعنون بـ"</w:t>
      </w:r>
      <w:r w:rsidR="00B63B81" w:rsidRPr="004F3AFC">
        <w:rPr>
          <w:rFonts w:ascii="Sakkal Majalla" w:hAnsi="Sakkal Majalla" w:cs="Sakkal Majalla"/>
          <w:color w:val="000000" w:themeColor="text1"/>
          <w:sz w:val="28"/>
          <w:szCs w:val="28"/>
          <w:rtl/>
          <w:lang w:bidi="ar-EG"/>
        </w:rPr>
        <w:t>أثر التحول الرقمي في مراكز معالجة المخالفات في مراكز معالجة المخالفات على كفاءة الأداء التشغيلي دراسة ميدانية على مراكز معالجة المخالفات في المملكة العربية السعودية</w:t>
      </w:r>
      <w:r w:rsidRPr="004F3AFC">
        <w:rPr>
          <w:rFonts w:ascii="Sakkal Majalla" w:hAnsi="Sakkal Majalla" w:cs="Sakkal Majalla"/>
          <w:color w:val="000000" w:themeColor="text1"/>
          <w:sz w:val="28"/>
          <w:szCs w:val="28"/>
          <w:rtl/>
          <w:lang w:bidi="ar-EG"/>
        </w:rPr>
        <w:t xml:space="preserve">" في السعي لفهم العلاقة بين تطبيق تقنيات </w:t>
      </w:r>
      <w:r w:rsidR="00B63B81" w:rsidRPr="004F3AFC">
        <w:rPr>
          <w:rFonts w:ascii="Sakkal Majalla" w:hAnsi="Sakkal Majalla" w:cs="Sakkal Majalla"/>
          <w:color w:val="000000" w:themeColor="text1"/>
          <w:sz w:val="28"/>
          <w:szCs w:val="28"/>
          <w:rtl/>
          <w:lang w:bidi="ar-EG"/>
        </w:rPr>
        <w:t xml:space="preserve">التحول الرقمي في مراكز معالجة المخالفات </w:t>
      </w:r>
      <w:r w:rsidRPr="004F3AFC">
        <w:rPr>
          <w:rFonts w:ascii="Sakkal Majalla" w:hAnsi="Sakkal Majalla" w:cs="Sakkal Majalla"/>
          <w:color w:val="000000" w:themeColor="text1"/>
          <w:sz w:val="28"/>
          <w:szCs w:val="28"/>
          <w:rtl/>
          <w:lang w:bidi="ar-EG"/>
        </w:rPr>
        <w:t xml:space="preserve">ضمن أنشطة ومهام </w:t>
      </w:r>
      <w:r w:rsidR="00B63B81" w:rsidRPr="004F3AFC">
        <w:rPr>
          <w:rFonts w:ascii="Sakkal Majalla" w:hAnsi="Sakkal Majalla" w:cs="Sakkal Majalla"/>
          <w:color w:val="000000" w:themeColor="text1"/>
          <w:sz w:val="28"/>
          <w:szCs w:val="28"/>
          <w:rtl/>
          <w:lang w:bidi="ar-EG"/>
        </w:rPr>
        <w:t>كفاءة الأداء التشغيلي</w:t>
      </w:r>
      <w:r w:rsidRPr="004F3AFC">
        <w:rPr>
          <w:rFonts w:ascii="Sakkal Majalla" w:hAnsi="Sakkal Majalla" w:cs="Sakkal Majalla"/>
          <w:color w:val="000000" w:themeColor="text1"/>
          <w:sz w:val="28"/>
          <w:szCs w:val="28"/>
          <w:rtl/>
          <w:lang w:bidi="ar-EG"/>
        </w:rPr>
        <w:t xml:space="preserve"> وبين مستوى كفاءة الخدمات الإدارية المقدمة داخل مؤسسة حكومية ذات طابع ديني وخدمي، ك</w:t>
      </w:r>
      <w:r w:rsidR="00B63B81" w:rsidRPr="004F3AFC">
        <w:rPr>
          <w:rFonts w:ascii="Sakkal Majalla" w:hAnsi="Sakkal Majalla" w:cs="Sakkal Majalla"/>
          <w:color w:val="000000" w:themeColor="text1"/>
          <w:sz w:val="28"/>
          <w:szCs w:val="28"/>
          <w:rtl/>
          <w:lang w:bidi="ar-EG"/>
        </w:rPr>
        <w:t>مراكز معالجة المخالفات في المملكة العربية السعودية</w:t>
      </w:r>
      <w:r w:rsidRPr="004F3AFC">
        <w:rPr>
          <w:rFonts w:ascii="Sakkal Majalla" w:hAnsi="Sakkal Majalla" w:cs="Sakkal Majalla"/>
          <w:color w:val="000000" w:themeColor="text1"/>
          <w:sz w:val="28"/>
          <w:szCs w:val="28"/>
          <w:rtl/>
          <w:lang w:bidi="ar-EG"/>
        </w:rPr>
        <w:t xml:space="preserve">. إذ إن </w:t>
      </w:r>
      <w:r w:rsidR="00B63B81" w:rsidRPr="004F3AFC">
        <w:rPr>
          <w:rFonts w:ascii="Sakkal Majalla" w:hAnsi="Sakkal Majalla" w:cs="Sakkal Majalla"/>
          <w:color w:val="000000" w:themeColor="text1"/>
          <w:sz w:val="28"/>
          <w:szCs w:val="28"/>
          <w:rtl/>
          <w:lang w:bidi="ar-EG"/>
        </w:rPr>
        <w:t xml:space="preserve">التحول الرقمي في مراكز معالجة المخالفات </w:t>
      </w:r>
      <w:r w:rsidRPr="004F3AFC">
        <w:rPr>
          <w:rFonts w:ascii="Sakkal Majalla" w:hAnsi="Sakkal Majalla" w:cs="Sakkal Majalla"/>
          <w:color w:val="000000" w:themeColor="text1"/>
          <w:sz w:val="28"/>
          <w:szCs w:val="28"/>
          <w:rtl/>
          <w:lang w:bidi="ar-EG"/>
        </w:rPr>
        <w:t>أصبح خيارًا استراتيجيًا لا غنى عنه في ظل المتغيرات التقنية المتسارعة، وارتفاع سقف توقعات المستفيدين من الخدمة، إلا أن تطبيقه داخل المؤسسات الحكومية يواجه تحديات تنظيمية وبشرية وتقنية قد تؤثر على مدى فاعلية النتائج المتوقعة منه.</w:t>
      </w:r>
    </w:p>
    <w:p w14:paraId="6701CB7F" w14:textId="2251D5CC" w:rsidR="00E663FA" w:rsidRPr="004F3AFC" w:rsidRDefault="00E663FA" w:rsidP="00245CF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F3AFC">
        <w:rPr>
          <w:rFonts w:ascii="Sakkal Majalla" w:hAnsi="Sakkal Majalla" w:cs="Sakkal Majalla"/>
          <w:color w:val="000000" w:themeColor="text1"/>
          <w:sz w:val="28"/>
          <w:szCs w:val="28"/>
          <w:rtl/>
          <w:lang w:bidi="ar-EG"/>
        </w:rPr>
        <w:lastRenderedPageBreak/>
        <w:t xml:space="preserve">تنطلق هذه المشكلة من واقع أن </w:t>
      </w:r>
      <w:r w:rsidR="00B63B81" w:rsidRPr="004F3AFC">
        <w:rPr>
          <w:rFonts w:ascii="Sakkal Majalla" w:hAnsi="Sakkal Majalla" w:cs="Sakkal Majalla"/>
          <w:color w:val="000000" w:themeColor="text1"/>
          <w:sz w:val="28"/>
          <w:szCs w:val="28"/>
          <w:rtl/>
          <w:lang w:bidi="ar-EG"/>
        </w:rPr>
        <w:t>مراكز معالجة المخالفات في المملكة العربية السعودية</w:t>
      </w:r>
      <w:r w:rsidRPr="004F3AFC">
        <w:rPr>
          <w:rFonts w:ascii="Sakkal Majalla" w:hAnsi="Sakkal Majalla" w:cs="Sakkal Majalla"/>
          <w:color w:val="000000" w:themeColor="text1"/>
          <w:sz w:val="28"/>
          <w:szCs w:val="28"/>
          <w:rtl/>
          <w:lang w:bidi="ar-EG"/>
        </w:rPr>
        <w:t>، بوصفها جهة حكومية معنية بإدارة عدد كبير من الموارد البشرية المنتشرة في مختلف مناطق المملكة، ترتبط أعمالها الإدارية بخدمات وظيفية متشابكة تشمل التوظيف، والترقيات، والتدريب، والتقييم، والشؤون الوظيفية اليومية، مما يجعل كفاءة إدارة هذه العمليات ركيزة أساسية في تحسين جودة العمل المؤسسي. ومع التحول نحو النظم الإلكترونية والمنصات الرقمية، بات من المهم التحقق من مدى مساهمة هذا التحول في تحسين سرعة ودقة الإجراءات، وتقليل الفاقد الإداري، وتعزيز رضا الموظفين عن الخدمات المقدمة لهم.</w:t>
      </w:r>
    </w:p>
    <w:p w14:paraId="5EA9D079" w14:textId="03FD8E6D" w:rsidR="00E663FA" w:rsidRPr="004F3AFC" w:rsidRDefault="00E663FA" w:rsidP="00245CF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F3AFC">
        <w:rPr>
          <w:rFonts w:ascii="Sakkal Majalla" w:hAnsi="Sakkal Majalla" w:cs="Sakkal Majalla"/>
          <w:color w:val="000000" w:themeColor="text1"/>
          <w:sz w:val="28"/>
          <w:szCs w:val="28"/>
          <w:rtl/>
          <w:lang w:bidi="ar-EG"/>
        </w:rPr>
        <w:t xml:space="preserve">تكمن إشكالية الدراسة في التفاوت الظاهر بين تطور البنية الرقمية على مستوى بعض الأنظمة والمبادرات التي أطلقتها الوزارة، وبين مستوى الأداء الفعلي للخدمات الإدارية ذات الصلة بالموارد البشرية، حيث تشير ملاحظات ميدانية أولية إلى وجود فجوة بين الإمكانات التقنية المتاحة، والنتائج المتوقعة منها. هذه الفجوة قد تعود إلى عدم تكامل النظام الرقمي مع ثقافة العمل، أو نقص التأهيل البشري، أو ضعف التحول في البنية الإدارية نفسها. ومن هنا، تبرز الحاجة إلى دراسة علمية ممنهجة ترصد الأثر الحقيقي لتطبيقات </w:t>
      </w:r>
      <w:r w:rsidR="00B63B81" w:rsidRPr="004F3AFC">
        <w:rPr>
          <w:rFonts w:ascii="Sakkal Majalla" w:hAnsi="Sakkal Majalla" w:cs="Sakkal Majalla"/>
          <w:color w:val="000000" w:themeColor="text1"/>
          <w:sz w:val="28"/>
          <w:szCs w:val="28"/>
          <w:rtl/>
          <w:lang w:bidi="ar-EG"/>
        </w:rPr>
        <w:t xml:space="preserve">التحول الرقمي في مراكز معالجة المخالفات </w:t>
      </w:r>
      <w:r w:rsidRPr="004F3AFC">
        <w:rPr>
          <w:rFonts w:ascii="Sakkal Majalla" w:hAnsi="Sakkal Majalla" w:cs="Sakkal Majalla"/>
          <w:color w:val="000000" w:themeColor="text1"/>
          <w:sz w:val="28"/>
          <w:szCs w:val="28"/>
          <w:rtl/>
          <w:lang w:bidi="ar-EG"/>
        </w:rPr>
        <w:t xml:space="preserve">على </w:t>
      </w:r>
      <w:r w:rsidR="00B63B81" w:rsidRPr="004F3AFC">
        <w:rPr>
          <w:rFonts w:ascii="Sakkal Majalla" w:hAnsi="Sakkal Majalla" w:cs="Sakkal Majalla"/>
          <w:color w:val="000000" w:themeColor="text1"/>
          <w:sz w:val="28"/>
          <w:szCs w:val="28"/>
          <w:rtl/>
          <w:lang w:bidi="ar-EG"/>
        </w:rPr>
        <w:t>كفاءة الأداء التشغيلي</w:t>
      </w:r>
      <w:r w:rsidRPr="004F3AFC">
        <w:rPr>
          <w:rFonts w:ascii="Sakkal Majalla" w:hAnsi="Sakkal Majalla" w:cs="Sakkal Majalla"/>
          <w:color w:val="000000" w:themeColor="text1"/>
          <w:sz w:val="28"/>
          <w:szCs w:val="28"/>
          <w:rtl/>
          <w:lang w:bidi="ar-EG"/>
        </w:rPr>
        <w:t xml:space="preserve"> في الوزارة، وتقييم ما إذا كانت قد ساهمت فعلاً في رفع كفاءة الخدمات الإدارية أم لا.</w:t>
      </w:r>
    </w:p>
    <w:p w14:paraId="71171CD4" w14:textId="088EFC94" w:rsidR="00E663FA" w:rsidRPr="004F3AFC" w:rsidRDefault="00E663FA" w:rsidP="00245CF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F3AFC">
        <w:rPr>
          <w:rFonts w:ascii="Sakkal Majalla" w:hAnsi="Sakkal Majalla" w:cs="Sakkal Majalla"/>
          <w:color w:val="000000" w:themeColor="text1"/>
          <w:sz w:val="28"/>
          <w:szCs w:val="28"/>
          <w:rtl/>
          <w:lang w:bidi="ar-EG"/>
        </w:rPr>
        <w:t xml:space="preserve">ويسعى البحث للإجابة عن تساؤلات جوهرية، من أبرزها: إلى أي مدى ساهم </w:t>
      </w:r>
      <w:r w:rsidR="00B63B81" w:rsidRPr="004F3AFC">
        <w:rPr>
          <w:rFonts w:ascii="Sakkal Majalla" w:hAnsi="Sakkal Majalla" w:cs="Sakkal Majalla"/>
          <w:color w:val="000000" w:themeColor="text1"/>
          <w:sz w:val="28"/>
          <w:szCs w:val="28"/>
          <w:rtl/>
          <w:lang w:bidi="ar-EG"/>
        </w:rPr>
        <w:t xml:space="preserve">التحول الرقمي في مراكز معالجة المخالفات </w:t>
      </w:r>
      <w:r w:rsidRPr="004F3AFC">
        <w:rPr>
          <w:rFonts w:ascii="Sakkal Majalla" w:hAnsi="Sakkal Majalla" w:cs="Sakkal Majalla"/>
          <w:color w:val="000000" w:themeColor="text1"/>
          <w:sz w:val="28"/>
          <w:szCs w:val="28"/>
          <w:rtl/>
          <w:lang w:bidi="ar-EG"/>
        </w:rPr>
        <w:t xml:space="preserve">في تطوير أداء </w:t>
      </w:r>
      <w:r w:rsidR="00B63B81" w:rsidRPr="004F3AFC">
        <w:rPr>
          <w:rFonts w:ascii="Sakkal Majalla" w:hAnsi="Sakkal Majalla" w:cs="Sakkal Majalla"/>
          <w:color w:val="000000" w:themeColor="text1"/>
          <w:sz w:val="28"/>
          <w:szCs w:val="28"/>
          <w:rtl/>
          <w:lang w:bidi="ar-EG"/>
        </w:rPr>
        <w:t>كفاءة الأداء التشغيلي</w:t>
      </w:r>
      <w:r w:rsidRPr="004F3AFC">
        <w:rPr>
          <w:rFonts w:ascii="Sakkal Majalla" w:hAnsi="Sakkal Majalla" w:cs="Sakkal Majalla"/>
          <w:color w:val="000000" w:themeColor="text1"/>
          <w:sz w:val="28"/>
          <w:szCs w:val="28"/>
          <w:rtl/>
          <w:lang w:bidi="ar-EG"/>
        </w:rPr>
        <w:t xml:space="preserve"> ب</w:t>
      </w:r>
      <w:r w:rsidR="00B63B81" w:rsidRPr="004F3AFC">
        <w:rPr>
          <w:rFonts w:ascii="Sakkal Majalla" w:hAnsi="Sakkal Majalla" w:cs="Sakkal Majalla"/>
          <w:color w:val="000000" w:themeColor="text1"/>
          <w:sz w:val="28"/>
          <w:szCs w:val="28"/>
          <w:rtl/>
          <w:lang w:bidi="ar-EG"/>
        </w:rPr>
        <w:t>مراكز معالجة المخالفات في المملكة العربية السعودية</w:t>
      </w:r>
      <w:r w:rsidRPr="004F3AFC">
        <w:rPr>
          <w:rFonts w:ascii="Sakkal Majalla" w:hAnsi="Sakkal Majalla" w:cs="Sakkal Majalla"/>
          <w:color w:val="000000" w:themeColor="text1"/>
          <w:sz w:val="28"/>
          <w:szCs w:val="28"/>
          <w:rtl/>
          <w:lang w:bidi="ar-EG"/>
        </w:rPr>
        <w:t>؟ وما هي الجوانب الأكثر تأثيرًا في كفاءة الخدمات الإدارية (مثل السرعة، والدقة، والاستجابة، والشفافية) بعد إدخال التقنيات الرقمية؟ وما التحديات التي تعوق الاستفادة المثلى من هذا التحول؟ وهل يشعر الموظفون والمستفيدون بتحسن ملموس في الخدمات المقدمة لهم بعد رقمنتها؟</w:t>
      </w:r>
    </w:p>
    <w:p w14:paraId="49E7D4E3" w14:textId="67B4996B" w:rsidR="00EE0BB8" w:rsidRPr="004F3AFC" w:rsidRDefault="00E663FA" w:rsidP="00245CF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F3AFC">
        <w:rPr>
          <w:rFonts w:ascii="Sakkal Majalla" w:hAnsi="Sakkal Majalla" w:cs="Sakkal Majalla"/>
          <w:color w:val="000000" w:themeColor="text1"/>
          <w:sz w:val="28"/>
          <w:szCs w:val="28"/>
          <w:rtl/>
          <w:lang w:bidi="ar-EG"/>
        </w:rPr>
        <w:t xml:space="preserve">إن دراسة هذه المشكلة تُعد ضرورية لفهم ديناميات التغيير داخل الوزارة، وتحديد ما إذا كانت الجهود المبذولة في </w:t>
      </w:r>
      <w:r w:rsidR="00B63B81" w:rsidRPr="004F3AFC">
        <w:rPr>
          <w:rFonts w:ascii="Sakkal Majalla" w:hAnsi="Sakkal Majalla" w:cs="Sakkal Majalla"/>
          <w:color w:val="000000" w:themeColor="text1"/>
          <w:sz w:val="28"/>
          <w:szCs w:val="28"/>
          <w:rtl/>
          <w:lang w:bidi="ar-EG"/>
        </w:rPr>
        <w:t xml:space="preserve">التحول الرقمي في مراكز معالجة المخالفات </w:t>
      </w:r>
      <w:r w:rsidRPr="004F3AFC">
        <w:rPr>
          <w:rFonts w:ascii="Sakkal Majalla" w:hAnsi="Sakkal Majalla" w:cs="Sakkal Majalla"/>
          <w:color w:val="000000" w:themeColor="text1"/>
          <w:sz w:val="28"/>
          <w:szCs w:val="28"/>
          <w:rtl/>
          <w:lang w:bidi="ar-EG"/>
        </w:rPr>
        <w:t xml:space="preserve">تترجم إلى كفاءة إدارية ملموسة أم أنها لا تزال في إطار الشكلي والجزئي، كما أن الإجابة على هذه الإشكالية يمكن أن تقدم نموذجًا إرشاديًا لبقية الجهات الحكومية التي تسعى لتحسين كفاءة خدماتها من خلال تسخير تقنيات </w:t>
      </w:r>
      <w:r w:rsidR="00B63B81" w:rsidRPr="004F3AFC">
        <w:rPr>
          <w:rFonts w:ascii="Sakkal Majalla" w:hAnsi="Sakkal Majalla" w:cs="Sakkal Majalla"/>
          <w:color w:val="000000" w:themeColor="text1"/>
          <w:sz w:val="28"/>
          <w:szCs w:val="28"/>
          <w:rtl/>
          <w:lang w:bidi="ar-EG"/>
        </w:rPr>
        <w:t xml:space="preserve">التحول الرقمي في مراكز </w:t>
      </w:r>
      <w:r w:rsidR="00B63B81" w:rsidRPr="004F3AFC">
        <w:rPr>
          <w:rFonts w:ascii="Sakkal Majalla" w:hAnsi="Sakkal Majalla" w:cs="Sakkal Majalla"/>
          <w:color w:val="000000" w:themeColor="text1"/>
          <w:sz w:val="28"/>
          <w:szCs w:val="28"/>
          <w:rtl/>
          <w:lang w:bidi="ar-EG"/>
        </w:rPr>
        <w:lastRenderedPageBreak/>
        <w:t xml:space="preserve">معالجة المخالفات </w:t>
      </w:r>
      <w:r w:rsidRPr="004F3AFC">
        <w:rPr>
          <w:rFonts w:ascii="Sakkal Majalla" w:hAnsi="Sakkal Majalla" w:cs="Sakkal Majalla"/>
          <w:color w:val="000000" w:themeColor="text1"/>
          <w:sz w:val="28"/>
          <w:szCs w:val="28"/>
          <w:rtl/>
          <w:lang w:bidi="ar-EG"/>
        </w:rPr>
        <w:t>في إدارات الموارد البشرية، انسجامًا مع مستهدفات رؤية المملكة 2030 نحو حكومة ذكية، فعالة، ورشيقة.</w:t>
      </w:r>
    </w:p>
    <w:p w14:paraId="696645D0" w14:textId="0DB39F69" w:rsidR="00245CFA" w:rsidRPr="004F3AFC" w:rsidRDefault="00245CFA" w:rsidP="00245CFA">
      <w:pPr>
        <w:pStyle w:val="NormalWeb"/>
        <w:bidi/>
        <w:spacing w:line="360" w:lineRule="auto"/>
        <w:jc w:val="both"/>
        <w:outlineLvl w:val="1"/>
        <w:rPr>
          <w:rFonts w:ascii="Sakkal Majalla" w:hAnsi="Sakkal Majalla" w:cs="Sakkal Majalla"/>
          <w:b/>
          <w:bCs/>
          <w:color w:val="000000" w:themeColor="text1"/>
          <w:sz w:val="36"/>
          <w:szCs w:val="36"/>
          <w:rtl/>
        </w:rPr>
      </w:pPr>
      <w:bookmarkStart w:id="8" w:name="_Toc169790490"/>
      <w:bookmarkStart w:id="9" w:name="_Toc212380756"/>
      <w:bookmarkStart w:id="10" w:name="_Toc212380815"/>
      <w:bookmarkEnd w:id="0"/>
      <w:bookmarkEnd w:id="1"/>
      <w:r w:rsidRPr="004F3AFC">
        <w:rPr>
          <w:rFonts w:ascii="Sakkal Majalla" w:hAnsi="Sakkal Majalla" w:cs="Sakkal Majalla"/>
          <w:b/>
          <w:bCs/>
          <w:color w:val="000000" w:themeColor="text1"/>
          <w:sz w:val="36"/>
          <w:szCs w:val="36"/>
          <w:rtl/>
        </w:rPr>
        <w:t>3.1 أهمية الدراسة:</w:t>
      </w:r>
      <w:bookmarkEnd w:id="9"/>
      <w:bookmarkEnd w:id="10"/>
    </w:p>
    <w:p w14:paraId="1EE72FAC" w14:textId="40083867" w:rsidR="00AF46DF" w:rsidRPr="004F3AFC" w:rsidRDefault="00AF46DF" w:rsidP="00245CFA">
      <w:pPr>
        <w:pStyle w:val="NormalWeb"/>
        <w:bidi/>
        <w:spacing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4F3AFC">
        <w:rPr>
          <w:rFonts w:ascii="Sakkal Majalla" w:hAnsi="Sakkal Majalla" w:cs="Sakkal Majalla"/>
          <w:color w:val="000000" w:themeColor="text1"/>
          <w:sz w:val="28"/>
          <w:szCs w:val="28"/>
          <w:rtl/>
        </w:rPr>
        <w:t>فيما يل</w:t>
      </w:r>
      <w:r w:rsidR="00DD6BEA" w:rsidRPr="004F3AFC">
        <w:rPr>
          <w:rFonts w:ascii="Sakkal Majalla" w:hAnsi="Sakkal Majalla" w:cs="Sakkal Majalla"/>
          <w:color w:val="000000" w:themeColor="text1"/>
          <w:sz w:val="28"/>
          <w:szCs w:val="28"/>
          <w:rtl/>
        </w:rPr>
        <w:t>ي</w:t>
      </w:r>
      <w:r w:rsidR="000125CD" w:rsidRPr="004F3AFC">
        <w:rPr>
          <w:rFonts w:ascii="Sakkal Majalla" w:hAnsi="Sakkal Majalla" w:cs="Sakkal Majalla"/>
          <w:color w:val="000000" w:themeColor="text1"/>
          <w:sz w:val="28"/>
          <w:szCs w:val="28"/>
          <w:rtl/>
        </w:rPr>
        <w:t>:</w:t>
      </w:r>
    </w:p>
    <w:p w14:paraId="261CADEE" w14:textId="77777777" w:rsidR="00AF46DF" w:rsidRPr="004F3AFC" w:rsidRDefault="00AF46DF" w:rsidP="00245CFA">
      <w:pPr>
        <w:pStyle w:val="NormalWeb"/>
        <w:bidi/>
        <w:spacing w:line="360" w:lineRule="auto"/>
        <w:jc w:val="both"/>
        <w:rPr>
          <w:rFonts w:ascii="Sakkal Majalla" w:hAnsi="Sakkal Majalla" w:cs="Sakkal Majalla"/>
          <w:color w:val="000000" w:themeColor="text1"/>
          <w:sz w:val="32"/>
          <w:szCs w:val="32"/>
        </w:rPr>
      </w:pPr>
      <w:r w:rsidRPr="004F3AFC">
        <w:rPr>
          <w:rStyle w:val="Strong"/>
          <w:rFonts w:ascii="Sakkal Majalla" w:hAnsi="Sakkal Majalla" w:cs="Sakkal Majalla"/>
          <w:color w:val="000000" w:themeColor="text1"/>
          <w:sz w:val="32"/>
          <w:szCs w:val="32"/>
          <w:rtl/>
        </w:rPr>
        <w:t>الأهمية النظرية</w:t>
      </w:r>
      <w:r w:rsidRPr="004F3AFC">
        <w:rPr>
          <w:rStyle w:val="Strong"/>
          <w:rFonts w:ascii="Sakkal Majalla" w:hAnsi="Sakkal Majalla" w:cs="Sakkal Majalla"/>
          <w:color w:val="000000" w:themeColor="text1"/>
          <w:sz w:val="32"/>
          <w:szCs w:val="32"/>
        </w:rPr>
        <w:t>:</w:t>
      </w:r>
    </w:p>
    <w:p w14:paraId="4134783A" w14:textId="730CD773" w:rsidR="00E663FA" w:rsidRPr="004F3AFC" w:rsidRDefault="00E663FA" w:rsidP="00245CFA">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 xml:space="preserve">تمثل الدراسة إضافة علمية للأدبيات المتخصصة في مجالي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و</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 خاصة في البيئة الحكومية.</w:t>
      </w:r>
    </w:p>
    <w:p w14:paraId="1C546A4B" w14:textId="080895A5" w:rsidR="00E663FA" w:rsidRPr="004F3AFC" w:rsidRDefault="00E663FA" w:rsidP="00245CFA">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 xml:space="preserve">تبرز أهمية توظيف تقنيات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مثل أنظمة الموارد البشرية الذكية، بوابات الخدمة الذاتية، والتوقيع الرقمي في تحسين الخدمات الإدارية.</w:t>
      </w:r>
    </w:p>
    <w:p w14:paraId="27011503" w14:textId="53262D20" w:rsidR="00E663FA" w:rsidRPr="004F3AFC" w:rsidRDefault="00E663FA" w:rsidP="00245CFA">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 xml:space="preserve">تسعى لبناء إطار نظري يربط بين عناصر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(مثل الأتمتة، التوثيق الرقمي، التكامل بين الإدارات) ومؤشرات كفاءة الأداء الإداري (مثل سرعة الإنجاز، خفض التكاليف، تحسين التواصل).</w:t>
      </w:r>
    </w:p>
    <w:p w14:paraId="7A7790E1" w14:textId="18A85EE2" w:rsidR="00E663FA" w:rsidRPr="004F3AFC" w:rsidRDefault="00E663FA" w:rsidP="00245CFA">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 xml:space="preserve">تسد فجوة معرفية في الدراسات العربية، التي غالبًا ما تركز على القطاع الخاص، دون التركيز على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في الوزارات الخدمية.</w:t>
      </w:r>
    </w:p>
    <w:p w14:paraId="455013A5" w14:textId="27F07A93" w:rsidR="00E663FA" w:rsidRPr="004F3AFC" w:rsidRDefault="00E663FA" w:rsidP="00245CFA">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تعزز من فهم مفاهيم مثل الحوكمة الرقمية، الرضا الوظيفي الرقمي، والإدارة الذكية للموارد البشرية في البيئة الحكومية.</w:t>
      </w:r>
    </w:p>
    <w:p w14:paraId="799DEC73" w14:textId="2FB87F9D" w:rsidR="00175050" w:rsidRPr="004F3AFC" w:rsidRDefault="00E663FA" w:rsidP="00245CFA">
      <w:pPr>
        <w:pStyle w:val="NormalWeb"/>
        <w:numPr>
          <w:ilvl w:val="0"/>
          <w:numId w:val="8"/>
        </w:numPr>
        <w:bidi/>
        <w:spacing w:line="360" w:lineRule="auto"/>
        <w:ind w:left="423"/>
        <w:jc w:val="both"/>
        <w:rPr>
          <w:rStyle w:val="Strong"/>
          <w:rFonts w:ascii="Sakkal Majalla" w:hAnsi="Sakkal Majalla" w:cs="Sakkal Majalla"/>
          <w:b w:val="0"/>
          <w:bCs w:val="0"/>
          <w:color w:val="000000" w:themeColor="text1"/>
          <w:sz w:val="28"/>
          <w:szCs w:val="28"/>
          <w:rtl/>
        </w:rPr>
      </w:pPr>
      <w:r w:rsidRPr="004F3AFC">
        <w:rPr>
          <w:rFonts w:ascii="Sakkal Majalla" w:hAnsi="Sakkal Majalla" w:cs="Sakkal Majalla"/>
          <w:color w:val="000000" w:themeColor="text1"/>
          <w:sz w:val="28"/>
          <w:szCs w:val="28"/>
          <w:rtl/>
        </w:rPr>
        <w:t xml:space="preserve">تمهد الطريق لأبحاث مستقبلية حول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الشامل في الوزارات، وربطه بتحقيق مستهدفات رؤية المملكة 2030.</w:t>
      </w:r>
    </w:p>
    <w:p w14:paraId="52461B94" w14:textId="2992A3AD" w:rsidR="00AF46DF" w:rsidRPr="004F3AFC" w:rsidRDefault="00AF46DF" w:rsidP="00245CFA">
      <w:pPr>
        <w:pStyle w:val="NormalWeb"/>
        <w:bidi/>
        <w:spacing w:line="360" w:lineRule="auto"/>
        <w:jc w:val="both"/>
        <w:rPr>
          <w:rFonts w:ascii="Sakkal Majalla" w:hAnsi="Sakkal Majalla" w:cs="Sakkal Majalla"/>
          <w:color w:val="000000" w:themeColor="text1"/>
          <w:sz w:val="32"/>
          <w:szCs w:val="32"/>
        </w:rPr>
      </w:pPr>
      <w:r w:rsidRPr="004F3AFC">
        <w:rPr>
          <w:rStyle w:val="Strong"/>
          <w:rFonts w:ascii="Sakkal Majalla" w:hAnsi="Sakkal Majalla" w:cs="Sakkal Majalla"/>
          <w:color w:val="000000" w:themeColor="text1"/>
          <w:sz w:val="32"/>
          <w:szCs w:val="32"/>
          <w:rtl/>
        </w:rPr>
        <w:t>الأهمية التطبيقية</w:t>
      </w:r>
      <w:r w:rsidRPr="004F3AFC">
        <w:rPr>
          <w:rStyle w:val="Strong"/>
          <w:rFonts w:ascii="Sakkal Majalla" w:hAnsi="Sakkal Majalla" w:cs="Sakkal Majalla"/>
          <w:color w:val="000000" w:themeColor="text1"/>
          <w:sz w:val="32"/>
          <w:szCs w:val="32"/>
        </w:rPr>
        <w:t>:</w:t>
      </w:r>
    </w:p>
    <w:p w14:paraId="7D71C326" w14:textId="269DDC86" w:rsidR="00E663FA" w:rsidRPr="004F3AFC" w:rsidRDefault="00E663FA" w:rsidP="00245CFA">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lastRenderedPageBreak/>
        <w:t>تقدم مرجعًا عمليًا ل</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Pr="004F3AFC">
        <w:rPr>
          <w:rFonts w:ascii="Sakkal Majalla" w:hAnsi="Sakkal Majalla" w:cs="Sakkal Majalla"/>
          <w:color w:val="000000" w:themeColor="text1"/>
          <w:sz w:val="28"/>
          <w:szCs w:val="28"/>
          <w:rtl/>
        </w:rPr>
        <w:t xml:space="preserve"> وبقية الوزارات حول كيفية توظيف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لتحسين كفاءة </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w:t>
      </w:r>
    </w:p>
    <w:p w14:paraId="2DE65669" w14:textId="1BE716A6" w:rsidR="00E663FA" w:rsidRPr="004F3AFC" w:rsidRDefault="00E663FA" w:rsidP="00245CFA">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تساعد في تطوير حلول إلكترونية لإدارة شؤون الموظفين مثل الحضور والانصراف، الترقيات، التقييم، والتدريب.</w:t>
      </w:r>
    </w:p>
    <w:p w14:paraId="72C56AD4" w14:textId="065FC712" w:rsidR="00E663FA" w:rsidRPr="004F3AFC" w:rsidRDefault="00E663FA" w:rsidP="00245CFA">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تمكّن إدارات الموارد البشرية من استخدام منصات رقمية لتوزيع المهام وتتبع الأداء وتقديم خدمات فورية للموظفين.</w:t>
      </w:r>
    </w:p>
    <w:p w14:paraId="1296B88F" w14:textId="07C78330" w:rsidR="00E663FA" w:rsidRPr="004F3AFC" w:rsidRDefault="00E663FA" w:rsidP="00245CFA">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تسهم في تقليل العبء الإداري عبر أتمتة الإجراءات الروتينية مثل الإجازات والتقارير الإدارية.</w:t>
      </w:r>
    </w:p>
    <w:p w14:paraId="2E0D76F8" w14:textId="3A61ADDB" w:rsidR="00E663FA" w:rsidRPr="004F3AFC" w:rsidRDefault="00E663FA" w:rsidP="00245CFA">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تدعم الامتثال التنظيمي من خلال أنظمة رقمية موحدة وآمنة تتيح التدقيق والشفافية في الإجراءات.</w:t>
      </w:r>
    </w:p>
    <w:p w14:paraId="09191B0C" w14:textId="7BD024C2" w:rsidR="00E663FA" w:rsidRPr="004F3AFC" w:rsidRDefault="00E663FA" w:rsidP="00245CFA">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 xml:space="preserve">تعزز قدرة الوزارة على تحقيق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الكامل في شؤون العاملين بما ينسجم مع التوجه الوطني لحكومة رقمية فعّالة.</w:t>
      </w:r>
    </w:p>
    <w:p w14:paraId="5495AB1E" w14:textId="232F49D1" w:rsidR="00DD6BEA" w:rsidRPr="004F3AFC" w:rsidRDefault="00E663FA" w:rsidP="00245CFA">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تسهم في تحسين صورة الوزارة كمؤسسة مواكبة للتكنولوجيا، وتزيد من رضا الموظفين عبر تجربة رقمية سلسة ومحسّنة.</w:t>
      </w:r>
    </w:p>
    <w:p w14:paraId="4A084130" w14:textId="4250C197" w:rsidR="00245CFA" w:rsidRPr="004F3AFC" w:rsidRDefault="00245CFA" w:rsidP="00245CF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Hlk171142984"/>
      <w:bookmarkStart w:id="12" w:name="_Toc212380757"/>
      <w:bookmarkStart w:id="13" w:name="_Toc212380816"/>
      <w:bookmarkEnd w:id="8"/>
      <w:r w:rsidRPr="004F3AFC">
        <w:rPr>
          <w:rFonts w:ascii="Sakkal Majalla" w:hAnsi="Sakkal Majalla" w:cs="Sakkal Majalla"/>
          <w:b/>
          <w:bCs/>
          <w:color w:val="000000" w:themeColor="text1"/>
          <w:sz w:val="36"/>
          <w:szCs w:val="36"/>
          <w:rtl/>
        </w:rPr>
        <w:t>4.1 أهداف الدراسة:</w:t>
      </w:r>
      <w:bookmarkEnd w:id="12"/>
      <w:bookmarkEnd w:id="13"/>
    </w:p>
    <w:p w14:paraId="68771929" w14:textId="766EE3B2" w:rsidR="00F30BD7" w:rsidRPr="004F3AFC" w:rsidRDefault="008C1ABE" w:rsidP="00245C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تهدف الدراسة إلى</w:t>
      </w:r>
      <w:r w:rsidR="00C9690C" w:rsidRPr="004F3AFC">
        <w:rPr>
          <w:rFonts w:ascii="Sakkal Majalla" w:hAnsi="Sakkal Majalla" w:cs="Sakkal Majalla"/>
          <w:color w:val="000000" w:themeColor="text1"/>
          <w:sz w:val="28"/>
          <w:szCs w:val="28"/>
          <w:rtl/>
        </w:rPr>
        <w:t xml:space="preserve"> معرفة </w:t>
      </w:r>
      <w:r w:rsidR="00E663FA" w:rsidRPr="004F3AFC">
        <w:rPr>
          <w:rFonts w:ascii="Sakkal Majalla" w:hAnsi="Sakkal Majalla" w:cs="Sakkal Majalla"/>
          <w:color w:val="000000" w:themeColor="text1"/>
          <w:sz w:val="28"/>
          <w:szCs w:val="28"/>
          <w:rtl/>
        </w:rPr>
        <w:t xml:space="preserve">أثر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00E663FA" w:rsidRPr="004F3AFC">
        <w:rPr>
          <w:rFonts w:ascii="Sakkal Majalla" w:hAnsi="Sakkal Majalla" w:cs="Sakkal Majalla"/>
          <w:color w:val="000000" w:themeColor="text1"/>
          <w:sz w:val="28"/>
          <w:szCs w:val="28"/>
          <w:rtl/>
        </w:rPr>
        <w:t xml:space="preserve">بأبعاده مجمعة والمتمثلة في (العمليات الرقمية – نموذج العمل الرقمي – أنشطة العملاء الرقمية – تعلم الآلة) </w:t>
      </w:r>
      <w:r w:rsidR="00B63B81" w:rsidRPr="004F3AFC">
        <w:rPr>
          <w:rFonts w:ascii="Sakkal Majalla" w:hAnsi="Sakkal Majalla" w:cs="Sakkal Majalla"/>
          <w:color w:val="000000" w:themeColor="text1"/>
          <w:sz w:val="28"/>
          <w:szCs w:val="28"/>
          <w:rtl/>
        </w:rPr>
        <w:t xml:space="preserve">على كفاءة الأداء التشغيلي </w:t>
      </w:r>
      <w:r w:rsidR="00E663FA" w:rsidRPr="004F3AFC">
        <w:rPr>
          <w:rFonts w:ascii="Sakkal Majalla" w:hAnsi="Sakkal Majalla" w:cs="Sakkal Majalla"/>
          <w:color w:val="000000" w:themeColor="text1"/>
          <w:sz w:val="28"/>
          <w:szCs w:val="28"/>
          <w:rtl/>
        </w:rPr>
        <w:t xml:space="preserve">وذلك بالتطبيق على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000125CD" w:rsidRPr="004F3AFC">
        <w:rPr>
          <w:rFonts w:ascii="Sakkal Majalla" w:hAnsi="Sakkal Majalla" w:cs="Sakkal Majalla"/>
          <w:color w:val="000000" w:themeColor="text1"/>
          <w:sz w:val="28"/>
          <w:szCs w:val="28"/>
          <w:rtl/>
        </w:rPr>
        <w:t>،</w:t>
      </w:r>
      <w:r w:rsidRPr="004F3AFC">
        <w:rPr>
          <w:rFonts w:ascii="Sakkal Majalla" w:hAnsi="Sakkal Majalla" w:cs="Sakkal Majalla"/>
          <w:color w:val="000000" w:themeColor="text1"/>
          <w:sz w:val="28"/>
          <w:szCs w:val="28"/>
          <w:rtl/>
        </w:rPr>
        <w:t xml:space="preserve"> </w:t>
      </w:r>
      <w:bookmarkEnd w:id="11"/>
      <w:r w:rsidR="00F30BD7" w:rsidRPr="004F3AFC">
        <w:rPr>
          <w:rFonts w:ascii="Sakkal Majalla" w:hAnsi="Sakkal Majalla" w:cs="Sakkal Majalla"/>
          <w:color w:val="000000" w:themeColor="text1"/>
          <w:sz w:val="28"/>
          <w:szCs w:val="28"/>
          <w:rtl/>
          <w:lang w:bidi="ar-EG"/>
        </w:rPr>
        <w:t>ويتفرع</w:t>
      </w:r>
      <w:r w:rsidR="00F30BD7" w:rsidRPr="004F3AFC">
        <w:rPr>
          <w:rFonts w:ascii="Sakkal Majalla" w:hAnsi="Sakkal Majalla" w:cs="Sakkal Majalla"/>
          <w:color w:val="000000" w:themeColor="text1"/>
          <w:sz w:val="28"/>
          <w:szCs w:val="28"/>
          <w:rtl/>
        </w:rPr>
        <w:t xml:space="preserve"> منه مجموعة من الأهداف الفرعية:</w:t>
      </w:r>
    </w:p>
    <w:p w14:paraId="67F2AF3A" w14:textId="61BE8C18" w:rsidR="00E663FA" w:rsidRPr="004F3AFC" w:rsidRDefault="000125CD" w:rsidP="00245CFA">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14" w:name="_Hlk201406206"/>
      <w:bookmarkStart w:id="15" w:name="_Toc169790491"/>
      <w:r w:rsidRPr="004F3AFC">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14"/>
      <w:r w:rsidR="00E663FA" w:rsidRPr="004F3AFC">
        <w:rPr>
          <w:rFonts w:ascii="Sakkal Majalla" w:eastAsiaTheme="minorHAnsi" w:hAnsi="Sakkal Majalla" w:cs="Sakkal Majalla"/>
          <w:color w:val="000000" w:themeColor="text1"/>
          <w:kern w:val="2"/>
          <w:sz w:val="28"/>
          <w:szCs w:val="28"/>
          <w:rtl/>
          <w14:ligatures w14:val="standardContextual"/>
        </w:rPr>
        <w:t xml:space="preserve">العمليات الرقمية </w:t>
      </w:r>
      <w:r w:rsidR="00B63B81" w:rsidRPr="004F3AFC">
        <w:rPr>
          <w:rFonts w:ascii="Sakkal Majalla" w:eastAsiaTheme="minorHAnsi" w:hAnsi="Sakkal Majalla" w:cs="Sakkal Majalla"/>
          <w:color w:val="000000" w:themeColor="text1"/>
          <w:kern w:val="2"/>
          <w:sz w:val="28"/>
          <w:szCs w:val="28"/>
          <w:rtl/>
          <w14:ligatures w14:val="standardContextual"/>
        </w:rPr>
        <w:t xml:space="preserve">على كفاءة الأداء التشغيلي </w:t>
      </w:r>
      <w:r w:rsidR="00E663FA" w:rsidRPr="004F3AFC">
        <w:rPr>
          <w:rFonts w:ascii="Sakkal Majalla" w:eastAsiaTheme="minorHAnsi" w:hAnsi="Sakkal Majalla" w:cs="Sakkal Majalla"/>
          <w:color w:val="000000" w:themeColor="text1"/>
          <w:kern w:val="2"/>
          <w:sz w:val="28"/>
          <w:szCs w:val="28"/>
          <w:rtl/>
          <w14:ligatures w14:val="standardContextual"/>
        </w:rPr>
        <w:t xml:space="preserve">وذلك بالتطبيق على </w:t>
      </w:r>
      <w:r w:rsidR="00B63B81" w:rsidRPr="004F3AFC">
        <w:rPr>
          <w:rFonts w:ascii="Sakkal Majalla" w:eastAsiaTheme="minorHAnsi" w:hAnsi="Sakkal Majalla" w:cs="Sakkal Majalla"/>
          <w:color w:val="000000" w:themeColor="text1"/>
          <w:kern w:val="2"/>
          <w:sz w:val="28"/>
          <w:szCs w:val="28"/>
          <w:rtl/>
          <w14:ligatures w14:val="standardContextual"/>
        </w:rPr>
        <w:t>مراكز معالجة المخالفات في المملكة العربية السعودية</w:t>
      </w:r>
      <w:r w:rsidR="009760DA" w:rsidRPr="004F3AFC">
        <w:rPr>
          <w:rFonts w:ascii="Sakkal Majalla" w:eastAsiaTheme="minorHAnsi" w:hAnsi="Sakkal Majalla" w:cs="Sakkal Majalla"/>
          <w:color w:val="000000" w:themeColor="text1"/>
          <w:kern w:val="2"/>
          <w:sz w:val="28"/>
          <w:szCs w:val="28"/>
          <w:rtl/>
          <w14:ligatures w14:val="standardContextual"/>
        </w:rPr>
        <w:t>.</w:t>
      </w:r>
    </w:p>
    <w:p w14:paraId="64391FA1" w14:textId="45B6DF4E" w:rsidR="00E663FA" w:rsidRPr="004F3AFC" w:rsidRDefault="00E663FA" w:rsidP="00245CFA">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4F3AFC">
        <w:rPr>
          <w:rFonts w:ascii="Sakkal Majalla" w:eastAsiaTheme="minorHAnsi" w:hAnsi="Sakkal Majalla" w:cs="Sakkal Majalla"/>
          <w:color w:val="000000" w:themeColor="text1"/>
          <w:kern w:val="2"/>
          <w:sz w:val="28"/>
          <w:szCs w:val="28"/>
          <w:rtl/>
          <w14:ligatures w14:val="standardContextual"/>
        </w:rPr>
        <w:t xml:space="preserve">التعرف على مستوى نموذج العمل الرقمي </w:t>
      </w:r>
      <w:r w:rsidR="00B63B81" w:rsidRPr="004F3AFC">
        <w:rPr>
          <w:rFonts w:ascii="Sakkal Majalla" w:eastAsiaTheme="minorHAnsi" w:hAnsi="Sakkal Majalla" w:cs="Sakkal Majalla"/>
          <w:color w:val="000000" w:themeColor="text1"/>
          <w:kern w:val="2"/>
          <w:sz w:val="28"/>
          <w:szCs w:val="28"/>
          <w:rtl/>
          <w14:ligatures w14:val="standardContextual"/>
        </w:rPr>
        <w:t xml:space="preserve">على كفاءة الأداء التشغيلي </w:t>
      </w:r>
      <w:r w:rsidRPr="004F3AFC">
        <w:rPr>
          <w:rFonts w:ascii="Sakkal Majalla" w:eastAsiaTheme="minorHAnsi" w:hAnsi="Sakkal Majalla" w:cs="Sakkal Majalla"/>
          <w:color w:val="000000" w:themeColor="text1"/>
          <w:kern w:val="2"/>
          <w:sz w:val="28"/>
          <w:szCs w:val="28"/>
          <w:rtl/>
          <w14:ligatures w14:val="standardContextual"/>
        </w:rPr>
        <w:t xml:space="preserve">وذلك بالتطبيق على </w:t>
      </w:r>
      <w:r w:rsidR="00B63B81" w:rsidRPr="004F3AFC">
        <w:rPr>
          <w:rFonts w:ascii="Sakkal Majalla" w:eastAsiaTheme="minorHAnsi" w:hAnsi="Sakkal Majalla" w:cs="Sakkal Majalla"/>
          <w:color w:val="000000" w:themeColor="text1"/>
          <w:kern w:val="2"/>
          <w:sz w:val="28"/>
          <w:szCs w:val="28"/>
          <w:rtl/>
          <w14:ligatures w14:val="standardContextual"/>
        </w:rPr>
        <w:t>مراكز معالجة المخالفات في المملكة العربية السعودية</w:t>
      </w:r>
      <w:r w:rsidR="009760DA" w:rsidRPr="004F3AFC">
        <w:rPr>
          <w:rFonts w:ascii="Sakkal Majalla" w:eastAsiaTheme="minorHAnsi" w:hAnsi="Sakkal Majalla" w:cs="Sakkal Majalla"/>
          <w:color w:val="000000" w:themeColor="text1"/>
          <w:kern w:val="2"/>
          <w:sz w:val="28"/>
          <w:szCs w:val="28"/>
          <w:rtl/>
          <w14:ligatures w14:val="standardContextual"/>
        </w:rPr>
        <w:t>.</w:t>
      </w:r>
    </w:p>
    <w:p w14:paraId="7E7F6257" w14:textId="36F4118E" w:rsidR="00E663FA" w:rsidRPr="004F3AFC" w:rsidRDefault="009760DA" w:rsidP="00245CFA">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4F3AFC">
        <w:rPr>
          <w:rFonts w:ascii="Sakkal Majalla" w:eastAsiaTheme="minorHAnsi" w:hAnsi="Sakkal Majalla" w:cs="Sakkal Majalla"/>
          <w:color w:val="000000" w:themeColor="text1"/>
          <w:kern w:val="2"/>
          <w:sz w:val="28"/>
          <w:szCs w:val="28"/>
          <w:rtl/>
          <w14:ligatures w14:val="standardContextual"/>
        </w:rPr>
        <w:lastRenderedPageBreak/>
        <w:t xml:space="preserve">التعرف على مستوى </w:t>
      </w:r>
      <w:r w:rsidR="00E663FA" w:rsidRPr="004F3AFC">
        <w:rPr>
          <w:rFonts w:ascii="Sakkal Majalla" w:eastAsiaTheme="minorHAnsi" w:hAnsi="Sakkal Majalla" w:cs="Sakkal Majalla"/>
          <w:color w:val="000000" w:themeColor="text1"/>
          <w:kern w:val="2"/>
          <w:sz w:val="28"/>
          <w:szCs w:val="28"/>
          <w:rtl/>
          <w14:ligatures w14:val="standardContextual"/>
        </w:rPr>
        <w:t xml:space="preserve">أنشطة العملاء الرقمية </w:t>
      </w:r>
      <w:r w:rsidR="00B63B81" w:rsidRPr="004F3AFC">
        <w:rPr>
          <w:rFonts w:ascii="Sakkal Majalla" w:eastAsiaTheme="minorHAnsi" w:hAnsi="Sakkal Majalla" w:cs="Sakkal Majalla"/>
          <w:color w:val="000000" w:themeColor="text1"/>
          <w:kern w:val="2"/>
          <w:sz w:val="28"/>
          <w:szCs w:val="28"/>
          <w:rtl/>
          <w14:ligatures w14:val="standardContextual"/>
        </w:rPr>
        <w:t xml:space="preserve">على كفاءة الأداء التشغيلي </w:t>
      </w:r>
      <w:r w:rsidR="00E663FA" w:rsidRPr="004F3AFC">
        <w:rPr>
          <w:rFonts w:ascii="Sakkal Majalla" w:eastAsiaTheme="minorHAnsi" w:hAnsi="Sakkal Majalla" w:cs="Sakkal Majalla"/>
          <w:color w:val="000000" w:themeColor="text1"/>
          <w:kern w:val="2"/>
          <w:sz w:val="28"/>
          <w:szCs w:val="28"/>
          <w:rtl/>
          <w14:ligatures w14:val="standardContextual"/>
        </w:rPr>
        <w:t xml:space="preserve">وذلك بالتطبيق على </w:t>
      </w:r>
      <w:r w:rsidR="00B63B81" w:rsidRPr="004F3AFC">
        <w:rPr>
          <w:rFonts w:ascii="Sakkal Majalla" w:eastAsiaTheme="minorHAnsi" w:hAnsi="Sakkal Majalla" w:cs="Sakkal Majalla"/>
          <w:color w:val="000000" w:themeColor="text1"/>
          <w:kern w:val="2"/>
          <w:sz w:val="28"/>
          <w:szCs w:val="28"/>
          <w:rtl/>
          <w14:ligatures w14:val="standardContextual"/>
        </w:rPr>
        <w:t>مراكز معالجة المخالفات في المملكة العربية السعودية</w:t>
      </w:r>
      <w:r w:rsidRPr="004F3AFC">
        <w:rPr>
          <w:rFonts w:ascii="Sakkal Majalla" w:eastAsiaTheme="minorHAnsi" w:hAnsi="Sakkal Majalla" w:cs="Sakkal Majalla"/>
          <w:color w:val="000000" w:themeColor="text1"/>
          <w:kern w:val="2"/>
          <w:sz w:val="28"/>
          <w:szCs w:val="28"/>
          <w:rtl/>
          <w14:ligatures w14:val="standardContextual"/>
        </w:rPr>
        <w:t>.</w:t>
      </w:r>
    </w:p>
    <w:p w14:paraId="4F245A20" w14:textId="0D0A781A" w:rsidR="004D6581" w:rsidRPr="004F3AFC" w:rsidRDefault="009760DA" w:rsidP="00245CFA">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4F3AFC">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E663FA" w:rsidRPr="004F3AFC">
        <w:rPr>
          <w:rFonts w:ascii="Sakkal Majalla" w:eastAsiaTheme="minorHAnsi" w:hAnsi="Sakkal Majalla" w:cs="Sakkal Majalla"/>
          <w:color w:val="000000" w:themeColor="text1"/>
          <w:kern w:val="2"/>
          <w:sz w:val="28"/>
          <w:szCs w:val="28"/>
          <w:rtl/>
          <w14:ligatures w14:val="standardContextual"/>
        </w:rPr>
        <w:t xml:space="preserve">تعلم الآلة </w:t>
      </w:r>
      <w:r w:rsidR="00B63B81" w:rsidRPr="004F3AFC">
        <w:rPr>
          <w:rFonts w:ascii="Sakkal Majalla" w:eastAsiaTheme="minorHAnsi" w:hAnsi="Sakkal Majalla" w:cs="Sakkal Majalla"/>
          <w:color w:val="000000" w:themeColor="text1"/>
          <w:kern w:val="2"/>
          <w:sz w:val="28"/>
          <w:szCs w:val="28"/>
          <w:rtl/>
          <w14:ligatures w14:val="standardContextual"/>
        </w:rPr>
        <w:t xml:space="preserve">على كفاءة الأداء التشغيلي </w:t>
      </w:r>
      <w:r w:rsidR="00E663FA" w:rsidRPr="004F3AFC">
        <w:rPr>
          <w:rFonts w:ascii="Sakkal Majalla" w:eastAsiaTheme="minorHAnsi" w:hAnsi="Sakkal Majalla" w:cs="Sakkal Majalla"/>
          <w:color w:val="000000" w:themeColor="text1"/>
          <w:kern w:val="2"/>
          <w:sz w:val="28"/>
          <w:szCs w:val="28"/>
          <w:rtl/>
          <w14:ligatures w14:val="standardContextual"/>
        </w:rPr>
        <w:t xml:space="preserve">وذلك بالتطبيق على </w:t>
      </w:r>
      <w:r w:rsidR="00B63B81" w:rsidRPr="004F3AFC">
        <w:rPr>
          <w:rFonts w:ascii="Sakkal Majalla" w:eastAsiaTheme="minorHAnsi" w:hAnsi="Sakkal Majalla" w:cs="Sakkal Majalla"/>
          <w:color w:val="000000" w:themeColor="text1"/>
          <w:kern w:val="2"/>
          <w:sz w:val="28"/>
          <w:szCs w:val="28"/>
          <w:rtl/>
          <w14:ligatures w14:val="standardContextual"/>
        </w:rPr>
        <w:t>مراكز معالجة المخالفات في المملكة العربية السعودية</w:t>
      </w:r>
      <w:r w:rsidRPr="004F3AFC">
        <w:rPr>
          <w:rFonts w:ascii="Sakkal Majalla" w:eastAsiaTheme="minorHAnsi" w:hAnsi="Sakkal Majalla" w:cs="Sakkal Majalla"/>
          <w:color w:val="000000" w:themeColor="text1"/>
          <w:kern w:val="2"/>
          <w:sz w:val="28"/>
          <w:szCs w:val="28"/>
          <w:rtl/>
          <w14:ligatures w14:val="standardContextual"/>
        </w:rPr>
        <w:t>.</w:t>
      </w:r>
    </w:p>
    <w:p w14:paraId="1368AA11" w14:textId="4F3A1743" w:rsidR="00245CFA" w:rsidRPr="004F3AFC" w:rsidRDefault="00245CFA" w:rsidP="009B1A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69790492"/>
      <w:bookmarkStart w:id="17" w:name="_Toc212380758"/>
      <w:bookmarkStart w:id="18" w:name="_Toc212380817"/>
      <w:bookmarkEnd w:id="15"/>
      <w:r w:rsidRPr="004F3AFC">
        <w:rPr>
          <w:rFonts w:ascii="Sakkal Majalla" w:hAnsi="Sakkal Majalla" w:cs="Sakkal Majalla"/>
          <w:b/>
          <w:bCs/>
          <w:color w:val="000000" w:themeColor="text1"/>
          <w:sz w:val="36"/>
          <w:szCs w:val="36"/>
          <w:rtl/>
        </w:rPr>
        <w:t>5.1 تساؤلات الدراسة</w:t>
      </w:r>
      <w:bookmarkEnd w:id="17"/>
      <w:bookmarkEnd w:id="18"/>
    </w:p>
    <w:p w14:paraId="13A034EB" w14:textId="07DB508D" w:rsidR="009B37BE" w:rsidRPr="004F3AFC" w:rsidRDefault="00064FF1" w:rsidP="009B1A2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السؤال الرئيس</w:t>
      </w:r>
      <w:r w:rsidR="00C9690C" w:rsidRPr="004F3AFC">
        <w:rPr>
          <w:rFonts w:ascii="Sakkal Majalla" w:hAnsi="Sakkal Majalla" w:cs="Sakkal Majalla"/>
          <w:color w:val="000000" w:themeColor="text1"/>
          <w:sz w:val="28"/>
          <w:szCs w:val="28"/>
          <w:rtl/>
        </w:rPr>
        <w:t>ي</w:t>
      </w:r>
      <w:r w:rsidRPr="004F3AFC">
        <w:rPr>
          <w:rFonts w:ascii="Sakkal Majalla" w:hAnsi="Sakkal Majalla" w:cs="Sakkal Majalla"/>
          <w:color w:val="000000" w:themeColor="text1"/>
          <w:sz w:val="28"/>
          <w:szCs w:val="28"/>
          <w:rtl/>
        </w:rPr>
        <w:t xml:space="preserve"> الأول: </w:t>
      </w:r>
      <w:r w:rsidR="000125CD" w:rsidRPr="004F3AFC">
        <w:rPr>
          <w:rFonts w:ascii="Sakkal Majalla" w:hAnsi="Sakkal Majalla" w:cs="Sakkal Majalla"/>
          <w:color w:val="000000" w:themeColor="text1"/>
          <w:sz w:val="28"/>
          <w:szCs w:val="28"/>
          <w:rtl/>
        </w:rPr>
        <w:t xml:space="preserve">ما </w:t>
      </w:r>
      <w:r w:rsidR="009760DA" w:rsidRPr="004F3AFC">
        <w:rPr>
          <w:rFonts w:ascii="Sakkal Majalla" w:hAnsi="Sakkal Majalla" w:cs="Sakkal Majalla"/>
          <w:color w:val="000000" w:themeColor="text1"/>
          <w:sz w:val="28"/>
          <w:szCs w:val="28"/>
          <w:rtl/>
        </w:rPr>
        <w:t xml:space="preserve">أثر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009760DA" w:rsidRPr="004F3AFC">
        <w:rPr>
          <w:rFonts w:ascii="Sakkal Majalla" w:hAnsi="Sakkal Majalla" w:cs="Sakkal Majalla"/>
          <w:color w:val="000000" w:themeColor="text1"/>
          <w:sz w:val="28"/>
          <w:szCs w:val="28"/>
          <w:rtl/>
        </w:rPr>
        <w:t xml:space="preserve">بأبعاده مجمعة والمتمثلة في (العمليات الرقمية – نموذج العمل الرقمي – أنشطة العملاء الرقمية – تعلم الآلة) </w:t>
      </w:r>
      <w:r w:rsidR="00B63B81" w:rsidRPr="004F3AFC">
        <w:rPr>
          <w:rFonts w:ascii="Sakkal Majalla" w:hAnsi="Sakkal Majalla" w:cs="Sakkal Majalla"/>
          <w:color w:val="000000" w:themeColor="text1"/>
          <w:sz w:val="28"/>
          <w:szCs w:val="28"/>
          <w:rtl/>
        </w:rPr>
        <w:t xml:space="preserve">على كفاءة الأداء التشغيلي </w:t>
      </w:r>
      <w:r w:rsidR="009760DA" w:rsidRPr="004F3AFC">
        <w:rPr>
          <w:rFonts w:ascii="Sakkal Majalla" w:hAnsi="Sakkal Majalla" w:cs="Sakkal Majalla"/>
          <w:color w:val="000000" w:themeColor="text1"/>
          <w:sz w:val="28"/>
          <w:szCs w:val="28"/>
          <w:rtl/>
        </w:rPr>
        <w:t xml:space="preserve">وذلك بالتطبيق على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000125CD" w:rsidRPr="004F3AFC">
        <w:rPr>
          <w:rFonts w:ascii="Sakkal Majalla" w:hAnsi="Sakkal Majalla" w:cs="Sakkal Majalla"/>
          <w:color w:val="000000" w:themeColor="text1"/>
          <w:sz w:val="28"/>
          <w:szCs w:val="28"/>
          <w:rtl/>
        </w:rPr>
        <w:t>،</w:t>
      </w:r>
      <w:r w:rsidR="00C9690C" w:rsidRPr="004F3AFC">
        <w:rPr>
          <w:rFonts w:ascii="Sakkal Majalla" w:hAnsi="Sakkal Majalla" w:cs="Sakkal Majalla"/>
          <w:color w:val="000000" w:themeColor="text1"/>
          <w:sz w:val="28"/>
          <w:szCs w:val="28"/>
          <w:rtl/>
        </w:rPr>
        <w:t xml:space="preserve"> </w:t>
      </w:r>
      <w:r w:rsidR="009B37BE" w:rsidRPr="004F3AFC">
        <w:rPr>
          <w:rFonts w:ascii="Sakkal Majalla" w:hAnsi="Sakkal Majalla" w:cs="Sakkal Majalla"/>
          <w:color w:val="000000" w:themeColor="text1"/>
          <w:sz w:val="28"/>
          <w:szCs w:val="28"/>
          <w:rtl/>
        </w:rPr>
        <w:t xml:space="preserve">وتتفرع منه عدة أسئلة فرعية </w:t>
      </w:r>
      <w:r w:rsidR="00C9690C" w:rsidRPr="004F3AFC">
        <w:rPr>
          <w:rFonts w:ascii="Sakkal Majalla" w:hAnsi="Sakkal Majalla" w:cs="Sakkal Majalla"/>
          <w:color w:val="000000" w:themeColor="text1"/>
          <w:sz w:val="28"/>
          <w:szCs w:val="28"/>
          <w:rtl/>
        </w:rPr>
        <w:t>كالتالي</w:t>
      </w:r>
      <w:r w:rsidR="009B37BE" w:rsidRPr="004F3AFC">
        <w:rPr>
          <w:rFonts w:ascii="Sakkal Majalla" w:hAnsi="Sakkal Majalla" w:cs="Sakkal Majalla"/>
          <w:color w:val="000000" w:themeColor="text1"/>
          <w:sz w:val="28"/>
          <w:szCs w:val="28"/>
          <w:rtl/>
        </w:rPr>
        <w:t>:</w:t>
      </w:r>
      <w:bookmarkEnd w:id="16"/>
      <w:r w:rsidR="009B37BE" w:rsidRPr="004F3AFC">
        <w:rPr>
          <w:rFonts w:ascii="Sakkal Majalla" w:hAnsi="Sakkal Majalla" w:cs="Sakkal Majalla"/>
          <w:color w:val="000000" w:themeColor="text1"/>
          <w:sz w:val="28"/>
          <w:szCs w:val="28"/>
          <w:rtl/>
        </w:rPr>
        <w:t xml:space="preserve"> </w:t>
      </w:r>
    </w:p>
    <w:p w14:paraId="231D3B86" w14:textId="698D1D84" w:rsidR="009760DA" w:rsidRPr="004F3AFC" w:rsidRDefault="000125CD" w:rsidP="009B1A2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إلى أي مدى </w:t>
      </w:r>
      <w:r w:rsidR="0026283D" w:rsidRPr="004F3AFC">
        <w:rPr>
          <w:rFonts w:ascii="Sakkal Majalla" w:hAnsi="Sakkal Majalla" w:cs="Sakkal Majalla"/>
          <w:color w:val="000000" w:themeColor="text1"/>
          <w:sz w:val="28"/>
          <w:szCs w:val="28"/>
          <w:rtl/>
        </w:rPr>
        <w:t>ي</w:t>
      </w:r>
      <w:r w:rsidRPr="004F3AFC">
        <w:rPr>
          <w:rFonts w:ascii="Sakkal Majalla" w:hAnsi="Sakkal Majalla" w:cs="Sakkal Majalla"/>
          <w:color w:val="000000" w:themeColor="text1"/>
          <w:sz w:val="28"/>
          <w:szCs w:val="28"/>
          <w:rtl/>
        </w:rPr>
        <w:t xml:space="preserve">سهم </w:t>
      </w:r>
      <w:r w:rsidR="009760DA" w:rsidRPr="004F3AFC">
        <w:rPr>
          <w:rFonts w:ascii="Sakkal Majalla" w:hAnsi="Sakkal Majalla" w:cs="Sakkal Majalla"/>
          <w:color w:val="000000" w:themeColor="text1"/>
          <w:sz w:val="28"/>
          <w:szCs w:val="28"/>
          <w:rtl/>
        </w:rPr>
        <w:t xml:space="preserve">العمليات الرقمية </w:t>
      </w:r>
      <w:r w:rsidR="00B63B81" w:rsidRPr="004F3AFC">
        <w:rPr>
          <w:rFonts w:ascii="Sakkal Majalla" w:hAnsi="Sakkal Majalla" w:cs="Sakkal Majalla"/>
          <w:color w:val="000000" w:themeColor="text1"/>
          <w:sz w:val="28"/>
          <w:szCs w:val="28"/>
          <w:rtl/>
        </w:rPr>
        <w:t xml:space="preserve">على كفاءة الأداء التشغيلي </w:t>
      </w:r>
      <w:r w:rsidR="009760DA" w:rsidRPr="004F3AFC">
        <w:rPr>
          <w:rFonts w:ascii="Sakkal Majalla" w:hAnsi="Sakkal Majalla" w:cs="Sakkal Majalla"/>
          <w:color w:val="000000" w:themeColor="text1"/>
          <w:sz w:val="28"/>
          <w:szCs w:val="28"/>
          <w:rtl/>
        </w:rPr>
        <w:t xml:space="preserve">وذلك بالتطبيق على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009760DA" w:rsidRPr="004F3AFC">
        <w:rPr>
          <w:rFonts w:ascii="Sakkal Majalla" w:hAnsi="Sakkal Majalla" w:cs="Sakkal Majalla"/>
          <w:color w:val="000000" w:themeColor="text1"/>
          <w:sz w:val="28"/>
          <w:szCs w:val="28"/>
          <w:rtl/>
        </w:rPr>
        <w:t>.</w:t>
      </w:r>
    </w:p>
    <w:p w14:paraId="33814551" w14:textId="0298B776" w:rsidR="009760DA" w:rsidRPr="004F3AFC" w:rsidRDefault="009760DA" w:rsidP="009B1A2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إلى أي مدى يسهم نموذج العمل الرقمي </w:t>
      </w:r>
      <w:r w:rsidR="00B63B81" w:rsidRPr="004F3AFC">
        <w:rPr>
          <w:rFonts w:ascii="Sakkal Majalla" w:hAnsi="Sakkal Majalla" w:cs="Sakkal Majalla"/>
          <w:color w:val="000000" w:themeColor="text1"/>
          <w:sz w:val="28"/>
          <w:szCs w:val="28"/>
          <w:rtl/>
        </w:rPr>
        <w:t xml:space="preserve">على كفاءة الأداء التشغيلي </w:t>
      </w:r>
      <w:r w:rsidRPr="004F3AFC">
        <w:rPr>
          <w:rFonts w:ascii="Sakkal Majalla" w:hAnsi="Sakkal Majalla" w:cs="Sakkal Majalla"/>
          <w:color w:val="000000" w:themeColor="text1"/>
          <w:sz w:val="28"/>
          <w:szCs w:val="28"/>
          <w:rtl/>
        </w:rPr>
        <w:t xml:space="preserve">وذلك بالتطبيق على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Pr="004F3AFC">
        <w:rPr>
          <w:rFonts w:ascii="Sakkal Majalla" w:hAnsi="Sakkal Majalla" w:cs="Sakkal Majalla"/>
          <w:color w:val="000000" w:themeColor="text1"/>
          <w:sz w:val="28"/>
          <w:szCs w:val="28"/>
          <w:rtl/>
        </w:rPr>
        <w:t>.</w:t>
      </w:r>
    </w:p>
    <w:p w14:paraId="014D12C4" w14:textId="48847839" w:rsidR="009760DA" w:rsidRPr="004F3AFC" w:rsidRDefault="009760DA" w:rsidP="009B1A2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إلى أي مدى يسهم أنشطة العملاء الرقمية </w:t>
      </w:r>
      <w:r w:rsidR="00B63B81" w:rsidRPr="004F3AFC">
        <w:rPr>
          <w:rFonts w:ascii="Sakkal Majalla" w:hAnsi="Sakkal Majalla" w:cs="Sakkal Majalla"/>
          <w:color w:val="000000" w:themeColor="text1"/>
          <w:sz w:val="28"/>
          <w:szCs w:val="28"/>
          <w:rtl/>
        </w:rPr>
        <w:t xml:space="preserve">على كفاءة الأداء التشغيلي </w:t>
      </w:r>
      <w:r w:rsidRPr="004F3AFC">
        <w:rPr>
          <w:rFonts w:ascii="Sakkal Majalla" w:hAnsi="Sakkal Majalla" w:cs="Sakkal Majalla"/>
          <w:color w:val="000000" w:themeColor="text1"/>
          <w:sz w:val="28"/>
          <w:szCs w:val="28"/>
          <w:rtl/>
        </w:rPr>
        <w:t xml:space="preserve">وذلك بالتطبيق على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Pr="004F3AFC">
        <w:rPr>
          <w:rFonts w:ascii="Sakkal Majalla" w:hAnsi="Sakkal Majalla" w:cs="Sakkal Majalla"/>
          <w:color w:val="000000" w:themeColor="text1"/>
          <w:sz w:val="28"/>
          <w:szCs w:val="28"/>
          <w:rtl/>
        </w:rPr>
        <w:t>.</w:t>
      </w:r>
    </w:p>
    <w:p w14:paraId="35EF5923" w14:textId="6295E153" w:rsidR="004D6581" w:rsidRPr="004F3AFC" w:rsidRDefault="009760DA" w:rsidP="009B1A2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 xml:space="preserve">إلى أي مدى يسهم تعلم الآلة </w:t>
      </w:r>
      <w:r w:rsidR="00B63B81" w:rsidRPr="004F3AFC">
        <w:rPr>
          <w:rFonts w:ascii="Sakkal Majalla" w:hAnsi="Sakkal Majalla" w:cs="Sakkal Majalla"/>
          <w:color w:val="000000" w:themeColor="text1"/>
          <w:sz w:val="28"/>
          <w:szCs w:val="28"/>
          <w:rtl/>
        </w:rPr>
        <w:t xml:space="preserve">على كفاءة الأداء التشغيلي </w:t>
      </w:r>
      <w:r w:rsidRPr="004F3AFC">
        <w:rPr>
          <w:rFonts w:ascii="Sakkal Majalla" w:hAnsi="Sakkal Majalla" w:cs="Sakkal Majalla"/>
          <w:color w:val="000000" w:themeColor="text1"/>
          <w:sz w:val="28"/>
          <w:szCs w:val="28"/>
          <w:rtl/>
        </w:rPr>
        <w:t xml:space="preserve">وذلك بالتطبيق على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Pr="004F3AFC">
        <w:rPr>
          <w:rFonts w:ascii="Sakkal Majalla" w:hAnsi="Sakkal Majalla" w:cs="Sakkal Majalla"/>
          <w:color w:val="000000" w:themeColor="text1"/>
          <w:sz w:val="28"/>
          <w:szCs w:val="28"/>
          <w:rtl/>
        </w:rPr>
        <w:t>.</w:t>
      </w:r>
    </w:p>
    <w:p w14:paraId="45EE6294" w14:textId="5D060E96" w:rsidR="009B1A23" w:rsidRPr="004F3AFC" w:rsidRDefault="009B1A23" w:rsidP="009B1A2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9" w:name="_Toc169790499"/>
      <w:r w:rsidRPr="004F3AFC">
        <w:rPr>
          <w:rFonts w:ascii="Sakkal Majalla" w:eastAsia="Times New Roman" w:hAnsi="Sakkal Majalla" w:cs="Sakkal Majalla"/>
          <w:b/>
          <w:bCs/>
          <w:color w:val="000000" w:themeColor="text1"/>
          <w:kern w:val="0"/>
          <w:sz w:val="36"/>
          <w:szCs w:val="36"/>
          <w:rtl/>
          <w14:ligatures w14:val="none"/>
        </w:rPr>
        <w:t xml:space="preserve">   </w:t>
      </w:r>
      <w:bookmarkStart w:id="20" w:name="_Toc212380759"/>
      <w:bookmarkStart w:id="21" w:name="_Toc212380818"/>
      <w:r w:rsidRPr="004F3AFC">
        <w:rPr>
          <w:rFonts w:ascii="Sakkal Majalla" w:eastAsia="Times New Roman" w:hAnsi="Sakkal Majalla" w:cs="Sakkal Majalla"/>
          <w:b/>
          <w:bCs/>
          <w:color w:val="000000" w:themeColor="text1"/>
          <w:kern w:val="0"/>
          <w:sz w:val="36"/>
          <w:szCs w:val="36"/>
          <w:rtl/>
          <w14:ligatures w14:val="none"/>
        </w:rPr>
        <w:t>6.1  فروض الدراسة:</w:t>
      </w:r>
      <w:bookmarkEnd w:id="20"/>
      <w:bookmarkEnd w:id="21"/>
    </w:p>
    <w:p w14:paraId="4FD8ACC2" w14:textId="77777777" w:rsidR="00681671" w:rsidRPr="004F3AFC" w:rsidRDefault="00681671" w:rsidP="009B1A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4F3AFC">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4F3AFC">
        <w:rPr>
          <w:rFonts w:ascii="Sakkal Majalla" w:eastAsia="Times New Roman" w:hAnsi="Sakkal Majalla" w:cs="Sakkal Majalla"/>
          <w:color w:val="000000" w:themeColor="text1"/>
          <w:kern w:val="0"/>
          <w:sz w:val="28"/>
          <w:szCs w:val="28"/>
          <w:rtl/>
          <w:lang w:bidi="ar-JO"/>
          <w14:ligatures w14:val="none"/>
        </w:rPr>
        <w:t xml:space="preserve"> </w:t>
      </w:r>
      <w:r w:rsidRPr="004F3AFC">
        <w:rPr>
          <w:rFonts w:ascii="Sakkal Majalla" w:eastAsia="Times New Roman" w:hAnsi="Sakkal Majalla" w:cs="Sakkal Majalla"/>
          <w:color w:val="000000" w:themeColor="text1"/>
          <w:kern w:val="0"/>
          <w:sz w:val="28"/>
          <w:szCs w:val="28"/>
          <w:rtl/>
          <w14:ligatures w14:val="none"/>
        </w:rPr>
        <w:t>الفرضيات التالية:</w:t>
      </w:r>
    </w:p>
    <w:p w14:paraId="46687115" w14:textId="23B23C8C" w:rsidR="00681671" w:rsidRPr="004F3AFC" w:rsidRDefault="00681671" w:rsidP="009B1A2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F3AFC">
        <w:rPr>
          <w:rFonts w:ascii="Sakkal Majalla" w:eastAsia="Times New Roman" w:hAnsi="Sakkal Majalla" w:cs="Sakkal Majalla"/>
          <w:b/>
          <w:bCs/>
          <w:color w:val="000000" w:themeColor="text1"/>
          <w:kern w:val="0"/>
          <w:sz w:val="28"/>
          <w:szCs w:val="28"/>
          <w:rtl/>
          <w14:ligatures w14:val="none"/>
        </w:rPr>
        <w:lastRenderedPageBreak/>
        <w:t xml:space="preserve">الفرضية الرئيسة </w:t>
      </w:r>
      <w:r w:rsidRPr="004F3AFC">
        <w:rPr>
          <w:rFonts w:ascii="Sakkal Majalla" w:eastAsia="Times New Roman" w:hAnsi="Sakkal Majalla" w:cs="Sakkal Majalla"/>
          <w:b/>
          <w:bCs/>
          <w:color w:val="000000" w:themeColor="text1"/>
          <w:kern w:val="0"/>
          <w:sz w:val="28"/>
          <w:szCs w:val="28"/>
          <w:rtl/>
          <w:lang w:bidi="ar-JO"/>
          <w14:ligatures w14:val="none"/>
        </w:rPr>
        <w:t>الأول</w:t>
      </w:r>
      <w:r w:rsidRPr="004F3AFC">
        <w:rPr>
          <w:rFonts w:ascii="Sakkal Majalla" w:eastAsia="Times New Roman" w:hAnsi="Sakkal Majalla" w:cs="Sakkal Majalla"/>
          <w:color w:val="000000" w:themeColor="text1"/>
          <w:kern w:val="0"/>
          <w:sz w:val="28"/>
          <w:szCs w:val="28"/>
          <w:rtl/>
          <w:lang w:bidi="ar-JO"/>
          <w14:ligatures w14:val="none"/>
        </w:rPr>
        <w:t>:</w:t>
      </w:r>
      <w:r w:rsidRPr="004F3AFC">
        <w:rPr>
          <w:rFonts w:ascii="Sakkal Majalla" w:eastAsia="Times New Roman" w:hAnsi="Sakkal Majalla" w:cs="Sakkal Majalla"/>
          <w:color w:val="000000" w:themeColor="text1"/>
          <w:kern w:val="0"/>
          <w:sz w:val="28"/>
          <w:szCs w:val="28"/>
          <w:rtl/>
          <w14:ligatures w14:val="none"/>
        </w:rPr>
        <w:t xml:space="preserve"> </w:t>
      </w:r>
      <w:r w:rsidR="000125CD" w:rsidRPr="004F3AFC">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4F3AFC">
        <w:rPr>
          <w:rFonts w:ascii="Sakkal Majalla" w:eastAsia="Times New Roman" w:hAnsi="Sakkal Majalla" w:cs="Sakkal Majalla"/>
          <w:color w:val="000000" w:themeColor="text1"/>
          <w:kern w:val="0"/>
          <w:sz w:val="28"/>
          <w:szCs w:val="28"/>
          <w:rtl/>
          <w14:ligatures w14:val="none"/>
        </w:rPr>
        <w:t xml:space="preserve"> </w:t>
      </w:r>
      <w:r w:rsidR="009760DA" w:rsidRPr="004F3AFC">
        <w:rPr>
          <w:rFonts w:ascii="Sakkal Majalla" w:eastAsia="Times New Roman" w:hAnsi="Sakkal Majalla" w:cs="Sakkal Majalla"/>
          <w:color w:val="000000" w:themeColor="text1"/>
          <w:kern w:val="0"/>
          <w:sz w:val="28"/>
          <w:szCs w:val="28"/>
          <w:rtl/>
          <w14:ligatures w14:val="none"/>
        </w:rPr>
        <w:t xml:space="preserve">للتحول الرقمي بأبعاده مجمعة والمتمثلة في (العمليات الرقمية – نموذج العمل الرقمي – أنشطة العملاء الرقمية – تعلم الآلة) </w:t>
      </w:r>
      <w:r w:rsidR="00B63B81" w:rsidRPr="004F3AFC">
        <w:rPr>
          <w:rFonts w:ascii="Sakkal Majalla" w:eastAsia="Times New Roman" w:hAnsi="Sakkal Majalla" w:cs="Sakkal Majalla"/>
          <w:color w:val="000000" w:themeColor="text1"/>
          <w:kern w:val="0"/>
          <w:sz w:val="28"/>
          <w:szCs w:val="28"/>
          <w:rtl/>
          <w14:ligatures w14:val="none"/>
        </w:rPr>
        <w:t xml:space="preserve">على كفاءة الأداء التشغيلي </w:t>
      </w:r>
      <w:r w:rsidR="009760DA" w:rsidRPr="004F3AFC">
        <w:rPr>
          <w:rFonts w:ascii="Sakkal Majalla" w:eastAsia="Times New Roman" w:hAnsi="Sakkal Majalla" w:cs="Sakkal Majalla"/>
          <w:color w:val="000000" w:themeColor="text1"/>
          <w:kern w:val="0"/>
          <w:sz w:val="28"/>
          <w:szCs w:val="28"/>
          <w:rtl/>
          <w14:ligatures w14:val="none"/>
        </w:rPr>
        <w:t xml:space="preserve">وذلك بالتطبيق على </w:t>
      </w:r>
      <w:r w:rsidR="00B63B81" w:rsidRPr="004F3AFC">
        <w:rPr>
          <w:rFonts w:ascii="Sakkal Majalla" w:eastAsia="Times New Roman" w:hAnsi="Sakkal Majalla" w:cs="Sakkal Majalla"/>
          <w:color w:val="000000" w:themeColor="text1"/>
          <w:kern w:val="0"/>
          <w:sz w:val="28"/>
          <w:szCs w:val="28"/>
          <w:rtl/>
          <w14:ligatures w14:val="none"/>
        </w:rPr>
        <w:t>مراكز معالجة المخالفات في المملكة العربية السعودية</w:t>
      </w:r>
      <w:r w:rsidRPr="004F3AFC">
        <w:rPr>
          <w:rFonts w:ascii="Sakkal Majalla" w:eastAsia="Times New Roman" w:hAnsi="Sakkal Majalla" w:cs="Sakkal Majalla"/>
          <w:color w:val="000000" w:themeColor="text1"/>
          <w:kern w:val="0"/>
          <w:sz w:val="28"/>
          <w:szCs w:val="28"/>
          <w:rtl/>
          <w14:ligatures w14:val="none"/>
        </w:rPr>
        <w:t>.</w:t>
      </w:r>
    </w:p>
    <w:p w14:paraId="2FC70DF8" w14:textId="2AA301E7" w:rsidR="00681671" w:rsidRPr="004F3AFC" w:rsidRDefault="00681671" w:rsidP="009B1A23">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4F3AFC">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4F3AFC">
        <w:rPr>
          <w:rFonts w:ascii="Sakkal Majalla" w:eastAsia="Times New Roman" w:hAnsi="Sakkal Majalla" w:cs="Sakkal Majalla"/>
          <w:b/>
          <w:bCs/>
          <w:color w:val="000000" w:themeColor="text1"/>
          <w:kern w:val="0"/>
          <w:sz w:val="28"/>
          <w:szCs w:val="28"/>
          <w:rtl/>
          <w14:ligatures w14:val="none"/>
        </w:rPr>
        <w:t>أربع</w:t>
      </w:r>
      <w:r w:rsidRPr="004F3AFC">
        <w:rPr>
          <w:rFonts w:ascii="Sakkal Majalla" w:eastAsia="Times New Roman" w:hAnsi="Sakkal Majalla" w:cs="Sakkal Majalla"/>
          <w:b/>
          <w:bCs/>
          <w:color w:val="000000" w:themeColor="text1"/>
          <w:kern w:val="0"/>
          <w:sz w:val="28"/>
          <w:szCs w:val="28"/>
          <w:rtl/>
          <w14:ligatures w14:val="none"/>
        </w:rPr>
        <w:t xml:space="preserve"> التالية:</w:t>
      </w:r>
    </w:p>
    <w:p w14:paraId="0763120C" w14:textId="5C6ECCFA" w:rsidR="009760DA" w:rsidRPr="004F3AFC" w:rsidRDefault="000125CD" w:rsidP="009B1A23">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22" w:name="_Hlk201412649"/>
      <w:r w:rsidRPr="004F3AFC">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22"/>
      <w:r w:rsidR="009760DA" w:rsidRPr="004F3AFC">
        <w:rPr>
          <w:rFonts w:ascii="Sakkal Majalla" w:eastAsia="Times New Roman" w:hAnsi="Sakkal Majalla" w:cs="Sakkal Majalla"/>
          <w:color w:val="000000" w:themeColor="text1"/>
          <w:kern w:val="0"/>
          <w:sz w:val="28"/>
          <w:szCs w:val="28"/>
          <w:rtl/>
          <w14:ligatures w14:val="none"/>
        </w:rPr>
        <w:t xml:space="preserve">للعمليات الرقمية </w:t>
      </w:r>
      <w:r w:rsidR="00B63B81" w:rsidRPr="004F3AFC">
        <w:rPr>
          <w:rFonts w:ascii="Sakkal Majalla" w:eastAsia="Times New Roman" w:hAnsi="Sakkal Majalla" w:cs="Sakkal Majalla"/>
          <w:color w:val="000000" w:themeColor="text1"/>
          <w:kern w:val="0"/>
          <w:sz w:val="28"/>
          <w:szCs w:val="28"/>
          <w:rtl/>
          <w14:ligatures w14:val="none"/>
        </w:rPr>
        <w:t xml:space="preserve">على كفاءة الأداء التشغيلي </w:t>
      </w:r>
      <w:r w:rsidR="009760DA" w:rsidRPr="004F3AFC">
        <w:rPr>
          <w:rFonts w:ascii="Sakkal Majalla" w:eastAsia="Times New Roman" w:hAnsi="Sakkal Majalla" w:cs="Sakkal Majalla"/>
          <w:color w:val="000000" w:themeColor="text1"/>
          <w:kern w:val="0"/>
          <w:sz w:val="28"/>
          <w:szCs w:val="28"/>
          <w:rtl/>
          <w14:ligatures w14:val="none"/>
        </w:rPr>
        <w:t xml:space="preserve">وذلك بالتطبيق على </w:t>
      </w:r>
      <w:r w:rsidR="00B63B81" w:rsidRPr="004F3AFC">
        <w:rPr>
          <w:rFonts w:ascii="Sakkal Majalla" w:eastAsia="Times New Roman" w:hAnsi="Sakkal Majalla" w:cs="Sakkal Majalla"/>
          <w:color w:val="000000" w:themeColor="text1"/>
          <w:kern w:val="0"/>
          <w:sz w:val="28"/>
          <w:szCs w:val="28"/>
          <w:rtl/>
          <w14:ligatures w14:val="none"/>
        </w:rPr>
        <w:t>مراكز معالجة المخالفات في المملكة العربية السعودية</w:t>
      </w:r>
    </w:p>
    <w:p w14:paraId="7EB80A22" w14:textId="071E2A1F" w:rsidR="009760DA" w:rsidRPr="004F3AFC" w:rsidRDefault="009760DA" w:rsidP="009B1A23">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F3AFC">
        <w:rPr>
          <w:rFonts w:ascii="Sakkal Majalla" w:eastAsia="Times New Roman" w:hAnsi="Sakkal Majalla" w:cs="Sakkal Majalla"/>
          <w:color w:val="000000" w:themeColor="text1"/>
          <w:kern w:val="0"/>
          <w:sz w:val="28"/>
          <w:szCs w:val="28"/>
          <w:rtl/>
          <w14:ligatures w14:val="none"/>
        </w:rPr>
        <w:t xml:space="preserve">لا يوجد أثر ذو دلالة إحصائية لنموذج العمل الرقمي </w:t>
      </w:r>
      <w:r w:rsidR="00B63B81" w:rsidRPr="004F3AFC">
        <w:rPr>
          <w:rFonts w:ascii="Sakkal Majalla" w:eastAsia="Times New Roman" w:hAnsi="Sakkal Majalla" w:cs="Sakkal Majalla"/>
          <w:color w:val="000000" w:themeColor="text1"/>
          <w:kern w:val="0"/>
          <w:sz w:val="28"/>
          <w:szCs w:val="28"/>
          <w:rtl/>
          <w14:ligatures w14:val="none"/>
        </w:rPr>
        <w:t xml:space="preserve">على كفاءة الأداء التشغيلي </w:t>
      </w:r>
      <w:r w:rsidRPr="004F3AFC">
        <w:rPr>
          <w:rFonts w:ascii="Sakkal Majalla" w:eastAsia="Times New Roman" w:hAnsi="Sakkal Majalla" w:cs="Sakkal Majalla"/>
          <w:color w:val="000000" w:themeColor="text1"/>
          <w:kern w:val="0"/>
          <w:sz w:val="28"/>
          <w:szCs w:val="28"/>
          <w:rtl/>
          <w14:ligatures w14:val="none"/>
        </w:rPr>
        <w:t xml:space="preserve">وذلك بالتطبيق على </w:t>
      </w:r>
      <w:r w:rsidR="00B63B81" w:rsidRPr="004F3AFC">
        <w:rPr>
          <w:rFonts w:ascii="Sakkal Majalla" w:eastAsia="Times New Roman" w:hAnsi="Sakkal Majalla" w:cs="Sakkal Majalla"/>
          <w:color w:val="000000" w:themeColor="text1"/>
          <w:kern w:val="0"/>
          <w:sz w:val="28"/>
          <w:szCs w:val="28"/>
          <w:rtl/>
          <w14:ligatures w14:val="none"/>
        </w:rPr>
        <w:t>مراكز معالجة المخالفات في المملكة العربية السعودية</w:t>
      </w:r>
    </w:p>
    <w:p w14:paraId="7569A7E5" w14:textId="382274B5" w:rsidR="009760DA" w:rsidRPr="004F3AFC" w:rsidRDefault="009760DA" w:rsidP="009B1A23">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F3AFC">
        <w:rPr>
          <w:rFonts w:ascii="Sakkal Majalla" w:eastAsia="Times New Roman" w:hAnsi="Sakkal Majalla" w:cs="Sakkal Majalla"/>
          <w:color w:val="000000" w:themeColor="text1"/>
          <w:kern w:val="0"/>
          <w:sz w:val="28"/>
          <w:szCs w:val="28"/>
          <w:rtl/>
          <w14:ligatures w14:val="none"/>
        </w:rPr>
        <w:t xml:space="preserve">لا يوجد أثر ذو دلالة إحصائية لأنشطة العملاء الرقمية </w:t>
      </w:r>
      <w:r w:rsidR="00B63B81" w:rsidRPr="004F3AFC">
        <w:rPr>
          <w:rFonts w:ascii="Sakkal Majalla" w:eastAsia="Times New Roman" w:hAnsi="Sakkal Majalla" w:cs="Sakkal Majalla"/>
          <w:color w:val="000000" w:themeColor="text1"/>
          <w:kern w:val="0"/>
          <w:sz w:val="28"/>
          <w:szCs w:val="28"/>
          <w:rtl/>
          <w14:ligatures w14:val="none"/>
        </w:rPr>
        <w:t xml:space="preserve">على كفاءة الأداء التشغيلي </w:t>
      </w:r>
      <w:r w:rsidRPr="004F3AFC">
        <w:rPr>
          <w:rFonts w:ascii="Sakkal Majalla" w:eastAsia="Times New Roman" w:hAnsi="Sakkal Majalla" w:cs="Sakkal Majalla"/>
          <w:color w:val="000000" w:themeColor="text1"/>
          <w:kern w:val="0"/>
          <w:sz w:val="28"/>
          <w:szCs w:val="28"/>
          <w:rtl/>
          <w14:ligatures w14:val="none"/>
        </w:rPr>
        <w:t xml:space="preserve">وذلك بالتطبيق على </w:t>
      </w:r>
      <w:r w:rsidR="00B63B81" w:rsidRPr="004F3AFC">
        <w:rPr>
          <w:rFonts w:ascii="Sakkal Majalla" w:eastAsia="Times New Roman" w:hAnsi="Sakkal Majalla" w:cs="Sakkal Majalla"/>
          <w:color w:val="000000" w:themeColor="text1"/>
          <w:kern w:val="0"/>
          <w:sz w:val="28"/>
          <w:szCs w:val="28"/>
          <w:rtl/>
          <w14:ligatures w14:val="none"/>
        </w:rPr>
        <w:t>مراكز معالجة المخالفات في المملكة العربية السعودية</w:t>
      </w:r>
    </w:p>
    <w:p w14:paraId="2469D465" w14:textId="76A65E02" w:rsidR="009760DA" w:rsidRPr="004F3AFC" w:rsidRDefault="009760DA" w:rsidP="009B1A23">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4F3AFC">
        <w:rPr>
          <w:rFonts w:ascii="Sakkal Majalla" w:eastAsia="Times New Roman" w:hAnsi="Sakkal Majalla" w:cs="Sakkal Majalla"/>
          <w:color w:val="000000" w:themeColor="text1"/>
          <w:kern w:val="0"/>
          <w:sz w:val="28"/>
          <w:szCs w:val="28"/>
          <w:rtl/>
          <w14:ligatures w14:val="none"/>
        </w:rPr>
        <w:t xml:space="preserve">لا يوجد أثر ذو دلالة إحصائية لتعلم الآلة </w:t>
      </w:r>
      <w:r w:rsidR="00B63B81" w:rsidRPr="004F3AFC">
        <w:rPr>
          <w:rFonts w:ascii="Sakkal Majalla" w:eastAsia="Times New Roman" w:hAnsi="Sakkal Majalla" w:cs="Sakkal Majalla"/>
          <w:color w:val="000000" w:themeColor="text1"/>
          <w:kern w:val="0"/>
          <w:sz w:val="28"/>
          <w:szCs w:val="28"/>
          <w:rtl/>
          <w14:ligatures w14:val="none"/>
        </w:rPr>
        <w:t xml:space="preserve">على كفاءة الأداء التشغيلي </w:t>
      </w:r>
      <w:r w:rsidRPr="004F3AFC">
        <w:rPr>
          <w:rFonts w:ascii="Sakkal Majalla" w:eastAsia="Times New Roman" w:hAnsi="Sakkal Majalla" w:cs="Sakkal Majalla"/>
          <w:color w:val="000000" w:themeColor="text1"/>
          <w:kern w:val="0"/>
          <w:sz w:val="28"/>
          <w:szCs w:val="28"/>
          <w:rtl/>
          <w14:ligatures w14:val="none"/>
        </w:rPr>
        <w:t xml:space="preserve">وذلك بالتطبيق على </w:t>
      </w:r>
      <w:r w:rsidR="00B63B81" w:rsidRPr="004F3AFC">
        <w:rPr>
          <w:rFonts w:ascii="Sakkal Majalla" w:eastAsia="Times New Roman" w:hAnsi="Sakkal Majalla" w:cs="Sakkal Majalla"/>
          <w:color w:val="000000" w:themeColor="text1"/>
          <w:kern w:val="0"/>
          <w:sz w:val="28"/>
          <w:szCs w:val="28"/>
          <w:rtl/>
          <w14:ligatures w14:val="none"/>
        </w:rPr>
        <w:t>مراكز معالجة المخالفات في المملكة العربية السعودية</w:t>
      </w:r>
      <w:r w:rsidR="00C77324" w:rsidRPr="004F3AFC">
        <w:rPr>
          <w:rFonts w:ascii="Sakkal Majalla" w:eastAsia="Times New Roman" w:hAnsi="Sakkal Majalla" w:cs="Sakkal Majalla"/>
          <w:color w:val="000000" w:themeColor="text1"/>
          <w:kern w:val="0"/>
          <w:sz w:val="28"/>
          <w:szCs w:val="28"/>
          <w:rtl/>
          <w14:ligatures w14:val="none"/>
        </w:rPr>
        <w:t>.</w:t>
      </w:r>
    </w:p>
    <w:p w14:paraId="2C3941DB" w14:textId="524656E0" w:rsidR="00B63B81" w:rsidRPr="004F3AFC" w:rsidRDefault="009B1A23" w:rsidP="009B1A2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3" w:name="_Toc212380760"/>
      <w:bookmarkStart w:id="24" w:name="_Toc212380819"/>
      <w:r w:rsidRPr="004F3AFC">
        <w:rPr>
          <w:rFonts w:ascii="Sakkal Majalla" w:eastAsia="Times New Roman" w:hAnsi="Sakkal Majalla" w:cs="Sakkal Majalla"/>
          <w:b/>
          <w:bCs/>
          <w:color w:val="000000" w:themeColor="text1"/>
          <w:kern w:val="0"/>
          <w:sz w:val="36"/>
          <w:szCs w:val="36"/>
          <w:rtl/>
          <w14:ligatures w14:val="none"/>
        </w:rPr>
        <w:t>7.1 نموذج الدراسة:</w:t>
      </w:r>
      <w:bookmarkEnd w:id="23"/>
      <w:bookmarkEnd w:id="24"/>
    </w:p>
    <w:bookmarkEnd w:id="19"/>
    <w:p w14:paraId="240A71CD" w14:textId="49AD27BF" w:rsidR="009216A4" w:rsidRPr="004F3AFC" w:rsidRDefault="009216A4" w:rsidP="009B1A23">
      <w:pPr>
        <w:pStyle w:val="ListParagraph"/>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F3AFC">
        <w:rPr>
          <w:rFonts w:ascii="Sakkal Majalla" w:eastAsia="Calibri" w:hAnsi="Sakkal Majalla" w:cs="Sakkal Majalla"/>
          <w:b/>
          <w:bCs/>
          <w:color w:val="000000" w:themeColor="text1"/>
          <w:kern w:val="0"/>
          <w:sz w:val="28"/>
          <w:szCs w:val="28"/>
          <w:rtl/>
          <w14:ligatures w14:val="none"/>
        </w:rPr>
        <w:t>المتغير المستقل</w:t>
      </w:r>
      <w:r w:rsidRPr="004F3AFC">
        <w:rPr>
          <w:rFonts w:ascii="Sakkal Majalla" w:eastAsia="Calibri" w:hAnsi="Sakkal Majalla" w:cs="Sakkal Majalla"/>
          <w:color w:val="000000" w:themeColor="text1"/>
          <w:kern w:val="0"/>
          <w:sz w:val="28"/>
          <w:szCs w:val="28"/>
          <w:rtl/>
          <w14:ligatures w14:val="none"/>
        </w:rPr>
        <w:t xml:space="preserve">: </w:t>
      </w:r>
      <w:r w:rsidR="00B63B81" w:rsidRPr="004F3AFC">
        <w:rPr>
          <w:rFonts w:ascii="Sakkal Majalla" w:eastAsia="Calibri" w:hAnsi="Sakkal Majalla" w:cs="Sakkal Majalla"/>
          <w:color w:val="000000" w:themeColor="text1"/>
          <w:kern w:val="0"/>
          <w:sz w:val="28"/>
          <w:szCs w:val="28"/>
          <w:rtl/>
          <w14:ligatures w14:val="none"/>
        </w:rPr>
        <w:t xml:space="preserve">التحول الرقمي في مراكز معالجة المخالفات </w:t>
      </w:r>
      <w:r w:rsidR="00881AB1" w:rsidRPr="004F3AFC">
        <w:rPr>
          <w:rFonts w:ascii="Sakkal Majalla" w:eastAsia="Calibri" w:hAnsi="Sakkal Majalla" w:cs="Sakkal Majalla"/>
          <w:color w:val="000000" w:themeColor="text1"/>
          <w:kern w:val="0"/>
          <w:sz w:val="28"/>
          <w:szCs w:val="28"/>
          <w:rtl/>
          <w14:ligatures w14:val="none"/>
        </w:rPr>
        <w:t>بأبعاده مجمعة والمتمثلة في (العمليات الرقمية – نموذج العمل الرقمي – أنشطة العملاء الرقمية – تعلم الآلة).</w:t>
      </w:r>
    </w:p>
    <w:p w14:paraId="669BE6BC" w14:textId="35B27C6C" w:rsidR="009216A4" w:rsidRPr="004F3AFC" w:rsidRDefault="009216A4" w:rsidP="009B1A23">
      <w:pPr>
        <w:pStyle w:val="ListParagraph"/>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F3AFC">
        <w:rPr>
          <w:rFonts w:ascii="Sakkal Majalla" w:eastAsia="Calibri" w:hAnsi="Sakkal Majalla" w:cs="Sakkal Majalla"/>
          <w:b/>
          <w:bCs/>
          <w:color w:val="000000" w:themeColor="text1"/>
          <w:kern w:val="0"/>
          <w:sz w:val="28"/>
          <w:szCs w:val="28"/>
          <w:rtl/>
          <w14:ligatures w14:val="none"/>
        </w:rPr>
        <w:t>المتغير التابع</w:t>
      </w:r>
      <w:r w:rsidRPr="004F3AFC">
        <w:rPr>
          <w:rFonts w:ascii="Sakkal Majalla" w:eastAsia="Calibri" w:hAnsi="Sakkal Majalla" w:cs="Sakkal Majalla"/>
          <w:color w:val="000000" w:themeColor="text1"/>
          <w:kern w:val="0"/>
          <w:sz w:val="28"/>
          <w:szCs w:val="28"/>
          <w:rtl/>
          <w14:ligatures w14:val="none"/>
        </w:rPr>
        <w:t xml:space="preserve">: </w:t>
      </w:r>
      <w:r w:rsidR="00B63B81" w:rsidRPr="004F3AFC">
        <w:rPr>
          <w:rFonts w:ascii="Sakkal Majalla" w:eastAsia="Calibri" w:hAnsi="Sakkal Majalla" w:cs="Sakkal Majalla"/>
          <w:color w:val="000000" w:themeColor="text1"/>
          <w:kern w:val="0"/>
          <w:sz w:val="28"/>
          <w:szCs w:val="28"/>
          <w:rtl/>
          <w14:ligatures w14:val="none"/>
        </w:rPr>
        <w:t>كفاءة الأداء التشغيلي</w:t>
      </w:r>
      <w:r w:rsidR="001A1758" w:rsidRPr="004F3AFC">
        <w:rPr>
          <w:rFonts w:ascii="Sakkal Majalla" w:eastAsia="Calibri" w:hAnsi="Sakkal Majalla" w:cs="Sakkal Majalla"/>
          <w:color w:val="000000" w:themeColor="text1"/>
          <w:kern w:val="0"/>
          <w:sz w:val="28"/>
          <w:szCs w:val="28"/>
          <w:rtl/>
          <w14:ligatures w14:val="none"/>
        </w:rPr>
        <w:t>.</w:t>
      </w:r>
    </w:p>
    <w:p w14:paraId="026414BA" w14:textId="77777777" w:rsidR="009B1A23" w:rsidRPr="004F3AFC" w:rsidRDefault="009B1A23">
      <w:pPr>
        <w:bidi w:val="0"/>
        <w:rPr>
          <w:rFonts w:ascii="Sakkal Majalla" w:eastAsia="Calibri" w:hAnsi="Sakkal Majalla" w:cs="Sakkal Majalla"/>
          <w:color w:val="000000" w:themeColor="text1"/>
          <w:kern w:val="0"/>
          <w:sz w:val="28"/>
          <w:szCs w:val="28"/>
          <w14:ligatures w14:val="none"/>
        </w:rPr>
      </w:pPr>
      <w:r w:rsidRPr="004F3AFC">
        <w:rPr>
          <w:rFonts w:ascii="Sakkal Majalla" w:eastAsia="Calibri" w:hAnsi="Sakkal Majalla" w:cs="Sakkal Majalla"/>
          <w:color w:val="000000" w:themeColor="text1"/>
          <w:kern w:val="0"/>
          <w:sz w:val="28"/>
          <w:szCs w:val="28"/>
          <w14:ligatures w14:val="none"/>
        </w:rPr>
        <w:br w:type="page"/>
      </w:r>
    </w:p>
    <w:p w14:paraId="2FC4817C" w14:textId="02554361" w:rsidR="00806716" w:rsidRPr="004F3AFC" w:rsidRDefault="009B1A23" w:rsidP="009B1A23">
      <w:pPr>
        <w:spacing w:before="100" w:beforeAutospacing="1" w:after="100" w:afterAutospacing="1" w:line="360" w:lineRule="auto"/>
        <w:jc w:val="center"/>
        <w:rPr>
          <w:rFonts w:ascii="Sakkal Majalla" w:eastAsia="Calibri" w:hAnsi="Sakkal Majalla" w:cs="Sakkal Majalla" w:hint="cs"/>
          <w:b/>
          <w:bCs/>
          <w:color w:val="000000" w:themeColor="text1"/>
          <w:kern w:val="0"/>
          <w:sz w:val="28"/>
          <w:szCs w:val="28"/>
          <w:rtl/>
          <w:lang w:bidi="ar-EG"/>
          <w14:ligatures w14:val="none"/>
        </w:rPr>
      </w:pPr>
      <w:r w:rsidRPr="004F3AFC">
        <w:rPr>
          <w:rFonts w:ascii="Sakkal Majalla" w:eastAsia="Calibri" w:hAnsi="Sakkal Majalla" w:cs="Sakkal Majalla" w:hint="cs"/>
          <w:b/>
          <w:bCs/>
          <w:color w:val="000000" w:themeColor="text1"/>
          <w:kern w:val="0"/>
          <w:sz w:val="28"/>
          <w:szCs w:val="28"/>
          <w:rtl/>
          <w:lang w:bidi="ar-EG"/>
          <w14:ligatures w14:val="none"/>
        </w:rPr>
        <w:lastRenderedPageBreak/>
        <w:t>الشكل رقم (1) نموذج الدراسة</w:t>
      </w:r>
    </w:p>
    <w:p w14:paraId="7331F81C" w14:textId="6C319796" w:rsidR="00806716" w:rsidRPr="004F3AFC" w:rsidRDefault="009B1A23" w:rsidP="00245CFA">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4F3AFC">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2F37F3AB">
                <wp:simplePos x="0" y="0"/>
                <wp:positionH relativeFrom="margin">
                  <wp:align>left</wp:align>
                </wp:positionH>
                <wp:positionV relativeFrom="paragraph">
                  <wp:posOffset>6350</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39038D3" w14:textId="77777777" w:rsidR="004F3AFC" w:rsidRPr="00806716" w:rsidRDefault="004F3AFC"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1A6D6804" w:rsidR="004F3AFC" w:rsidRPr="00806716" w:rsidRDefault="004F3AFC" w:rsidP="00B63B81">
                              <w:pPr>
                                <w:jc w:val="center"/>
                                <w:rPr>
                                  <w:rFonts w:ascii="Traditional Arabic" w:hAnsi="Traditional Arabic" w:cs="Traditional Arabic"/>
                                  <w:b/>
                                  <w:bCs/>
                                  <w:sz w:val="28"/>
                                  <w:szCs w:val="28"/>
                                </w:rPr>
                              </w:pPr>
                              <w:r w:rsidRPr="00B63B81">
                                <w:rPr>
                                  <w:rFonts w:ascii="Traditional Arabic" w:hAnsi="Traditional Arabic" w:cs="Traditional Arabic"/>
                                  <w:b/>
                                  <w:bCs/>
                                  <w:sz w:val="28"/>
                                  <w:szCs w:val="28"/>
                                  <w:rtl/>
                                </w:rPr>
                                <w:t>كفاءة الأداء التشغيلي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gQAMAABsKAAAOAAAAZHJzL2Uyb0RvYy54bWzsVl1r2zAUfR/sPwi9r7aT2ElMnZKlaxmU&#10;trQdfVZkOTazJU1SYne/flfyR7o0sNLBGGMvtqT7Id2je459etZUJdoxpQvBExyc+BgxTkVa8E2C&#10;vzxcfJhhpA3hKSkFZwl+YhqfLd6/O61lzEYiF2XKFIIkXMe1THBujIw9T9OcVUSfCMk4GDOhKmJg&#10;qjZeqkgN2avSG/l+5NVCpVIJyrSG1fPWiBcuf5Yxam6yTDODygTD2Yx7Kvdc26e3OCXxRhGZF7Q7&#10;BnnDKSpScNh0SHVODEFbVbxIVRVUCS0yc0JF5YksKyhzNUA1gX9QzaUSW+lq2cT1Rg4wAbQHOL05&#10;Lb3e3SpUpAmeh9F8OvOjECNOKrgqtzsKLUS13MTgeankvbxV3cKmndmqm0xV9g31oMaB+zSAyxqD&#10;KCyO/Gk0CeEOKNiCyTQaT11uEtMc7uhFHM0//SLS6zf27PmG49QSWknv0dK/h9Z9TiRzl6AtBh1a&#10;wWw8CkbzGdTTonUHrUb4pmQxuhNbnrIUrYTiwAwUtBC68AE/HWuA8vXghdOJ/xK8AQISS6XNJRMV&#10;soMEQ+vw1B7KtSXZXWkD9wb+vZ/duuR2zQLWHsaNzFPJWuMdy6A17N25JI6UbFUqtCNAJ0Ip48YV&#10;B2lLDt42LCvKcggMjgWWQ1Dna8OYI+sQ6B8L/HnHIcLtKrgZgquCC3UsQfq1P27W+vfVtzXb8tci&#10;fYI7VqKVCi3pRQGAXhFtbokCbYBLAL0zN/DISlEnWHQjjHKhvh9bt/7QhGDFqAatSbD+tiWKYVR+&#10;5tCe82AygbTGTSbhdAQT9dyyfm7h22olAP8AlFVSN7T+puyHmRLVI8ji0u4KJsIp7J1galQ/WZlW&#10;A0FYKVsunRsIkiTmit9LapNbVG2vPDSPRMmuqwyw+Vr0lCDxQV+1vjaSi+XWiKxwTbfHtcMb6GlF&#10;5Q/wdDIOo3A+DgGslqcPVo8+igaNDliJTAPLtnKnbz0leo0ZxG0ejkAiQcPGU1CxTsL2IhdFc2u3&#10;Ijcfj63gtbTrJbKnX0/T/wyFL/1eVF7BUNOsm+6K/mGymr+Jqu4DC38g7gPS/S3ZX5znc0ft/T/d&#10;4gcAAAD//wMAUEsDBBQABgAIAAAAIQAfDLEY3AAAAAYBAAAPAAAAZHJzL2Rvd25yZXYueG1sTI9N&#10;S8NAEIbvgv9hGcGb3XxQlZhNKUU9FcFWEG/TZJqEZmdDdpuk/97xZE/z8Q7v+0y+mm2nRhp869hA&#10;vIhAEZeuark28LV/e3gG5QNyhZ1jMnAhD6vi9ibHrHITf9K4C7USE/YZGmhC6DOtfdmQRb9wPbFo&#10;RzdYDDIOta4GnMTcdjqJokdtsWVJaLCnTUPlaXe2Bt4nnNZp/DpuT8fN5We//PjexmTM/d28fgEV&#10;aA7/x/CHL+hQCNPBnbnyqjMgjwTZShExTZ6kORhI0nQJusj1NX7xCwAA//8DAFBLAQItABQABgAI&#10;AAAAIQC2gziS/gAAAOEBAAATAAAAAAAAAAAAAAAAAAAAAABbQ29udGVudF9UeXBlc10ueG1sUEsB&#10;Ai0AFAAGAAgAAAAhADj9If/WAAAAlAEAAAsAAAAAAAAAAAAAAAAALwEAAF9yZWxzLy5yZWxzUEsB&#10;Ai0AFAAGAAgAAAAhAK5r9CBAAwAAGwoAAA4AAAAAAAAAAAAAAAAALgIAAGRycy9lMm9Eb2MueG1s&#10;UEsBAi0AFAAGAAgAAAAhAB8MsRjcAAAABgEAAA8AAAAAAAAAAAAAAAAAmgUAAGRycy9kb3ducmV2&#10;LnhtbFBLBQYAAAAABAAEAPMAAACjBg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gI18gA&#10;AADiAAAADwAAAGRycy9kb3ducmV2LnhtbERPTUvDQBC9C/6HZQRvdtMIEmO3RWoDgoK1evA4Zqeb&#10;2OxszK5p/PfOoeDx8b4Xq8l3aqQhtoENzGcZKOI62Jadgfe36qoAFROyxS4wGfilCKvl+dkCSxuO&#10;/ErjLjklIRxLNNCk1Jdax7ohj3EWemLh9mHwmAQOTtsBjxLuO51n2Y322LI0NNjTuqH6sPvxBr6f&#10;XPWw3xS4/aye15uP0b0cvrbGXF5M93egEk3pX3xyP1qZX1zn8/y2kBNySTDo5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SAjXyAAAAOIAAAAPAAAAAAAAAAAAAAAAAJgCAABk&#10;cnMvZG93bnJldi54bWxQSwUGAAAAAAQABAD1AAAAjQMAAAAA&#10;" fillcolor="white [3201]" strokecolor="#4472c4 [3204]"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CiDsgA&#10;AADiAAAADwAAAGRycy9kb3ducmV2LnhtbESP3WrCQBSE7wt9h+UUvKsbTRPa1FVEELwoipoHOGRP&#10;fmj2bMiuMb69KwheDjPzDbNYjaYVA/WusaxgNo1AEBdWN1wpyM/bz28QziNrbC2Tghs5WC3f3xaY&#10;aXvlIw0nX4kAYZehgtr7LpPSFTUZdFPbEQevtL1BH2RfSd3jNcBNK+dRlEqDDYeFGjva1FT8ny5G&#10;AZ79Li6HIv9rDocSKcZjvk+VmnyM618Qnkb/Cj/bO63gK07S5CdOZvC4FO6AX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kKIOyAAAAOIAAAAPAAAAAAAAAAAAAAAAAJgCAABk&#10;cnMvZG93bnJldi54bWxQSwUGAAAAAAQABAD1AAAAjQMAAAAA&#10;" fillcolor="white [3201]" strokecolor="#4472c4 [3204]" strokeweight="1pt">
                  <v:textbox>
                    <w:txbxContent>
                      <w:p w14:paraId="239038D3" w14:textId="77777777" w:rsidR="004F3AFC" w:rsidRPr="00806716" w:rsidRDefault="004F3AFC"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1A6D6804" w:rsidR="004F3AFC" w:rsidRPr="00806716" w:rsidRDefault="004F3AFC" w:rsidP="00B63B81">
                        <w:pPr>
                          <w:jc w:val="center"/>
                          <w:rPr>
                            <w:rFonts w:ascii="Traditional Arabic" w:hAnsi="Traditional Arabic" w:cs="Traditional Arabic"/>
                            <w:b/>
                            <w:bCs/>
                            <w:sz w:val="28"/>
                            <w:szCs w:val="28"/>
                          </w:rPr>
                        </w:pPr>
                        <w:r w:rsidRPr="00B63B81">
                          <w:rPr>
                            <w:rFonts w:ascii="Traditional Arabic" w:hAnsi="Traditional Arabic" w:cs="Traditional Arabic"/>
                            <w:b/>
                            <w:bCs/>
                            <w:sz w:val="28"/>
                            <w:szCs w:val="28"/>
                            <w:rtl/>
                          </w:rPr>
                          <w:t>كفاءة الأداء التشغيلي</w:t>
                        </w:r>
                      </w:p>
                    </w:txbxContent>
                  </v:textbox>
                </v:shape>
                <w10:wrap anchorx="margin"/>
              </v:group>
            </w:pict>
          </mc:Fallback>
        </mc:AlternateContent>
      </w:r>
      <w:r w:rsidRPr="004F3AFC">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171E9917">
                <wp:simplePos x="0" y="0"/>
                <wp:positionH relativeFrom="column">
                  <wp:posOffset>2815590</wp:posOffset>
                </wp:positionH>
                <wp:positionV relativeFrom="paragraph">
                  <wp:posOffset>116205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4F3AFC" w:rsidRPr="00806716" w:rsidRDefault="004F3AFC"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4F3AFC" w:rsidRPr="00806716" w:rsidRDefault="004F3AFC"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4F3AFC" w:rsidRDefault="004F3AFC" w:rsidP="009B1A23">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4F3AFC" w:rsidRDefault="004F3AFC" w:rsidP="009B1A23">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4F3AFC" w:rsidRDefault="004F3AFC" w:rsidP="009B1A23">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4F3AFC" w:rsidRPr="00806716" w:rsidRDefault="004F3AFC" w:rsidP="009B1A23">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21.7pt;margin-top:9.1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AIwXaq4QAAAAoBAAAP&#10;AAAAZHJzL2Rvd25yZXYueG1sTI/BTsMwDIbvSLxDZCRuLGUtWylNp6nShITYYWMXbmnjtRWNU5ps&#10;Kzw95gRH+//0+3O+mmwvzjj6zpGC+1kEAql2pqNGweFtc5eC8EGT0b0jVPCFHlbF9VWuM+MutMPz&#10;PjSCS8hnWkEbwpBJ6esWrfYzNyBxdnSj1YHHsZFm1Bcut72cR9FCWt0RX2j1gGWL9cf+ZBW8lJut&#10;3lVzm3735fPrcT18Ht4flLq9mdZPIAJO4Q+GX31Wh4KdKnci40WvIEnihFEO0hgEA8tF+giiUhAv&#10;eSOLXP5/ofgBAAD//wMAUEsBAi0AFAAGAAgAAAAhALaDOJL+AAAA4QEAABMAAAAAAAAAAAAAAAAA&#10;AAAAAFtDb250ZW50X1R5cGVzXS54bWxQSwECLQAUAAYACAAAACEAOP0h/9YAAACUAQAACwAAAAAA&#10;AAAAAAAAAAAvAQAAX3JlbHMvLnJlbHNQSwECLQAUAAYACAAAACEAy4+sqzgCAABiBAAADgAAAAAA&#10;AAAAAAAAAAAuAgAAZHJzL2Uyb0RvYy54bWxQSwECLQAUAAYACAAAACEACMF2quEAAAAKAQAADwAA&#10;AAAAAAAAAAAAAACSBAAAZHJzL2Rvd25yZXYueG1sUEsFBgAAAAAEAAQA8wAAAKAFAAAAAA==&#10;" filled="f" stroked="f" strokeweight=".5pt">
                <v:textbox>
                  <w:txbxContent>
                    <w:p w14:paraId="42CE0835" w14:textId="43A38628" w:rsidR="004F3AFC" w:rsidRPr="00806716" w:rsidRDefault="004F3AFC"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4F3AFC" w:rsidRPr="00806716" w:rsidRDefault="004F3AFC"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4F3AFC" w:rsidRDefault="004F3AFC" w:rsidP="009B1A23">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4F3AFC" w:rsidRDefault="004F3AFC" w:rsidP="009B1A23">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4F3AFC" w:rsidRDefault="004F3AFC" w:rsidP="009B1A23">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4F3AFC" w:rsidRPr="00806716" w:rsidRDefault="004F3AFC" w:rsidP="009B1A23">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txbxContent>
                </v:textbox>
              </v:shape>
            </w:pict>
          </mc:Fallback>
        </mc:AlternateContent>
      </w:r>
      <w:r w:rsidRPr="004F3AFC">
        <w:rPr>
          <w:rFonts w:ascii="Sakkal Majalla" w:eastAsia="Calibri" w:hAnsi="Sakkal Majalla" w:cs="Sakkal Majalla"/>
          <w:b/>
          <w:bCs/>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45915133">
                <wp:simplePos x="0" y="0"/>
                <wp:positionH relativeFrom="margin">
                  <wp:align>right</wp:align>
                </wp:positionH>
                <wp:positionV relativeFrom="paragraph">
                  <wp:posOffset>5715</wp:posOffset>
                </wp:positionV>
                <wp:extent cx="2078355" cy="2278380"/>
                <wp:effectExtent l="0" t="0" r="17145" b="26670"/>
                <wp:wrapNone/>
                <wp:docPr id="498905661" name="Rectangle: Rounded Corners 1"/>
                <wp:cNvGraphicFramePr/>
                <a:graphic xmlns:a="http://schemas.openxmlformats.org/drawingml/2006/main">
                  <a:graphicData uri="http://schemas.microsoft.com/office/word/2010/wordprocessingShape">
                    <wps:wsp>
                      <wps:cNvSpPr/>
                      <wps:spPr>
                        <a:xfrm>
                          <a:off x="0" y="0"/>
                          <a:ext cx="2078355" cy="2278380"/>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204C1A" id="Rectangle: Rounded Corners 1" o:spid="_x0000_s1026" style="position:absolute;left:0;text-align:left;margin-left:112.45pt;margin-top:.45pt;width:163.65pt;height:179.4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oDsegIAADgFAAAOAAAAZHJzL2Uyb0RvYy54bWysVEtv2zAMvg/YfxB0X+1kSZsadYogRYcB&#10;RVu0HXpWZSkxJosapcTJfv0o2XEfy2nYRSbF96ePvrjcNYZtFfoabMlHJzlnykqoarsq+Y+n6y8z&#10;znwQthIGrCr5Xnl+Of/86aJ1hRrDGkylkFES64vWlXwdgiuyzMu1aoQ/AacsGTVgIwKpuMoqFC1l&#10;b0w2zvPTrAWsHIJU3tPtVWfk85RfayXDndZeBWZKTr2FdGI6X+KZzS9EsULh1rXs2xD/0EUjaktF&#10;h1RXIgi2wfqvVE0tETzocCKhyUDrWqo0A00zyj9M87gWTqVZCBzvBpj8/0srb7f3yOqq5JPz2Xk+&#10;PT0dcWZFQ0/1QOAJuzKqYA+wsZWq2BLQ0luzUcStdb6g8Ed3j73mSYwg7DQ28UvjsV3Cej9grXaB&#10;Sboc52ezr9MpZ5Js4zEps/Qa2Wu4Qx++KWhYFEqOsYnYVAJabG98oLrkf/CLJY2Nd7G1rpkkhb1R&#10;nfFBaRo2lk9JEs3U0iDbCiKIkFLZkIajtMaSdwzTtTFD4OhYoBmCet8YphL9hsD8WOD7ikNEqgo2&#10;DMFNbQGPJah+HtrVnf9h+m7mOP4LVHt6Y4SO/N7J65oAvRE+3AskttNe0AaHOzq0gbbk0EucrQF/&#10;H7uP/kRCsnLW0vaU3P/aCFScme+W6Hk+mkziuiVlMj0bk4JvLS9vLXbTLIHwJ+pRd0mM/sEcRI3Q&#10;PNOiL2JVMgkrqXbJZcCDsgzdVtOvQqrFIrnRijkRbuyjkzF5RDVy5Wn3LND1rApEyFs4bJooPvCq&#10;842RFhabALpOpHvFtceb1jNxsf+VxP1/qyev1x/e/A8AAAD//wMAUEsDBBQABgAIAAAAIQCA3LU0&#10;3QAAAAUBAAAPAAAAZHJzL2Rvd25yZXYueG1sTI/BTsMwEETvSPyDtUjcqEMraBviVKg0J5BaCgeO&#10;m9h1QuN1iN00/D3LCW47mtHM22w1ulYMpg+NJwW3kwSEocrrhqyC97fiZgEiRCSNrSej4NsEWOWX&#10;Fxmm2p/p1Qz7aAWXUEhRQR1jl0oZqto4DBPfGWLv4HuHkWVvpe7xzOWuldMkuZcOG+KFGjuzrk11&#10;3J+cgq9nWzwdNgvclcXLevMx2O3xc6fU9dX4+AAimjH+heEXn9EhZ6bSn0gH0SrgR6KCJQj2ZtP5&#10;DETJx91yDjLP5H/6/AcAAP//AwBQSwECLQAUAAYACAAAACEAtoM4kv4AAADhAQAAEwAAAAAAAAAA&#10;AAAAAAAAAAAAW0NvbnRlbnRfVHlwZXNdLnhtbFBLAQItABQABgAIAAAAIQA4/SH/1gAAAJQBAAAL&#10;AAAAAAAAAAAAAAAAAC8BAABfcmVscy8ucmVsc1BLAQItABQABgAIAAAAIQD4DoDsegIAADgFAAAO&#10;AAAAAAAAAAAAAAAAAC4CAABkcnMvZTJvRG9jLnhtbFBLAQItABQABgAIAAAAIQCA3LU03QAAAAUB&#10;AAAPAAAAAAAAAAAAAAAAANQEAABkcnMvZG93bnJldi54bWxQSwUGAAAAAAQABADzAAAA3gUAAAAA&#10;" fillcolor="white [3201]" strokecolor="#4472c4 [3204]" strokeweight="1pt">
                <v:stroke joinstyle="miter"/>
                <w10:wrap anchorx="margin"/>
              </v:roundrect>
            </w:pict>
          </mc:Fallback>
        </mc:AlternateContent>
      </w:r>
    </w:p>
    <w:p w14:paraId="62953E44" w14:textId="0BE3CD44" w:rsidR="00806716" w:rsidRPr="004F3AFC" w:rsidRDefault="00806716" w:rsidP="00245CFA">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4F3AFC" w:rsidRDefault="00806716" w:rsidP="00245CFA">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4F3AFC" w:rsidRDefault="00806716" w:rsidP="00245CFA">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108BB50D" w14:textId="77777777" w:rsidR="009B1A23" w:rsidRPr="004F3AFC" w:rsidRDefault="009B1A23" w:rsidP="00245CFA">
      <w:pPr>
        <w:spacing w:before="100" w:beforeAutospacing="1" w:after="100" w:afterAutospacing="1" w:line="360" w:lineRule="auto"/>
        <w:jc w:val="both"/>
        <w:rPr>
          <w:rFonts w:ascii="Sakkal Majalla" w:eastAsia="Calibri" w:hAnsi="Sakkal Majalla" w:cs="Sakkal Majalla" w:hint="cs"/>
          <w:color w:val="000000" w:themeColor="text1"/>
          <w:kern w:val="0"/>
          <w:sz w:val="10"/>
          <w:szCs w:val="10"/>
          <w:lang w:bidi="ar-EG"/>
          <w14:ligatures w14:val="none"/>
        </w:rPr>
      </w:pPr>
    </w:p>
    <w:p w14:paraId="26C5BAF9" w14:textId="3FD1E5CA" w:rsidR="005A4FB6" w:rsidRPr="004F3AFC" w:rsidRDefault="00E7565E" w:rsidP="00245CFA">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F3AFC">
        <w:rPr>
          <w:rFonts w:ascii="Sakkal Majalla" w:eastAsia="Calibri" w:hAnsi="Sakkal Majalla" w:cs="Sakkal Majalla"/>
          <w:color w:val="000000" w:themeColor="text1"/>
          <w:kern w:val="0"/>
          <w:sz w:val="28"/>
          <w:szCs w:val="28"/>
          <w:rtl/>
          <w:lang w:bidi="ar-EG"/>
          <w14:ligatures w14:val="none"/>
        </w:rPr>
        <w:t>المصدر: من عمل الباحث</w:t>
      </w:r>
    </w:p>
    <w:p w14:paraId="520E5DB1" w14:textId="66ED806D" w:rsidR="00C77324" w:rsidRPr="004F3AFC" w:rsidRDefault="009B1A23" w:rsidP="009B1A2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25" w:name="_Toc212380761"/>
      <w:bookmarkStart w:id="26" w:name="_Toc212380820"/>
      <w:r w:rsidRPr="004F3AFC">
        <w:rPr>
          <w:rFonts w:ascii="Sakkal Majalla" w:eastAsia="Calibri" w:hAnsi="Sakkal Majalla" w:cs="Sakkal Majalla"/>
          <w:b/>
          <w:bCs/>
          <w:color w:val="000000" w:themeColor="text1"/>
          <w:kern w:val="0"/>
          <w:sz w:val="36"/>
          <w:szCs w:val="36"/>
          <w:rtl/>
          <w:lang w:bidi="ar-EG"/>
          <w14:ligatures w14:val="none"/>
        </w:rPr>
        <w:t>8.1 الدراسات السابقة:</w:t>
      </w:r>
      <w:bookmarkEnd w:id="25"/>
      <w:bookmarkEnd w:id="26"/>
    </w:p>
    <w:p w14:paraId="12B902AD" w14:textId="7EB7F0A5" w:rsidR="007C3859" w:rsidRPr="004F3AFC" w:rsidRDefault="007C3859" w:rsidP="009B1A23">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27" w:name="_Toc170243312"/>
      <w:r w:rsidRPr="004F3AFC">
        <w:rPr>
          <w:rFonts w:ascii="Sakkal Majalla" w:hAnsi="Sakkal Majalla" w:cs="Sakkal Majalla"/>
          <w:b/>
          <w:bCs/>
          <w:color w:val="000000" w:themeColor="text1"/>
          <w:sz w:val="28"/>
          <w:szCs w:val="28"/>
          <w:rtl/>
        </w:rPr>
        <w:t>دراسة (</w:t>
      </w:r>
      <w:r w:rsidR="00FE1E71" w:rsidRPr="004F3AFC">
        <w:rPr>
          <w:rFonts w:ascii="Sakkal Majalla" w:hAnsi="Sakkal Majalla" w:cs="Sakkal Majalla"/>
          <w:b/>
          <w:bCs/>
          <w:color w:val="000000" w:themeColor="text1"/>
          <w:sz w:val="28"/>
          <w:szCs w:val="28"/>
        </w:rPr>
        <w:t>Al-Shamil, 2024</w:t>
      </w:r>
      <w:r w:rsidRPr="004F3AFC">
        <w:rPr>
          <w:rFonts w:ascii="Sakkal Majalla" w:hAnsi="Sakkal Majalla" w:cs="Sakkal Majalla"/>
          <w:b/>
          <w:bCs/>
          <w:color w:val="000000" w:themeColor="text1"/>
          <w:sz w:val="28"/>
          <w:szCs w:val="28"/>
          <w:rtl/>
        </w:rPr>
        <w:t xml:space="preserve">)، بعنوان </w:t>
      </w:r>
      <w:r w:rsidR="00FE1E71" w:rsidRPr="004F3AFC">
        <w:rPr>
          <w:rFonts w:ascii="Sakkal Majalla" w:hAnsi="Sakkal Majalla" w:cs="Sakkal Majalla"/>
          <w:b/>
          <w:bCs/>
          <w:color w:val="000000" w:themeColor="text1"/>
          <w:sz w:val="28"/>
          <w:szCs w:val="28"/>
        </w:rPr>
        <w:t>Sustainable Human Resource Management: Recognition and Ranking of Green Performance Management Components" State Company for Electrical and Electronic Industries of Baghdad</w:t>
      </w:r>
      <w:r w:rsidR="00FE1E71" w:rsidRPr="004F3AFC">
        <w:rPr>
          <w:rFonts w:ascii="Sakkal Majalla" w:hAnsi="Sakkal Majalla" w:cs="Sakkal Majalla"/>
          <w:b/>
          <w:bCs/>
          <w:color w:val="000000" w:themeColor="text1"/>
          <w:sz w:val="28"/>
          <w:szCs w:val="28"/>
          <w:rtl/>
        </w:rPr>
        <w:t>"</w:t>
      </w:r>
    </w:p>
    <w:p w14:paraId="5EA864F6" w14:textId="608A99DD" w:rsidR="007C3859" w:rsidRPr="004F3AFC" w:rsidRDefault="00FE1E71" w:rsidP="009B1A2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الغرض يهدف هذا البحث إلى التعرف على تصنيفات ومكونات إدارة الأداء الأخضر للموارد البشرية في الشركة العامة للصناعات الكهربائية والإلكترونية العراقية، بغداد العراق التصميم / المنهجية/ النهج استخدم في هذا البحث نهجا مختلطا يجمع بين التحليل الاستقرائي للموضوع (المرحلة النوعية) وبحوث المسح الشامل التطبيقية المرحلة الكمية. في المرحلة النوعية، أجريت مقابلات شبه منظمة مع (</w:t>
      </w:r>
      <w:r w:rsidRPr="004F3AFC">
        <w:rPr>
          <w:rFonts w:ascii="Sakkal Majalla" w:hAnsi="Sakkal Majalla" w:cs="Sakkal Majalla"/>
          <w:color w:val="000000" w:themeColor="text1"/>
          <w:sz w:val="28"/>
          <w:szCs w:val="28"/>
          <w:rtl/>
          <w:lang w:bidi="fa-IR"/>
        </w:rPr>
        <w:t xml:space="preserve">۱۲) </w:t>
      </w:r>
      <w:r w:rsidRPr="004F3AFC">
        <w:rPr>
          <w:rFonts w:ascii="Sakkal Majalla" w:hAnsi="Sakkal Majalla" w:cs="Sakkal Majalla"/>
          <w:color w:val="000000" w:themeColor="text1"/>
          <w:sz w:val="28"/>
          <w:szCs w:val="28"/>
          <w:rtl/>
        </w:rPr>
        <w:t xml:space="preserve">أستاذا أكاديميا ومديرا يتمتعون بمعرفة كافية بالشركة في مجال </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 xml:space="preserve">، حيث تم استخدام برنامج </w:t>
      </w:r>
      <w:r w:rsidRPr="004F3AFC">
        <w:rPr>
          <w:rFonts w:ascii="Sakkal Majalla" w:hAnsi="Sakkal Majalla" w:cs="Sakkal Majalla"/>
          <w:color w:val="000000" w:themeColor="text1"/>
          <w:sz w:val="28"/>
          <w:szCs w:val="28"/>
        </w:rPr>
        <w:t>Atlas</w:t>
      </w:r>
      <w:r w:rsidRPr="004F3AFC">
        <w:rPr>
          <w:rFonts w:ascii="Sakkal Majalla" w:hAnsi="Sakkal Majalla" w:cs="Sakkal Majalla"/>
          <w:color w:val="000000" w:themeColor="text1"/>
          <w:sz w:val="28"/>
          <w:szCs w:val="28"/>
          <w:rtl/>
        </w:rPr>
        <w:t xml:space="preserve"> لتحليل البيانات. وفي المرحلة الكمية، تم استخدام أسلوب العينة العشوائية الطبقية لاختيار حجم العينة من (</w:t>
      </w:r>
      <w:r w:rsidRPr="004F3AFC">
        <w:rPr>
          <w:rFonts w:ascii="Sakkal Majalla" w:hAnsi="Sakkal Majalla" w:cs="Sakkal Majalla"/>
          <w:color w:val="000000" w:themeColor="text1"/>
          <w:sz w:val="28"/>
          <w:szCs w:val="28"/>
          <w:rtl/>
          <w:lang w:bidi="fa-IR"/>
        </w:rPr>
        <w:t xml:space="preserve">۱۹۷) </w:t>
      </w:r>
      <w:r w:rsidRPr="004F3AFC">
        <w:rPr>
          <w:rFonts w:ascii="Sakkal Majalla" w:hAnsi="Sakkal Majalla" w:cs="Sakkal Majalla"/>
          <w:color w:val="000000" w:themeColor="text1"/>
          <w:sz w:val="28"/>
          <w:szCs w:val="28"/>
          <w:rtl/>
        </w:rPr>
        <w:t>مدير ومشرف ومسؤول، وتم استخدام استبانة من إعداد الباحث لجمع البيانات، وتم تقييم صلاحية الأداة المستخدمة في جمع البيانات وموثوقيتها من خلال معامل ألفا كرونباخ (</w:t>
      </w:r>
      <w:r w:rsidRPr="004F3AFC">
        <w:rPr>
          <w:rFonts w:ascii="Cambria" w:hAnsi="Cambria" w:cs="Cambria"/>
          <w:color w:val="000000" w:themeColor="text1"/>
          <w:sz w:val="28"/>
          <w:szCs w:val="28"/>
        </w:rPr>
        <w:t>α</w:t>
      </w:r>
      <w:r w:rsidRPr="004F3AFC">
        <w:rPr>
          <w:rFonts w:ascii="Sakkal Majalla" w:hAnsi="Sakkal Majalla" w:cs="Sakkal Majalla"/>
          <w:color w:val="000000" w:themeColor="text1"/>
          <w:sz w:val="28"/>
          <w:szCs w:val="28"/>
        </w:rPr>
        <w:t xml:space="preserve"> &gt; 0.7</w:t>
      </w:r>
      <w:r w:rsidRPr="004F3AFC">
        <w:rPr>
          <w:rFonts w:ascii="Sakkal Majalla" w:hAnsi="Sakkal Majalla" w:cs="Sakkal Majalla"/>
          <w:color w:val="000000" w:themeColor="text1"/>
          <w:sz w:val="28"/>
          <w:szCs w:val="28"/>
          <w:rtl/>
        </w:rPr>
        <w:t xml:space="preserve">) على التوالي النتائج: أظهرت وحددت النتائج أربعة مكونات أساسية لإدارة الأداء الأخضر للموارد البشرية: </w:t>
      </w:r>
      <w:r w:rsidRPr="004F3AFC">
        <w:rPr>
          <w:rFonts w:ascii="Sakkal Majalla" w:hAnsi="Sakkal Majalla" w:cs="Sakkal Majalla"/>
          <w:color w:val="000000" w:themeColor="text1"/>
          <w:sz w:val="28"/>
          <w:szCs w:val="28"/>
          <w:rtl/>
        </w:rPr>
        <w:lastRenderedPageBreak/>
        <w:t>تحديد أهداف الأداء الأخضر (الأهداف التنظيمية والاجتماعية)، ومراقبة الأداء الأخضر (تطوير المعرفة والأداء)، وتقييم الأداء الأخضر (الإطار الزمني والمؤشرات والاستراتيجيات)، ومراجعة الأداء الأخضر وتقويمه (الملاحظات والسلوكيات). احتل مكون التقييم المرتبة الأعلى بمتوسط (٤,٣٧)، بينما احتل مكون المراجعة والتقويم المرتبة الأدنى بمتوسط (</w:t>
      </w:r>
      <w:r w:rsidRPr="004F3AFC">
        <w:rPr>
          <w:rFonts w:ascii="Sakkal Majalla" w:hAnsi="Sakkal Majalla" w:cs="Sakkal Majalla"/>
          <w:color w:val="000000" w:themeColor="text1"/>
          <w:sz w:val="28"/>
          <w:szCs w:val="28"/>
          <w:rtl/>
          <w:lang w:bidi="fa-IR"/>
        </w:rPr>
        <w:t xml:space="preserve">۳,۹۷). </w:t>
      </w:r>
      <w:r w:rsidRPr="004F3AFC">
        <w:rPr>
          <w:rFonts w:ascii="Sakkal Majalla" w:hAnsi="Sakkal Majalla" w:cs="Sakkal Majalla"/>
          <w:color w:val="000000" w:themeColor="text1"/>
          <w:sz w:val="28"/>
          <w:szCs w:val="28"/>
          <w:rtl/>
        </w:rPr>
        <w:t xml:space="preserve">كما أشارت نتائج هذا البحث إلى أن الشركة يجب أن تركز على تحسين ممارسات إدارة الأداء الأخضر للموارد البشرية، وخاصة فيما يتعلق بمراجعة وتقويم الاستراتيجيات وآليات المراقبة الحالية. الأصالة/ القيمة: تكمن </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 xml:space="preserve"> المستدامة في الصناعة العراقية في قدرة المنظمات على خلق بيئة عمل أكثر استدامة وإنتاجية، وذلك من خلال دمج الاهتمامات البيئية والاجتماعية في ممارسات الموارد البشرية الخضراء، يمكن للمنظمات العراقية تعزيز مشاركة الموظفين وزيادة الإنتاجية والحد من التأثير البيئي لعملياتها الإنتاجية. كما يمكن أن يساهم تنفيذ وتطبيق </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 xml:space="preserve"> المستدامة في استدامة هذه المنظمات على المدى الطويل والمساعدة في معالجة التحديات الفريدة التي تواجهها الصناعة العراقية.</w:t>
      </w:r>
    </w:p>
    <w:p w14:paraId="7D362175" w14:textId="117333EA" w:rsidR="007C3859" w:rsidRPr="004F3AFC" w:rsidRDefault="007C3859" w:rsidP="009B1A23">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F3AFC">
        <w:rPr>
          <w:rFonts w:ascii="Sakkal Majalla" w:hAnsi="Sakkal Majalla" w:cs="Sakkal Majalla"/>
          <w:b/>
          <w:bCs/>
          <w:color w:val="000000" w:themeColor="text1"/>
          <w:sz w:val="28"/>
          <w:szCs w:val="28"/>
          <w:rtl/>
        </w:rPr>
        <w:t>دراسة (</w:t>
      </w:r>
      <w:r w:rsidR="00FE1E71" w:rsidRPr="004F3AFC">
        <w:rPr>
          <w:rFonts w:ascii="Sakkal Majalla" w:hAnsi="Sakkal Majalla" w:cs="Sakkal Majalla"/>
          <w:b/>
          <w:bCs/>
          <w:color w:val="000000" w:themeColor="text1"/>
          <w:sz w:val="28"/>
          <w:szCs w:val="28"/>
        </w:rPr>
        <w:t>Ferrat, 2020</w:t>
      </w:r>
      <w:r w:rsidRPr="004F3AFC">
        <w:rPr>
          <w:rFonts w:ascii="Sakkal Majalla" w:hAnsi="Sakkal Majalla" w:cs="Sakkal Majalla"/>
          <w:b/>
          <w:bCs/>
          <w:color w:val="000000" w:themeColor="text1"/>
          <w:sz w:val="28"/>
          <w:szCs w:val="28"/>
          <w:rtl/>
        </w:rPr>
        <w:t xml:space="preserve">)، بعنوان </w:t>
      </w:r>
      <w:r w:rsidR="00FE1E71" w:rsidRPr="004F3AFC">
        <w:rPr>
          <w:rFonts w:ascii="Sakkal Majalla" w:hAnsi="Sakkal Majalla" w:cs="Sakkal Majalla"/>
          <w:b/>
          <w:bCs/>
          <w:color w:val="000000" w:themeColor="text1"/>
          <w:sz w:val="28"/>
          <w:szCs w:val="28"/>
        </w:rPr>
        <w:t>The Reality of Human Resources Management in Algerian Public Establishment: Case Study National Agency for Dams and Transfers "ANBT</w:t>
      </w:r>
      <w:r w:rsidR="00FE1E71" w:rsidRPr="004F3AFC">
        <w:rPr>
          <w:rFonts w:ascii="Sakkal Majalla" w:hAnsi="Sakkal Majalla" w:cs="Sakkal Majalla"/>
          <w:b/>
          <w:bCs/>
          <w:color w:val="000000" w:themeColor="text1"/>
          <w:sz w:val="28"/>
          <w:szCs w:val="28"/>
          <w:rtl/>
        </w:rPr>
        <w:t>"</w:t>
      </w:r>
    </w:p>
    <w:p w14:paraId="2AB3065C" w14:textId="6B9728C2" w:rsidR="00B74FF2" w:rsidRPr="004F3AFC" w:rsidRDefault="007C3859"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الهدف </w:t>
      </w:r>
      <w:r w:rsidR="00FE1E71" w:rsidRPr="004F3AFC">
        <w:rPr>
          <w:rFonts w:ascii="Sakkal Majalla" w:hAnsi="Sakkal Majalla" w:cs="Sakkal Majalla"/>
          <w:color w:val="000000" w:themeColor="text1"/>
          <w:sz w:val="28"/>
          <w:szCs w:val="28"/>
          <w:rtl/>
        </w:rPr>
        <w:t>هذه الدراسة لتحليل واقع تسيير الموارد البشرية في المؤسسة العمومية الجزائرية مع دراسة حالة الوكالة الوطنية لتسيير السدود والتحويلات الكبرى وذلك من خلال تسليط الضوء على مختلف التطورات التي شهدها تسيير الموارد البشرية في العشر السنوات الأخيرة (2009-2019) مع تشخيص لأهم النقائص واقتراح حلول من شأنها تحسين تسيير الموارد البشرية نظرا للدور الكبير الذي يلعبه هذا المورد في تحقيق أهدافها الاستراتيجية و قد خلصت الدراسة إلى أن وظيفة الاستقطاب والتكوين ونظام الأجور والرواتب تشكل الوظائف الأساسية لتسيير المواد البشرية في هذه المؤسسة فهي تمثل نقاط القوة إلا أنه يجب تطوير وظيفتي تقييم الموارد البشرية وتسيير المسار المهني كما أن هناك عوامل خارجية أثرت بطريقة مباشرة في تسيير الموارد البشرية في هذه المؤسسة.</w:t>
      </w:r>
    </w:p>
    <w:p w14:paraId="37F58DED" w14:textId="6B423B10" w:rsidR="00C77324" w:rsidRPr="004F3AFC" w:rsidRDefault="00C77324" w:rsidP="009B1A23">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F3AFC">
        <w:rPr>
          <w:rFonts w:ascii="Sakkal Majalla" w:hAnsi="Sakkal Majalla" w:cs="Sakkal Majalla"/>
          <w:b/>
          <w:bCs/>
          <w:color w:val="000000" w:themeColor="text1"/>
          <w:sz w:val="28"/>
          <w:szCs w:val="28"/>
          <w:rtl/>
        </w:rPr>
        <w:lastRenderedPageBreak/>
        <w:t xml:space="preserve">دراسة (ندا، 2020)، بعنوان </w:t>
      </w:r>
      <w:r w:rsidR="00B63B81" w:rsidRPr="004F3AFC">
        <w:rPr>
          <w:rFonts w:ascii="Sakkal Majalla" w:hAnsi="Sakkal Majalla" w:cs="Sakkal Majalla"/>
          <w:b/>
          <w:bCs/>
          <w:color w:val="000000" w:themeColor="text1"/>
          <w:sz w:val="28"/>
          <w:szCs w:val="28"/>
          <w:rtl/>
        </w:rPr>
        <w:t xml:space="preserve">التحول الرقمي في مراكز معالجة المخالفات </w:t>
      </w:r>
      <w:r w:rsidRPr="004F3AFC">
        <w:rPr>
          <w:rFonts w:ascii="Sakkal Majalla" w:hAnsi="Sakkal Majalla" w:cs="Sakkal Majalla"/>
          <w:b/>
          <w:bCs/>
          <w:color w:val="000000" w:themeColor="text1"/>
          <w:sz w:val="28"/>
          <w:szCs w:val="28"/>
          <w:rtl/>
        </w:rPr>
        <w:t>والتنمية المستدامة: تحليل مضمون لعدد من الفقرات التلفزيونية الحكومية والخاصة</w:t>
      </w:r>
    </w:p>
    <w:p w14:paraId="62528E8B" w14:textId="2F8EEE92" w:rsidR="00C77324" w:rsidRPr="004F3AFC" w:rsidRDefault="00C77324"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هدفت الدراسة إلى دراسة تأثير الرقمنة على عناصر الاستدامة الرئيسية، الاقتصاد والمجتمع والبيئة، كما تهدف إلى التعرف على أثر الخصائص الثقافية للمجتمع على عملية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وأبرز المعوقات التي تواجهها. واعتمدت الدراسة على منهج أسلوب تحليل المضمون. وتكونت عينة الدراسة من (20) فقرة لمصادر إعلامية (10) فقرات رسمية حكومية و(10) غير رسمية، وتحديد فئات للشكل والمضمون. وأوضحت الدراسة أنها استفادت من نظرية الاستخدامات والاشباعات لفهم طبيعة توفير الفقرات الرسمية وغير الرسمية (عينة الدراسة) للمعلومات التي يحتاجها الجمهور حول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ومدى إشباع حاجاتهم للمعلومات حول ذلك. وأظهرت النتائج أن الدفع الالكتروني أتى في المرتبة الأولى في المصادر الرسمية وغير الرسمية وهو يعكس رغبة واتجاه عام إلى التحول من الأساليب التقليدية في الدفع إلى الأسلوب الرقمي نظراً لسهولته وسرعته، واتضح أن تناول الفقرات الرسمية وغير الرسمية لقضايا البعد الأمني ممثلة في (تتبع مصادر التمويل الخارجي، وكشف الجرائم، وتجفيف منابع الإرهاب، وتأمين البيانات، وإنفاذ القانون) لكنه تناول بالقدر اليسير لم يتفوق فيه مصدر على الآخر.</w:t>
      </w:r>
    </w:p>
    <w:p w14:paraId="14335559" w14:textId="0B48F115" w:rsidR="00C77324" w:rsidRPr="004F3AFC" w:rsidRDefault="00C77324" w:rsidP="009B1A23">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F3AFC">
        <w:rPr>
          <w:rFonts w:ascii="Sakkal Majalla" w:hAnsi="Sakkal Majalla" w:cs="Sakkal Majalla"/>
          <w:b/>
          <w:bCs/>
          <w:color w:val="000000" w:themeColor="text1"/>
          <w:sz w:val="28"/>
          <w:szCs w:val="28"/>
          <w:rtl/>
        </w:rPr>
        <w:t xml:space="preserve">دراسة (زيدان، 2021)، بعنوان </w:t>
      </w:r>
      <w:r w:rsidR="00B63B81" w:rsidRPr="004F3AFC">
        <w:rPr>
          <w:rFonts w:ascii="Sakkal Majalla" w:hAnsi="Sakkal Majalla" w:cs="Sakkal Majalla"/>
          <w:b/>
          <w:bCs/>
          <w:color w:val="000000" w:themeColor="text1"/>
          <w:sz w:val="28"/>
          <w:szCs w:val="28"/>
          <w:rtl/>
        </w:rPr>
        <w:t xml:space="preserve">التحول الرقمي في مراكز معالجة المخالفات </w:t>
      </w:r>
      <w:r w:rsidRPr="004F3AFC">
        <w:rPr>
          <w:rFonts w:ascii="Sakkal Majalla" w:hAnsi="Sakkal Majalla" w:cs="Sakkal Majalla"/>
          <w:b/>
          <w:bCs/>
          <w:color w:val="000000" w:themeColor="text1"/>
          <w:sz w:val="28"/>
          <w:szCs w:val="28"/>
          <w:rtl/>
        </w:rPr>
        <w:t>بمؤسسات التعليم الجامعي: دراسة تقييمية للفرص والتحديات: جامعة الأزهر نموذجا</w:t>
      </w:r>
    </w:p>
    <w:p w14:paraId="105DEB8F" w14:textId="77777777" w:rsidR="00C77324" w:rsidRPr="004F3AFC" w:rsidRDefault="00C77324"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استهدفت الدراسة الحالية قياس وتقييم مشروع الرقمنة داخل مؤسسات التعليم الجامعي من خلال تحليل وتشخيص الوضع الراهن بالتطبيق على جامعة الأزهر كنموذج عالمي يواجه تحديات كبيرة، وذلك باستخدام أسلوب التحليل الرباعي (</w:t>
      </w:r>
      <w:r w:rsidRPr="004F3AFC">
        <w:rPr>
          <w:rFonts w:ascii="Sakkal Majalla" w:hAnsi="Sakkal Majalla" w:cs="Sakkal Majalla"/>
          <w:color w:val="000000" w:themeColor="text1"/>
          <w:sz w:val="28"/>
          <w:szCs w:val="28"/>
        </w:rPr>
        <w:t>SWOT</w:t>
      </w:r>
      <w:r w:rsidRPr="004F3AFC">
        <w:rPr>
          <w:rFonts w:ascii="Sakkal Majalla" w:hAnsi="Sakkal Majalla" w:cs="Sakkal Majalla"/>
          <w:color w:val="000000" w:themeColor="text1"/>
          <w:sz w:val="28"/>
          <w:szCs w:val="28"/>
          <w:rtl/>
        </w:rPr>
        <w:t xml:space="preserve">) لاستخراج تقييم شامل، أكثر حيادية ومنطقية، من أجل الوقوف على نقاط القوة والضعف والفرص والتهديدات التي يوجهها مشروع الرقمنة بالمؤسسة، تنتمي هذه الدراسة إلي الدراسات الوصفية، وقد تم في إطارها الاعتماد على منهج دراسة الحالة، اعتمدت الدراسة على استخدام أكثر من أداة بحثية: (المقابلات الشخصية المتعمقة، جلسات عصف ذهني، استمارة </w:t>
      </w:r>
      <w:r w:rsidRPr="004F3AFC">
        <w:rPr>
          <w:rFonts w:ascii="Sakkal Majalla" w:hAnsi="Sakkal Majalla" w:cs="Sakkal Majalla"/>
          <w:color w:val="000000" w:themeColor="text1"/>
          <w:sz w:val="28"/>
          <w:szCs w:val="28"/>
          <w:rtl/>
        </w:rPr>
        <w:lastRenderedPageBreak/>
        <w:t xml:space="preserve">استبيان تم تطبيقها على العينة المتاحة من الأعضاء والإداريين بمختلف كليات الجامعة باستخدام أسلوب كرة الثلج بالإضافة إلى مقياس خاص بعينة من طلبة الجامعة)، تمثلت أهم نتائج الدراسة في اعتماد الجامعة استراتيجية النمو والتوسع المتمثلة في توظيف مصادر القوة لاقتناص أفضل الفرص، وذلك بتفعيل الشراكة مع المجلس الأعلى للجامعات ووزارة الاتصالات، للاستفادة من المشاريع الممولة من جهة الدولة في إنشاء </w:t>
      </w:r>
      <w:r w:rsidRPr="004F3AFC">
        <w:rPr>
          <w:rFonts w:ascii="Sakkal Majalla" w:hAnsi="Sakkal Majalla" w:cs="Sakkal Majalla"/>
          <w:color w:val="000000" w:themeColor="text1"/>
          <w:sz w:val="28"/>
          <w:szCs w:val="28"/>
        </w:rPr>
        <w:t>Data Center</w:t>
      </w:r>
      <w:r w:rsidRPr="004F3AFC">
        <w:rPr>
          <w:rFonts w:ascii="Sakkal Majalla" w:hAnsi="Sakkal Majalla" w:cs="Sakkal Majalla"/>
          <w:color w:val="000000" w:themeColor="text1"/>
          <w:sz w:val="28"/>
          <w:szCs w:val="28"/>
          <w:rtl/>
        </w:rPr>
        <w:t xml:space="preserve"> (حجر الزاوية في عملية الرقمنة)، بالإضافة إلى تأهيل الموارد البشرية.</w:t>
      </w:r>
    </w:p>
    <w:p w14:paraId="7E229793" w14:textId="4D32A2E3" w:rsidR="00C77324" w:rsidRPr="004F3AFC" w:rsidRDefault="00C77324" w:rsidP="009B1A23">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3AFC">
        <w:rPr>
          <w:rFonts w:ascii="Sakkal Majalla" w:hAnsi="Sakkal Majalla" w:cs="Sakkal Majalla"/>
          <w:b/>
          <w:bCs/>
          <w:color w:val="000000" w:themeColor="text1"/>
          <w:sz w:val="28"/>
          <w:szCs w:val="28"/>
          <w:rtl/>
        </w:rPr>
        <w:t xml:space="preserve">دراسة (سقاط، 2024)، بعنوان </w:t>
      </w:r>
      <w:r w:rsidR="00B63B81" w:rsidRPr="004F3AFC">
        <w:rPr>
          <w:rFonts w:ascii="Sakkal Majalla" w:hAnsi="Sakkal Majalla" w:cs="Sakkal Majalla"/>
          <w:b/>
          <w:bCs/>
          <w:color w:val="000000" w:themeColor="text1"/>
          <w:sz w:val="28"/>
          <w:szCs w:val="28"/>
          <w:rtl/>
        </w:rPr>
        <w:t xml:space="preserve">التحول الرقمي في مراكز معالجة المخالفات </w:t>
      </w:r>
      <w:r w:rsidRPr="004F3AFC">
        <w:rPr>
          <w:rFonts w:ascii="Sakkal Majalla" w:hAnsi="Sakkal Majalla" w:cs="Sakkal Majalla"/>
          <w:b/>
          <w:bCs/>
          <w:color w:val="000000" w:themeColor="text1"/>
          <w:sz w:val="28"/>
          <w:szCs w:val="28"/>
          <w:rtl/>
        </w:rPr>
        <w:t>في المنظمات العامة: دراسة تطبيقية على وزارة الصحة بالمملكة العربية السعودية</w:t>
      </w:r>
    </w:p>
    <w:p w14:paraId="101DDF50" w14:textId="31E17F69" w:rsidR="00C77324" w:rsidRPr="004F3AFC" w:rsidRDefault="00C77324"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هدفت الدراسة إلى معرفة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في المنظمات العامة، وقد تم تطبيق الدراسة على وزارة الصحة. واعتمدت الدراسة على المنهج الوصفي التحليلي، بلغت عينة الدراسة (52) من الموظفين العاملين بوزارة الصحة بالمملكة العربية السعودية، وتم استخدام الاستبيان أداة مناسبة للدراسة، وقد توصل الباحث إلى عدد من النتائج ومن أبرزها: توفر الإدارة العليا بالوزارة الدعم الكافي نحو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والوقت المناسب تجاه جهود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في كافة معاملات الوزارة، كما يتوفر لدى الوزارة التوجهات الاستراتيجية الملائمة للتحول الرقمي لتحويل التهديدات إلى فرص يتم الاستفادة منها مستقبلا في عملية التحول الرقمي. وقد توصلت الدراسة إلى عدد من التوصيات أهمها: تعزيز دعم الإدارة العليا للوزارة للتحول الرقمي من خلال توفير الإدارة موازنة خاصة لتطوير جودة خدماتها الإلكترونية كمدخل للتحول الرقمي، وتخصيص الوزارة لنظام حوافز فعال للموارد البشرية المتميزة مما يشجع على سرعة التحول لتطبيق الإدارة بالوسائل الإلكترونية.</w:t>
      </w:r>
    </w:p>
    <w:p w14:paraId="650CABBE" w14:textId="17BEF604" w:rsidR="00C77324" w:rsidRPr="004F3AFC" w:rsidRDefault="00C77324" w:rsidP="009B1A23">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F3AFC">
        <w:rPr>
          <w:rFonts w:ascii="Sakkal Majalla" w:hAnsi="Sakkal Majalla" w:cs="Sakkal Majalla"/>
          <w:b/>
          <w:bCs/>
          <w:color w:val="000000" w:themeColor="text1"/>
          <w:sz w:val="28"/>
          <w:szCs w:val="28"/>
          <w:rtl/>
        </w:rPr>
        <w:t xml:space="preserve">دراسة (أحمد، 2023)، بعنوان العلاقة بين </w:t>
      </w:r>
      <w:r w:rsidR="00B63B81" w:rsidRPr="004F3AFC">
        <w:rPr>
          <w:rFonts w:ascii="Sakkal Majalla" w:hAnsi="Sakkal Majalla" w:cs="Sakkal Majalla"/>
          <w:b/>
          <w:bCs/>
          <w:color w:val="000000" w:themeColor="text1"/>
          <w:sz w:val="28"/>
          <w:szCs w:val="28"/>
          <w:rtl/>
        </w:rPr>
        <w:t xml:space="preserve">التحول الرقمي في مراكز معالجة المخالفات </w:t>
      </w:r>
      <w:r w:rsidRPr="004F3AFC">
        <w:rPr>
          <w:rFonts w:ascii="Sakkal Majalla" w:hAnsi="Sakkal Majalla" w:cs="Sakkal Majalla"/>
          <w:b/>
          <w:bCs/>
          <w:color w:val="000000" w:themeColor="text1"/>
          <w:sz w:val="28"/>
          <w:szCs w:val="28"/>
          <w:rtl/>
        </w:rPr>
        <w:t>والابتكار: الدور الوسيط للتعلم التنظيمي: دراسة تطبيقية على أعضاء هيئة التدريس بكلية التجارة جامعة المنصورة</w:t>
      </w:r>
    </w:p>
    <w:p w14:paraId="32259441" w14:textId="77777777" w:rsidR="00C77324" w:rsidRPr="004F3AFC" w:rsidRDefault="00C77324" w:rsidP="009B1A2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 xml:space="preserve">هدف هذا البحث إلى قياس التأثير المباشر وغير المباشر للتحول الرقمي على الابتكار الرقمي من خلال توسيط التعلم التنظيمي وذلك لأعضاء هيئة التدريس بكلية التجارة – جامعة المنصورة. وقد بلغت </w:t>
      </w:r>
      <w:r w:rsidRPr="004F3AFC">
        <w:rPr>
          <w:rFonts w:ascii="Sakkal Majalla" w:hAnsi="Sakkal Majalla" w:cs="Sakkal Majalla"/>
          <w:color w:val="000000" w:themeColor="text1"/>
          <w:sz w:val="28"/>
          <w:szCs w:val="28"/>
          <w:rtl/>
        </w:rPr>
        <w:lastRenderedPageBreak/>
        <w:t xml:space="preserve">عدد القوائم الصحيحة </w:t>
      </w:r>
      <w:r w:rsidRPr="004F3AFC">
        <w:rPr>
          <w:rFonts w:ascii="Sakkal Majalla" w:hAnsi="Sakkal Majalla" w:cs="Sakkal Majalla"/>
          <w:color w:val="000000" w:themeColor="text1"/>
          <w:sz w:val="28"/>
          <w:szCs w:val="28"/>
          <w:rtl/>
          <w:lang w:bidi="fa-IR"/>
        </w:rPr>
        <w:t>۹۹</w:t>
      </w:r>
      <w:r w:rsidRPr="004F3AFC">
        <w:rPr>
          <w:rFonts w:ascii="Sakkal Majalla" w:hAnsi="Sakkal Majalla" w:cs="Sakkal Majalla"/>
          <w:color w:val="000000" w:themeColor="text1"/>
          <w:sz w:val="28"/>
          <w:szCs w:val="28"/>
          <w:rtl/>
        </w:rPr>
        <w:t xml:space="preserve"> مفردة وتم ملأ قائمة الاستقصاء بمعرفة المستقصي منه عن طريق المقابلة الشخصية أو باستخدام الاستقصاء عبر الإنترنت </w:t>
      </w:r>
      <w:r w:rsidRPr="004F3AFC">
        <w:rPr>
          <w:rFonts w:ascii="Sakkal Majalla" w:hAnsi="Sakkal Majalla" w:cs="Sakkal Majalla"/>
          <w:color w:val="000000" w:themeColor="text1"/>
          <w:sz w:val="28"/>
          <w:szCs w:val="28"/>
        </w:rPr>
        <w:t>Online Survey</w:t>
      </w:r>
      <w:r w:rsidRPr="004F3AFC">
        <w:rPr>
          <w:rFonts w:ascii="Sakkal Majalla" w:hAnsi="Sakkal Majalla" w:cs="Sakkal Majalla"/>
          <w:color w:val="000000" w:themeColor="text1"/>
          <w:sz w:val="28"/>
          <w:szCs w:val="28"/>
          <w:rtl/>
        </w:rPr>
        <w:t xml:space="preserve"> والذي تم تصميمه على محرك البحث </w:t>
      </w:r>
      <w:r w:rsidRPr="004F3AFC">
        <w:rPr>
          <w:rFonts w:ascii="Sakkal Majalla" w:hAnsi="Sakkal Majalla" w:cs="Sakkal Majalla"/>
          <w:color w:val="000000" w:themeColor="text1"/>
          <w:sz w:val="28"/>
          <w:szCs w:val="28"/>
        </w:rPr>
        <w:t>Google Drive</w:t>
      </w:r>
      <w:r w:rsidRPr="004F3AFC">
        <w:rPr>
          <w:rFonts w:ascii="Sakkal Majalla" w:hAnsi="Sakkal Majalla" w:cs="Sakkal Majalla"/>
          <w:color w:val="000000" w:themeColor="text1"/>
          <w:sz w:val="28"/>
          <w:szCs w:val="28"/>
          <w:rtl/>
        </w:rPr>
        <w:t xml:space="preserve"> وتم استخدام أسلوب تحليل المسار لاختبار فروض الدراسة عن طريق برنامج (</w:t>
      </w:r>
      <w:r w:rsidRPr="004F3AFC">
        <w:rPr>
          <w:rFonts w:ascii="Sakkal Majalla" w:hAnsi="Sakkal Majalla" w:cs="Sakkal Majalla"/>
          <w:color w:val="000000" w:themeColor="text1"/>
          <w:sz w:val="28"/>
          <w:szCs w:val="28"/>
        </w:rPr>
        <w:t>Warp PLS.7</w:t>
      </w:r>
      <w:r w:rsidRPr="004F3AFC">
        <w:rPr>
          <w:rFonts w:ascii="Sakkal Majalla" w:hAnsi="Sakkal Majalla" w:cs="Sakkal Majalla"/>
          <w:color w:val="000000" w:themeColor="text1"/>
          <w:sz w:val="28"/>
          <w:szCs w:val="28"/>
          <w:rtl/>
        </w:rPr>
        <w:t>). وأظهرت النتائج وجود تأثير معنوي إيجابي للتحول الرقمي على كل من التعلم التنظيمي، والابتكار الرقمي، كما توصلت الدراسة إلى وجود تأثير إيجابي معنوي للتعلم التنظيمي على الابتكار الرقمي بالإضافة إلى وجود تأثير معنوي إيجابي غير مباشر للتحول الرقمي على الابتكار الرقمي عند توسيط التعلم التنظيمي. كما توصلت الدراسة إلى عدم وجود فروق معنوية في إدراك أعضاء هيئة التدريس المتغيرات الدراسة وفقا للنوع، بينما توجد فروق معنوية في إدراك أعضاء هيئة التدريس للتحول الرقمي وفقا للعمر، في حين لا توجد فروق معنوية بين إدراكهم للتعلم التنظيمي والابتكار الرقمي وفقا للعمر، وأظهرت نتائج الدراسة أيضا وجود فروق معنوية بشأن إدراك أعضاء هيئة التدريس المتغيرات الدراسة وفقا لعدد سنوات الخبرة.</w:t>
      </w:r>
    </w:p>
    <w:p w14:paraId="66B56198" w14:textId="14896ABD" w:rsidR="00C77324" w:rsidRPr="004F3AFC" w:rsidRDefault="00C77324" w:rsidP="009B1A23">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F3AFC">
        <w:rPr>
          <w:rFonts w:ascii="Sakkal Majalla" w:hAnsi="Sakkal Majalla" w:cs="Sakkal Majalla"/>
          <w:b/>
          <w:bCs/>
          <w:color w:val="000000" w:themeColor="text1"/>
          <w:sz w:val="28"/>
          <w:szCs w:val="28"/>
          <w:rtl/>
        </w:rPr>
        <w:t xml:space="preserve">دراسة (حماد، 2020)، بعنوان دور </w:t>
      </w:r>
      <w:r w:rsidR="00B63B81" w:rsidRPr="004F3AFC">
        <w:rPr>
          <w:rFonts w:ascii="Sakkal Majalla" w:hAnsi="Sakkal Majalla" w:cs="Sakkal Majalla"/>
          <w:b/>
          <w:bCs/>
          <w:color w:val="000000" w:themeColor="text1"/>
          <w:sz w:val="28"/>
          <w:szCs w:val="28"/>
          <w:rtl/>
        </w:rPr>
        <w:t xml:space="preserve">التحول الرقمي في مراكز معالجة المخالفات </w:t>
      </w:r>
      <w:r w:rsidRPr="004F3AFC">
        <w:rPr>
          <w:rFonts w:ascii="Sakkal Majalla" w:hAnsi="Sakkal Majalla" w:cs="Sakkal Majalla"/>
          <w:b/>
          <w:bCs/>
          <w:color w:val="000000" w:themeColor="text1"/>
          <w:sz w:val="28"/>
          <w:szCs w:val="28"/>
          <w:rtl/>
        </w:rPr>
        <w:t>في تطوير أداء العاملين: دراسة ميدانية على الشركة المصرية لتجارة الأدوية</w:t>
      </w:r>
    </w:p>
    <w:p w14:paraId="576DF835" w14:textId="583597CD" w:rsidR="00C77324" w:rsidRPr="004F3AFC" w:rsidRDefault="00C77324"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هدفت هذه الدراسة إلى التعرف على دور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في تطوير أداء العاملين، ولتحقيق هدف الدراسة تم تصميم استمارة استقصاء وزعت على عينة الدراسة البالغة ٣١٨ مفردة من العاملين بالشركة محل الدراسة. وحللت البيانات بواسطة البرنامج الإحصائي </w:t>
      </w:r>
      <w:r w:rsidRPr="004F3AFC">
        <w:rPr>
          <w:rFonts w:ascii="Sakkal Majalla" w:hAnsi="Sakkal Majalla" w:cs="Sakkal Majalla"/>
          <w:color w:val="000000" w:themeColor="text1"/>
          <w:sz w:val="28"/>
          <w:szCs w:val="28"/>
        </w:rPr>
        <w:t>SPSS</w:t>
      </w:r>
      <w:r w:rsidRPr="004F3AFC">
        <w:rPr>
          <w:rFonts w:ascii="Sakkal Majalla" w:hAnsi="Sakkal Majalla" w:cs="Sakkal Majalla"/>
          <w:color w:val="000000" w:themeColor="text1"/>
          <w:sz w:val="28"/>
          <w:szCs w:val="28"/>
          <w:rtl/>
        </w:rPr>
        <w:t xml:space="preserve"> ومن أهم نتائج الدراسة وجود علاقة ذا دلالة إحصائية بين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وتطوير أداء العاملين، وكذا وجود قصور في أبعاد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المتمثلة في التخطيط الاستراتيجي للتحول الرقمي، إعداد القادة في مجال التحول الرقمي، البنية المؤسسية للتحول الرقمي، استقطاب المهارات والكفاءات لعملية التحول الرقمي، وبناء على الدراسة الميدانية التي قام بها الباحث بالشركة محل الدراسة فقد تم التوصل إلى إطار مقترح للتوصيات في شكل برنامج عمل يتم تطبيقه وفق خطوات محددة.</w:t>
      </w:r>
    </w:p>
    <w:p w14:paraId="30D7E9FD" w14:textId="77777777" w:rsidR="00C77324" w:rsidRPr="004F3AFC" w:rsidRDefault="00C77324" w:rsidP="009B1A23">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F3AFC">
        <w:rPr>
          <w:rFonts w:ascii="Sakkal Majalla" w:hAnsi="Sakkal Majalla" w:cs="Sakkal Majalla"/>
          <w:b/>
          <w:bCs/>
          <w:color w:val="000000" w:themeColor="text1"/>
          <w:sz w:val="28"/>
          <w:szCs w:val="28"/>
          <w:rtl/>
        </w:rPr>
        <w:lastRenderedPageBreak/>
        <w:t>دراسة (عبدالفتاح، 2022)، بعنوان الهوية المهنية للصحفيين في سياق التحول الرقمي: دراسة تحليلية لخطاب ما وراء الصحافة إزاء وقف طباعة الصحف المسائية بمصر</w:t>
      </w:r>
    </w:p>
    <w:p w14:paraId="6638557E" w14:textId="77777777" w:rsidR="00C77324" w:rsidRPr="004F3AFC" w:rsidRDefault="00C77324"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هدفت الدراسة إلى التعرف على الهوية المهنية للصحفيين في سياق التحول الرقمي... دراسة تحليلية لخطاب ما وراء الصحافة إزاء وقف طباعة الصحف المسائية بمصر. وعرضت الدراسة إطاراً مفاهيمياً تضمن الهوية المهنية للصحفيين. اعتمدت الدراسة على المنهج التحليلي. واعتمدت الدراسة على أداة التحليل النصي، وتم تطبيقها على عينة من منشورات الفيسبوك من خلال مواقع صحفية وقنوات تلفزيونية، والبالغ قوامها (220) نصاً منشوراً. وجاءت نتائج البحث مؤكدة على أثار وقف طباعة الصحف المسائية وتحويلها لإصدارات إلكترونية حالة من التفكير المهني بشأن واقع ومستقبل الصحافة المصرية وتحديداً القومية، والتمركز حول جدلية اندثار الصحافة المطبوعة لصالح الرقمية في صراع بين من يرون أن وقف المطبوع لن يؤثر سوى في افتقاد الكلمات المتقاطعة، وأن دراسة التصورات وتفهم تلك التهديدات وفتح قنوات الحوار بشأنها وصياغة سياسات لإدارتها يعزز من صياغة سياسات للتحول الرقمي تضع في حسبانها الاعتبارات الثقافية.</w:t>
      </w:r>
    </w:p>
    <w:p w14:paraId="1A34A0A9" w14:textId="6A1209E8" w:rsidR="00C77324" w:rsidRPr="004F3AFC" w:rsidRDefault="00C77324" w:rsidP="009B1A23">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F3AFC">
        <w:rPr>
          <w:rFonts w:ascii="Sakkal Majalla" w:hAnsi="Sakkal Majalla" w:cs="Sakkal Majalla"/>
          <w:b/>
          <w:bCs/>
          <w:color w:val="000000" w:themeColor="text1"/>
          <w:sz w:val="28"/>
          <w:szCs w:val="28"/>
          <w:rtl/>
        </w:rPr>
        <w:t xml:space="preserve">دراسة (العيسى، 2024)، بعنوان </w:t>
      </w:r>
      <w:r w:rsidR="00B63B81" w:rsidRPr="004F3AFC">
        <w:rPr>
          <w:rFonts w:ascii="Sakkal Majalla" w:hAnsi="Sakkal Majalla" w:cs="Sakkal Majalla"/>
          <w:b/>
          <w:bCs/>
          <w:color w:val="000000" w:themeColor="text1"/>
          <w:sz w:val="28"/>
          <w:szCs w:val="28"/>
          <w:rtl/>
        </w:rPr>
        <w:t xml:space="preserve">التحول الرقمي في مراكز معالجة المخالفات </w:t>
      </w:r>
      <w:r w:rsidRPr="004F3AFC">
        <w:rPr>
          <w:rFonts w:ascii="Sakkal Majalla" w:hAnsi="Sakkal Majalla" w:cs="Sakkal Majalla"/>
          <w:b/>
          <w:bCs/>
          <w:color w:val="000000" w:themeColor="text1"/>
          <w:sz w:val="28"/>
          <w:szCs w:val="28"/>
          <w:rtl/>
        </w:rPr>
        <w:t>وجودة تعليم الخدمة الاجتماعية: دراسة مطبقة على الجامعات الحكومية بمدينة الرياض</w:t>
      </w:r>
    </w:p>
    <w:p w14:paraId="0CE2862C" w14:textId="362697F2" w:rsidR="00791E1F" w:rsidRPr="004F3AFC" w:rsidRDefault="00C77324" w:rsidP="009B1A2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4F3AFC">
        <w:rPr>
          <w:rFonts w:ascii="Sakkal Majalla" w:hAnsi="Sakkal Majalla" w:cs="Sakkal Majalla"/>
          <w:color w:val="000000" w:themeColor="text1"/>
          <w:sz w:val="28"/>
          <w:szCs w:val="28"/>
          <w:rtl/>
        </w:rPr>
        <w:t xml:space="preserve">هدف البحث الحالي إلى دراسة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وعلاقته بجودة تعليم الخدمة الاجتماعية في الجامعات السعودية؛ بغية فهم الأبعاد المختلفة لهذا التحول والتي تشمل البعد التنظيمي، والبشري والتقني، وأيضا، بعد سوق العمل. ويتبنى البحث منهج المسح الاجتماعي، مستهدفا أعضاء هيئة التدريس في أقسام الخدمة الاجتماعية في الجامعات الحكومية في مدينة الرياض، ومنتقيا عينة قصدية من ثلاث جامعات سعودية هي جامعة الأميرة نورة، وجامعة الملك سعود، وجامعة الإمام محمد بن سعود في الرياض. بلغ عدد المشاركين في الدراسة 63 عضوا. واستخدمت استبانة مكونة من أربعة أقسام، بالإضافة إلى جزء يتعلق بالبيانات الأساسية للمشاركين في الدراسة، وجمعت عبر رابط إلكتروني. وأسفرت الدراسة عن مجموعة من النتائج من بينها أن هناك تحولا رقميا مرتفعا وعلاقة إيجابية بين </w:t>
      </w:r>
      <w:r w:rsidRPr="004F3AFC">
        <w:rPr>
          <w:rFonts w:ascii="Sakkal Majalla" w:hAnsi="Sakkal Majalla" w:cs="Sakkal Majalla"/>
          <w:color w:val="000000" w:themeColor="text1"/>
          <w:sz w:val="28"/>
          <w:szCs w:val="28"/>
          <w:rtl/>
        </w:rPr>
        <w:lastRenderedPageBreak/>
        <w:t xml:space="preserve">الرقمية وجودة تعليم الخدمة الاجتماعية في الجامعات السعودية. وجاء "بعد سوق العمل" في المرتبة الأولى بمتوسط حسابي قدره 2.64، يليه البعد البشري بمتوسط 2.44، ثم البعد التقني بمتوسط 2.38. ثم ختمت الدراسة بمجموعة من التوصيات والمقترحات؛ للاستفادة من تطبيق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في تحقيق جودة تعليم الخدمة الاجتماعية.</w:t>
      </w:r>
    </w:p>
    <w:p w14:paraId="2B56D1B8" w14:textId="7DF4021E" w:rsidR="009B1A23" w:rsidRPr="004F3AFC" w:rsidRDefault="009B1A23" w:rsidP="009B1A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169790501"/>
      <w:bookmarkStart w:id="29" w:name="_Toc212380762"/>
      <w:bookmarkStart w:id="30" w:name="_Toc212380821"/>
      <w:bookmarkEnd w:id="27"/>
      <w:r w:rsidRPr="004F3AFC">
        <w:rPr>
          <w:rFonts w:ascii="Sakkal Majalla" w:hAnsi="Sakkal Majalla" w:cs="Sakkal Majalla"/>
          <w:b/>
          <w:bCs/>
          <w:color w:val="000000" w:themeColor="text1"/>
          <w:sz w:val="36"/>
          <w:szCs w:val="36"/>
          <w:rtl/>
        </w:rPr>
        <w:t>9.1 الفجوة البحثية:</w:t>
      </w:r>
      <w:bookmarkEnd w:id="29"/>
      <w:bookmarkEnd w:id="30"/>
    </w:p>
    <w:p w14:paraId="754BDA72" w14:textId="780646C1" w:rsidR="00F540A1" w:rsidRPr="004F3AFC" w:rsidRDefault="00F540A1"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تتمثل الفجوة البحثية في الدراسة الحالية "أثر </w:t>
      </w:r>
      <w:r w:rsidR="00B63B81" w:rsidRPr="004F3AFC">
        <w:rPr>
          <w:rFonts w:ascii="Sakkal Majalla" w:hAnsi="Sakkal Majalla" w:cs="Sakkal Majalla"/>
          <w:color w:val="000000" w:themeColor="text1"/>
          <w:sz w:val="28"/>
          <w:szCs w:val="28"/>
          <w:rtl/>
        </w:rPr>
        <w:t xml:space="preserve">التحول الرقمي في مراكز معالجة المخالفات على كفاءة الأداء التشغيلي </w:t>
      </w:r>
      <w:r w:rsidRPr="004F3AFC">
        <w:rPr>
          <w:rFonts w:ascii="Sakkal Majalla" w:hAnsi="Sakkal Majalla" w:cs="Sakkal Majalla"/>
          <w:color w:val="000000" w:themeColor="text1"/>
          <w:sz w:val="28"/>
          <w:szCs w:val="28"/>
          <w:rtl/>
        </w:rPr>
        <w:t xml:space="preserve">بالتطبيق على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Pr="004F3AFC">
        <w:rPr>
          <w:rFonts w:ascii="Sakkal Majalla" w:hAnsi="Sakkal Majalla" w:cs="Sakkal Majalla"/>
          <w:color w:val="000000" w:themeColor="text1"/>
          <w:sz w:val="28"/>
          <w:szCs w:val="28"/>
          <w:rtl/>
        </w:rPr>
        <w:t xml:space="preserve">" في كونها تسعى إلى الربط بين ثلاث مكونات رئيسية لم يتم تناولها بشكل متكامل في الأدبيات السابقة، وهي: التحول الرقمي، </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 xml:space="preserve">، وكفاءة الخدمات الإدارية، وذلك في إطار مؤسسي حكومي ديني يتمثل في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Pr="004F3AFC">
        <w:rPr>
          <w:rFonts w:ascii="Sakkal Majalla" w:hAnsi="Sakkal Majalla" w:cs="Sakkal Majalla"/>
          <w:color w:val="000000" w:themeColor="text1"/>
          <w:sz w:val="28"/>
          <w:szCs w:val="28"/>
          <w:rtl/>
        </w:rPr>
        <w:t>. وهذا ما يميز الدراسة ويكشف مواضع التلاقي والتباين بينها وبين الدراسات السابقة.</w:t>
      </w:r>
    </w:p>
    <w:p w14:paraId="2882A33C" w14:textId="473C521C" w:rsidR="00F540A1" w:rsidRPr="004F3AFC" w:rsidRDefault="00F540A1"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فعلى سبيل المثال، دراسة (</w:t>
      </w:r>
      <w:r w:rsidRPr="004F3AFC">
        <w:rPr>
          <w:rFonts w:ascii="Sakkal Majalla" w:hAnsi="Sakkal Majalla" w:cs="Sakkal Majalla"/>
          <w:color w:val="000000" w:themeColor="text1"/>
          <w:sz w:val="28"/>
          <w:szCs w:val="28"/>
        </w:rPr>
        <w:t>Al-Shamil, 2024</w:t>
      </w:r>
      <w:r w:rsidRPr="004F3AFC">
        <w:rPr>
          <w:rFonts w:ascii="Sakkal Majalla" w:hAnsi="Sakkal Majalla" w:cs="Sakkal Majalla"/>
          <w:color w:val="000000" w:themeColor="text1"/>
          <w:sz w:val="28"/>
          <w:szCs w:val="28"/>
          <w:rtl/>
        </w:rPr>
        <w:t xml:space="preserve">) تناولت إدارة الأداء الأخضر للموارد البشرية في مؤسسة صناعية عراقية، وركزت على تصنيف مكونات </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 xml:space="preserve"> المستدامة من منظور بيئي واجتماعي، لكنها لم تتطرق للتحول الرقمي بوصفه مؤثراً مباشراً في كفاءة الأداء الإداري، كما أن بيئة الدراسة (قطاع صناعي) تختلف جذرياً عن البيئة الحكومية السعودية التي تعمل ضمن سياق ديني وخدمي، مما يبرز تميز الدراسة الحالية من حيث سياقها المؤسسي والرقمي في آن واحد.</w:t>
      </w:r>
    </w:p>
    <w:p w14:paraId="0DF8941D" w14:textId="0D6AB65F" w:rsidR="00F540A1" w:rsidRPr="004F3AFC" w:rsidRDefault="00F540A1"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أما دراسة (</w:t>
      </w:r>
      <w:r w:rsidRPr="004F3AFC">
        <w:rPr>
          <w:rFonts w:ascii="Sakkal Majalla" w:hAnsi="Sakkal Majalla" w:cs="Sakkal Majalla"/>
          <w:color w:val="000000" w:themeColor="text1"/>
          <w:sz w:val="28"/>
          <w:szCs w:val="28"/>
        </w:rPr>
        <w:t>Ferrat, 2020</w:t>
      </w:r>
      <w:r w:rsidRPr="004F3AFC">
        <w:rPr>
          <w:rFonts w:ascii="Sakkal Majalla" w:hAnsi="Sakkal Majalla" w:cs="Sakkal Majalla"/>
          <w:color w:val="000000" w:themeColor="text1"/>
          <w:sz w:val="28"/>
          <w:szCs w:val="28"/>
          <w:rtl/>
        </w:rPr>
        <w:t xml:space="preserve">) فقد ركزت على تحليل واقع تسيير الموارد البشرية في مؤسسة جزائرية عامة، مسلطة الضوء على التحديات الإدارية التقليدية كنظام الرواتب والاستقطاب والتكوين، لكنها لم تدمج بُعد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في تحليلها، مما يجعل دراستنا الحالية أكثر حداثة وتماشياً مع متطلبات العصر الرقمي في القطاع الحكومي.</w:t>
      </w:r>
    </w:p>
    <w:p w14:paraId="6370BE00" w14:textId="1BF8ADC2" w:rsidR="00F540A1" w:rsidRPr="004F3AFC" w:rsidRDefault="00F540A1"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lastRenderedPageBreak/>
        <w:t xml:space="preserve">وبخصوص دراسات التحول الرقمي، مثل (ندا، 2020) و(زيدان، 2021) و(سقاط، 2024)، فقد ركزت إما على الأبعاد الاقتصادية والاجتماعية والثقافية للتحول الرقمي أو على تقييمه في قطاعات التعليم والصحة، دون الربط المباشر مع </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 xml:space="preserve"> أو انعكاساته على كفاءة الخدمات الإدارية، مما يُبرز الفجوة التي تغطيها الدراسة الحالية، وهي: التحليل المتكامل لأثر الرقمنة على الوظائف الإدارية عبر الموارد البشرية داخل وزارة سيادية دينية.</w:t>
      </w:r>
    </w:p>
    <w:p w14:paraId="6951C758" w14:textId="4E47004B" w:rsidR="00F540A1" w:rsidRPr="004F3AFC" w:rsidRDefault="00F540A1"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ومن جهة أخرى، تميزت دراسة (أحمد، 2023) في تحليل العلاقة بين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والابتكار مع التوسيط بواسطة التعلم التنظيمي، لكنها ظلت مركزة على الجانب الأكاديمي (أعضاء هيئة تدريس)، ولم تتناول البيئة الحكومية أو البعد الإداري الخدمي، في حين أن الدراسة الحالية تركز على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في خدمات فعلية تقدم للموظفين والجمهور من خلال </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w:t>
      </w:r>
    </w:p>
    <w:p w14:paraId="5DD4BB50" w14:textId="55A0B939" w:rsidR="00F540A1" w:rsidRPr="004F3AFC" w:rsidRDefault="00F540A1"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أما دراسة (حماد، 2020)، والتي تناولت أثر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على أداء العاملين في شركة أدوية مصرية، فقد قدمت تشخيصًا دقيقًا للأبعاد التنظيمية والتحفيزية للتحول، وهو ما تلتقي معه دراستنا من حيث تحليل أثر الرقمنة على الكفاءة الفردية والمؤسسية، إلا أنها لم تركز على الخدمات الإدارية كمتغير تابع، مما يجعل دراستنا تقدم توسعًا مفاهيميًا وتطبيقيًا أكبر.</w:t>
      </w:r>
    </w:p>
    <w:p w14:paraId="66871895" w14:textId="68DC62EF" w:rsidR="00F540A1" w:rsidRPr="004F3AFC" w:rsidRDefault="00F540A1"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في السياق ذاته، فإن دراسة (العيسى، 2024) عن جودة تعليم الخدمة الاجتماعية في ضوء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تضمنت تقييمًا شاملاً للأبعاد التقنية والتنظيمية والبشرية، لكنها تناولت قطاع التعليم ولم تدمج </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 xml:space="preserve"> بوصفها محورًا مركزيًا للتأثير على الأداء الإداري العام.</w:t>
      </w:r>
    </w:p>
    <w:p w14:paraId="54968B15" w14:textId="61DC8118" w:rsidR="00F540A1" w:rsidRPr="004F3AFC" w:rsidRDefault="00F540A1"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ومن هنا يتضح أن الفجوة البحثية للدراسة الحالية تكمن في عدم كفاية الدراسات التي تناولت بوضوح وعمق العلاقة بين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و</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 xml:space="preserve"> وتأثيرها المباشر على كفاءة الخدمات الإدارية، خاصة في الوزارات ذات الطبيعة الدينية والخدمية، مثل </w:t>
      </w:r>
      <w:r w:rsidR="00B63B81" w:rsidRPr="004F3AFC">
        <w:rPr>
          <w:rFonts w:ascii="Sakkal Majalla" w:hAnsi="Sakkal Majalla" w:cs="Sakkal Majalla"/>
          <w:color w:val="000000" w:themeColor="text1"/>
          <w:sz w:val="28"/>
          <w:szCs w:val="28"/>
          <w:rtl/>
        </w:rPr>
        <w:t xml:space="preserve">مراكز </w:t>
      </w:r>
      <w:r w:rsidR="00B63B81" w:rsidRPr="004F3AFC">
        <w:rPr>
          <w:rFonts w:ascii="Sakkal Majalla" w:hAnsi="Sakkal Majalla" w:cs="Sakkal Majalla"/>
          <w:color w:val="000000" w:themeColor="text1"/>
          <w:sz w:val="28"/>
          <w:szCs w:val="28"/>
          <w:rtl/>
        </w:rPr>
        <w:lastRenderedPageBreak/>
        <w:t>معالجة المخالفات في المملكة العربية السعودية</w:t>
      </w:r>
      <w:r w:rsidRPr="004F3AFC">
        <w:rPr>
          <w:rFonts w:ascii="Sakkal Majalla" w:hAnsi="Sakkal Majalla" w:cs="Sakkal Majalla"/>
          <w:color w:val="000000" w:themeColor="text1"/>
          <w:sz w:val="28"/>
          <w:szCs w:val="28"/>
          <w:rtl/>
        </w:rPr>
        <w:t>، والتي تمثل نموذجًا خاصًا يجمع بين الحساسية المؤسسية والطموح الوطني في التحول الرقمي، ضمن رؤية المملكة 2030.</w:t>
      </w:r>
    </w:p>
    <w:p w14:paraId="2D0A6F53" w14:textId="2E62952C" w:rsidR="009F47B9" w:rsidRPr="004F3AFC" w:rsidRDefault="00F540A1"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كما أن قلة الأبحاث التطبيقية في السياق السعودي، خصوصًا على المستوى الوزاري، يعزز من أهمية الدراسة الحالية، التي تمثل جسرًا بين النظرية والممارسة، والتوجهات الرقمية العالمية ومتطلبات البيروقراطية المحلية، وهو ما يجعلها تسد فجوة واقعية في الأدبيات وتفتح آفاقًا للبحث المستقبلي في هذا المجال الحيوي.</w:t>
      </w:r>
    </w:p>
    <w:p w14:paraId="0BD3D218" w14:textId="169CBB8A" w:rsidR="009B1A23" w:rsidRPr="004F3AFC" w:rsidRDefault="009B1A23" w:rsidP="009B1A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169790502"/>
      <w:bookmarkStart w:id="32" w:name="_Toc212380763"/>
      <w:bookmarkStart w:id="33" w:name="_Toc212380822"/>
      <w:bookmarkEnd w:id="28"/>
      <w:r w:rsidRPr="004F3AFC">
        <w:rPr>
          <w:rFonts w:ascii="Sakkal Majalla" w:hAnsi="Sakkal Majalla" w:cs="Sakkal Majalla"/>
          <w:b/>
          <w:bCs/>
          <w:color w:val="000000" w:themeColor="text1"/>
          <w:sz w:val="36"/>
          <w:szCs w:val="36"/>
          <w:rtl/>
        </w:rPr>
        <w:t>10.1 المنطلقات النظرية للدراسة:</w:t>
      </w:r>
      <w:bookmarkEnd w:id="32"/>
      <w:bookmarkEnd w:id="33"/>
    </w:p>
    <w:p w14:paraId="3DC27F26" w14:textId="70BB06D7" w:rsidR="003773DF" w:rsidRPr="004F3AFC" w:rsidRDefault="003773DF"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تنطلق الدراسة الحالية، التي تتناول "أثر </w:t>
      </w:r>
      <w:r w:rsidR="00B63B81" w:rsidRPr="004F3AFC">
        <w:rPr>
          <w:rFonts w:ascii="Sakkal Majalla" w:hAnsi="Sakkal Majalla" w:cs="Sakkal Majalla"/>
          <w:color w:val="000000" w:themeColor="text1"/>
          <w:sz w:val="28"/>
          <w:szCs w:val="28"/>
          <w:rtl/>
        </w:rPr>
        <w:t xml:space="preserve">التحول الرقمي في مراكز معالجة المخالفات على كفاءة الأداء التشغيلي </w:t>
      </w:r>
      <w:r w:rsidRPr="004F3AFC">
        <w:rPr>
          <w:rFonts w:ascii="Sakkal Majalla" w:hAnsi="Sakkal Majalla" w:cs="Sakkal Majalla"/>
          <w:color w:val="000000" w:themeColor="text1"/>
          <w:sz w:val="28"/>
          <w:szCs w:val="28"/>
          <w:rtl/>
        </w:rPr>
        <w:t xml:space="preserve">بالتطبيق على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Pr="004F3AFC">
        <w:rPr>
          <w:rFonts w:ascii="Sakkal Majalla" w:hAnsi="Sakkal Majalla" w:cs="Sakkal Majalla"/>
          <w:color w:val="000000" w:themeColor="text1"/>
          <w:sz w:val="28"/>
          <w:szCs w:val="28"/>
          <w:rtl/>
        </w:rPr>
        <w:t xml:space="preserve">"، من أرضية نظرية متينة تجمع بين أطر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والإدارة الحديثة للموارد البشرية ونماذج تحسين الأداء المؤسسي، وذلك في سياق خاص يتمثل في بيئة الوزارات الحكومية ذات الطابع الديني في المملكة العربية السعودية. وتتمثل المنطلقات النظرية لهذه الدراسة في عدد من المفاهيم والمداخل التي تشكل الإطار الفكري والتحليلي للعمل البحثي، بما يسمح بفهم الظاهرة محل الدراسة واستكشاف العلاقات السببية بينها.</w:t>
      </w:r>
    </w:p>
    <w:p w14:paraId="051CE2B9" w14:textId="681B8DAC" w:rsidR="003773DF" w:rsidRPr="004F3AFC" w:rsidRDefault="003773DF"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أول هذه المنطلقات يتمثل في نظرية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Pr>
        <w:t>Digital Transformation Theory</w:t>
      </w:r>
      <w:r w:rsidRPr="004F3AFC">
        <w:rPr>
          <w:rFonts w:ascii="Sakkal Majalla" w:hAnsi="Sakkal Majalla" w:cs="Sakkal Majalla"/>
          <w:color w:val="000000" w:themeColor="text1"/>
          <w:sz w:val="28"/>
          <w:szCs w:val="28"/>
          <w:rtl/>
        </w:rPr>
        <w:t xml:space="preserve">، والتي تفترض أن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لا يقتصر على استخدام التكنولوجيا فحسب، بل يمثل عملية إعادة تصميم شاملة للعمليات والوظائف والإستراتيجيات التنظيمية باستخدام التقنيات الرقمية. وتؤكد هذه النظرية أن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يتطلب تغييرات جوهرية في الثقافة التنظيمية والقيادة، ويؤثر بشكل مباشر في سرعة إنجاز المهام، تقليل التكاليف، تحسين جودة الخدمات، وتعزيز كفاءة اتخاذ القرار. وفي سياق الدراسة، يُوظف هذا المفهوم لفهم كيف أن تطبيق أدوات مثل الأتمتة، وإدارة قواعد البيانات، ونظم الموارد البشرية الرقمية (</w:t>
      </w:r>
      <w:r w:rsidRPr="004F3AFC">
        <w:rPr>
          <w:rFonts w:ascii="Sakkal Majalla" w:hAnsi="Sakkal Majalla" w:cs="Sakkal Majalla"/>
          <w:color w:val="000000" w:themeColor="text1"/>
          <w:sz w:val="28"/>
          <w:szCs w:val="28"/>
        </w:rPr>
        <w:t>HRIS</w:t>
      </w:r>
      <w:r w:rsidRPr="004F3AFC">
        <w:rPr>
          <w:rFonts w:ascii="Sakkal Majalla" w:hAnsi="Sakkal Majalla" w:cs="Sakkal Majalla"/>
          <w:color w:val="000000" w:themeColor="text1"/>
          <w:sz w:val="28"/>
          <w:szCs w:val="28"/>
          <w:rtl/>
        </w:rPr>
        <w:t xml:space="preserve">) </w:t>
      </w:r>
      <w:r w:rsidRPr="004F3AFC">
        <w:rPr>
          <w:rFonts w:ascii="Sakkal Majalla" w:hAnsi="Sakkal Majalla" w:cs="Sakkal Majalla"/>
          <w:color w:val="000000" w:themeColor="text1"/>
          <w:sz w:val="28"/>
          <w:szCs w:val="28"/>
          <w:rtl/>
        </w:rPr>
        <w:lastRenderedPageBreak/>
        <w:t xml:space="preserve">داخل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Pr="004F3AFC">
        <w:rPr>
          <w:rFonts w:ascii="Sakkal Majalla" w:hAnsi="Sakkal Majalla" w:cs="Sakkal Majalla"/>
          <w:color w:val="000000" w:themeColor="text1"/>
          <w:sz w:val="28"/>
          <w:szCs w:val="28"/>
          <w:rtl/>
        </w:rPr>
        <w:t xml:space="preserve"> يمكن أن يعيد تشكيل الأداء الإداري ويحقق كفاءة أعلى في تقديم الخدمات.</w:t>
      </w:r>
    </w:p>
    <w:p w14:paraId="703458E9" w14:textId="59D1441C" w:rsidR="003773DF" w:rsidRPr="004F3AFC" w:rsidRDefault="003773DF"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أما المنطلق الثاني فيستند إلى نظرية </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 xml:space="preserve"> الحديثة </w:t>
      </w:r>
      <w:r w:rsidRPr="004F3AFC">
        <w:rPr>
          <w:rFonts w:ascii="Sakkal Majalla" w:hAnsi="Sakkal Majalla" w:cs="Sakkal Majalla"/>
          <w:color w:val="000000" w:themeColor="text1"/>
          <w:sz w:val="28"/>
          <w:szCs w:val="28"/>
        </w:rPr>
        <w:t>Strategic Human Resource Management</w:t>
      </w:r>
      <w:r w:rsidRPr="004F3AFC">
        <w:rPr>
          <w:rFonts w:ascii="Sakkal Majalla" w:hAnsi="Sakkal Majalla" w:cs="Sakkal Majalla"/>
          <w:color w:val="000000" w:themeColor="text1"/>
          <w:sz w:val="28"/>
          <w:szCs w:val="28"/>
          <w:rtl/>
        </w:rPr>
        <w:t xml:space="preserve">، والتي تؤكد أن </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 xml:space="preserve"> ليست وظيفة دعمية بل أحد المحركات الأساسية لتحقيق الأهداف المؤسسية. وتفترض هذه النظرية أن تطوير أداء الموارد البشرية يعتمد على التكامل بين التكنولوجيا، والتخطيط الاستراتيجي، وتنمية القدرات البشرية. ووفقًا لهذا التوجه، فإن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في </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 xml:space="preserve"> من شأنه أن يعزز من ممارسات مثل التوظيف الإلكتروني، التدريب عن بعد، تقييم الأداء المؤتمت، وإدارة الرواتب إلكترونيًا، مما ينعكس على رضا الموظفين وتحسين الإنتاجية.</w:t>
      </w:r>
    </w:p>
    <w:p w14:paraId="7F25E7C8" w14:textId="37CB4D4C" w:rsidR="003773DF" w:rsidRPr="004F3AFC" w:rsidRDefault="003773DF"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المنطلق الثالث يتمثل في نماذج كفاءة الخدمات الإدارية، والتي ترتكز على عدد من المؤشرات مثل: جودة الخدمة، سرعة الإنجاز، دقة المعلومات، وفعالية التواصل بين المستويات الإدارية. وتفترض هذه النماذج أن تحقيق الكفاءة الإدارية لا يكون إلا من خلال أدوات داعمة تتيح تتبع العمليات، تحسين مسارات العمل، وتبسيط الإجراءات. ومن خلال دمج تقنيات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في </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 تصبح هذه المؤشرات أكثر قابلية للقياس والتحسين، الأمر الذي يُمكن الوزارة من رفع مستوى الأداء المؤسسي وتحقيق أهدافها التنموية.</w:t>
      </w:r>
    </w:p>
    <w:p w14:paraId="0320E9AC" w14:textId="5930EB4F" w:rsidR="003773DF" w:rsidRPr="004F3AFC" w:rsidRDefault="003773DF"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كما تنطلق الدراسة من المنهجية العامة لرؤية المملكة 2030، التي تُعد بمثابة إطار تحويلي وطني شامل، تسعى من خلاله الحكومة السعودية إلى بناء قطاع عام عالي الأداء، قائم على الحوكمة الرقمية، ومرتكز على الكفاءة والشفافية والابتكار. ومن هذا المنطلق، تعتبر الدراسة الحالية استجابة بحثية عملية لهذه الرؤية، من خلال اختبار مدى قدرة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في الموارد البشرية على تحقيق المستهدفات المتعلقة بتطوير الخدمة العامة في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Pr="004F3AFC">
        <w:rPr>
          <w:rFonts w:ascii="Sakkal Majalla" w:hAnsi="Sakkal Majalla" w:cs="Sakkal Majalla"/>
          <w:color w:val="000000" w:themeColor="text1"/>
          <w:sz w:val="28"/>
          <w:szCs w:val="28"/>
          <w:rtl/>
        </w:rPr>
        <w:t>.</w:t>
      </w:r>
    </w:p>
    <w:p w14:paraId="0D3D7731" w14:textId="65E5A646" w:rsidR="002D5C0C" w:rsidRPr="004F3AFC" w:rsidRDefault="003773DF" w:rsidP="009B1A2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lastRenderedPageBreak/>
        <w:t xml:space="preserve">وفي ضوء هذه الأطر النظرية المتعددة، تقوم الدراسة ببناء نموذجها التحليلي لفهم العلاقات بين المتغيرات الأساسية، من خلال التحقق من أثر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Pr="004F3AFC">
        <w:rPr>
          <w:rFonts w:ascii="Sakkal Majalla" w:hAnsi="Sakkal Majalla" w:cs="Sakkal Majalla"/>
          <w:color w:val="000000" w:themeColor="text1"/>
          <w:sz w:val="28"/>
          <w:szCs w:val="28"/>
          <w:rtl/>
        </w:rPr>
        <w:t xml:space="preserve">(كمدخل إداري وتقني) على كفاءة الخدمات الإدارية (كناتج وظيفي)، مع التركيز على </w:t>
      </w:r>
      <w:r w:rsidR="00B63B81" w:rsidRPr="004F3AFC">
        <w:rPr>
          <w:rFonts w:ascii="Sakkal Majalla" w:hAnsi="Sakkal Majalla" w:cs="Sakkal Majalla"/>
          <w:color w:val="000000" w:themeColor="text1"/>
          <w:sz w:val="28"/>
          <w:szCs w:val="28"/>
          <w:rtl/>
        </w:rPr>
        <w:t>كفاءة الأداء التشغيلي</w:t>
      </w:r>
      <w:r w:rsidRPr="004F3AFC">
        <w:rPr>
          <w:rFonts w:ascii="Sakkal Majalla" w:hAnsi="Sakkal Majalla" w:cs="Sakkal Majalla"/>
          <w:color w:val="000000" w:themeColor="text1"/>
          <w:sz w:val="28"/>
          <w:szCs w:val="28"/>
          <w:rtl/>
        </w:rPr>
        <w:t xml:space="preserve"> كقناة انتقال رئيسية لهذا الأثر داخل المؤسسة الحكومية المدروسة.</w:t>
      </w:r>
    </w:p>
    <w:p w14:paraId="30351B51" w14:textId="114803AE" w:rsidR="009B1A23" w:rsidRPr="004F3AFC" w:rsidRDefault="009B1A23" w:rsidP="009B1A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4" w:name="_Toc212380764"/>
      <w:bookmarkStart w:id="35" w:name="_Toc212380823"/>
      <w:bookmarkEnd w:id="31"/>
      <w:r w:rsidRPr="004F3AFC">
        <w:rPr>
          <w:rFonts w:ascii="Sakkal Majalla" w:hAnsi="Sakkal Majalla" w:cs="Sakkal Majalla"/>
          <w:b/>
          <w:bCs/>
          <w:color w:val="000000" w:themeColor="text1"/>
          <w:sz w:val="36"/>
          <w:szCs w:val="36"/>
          <w:rtl/>
        </w:rPr>
        <w:t>11.1 المنهجية وطرق البحث:</w:t>
      </w:r>
      <w:bookmarkEnd w:id="34"/>
      <w:bookmarkEnd w:id="35"/>
    </w:p>
    <w:p w14:paraId="1F3454E9" w14:textId="77777777" w:rsidR="00053122" w:rsidRPr="004F3AFC" w:rsidRDefault="00053122" w:rsidP="00245CF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4F3AFC" w:rsidRDefault="00053122" w:rsidP="00245CF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7CD947E0" w14:textId="0BA254DC" w:rsidR="009B1A23" w:rsidRPr="004F3AFC" w:rsidRDefault="009B1A23" w:rsidP="009B1A2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6" w:name="_Toc212380765"/>
      <w:bookmarkStart w:id="37" w:name="_Toc212380824"/>
      <w:r w:rsidRPr="004F3AFC">
        <w:rPr>
          <w:rFonts w:ascii="Sakkal Majalla" w:hAnsi="Sakkal Majalla" w:cs="Sakkal Majalla"/>
          <w:b/>
          <w:bCs/>
          <w:color w:val="000000" w:themeColor="text1"/>
          <w:sz w:val="36"/>
          <w:szCs w:val="36"/>
          <w:rtl/>
        </w:rPr>
        <w:t>12.1 مصادر جمع البيانات</w:t>
      </w:r>
      <w:bookmarkEnd w:id="36"/>
      <w:bookmarkEnd w:id="37"/>
    </w:p>
    <w:p w14:paraId="19DB6E94" w14:textId="66DB1103" w:rsidR="00053122" w:rsidRPr="004F3AFC" w:rsidRDefault="00053122" w:rsidP="009B1A2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F3AFC">
        <w:rPr>
          <w:rFonts w:ascii="Sakkal Majalla" w:hAnsi="Sakkal Majalla" w:cs="Sakkal Majalla"/>
          <w:b/>
          <w:bCs/>
          <w:color w:val="000000" w:themeColor="text1"/>
          <w:sz w:val="28"/>
          <w:szCs w:val="28"/>
          <w:rtl/>
        </w:rPr>
        <w:t>المصادر الثانوية</w:t>
      </w:r>
      <w:r w:rsidRPr="004F3AFC">
        <w:rPr>
          <w:rFonts w:ascii="Sakkal Majalla" w:hAnsi="Sakkal Majalla" w:cs="Sakkal Majalla"/>
          <w:color w:val="000000" w:themeColor="text1"/>
          <w:sz w:val="28"/>
          <w:szCs w:val="28"/>
          <w:rtl/>
        </w:rPr>
        <w:t xml:space="preserve">: </w:t>
      </w:r>
      <w:r w:rsidR="004D6B08" w:rsidRPr="004F3AFC">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4F3AFC">
        <w:rPr>
          <w:rFonts w:ascii="Sakkal Majalla" w:hAnsi="Sakkal Majalla" w:cs="Sakkal Majalla"/>
          <w:color w:val="000000" w:themeColor="text1"/>
          <w:sz w:val="28"/>
          <w:szCs w:val="28"/>
          <w:rtl/>
        </w:rPr>
        <w:t xml:space="preserve"> </w:t>
      </w:r>
      <w:r w:rsidR="004D6B08" w:rsidRPr="004F3AFC">
        <w:rPr>
          <w:rFonts w:ascii="Sakkal Majalla" w:hAnsi="Sakkal Majalla" w:cs="Sakkal Majalla"/>
          <w:color w:val="000000" w:themeColor="text1"/>
          <w:sz w:val="28"/>
          <w:szCs w:val="28"/>
          <w:rtl/>
        </w:rPr>
        <w:t xml:space="preserve"> </w:t>
      </w:r>
    </w:p>
    <w:p w14:paraId="122DD140" w14:textId="77777777" w:rsidR="00053122" w:rsidRPr="004F3AFC" w:rsidRDefault="00053122" w:rsidP="009B1A2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F3AFC">
        <w:rPr>
          <w:rFonts w:ascii="Sakkal Majalla" w:hAnsi="Sakkal Majalla" w:cs="Sakkal Majalla"/>
          <w:b/>
          <w:bCs/>
          <w:color w:val="000000" w:themeColor="text1"/>
          <w:sz w:val="28"/>
          <w:szCs w:val="28"/>
          <w:rtl/>
        </w:rPr>
        <w:t>المصادر الأولية</w:t>
      </w:r>
      <w:r w:rsidRPr="004F3AFC">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4F3AFC">
        <w:rPr>
          <w:rFonts w:ascii="Sakkal Majalla" w:hAnsi="Sakkal Majalla" w:cs="Sakkal Majalla"/>
          <w:color w:val="000000" w:themeColor="text1"/>
          <w:sz w:val="28"/>
          <w:szCs w:val="28"/>
        </w:rPr>
        <w:t>Google Forms</w:t>
      </w:r>
      <w:r w:rsidRPr="004F3AFC">
        <w:rPr>
          <w:rFonts w:ascii="Sakkal Majalla" w:hAnsi="Sakkal Majalla" w:cs="Sakkal Majalla"/>
          <w:color w:val="000000" w:themeColor="text1"/>
          <w:sz w:val="28"/>
          <w:szCs w:val="28"/>
          <w:rtl/>
        </w:rPr>
        <w:t xml:space="preserve"> وإرسال رابطها إلى مجتمع البحث.</w:t>
      </w:r>
    </w:p>
    <w:p w14:paraId="37C2DD56" w14:textId="59A32261" w:rsidR="009B1A23" w:rsidRPr="004F3AFC" w:rsidRDefault="009B1A23" w:rsidP="009B1A2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8" w:name="_Toc212380766"/>
      <w:bookmarkStart w:id="39" w:name="_Toc212380825"/>
      <w:r w:rsidRPr="004F3AFC">
        <w:rPr>
          <w:rFonts w:ascii="Sakkal Majalla" w:hAnsi="Sakkal Majalla" w:cs="Sakkal Majalla"/>
          <w:b/>
          <w:bCs/>
          <w:color w:val="000000" w:themeColor="text1"/>
          <w:sz w:val="36"/>
          <w:szCs w:val="36"/>
          <w:rtl/>
        </w:rPr>
        <w:lastRenderedPageBreak/>
        <w:t>13.1 أدوات الدراسة:</w:t>
      </w:r>
      <w:bookmarkEnd w:id="38"/>
      <w:bookmarkEnd w:id="39"/>
    </w:p>
    <w:p w14:paraId="4B62A515" w14:textId="3DE36175" w:rsidR="00A74F76" w:rsidRPr="004F3AFC" w:rsidRDefault="00053122" w:rsidP="00245CF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4F3AFC">
        <w:rPr>
          <w:rFonts w:ascii="Sakkal Majalla" w:hAnsi="Sakkal Majalla" w:cs="Sakkal Majalla"/>
          <w:color w:val="000000" w:themeColor="text1"/>
          <w:sz w:val="28"/>
          <w:szCs w:val="28"/>
          <w:rtl/>
        </w:rPr>
        <w:t>،</w:t>
      </w:r>
      <w:r w:rsidRPr="004F3AFC">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4F3AFC" w:rsidRDefault="005E4AF3" w:rsidP="009B1A23">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4F3AFC">
        <w:rPr>
          <w:rFonts w:ascii="Sakkal Majalla" w:hAnsi="Sakkal Majalla" w:cs="Sakkal Majalla"/>
          <w:b/>
          <w:bCs/>
          <w:color w:val="000000" w:themeColor="text1"/>
          <w:sz w:val="28"/>
          <w:szCs w:val="28"/>
          <w:rtl/>
        </w:rPr>
        <w:t>حيث تكونت من قسمين رئيسين هما:</w:t>
      </w:r>
    </w:p>
    <w:p w14:paraId="10E75285" w14:textId="11A96BB2" w:rsidR="005E4AF3" w:rsidRPr="004F3AFC" w:rsidRDefault="005E4AF3" w:rsidP="009B1A2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F3AFC">
        <w:rPr>
          <w:rFonts w:ascii="Sakkal Majalla" w:hAnsi="Sakkal Majalla" w:cs="Sakkal Majalla"/>
          <w:b/>
          <w:bCs/>
          <w:color w:val="000000" w:themeColor="text1"/>
          <w:sz w:val="28"/>
          <w:szCs w:val="28"/>
          <w:rtl/>
        </w:rPr>
        <w:t>القسم الأول</w:t>
      </w:r>
      <w:r w:rsidRPr="004F3AFC">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4F3AFC">
        <w:rPr>
          <w:rFonts w:ascii="Sakkal Majalla" w:hAnsi="Sakkal Majalla" w:cs="Sakkal Majalla"/>
          <w:color w:val="000000" w:themeColor="text1"/>
          <w:sz w:val="28"/>
          <w:szCs w:val="28"/>
          <w:rtl/>
        </w:rPr>
        <w:t>،</w:t>
      </w:r>
      <w:r w:rsidRPr="004F3AFC">
        <w:rPr>
          <w:rFonts w:ascii="Sakkal Majalla" w:hAnsi="Sakkal Majalla" w:cs="Sakkal Majalla"/>
          <w:color w:val="000000" w:themeColor="text1"/>
          <w:sz w:val="28"/>
          <w:szCs w:val="28"/>
          <w:rtl/>
        </w:rPr>
        <w:t xml:space="preserve"> والمتمثلة بـ: النوع</w:t>
      </w:r>
      <w:r w:rsidR="008D15AF" w:rsidRPr="004F3AFC">
        <w:rPr>
          <w:rFonts w:ascii="Sakkal Majalla" w:hAnsi="Sakkal Majalla" w:cs="Sakkal Majalla"/>
          <w:color w:val="000000" w:themeColor="text1"/>
          <w:sz w:val="28"/>
          <w:szCs w:val="28"/>
          <w:rtl/>
        </w:rPr>
        <w:t>،</w:t>
      </w:r>
      <w:r w:rsidRPr="004F3AFC">
        <w:rPr>
          <w:rFonts w:ascii="Sakkal Majalla" w:hAnsi="Sakkal Majalla" w:cs="Sakkal Majalla"/>
          <w:color w:val="000000" w:themeColor="text1"/>
          <w:sz w:val="28"/>
          <w:szCs w:val="28"/>
          <w:rtl/>
        </w:rPr>
        <w:t xml:space="preserve"> والعمر، والمؤهل العلمي، والمستوى الوظيفى.</w:t>
      </w:r>
    </w:p>
    <w:p w14:paraId="7FE5E324" w14:textId="727994CB" w:rsidR="004D6581" w:rsidRPr="004F3AFC" w:rsidRDefault="005E4AF3" w:rsidP="009B1A2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F3AFC">
        <w:rPr>
          <w:rFonts w:ascii="Sakkal Majalla" w:hAnsi="Sakkal Majalla" w:cs="Sakkal Majalla"/>
          <w:b/>
          <w:bCs/>
          <w:color w:val="000000" w:themeColor="text1"/>
          <w:sz w:val="28"/>
          <w:szCs w:val="28"/>
          <w:rtl/>
        </w:rPr>
        <w:t>القسم الثاني</w:t>
      </w:r>
      <w:r w:rsidRPr="004F3AFC">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552E6A4B" w:rsidR="00882D53" w:rsidRPr="004F3AFC" w:rsidRDefault="009B1A23" w:rsidP="009B1A2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0" w:name="_Toc193461959"/>
      <w:bookmarkStart w:id="41" w:name="_Toc212380767"/>
      <w:bookmarkStart w:id="42" w:name="_Toc212380826"/>
      <w:r w:rsidRPr="004F3AFC">
        <w:rPr>
          <w:rFonts w:ascii="Sakkal Majalla" w:hAnsi="Sakkal Majalla" w:cs="Sakkal Majalla" w:hint="cs"/>
          <w:b/>
          <w:bCs/>
          <w:color w:val="000000" w:themeColor="text1"/>
          <w:sz w:val="36"/>
          <w:szCs w:val="36"/>
          <w:rtl/>
          <w:lang w:bidi="ar-EG"/>
        </w:rPr>
        <w:t xml:space="preserve">14.1 </w:t>
      </w:r>
      <w:r w:rsidR="00882D53" w:rsidRPr="004F3AFC">
        <w:rPr>
          <w:rFonts w:ascii="Sakkal Majalla" w:hAnsi="Sakkal Majalla" w:cs="Sakkal Majalla"/>
          <w:b/>
          <w:bCs/>
          <w:color w:val="000000" w:themeColor="text1"/>
          <w:sz w:val="36"/>
          <w:szCs w:val="36"/>
          <w:rtl/>
          <w:lang w:bidi="ar-EG"/>
        </w:rPr>
        <w:t>الأساليب الإحصائية المستخدمة</w:t>
      </w:r>
      <w:bookmarkEnd w:id="40"/>
      <w:bookmarkEnd w:id="41"/>
      <w:bookmarkEnd w:id="42"/>
    </w:p>
    <w:p w14:paraId="6FBD1F54" w14:textId="77777777" w:rsidR="00882D53" w:rsidRPr="004F3AFC" w:rsidRDefault="00882D53" w:rsidP="009B1A23">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4F3AFC">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20F3CFB" w:rsidR="00882D53" w:rsidRPr="004F3AFC" w:rsidRDefault="00882D53" w:rsidP="009B1A23">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43" w:name="_Hlk162514366"/>
      <w:r w:rsidRPr="004F3AFC">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43"/>
    <w:p w14:paraId="37BCEBC5" w14:textId="77777777" w:rsidR="00882D53" w:rsidRPr="004F3AFC" w:rsidRDefault="00882D53" w:rsidP="009B1A23">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4F3AFC" w:rsidRDefault="00882D53" w:rsidP="009B1A23">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41E0FB4B" w:rsidR="00882D53" w:rsidRPr="004F3AFC" w:rsidRDefault="009B1A23" w:rsidP="009B1A2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4" w:name="_Toc193461960"/>
      <w:bookmarkStart w:id="45" w:name="_Toc212380768"/>
      <w:bookmarkStart w:id="46" w:name="_Toc212380827"/>
      <w:r w:rsidRPr="004F3AFC">
        <w:rPr>
          <w:rFonts w:ascii="Sakkal Majalla" w:hAnsi="Sakkal Majalla" w:cs="Sakkal Majalla" w:hint="cs"/>
          <w:b/>
          <w:bCs/>
          <w:color w:val="000000" w:themeColor="text1"/>
          <w:sz w:val="36"/>
          <w:szCs w:val="36"/>
          <w:rtl/>
          <w:lang w:bidi="ar-EG"/>
        </w:rPr>
        <w:t xml:space="preserve">15.1 </w:t>
      </w:r>
      <w:r w:rsidR="00882D53" w:rsidRPr="004F3AFC">
        <w:rPr>
          <w:rFonts w:ascii="Sakkal Majalla" w:hAnsi="Sakkal Majalla" w:cs="Sakkal Majalla"/>
          <w:b/>
          <w:bCs/>
          <w:color w:val="000000" w:themeColor="text1"/>
          <w:sz w:val="36"/>
          <w:szCs w:val="36"/>
          <w:rtl/>
          <w:lang w:bidi="ar-EG"/>
        </w:rPr>
        <w:t>أداة الدراسة</w:t>
      </w:r>
      <w:bookmarkEnd w:id="44"/>
      <w:bookmarkEnd w:id="45"/>
      <w:bookmarkEnd w:id="46"/>
      <w:r w:rsidR="00882D53" w:rsidRPr="004F3AFC">
        <w:rPr>
          <w:rFonts w:ascii="Sakkal Majalla" w:hAnsi="Sakkal Majalla" w:cs="Sakkal Majalla"/>
          <w:b/>
          <w:bCs/>
          <w:color w:val="000000" w:themeColor="text1"/>
          <w:sz w:val="36"/>
          <w:szCs w:val="36"/>
          <w:rtl/>
          <w:lang w:bidi="ar-EG"/>
        </w:rPr>
        <w:t xml:space="preserve"> </w:t>
      </w:r>
    </w:p>
    <w:p w14:paraId="5D3BFAF3" w14:textId="77777777" w:rsidR="00882D53" w:rsidRPr="004F3AFC" w:rsidRDefault="00882D53" w:rsidP="009B1A2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5F5AAE8F" w:rsidR="00882D53" w:rsidRPr="004F3AFC" w:rsidRDefault="00882D53" w:rsidP="009B1A23">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F3AFC">
        <w:rPr>
          <w:rFonts w:ascii="Sakkal Majalla" w:hAnsi="Sakkal Majalla" w:cs="Sakkal Majalla"/>
          <w:b/>
          <w:bCs/>
          <w:color w:val="000000" w:themeColor="text1"/>
          <w:sz w:val="28"/>
          <w:szCs w:val="28"/>
          <w:rtl/>
        </w:rPr>
        <w:lastRenderedPageBreak/>
        <w:t>القسم الأول</w:t>
      </w:r>
      <w:r w:rsidRPr="004F3AFC">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00FC65CC" w:rsidRPr="004F3AFC">
        <w:rPr>
          <w:rFonts w:ascii="Sakkal Majalla" w:hAnsi="Sakkal Majalla" w:cs="Sakkal Majalla"/>
          <w:color w:val="000000" w:themeColor="text1"/>
          <w:sz w:val="28"/>
          <w:szCs w:val="28"/>
          <w:rtl/>
        </w:rPr>
        <w:t xml:space="preserve"> </w:t>
      </w:r>
      <w:r w:rsidR="004D6581" w:rsidRPr="004F3AFC">
        <w:rPr>
          <w:rFonts w:ascii="Sakkal Majalla" w:hAnsi="Sakkal Majalla" w:cs="Sakkal Majalla"/>
          <w:color w:val="000000" w:themeColor="text1"/>
          <w:sz w:val="28"/>
          <w:szCs w:val="28"/>
          <w:rtl/>
        </w:rPr>
        <w:t>بالمملكة العربية السعودية</w:t>
      </w:r>
      <w:r w:rsidRPr="004F3AFC">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46E50D14" w:rsidR="00882D53" w:rsidRPr="004F3AFC" w:rsidRDefault="00882D53" w:rsidP="009B1A23">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F3AFC">
        <w:rPr>
          <w:rFonts w:ascii="Sakkal Majalla" w:hAnsi="Sakkal Majalla" w:cs="Sakkal Majalla"/>
          <w:b/>
          <w:bCs/>
          <w:color w:val="000000" w:themeColor="text1"/>
          <w:sz w:val="28"/>
          <w:szCs w:val="28"/>
          <w:rtl/>
        </w:rPr>
        <w:t>القسم الثاني</w:t>
      </w:r>
      <w:r w:rsidRPr="004F3AFC">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09FDDA42" w:rsidR="002D5C0C" w:rsidRPr="004F3AFC" w:rsidRDefault="002D5C0C" w:rsidP="00245CFA">
      <w:pPr>
        <w:pStyle w:val="NormalWeb"/>
        <w:bidi/>
        <w:spacing w:line="360" w:lineRule="auto"/>
        <w:jc w:val="both"/>
        <w:rPr>
          <w:rFonts w:ascii="Sakkal Majalla" w:hAnsi="Sakkal Majalla" w:cs="Sakkal Majalla"/>
          <w:color w:val="000000" w:themeColor="text1"/>
          <w:sz w:val="28"/>
          <w:szCs w:val="28"/>
        </w:rPr>
      </w:pPr>
      <w:r w:rsidRPr="004F3AFC">
        <w:rPr>
          <w:rStyle w:val="Strong"/>
          <w:rFonts w:ascii="Sakkal Majalla" w:hAnsi="Sakkal Majalla" w:cs="Sakkal Majalla"/>
          <w:color w:val="000000" w:themeColor="text1"/>
          <w:sz w:val="32"/>
          <w:szCs w:val="32"/>
          <w:rtl/>
        </w:rPr>
        <w:t xml:space="preserve">أولًا: المتغير المستقل – </w:t>
      </w:r>
      <w:r w:rsidR="00C77324" w:rsidRPr="004F3AFC">
        <w:rPr>
          <w:rStyle w:val="Strong"/>
          <w:rFonts w:ascii="Sakkal Majalla" w:hAnsi="Sakkal Majalla" w:cs="Sakkal Majalla"/>
          <w:color w:val="000000" w:themeColor="text1"/>
          <w:sz w:val="32"/>
          <w:szCs w:val="32"/>
          <w:rtl/>
          <w:lang w:bidi="ar-EG"/>
        </w:rPr>
        <w:t>التحول الرقمي</w:t>
      </w:r>
      <w:r w:rsidRPr="004F3AFC">
        <w:rPr>
          <w:rFonts w:ascii="Sakkal Majalla" w:hAnsi="Sakkal Majalla" w:cs="Sakkal Majalla"/>
          <w:color w:val="000000" w:themeColor="text1"/>
          <w:sz w:val="28"/>
          <w:szCs w:val="28"/>
          <w:rtl/>
        </w:rPr>
        <w:t xml:space="preserve">، ويُقاس من خلال </w:t>
      </w:r>
      <w:r w:rsidR="00280068" w:rsidRPr="004F3AFC">
        <w:rPr>
          <w:rFonts w:ascii="Sakkal Majalla" w:hAnsi="Sakkal Majalla" w:cs="Sakkal Majalla"/>
          <w:color w:val="000000" w:themeColor="text1"/>
          <w:sz w:val="28"/>
          <w:szCs w:val="28"/>
          <w:rtl/>
        </w:rPr>
        <w:t>20</w:t>
      </w:r>
      <w:r w:rsidRPr="004F3AFC">
        <w:rPr>
          <w:rFonts w:ascii="Sakkal Majalla" w:hAnsi="Sakkal Majalla" w:cs="Sakkal Majalla"/>
          <w:color w:val="000000" w:themeColor="text1"/>
          <w:sz w:val="28"/>
          <w:szCs w:val="28"/>
          <w:rtl/>
        </w:rPr>
        <w:t xml:space="preserve"> فقرة مقسمة </w:t>
      </w:r>
      <w:r w:rsidR="006E65A3" w:rsidRPr="004F3AFC">
        <w:rPr>
          <w:rFonts w:ascii="Sakkal Majalla" w:hAnsi="Sakkal Majalla" w:cs="Sakkal Majalla"/>
          <w:color w:val="000000" w:themeColor="text1"/>
          <w:sz w:val="28"/>
          <w:szCs w:val="28"/>
          <w:rtl/>
        </w:rPr>
        <w:t>ل</w:t>
      </w:r>
      <w:r w:rsidR="00280068" w:rsidRPr="004F3AFC">
        <w:rPr>
          <w:rFonts w:ascii="Sakkal Majalla" w:hAnsi="Sakkal Majalla" w:cs="Sakkal Majalla"/>
          <w:color w:val="000000" w:themeColor="text1"/>
          <w:sz w:val="28"/>
          <w:szCs w:val="28"/>
          <w:rtl/>
        </w:rPr>
        <w:t>أربعة</w:t>
      </w:r>
      <w:r w:rsidRPr="004F3AFC">
        <w:rPr>
          <w:rFonts w:ascii="Sakkal Majalla" w:hAnsi="Sakkal Majalla" w:cs="Sakkal Majalla"/>
          <w:color w:val="000000" w:themeColor="text1"/>
          <w:sz w:val="28"/>
          <w:szCs w:val="28"/>
          <w:rtl/>
        </w:rPr>
        <w:t xml:space="preserve"> أبعاد رئيسية</w:t>
      </w:r>
      <w:r w:rsidRPr="004F3AFC">
        <w:rPr>
          <w:rFonts w:ascii="Sakkal Majalla" w:hAnsi="Sakkal Majalla" w:cs="Sakkal Majalla"/>
          <w:color w:val="000000" w:themeColor="text1"/>
          <w:sz w:val="28"/>
          <w:szCs w:val="28"/>
        </w:rPr>
        <w:t>:</w:t>
      </w:r>
    </w:p>
    <w:p w14:paraId="598899FB" w14:textId="77777777" w:rsidR="00C77324" w:rsidRPr="004F3AFC" w:rsidRDefault="00C77324" w:rsidP="009B1A23">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4F3AFC">
        <w:rPr>
          <w:rStyle w:val="Strong"/>
          <w:rFonts w:ascii="Sakkal Majalla" w:hAnsi="Sakkal Majalla" w:cs="Sakkal Majalla"/>
          <w:b w:val="0"/>
          <w:bCs w:val="0"/>
          <w:color w:val="000000" w:themeColor="text1"/>
          <w:sz w:val="28"/>
          <w:szCs w:val="28"/>
          <w:rtl/>
        </w:rPr>
        <w:t>العمليات الرقمية</w:t>
      </w:r>
    </w:p>
    <w:p w14:paraId="0DF42FDE" w14:textId="77777777" w:rsidR="00C77324" w:rsidRPr="004F3AFC" w:rsidRDefault="00C77324" w:rsidP="009B1A23">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4F3AFC">
        <w:rPr>
          <w:rStyle w:val="Strong"/>
          <w:rFonts w:ascii="Sakkal Majalla" w:hAnsi="Sakkal Majalla" w:cs="Sakkal Majalla"/>
          <w:b w:val="0"/>
          <w:bCs w:val="0"/>
          <w:color w:val="000000" w:themeColor="text1"/>
          <w:sz w:val="28"/>
          <w:szCs w:val="28"/>
          <w:rtl/>
        </w:rPr>
        <w:t>نموذج العمل الرقمي</w:t>
      </w:r>
    </w:p>
    <w:p w14:paraId="40E17C9C" w14:textId="77777777" w:rsidR="00C77324" w:rsidRPr="004F3AFC" w:rsidRDefault="00C77324" w:rsidP="009B1A23">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4F3AFC">
        <w:rPr>
          <w:rStyle w:val="Strong"/>
          <w:rFonts w:ascii="Sakkal Majalla" w:hAnsi="Sakkal Majalla" w:cs="Sakkal Majalla"/>
          <w:b w:val="0"/>
          <w:bCs w:val="0"/>
          <w:color w:val="000000" w:themeColor="text1"/>
          <w:sz w:val="28"/>
          <w:szCs w:val="28"/>
          <w:rtl/>
        </w:rPr>
        <w:t>أنشطة العملاء الرقمية</w:t>
      </w:r>
    </w:p>
    <w:p w14:paraId="1013D903" w14:textId="2EA31175" w:rsidR="002D5C0C" w:rsidRPr="004F3AFC" w:rsidRDefault="00C77324" w:rsidP="009B1A23">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F3AFC">
        <w:rPr>
          <w:rStyle w:val="Strong"/>
          <w:rFonts w:ascii="Sakkal Majalla" w:hAnsi="Sakkal Majalla" w:cs="Sakkal Majalla"/>
          <w:b w:val="0"/>
          <w:bCs w:val="0"/>
          <w:color w:val="000000" w:themeColor="text1"/>
          <w:sz w:val="28"/>
          <w:szCs w:val="28"/>
          <w:rtl/>
        </w:rPr>
        <w:t>تعلم الآلة</w:t>
      </w:r>
    </w:p>
    <w:p w14:paraId="2080BAD3" w14:textId="3E03DF80" w:rsidR="00882D53" w:rsidRPr="004F3AFC" w:rsidRDefault="002D5C0C" w:rsidP="00245CFA">
      <w:pPr>
        <w:spacing w:before="100" w:beforeAutospacing="1" w:after="100" w:afterAutospacing="1" w:line="360" w:lineRule="auto"/>
        <w:jc w:val="both"/>
        <w:rPr>
          <w:rFonts w:ascii="Sakkal Majalla" w:hAnsi="Sakkal Majalla" w:cs="Sakkal Majalla"/>
          <w:color w:val="000000" w:themeColor="text1"/>
          <w:sz w:val="28"/>
          <w:szCs w:val="28"/>
          <w:rtl/>
        </w:rPr>
      </w:pPr>
      <w:r w:rsidRPr="004F3AFC">
        <w:rPr>
          <w:rFonts w:ascii="Sakkal Majalla" w:hAnsi="Sakkal Majalla" w:cs="Sakkal Majalla"/>
          <w:b/>
          <w:bCs/>
          <w:color w:val="000000" w:themeColor="text1"/>
          <w:sz w:val="32"/>
          <w:szCs w:val="32"/>
          <w:rtl/>
        </w:rPr>
        <w:t xml:space="preserve">ثانيًا: المتغير التابع – </w:t>
      </w:r>
      <w:r w:rsidR="00B63B81" w:rsidRPr="004F3AFC">
        <w:rPr>
          <w:rFonts w:ascii="Sakkal Majalla" w:hAnsi="Sakkal Majalla" w:cs="Sakkal Majalla"/>
          <w:b/>
          <w:bCs/>
          <w:color w:val="000000" w:themeColor="text1"/>
          <w:sz w:val="32"/>
          <w:szCs w:val="32"/>
          <w:rtl/>
        </w:rPr>
        <w:t>كفاءة الأداء التشغيلي</w:t>
      </w:r>
      <w:r w:rsidRPr="004F3AFC">
        <w:rPr>
          <w:rFonts w:ascii="Sakkal Majalla" w:hAnsi="Sakkal Majalla" w:cs="Sakkal Majalla"/>
          <w:color w:val="000000" w:themeColor="text1"/>
          <w:sz w:val="28"/>
          <w:szCs w:val="28"/>
          <w:rtl/>
        </w:rPr>
        <w:t>،</w:t>
      </w:r>
      <w:r w:rsidR="000A2ED4" w:rsidRPr="004F3AFC">
        <w:rPr>
          <w:rFonts w:ascii="Sakkal Majalla" w:hAnsi="Sakkal Majalla" w:cs="Sakkal Majalla"/>
          <w:color w:val="000000" w:themeColor="text1"/>
          <w:sz w:val="28"/>
          <w:szCs w:val="28"/>
          <w:rtl/>
        </w:rPr>
        <w:t xml:space="preserve"> </w:t>
      </w:r>
      <w:r w:rsidR="00882D53" w:rsidRPr="004F3AFC">
        <w:rPr>
          <w:rFonts w:ascii="Sakkal Majalla" w:hAnsi="Sakkal Majalla" w:cs="Sakkal Majalla"/>
          <w:color w:val="000000" w:themeColor="text1"/>
          <w:sz w:val="28"/>
          <w:szCs w:val="28"/>
          <w:rtl/>
        </w:rPr>
        <w:t xml:space="preserve">ويُقاس من خلال </w:t>
      </w:r>
      <w:r w:rsidRPr="004F3AFC">
        <w:rPr>
          <w:rFonts w:ascii="Sakkal Majalla" w:hAnsi="Sakkal Majalla" w:cs="Sakkal Majalla"/>
          <w:color w:val="000000" w:themeColor="text1"/>
          <w:sz w:val="28"/>
          <w:szCs w:val="28"/>
          <w:rtl/>
        </w:rPr>
        <w:t>(</w:t>
      </w:r>
      <w:r w:rsidR="000A2ED4" w:rsidRPr="004F3AFC">
        <w:rPr>
          <w:rFonts w:ascii="Sakkal Majalla" w:hAnsi="Sakkal Majalla" w:cs="Sakkal Majalla"/>
          <w:color w:val="000000" w:themeColor="text1"/>
          <w:sz w:val="28"/>
          <w:szCs w:val="28"/>
          <w:rtl/>
        </w:rPr>
        <w:t>10</w:t>
      </w:r>
      <w:r w:rsidRPr="004F3AFC">
        <w:rPr>
          <w:rFonts w:ascii="Sakkal Majalla" w:hAnsi="Sakkal Majalla" w:cs="Sakkal Majalla"/>
          <w:color w:val="000000" w:themeColor="text1"/>
          <w:sz w:val="28"/>
          <w:szCs w:val="28"/>
          <w:rtl/>
        </w:rPr>
        <w:t xml:space="preserve">) </w:t>
      </w:r>
      <w:r w:rsidR="00882D53" w:rsidRPr="004F3AFC">
        <w:rPr>
          <w:rFonts w:ascii="Sakkal Majalla" w:hAnsi="Sakkal Majalla" w:cs="Sakkal Majalla"/>
          <w:color w:val="000000" w:themeColor="text1"/>
          <w:sz w:val="28"/>
          <w:szCs w:val="28"/>
          <w:rtl/>
        </w:rPr>
        <w:t>فقرة موزعة.</w:t>
      </w:r>
      <w:r w:rsidR="001A1758" w:rsidRPr="004F3AFC">
        <w:rPr>
          <w:rFonts w:ascii="Sakkal Majalla" w:hAnsi="Sakkal Majalla" w:cs="Sakkal Majalla"/>
          <w:color w:val="000000" w:themeColor="text1"/>
          <w:sz w:val="28"/>
          <w:szCs w:val="28"/>
          <w:rtl/>
        </w:rPr>
        <w:t xml:space="preserve"> </w:t>
      </w:r>
    </w:p>
    <w:p w14:paraId="26ABA645" w14:textId="68543F59" w:rsidR="009B1A23" w:rsidRPr="004F3AFC" w:rsidRDefault="009B1A23" w:rsidP="009B1A2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7" w:name="_Toc212380769"/>
      <w:bookmarkStart w:id="48" w:name="_Toc212380828"/>
      <w:r w:rsidRPr="004F3AFC">
        <w:rPr>
          <w:rFonts w:ascii="Sakkal Majalla" w:hAnsi="Sakkal Majalla" w:cs="Sakkal Majalla"/>
          <w:b/>
          <w:bCs/>
          <w:color w:val="000000" w:themeColor="text1"/>
          <w:sz w:val="36"/>
          <w:szCs w:val="36"/>
          <w:rtl/>
        </w:rPr>
        <w:t>16.1 حدود الدراسة:</w:t>
      </w:r>
      <w:bookmarkEnd w:id="47"/>
      <w:bookmarkEnd w:id="48"/>
    </w:p>
    <w:p w14:paraId="25A330B3" w14:textId="2D551ABE" w:rsidR="00CA49E9" w:rsidRPr="004F3AFC" w:rsidRDefault="00053122" w:rsidP="009B1A2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F3AFC">
        <w:rPr>
          <w:rFonts w:ascii="Sakkal Majalla" w:hAnsi="Sakkal Majalla" w:cs="Sakkal Majalla"/>
          <w:b/>
          <w:bCs/>
          <w:color w:val="000000" w:themeColor="text1"/>
          <w:sz w:val="28"/>
          <w:szCs w:val="28"/>
          <w:rtl/>
        </w:rPr>
        <w:t>حدود موضوعية</w:t>
      </w:r>
      <w:r w:rsidRPr="004F3AFC">
        <w:rPr>
          <w:rFonts w:ascii="Sakkal Majalla" w:hAnsi="Sakkal Majalla" w:cs="Sakkal Majalla"/>
          <w:color w:val="000000" w:themeColor="text1"/>
          <w:sz w:val="28"/>
          <w:szCs w:val="28"/>
          <w:rtl/>
        </w:rPr>
        <w:t xml:space="preserve">: </w:t>
      </w:r>
      <w:r w:rsidR="000125CD" w:rsidRPr="004F3AFC">
        <w:rPr>
          <w:rFonts w:ascii="Sakkal Majalla" w:hAnsi="Sakkal Majalla" w:cs="Sakkal Majalla"/>
          <w:color w:val="000000" w:themeColor="text1"/>
          <w:sz w:val="28"/>
          <w:szCs w:val="28"/>
          <w:rtl/>
        </w:rPr>
        <w:t xml:space="preserve">تقتصر الدراسة على </w:t>
      </w:r>
      <w:r w:rsidR="003773DF" w:rsidRPr="004F3AFC">
        <w:rPr>
          <w:rFonts w:ascii="Sakkal Majalla" w:hAnsi="Sakkal Majalla" w:cs="Sakkal Majalla"/>
          <w:color w:val="000000" w:themeColor="text1"/>
          <w:sz w:val="28"/>
          <w:szCs w:val="28"/>
          <w:rtl/>
        </w:rPr>
        <w:t xml:space="preserve">أثر </w:t>
      </w:r>
      <w:r w:rsidR="00B63B81" w:rsidRPr="004F3AFC">
        <w:rPr>
          <w:rFonts w:ascii="Sakkal Majalla" w:hAnsi="Sakkal Majalla" w:cs="Sakkal Majalla"/>
          <w:color w:val="000000" w:themeColor="text1"/>
          <w:sz w:val="28"/>
          <w:szCs w:val="28"/>
          <w:rtl/>
        </w:rPr>
        <w:t xml:space="preserve">التحول الرقمي في مراكز معالجة المخالفات </w:t>
      </w:r>
      <w:r w:rsidR="003773DF" w:rsidRPr="004F3AFC">
        <w:rPr>
          <w:rFonts w:ascii="Sakkal Majalla" w:hAnsi="Sakkal Majalla" w:cs="Sakkal Majalla"/>
          <w:color w:val="000000" w:themeColor="text1"/>
          <w:sz w:val="28"/>
          <w:szCs w:val="28"/>
          <w:rtl/>
        </w:rPr>
        <w:t xml:space="preserve">بأبعاده مجمعة والمتمثلة في (العمليات الرقمية – نموذج العمل الرقمي – أنشطة العملاء الرقمية – تعلم الآلة) </w:t>
      </w:r>
      <w:r w:rsidR="00B63B81" w:rsidRPr="004F3AFC">
        <w:rPr>
          <w:rFonts w:ascii="Sakkal Majalla" w:hAnsi="Sakkal Majalla" w:cs="Sakkal Majalla"/>
          <w:color w:val="000000" w:themeColor="text1"/>
          <w:sz w:val="28"/>
          <w:szCs w:val="28"/>
          <w:rtl/>
        </w:rPr>
        <w:t xml:space="preserve">على كفاءة الأداء التشغيلي </w:t>
      </w:r>
      <w:r w:rsidR="003773DF" w:rsidRPr="004F3AFC">
        <w:rPr>
          <w:rFonts w:ascii="Sakkal Majalla" w:hAnsi="Sakkal Majalla" w:cs="Sakkal Majalla"/>
          <w:color w:val="000000" w:themeColor="text1"/>
          <w:sz w:val="28"/>
          <w:szCs w:val="28"/>
          <w:rtl/>
        </w:rPr>
        <w:t xml:space="preserve">وذلك بالتطبيق على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006904F6" w:rsidRPr="004F3AFC">
        <w:rPr>
          <w:rFonts w:ascii="Sakkal Majalla" w:hAnsi="Sakkal Majalla" w:cs="Sakkal Majalla"/>
          <w:color w:val="000000" w:themeColor="text1"/>
          <w:sz w:val="28"/>
          <w:szCs w:val="28"/>
          <w:rtl/>
        </w:rPr>
        <w:t>.</w:t>
      </w:r>
      <w:r w:rsidR="00CA49E9" w:rsidRPr="004F3AFC">
        <w:rPr>
          <w:rFonts w:ascii="Sakkal Majalla" w:hAnsi="Sakkal Majalla" w:cs="Sakkal Majalla"/>
          <w:color w:val="000000" w:themeColor="text1"/>
          <w:sz w:val="28"/>
          <w:szCs w:val="28"/>
          <w:rtl/>
        </w:rPr>
        <w:t xml:space="preserve"> </w:t>
      </w:r>
    </w:p>
    <w:p w14:paraId="15F8F91A" w14:textId="688188F0" w:rsidR="0036476A" w:rsidRPr="004F3AFC" w:rsidRDefault="00053122" w:rsidP="009B1A2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F3AFC">
        <w:rPr>
          <w:rFonts w:ascii="Sakkal Majalla" w:hAnsi="Sakkal Majalla" w:cs="Sakkal Majalla"/>
          <w:b/>
          <w:bCs/>
          <w:color w:val="000000" w:themeColor="text1"/>
          <w:sz w:val="28"/>
          <w:szCs w:val="28"/>
          <w:rtl/>
        </w:rPr>
        <w:t>حدود مكانية</w:t>
      </w:r>
      <w:r w:rsidRPr="004F3AFC">
        <w:rPr>
          <w:rFonts w:ascii="Sakkal Majalla" w:hAnsi="Sakkal Majalla" w:cs="Sakkal Majalla"/>
          <w:color w:val="000000" w:themeColor="text1"/>
          <w:sz w:val="28"/>
          <w:szCs w:val="28"/>
          <w:rtl/>
        </w:rPr>
        <w:t xml:space="preserve">: </w:t>
      </w:r>
      <w:r w:rsidR="000125CD" w:rsidRPr="004F3AFC">
        <w:rPr>
          <w:rFonts w:ascii="Sakkal Majalla" w:hAnsi="Sakkal Majalla" w:cs="Sakkal Majalla"/>
          <w:color w:val="000000" w:themeColor="text1"/>
          <w:sz w:val="28"/>
          <w:szCs w:val="28"/>
          <w:rtl/>
        </w:rPr>
        <w:t xml:space="preserve">تُجرى الدراسة على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00FA24AF" w:rsidRPr="004F3AFC">
        <w:rPr>
          <w:rFonts w:ascii="Sakkal Majalla" w:hAnsi="Sakkal Majalla" w:cs="Sakkal Majalla"/>
          <w:color w:val="000000" w:themeColor="text1"/>
          <w:sz w:val="28"/>
          <w:szCs w:val="28"/>
          <w:rtl/>
        </w:rPr>
        <w:t>.</w:t>
      </w:r>
    </w:p>
    <w:p w14:paraId="1ABED148" w14:textId="1369AB37" w:rsidR="00053122" w:rsidRPr="004F3AFC" w:rsidRDefault="00053122" w:rsidP="009B1A2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F3AFC">
        <w:rPr>
          <w:rFonts w:ascii="Sakkal Majalla" w:hAnsi="Sakkal Majalla" w:cs="Sakkal Majalla"/>
          <w:b/>
          <w:bCs/>
          <w:color w:val="000000" w:themeColor="text1"/>
          <w:sz w:val="28"/>
          <w:szCs w:val="28"/>
          <w:rtl/>
        </w:rPr>
        <w:t>حدود زمانية</w:t>
      </w:r>
      <w:r w:rsidRPr="004F3AFC">
        <w:rPr>
          <w:rFonts w:ascii="Sakkal Majalla" w:hAnsi="Sakkal Majalla" w:cs="Sakkal Majalla"/>
          <w:color w:val="000000" w:themeColor="text1"/>
          <w:sz w:val="28"/>
          <w:szCs w:val="28"/>
          <w:rtl/>
        </w:rPr>
        <w:t>: تم إعداد الدراسة في عام 202</w:t>
      </w:r>
      <w:r w:rsidR="000125CD" w:rsidRPr="004F3AFC">
        <w:rPr>
          <w:rFonts w:ascii="Sakkal Majalla" w:hAnsi="Sakkal Majalla" w:cs="Sakkal Majalla"/>
          <w:color w:val="000000" w:themeColor="text1"/>
          <w:sz w:val="28"/>
          <w:szCs w:val="28"/>
          <w:rtl/>
        </w:rPr>
        <w:t>5</w:t>
      </w:r>
      <w:r w:rsidR="00B346DF" w:rsidRPr="004F3AFC">
        <w:rPr>
          <w:rFonts w:ascii="Sakkal Majalla" w:hAnsi="Sakkal Majalla" w:cs="Sakkal Majalla"/>
          <w:color w:val="000000" w:themeColor="text1"/>
          <w:sz w:val="28"/>
          <w:szCs w:val="28"/>
          <w:rtl/>
        </w:rPr>
        <w:t>.</w:t>
      </w:r>
    </w:p>
    <w:p w14:paraId="20691BA3" w14:textId="77777777" w:rsidR="00D53E18" w:rsidRPr="004F3AFC" w:rsidRDefault="00B346DF" w:rsidP="009B1A2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F3AFC">
        <w:rPr>
          <w:rFonts w:ascii="Sakkal Majalla" w:hAnsi="Sakkal Majalla" w:cs="Sakkal Majalla"/>
          <w:b/>
          <w:bCs/>
          <w:color w:val="000000" w:themeColor="text1"/>
          <w:sz w:val="28"/>
          <w:szCs w:val="28"/>
          <w:rtl/>
        </w:rPr>
        <w:t>حدود بشرية</w:t>
      </w:r>
      <w:r w:rsidRPr="004F3AFC">
        <w:rPr>
          <w:rFonts w:ascii="Sakkal Majalla" w:hAnsi="Sakkal Majalla" w:cs="Sakkal Majalla"/>
          <w:color w:val="000000" w:themeColor="text1"/>
          <w:sz w:val="28"/>
          <w:szCs w:val="28"/>
          <w:rtl/>
        </w:rPr>
        <w:t xml:space="preserve">: </w:t>
      </w:r>
      <w:bookmarkStart w:id="49" w:name="_Toc169790506"/>
      <w:r w:rsidR="000125CD" w:rsidRPr="004F3AFC">
        <w:rPr>
          <w:rFonts w:ascii="Sakkal Majalla" w:hAnsi="Sakkal Majalla" w:cs="Sakkal Majalla"/>
          <w:color w:val="000000" w:themeColor="text1"/>
          <w:sz w:val="28"/>
          <w:szCs w:val="28"/>
          <w:rtl/>
        </w:rPr>
        <w:t>تقتصر الحدود البشرية لهذه الدراسة على</w:t>
      </w:r>
      <w:r w:rsidR="002C21BB" w:rsidRPr="004F3AFC">
        <w:rPr>
          <w:rFonts w:ascii="Sakkal Majalla" w:hAnsi="Sakkal Majalla" w:cs="Sakkal Majalla"/>
          <w:color w:val="000000" w:themeColor="text1"/>
          <w:sz w:val="28"/>
          <w:szCs w:val="28"/>
          <w:rtl/>
        </w:rPr>
        <w:t xml:space="preserve"> العاملين</w:t>
      </w:r>
      <w:r w:rsidR="000125CD" w:rsidRPr="004F3AFC">
        <w:rPr>
          <w:rFonts w:ascii="Sakkal Majalla" w:hAnsi="Sakkal Majalla" w:cs="Sakkal Majalla"/>
          <w:color w:val="000000" w:themeColor="text1"/>
          <w:sz w:val="28"/>
          <w:szCs w:val="28"/>
          <w:rtl/>
        </w:rPr>
        <w:t xml:space="preserve"> </w:t>
      </w:r>
      <w:r w:rsidR="003773DF" w:rsidRPr="004F3AFC">
        <w:rPr>
          <w:rFonts w:ascii="Sakkal Majalla" w:hAnsi="Sakkal Majalla" w:cs="Sakkal Majalla"/>
          <w:color w:val="000000" w:themeColor="text1"/>
          <w:sz w:val="28"/>
          <w:szCs w:val="28"/>
          <w:rtl/>
        </w:rPr>
        <w:t xml:space="preserve">في </w:t>
      </w:r>
      <w:r w:rsidR="00B63B81" w:rsidRPr="004F3AFC">
        <w:rPr>
          <w:rFonts w:ascii="Sakkal Majalla" w:hAnsi="Sakkal Majalla" w:cs="Sakkal Majalla"/>
          <w:color w:val="000000" w:themeColor="text1"/>
          <w:sz w:val="28"/>
          <w:szCs w:val="28"/>
          <w:rtl/>
        </w:rPr>
        <w:t>مراكز معالجة المخالفات في المملكة العربية السعودية</w:t>
      </w:r>
      <w:r w:rsidR="00357BB1" w:rsidRPr="004F3AFC">
        <w:rPr>
          <w:rFonts w:ascii="Sakkal Majalla" w:hAnsi="Sakkal Majalla" w:cs="Sakkal Majalla"/>
          <w:color w:val="000000" w:themeColor="text1"/>
          <w:sz w:val="28"/>
          <w:szCs w:val="28"/>
          <w:rtl/>
        </w:rPr>
        <w:t>.</w:t>
      </w:r>
    </w:p>
    <w:p w14:paraId="0B1885CC" w14:textId="77777777" w:rsidR="00D53E18" w:rsidRPr="004F3AFC" w:rsidRDefault="00D53E18" w:rsidP="00245CFA">
      <w:pPr>
        <w:spacing w:before="100" w:beforeAutospacing="1" w:after="100" w:afterAutospacing="1" w:line="360" w:lineRule="auto"/>
        <w:jc w:val="both"/>
        <w:rPr>
          <w:rFonts w:ascii="Sakkal Majalla" w:hAnsi="Sakkal Majalla" w:cs="Sakkal Majalla"/>
          <w:color w:val="000000" w:themeColor="text1"/>
          <w:sz w:val="28"/>
          <w:szCs w:val="28"/>
          <w:rtl/>
        </w:rPr>
      </w:pPr>
    </w:p>
    <w:p w14:paraId="6F3D84AC" w14:textId="065DB319" w:rsidR="00D53E18" w:rsidRPr="004F3AFC" w:rsidRDefault="009B1A23" w:rsidP="00683D4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50" w:name="_Toc212380770"/>
      <w:bookmarkStart w:id="51" w:name="_Toc212380829"/>
      <w:r w:rsidRPr="004F3AFC">
        <w:rPr>
          <w:rFonts w:ascii="Sakkal Majalla" w:hAnsi="Sakkal Majalla" w:cs="Sakkal Majalla" w:hint="cs"/>
          <w:b/>
          <w:bCs/>
          <w:color w:val="000000" w:themeColor="text1"/>
          <w:sz w:val="40"/>
          <w:szCs w:val="40"/>
          <w:rtl/>
        </w:rPr>
        <w:lastRenderedPageBreak/>
        <w:t>الفصل الثاني: الإطار النظري</w:t>
      </w:r>
      <w:bookmarkEnd w:id="50"/>
      <w:bookmarkEnd w:id="51"/>
    </w:p>
    <w:p w14:paraId="5E82EC97" w14:textId="5FD05A3E" w:rsidR="00D53E18" w:rsidRPr="004F3AFC" w:rsidRDefault="00D53E18" w:rsidP="00683D47">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52" w:name="_Toc212380771"/>
      <w:bookmarkStart w:id="53" w:name="_Toc212380830"/>
      <w:r w:rsidRPr="004F3AFC">
        <w:rPr>
          <w:rFonts w:ascii="Sakkal Majalla" w:hAnsi="Sakkal Majalla" w:cs="Sakkal Majalla"/>
          <w:b/>
          <w:bCs/>
          <w:color w:val="000000" w:themeColor="text1"/>
          <w:sz w:val="36"/>
          <w:szCs w:val="36"/>
          <w:rtl/>
        </w:rPr>
        <w:t>المبحث الأول: التحول الرقمي</w:t>
      </w:r>
      <w:bookmarkEnd w:id="52"/>
      <w:bookmarkEnd w:id="53"/>
    </w:p>
    <w:p w14:paraId="5FBB52CA" w14:textId="0D3C4482" w:rsidR="00D53E18" w:rsidRPr="004F3AFC" w:rsidRDefault="00683D47" w:rsidP="00683D4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4" w:name="_Toc212380772"/>
      <w:bookmarkStart w:id="55" w:name="_Toc212380831"/>
      <w:r w:rsidRPr="004F3AFC">
        <w:rPr>
          <w:rFonts w:ascii="Sakkal Majalla" w:hAnsi="Sakkal Majalla" w:cs="Sakkal Majalla" w:hint="cs"/>
          <w:b/>
          <w:bCs/>
          <w:color w:val="000000" w:themeColor="text1"/>
          <w:sz w:val="32"/>
          <w:szCs w:val="32"/>
          <w:rtl/>
        </w:rPr>
        <w:t>1.1.2</w:t>
      </w:r>
      <w:r w:rsidR="00D53E18" w:rsidRPr="004F3AFC">
        <w:rPr>
          <w:rFonts w:ascii="Sakkal Majalla" w:hAnsi="Sakkal Majalla" w:cs="Sakkal Majalla"/>
          <w:b/>
          <w:bCs/>
          <w:color w:val="000000" w:themeColor="text1"/>
          <w:sz w:val="32"/>
          <w:szCs w:val="32"/>
          <w:rtl/>
        </w:rPr>
        <w:t xml:space="preserve"> التمهيد</w:t>
      </w:r>
      <w:bookmarkEnd w:id="54"/>
      <w:bookmarkEnd w:id="55"/>
    </w:p>
    <w:p w14:paraId="30640BD7" w14:textId="71131539"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يشهد العالم في العقدين الأخيرين تحولات متسارعة في البنية الرقمية للمنظمات، حيث بات التحول الرقمي يمثل توجهًا استراتيجيًا حتميًا لمختلف القطاعات الخدمية والإنتاجية، لا سيما في ظل الثورة الصناعية الرابعة وانتشار تقنيات الذكاء الاصطناعي وإنترنت الأشياء، ويأتي قطاع إدارة المخالفات بوصفه أحد المجالات الحيوية في الإدارة العامة، والتي تعتمد بدرجة كبيرة على الدقة، والسرعة، وكفاءة التعامل مع البيانات، ما يجعل من التحول الرقمي ضرورة لا ترفًا</w:t>
      </w:r>
      <w:r w:rsidRPr="004F3AFC">
        <w:rPr>
          <w:rFonts w:ascii="Sakkal Majalla" w:hAnsi="Sakkal Majalla" w:cs="Sakkal Majalla"/>
          <w:color w:val="000000" w:themeColor="text1"/>
          <w:sz w:val="28"/>
          <w:szCs w:val="28"/>
        </w:rPr>
        <w:t>.</w:t>
      </w:r>
    </w:p>
    <w:p w14:paraId="092705A2" w14:textId="2D9F5F88"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وتُعد مراكز معالجة المخالفات أحد النماذج التطبيقية الحديثة التي تمثل صميم التفاعل بين المواطن والدولة، وتتكامل فيها عناصر متعددة مثل الأنظمة الأمنية، والإجراءات الإدارية، والكوادر البشرية، وهو ما يجعلها بيئة خصبة لتطبيق التحول الرقمي بجميع أبعاده، إذ إن الاعتماد على الأساليب التقليدية في معالجة البيانات ورصد المخالفات بات يُشكل عبئًا على الأنظمة الإدارية، ويقلل من كفاءة الأداء ويزيد من احتمالية الخطأ البشري، وهو ما عزز الحاجة إلى أتمتة الإجراءات وتحويل النظم اليدوية إلى منظومات رقمية متكاملة تسهم في تحسين الكفاءة التشغيلية وضمان الشفافية والمساءلة</w:t>
      </w:r>
      <w:r w:rsidRPr="004F3AFC">
        <w:rPr>
          <w:rFonts w:ascii="Sakkal Majalla" w:hAnsi="Sakkal Majalla" w:cs="Sakkal Majalla"/>
          <w:color w:val="000000" w:themeColor="text1"/>
          <w:sz w:val="28"/>
          <w:szCs w:val="28"/>
        </w:rPr>
        <w:t>.</w:t>
      </w:r>
    </w:p>
    <w:p w14:paraId="390FD91D" w14:textId="38B64B51"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وفي هذا السياق، أصبحت أبعاد التحول الرقمي مثل العمليات الرقمية، ونماذج الأعمال الحديثة، والتفاعل الرقمي مع العملاء، وتطبيقات تعلم الآلة، مكونات رئيسة في تطوير مراكز معالجة المخالفات، وتحسين فاعلية دورها في ضبط وتوثيق وتحليل المخالفات، مما يسهم في تحسين جودة الأداء الحكومي ورفع مستوى رضا المستفيدين ، ويتطلب تحليل أثر هذا التحول استنادًا إلى فهم علمي دقيق لمفهوم التحول الرقمي وأبعاده المختلفة، وهو ما يتناوله هذا المبحث</w:t>
      </w:r>
      <w:r w:rsidRPr="004F3AFC">
        <w:rPr>
          <w:rFonts w:ascii="Sakkal Majalla" w:hAnsi="Sakkal Majalla" w:cs="Sakkal Majalla"/>
          <w:color w:val="000000" w:themeColor="text1"/>
          <w:sz w:val="28"/>
          <w:szCs w:val="28"/>
        </w:rPr>
        <w:t>.</w:t>
      </w:r>
    </w:p>
    <w:p w14:paraId="30090F65" w14:textId="77777777" w:rsidR="00D53E18" w:rsidRPr="004F3AFC" w:rsidRDefault="00245CFA" w:rsidP="00245CFA">
      <w:pPr>
        <w:spacing w:before="100" w:beforeAutospacing="1" w:after="100" w:afterAutospacing="1" w:line="360" w:lineRule="auto"/>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Pr>
        <w:pict w14:anchorId="343B3592">
          <v:rect id="_x0000_i1025" style="width:0;height:1.5pt" o:hralign="center" o:hrstd="t" o:hr="t" fillcolor="#a0a0a0" stroked="f"/>
        </w:pict>
      </w:r>
    </w:p>
    <w:p w14:paraId="66A051B5" w14:textId="14B980EB" w:rsidR="00D53E18" w:rsidRPr="004F3AFC" w:rsidRDefault="00683D47" w:rsidP="00683D4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6" w:name="_Toc212380773"/>
      <w:bookmarkStart w:id="57" w:name="_Toc212380832"/>
      <w:r w:rsidRPr="004F3AFC">
        <w:rPr>
          <w:rFonts w:ascii="Sakkal Majalla" w:hAnsi="Sakkal Majalla" w:cs="Sakkal Majalla" w:hint="cs"/>
          <w:b/>
          <w:bCs/>
          <w:color w:val="000000" w:themeColor="text1"/>
          <w:sz w:val="32"/>
          <w:szCs w:val="32"/>
          <w:rtl/>
        </w:rPr>
        <w:lastRenderedPageBreak/>
        <w:t xml:space="preserve">2.1.2 </w:t>
      </w:r>
      <w:r w:rsidR="00D53E18" w:rsidRPr="004F3AFC">
        <w:rPr>
          <w:rFonts w:ascii="Sakkal Majalla" w:hAnsi="Sakkal Majalla" w:cs="Sakkal Majalla"/>
          <w:b/>
          <w:bCs/>
          <w:color w:val="000000" w:themeColor="text1"/>
          <w:sz w:val="32"/>
          <w:szCs w:val="32"/>
          <w:rtl/>
        </w:rPr>
        <w:t xml:space="preserve"> مفهوم التحول الرقمي</w:t>
      </w:r>
      <w:bookmarkEnd w:id="56"/>
      <w:bookmarkEnd w:id="57"/>
    </w:p>
    <w:p w14:paraId="2F6B798D" w14:textId="38B1DFF7" w:rsidR="00D53E18" w:rsidRPr="004F3AFC" w:rsidRDefault="00D53E18" w:rsidP="00683D47">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F3AFC">
        <w:rPr>
          <w:rFonts w:ascii="Sakkal Majalla" w:hAnsi="Sakkal Majalla" w:cs="Sakkal Majalla" w:hint="cs"/>
          <w:color w:val="000000" w:themeColor="text1"/>
          <w:sz w:val="28"/>
          <w:szCs w:val="28"/>
          <w:rtl/>
          <w:lang w:bidi="ar-EG"/>
        </w:rPr>
        <w:t>يمثل التحول الرقمي عملية متكاملة تسعى من خلالها المؤسسات إلى استغلال التقنيات الرقمية بهدف إعادة تصميم عملياتها الداخلية والخارجية، وتعزيز الابتكار، ورفع الكفاءة التشغيلية، بما يحقق قيمة مضافة للمستفيدين والمجتمع، وقد أولى العديد من الباحثين اهتمامًا بتحديد هذا المفهوم من زوايا مختلفة، بحسب طبيعة الدراسة وسياقها</w:t>
      </w:r>
      <w:r w:rsidRPr="004F3AFC">
        <w:rPr>
          <w:rFonts w:ascii="Sakkal Majalla" w:hAnsi="Sakkal Majalla" w:cs="Sakkal Majalla" w:hint="cs"/>
          <w:color w:val="000000" w:themeColor="text1"/>
          <w:sz w:val="28"/>
          <w:szCs w:val="28"/>
          <w:lang w:bidi="ar-EG"/>
        </w:rPr>
        <w:t>.</w:t>
      </w:r>
    </w:p>
    <w:p w14:paraId="4922E62C" w14:textId="1AE9D123" w:rsidR="00D53E18" w:rsidRPr="004F3AFC" w:rsidRDefault="00D53E18" w:rsidP="00683D47">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F3AFC">
        <w:rPr>
          <w:rFonts w:ascii="Sakkal Majalla" w:hAnsi="Sakkal Majalla" w:cs="Sakkal Majalla" w:hint="cs"/>
          <w:color w:val="000000" w:themeColor="text1"/>
          <w:sz w:val="28"/>
          <w:szCs w:val="28"/>
          <w:rtl/>
          <w:lang w:bidi="ar-EG"/>
        </w:rPr>
        <w:t>فقد عرّفته ندا</w:t>
      </w:r>
      <w:r w:rsidRPr="004F3AFC">
        <w:rPr>
          <w:rFonts w:ascii="Sakkal Majalla" w:hAnsi="Sakkal Majalla" w:cs="Sakkal Majalla" w:hint="cs"/>
          <w:color w:val="000000" w:themeColor="text1"/>
          <w:sz w:val="28"/>
          <w:szCs w:val="28"/>
          <w:lang w:bidi="ar-EG"/>
        </w:rPr>
        <w:t xml:space="preserve"> (2020) </w:t>
      </w:r>
      <w:r w:rsidRPr="004F3AFC">
        <w:rPr>
          <w:rFonts w:ascii="Sakkal Majalla" w:hAnsi="Sakkal Majalla" w:cs="Sakkal Majalla" w:hint="cs"/>
          <w:color w:val="000000" w:themeColor="text1"/>
          <w:sz w:val="28"/>
          <w:szCs w:val="28"/>
          <w:rtl/>
          <w:lang w:bidi="ar-EG"/>
        </w:rPr>
        <w:t xml:space="preserve">على أنه «نقل الأنشطة المؤسسية من البيئة الورقية واليدوية إلى بيئة إلكترونية تعتمد على تقنيات المعلومات والاتصالات، بما يحقق سرعة في الأداء وشفافية في الإجراءات» </w:t>
      </w:r>
    </w:p>
    <w:p w14:paraId="1D203FDF" w14:textId="7BBE3D70" w:rsidR="00D53E18" w:rsidRPr="004F3AFC" w:rsidRDefault="00D53E18" w:rsidP="00683D47">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F3AFC">
        <w:rPr>
          <w:rFonts w:ascii="Sakkal Majalla" w:hAnsi="Sakkal Majalla" w:cs="Sakkal Majalla" w:hint="cs"/>
          <w:color w:val="000000" w:themeColor="text1"/>
          <w:sz w:val="28"/>
          <w:szCs w:val="28"/>
          <w:rtl/>
          <w:lang w:bidi="ar-EG"/>
        </w:rPr>
        <w:t>بينما ترى زيدان</w:t>
      </w:r>
      <w:r w:rsidRPr="004F3AFC">
        <w:rPr>
          <w:rFonts w:ascii="Sakkal Majalla" w:hAnsi="Sakkal Majalla" w:cs="Sakkal Majalla" w:hint="cs"/>
          <w:color w:val="000000" w:themeColor="text1"/>
          <w:sz w:val="28"/>
          <w:szCs w:val="28"/>
          <w:lang w:bidi="ar-EG"/>
        </w:rPr>
        <w:t xml:space="preserve"> (2021) </w:t>
      </w:r>
      <w:r w:rsidRPr="004F3AFC">
        <w:rPr>
          <w:rFonts w:ascii="Sakkal Majalla" w:hAnsi="Sakkal Majalla" w:cs="Sakkal Majalla" w:hint="cs"/>
          <w:color w:val="000000" w:themeColor="text1"/>
          <w:sz w:val="28"/>
          <w:szCs w:val="28"/>
          <w:rtl/>
          <w:lang w:bidi="ar-EG"/>
        </w:rPr>
        <w:t>أن التحول الرقمي هو «مرحلة انتقالية تتبناها المؤسسات من أجل تحويل نماذج العمل التقليدية إلى نماذج تعتمد على المنصات الرقمية، بما يعزز من فرص التفاعل مع المستفيدين ويوسّع من نطاق الخدمات»، أما سقاط</w:t>
      </w:r>
      <w:r w:rsidRPr="004F3AFC">
        <w:rPr>
          <w:rFonts w:ascii="Sakkal Majalla" w:hAnsi="Sakkal Majalla" w:cs="Sakkal Majalla" w:hint="cs"/>
          <w:color w:val="000000" w:themeColor="text1"/>
          <w:sz w:val="28"/>
          <w:szCs w:val="28"/>
          <w:lang w:bidi="ar-EG"/>
        </w:rPr>
        <w:t xml:space="preserve"> (2024) </w:t>
      </w:r>
      <w:r w:rsidRPr="004F3AFC">
        <w:rPr>
          <w:rFonts w:ascii="Sakkal Majalla" w:hAnsi="Sakkal Majalla" w:cs="Sakkal Majalla" w:hint="cs"/>
          <w:color w:val="000000" w:themeColor="text1"/>
          <w:sz w:val="28"/>
          <w:szCs w:val="28"/>
          <w:rtl/>
          <w:lang w:bidi="ar-EG"/>
        </w:rPr>
        <w:t>فيركز في تعريفه على «إدماج التقنيات الرقمية في مختلف أنشطة المنظمات العامة بما يُعيد تشكيل الهيكل الإداري وطرق اتخاذ القرار»</w:t>
      </w:r>
    </w:p>
    <w:p w14:paraId="793F1125" w14:textId="7FCF814B" w:rsidR="00D53E18" w:rsidRPr="004F3AFC" w:rsidRDefault="00D53E18" w:rsidP="00683D47">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F3AFC">
        <w:rPr>
          <w:rFonts w:ascii="Sakkal Majalla" w:hAnsi="Sakkal Majalla" w:cs="Sakkal Majalla" w:hint="cs"/>
          <w:color w:val="000000" w:themeColor="text1"/>
          <w:sz w:val="28"/>
          <w:szCs w:val="28"/>
          <w:rtl/>
          <w:lang w:bidi="ar-EG"/>
        </w:rPr>
        <w:t>وتضيف الشبراوي</w:t>
      </w:r>
      <w:r w:rsidRPr="004F3AFC">
        <w:rPr>
          <w:rFonts w:ascii="Sakkal Majalla" w:hAnsi="Sakkal Majalla" w:cs="Sakkal Majalla" w:hint="cs"/>
          <w:color w:val="000000" w:themeColor="text1"/>
          <w:sz w:val="28"/>
          <w:szCs w:val="28"/>
          <w:lang w:bidi="ar-EG"/>
        </w:rPr>
        <w:t xml:space="preserve"> (2023) </w:t>
      </w:r>
      <w:r w:rsidRPr="004F3AFC">
        <w:rPr>
          <w:rFonts w:ascii="Sakkal Majalla" w:hAnsi="Sakkal Majalla" w:cs="Sakkal Majalla" w:hint="cs"/>
          <w:color w:val="000000" w:themeColor="text1"/>
          <w:sz w:val="28"/>
          <w:szCs w:val="28"/>
          <w:rtl/>
          <w:lang w:bidi="ar-EG"/>
        </w:rPr>
        <w:t>بأن التحول الرقمي «يتجاوز مجرد استخدام التكنولوجيا، ليشمل إعادة تشكيل الثقافة التنظيمية وآليات التعلم المؤسسي.</w:t>
      </w:r>
    </w:p>
    <w:p w14:paraId="74140EC2" w14:textId="136B6D67" w:rsidR="00D53E18" w:rsidRPr="004F3AFC" w:rsidRDefault="00D53E18" w:rsidP="00683D47">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F3AFC">
        <w:rPr>
          <w:rFonts w:ascii="Sakkal Majalla" w:hAnsi="Sakkal Majalla" w:cs="Sakkal Majalla" w:hint="cs"/>
          <w:color w:val="000000" w:themeColor="text1"/>
          <w:sz w:val="28"/>
          <w:szCs w:val="28"/>
          <w:rtl/>
          <w:lang w:bidi="ar-EG"/>
        </w:rPr>
        <w:t>في حين يربط حماد</w:t>
      </w:r>
      <w:r w:rsidRPr="004F3AFC">
        <w:rPr>
          <w:rFonts w:ascii="Sakkal Majalla" w:hAnsi="Sakkal Majalla" w:cs="Sakkal Majalla" w:hint="cs"/>
          <w:color w:val="000000" w:themeColor="text1"/>
          <w:sz w:val="28"/>
          <w:szCs w:val="28"/>
          <w:lang w:bidi="ar-EG"/>
        </w:rPr>
        <w:t xml:space="preserve"> (2020) </w:t>
      </w:r>
      <w:r w:rsidRPr="004F3AFC">
        <w:rPr>
          <w:rFonts w:ascii="Sakkal Majalla" w:hAnsi="Sakkal Majalla" w:cs="Sakkal Majalla" w:hint="cs"/>
          <w:color w:val="000000" w:themeColor="text1"/>
          <w:sz w:val="28"/>
          <w:szCs w:val="28"/>
          <w:rtl/>
          <w:lang w:bidi="ar-EG"/>
        </w:rPr>
        <w:t>التحول الرقمي بالأداء البشري، ويعرفه بأنه «مُدخل تنظيمي يهدف إلى تطوير مهارات العاملين وتمكينهم من استخدام الأدوات الرقمية بفعالية ضمن بيئة العمل»،في ضوء ما سبق من تعريفات، يمكن للباحث أن يبلور مفهومًا إجرائيًا للتحول الرقمي في سياق مراكز معالجة المخالفات على النحو الآتي</w:t>
      </w:r>
      <w:r w:rsidRPr="004F3AFC">
        <w:rPr>
          <w:rFonts w:ascii="Sakkal Majalla" w:hAnsi="Sakkal Majalla" w:cs="Sakkal Majalla" w:hint="cs"/>
          <w:color w:val="000000" w:themeColor="text1"/>
          <w:sz w:val="28"/>
          <w:szCs w:val="28"/>
          <w:lang w:bidi="ar-EG"/>
        </w:rPr>
        <w:t>:</w:t>
      </w:r>
    </w:p>
    <w:p w14:paraId="40871160" w14:textId="77777777"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 xml:space="preserve">التحول الرقمي في مراكز معالجة المخالفات هو عملية استراتيجية تشمل دمج التقنيات الرقمية الحديثة في العمليات الإدارية والفنية لهذه المراكز، بهدف تحسين جودة الأداء، وزيادة الكفاءة التشغيلية، ورفع مستوى الشفافية والموثوقية في التعامل مع البيانات والمخالفات، وذلك من خلال إعادة هيكلة </w:t>
      </w:r>
      <w:r w:rsidRPr="004F3AFC">
        <w:rPr>
          <w:rFonts w:ascii="Sakkal Majalla" w:hAnsi="Sakkal Majalla" w:cs="Sakkal Majalla"/>
          <w:color w:val="000000" w:themeColor="text1"/>
          <w:sz w:val="28"/>
          <w:szCs w:val="28"/>
          <w:rtl/>
        </w:rPr>
        <w:lastRenderedPageBreak/>
        <w:t>الإجراءات، وتحديث نماذج العمل، وتفعيل التفاعل الرقمي مع المستفيدين، واعتماد الذكاء الاصطناعي وتعلم الآلة كأدوات داعمة لاتخاذ القرار</w:t>
      </w:r>
      <w:r w:rsidRPr="004F3AFC">
        <w:rPr>
          <w:rFonts w:ascii="Sakkal Majalla" w:hAnsi="Sakkal Majalla" w:cs="Sakkal Majalla"/>
          <w:color w:val="000000" w:themeColor="text1"/>
          <w:sz w:val="28"/>
          <w:szCs w:val="28"/>
        </w:rPr>
        <w:t>.</w:t>
      </w:r>
    </w:p>
    <w:p w14:paraId="18DF781B" w14:textId="2282FD36" w:rsidR="00D53E18" w:rsidRPr="004F3AFC" w:rsidRDefault="00683D47" w:rsidP="00683D4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8" w:name="_Toc212380774"/>
      <w:bookmarkStart w:id="59" w:name="_Toc212380833"/>
      <w:r w:rsidRPr="004F3AFC">
        <w:rPr>
          <w:rFonts w:ascii="Sakkal Majalla" w:hAnsi="Sakkal Majalla" w:cs="Sakkal Majalla" w:hint="cs"/>
          <w:b/>
          <w:bCs/>
          <w:color w:val="000000" w:themeColor="text1"/>
          <w:sz w:val="32"/>
          <w:szCs w:val="32"/>
          <w:rtl/>
        </w:rPr>
        <w:t>3.1.2</w:t>
      </w:r>
      <w:r w:rsidR="00D53E18" w:rsidRPr="004F3AFC">
        <w:rPr>
          <w:rFonts w:ascii="Sakkal Majalla" w:hAnsi="Sakkal Majalla" w:cs="Sakkal Majalla"/>
          <w:b/>
          <w:bCs/>
          <w:color w:val="000000" w:themeColor="text1"/>
          <w:sz w:val="32"/>
          <w:szCs w:val="32"/>
          <w:rtl/>
        </w:rPr>
        <w:t xml:space="preserve"> أهمية التحول الرقمي في مراكز معالجة المخالفات</w:t>
      </w:r>
      <w:bookmarkEnd w:id="58"/>
      <w:bookmarkEnd w:id="59"/>
    </w:p>
    <w:p w14:paraId="500F5FC0" w14:textId="3B9BE71C" w:rsidR="00D53E18" w:rsidRPr="004F3AFC" w:rsidRDefault="00D53E18" w:rsidP="00683D47">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F3AFC">
        <w:rPr>
          <w:rFonts w:ascii="Sakkal Majalla" w:hAnsi="Sakkal Majalla" w:cs="Sakkal Majalla" w:hint="cs"/>
          <w:color w:val="000000" w:themeColor="text1"/>
          <w:sz w:val="28"/>
          <w:szCs w:val="28"/>
          <w:rtl/>
          <w:lang w:bidi="ar-EG"/>
        </w:rPr>
        <w:t>تُعد مراكز معالجة المخالفات من أبرز النماذج التي تتجلى فيها العلاقة بين التكنولوجيا والإدارة العامة الحديثة، حيث تتسم أعمالها بكثافة البيانات، وتعدد الإجراءات، وتشعب العلاقات بين الجهات التنفيذية والرقابية، وهو ما يجعل من التحول الرقمي ركيزة مركزية لتحسين أدائها، إن أهمية التحول الرقمي في هذا السياق لا تقتصر على مجرد أتمتة الإجراءات، بل تمتد إلى إعادة صياغة فلسفة العمل، وتطوير التفاعل مع المستفيدين، وتحقيق مستويات متقدمة من الكفاءة المؤسسية</w:t>
      </w:r>
      <w:r w:rsidRPr="004F3AFC">
        <w:rPr>
          <w:rFonts w:ascii="Sakkal Majalla" w:hAnsi="Sakkal Majalla" w:cs="Sakkal Majalla" w:hint="cs"/>
          <w:color w:val="000000" w:themeColor="text1"/>
          <w:sz w:val="28"/>
          <w:szCs w:val="28"/>
          <w:lang w:bidi="ar-EG"/>
        </w:rPr>
        <w:t>.</w:t>
      </w:r>
    </w:p>
    <w:p w14:paraId="78D92E93" w14:textId="351D00BE" w:rsidR="00D53E18" w:rsidRPr="004F3AFC" w:rsidRDefault="00D53E18" w:rsidP="00683D47">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F3AFC">
        <w:rPr>
          <w:rFonts w:ascii="Sakkal Majalla" w:hAnsi="Sakkal Majalla" w:cs="Sakkal Majalla" w:hint="cs"/>
          <w:color w:val="000000" w:themeColor="text1"/>
          <w:sz w:val="28"/>
          <w:szCs w:val="28"/>
          <w:rtl/>
          <w:lang w:bidi="ar-EG"/>
        </w:rPr>
        <w:t>ولأن هذه المراكز تتعامل مع قضايا حساسة مثل الرقابة، الإنفاذ، والتوثيق، فإن إدخال التكنولوجيا الرقمية يسهم في تقليل الأخطاء، وضمان العدالة، وتسريع اتخاذ القرار،كما أن التحول الرقمي يُمكّن من تطوير قواعد بيانات دقيقة، وتسهيل التكامل بين الجهات ذات الصلة، وهو ما يعزز من قدرة المؤسسات على التنبؤ بالمخالفات، والتصرف الاستباقي حيالها</w:t>
      </w:r>
      <w:r w:rsidRPr="004F3AFC">
        <w:rPr>
          <w:rFonts w:ascii="Sakkal Majalla" w:hAnsi="Sakkal Majalla" w:cs="Sakkal Majalla" w:hint="cs"/>
          <w:color w:val="000000" w:themeColor="text1"/>
          <w:sz w:val="28"/>
          <w:szCs w:val="28"/>
          <w:lang w:bidi="ar-EG"/>
        </w:rPr>
        <w:t>.</w:t>
      </w:r>
    </w:p>
    <w:p w14:paraId="3EDCB7D6" w14:textId="77777777" w:rsidR="00D53E18" w:rsidRPr="004F3AFC" w:rsidRDefault="00D53E18" w:rsidP="00683D47">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4F3AFC">
        <w:rPr>
          <w:rFonts w:ascii="Sakkal Majalla" w:hAnsi="Sakkal Majalla" w:cs="Sakkal Majalla" w:hint="cs"/>
          <w:color w:val="000000" w:themeColor="text1"/>
          <w:sz w:val="28"/>
          <w:szCs w:val="28"/>
          <w:rtl/>
          <w:lang w:bidi="ar-EG"/>
        </w:rPr>
        <w:t>ويشير زيد</w:t>
      </w:r>
      <w:r w:rsidRPr="004F3AFC">
        <w:rPr>
          <w:rFonts w:ascii="Sakkal Majalla" w:hAnsi="Sakkal Majalla" w:cs="Sakkal Majalla" w:hint="cs"/>
          <w:color w:val="000000" w:themeColor="text1"/>
          <w:sz w:val="28"/>
          <w:szCs w:val="28"/>
          <w:lang w:bidi="ar-EG"/>
        </w:rPr>
        <w:t xml:space="preserve"> (2023) </w:t>
      </w:r>
      <w:r w:rsidRPr="004F3AFC">
        <w:rPr>
          <w:rFonts w:ascii="Sakkal Majalla" w:hAnsi="Sakkal Majalla" w:cs="Sakkal Majalla" w:hint="cs"/>
          <w:color w:val="000000" w:themeColor="text1"/>
          <w:sz w:val="28"/>
          <w:szCs w:val="28"/>
          <w:rtl/>
          <w:lang w:bidi="ar-EG"/>
        </w:rPr>
        <w:t>إلى أن أهمية التحول الرقمي في مراكز المعالجة تتجسد في ثلاث ركائز رئيسية</w:t>
      </w:r>
      <w:r w:rsidRPr="004F3AFC">
        <w:rPr>
          <w:rFonts w:ascii="Sakkal Majalla" w:hAnsi="Sakkal Majalla" w:cs="Sakkal Majalla" w:hint="cs"/>
          <w:color w:val="000000" w:themeColor="text1"/>
          <w:sz w:val="28"/>
          <w:szCs w:val="28"/>
          <w:lang w:bidi="ar-EG"/>
        </w:rPr>
        <w:t>:</w:t>
      </w:r>
    </w:p>
    <w:p w14:paraId="34855F17" w14:textId="77777777" w:rsidR="00D53E18" w:rsidRPr="004F3AFC" w:rsidRDefault="00D53E18" w:rsidP="00683D47">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تعزيز المرونة الاستراتيجية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حيث تتيح النظم الرقمية للمؤسسات قابلية أعلى للتكيف مع المتغيرات، وإعادة تشكيل العمليات بسرعة استجابة للتحديات الميدانية</w:t>
      </w:r>
      <w:r w:rsidRPr="004F3AFC">
        <w:rPr>
          <w:rFonts w:ascii="Sakkal Majalla" w:hAnsi="Sakkal Majalla" w:cs="Sakkal Majalla"/>
          <w:color w:val="000000" w:themeColor="text1"/>
          <w:sz w:val="28"/>
          <w:szCs w:val="28"/>
        </w:rPr>
        <w:t>.</w:t>
      </w:r>
    </w:p>
    <w:p w14:paraId="7B9DC0BB" w14:textId="77777777" w:rsidR="00D53E18" w:rsidRPr="004F3AFC" w:rsidRDefault="00D53E18" w:rsidP="00683D47">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تحقيق التكامل بين الإدارات</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فالتحول الرقمي يسهم في كسر الحواجز التنظيمية التقليدية، من خلال المنصات التفاعلية المشتركة، مما يُسرّع نقل المعلومات ويدعم اتخاذ القرار المتزامن</w:t>
      </w:r>
      <w:r w:rsidRPr="004F3AFC">
        <w:rPr>
          <w:rFonts w:ascii="Sakkal Majalla" w:hAnsi="Sakkal Majalla" w:cs="Sakkal Majalla"/>
          <w:color w:val="000000" w:themeColor="text1"/>
          <w:sz w:val="28"/>
          <w:szCs w:val="28"/>
        </w:rPr>
        <w:t>.</w:t>
      </w:r>
    </w:p>
    <w:p w14:paraId="6DF7BBCB" w14:textId="77777777" w:rsidR="00D53E18" w:rsidRPr="004F3AFC" w:rsidRDefault="00D53E18" w:rsidP="00683D47">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رفع جودة الخدمة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إذ تؤدي الأتمتة إلى تقليص زمن الاستجابة، وتحسين تجربة المستفيد، وتقديم خدمات تتسم بالدقة والشفافية</w:t>
      </w:r>
      <w:r w:rsidRPr="004F3AFC">
        <w:rPr>
          <w:rFonts w:ascii="Sakkal Majalla" w:hAnsi="Sakkal Majalla" w:cs="Sakkal Majalla"/>
          <w:color w:val="000000" w:themeColor="text1"/>
          <w:sz w:val="28"/>
          <w:szCs w:val="28"/>
        </w:rPr>
        <w:t>.</w:t>
      </w:r>
    </w:p>
    <w:p w14:paraId="53EC504F" w14:textId="77777777"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lastRenderedPageBreak/>
        <w:t>كما ترى عبدالفتاح</w:t>
      </w:r>
      <w:r w:rsidRPr="004F3AFC">
        <w:rPr>
          <w:rFonts w:ascii="Sakkal Majalla" w:hAnsi="Sakkal Majalla" w:cs="Sakkal Majalla"/>
          <w:color w:val="000000" w:themeColor="text1"/>
          <w:sz w:val="28"/>
          <w:szCs w:val="28"/>
        </w:rPr>
        <w:t xml:space="preserve"> (2022) </w:t>
      </w:r>
      <w:r w:rsidRPr="004F3AFC">
        <w:rPr>
          <w:rFonts w:ascii="Sakkal Majalla" w:hAnsi="Sakkal Majalla" w:cs="Sakkal Majalla"/>
          <w:color w:val="000000" w:themeColor="text1"/>
          <w:sz w:val="28"/>
          <w:szCs w:val="28"/>
          <w:rtl/>
        </w:rPr>
        <w:t>أن أهمية التحول الرقمي تكمن في كونه يُعيد تعريف العلاقة بين الفاعلين في الحقل المؤسسي، ويُحدث تغييرًا عميقًا في بنية الإعلام المؤسسي، وتُجمل أهمية التحول الرقمي في</w:t>
      </w:r>
      <w:r w:rsidRPr="004F3AFC">
        <w:rPr>
          <w:rFonts w:ascii="Sakkal Majalla" w:hAnsi="Sakkal Majalla" w:cs="Sakkal Majalla"/>
          <w:color w:val="000000" w:themeColor="text1"/>
          <w:sz w:val="28"/>
          <w:szCs w:val="28"/>
        </w:rPr>
        <w:t>:</w:t>
      </w:r>
    </w:p>
    <w:p w14:paraId="2BD1C064" w14:textId="77777777" w:rsidR="00D53E18" w:rsidRPr="004F3AFC" w:rsidRDefault="00D53E18" w:rsidP="00683D47">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تحديث البنية الاتصالية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من خلال استبدال القنوات التقليدية بمنصات رقمية أكثر كفاءة في نشر القرارات والمخالفات والتواصل مع المستفيدين</w:t>
      </w:r>
      <w:r w:rsidRPr="004F3AFC">
        <w:rPr>
          <w:rFonts w:ascii="Sakkal Majalla" w:hAnsi="Sakkal Majalla" w:cs="Sakkal Majalla"/>
          <w:color w:val="000000" w:themeColor="text1"/>
          <w:sz w:val="28"/>
          <w:szCs w:val="28"/>
        </w:rPr>
        <w:t>.</w:t>
      </w:r>
    </w:p>
    <w:p w14:paraId="28CE8011" w14:textId="77777777" w:rsidR="00D53E18" w:rsidRPr="004F3AFC" w:rsidRDefault="00D53E18" w:rsidP="00683D47">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تحقيق الشفافية المؤسسية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عبر إتاحة البيانات العامة بشكل لحظي، وهو ما يُحد من الفساد ويُعزز من ثقة الجمهور في الإجراءات الرسمية</w:t>
      </w:r>
      <w:r w:rsidRPr="004F3AFC">
        <w:rPr>
          <w:rFonts w:ascii="Sakkal Majalla" w:hAnsi="Sakkal Majalla" w:cs="Sakkal Majalla"/>
          <w:color w:val="000000" w:themeColor="text1"/>
          <w:sz w:val="28"/>
          <w:szCs w:val="28"/>
        </w:rPr>
        <w:t>.</w:t>
      </w:r>
    </w:p>
    <w:p w14:paraId="1513C772" w14:textId="77777777" w:rsidR="00D53E18" w:rsidRPr="004F3AFC" w:rsidRDefault="00D53E18" w:rsidP="00683D47">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تحسين الاستجابة للأزمات</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إذ تساعد النظم الرقمية في تحليل البيانات الضخمة بشكل فوري، مما يمكن الجهات من التدخل السريع في حال وجود مؤشرات لتصاعد أنماط مخالفة معينة</w:t>
      </w:r>
      <w:r w:rsidRPr="004F3AFC">
        <w:rPr>
          <w:rFonts w:ascii="Sakkal Majalla" w:hAnsi="Sakkal Majalla" w:cs="Sakkal Majalla"/>
          <w:color w:val="000000" w:themeColor="text1"/>
          <w:sz w:val="28"/>
          <w:szCs w:val="28"/>
        </w:rPr>
        <w:t>.</w:t>
      </w:r>
    </w:p>
    <w:p w14:paraId="32D72DE4" w14:textId="77777777" w:rsidR="00D53E18" w:rsidRPr="004F3AFC" w:rsidRDefault="00D53E18" w:rsidP="00245CFA">
      <w:pPr>
        <w:spacing w:before="100" w:beforeAutospacing="1" w:after="100" w:afterAutospacing="1" w:line="360" w:lineRule="auto"/>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ويرى العيسى</w:t>
      </w:r>
      <w:r w:rsidRPr="004F3AFC">
        <w:rPr>
          <w:rFonts w:ascii="Sakkal Majalla" w:hAnsi="Sakkal Majalla" w:cs="Sakkal Majalla"/>
          <w:color w:val="000000" w:themeColor="text1"/>
          <w:sz w:val="28"/>
          <w:szCs w:val="28"/>
        </w:rPr>
        <w:t xml:space="preserve"> (2024) </w:t>
      </w:r>
      <w:r w:rsidRPr="004F3AFC">
        <w:rPr>
          <w:rFonts w:ascii="Sakkal Majalla" w:hAnsi="Sakkal Majalla" w:cs="Sakkal Majalla"/>
          <w:color w:val="000000" w:themeColor="text1"/>
          <w:sz w:val="28"/>
          <w:szCs w:val="28"/>
          <w:rtl/>
        </w:rPr>
        <w:t>أن التحول الرقمي يُعد ضرورة ملحّة في المؤسسات التعليمية والإدارية، وخصوصًا مراكز معالجة المخالفات، مشيرة إلى أن أهميته تبرز في</w:t>
      </w:r>
      <w:r w:rsidRPr="004F3AFC">
        <w:rPr>
          <w:rFonts w:ascii="Sakkal Majalla" w:hAnsi="Sakkal Majalla" w:cs="Sakkal Majalla"/>
          <w:color w:val="000000" w:themeColor="text1"/>
          <w:sz w:val="28"/>
          <w:szCs w:val="28"/>
        </w:rPr>
        <w:t>:</w:t>
      </w:r>
    </w:p>
    <w:p w14:paraId="040856A1" w14:textId="77777777" w:rsidR="00D53E18" w:rsidRPr="004F3AFC" w:rsidRDefault="00D53E18" w:rsidP="00683D47">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تسهيل التقييم والتقويم</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من خلال أدوات تحليل الأداء، التي تمكّن من معرفة مكامن الضعف والقوة بشكل لحظي</w:t>
      </w:r>
      <w:r w:rsidRPr="004F3AFC">
        <w:rPr>
          <w:rFonts w:ascii="Sakkal Majalla" w:hAnsi="Sakkal Majalla" w:cs="Sakkal Majalla"/>
          <w:color w:val="000000" w:themeColor="text1"/>
          <w:sz w:val="28"/>
          <w:szCs w:val="28"/>
        </w:rPr>
        <w:t>.</w:t>
      </w:r>
    </w:p>
    <w:p w14:paraId="4EF006F3" w14:textId="77777777" w:rsidR="00D53E18" w:rsidRPr="004F3AFC" w:rsidRDefault="00D53E18" w:rsidP="00683D47">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توفير بيئة بيانات موثوقة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حيث تُنتج الأنظمة الرقمية بيانات عالية الدقة يمكن الاعتماد عليها في رسم السياسات وصياغة القرارات</w:t>
      </w:r>
      <w:r w:rsidRPr="004F3AFC">
        <w:rPr>
          <w:rFonts w:ascii="Sakkal Majalla" w:hAnsi="Sakkal Majalla" w:cs="Sakkal Majalla"/>
          <w:color w:val="000000" w:themeColor="text1"/>
          <w:sz w:val="28"/>
          <w:szCs w:val="28"/>
        </w:rPr>
        <w:t>.</w:t>
      </w:r>
    </w:p>
    <w:p w14:paraId="69477569" w14:textId="77777777" w:rsidR="00D53E18" w:rsidRPr="004F3AFC" w:rsidRDefault="00D53E18" w:rsidP="00683D47">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دعم مبادئ الحوكمة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فالتحول الرقمي يُتيح أدوات رقابية داخلية دقيقة، مثل تتبع إجراءات المعالجة، وحفظ السجلات، وتوليد التقارير الآلية</w:t>
      </w:r>
      <w:r w:rsidRPr="004F3AFC">
        <w:rPr>
          <w:rFonts w:ascii="Sakkal Majalla" w:hAnsi="Sakkal Majalla" w:cs="Sakkal Majalla"/>
          <w:color w:val="000000" w:themeColor="text1"/>
          <w:sz w:val="28"/>
          <w:szCs w:val="28"/>
        </w:rPr>
        <w:t>.</w:t>
      </w:r>
    </w:p>
    <w:p w14:paraId="757034E1" w14:textId="77777777"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أما حماد</w:t>
      </w:r>
      <w:r w:rsidRPr="004F3AFC">
        <w:rPr>
          <w:rFonts w:ascii="Sakkal Majalla" w:hAnsi="Sakkal Majalla" w:cs="Sakkal Majalla"/>
          <w:color w:val="000000" w:themeColor="text1"/>
          <w:sz w:val="28"/>
          <w:szCs w:val="28"/>
        </w:rPr>
        <w:t xml:space="preserve"> (2020)</w:t>
      </w:r>
      <w:r w:rsidRPr="004F3AFC">
        <w:rPr>
          <w:rFonts w:ascii="Sakkal Majalla" w:hAnsi="Sakkal Majalla" w:cs="Sakkal Majalla"/>
          <w:color w:val="000000" w:themeColor="text1"/>
          <w:sz w:val="28"/>
          <w:szCs w:val="28"/>
          <w:rtl/>
        </w:rPr>
        <w:t>، فيبرز البعد البشري لأهمية التحول الرقمي، معتبرًا أنه مدخل أساسي لتطوير العاملين، وتتمثل الأهمية عنده في</w:t>
      </w:r>
      <w:r w:rsidRPr="004F3AFC">
        <w:rPr>
          <w:rFonts w:ascii="Sakkal Majalla" w:hAnsi="Sakkal Majalla" w:cs="Sakkal Majalla"/>
          <w:color w:val="000000" w:themeColor="text1"/>
          <w:sz w:val="28"/>
          <w:szCs w:val="28"/>
        </w:rPr>
        <w:t>:</w:t>
      </w:r>
    </w:p>
    <w:p w14:paraId="6CA97F9E" w14:textId="77777777" w:rsidR="00D53E18" w:rsidRPr="004F3AFC" w:rsidRDefault="00D53E18" w:rsidP="00683D47">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تنمية مهارات الكوادر البشرية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حيث يستدعي التحول الرقمي إعادة تأهيل الموظفين وتمكينهم من استخدام أدوات حديثة تُسهم في رفع الإنتاجية</w:t>
      </w:r>
      <w:r w:rsidRPr="004F3AFC">
        <w:rPr>
          <w:rFonts w:ascii="Sakkal Majalla" w:hAnsi="Sakkal Majalla" w:cs="Sakkal Majalla"/>
          <w:color w:val="000000" w:themeColor="text1"/>
          <w:sz w:val="28"/>
          <w:szCs w:val="28"/>
        </w:rPr>
        <w:t>.</w:t>
      </w:r>
    </w:p>
    <w:p w14:paraId="3D91AF2F" w14:textId="77777777" w:rsidR="00D53E18" w:rsidRPr="004F3AFC" w:rsidRDefault="00D53E18" w:rsidP="00683D47">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lastRenderedPageBreak/>
        <w:t>تحفيز ثقافة الابتكار الداخلي</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فاعتماد الوسائل الرقمية يشجع على التفكير في حلول غير تقليدية للمشكلات اليومية</w:t>
      </w:r>
      <w:r w:rsidRPr="004F3AFC">
        <w:rPr>
          <w:rFonts w:ascii="Sakkal Majalla" w:hAnsi="Sakkal Majalla" w:cs="Sakkal Majalla"/>
          <w:color w:val="000000" w:themeColor="text1"/>
          <w:sz w:val="28"/>
          <w:szCs w:val="28"/>
        </w:rPr>
        <w:t>.</w:t>
      </w:r>
    </w:p>
    <w:p w14:paraId="18FA6F60" w14:textId="77777777" w:rsidR="00D53E18" w:rsidRPr="004F3AFC" w:rsidRDefault="00D53E18" w:rsidP="00683D47">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خفض التكلفة التشغيلية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عبر تقليل الاعتماد على الورقيات وتقليص الزمن المستغرق في كل معاملة</w:t>
      </w:r>
      <w:r w:rsidRPr="004F3AFC">
        <w:rPr>
          <w:rFonts w:ascii="Sakkal Majalla" w:hAnsi="Sakkal Majalla" w:cs="Sakkal Majalla"/>
          <w:color w:val="000000" w:themeColor="text1"/>
          <w:sz w:val="28"/>
          <w:szCs w:val="28"/>
        </w:rPr>
        <w:t>.</w:t>
      </w:r>
    </w:p>
    <w:p w14:paraId="5A8F6C6C" w14:textId="77777777"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وفي ضوء هذه الآراء، يتبيّن أن أهمية التحول الرقمي في مراكز معالجة المخالفات لا تنبع فقط من كونه أداة تقنية، بل لأنه يمثل نقلة نوعية في بنية العمل الإداري، ومنظومة القيم المؤسسية، ومسارات اتخاذ القرار، وهو ما يجعله أداة استراتيجية لإعادة بناء كفاءة الدولة المعاصرة</w:t>
      </w:r>
      <w:r w:rsidRPr="004F3AFC">
        <w:rPr>
          <w:rFonts w:ascii="Sakkal Majalla" w:hAnsi="Sakkal Majalla" w:cs="Sakkal Majalla"/>
          <w:color w:val="000000" w:themeColor="text1"/>
          <w:sz w:val="28"/>
          <w:szCs w:val="28"/>
        </w:rPr>
        <w:t>.</w:t>
      </w:r>
    </w:p>
    <w:p w14:paraId="7EDAE451" w14:textId="671A8BFD" w:rsidR="00D53E18" w:rsidRPr="004F3AFC" w:rsidRDefault="00683D47" w:rsidP="00683D4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0" w:name="_Toc212380775"/>
      <w:bookmarkStart w:id="61" w:name="_Toc212380834"/>
      <w:r w:rsidRPr="004F3AFC">
        <w:rPr>
          <w:rFonts w:ascii="Sakkal Majalla" w:hAnsi="Sakkal Majalla" w:cs="Sakkal Majalla" w:hint="cs"/>
          <w:b/>
          <w:bCs/>
          <w:color w:val="000000" w:themeColor="text1"/>
          <w:sz w:val="32"/>
          <w:szCs w:val="32"/>
          <w:rtl/>
        </w:rPr>
        <w:t>4.1.2</w:t>
      </w:r>
      <w:r w:rsidR="00D53E18" w:rsidRPr="004F3AFC">
        <w:rPr>
          <w:rFonts w:ascii="Sakkal Majalla" w:hAnsi="Sakkal Majalla" w:cs="Sakkal Majalla"/>
          <w:b/>
          <w:bCs/>
          <w:color w:val="000000" w:themeColor="text1"/>
          <w:sz w:val="32"/>
          <w:szCs w:val="32"/>
          <w:rtl/>
        </w:rPr>
        <w:t xml:space="preserve"> أهداف التحول الرقمي في مراكز معالجة المخالفات</w:t>
      </w:r>
      <w:bookmarkEnd w:id="60"/>
      <w:bookmarkEnd w:id="61"/>
    </w:p>
    <w:p w14:paraId="2E75E712" w14:textId="77777777"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لا تقتصر عملية التحول الرقمي على تحديث الأدوات والبرمجيات، بل تمثل توجهًا استراتيجيًا يستهدف إحداث تحول جذري في طريقة أداء المؤسسات لوظائفها، وسير العمليات الداخلية، وآليات تقديم الخدمة. وفي سياق مراكز معالجة المخالفات، فإن الأهداف المرجوة من التحول الرقمي تتجاوز تحسين الكفاءة إلى خلق بيئة تنظيمية أكثر مرونة، وأكثر استجابة للمتغيرات الأمنية والإدارية، وأكثر قدرة على استيعاب الكمّ الهائل من البيانات والبلاغات، وتحليلها واتخاذ القرار بشأنها بكفاءة وشفافية</w:t>
      </w:r>
      <w:r w:rsidRPr="004F3AFC">
        <w:rPr>
          <w:rFonts w:ascii="Sakkal Majalla" w:hAnsi="Sakkal Majalla" w:cs="Sakkal Majalla"/>
          <w:color w:val="000000" w:themeColor="text1"/>
          <w:sz w:val="28"/>
          <w:szCs w:val="28"/>
        </w:rPr>
        <w:t>.</w:t>
      </w:r>
    </w:p>
    <w:p w14:paraId="7C2E69E3" w14:textId="77777777"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ويشير زيدان</w:t>
      </w:r>
      <w:r w:rsidRPr="004F3AFC">
        <w:rPr>
          <w:rFonts w:ascii="Sakkal Majalla" w:hAnsi="Sakkal Majalla" w:cs="Sakkal Majalla"/>
          <w:color w:val="000000" w:themeColor="text1"/>
          <w:sz w:val="28"/>
          <w:szCs w:val="28"/>
        </w:rPr>
        <w:t xml:space="preserve"> (2021) </w:t>
      </w:r>
      <w:r w:rsidRPr="004F3AFC">
        <w:rPr>
          <w:rFonts w:ascii="Sakkal Majalla" w:hAnsi="Sakkal Majalla" w:cs="Sakkal Majalla"/>
          <w:color w:val="000000" w:themeColor="text1"/>
          <w:sz w:val="28"/>
          <w:szCs w:val="28"/>
          <w:rtl/>
        </w:rPr>
        <w:t>إلى أن أهداف التحول الرقمي في مراكز معالجة المخالفات تتمثل في</w:t>
      </w:r>
      <w:r w:rsidRPr="004F3AFC">
        <w:rPr>
          <w:rFonts w:ascii="Sakkal Majalla" w:hAnsi="Sakkal Majalla" w:cs="Sakkal Majalla"/>
          <w:color w:val="000000" w:themeColor="text1"/>
          <w:sz w:val="28"/>
          <w:szCs w:val="28"/>
        </w:rPr>
        <w:t>:</w:t>
      </w:r>
    </w:p>
    <w:p w14:paraId="1BA12D31" w14:textId="77777777" w:rsidR="00D53E18" w:rsidRPr="004F3AFC" w:rsidRDefault="00D53E18" w:rsidP="00245CFA">
      <w:pPr>
        <w:numPr>
          <w:ilvl w:val="0"/>
          <w:numId w:val="22"/>
        </w:numPr>
        <w:spacing w:before="100" w:beforeAutospacing="1" w:after="100" w:afterAutospacing="1" w:line="360" w:lineRule="auto"/>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تسريع دورة العمل المؤسسي</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يهدف التحول الرقمي إلى تقليص الزمن اللازم لإتمام الإجراءات، من خلال أتمتة خطوات استقبال البلاغ، وفرزه، وتحليله، واتخاذ القرار، وهو ما يؤدي إلى تقليل التكدس الإداري وزيادة الاستجابة السريعة</w:t>
      </w:r>
      <w:r w:rsidRPr="004F3AFC">
        <w:rPr>
          <w:rFonts w:ascii="Sakkal Majalla" w:hAnsi="Sakkal Majalla" w:cs="Sakkal Majalla"/>
          <w:color w:val="000000" w:themeColor="text1"/>
          <w:sz w:val="28"/>
          <w:szCs w:val="28"/>
        </w:rPr>
        <w:t>.</w:t>
      </w:r>
    </w:p>
    <w:p w14:paraId="114F70DE" w14:textId="77777777" w:rsidR="00D53E18" w:rsidRPr="004F3AFC" w:rsidRDefault="00D53E18" w:rsidP="00245CFA">
      <w:pPr>
        <w:numPr>
          <w:ilvl w:val="0"/>
          <w:numId w:val="22"/>
        </w:numPr>
        <w:spacing w:before="100" w:beforeAutospacing="1" w:after="100" w:afterAutospacing="1" w:line="360" w:lineRule="auto"/>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تيسير الوصول إلى الخدمات</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حيث تتيح المنصات الرقمية للمواطنين إمكانية الاستعلام وتقديم البلاغات ومتابعتها إلكترونيًا دون الحاجة للحضور الفعلي، وهو ما يرفع من مستوى رضا المتعاملين ويقلل العبء على العاملين</w:t>
      </w:r>
      <w:r w:rsidRPr="004F3AFC">
        <w:rPr>
          <w:rFonts w:ascii="Sakkal Majalla" w:hAnsi="Sakkal Majalla" w:cs="Sakkal Majalla"/>
          <w:color w:val="000000" w:themeColor="text1"/>
          <w:sz w:val="28"/>
          <w:szCs w:val="28"/>
        </w:rPr>
        <w:t>.</w:t>
      </w:r>
    </w:p>
    <w:p w14:paraId="2FA9B3BD" w14:textId="77777777" w:rsidR="00D53E18" w:rsidRPr="004F3AFC" w:rsidRDefault="00D53E18" w:rsidP="00683D4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توحيد قنوات التواصل</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من خلال إنشاء بوابات إلكترونية موحدة تربط بين الجهات المعنية (الشرطة، المرور، النيابة)، ما يقلل من الفجوات الاتصالية ويضمن تناقل البيانات بشكل لحظي وآمن</w:t>
      </w:r>
      <w:r w:rsidRPr="004F3AFC">
        <w:rPr>
          <w:rFonts w:ascii="Sakkal Majalla" w:hAnsi="Sakkal Majalla" w:cs="Sakkal Majalla"/>
          <w:color w:val="000000" w:themeColor="text1"/>
          <w:sz w:val="28"/>
          <w:szCs w:val="28"/>
        </w:rPr>
        <w:t>.</w:t>
      </w:r>
    </w:p>
    <w:p w14:paraId="1C613141" w14:textId="77777777"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lastRenderedPageBreak/>
        <w:t>وترى ندا</w:t>
      </w:r>
      <w:r w:rsidRPr="004F3AFC">
        <w:rPr>
          <w:rFonts w:ascii="Sakkal Majalla" w:hAnsi="Sakkal Majalla" w:cs="Sakkal Majalla"/>
          <w:color w:val="000000" w:themeColor="text1"/>
          <w:sz w:val="28"/>
          <w:szCs w:val="28"/>
        </w:rPr>
        <w:t xml:space="preserve"> (2020) </w:t>
      </w:r>
      <w:r w:rsidRPr="004F3AFC">
        <w:rPr>
          <w:rFonts w:ascii="Sakkal Majalla" w:hAnsi="Sakkal Majalla" w:cs="Sakkal Majalla"/>
          <w:color w:val="000000" w:themeColor="text1"/>
          <w:sz w:val="28"/>
          <w:szCs w:val="28"/>
          <w:rtl/>
        </w:rPr>
        <w:t>أن أهداف التحول الرقمي في هذا السياق تكمن في</w:t>
      </w:r>
      <w:r w:rsidRPr="004F3AFC">
        <w:rPr>
          <w:rFonts w:ascii="Sakkal Majalla" w:hAnsi="Sakkal Majalla" w:cs="Sakkal Majalla"/>
          <w:color w:val="000000" w:themeColor="text1"/>
          <w:sz w:val="28"/>
          <w:szCs w:val="28"/>
        </w:rPr>
        <w:t>:</w:t>
      </w:r>
    </w:p>
    <w:p w14:paraId="57AB4B0D" w14:textId="77777777" w:rsidR="00D53E18" w:rsidRPr="004F3AFC" w:rsidRDefault="00D53E18" w:rsidP="00683D4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تعزيز الشفافية المؤسسية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إذ تسهم النظم الرقمية في توثيق كل خطوة من خطوات المعالجة بشكل آلي، مما يحدّ من التدخل البشري العشوائي، ويُسهل المراجعة والمساءلة</w:t>
      </w:r>
      <w:r w:rsidRPr="004F3AFC">
        <w:rPr>
          <w:rFonts w:ascii="Sakkal Majalla" w:hAnsi="Sakkal Majalla" w:cs="Sakkal Majalla"/>
          <w:color w:val="000000" w:themeColor="text1"/>
          <w:sz w:val="28"/>
          <w:szCs w:val="28"/>
        </w:rPr>
        <w:t>.</w:t>
      </w:r>
    </w:p>
    <w:p w14:paraId="616B13A7" w14:textId="77777777" w:rsidR="00D53E18" w:rsidRPr="004F3AFC" w:rsidRDefault="00D53E18" w:rsidP="00683D4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التحول من النهج التفاعلي إلى الاستباقي</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من خلال أدوات تحليل البيانات الضخمة وتعلم الآلة، تتمكن المراكز من التنبؤ بأنماط المخالفات قبل وقوعها، وبالتالي التخطيط المسبق وتوزيع الموارد بفعالية</w:t>
      </w:r>
      <w:r w:rsidRPr="004F3AFC">
        <w:rPr>
          <w:rFonts w:ascii="Sakkal Majalla" w:hAnsi="Sakkal Majalla" w:cs="Sakkal Majalla"/>
          <w:color w:val="000000" w:themeColor="text1"/>
          <w:sz w:val="28"/>
          <w:szCs w:val="28"/>
        </w:rPr>
        <w:t>.</w:t>
      </w:r>
    </w:p>
    <w:p w14:paraId="63DDD704" w14:textId="77777777" w:rsidR="00D53E18" w:rsidRPr="004F3AFC" w:rsidRDefault="00D53E18" w:rsidP="00683D4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الحد من التكرار البيروقراطي</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عبر دمج الإجراءات في واجهات رقمية متكاملة، يتم القضاء على تكرار الخطوات الورقية، وإلغاء المهام المزدوجة، مما يؤدي إلى رفع كفاءة الاستخدام الداخلي للموارد</w:t>
      </w:r>
      <w:r w:rsidRPr="004F3AFC">
        <w:rPr>
          <w:rFonts w:ascii="Sakkal Majalla" w:hAnsi="Sakkal Majalla" w:cs="Sakkal Majalla"/>
          <w:color w:val="000000" w:themeColor="text1"/>
          <w:sz w:val="28"/>
          <w:szCs w:val="28"/>
        </w:rPr>
        <w:t>.</w:t>
      </w:r>
    </w:p>
    <w:p w14:paraId="508E9D21" w14:textId="77777777"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وفي هذا الإطار، يمكن القول إن التحول الرقمي لا يُنظر إليه كغاية تقنية، بل كوسيلة لإعادة هندسة العمليات الإدارية بما يتوافق مع معايير الجودة، والسرعة، والدقة، ورضا المتعاملين، والحوكمة، مما يجعله أداة فعالة في إصلاح المؤسسات العامة وتجويد أدائها</w:t>
      </w:r>
      <w:r w:rsidRPr="004F3AFC">
        <w:rPr>
          <w:rFonts w:ascii="Sakkal Majalla" w:hAnsi="Sakkal Majalla" w:cs="Sakkal Majalla"/>
          <w:color w:val="000000" w:themeColor="text1"/>
          <w:sz w:val="28"/>
          <w:szCs w:val="28"/>
        </w:rPr>
        <w:t>.</w:t>
      </w:r>
    </w:p>
    <w:p w14:paraId="0E1FC9A5" w14:textId="2E74C153" w:rsidR="00D53E18" w:rsidRPr="004F3AFC" w:rsidRDefault="00683D47" w:rsidP="00683D4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2" w:name="_Toc212380776"/>
      <w:bookmarkStart w:id="63" w:name="_Toc212380835"/>
      <w:r w:rsidRPr="004F3AFC">
        <w:rPr>
          <w:rFonts w:ascii="Sakkal Majalla" w:hAnsi="Sakkal Majalla" w:cs="Sakkal Majalla" w:hint="cs"/>
          <w:b/>
          <w:bCs/>
          <w:color w:val="000000" w:themeColor="text1"/>
          <w:sz w:val="32"/>
          <w:szCs w:val="32"/>
          <w:rtl/>
        </w:rPr>
        <w:t>5.1.2</w:t>
      </w:r>
      <w:r w:rsidR="00D53E18" w:rsidRPr="004F3AFC">
        <w:rPr>
          <w:rFonts w:ascii="Sakkal Majalla" w:hAnsi="Sakkal Majalla" w:cs="Sakkal Majalla"/>
          <w:b/>
          <w:bCs/>
          <w:color w:val="000000" w:themeColor="text1"/>
          <w:sz w:val="32"/>
          <w:szCs w:val="32"/>
          <w:rtl/>
        </w:rPr>
        <w:t xml:space="preserve"> أبعاد التحول الرقمي في مراكز معالجة المخالفات</w:t>
      </w:r>
      <w:bookmarkEnd w:id="62"/>
      <w:bookmarkEnd w:id="63"/>
    </w:p>
    <w:p w14:paraId="74877AE2" w14:textId="1D54BD05"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تم تحديد أبعاد التحول الرقمي في هذه الدراسة استنادًا إلى ما طرحته الشبراوي</w:t>
      </w:r>
      <w:r w:rsidRPr="004F3AFC">
        <w:rPr>
          <w:rFonts w:ascii="Sakkal Majalla" w:hAnsi="Sakkal Majalla" w:cs="Sakkal Majalla"/>
          <w:color w:val="000000" w:themeColor="text1"/>
          <w:sz w:val="28"/>
          <w:szCs w:val="28"/>
        </w:rPr>
        <w:t xml:space="preserve"> (2023) </w:t>
      </w:r>
      <w:r w:rsidRPr="004F3AFC">
        <w:rPr>
          <w:rFonts w:ascii="Sakkal Majalla" w:hAnsi="Sakkal Majalla" w:cs="Sakkal Majalla"/>
          <w:color w:val="000000" w:themeColor="text1"/>
          <w:sz w:val="28"/>
          <w:szCs w:val="28"/>
          <w:rtl/>
        </w:rPr>
        <w:t>في دراستها حول العلاقة بين التحول الرقمي والابتكار التنظيمي، وكذلك ما أورده زيد</w:t>
      </w:r>
      <w:r w:rsidRPr="004F3AFC">
        <w:rPr>
          <w:rFonts w:ascii="Sakkal Majalla" w:hAnsi="Sakkal Majalla" w:cs="Sakkal Majalla"/>
          <w:color w:val="000000" w:themeColor="text1"/>
          <w:sz w:val="28"/>
          <w:szCs w:val="28"/>
        </w:rPr>
        <w:t xml:space="preserve"> (2023) </w:t>
      </w:r>
      <w:r w:rsidRPr="004F3AFC">
        <w:rPr>
          <w:rFonts w:ascii="Sakkal Majalla" w:hAnsi="Sakkal Majalla" w:cs="Sakkal Majalla"/>
          <w:color w:val="000000" w:themeColor="text1"/>
          <w:sz w:val="28"/>
          <w:szCs w:val="28"/>
          <w:rtl/>
        </w:rPr>
        <w:t>حول الأبعاد الاستراتيجية للتحول الرقمي، حيث أكدا على أربعة مكونات رئيسية تمثل جوهر هذا التحول في المؤسسات العامة، وهي: العمليات الرقمية، نموذج العمل الرقمي، أنشطة العملاء الرقمية، وتعلم الآلة،  وتمثل هذه الأبعاد مداخل متكاملة لإعادة بناء الأداء المؤسسي على أسس رقمية متطورة</w:t>
      </w:r>
      <w:r w:rsidRPr="004F3AFC">
        <w:rPr>
          <w:rFonts w:ascii="Sakkal Majalla" w:hAnsi="Sakkal Majalla" w:cs="Sakkal Majalla"/>
          <w:color w:val="000000" w:themeColor="text1"/>
          <w:sz w:val="28"/>
          <w:szCs w:val="28"/>
        </w:rPr>
        <w:t>.</w:t>
      </w:r>
    </w:p>
    <w:p w14:paraId="0C8215EF" w14:textId="1291E5DA" w:rsidR="00D53E18" w:rsidRPr="004F3AFC" w:rsidRDefault="00D53E18" w:rsidP="00683D47">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3AFC">
        <w:rPr>
          <w:rFonts w:ascii="Sakkal Majalla" w:hAnsi="Sakkal Majalla" w:cs="Sakkal Majalla"/>
          <w:b/>
          <w:bCs/>
          <w:color w:val="000000" w:themeColor="text1"/>
          <w:sz w:val="28"/>
          <w:szCs w:val="28"/>
          <w:rtl/>
        </w:rPr>
        <w:t>العمليات الرقمية</w:t>
      </w:r>
      <w:r w:rsidRPr="004F3AFC">
        <w:rPr>
          <w:rFonts w:ascii="Sakkal Majalla" w:hAnsi="Sakkal Majalla" w:cs="Sakkal Majalla"/>
          <w:b/>
          <w:bCs/>
          <w:color w:val="000000" w:themeColor="text1"/>
          <w:sz w:val="28"/>
          <w:szCs w:val="28"/>
        </w:rPr>
        <w:t xml:space="preserve"> (Digital Operations)</w:t>
      </w:r>
    </w:p>
    <w:p w14:paraId="1DB21A5F" w14:textId="77777777" w:rsidR="00683D47"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 xml:space="preserve">يُقصد بالعمليات الرقمية تحويل الإجراءات التشغيلية التقليدية داخل المؤسسة إلى إجراءات مؤتمتة تُدار عبر نظم إلكترونية، تشمل كافة مراحل معالجة المخالفات، من لحظة الرصد وحتى إصدار </w:t>
      </w:r>
      <w:r w:rsidRPr="004F3AFC">
        <w:rPr>
          <w:rFonts w:ascii="Sakkal Majalla" w:hAnsi="Sakkal Majalla" w:cs="Sakkal Majalla"/>
          <w:color w:val="000000" w:themeColor="text1"/>
          <w:sz w:val="28"/>
          <w:szCs w:val="28"/>
          <w:rtl/>
        </w:rPr>
        <w:lastRenderedPageBreak/>
        <w:t>القرار النهائي. ويُسهم هذا البُعد في تبسيط الخطوات الإدارية، وتوحيدها، وإزالة التكرار، ما يؤدي إلى تقليل زمن التنفيذ وتقليل نسبة الخطأ البشري</w:t>
      </w:r>
      <w:r w:rsidR="00683D47" w:rsidRPr="004F3AFC">
        <w:rPr>
          <w:rFonts w:ascii="Sakkal Majalla" w:hAnsi="Sakkal Majalla" w:cs="Sakkal Majalla"/>
          <w:color w:val="000000" w:themeColor="text1"/>
          <w:sz w:val="28"/>
          <w:szCs w:val="28"/>
        </w:rPr>
        <w:t>.</w:t>
      </w:r>
    </w:p>
    <w:p w14:paraId="75901F9A" w14:textId="54AA68A8"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في مراكز معالجة المخالفات، تشمل العمليات الرقمية تطوير آليات استقبال البلاغات إلكترونيًا، وتفعيل نظم الفلترة والتحقق من صحتها، ثم إدخالها في نظام مؤسسي يربط بين الجهات المعنية (مثل المرور أو البلدية أو الشرطة)، وصولًا إلى إصدار القرار أو المخالفة بشكل لحظي، وتوثيقها في قاعدة بيانات مركزية، وهذا البعد يُمكّن من متابعة سير المعاملة بدقة، وتحقيق الكفاءة التشغيلية من خلال تقليل التدخلات اليدوية، وتعزيز موثوقية الإجراءات</w:t>
      </w:r>
      <w:r w:rsidRPr="004F3AFC">
        <w:rPr>
          <w:rFonts w:ascii="Sakkal Majalla" w:hAnsi="Sakkal Majalla" w:cs="Sakkal Majalla"/>
          <w:color w:val="000000" w:themeColor="text1"/>
          <w:sz w:val="28"/>
          <w:szCs w:val="28"/>
        </w:rPr>
        <w:t>.</w:t>
      </w:r>
    </w:p>
    <w:p w14:paraId="35195679" w14:textId="287DCD13" w:rsidR="00D53E18" w:rsidRPr="004F3AFC" w:rsidRDefault="00D53E18" w:rsidP="00683D47">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3AFC">
        <w:rPr>
          <w:rFonts w:ascii="Sakkal Majalla" w:hAnsi="Sakkal Majalla" w:cs="Sakkal Majalla"/>
          <w:b/>
          <w:bCs/>
          <w:color w:val="000000" w:themeColor="text1"/>
          <w:sz w:val="28"/>
          <w:szCs w:val="28"/>
          <w:rtl/>
        </w:rPr>
        <w:t>نموذج العمل الرقمي</w:t>
      </w:r>
      <w:r w:rsidRPr="004F3AFC">
        <w:rPr>
          <w:rFonts w:ascii="Sakkal Majalla" w:hAnsi="Sakkal Majalla" w:cs="Sakkal Majalla"/>
          <w:b/>
          <w:bCs/>
          <w:color w:val="000000" w:themeColor="text1"/>
          <w:sz w:val="28"/>
          <w:szCs w:val="28"/>
        </w:rPr>
        <w:t xml:space="preserve"> (Digital Business Model)</w:t>
      </w:r>
    </w:p>
    <w:p w14:paraId="453622CC" w14:textId="77777777" w:rsidR="00683D47"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يشير هذا البُعد إلى التحول في فلسفة تصميم وتقديم الخدمة، بحيث يتم اعتماد نموذج تشغيلي قائم على الحلول الرقمية، والمنصات التفاعلية، والواجهات البرمجية المفتوحة</w:t>
      </w:r>
      <w:r w:rsidRPr="004F3AFC">
        <w:rPr>
          <w:rFonts w:ascii="Sakkal Majalla" w:hAnsi="Sakkal Majalla" w:cs="Sakkal Majalla"/>
          <w:color w:val="000000" w:themeColor="text1"/>
          <w:sz w:val="28"/>
          <w:szCs w:val="28"/>
        </w:rPr>
        <w:t xml:space="preserve"> (APIs). </w:t>
      </w:r>
      <w:r w:rsidRPr="004F3AFC">
        <w:rPr>
          <w:rFonts w:ascii="Sakkal Majalla" w:hAnsi="Sakkal Majalla" w:cs="Sakkal Majalla"/>
          <w:color w:val="000000" w:themeColor="text1"/>
          <w:sz w:val="28"/>
          <w:szCs w:val="28"/>
          <w:rtl/>
        </w:rPr>
        <w:t>في مراكز معالجة المخالفات، يتجلى نموذج العمل الرقمي في إعادة تنظيم المهام وتوزيعها على أساس الأنظمة الرقمية، وتبني مفهوم "المعالجة الذكية"، حيث يُعاد تصميم خرائط سير العمل بما يتناسب مع المنصات الرقمية، مما يُلغي الخطوات التقليدية غير الضرورية ويُعزز من انسيابية العمليات</w:t>
      </w:r>
      <w:r w:rsidR="00683D47" w:rsidRPr="004F3AFC">
        <w:rPr>
          <w:rFonts w:ascii="Sakkal Majalla" w:hAnsi="Sakkal Majalla" w:cs="Sakkal Majalla"/>
          <w:color w:val="000000" w:themeColor="text1"/>
          <w:sz w:val="28"/>
          <w:szCs w:val="28"/>
        </w:rPr>
        <w:t>.</w:t>
      </w:r>
    </w:p>
    <w:p w14:paraId="28173FCB" w14:textId="48E1BA56"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كما يشمل هذا النموذج تكامل الخدمة المقدمة مع منصات الدفع الإلكتروني، ونظم الاستعلام الآلي، وإشعارات المتابعة اللحظية للمستفيد، مما يُحوّل الخدمة من كونها إجراء إداريًا مغلقًا إلى تجربة رقمية شاملة تبدأ من رصد المخالفة وتنتهي بتحصيل الغرامة أو اتخاذ القرار المناسب</w:t>
      </w:r>
      <w:r w:rsidRPr="004F3AFC">
        <w:rPr>
          <w:rFonts w:ascii="Sakkal Majalla" w:hAnsi="Sakkal Majalla" w:cs="Sakkal Majalla"/>
          <w:color w:val="000000" w:themeColor="text1"/>
          <w:sz w:val="28"/>
          <w:szCs w:val="28"/>
        </w:rPr>
        <w:t>.</w:t>
      </w:r>
    </w:p>
    <w:p w14:paraId="1EF70E70" w14:textId="7D3115C9" w:rsidR="00D53E18" w:rsidRPr="004F3AFC" w:rsidRDefault="00D53E18" w:rsidP="00683D47">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3AFC">
        <w:rPr>
          <w:rFonts w:ascii="Sakkal Majalla" w:hAnsi="Sakkal Majalla" w:cs="Sakkal Majalla"/>
          <w:b/>
          <w:bCs/>
          <w:color w:val="000000" w:themeColor="text1"/>
          <w:sz w:val="28"/>
          <w:szCs w:val="28"/>
          <w:rtl/>
        </w:rPr>
        <w:t>أنشطة العملاء الرقمية</w:t>
      </w:r>
      <w:r w:rsidRPr="004F3AFC">
        <w:rPr>
          <w:rFonts w:ascii="Sakkal Majalla" w:hAnsi="Sakkal Majalla" w:cs="Sakkal Majalla"/>
          <w:b/>
          <w:bCs/>
          <w:color w:val="000000" w:themeColor="text1"/>
          <w:sz w:val="28"/>
          <w:szCs w:val="28"/>
        </w:rPr>
        <w:t xml:space="preserve"> (Digital Customer Activities)</w:t>
      </w:r>
    </w:p>
    <w:p w14:paraId="68E8429D" w14:textId="77777777" w:rsidR="00683D47"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t>يركز هذا البُعد على تفعيل دور المستفيد النهائي في العملية الرقمية، من خلال تمكينه من الوصول إلى خدمات المؤسسة إلكترونيًا، والتفاعل معها بصورة فاعلة، وتشمل أنشطة العملاء الرقمية في مراكز المخالفات تقديم البلاغات إلكترونيًا، متابعة حالة المعالجة عبر تطبيقات الهاتف، تلقي الإشعارات، تقديم الاعتراضات أو الطلبات إلكترونيًا، وتقييم جودة الخدمة</w:t>
      </w:r>
      <w:r w:rsidRPr="004F3AFC">
        <w:rPr>
          <w:rFonts w:ascii="Sakkal Majalla" w:hAnsi="Sakkal Majalla" w:cs="Sakkal Majalla"/>
          <w:color w:val="000000" w:themeColor="text1"/>
          <w:sz w:val="28"/>
          <w:szCs w:val="28"/>
        </w:rPr>
        <w:t>.</w:t>
      </w:r>
    </w:p>
    <w:p w14:paraId="06F1A14D" w14:textId="315061EB"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lastRenderedPageBreak/>
        <w:t>هذا التوجه يعكس فلسفة التحول نحو حكومة رقمية تشاركية، حيث لا يُعد المواطن متلقيًا سلبيًا للخدمة، بل شريكًا في تحسينها ، كما أن تصميم واجهات استخدام ميسّرة وسهلة يُعد أحد التحديات الأساسية في هذا البُعد، خاصةً عندما يتعلق الأمر بفئات غير متمكنة رقميًا. وبالتالي، فإن نجاح التحول الرقمي في تحقيق أهدافه يتوقف بدرجة كبيرة على جودة التفاعل الرقمي مع المستفيد، ومدى شمولية الأنشطة المقدمة عبر القنوات الرقمية</w:t>
      </w:r>
      <w:r w:rsidRPr="004F3AFC">
        <w:rPr>
          <w:rFonts w:ascii="Sakkal Majalla" w:hAnsi="Sakkal Majalla" w:cs="Sakkal Majalla"/>
          <w:color w:val="000000" w:themeColor="text1"/>
          <w:sz w:val="28"/>
          <w:szCs w:val="28"/>
        </w:rPr>
        <w:t>.</w:t>
      </w:r>
    </w:p>
    <w:p w14:paraId="7EC5CCCD" w14:textId="73C948E3" w:rsidR="00D53E18" w:rsidRPr="004F3AFC" w:rsidRDefault="00D53E18" w:rsidP="00683D47">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F3AFC">
        <w:rPr>
          <w:rFonts w:ascii="Sakkal Majalla" w:hAnsi="Sakkal Majalla" w:cs="Sakkal Majalla"/>
          <w:b/>
          <w:bCs/>
          <w:color w:val="000000" w:themeColor="text1"/>
          <w:sz w:val="28"/>
          <w:szCs w:val="28"/>
          <w:rtl/>
        </w:rPr>
        <w:t>تعلّم الآلة</w:t>
      </w:r>
      <w:r w:rsidRPr="004F3AFC">
        <w:rPr>
          <w:rFonts w:ascii="Sakkal Majalla" w:hAnsi="Sakkal Majalla" w:cs="Sakkal Majalla"/>
          <w:b/>
          <w:bCs/>
          <w:color w:val="000000" w:themeColor="text1"/>
          <w:sz w:val="28"/>
          <w:szCs w:val="28"/>
        </w:rPr>
        <w:t xml:space="preserve"> (Machine Learning)</w:t>
      </w:r>
    </w:p>
    <w:p w14:paraId="234ADF42" w14:textId="77777777" w:rsidR="00683D47"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يُعد تعلّم الآلة أحد أكثر الأبعاد تطورًا في مسار التحول الرقمي، إذ يتيح للمؤسسات القدرة على تحليل كميات ضخمة من البيانات، والتعرف على الأنماط المتكررة، والتنبؤ بالمشكلات قبل وقوعها، و في مراكز معالجة المخالفات، يمكن استخدام تقنيات تعلّم الآلة لتصنيف المخالفات بناءً على درجة الخطورة، أو التكرار، أو الموقع الجغرافي، مما يُمكّن من تخصيص الموارد بدقة، وإعطاء الأولوية للبلاغات ذات التأثير الأكبر</w:t>
      </w:r>
      <w:r w:rsidR="00683D47" w:rsidRPr="004F3AFC">
        <w:rPr>
          <w:rFonts w:ascii="Sakkal Majalla" w:hAnsi="Sakkal Majalla" w:cs="Sakkal Majalla"/>
          <w:color w:val="000000" w:themeColor="text1"/>
          <w:sz w:val="28"/>
          <w:szCs w:val="28"/>
        </w:rPr>
        <w:t>.</w:t>
      </w:r>
    </w:p>
    <w:p w14:paraId="054EDFC5" w14:textId="0A63B056" w:rsidR="00D53E18" w:rsidRPr="004F3AFC" w:rsidRDefault="00D53E18" w:rsidP="00683D4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كما يُسهم هذا البُعد في تحسين دقة أنظمة الرصد التلقائي، وتطوير الخوارزميات المسؤولة عن فحص الصور والفيديوهات وتحليلها، بالإضافة إلى توليد تقارير ذكية للقيادات الإدارية تدعم عملية اتخاذ القرار. ويُمكن القول إن توظيف تعلم الآلة يحقق نقلة نوعية من مجرد "رقمنة المعاملة" إلى "ذكاء المعالجة"، وهو ما يجعل هذا البعد من أكثر الأبعاد حيوية في سياق مراكز معالجة المخالفات</w:t>
      </w:r>
      <w:r w:rsidRPr="004F3AFC">
        <w:rPr>
          <w:rFonts w:ascii="Sakkal Majalla" w:hAnsi="Sakkal Majalla" w:cs="Sakkal Majalla"/>
          <w:color w:val="000000" w:themeColor="text1"/>
          <w:sz w:val="28"/>
          <w:szCs w:val="28"/>
        </w:rPr>
        <w:t>.</w:t>
      </w:r>
    </w:p>
    <w:p w14:paraId="4FED3E06" w14:textId="77777777" w:rsidR="00683D47" w:rsidRPr="004F3AFC" w:rsidRDefault="00683D47">
      <w:pPr>
        <w:bidi w:val="0"/>
        <w:rPr>
          <w:rFonts w:ascii="Sakkal Majalla" w:hAnsi="Sakkal Majalla" w:cs="Sakkal Majalla"/>
          <w:color w:val="000000" w:themeColor="text1"/>
          <w:sz w:val="28"/>
          <w:szCs w:val="28"/>
          <w:rtl/>
          <w:lang w:bidi="ar-EG"/>
        </w:rPr>
      </w:pPr>
      <w:r w:rsidRPr="004F3AFC">
        <w:rPr>
          <w:rFonts w:ascii="Sakkal Majalla" w:hAnsi="Sakkal Majalla" w:cs="Sakkal Majalla"/>
          <w:color w:val="000000" w:themeColor="text1"/>
          <w:sz w:val="28"/>
          <w:szCs w:val="28"/>
          <w:rtl/>
          <w:lang w:bidi="ar-EG"/>
        </w:rPr>
        <w:br w:type="page"/>
      </w:r>
    </w:p>
    <w:p w14:paraId="777022F6" w14:textId="2D70800D" w:rsidR="00D53E18" w:rsidRPr="004F3AFC" w:rsidRDefault="00D53E18" w:rsidP="007F5715">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64" w:name="_Toc212380777"/>
      <w:bookmarkStart w:id="65" w:name="_Toc212380836"/>
      <w:r w:rsidRPr="004F3AFC">
        <w:rPr>
          <w:rFonts w:ascii="Sakkal Majalla" w:hAnsi="Sakkal Majalla" w:cs="Sakkal Majalla"/>
          <w:b/>
          <w:bCs/>
          <w:color w:val="000000" w:themeColor="text1"/>
          <w:sz w:val="36"/>
          <w:szCs w:val="36"/>
          <w:rtl/>
        </w:rPr>
        <w:lastRenderedPageBreak/>
        <w:t>المبحث الثاني: كفاءة الأداء التشغيلي</w:t>
      </w:r>
      <w:bookmarkEnd w:id="64"/>
      <w:bookmarkEnd w:id="65"/>
    </w:p>
    <w:p w14:paraId="79120DF4" w14:textId="06320F7A" w:rsidR="00D53E18" w:rsidRPr="004F3AFC" w:rsidRDefault="007F5715" w:rsidP="007F57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6" w:name="_Toc212380778"/>
      <w:bookmarkStart w:id="67" w:name="_Toc212380837"/>
      <w:r w:rsidRPr="004F3AFC">
        <w:rPr>
          <w:rFonts w:ascii="Sakkal Majalla" w:hAnsi="Sakkal Majalla" w:cs="Sakkal Majalla" w:hint="cs"/>
          <w:b/>
          <w:bCs/>
          <w:color w:val="000000" w:themeColor="text1"/>
          <w:sz w:val="32"/>
          <w:szCs w:val="32"/>
          <w:rtl/>
        </w:rPr>
        <w:t>1.2.2</w:t>
      </w:r>
      <w:r w:rsidR="00D53E18" w:rsidRPr="004F3AFC">
        <w:rPr>
          <w:rFonts w:ascii="Sakkal Majalla" w:hAnsi="Sakkal Majalla" w:cs="Sakkal Majalla"/>
          <w:b/>
          <w:bCs/>
          <w:color w:val="000000" w:themeColor="text1"/>
          <w:sz w:val="32"/>
          <w:szCs w:val="32"/>
          <w:rtl/>
        </w:rPr>
        <w:t xml:space="preserve"> التمهيد</w:t>
      </w:r>
      <w:bookmarkEnd w:id="66"/>
      <w:bookmarkEnd w:id="67"/>
    </w:p>
    <w:p w14:paraId="44AE4AE4" w14:textId="78E1DDBA" w:rsidR="00D53E18" w:rsidRPr="004F3AFC" w:rsidRDefault="00D53E18"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تُعد كفاءة الأداء التشغيلي أحد المفاهيم المركزية في الإدارة الحديثة، إذ تمثل المؤشر العملي على قدرة المؤسسة على تحويل مواردها إلى مخرجات بأقصى فعالية ممكنة، وضمن أقل تكلفة وجهد وزمن،  وفي ظل تعاظم التحديات الاقتصادية والتقنية التي تواجه المؤسسات الخدمية، أصبح من الضروري البحث في أدوات جديدة تعزز من كفاءة التشغيل، وتمكّن من التعامل مع الكثافة المتزايدة في البيانات والمعاملات</w:t>
      </w:r>
      <w:r w:rsidRPr="004F3AFC">
        <w:rPr>
          <w:rFonts w:ascii="Sakkal Majalla" w:hAnsi="Sakkal Majalla" w:cs="Sakkal Majalla"/>
          <w:color w:val="000000" w:themeColor="text1"/>
          <w:sz w:val="28"/>
          <w:szCs w:val="28"/>
        </w:rPr>
        <w:t>.</w:t>
      </w:r>
    </w:p>
    <w:p w14:paraId="70C0398C" w14:textId="75A2D210" w:rsidR="00D53E18" w:rsidRPr="004F3AFC" w:rsidRDefault="00D53E18"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وفي ظل التوجه العالمي نحو الحوكمة والشفافية، لم يعد مقبولًا أن تستمر هذه المراكز في العمل وفق نماذج تشغيل تقليدية. بل صار من الضروري إعادة بناء الأداء التشغيلي فيها استنادًا إلى مؤشرات دقيقة، تتيح التقييم المستمر، والتطوير الفعّال، والتدخل الاستباقي، وهو ما يجعل الربط بين التحول الرقمي وكفاءة الأداء مطلبًا رئيسيًا في السياق المؤسسي الحديث</w:t>
      </w:r>
      <w:r w:rsidR="007F5715" w:rsidRPr="004F3AFC">
        <w:rPr>
          <w:rFonts w:ascii="Sakkal Majalla" w:hAnsi="Sakkal Majalla" w:cs="Sakkal Majalla"/>
          <w:color w:val="000000" w:themeColor="text1"/>
          <w:sz w:val="28"/>
          <w:szCs w:val="28"/>
        </w:rPr>
        <w:t>.</w:t>
      </w:r>
    </w:p>
    <w:p w14:paraId="196C976A" w14:textId="1643305C" w:rsidR="00D53E18" w:rsidRPr="004F3AFC" w:rsidRDefault="007F5715" w:rsidP="007F57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8" w:name="_Toc212380779"/>
      <w:bookmarkStart w:id="69" w:name="_Toc212380838"/>
      <w:r w:rsidRPr="004F3AFC">
        <w:rPr>
          <w:rFonts w:ascii="Sakkal Majalla" w:hAnsi="Sakkal Majalla" w:cs="Sakkal Majalla" w:hint="cs"/>
          <w:b/>
          <w:bCs/>
          <w:color w:val="000000" w:themeColor="text1"/>
          <w:sz w:val="32"/>
          <w:szCs w:val="32"/>
          <w:rtl/>
        </w:rPr>
        <w:t xml:space="preserve">2.2.2 </w:t>
      </w:r>
      <w:r w:rsidR="00D53E18" w:rsidRPr="004F3AFC">
        <w:rPr>
          <w:rFonts w:ascii="Sakkal Majalla" w:hAnsi="Sakkal Majalla" w:cs="Sakkal Majalla"/>
          <w:b/>
          <w:bCs/>
          <w:color w:val="000000" w:themeColor="text1"/>
          <w:sz w:val="32"/>
          <w:szCs w:val="32"/>
          <w:rtl/>
        </w:rPr>
        <w:t xml:space="preserve"> مفهوم كفاءة الأداء التشغيلي</w:t>
      </w:r>
      <w:bookmarkEnd w:id="68"/>
      <w:bookmarkEnd w:id="69"/>
    </w:p>
    <w:p w14:paraId="75F9722E" w14:textId="77777777" w:rsidR="00D53E18" w:rsidRPr="004F3AFC" w:rsidRDefault="00D53E18"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تنوعت تعريفات كفاءة الأداء التشغيلي باختلاف زوايا النظر الإدارية والاقتصادية، لكنها جميعًا تشترك في اعتبارها مقياسًا لقدرة المؤسسة على تحقيق أهدافها التشغيلية بأقل قدر من الهدر في الموارد، مع ضمان الجودة والسرعة في تقديم الخدمة</w:t>
      </w:r>
      <w:r w:rsidRPr="004F3AFC">
        <w:rPr>
          <w:rFonts w:ascii="Sakkal Majalla" w:hAnsi="Sakkal Majalla" w:cs="Sakkal Majalla"/>
          <w:color w:val="000000" w:themeColor="text1"/>
          <w:sz w:val="28"/>
          <w:szCs w:val="28"/>
        </w:rPr>
        <w:t>.</w:t>
      </w:r>
    </w:p>
    <w:p w14:paraId="7D9E4325" w14:textId="77777777" w:rsidR="00D53E18" w:rsidRPr="004F3AFC" w:rsidRDefault="00D53E18"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عرّفها سلامة وآخرون</w:t>
      </w:r>
      <w:r w:rsidRPr="004F3AFC">
        <w:rPr>
          <w:rFonts w:ascii="Sakkal Majalla" w:hAnsi="Sakkal Majalla" w:cs="Sakkal Majalla"/>
          <w:color w:val="000000" w:themeColor="text1"/>
          <w:sz w:val="28"/>
          <w:szCs w:val="28"/>
        </w:rPr>
        <w:t xml:space="preserve"> (2024) </w:t>
      </w:r>
      <w:r w:rsidRPr="004F3AFC">
        <w:rPr>
          <w:rFonts w:ascii="Sakkal Majalla" w:hAnsi="Sakkal Majalla" w:cs="Sakkal Majalla"/>
          <w:color w:val="000000" w:themeColor="text1"/>
          <w:sz w:val="28"/>
          <w:szCs w:val="28"/>
          <w:rtl/>
        </w:rPr>
        <w:t>بأنها "مدى قدرة المؤسسة على تحسين العمليات وتقليل الفاقد في الوقت والجهد والتكلفة، من خلال تطبيق مفاهيم الإنتاج الرشيق والإدارة العلمية"، وهو تعريف يركز على كفاءة الإجراءات الداخلية</w:t>
      </w:r>
      <w:r w:rsidRPr="004F3AFC">
        <w:rPr>
          <w:rFonts w:ascii="Sakkal Majalla" w:hAnsi="Sakkal Majalla" w:cs="Sakkal Majalla"/>
          <w:color w:val="000000" w:themeColor="text1"/>
          <w:sz w:val="28"/>
          <w:szCs w:val="28"/>
        </w:rPr>
        <w:t>.</w:t>
      </w:r>
    </w:p>
    <w:p w14:paraId="3B82ED22" w14:textId="77777777" w:rsidR="00D53E18" w:rsidRPr="004F3AFC" w:rsidRDefault="00D53E18"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بينما يرى مجلي وآخرون</w:t>
      </w:r>
      <w:r w:rsidRPr="004F3AFC">
        <w:rPr>
          <w:rFonts w:ascii="Sakkal Majalla" w:hAnsi="Sakkal Majalla" w:cs="Sakkal Majalla"/>
          <w:color w:val="000000" w:themeColor="text1"/>
          <w:sz w:val="28"/>
          <w:szCs w:val="28"/>
        </w:rPr>
        <w:t xml:space="preserve"> (2023) </w:t>
      </w:r>
      <w:r w:rsidRPr="004F3AFC">
        <w:rPr>
          <w:rFonts w:ascii="Sakkal Majalla" w:hAnsi="Sakkal Majalla" w:cs="Sakkal Majalla"/>
          <w:color w:val="000000" w:themeColor="text1"/>
          <w:sz w:val="28"/>
          <w:szCs w:val="28"/>
          <w:rtl/>
        </w:rPr>
        <w:t>أن كفاءة الأداء التشغيلي تُقاس بقدرة المؤسسة على تحقيق التوازن بين مخرجاتها التشغيلية ومدخلاتها المادية والبشرية، مع الحفاظ على رضا المستفيد، مما يضيف بعدًا نوعيًا لتقييم الأداء</w:t>
      </w:r>
      <w:r w:rsidRPr="004F3AFC">
        <w:rPr>
          <w:rFonts w:ascii="Sakkal Majalla" w:hAnsi="Sakkal Majalla" w:cs="Sakkal Majalla"/>
          <w:color w:val="000000" w:themeColor="text1"/>
          <w:sz w:val="28"/>
          <w:szCs w:val="28"/>
        </w:rPr>
        <w:t>.</w:t>
      </w:r>
    </w:p>
    <w:p w14:paraId="28D01396" w14:textId="77777777" w:rsidR="00D53E18" w:rsidRPr="004F3AFC" w:rsidRDefault="00D53E18"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lastRenderedPageBreak/>
        <w:t>في حين يُعرّفها عبدالعزيز</w:t>
      </w:r>
      <w:r w:rsidRPr="004F3AFC">
        <w:rPr>
          <w:rFonts w:ascii="Sakkal Majalla" w:hAnsi="Sakkal Majalla" w:cs="Sakkal Majalla"/>
          <w:color w:val="000000" w:themeColor="text1"/>
          <w:sz w:val="28"/>
          <w:szCs w:val="28"/>
        </w:rPr>
        <w:t xml:space="preserve"> (2021) </w:t>
      </w:r>
      <w:r w:rsidRPr="004F3AFC">
        <w:rPr>
          <w:rFonts w:ascii="Sakkal Majalla" w:hAnsi="Sakkal Majalla" w:cs="Sakkal Majalla"/>
          <w:color w:val="000000" w:themeColor="text1"/>
          <w:sz w:val="28"/>
          <w:szCs w:val="28"/>
          <w:rtl/>
        </w:rPr>
        <w:t>بأنها "القدرة على تحويل الموارد المتاحة إلى خدمات أو منتجات نهائية بجودة عالية وتكلفة منخفضة، بما يدعم التنافسية المؤسسية ويقلل الهدر"، وهو تعريف يربط الكفاءة بالجدوى الاقتصادية</w:t>
      </w:r>
      <w:r w:rsidRPr="004F3AFC">
        <w:rPr>
          <w:rFonts w:ascii="Sakkal Majalla" w:hAnsi="Sakkal Majalla" w:cs="Sakkal Majalla"/>
          <w:color w:val="000000" w:themeColor="text1"/>
          <w:sz w:val="28"/>
          <w:szCs w:val="28"/>
        </w:rPr>
        <w:t>.</w:t>
      </w:r>
    </w:p>
    <w:p w14:paraId="518C19FD" w14:textId="77777777" w:rsidR="00D53E18" w:rsidRPr="004F3AFC" w:rsidRDefault="00D53E18"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كما يرى يوسف وآخرون</w:t>
      </w:r>
      <w:r w:rsidRPr="004F3AFC">
        <w:rPr>
          <w:rFonts w:ascii="Sakkal Majalla" w:hAnsi="Sakkal Majalla" w:cs="Sakkal Majalla"/>
          <w:color w:val="000000" w:themeColor="text1"/>
          <w:sz w:val="28"/>
          <w:szCs w:val="28"/>
        </w:rPr>
        <w:t xml:space="preserve"> (2023) </w:t>
      </w:r>
      <w:r w:rsidRPr="004F3AFC">
        <w:rPr>
          <w:rFonts w:ascii="Sakkal Majalla" w:hAnsi="Sakkal Majalla" w:cs="Sakkal Majalla"/>
          <w:color w:val="000000" w:themeColor="text1"/>
          <w:sz w:val="28"/>
          <w:szCs w:val="28"/>
          <w:rtl/>
        </w:rPr>
        <w:t>أن كفاءة الأداء التشغيلي تتجسد في "القدرة على استغلال الأدوات المتاحة تكنولوجيًا وبشريًا لتنفيذ المهام بفعالية، وبأقل معدلات خطأ أو تأخير، وبما يتماشى مع أهداف المؤسسة"، وهو تعريف يدمج بين الجانب التكنولوجي والإجرائي</w:t>
      </w:r>
      <w:r w:rsidRPr="004F3AFC">
        <w:rPr>
          <w:rFonts w:ascii="Sakkal Majalla" w:hAnsi="Sakkal Majalla" w:cs="Sakkal Majalla"/>
          <w:color w:val="000000" w:themeColor="text1"/>
          <w:sz w:val="28"/>
          <w:szCs w:val="28"/>
        </w:rPr>
        <w:t>.</w:t>
      </w:r>
    </w:p>
    <w:p w14:paraId="21C1D245" w14:textId="77777777" w:rsidR="00D53E18" w:rsidRPr="004F3AFC" w:rsidRDefault="00D53E18"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وبناءً على ما سبق، يُعرّف الباحث كفاءة الأداء التشغيلي – في سياق هذه الدراسة – بأنها</w:t>
      </w:r>
      <w:r w:rsidRPr="004F3AFC">
        <w:rPr>
          <w:rFonts w:ascii="Sakkal Majalla" w:hAnsi="Sakkal Majalla" w:cs="Sakkal Majalla"/>
          <w:color w:val="000000" w:themeColor="text1"/>
          <w:sz w:val="28"/>
          <w:szCs w:val="28"/>
        </w:rPr>
        <w:t>:</w:t>
      </w:r>
    </w:p>
    <w:p w14:paraId="23AC6208" w14:textId="77777777" w:rsidR="00D53E18" w:rsidRPr="004F3AFC" w:rsidRDefault="00D53E18"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القدرة المؤسسية لمراكز معالجة المخالفات على إنجاز العمليات التشغيلية المتعلقة برصد المخالفات ومعالجتها واتخاذ القرار بشأنها، ضمن أقل وقت وجهد وتكلفة ممكنة، وبما يضمن الدقة والشفافية ورضا المستفيد، وذلك من خلال الاستغلال الأمثل للموارد البشرية والتقنية والبنيوية</w:t>
      </w:r>
      <w:r w:rsidRPr="004F3AFC">
        <w:rPr>
          <w:rFonts w:ascii="Sakkal Majalla" w:hAnsi="Sakkal Majalla" w:cs="Sakkal Majalla"/>
          <w:color w:val="000000" w:themeColor="text1"/>
          <w:sz w:val="28"/>
          <w:szCs w:val="28"/>
        </w:rPr>
        <w:t>.</w:t>
      </w:r>
    </w:p>
    <w:p w14:paraId="1A134E7A" w14:textId="3E0C66D8" w:rsidR="003B54B2" w:rsidRPr="004F3AFC" w:rsidRDefault="007F5715" w:rsidP="007F57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70" w:name="_Toc212380780"/>
      <w:bookmarkStart w:id="71" w:name="_Toc212380839"/>
      <w:r w:rsidRPr="004F3AFC">
        <w:rPr>
          <w:rFonts w:ascii="Sakkal Majalla" w:hAnsi="Sakkal Majalla" w:cs="Sakkal Majalla" w:hint="cs"/>
          <w:b/>
          <w:bCs/>
          <w:color w:val="000000" w:themeColor="text1"/>
          <w:sz w:val="32"/>
          <w:szCs w:val="32"/>
          <w:rtl/>
        </w:rPr>
        <w:t>3.2.2</w:t>
      </w:r>
      <w:r w:rsidR="003B54B2" w:rsidRPr="004F3AFC">
        <w:rPr>
          <w:rFonts w:ascii="Sakkal Majalla" w:hAnsi="Sakkal Majalla" w:cs="Sakkal Majalla"/>
          <w:b/>
          <w:bCs/>
          <w:color w:val="000000" w:themeColor="text1"/>
          <w:sz w:val="32"/>
          <w:szCs w:val="32"/>
          <w:rtl/>
        </w:rPr>
        <w:t xml:space="preserve"> أهمية كفاءة الأداء التشغيلي</w:t>
      </w:r>
      <w:bookmarkEnd w:id="70"/>
      <w:bookmarkEnd w:id="71"/>
    </w:p>
    <w:p w14:paraId="71B65ED5" w14:textId="5A19D74C" w:rsidR="003B54B2" w:rsidRPr="004F3AFC" w:rsidRDefault="003B54B2"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تحظى كفاءة الأداء التشغيلي بأهمية متزايدة في المؤسسات المعاصرة، لا سيما في البيئات الخدمية التي تعتمد على تقديم الخدمات بسرعة وجودة عاليتين، مثل مراكز معالجة المخالفات،  فهذه الكفاءة تمثل المعيار الفعلي لقدرة المؤسسة على تحويل خططها التشغيلية إلى نتائج ملموسة، مع مراعاة التوازن بين الموارد المتاحة ومتطلبات الأداء،  كما ترتبط الكفاءة التشغيلية ارتباطًا وثيقًا برضا المستفيدين، وتُعد من أهم محددات الاستدامة المؤسسية في ظل تزايد الضغوط التكنولوجية والمجتمعية</w:t>
      </w:r>
      <w:r w:rsidRPr="004F3AFC">
        <w:rPr>
          <w:rFonts w:ascii="Sakkal Majalla" w:hAnsi="Sakkal Majalla" w:cs="Sakkal Majalla"/>
          <w:color w:val="000000" w:themeColor="text1"/>
          <w:sz w:val="28"/>
          <w:szCs w:val="28"/>
        </w:rPr>
        <w:t>.</w:t>
      </w:r>
    </w:p>
    <w:p w14:paraId="7C60FA46" w14:textId="77777777" w:rsidR="003B54B2" w:rsidRPr="004F3AFC" w:rsidRDefault="003B54B2"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ويشير عبدالعزيز</w:t>
      </w:r>
      <w:r w:rsidRPr="004F3AFC">
        <w:rPr>
          <w:rFonts w:ascii="Sakkal Majalla" w:hAnsi="Sakkal Majalla" w:cs="Sakkal Majalla"/>
          <w:color w:val="000000" w:themeColor="text1"/>
          <w:sz w:val="28"/>
          <w:szCs w:val="28"/>
        </w:rPr>
        <w:t xml:space="preserve"> (2021) </w:t>
      </w:r>
      <w:r w:rsidRPr="004F3AFC">
        <w:rPr>
          <w:rFonts w:ascii="Sakkal Majalla" w:hAnsi="Sakkal Majalla" w:cs="Sakkal Majalla"/>
          <w:color w:val="000000" w:themeColor="text1"/>
          <w:sz w:val="28"/>
          <w:szCs w:val="28"/>
          <w:rtl/>
        </w:rPr>
        <w:t>إلى أن أهمية كفاءة الأداء التشغيلي تتجلى في</w:t>
      </w:r>
      <w:r w:rsidRPr="004F3AFC">
        <w:rPr>
          <w:rFonts w:ascii="Sakkal Majalla" w:hAnsi="Sakkal Majalla" w:cs="Sakkal Majalla"/>
          <w:color w:val="000000" w:themeColor="text1"/>
          <w:sz w:val="28"/>
          <w:szCs w:val="28"/>
        </w:rPr>
        <w:t>:</w:t>
      </w:r>
    </w:p>
    <w:p w14:paraId="2F6E5B06" w14:textId="77777777" w:rsidR="003B54B2" w:rsidRPr="004F3AFC" w:rsidRDefault="003B54B2" w:rsidP="007F571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تحقيق الاستغلال الأمثل للموارد</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حيث تُمكّن الكفاءة التشغيلية من استخدام الموارد البشرية والمادية بأقصى درجات الفاعلية، ما يقلل من الهدر ويحسن من تخصيص الميزانية</w:t>
      </w:r>
      <w:r w:rsidRPr="004F3AFC">
        <w:rPr>
          <w:rFonts w:ascii="Sakkal Majalla" w:hAnsi="Sakkal Majalla" w:cs="Sakkal Majalla"/>
          <w:color w:val="000000" w:themeColor="text1"/>
          <w:sz w:val="28"/>
          <w:szCs w:val="28"/>
        </w:rPr>
        <w:t>.</w:t>
      </w:r>
    </w:p>
    <w:p w14:paraId="37A6B7F1" w14:textId="77777777" w:rsidR="003B54B2" w:rsidRPr="004F3AFC" w:rsidRDefault="003B54B2" w:rsidP="007F571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lastRenderedPageBreak/>
        <w:t>دعم القدرة التنافسية للمؤسسة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فالمؤسسات التي تتمتع بكفاءة تشغيلية عالية تكون أكثر قدرة على تلبية احتياجات المستفيدين بسرعة ومرونة، مما يعزز موقعها في بيئة تنافسية متغيرة</w:t>
      </w:r>
      <w:r w:rsidRPr="004F3AFC">
        <w:rPr>
          <w:rFonts w:ascii="Sakkal Majalla" w:hAnsi="Sakkal Majalla" w:cs="Sakkal Majalla"/>
          <w:color w:val="000000" w:themeColor="text1"/>
          <w:sz w:val="28"/>
          <w:szCs w:val="28"/>
        </w:rPr>
        <w:t>.</w:t>
      </w:r>
    </w:p>
    <w:p w14:paraId="11EB6C53" w14:textId="77777777" w:rsidR="003B54B2" w:rsidRPr="004F3AFC" w:rsidRDefault="003B54B2" w:rsidP="007F5715">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تحقيق التوازن بين الجودة والتكلفة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إذ تتيح الكفاءة التشغيلية تقديم خدمات عالية الجودة دون تحميل المؤسسة تكاليف زائدة، مما يحسن من الأداء المالي والإداري في آن واحد</w:t>
      </w:r>
      <w:r w:rsidRPr="004F3AFC">
        <w:rPr>
          <w:rFonts w:ascii="Sakkal Majalla" w:hAnsi="Sakkal Majalla" w:cs="Sakkal Majalla"/>
          <w:color w:val="000000" w:themeColor="text1"/>
          <w:sz w:val="28"/>
          <w:szCs w:val="28"/>
        </w:rPr>
        <w:t>.</w:t>
      </w:r>
    </w:p>
    <w:p w14:paraId="0FA7627B" w14:textId="77777777" w:rsidR="003B54B2" w:rsidRPr="004F3AFC" w:rsidRDefault="003B54B2"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وترى مجلي وآخرون</w:t>
      </w:r>
      <w:r w:rsidRPr="004F3AFC">
        <w:rPr>
          <w:rFonts w:ascii="Sakkal Majalla" w:hAnsi="Sakkal Majalla" w:cs="Sakkal Majalla"/>
          <w:color w:val="000000" w:themeColor="text1"/>
          <w:sz w:val="28"/>
          <w:szCs w:val="28"/>
        </w:rPr>
        <w:t xml:space="preserve"> (2023) </w:t>
      </w:r>
      <w:r w:rsidRPr="004F3AFC">
        <w:rPr>
          <w:rFonts w:ascii="Sakkal Majalla" w:hAnsi="Sakkal Majalla" w:cs="Sakkal Majalla"/>
          <w:color w:val="000000" w:themeColor="text1"/>
          <w:sz w:val="28"/>
          <w:szCs w:val="28"/>
          <w:rtl/>
        </w:rPr>
        <w:t>أن من أوجه أهمية الكفاءة التشغيلية</w:t>
      </w:r>
      <w:r w:rsidRPr="004F3AFC">
        <w:rPr>
          <w:rFonts w:ascii="Sakkal Majalla" w:hAnsi="Sakkal Majalla" w:cs="Sakkal Majalla"/>
          <w:color w:val="000000" w:themeColor="text1"/>
          <w:sz w:val="28"/>
          <w:szCs w:val="28"/>
        </w:rPr>
        <w:t>:</w:t>
      </w:r>
    </w:p>
    <w:p w14:paraId="2379B03F" w14:textId="77777777" w:rsidR="003B54B2" w:rsidRPr="004F3AFC" w:rsidRDefault="003B54B2" w:rsidP="007F5715">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رفع الإنتاجية العامة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من خلال تحسين تنظيم سير العمل، وتقليل أوقات الانتظار، وزيادة فعالية العاملين، مما يؤدي إلى إنتاجية أعلى دون الحاجة إلى زيادة الموارد</w:t>
      </w:r>
      <w:r w:rsidRPr="004F3AFC">
        <w:rPr>
          <w:rFonts w:ascii="Sakkal Majalla" w:hAnsi="Sakkal Majalla" w:cs="Sakkal Majalla"/>
          <w:color w:val="000000" w:themeColor="text1"/>
          <w:sz w:val="28"/>
          <w:szCs w:val="28"/>
        </w:rPr>
        <w:t>.</w:t>
      </w:r>
    </w:p>
    <w:p w14:paraId="0E6B3722" w14:textId="77777777" w:rsidR="003B54B2" w:rsidRPr="004F3AFC" w:rsidRDefault="003B54B2" w:rsidP="007F5715">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تعزيز استجابة المؤسسة للمتغيرات</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حيث تُعد الكفاءة التشغيلية عاملًا مساعدًا على التكيف مع التحديات الطارئة، من خلال جاهزية الإجراءات وسرعة إعادة التوزيع الداخلي للمهام</w:t>
      </w:r>
      <w:r w:rsidRPr="004F3AFC">
        <w:rPr>
          <w:rFonts w:ascii="Sakkal Majalla" w:hAnsi="Sakkal Majalla" w:cs="Sakkal Majalla"/>
          <w:color w:val="000000" w:themeColor="text1"/>
          <w:sz w:val="28"/>
          <w:szCs w:val="28"/>
        </w:rPr>
        <w:t>.</w:t>
      </w:r>
    </w:p>
    <w:p w14:paraId="422EC973" w14:textId="77777777" w:rsidR="003B54B2" w:rsidRPr="004F3AFC" w:rsidRDefault="003B54B2" w:rsidP="007F5715">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تحسين الصورة الذهنية للمؤسسة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إذ ترتبط سرعة الإنجاز وجودة المعالجة في أذهان الجمهور بكفاءة المؤسسة، مما يؤثر إيجابيًا على مستوى الثقة العامة والقبول الاجتماعي</w:t>
      </w:r>
      <w:r w:rsidRPr="004F3AFC">
        <w:rPr>
          <w:rFonts w:ascii="Sakkal Majalla" w:hAnsi="Sakkal Majalla" w:cs="Sakkal Majalla"/>
          <w:color w:val="000000" w:themeColor="text1"/>
          <w:sz w:val="28"/>
          <w:szCs w:val="28"/>
        </w:rPr>
        <w:t>.</w:t>
      </w:r>
    </w:p>
    <w:p w14:paraId="17F3202A" w14:textId="77777777" w:rsidR="003B54B2" w:rsidRPr="004F3AFC" w:rsidRDefault="003B54B2"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وفي هذا الإطار، تصبح كفاءة الأداء التشغيلي ليست فقط هدفًا إداريًا، بل ضرورة استراتيجية تفرضها طبيعة المرحلة الحالية، بما تتطلبه من سرعة في الإنجاز، ودقة في التنفيذ، وقدرة على التكيف، وهو ما يجعلها حجر الأساس في تطوير جودة الخدمات وتحقيق القيمة العامة في مراكز معالجة المخالفات</w:t>
      </w:r>
      <w:r w:rsidRPr="004F3AFC">
        <w:rPr>
          <w:rFonts w:ascii="Sakkal Majalla" w:hAnsi="Sakkal Majalla" w:cs="Sakkal Majalla"/>
          <w:color w:val="000000" w:themeColor="text1"/>
          <w:sz w:val="28"/>
          <w:szCs w:val="28"/>
        </w:rPr>
        <w:t>.</w:t>
      </w:r>
    </w:p>
    <w:p w14:paraId="6104FB6E" w14:textId="603B8E47" w:rsidR="003B54B2" w:rsidRPr="004F3AFC" w:rsidRDefault="007F5715" w:rsidP="007F57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72" w:name="_Toc212380781"/>
      <w:bookmarkStart w:id="73" w:name="_Toc212380840"/>
      <w:r w:rsidRPr="004F3AFC">
        <w:rPr>
          <w:rFonts w:ascii="Sakkal Majalla" w:hAnsi="Sakkal Majalla" w:cs="Sakkal Majalla" w:hint="cs"/>
          <w:b/>
          <w:bCs/>
          <w:color w:val="000000" w:themeColor="text1"/>
          <w:sz w:val="32"/>
          <w:szCs w:val="32"/>
          <w:rtl/>
        </w:rPr>
        <w:t xml:space="preserve">4.2.2 </w:t>
      </w:r>
      <w:r w:rsidR="003B54B2" w:rsidRPr="004F3AFC">
        <w:rPr>
          <w:rFonts w:ascii="Sakkal Majalla" w:hAnsi="Sakkal Majalla" w:cs="Sakkal Majalla"/>
          <w:b/>
          <w:bCs/>
          <w:color w:val="000000" w:themeColor="text1"/>
          <w:sz w:val="32"/>
          <w:szCs w:val="32"/>
          <w:rtl/>
        </w:rPr>
        <w:t xml:space="preserve"> أهداف كفاءة الأداء التشغيلي</w:t>
      </w:r>
      <w:bookmarkEnd w:id="72"/>
      <w:bookmarkEnd w:id="73"/>
    </w:p>
    <w:p w14:paraId="172E9344" w14:textId="5426CFD6" w:rsidR="003B54B2" w:rsidRPr="004F3AFC" w:rsidRDefault="003B54B2"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تهدف المؤسسات المعاصرة إلى تعزيز كفاءتها التشغيلية باعتبارها وسيلة استراتيجية لتحقيق التميز المؤسسي، وضمان الاستمرارية، وتحقيق القيمة المضافة،  وتتزايد أهمية هذه الأهداف في مراكز معالجة المخالفات، نظرًا لطبيعة عملها الحيوية، وتعدد المهام الموكلة إليها، وتداخلها مع عدة جهات تنفيذية. وتحقيق الكفاءة التشغيلية لا يتم بشكل عشوائي، بل من خلال أهداف واضحة تسعى المؤسسة للوصول إليها ضمن خطة تحسين مستمرة</w:t>
      </w:r>
      <w:r w:rsidRPr="004F3AFC">
        <w:rPr>
          <w:rFonts w:ascii="Sakkal Majalla" w:hAnsi="Sakkal Majalla" w:cs="Sakkal Majalla"/>
          <w:color w:val="000000" w:themeColor="text1"/>
          <w:sz w:val="28"/>
          <w:szCs w:val="28"/>
        </w:rPr>
        <w:t>.</w:t>
      </w:r>
    </w:p>
    <w:p w14:paraId="70D4452F" w14:textId="77777777" w:rsidR="003B54B2" w:rsidRPr="004F3AFC" w:rsidRDefault="003B54B2"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ويشير يوسف وآخرون</w:t>
      </w:r>
      <w:r w:rsidRPr="004F3AFC">
        <w:rPr>
          <w:rFonts w:ascii="Sakkal Majalla" w:hAnsi="Sakkal Majalla" w:cs="Sakkal Majalla"/>
          <w:color w:val="000000" w:themeColor="text1"/>
          <w:sz w:val="28"/>
          <w:szCs w:val="28"/>
        </w:rPr>
        <w:t xml:space="preserve"> (2023) </w:t>
      </w:r>
      <w:r w:rsidRPr="004F3AFC">
        <w:rPr>
          <w:rFonts w:ascii="Sakkal Majalla" w:hAnsi="Sakkal Majalla" w:cs="Sakkal Majalla"/>
          <w:color w:val="000000" w:themeColor="text1"/>
          <w:sz w:val="28"/>
          <w:szCs w:val="28"/>
          <w:rtl/>
        </w:rPr>
        <w:t>إلى أن أهداف كفاءة الأداء التشغيلي تتمثل في</w:t>
      </w:r>
      <w:r w:rsidRPr="004F3AFC">
        <w:rPr>
          <w:rFonts w:ascii="Sakkal Majalla" w:hAnsi="Sakkal Majalla" w:cs="Sakkal Majalla"/>
          <w:color w:val="000000" w:themeColor="text1"/>
          <w:sz w:val="28"/>
          <w:szCs w:val="28"/>
        </w:rPr>
        <w:t>:</w:t>
      </w:r>
    </w:p>
    <w:p w14:paraId="1A6EFFBB" w14:textId="77777777" w:rsidR="003B54B2" w:rsidRPr="004F3AFC" w:rsidRDefault="003B54B2" w:rsidP="007F5715">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lastRenderedPageBreak/>
        <w:t>ضمان الانسياب السلس للعمليات الداخلية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حيث تسعى الكفاءة التشغيلية إلى إزالة العقبات الإدارية والروتينية، بما يُسهم في تسريع تنفيذ المهام وتقليل أزمنة الانتظار</w:t>
      </w:r>
      <w:r w:rsidRPr="004F3AFC">
        <w:rPr>
          <w:rFonts w:ascii="Sakkal Majalla" w:hAnsi="Sakkal Majalla" w:cs="Sakkal Majalla"/>
          <w:color w:val="000000" w:themeColor="text1"/>
          <w:sz w:val="28"/>
          <w:szCs w:val="28"/>
        </w:rPr>
        <w:t>.</w:t>
      </w:r>
    </w:p>
    <w:p w14:paraId="2F5572E4" w14:textId="77777777" w:rsidR="003B54B2" w:rsidRPr="004F3AFC" w:rsidRDefault="003B54B2" w:rsidP="007F5715">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تحقيق أقصى استفادة من الموارد المتاحة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من خلال إدارة الموارد البشرية والتقنية بشكل ذكي، بما يضمن توظيف كل مورد في مكانه الأنسب، وتقليل معدلات الهدر في الجهد والتكلفة</w:t>
      </w:r>
      <w:r w:rsidRPr="004F3AFC">
        <w:rPr>
          <w:rFonts w:ascii="Sakkal Majalla" w:hAnsi="Sakkal Majalla" w:cs="Sakkal Majalla"/>
          <w:color w:val="000000" w:themeColor="text1"/>
          <w:sz w:val="28"/>
          <w:szCs w:val="28"/>
        </w:rPr>
        <w:t>.</w:t>
      </w:r>
    </w:p>
    <w:p w14:paraId="7C255304" w14:textId="77777777" w:rsidR="003B54B2" w:rsidRPr="004F3AFC" w:rsidRDefault="003B54B2" w:rsidP="007F5715">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تعزيز موثوقية الأداء المؤسسي</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إذ تؤدي الكفاءة التشغيلية إلى توحيد الإجراءات، وتقليل التفاوت في جودة الخدمات، مما يعزز الثقة في المؤسسة ويزيد من قدرتها على الالتزام بالمعايير</w:t>
      </w:r>
      <w:r w:rsidRPr="004F3AFC">
        <w:rPr>
          <w:rFonts w:ascii="Sakkal Majalla" w:hAnsi="Sakkal Majalla" w:cs="Sakkal Majalla"/>
          <w:color w:val="000000" w:themeColor="text1"/>
          <w:sz w:val="28"/>
          <w:szCs w:val="28"/>
        </w:rPr>
        <w:t>.</w:t>
      </w:r>
    </w:p>
    <w:p w14:paraId="3EEEB784" w14:textId="77777777" w:rsidR="003B54B2" w:rsidRPr="004F3AFC" w:rsidRDefault="003B54B2"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وترى سلامة وآخرون</w:t>
      </w:r>
      <w:r w:rsidRPr="004F3AFC">
        <w:rPr>
          <w:rFonts w:ascii="Sakkal Majalla" w:hAnsi="Sakkal Majalla" w:cs="Sakkal Majalla"/>
          <w:color w:val="000000" w:themeColor="text1"/>
          <w:sz w:val="28"/>
          <w:szCs w:val="28"/>
        </w:rPr>
        <w:t xml:space="preserve"> (2024) </w:t>
      </w:r>
      <w:r w:rsidRPr="004F3AFC">
        <w:rPr>
          <w:rFonts w:ascii="Sakkal Majalla" w:hAnsi="Sakkal Majalla" w:cs="Sakkal Majalla"/>
          <w:color w:val="000000" w:themeColor="text1"/>
          <w:sz w:val="28"/>
          <w:szCs w:val="28"/>
          <w:rtl/>
        </w:rPr>
        <w:t>أن من أبرز أهداف كفاءة الأداء التشغيلي</w:t>
      </w:r>
      <w:r w:rsidRPr="004F3AFC">
        <w:rPr>
          <w:rFonts w:ascii="Sakkal Majalla" w:hAnsi="Sakkal Majalla" w:cs="Sakkal Majalla"/>
          <w:color w:val="000000" w:themeColor="text1"/>
          <w:sz w:val="28"/>
          <w:szCs w:val="28"/>
        </w:rPr>
        <w:t>:</w:t>
      </w:r>
    </w:p>
    <w:p w14:paraId="67030E8E" w14:textId="77777777" w:rsidR="003B54B2" w:rsidRPr="004F3AFC" w:rsidRDefault="003B54B2" w:rsidP="007F5715">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رفع جودة الخدمة المقدّمة للمستفيدين</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من خلال تقديم خدمات دقيقة، وسريعة، ومبنية على بيانات موثوقة، وهو ما يزيد من مستوى رضا الجمهور</w:t>
      </w:r>
      <w:r w:rsidRPr="004F3AFC">
        <w:rPr>
          <w:rFonts w:ascii="Sakkal Majalla" w:hAnsi="Sakkal Majalla" w:cs="Sakkal Majalla"/>
          <w:color w:val="000000" w:themeColor="text1"/>
          <w:sz w:val="28"/>
          <w:szCs w:val="28"/>
        </w:rPr>
        <w:t>.</w:t>
      </w:r>
    </w:p>
    <w:p w14:paraId="7B5241FD" w14:textId="77777777" w:rsidR="003B54B2" w:rsidRPr="004F3AFC" w:rsidRDefault="003B54B2" w:rsidP="007F5715">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دعم متخذي القرار بالمعلومات الفورية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حيث تُسهِم الكفاءة التشغيلية في توفير بيانات لحظية قابلة للتحليل، تُستخدم في التوجيه والتخطيط بشكل مستمر</w:t>
      </w:r>
      <w:r w:rsidRPr="004F3AFC">
        <w:rPr>
          <w:rFonts w:ascii="Sakkal Majalla" w:hAnsi="Sakkal Majalla" w:cs="Sakkal Majalla"/>
          <w:color w:val="000000" w:themeColor="text1"/>
          <w:sz w:val="28"/>
          <w:szCs w:val="28"/>
        </w:rPr>
        <w:t>.</w:t>
      </w:r>
    </w:p>
    <w:p w14:paraId="1DBA7009" w14:textId="77777777" w:rsidR="003B54B2" w:rsidRPr="004F3AFC" w:rsidRDefault="003B54B2" w:rsidP="007F5715">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تحقيق الاستدامة التشغيلية</w:t>
      </w:r>
      <w:r w:rsidRPr="004F3AFC">
        <w:rPr>
          <w:rFonts w:ascii="Sakkal Majalla" w:hAnsi="Sakkal Majalla" w:cs="Sakkal Majalla"/>
          <w:color w:val="000000" w:themeColor="text1"/>
          <w:sz w:val="28"/>
          <w:szCs w:val="28"/>
        </w:rPr>
        <w:t xml:space="preserve">: </w:t>
      </w:r>
      <w:r w:rsidRPr="004F3AFC">
        <w:rPr>
          <w:rFonts w:ascii="Sakkal Majalla" w:hAnsi="Sakkal Majalla" w:cs="Sakkal Majalla"/>
          <w:color w:val="000000" w:themeColor="text1"/>
          <w:sz w:val="28"/>
          <w:szCs w:val="28"/>
          <w:rtl/>
        </w:rPr>
        <w:t>من خلال بناء منظومة قادرة على العمل بكفاءة حتى في حالات الطوارئ، أو التغيرات المفاجئة في حجم العمل، مما يضمن استمرارية الأداء وعدم تعطله</w:t>
      </w:r>
      <w:r w:rsidRPr="004F3AFC">
        <w:rPr>
          <w:rFonts w:ascii="Sakkal Majalla" w:hAnsi="Sakkal Majalla" w:cs="Sakkal Majalla"/>
          <w:color w:val="000000" w:themeColor="text1"/>
          <w:sz w:val="28"/>
          <w:szCs w:val="28"/>
        </w:rPr>
        <w:t>.</w:t>
      </w:r>
    </w:p>
    <w:p w14:paraId="1468DD1E" w14:textId="77777777" w:rsidR="003B54B2" w:rsidRPr="004F3AFC" w:rsidRDefault="003B54B2"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وبذلك، فإن كفاءة الأداء التشغيلي لا تقف عند حدود تحسين بيئة العمل الداخلية، بل تتجاوزها إلى تحقيق نتائج ملموسة على مستوى الخدمة العامة، والاستعداد المؤسسي للمستقبل، وهي أهداف ضرورية في بيئات حيوية كمراكز معالجة المخالفات</w:t>
      </w:r>
      <w:r w:rsidRPr="004F3AFC">
        <w:rPr>
          <w:rFonts w:ascii="Sakkal Majalla" w:hAnsi="Sakkal Majalla" w:cs="Sakkal Majalla"/>
          <w:color w:val="000000" w:themeColor="text1"/>
          <w:sz w:val="28"/>
          <w:szCs w:val="28"/>
        </w:rPr>
        <w:t>.</w:t>
      </w:r>
    </w:p>
    <w:p w14:paraId="38539693" w14:textId="281A1FF1" w:rsidR="003B54B2" w:rsidRPr="004F3AFC" w:rsidRDefault="007F5715" w:rsidP="007F571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74" w:name="_Toc212380782"/>
      <w:bookmarkStart w:id="75" w:name="_Toc212380841"/>
      <w:r w:rsidRPr="004F3AFC">
        <w:rPr>
          <w:rFonts w:ascii="Sakkal Majalla" w:hAnsi="Sakkal Majalla" w:cs="Sakkal Majalla" w:hint="cs"/>
          <w:b/>
          <w:bCs/>
          <w:color w:val="000000" w:themeColor="text1"/>
          <w:sz w:val="32"/>
          <w:szCs w:val="32"/>
          <w:rtl/>
        </w:rPr>
        <w:t xml:space="preserve">5.2.2 </w:t>
      </w:r>
      <w:r w:rsidR="003B54B2" w:rsidRPr="004F3AFC">
        <w:rPr>
          <w:rFonts w:ascii="Sakkal Majalla" w:hAnsi="Sakkal Majalla" w:cs="Sakkal Majalla"/>
          <w:b/>
          <w:bCs/>
          <w:color w:val="000000" w:themeColor="text1"/>
          <w:sz w:val="32"/>
          <w:szCs w:val="32"/>
          <w:rtl/>
        </w:rPr>
        <w:t xml:space="preserve"> محددات كفاءة الأداء التشغيلي في مراكز معالجة المخالفات</w:t>
      </w:r>
      <w:bookmarkEnd w:id="74"/>
      <w:bookmarkEnd w:id="75"/>
    </w:p>
    <w:p w14:paraId="79C446E3" w14:textId="77777777" w:rsidR="003B54B2" w:rsidRPr="004F3AFC" w:rsidRDefault="003B54B2"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 xml:space="preserve">لم تعد المؤسسات في العصر الرقمي تقيس فاعليتها فقط بما تنجزه، بل بكيفية الإنجاز. وهذا ما يجعل كفاءة الأداء التشغيلي مفهومًا مشروطًا بجملة من المحددات التي تسبق الفعل وتضبط مساراته. فليست الكفاءة قرارًا إداريًا يُؤخذ في فراغ، بل هي ناتج تفاعلي بين بيئة العمل، وهيكل المؤسسة، والموارد البشرية، ومستوى التحول التكنولوجي، وطبيعة الثقافة التنظيمية السائدة. وفي بيئة خدمية حساسة </w:t>
      </w:r>
      <w:r w:rsidRPr="004F3AFC">
        <w:rPr>
          <w:rFonts w:ascii="Sakkal Majalla" w:hAnsi="Sakkal Majalla" w:cs="Sakkal Majalla"/>
          <w:color w:val="000000" w:themeColor="text1"/>
          <w:sz w:val="28"/>
          <w:szCs w:val="28"/>
          <w:rtl/>
        </w:rPr>
        <w:lastRenderedPageBreak/>
        <w:t>ودقيقة كمراكز معالجة المخالفات، تزداد أهمية هذه المحددات، حيث تشكل كل واحدة منها مدخلًا أو عائقًا محتملًا أمام الكفاءة المرجوّة</w:t>
      </w:r>
      <w:r w:rsidRPr="004F3AFC">
        <w:rPr>
          <w:rFonts w:ascii="Sakkal Majalla" w:hAnsi="Sakkal Majalla" w:cs="Sakkal Majalla"/>
          <w:color w:val="000000" w:themeColor="text1"/>
          <w:sz w:val="28"/>
          <w:szCs w:val="28"/>
        </w:rPr>
        <w:t>.</w:t>
      </w:r>
    </w:p>
    <w:p w14:paraId="79E06939" w14:textId="77777777" w:rsidR="003B54B2" w:rsidRPr="004F3AFC" w:rsidRDefault="003B54B2"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من زاوية هيكلية، تتطلب الكفاءة التشغيلية وجود نظام داخلي مرن يتسم بالوضوح في توزيع الأدوار، والانسيابية في تمرير الإجراءات، وغياب التكرار والازدواجية في المسؤوليات. أما من الزاوية التقنية، فالكفاءة مرهونة بتوافر منظومة رقمية متكاملة تسمح بتنفيذ المهام ومراقبتها وتحليلها في الوقت الفعلي، وهو ما أكدته دراسة السواط والحربي</w:t>
      </w:r>
      <w:r w:rsidRPr="004F3AFC">
        <w:rPr>
          <w:rFonts w:ascii="Sakkal Majalla" w:hAnsi="Sakkal Majalla" w:cs="Sakkal Majalla"/>
          <w:color w:val="000000" w:themeColor="text1"/>
          <w:sz w:val="28"/>
          <w:szCs w:val="28"/>
        </w:rPr>
        <w:t xml:space="preserve"> (2022) </w:t>
      </w:r>
      <w:r w:rsidRPr="004F3AFC">
        <w:rPr>
          <w:rFonts w:ascii="Sakkal Majalla" w:hAnsi="Sakkal Majalla" w:cs="Sakkal Majalla"/>
          <w:color w:val="000000" w:themeColor="text1"/>
          <w:sz w:val="28"/>
          <w:szCs w:val="28"/>
          <w:rtl/>
        </w:rPr>
        <w:t>التي اعتبرت البنية التحتية الرقمية من أبرز المحددات الفارقة في مستوى الكفاءة، خصوصًا في المؤسسات التي تعتمد على تدفق سريع ومستمر للبيانات</w:t>
      </w:r>
      <w:r w:rsidRPr="004F3AFC">
        <w:rPr>
          <w:rFonts w:ascii="Sakkal Majalla" w:hAnsi="Sakkal Majalla" w:cs="Sakkal Majalla"/>
          <w:color w:val="000000" w:themeColor="text1"/>
          <w:sz w:val="28"/>
          <w:szCs w:val="28"/>
        </w:rPr>
        <w:t>.</w:t>
      </w:r>
    </w:p>
    <w:p w14:paraId="3131AC2A" w14:textId="77777777" w:rsidR="003B54B2" w:rsidRPr="004F3AFC" w:rsidRDefault="003B54B2"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ويكتمل المشهد عند إدراك الدور المركزي للموارد البشرية؛ فالموظف المؤهل تقنيًا وتنظيميًا، والمرتبط بأهداف المؤسسة، هو القادر على تشغيل المنظومة بكفاءة. وتبرز هنا الحاجة إلى التدريب المستمر، والتحفيز المادي والمعنوي، وهي محددات تؤثر مباشرة على الأداء، كما ورد في تحليل محمد</w:t>
      </w:r>
      <w:r w:rsidRPr="004F3AFC">
        <w:rPr>
          <w:rFonts w:ascii="Sakkal Majalla" w:hAnsi="Sakkal Majalla" w:cs="Sakkal Majalla"/>
          <w:color w:val="000000" w:themeColor="text1"/>
          <w:sz w:val="28"/>
          <w:szCs w:val="28"/>
        </w:rPr>
        <w:t xml:space="preserve"> (2023) </w:t>
      </w:r>
      <w:r w:rsidRPr="004F3AFC">
        <w:rPr>
          <w:rFonts w:ascii="Sakkal Majalla" w:hAnsi="Sakkal Majalla" w:cs="Sakkal Majalla"/>
          <w:color w:val="000000" w:themeColor="text1"/>
          <w:sz w:val="28"/>
          <w:szCs w:val="28"/>
          <w:rtl/>
        </w:rPr>
        <w:t>لأثر القيادة وثقافة الجودة على فعالية التشغيل</w:t>
      </w:r>
      <w:r w:rsidRPr="004F3AFC">
        <w:rPr>
          <w:rFonts w:ascii="Sakkal Majalla" w:hAnsi="Sakkal Majalla" w:cs="Sakkal Majalla"/>
          <w:color w:val="000000" w:themeColor="text1"/>
          <w:sz w:val="28"/>
          <w:szCs w:val="28"/>
        </w:rPr>
        <w:t>.</w:t>
      </w:r>
    </w:p>
    <w:p w14:paraId="59A695DB" w14:textId="77777777" w:rsidR="003B54B2" w:rsidRPr="004F3AFC" w:rsidRDefault="003B54B2"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إلى جانب ذلك، فإن من المحددات التي لا تقل أهمية وجود نظام رقابي داخلي يراقب جودة التنفيذ، ويرصد الانحرافات، ويوفر تغذية راجعة للإدارة العليا. كما تُعد قدرة المؤسسة على التكيف مع المتغيرات (مثل زيادة الضغط الموسمي، أو تغير التشريعات) مؤشرًا على نضجها التشغيلي</w:t>
      </w:r>
      <w:r w:rsidRPr="004F3AFC">
        <w:rPr>
          <w:rFonts w:ascii="Sakkal Majalla" w:hAnsi="Sakkal Majalla" w:cs="Sakkal Majalla"/>
          <w:color w:val="000000" w:themeColor="text1"/>
          <w:sz w:val="28"/>
          <w:szCs w:val="28"/>
        </w:rPr>
        <w:t>.</w:t>
      </w:r>
    </w:p>
    <w:p w14:paraId="66CFE127" w14:textId="77777777" w:rsidR="003B54B2" w:rsidRPr="004F3AFC" w:rsidRDefault="003B54B2"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وباختصار، فإن كفاءة الأداء التشغيلي لا تتحقق من خلال الإجراءات وحدها، بل تنبني على أسس تشمل</w:t>
      </w:r>
      <w:r w:rsidRPr="004F3AFC">
        <w:rPr>
          <w:rFonts w:ascii="Sakkal Majalla" w:hAnsi="Sakkal Majalla" w:cs="Sakkal Majalla"/>
          <w:color w:val="000000" w:themeColor="text1"/>
          <w:sz w:val="28"/>
          <w:szCs w:val="28"/>
        </w:rPr>
        <w:t>:</w:t>
      </w:r>
    </w:p>
    <w:p w14:paraId="4FFD72E7" w14:textId="77777777" w:rsidR="003B54B2" w:rsidRPr="004F3AFC" w:rsidRDefault="003B54B2" w:rsidP="007F5715">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بنية رقمية حديثة</w:t>
      </w:r>
      <w:r w:rsidRPr="004F3AFC">
        <w:rPr>
          <w:rFonts w:ascii="Sakkal Majalla" w:hAnsi="Sakkal Majalla" w:cs="Sakkal Majalla"/>
          <w:color w:val="000000" w:themeColor="text1"/>
          <w:sz w:val="28"/>
          <w:szCs w:val="28"/>
        </w:rPr>
        <w:t>.</w:t>
      </w:r>
    </w:p>
    <w:p w14:paraId="492DEAAC" w14:textId="77777777" w:rsidR="003B54B2" w:rsidRPr="004F3AFC" w:rsidRDefault="003B54B2" w:rsidP="007F5715">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موارد بشرية مدرّبة ومحفَّزة</w:t>
      </w:r>
      <w:r w:rsidRPr="004F3AFC">
        <w:rPr>
          <w:rFonts w:ascii="Sakkal Majalla" w:hAnsi="Sakkal Majalla" w:cs="Sakkal Majalla"/>
          <w:color w:val="000000" w:themeColor="text1"/>
          <w:sz w:val="28"/>
          <w:szCs w:val="28"/>
        </w:rPr>
        <w:t>.</w:t>
      </w:r>
    </w:p>
    <w:p w14:paraId="0190B1C3" w14:textId="77777777" w:rsidR="003B54B2" w:rsidRPr="004F3AFC" w:rsidRDefault="003B54B2" w:rsidP="007F5715">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نظام تنظيمي مرن وواضح</w:t>
      </w:r>
      <w:r w:rsidRPr="004F3AFC">
        <w:rPr>
          <w:rFonts w:ascii="Sakkal Majalla" w:hAnsi="Sakkal Majalla" w:cs="Sakkal Majalla"/>
          <w:color w:val="000000" w:themeColor="text1"/>
          <w:sz w:val="28"/>
          <w:szCs w:val="28"/>
        </w:rPr>
        <w:t>.</w:t>
      </w:r>
    </w:p>
    <w:p w14:paraId="2700412F" w14:textId="77777777" w:rsidR="003B54B2" w:rsidRPr="004F3AFC" w:rsidRDefault="003B54B2" w:rsidP="007F5715">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ثقافة مؤسسية قائمة على الجودة</w:t>
      </w:r>
      <w:r w:rsidRPr="004F3AFC">
        <w:rPr>
          <w:rFonts w:ascii="Sakkal Majalla" w:hAnsi="Sakkal Majalla" w:cs="Sakkal Majalla"/>
          <w:color w:val="000000" w:themeColor="text1"/>
          <w:sz w:val="28"/>
          <w:szCs w:val="28"/>
        </w:rPr>
        <w:t>.</w:t>
      </w:r>
    </w:p>
    <w:p w14:paraId="4FD17C85" w14:textId="77777777" w:rsidR="003B54B2" w:rsidRPr="004F3AFC" w:rsidRDefault="003B54B2" w:rsidP="007F5715">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t>أدوات رقابة وتقويم مستمر</w:t>
      </w:r>
      <w:r w:rsidRPr="004F3AFC">
        <w:rPr>
          <w:rFonts w:ascii="Sakkal Majalla" w:hAnsi="Sakkal Majalla" w:cs="Sakkal Majalla"/>
          <w:color w:val="000000" w:themeColor="text1"/>
          <w:sz w:val="28"/>
          <w:szCs w:val="28"/>
        </w:rPr>
        <w:t>.</w:t>
      </w:r>
    </w:p>
    <w:p w14:paraId="32A2D47E" w14:textId="77777777" w:rsidR="003B54B2" w:rsidRPr="004F3AFC" w:rsidRDefault="003B54B2" w:rsidP="007F571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F3AFC">
        <w:rPr>
          <w:rFonts w:ascii="Sakkal Majalla" w:hAnsi="Sakkal Majalla" w:cs="Sakkal Majalla"/>
          <w:color w:val="000000" w:themeColor="text1"/>
          <w:sz w:val="28"/>
          <w:szCs w:val="28"/>
          <w:rtl/>
        </w:rPr>
        <w:lastRenderedPageBreak/>
        <w:t>هذه المحددات، بمجموعها، تشكل بيئة تمكينية تسمح لمراكز معالجة المخالفات بالتحرك بكفاءة نحو تحقيق أهدافها التشغيلية، وتحسين تجربـة المستفيد، وتعزيز ثقة المجتمع في كفاءة الإدارة العامة</w:t>
      </w:r>
      <w:r w:rsidRPr="004F3AFC">
        <w:rPr>
          <w:rFonts w:ascii="Sakkal Majalla" w:hAnsi="Sakkal Majalla" w:cs="Sakkal Majalla"/>
          <w:color w:val="000000" w:themeColor="text1"/>
          <w:sz w:val="28"/>
          <w:szCs w:val="28"/>
        </w:rPr>
        <w:t>.</w:t>
      </w:r>
    </w:p>
    <w:p w14:paraId="322EAF31" w14:textId="77777777" w:rsidR="007F5715" w:rsidRPr="004F3AFC" w:rsidRDefault="007F5715">
      <w:pPr>
        <w:bidi w:val="0"/>
        <w:rPr>
          <w:rFonts w:ascii="Sakkal Majalla" w:hAnsi="Sakkal Majalla" w:cs="Sakkal Majalla"/>
          <w:color w:val="000000" w:themeColor="text1"/>
          <w:sz w:val="28"/>
          <w:szCs w:val="28"/>
          <w:rtl/>
        </w:rPr>
      </w:pPr>
      <w:r w:rsidRPr="004F3AFC">
        <w:rPr>
          <w:rFonts w:ascii="Sakkal Majalla" w:hAnsi="Sakkal Majalla" w:cs="Sakkal Majalla"/>
          <w:color w:val="000000" w:themeColor="text1"/>
          <w:sz w:val="28"/>
          <w:szCs w:val="28"/>
          <w:rtl/>
        </w:rPr>
        <w:br w:type="page"/>
      </w:r>
    </w:p>
    <w:p w14:paraId="1F6ED0E5" w14:textId="4F40D764" w:rsidR="004F3AFC" w:rsidRPr="004F3AFC" w:rsidRDefault="004F3AFC" w:rsidP="007B3A23">
      <w:pPr>
        <w:spacing w:before="100" w:beforeAutospacing="1" w:after="100" w:afterAutospacing="1" w:line="360" w:lineRule="auto"/>
        <w:ind w:left="720"/>
        <w:jc w:val="center"/>
        <w:rPr>
          <w:rFonts w:cs="Sakkal Majalla"/>
          <w:b/>
          <w:bCs/>
          <w:color w:val="000000" w:themeColor="text1"/>
          <w:sz w:val="24"/>
          <w:szCs w:val="32"/>
        </w:rPr>
        <w:sectPr w:rsidR="004F3AFC" w:rsidRPr="004F3AFC" w:rsidSect="00245CFA">
          <w:footerReference w:type="default" r:id="rId9"/>
          <w:pgSz w:w="11906" w:h="16838" w:code="9"/>
          <w:pgMar w:top="1440" w:right="1985" w:bottom="1440" w:left="1418" w:header="720" w:footer="720" w:gutter="567"/>
          <w:pgNumType w:start="1"/>
          <w:cols w:space="708"/>
          <w:bidi/>
          <w:rtlGutter/>
          <w:docGrid w:linePitch="360"/>
        </w:sectPr>
      </w:pPr>
      <w:bookmarkStart w:id="76" w:name="_GoBack"/>
      <w:bookmarkEnd w:id="49"/>
      <w:bookmarkEnd w:id="76"/>
    </w:p>
    <w:p w14:paraId="29D4231B" w14:textId="18AEDE4A" w:rsidR="0081623B" w:rsidRPr="004F3AFC" w:rsidRDefault="0081623B" w:rsidP="00245CF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F3AFC">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3A4FC87D">
            <wp:simplePos x="0" y="0"/>
            <wp:positionH relativeFrom="margin">
              <wp:align>right</wp:align>
            </wp:positionH>
            <wp:positionV relativeFrom="paragraph">
              <wp:posOffset>0</wp:posOffset>
            </wp:positionV>
            <wp:extent cx="1552575" cy="1437640"/>
            <wp:effectExtent l="0" t="0" r="9525" b="0"/>
            <wp:wrapTight wrapText="bothSides">
              <wp:wrapPolygon edited="0">
                <wp:start x="0" y="0"/>
                <wp:lineTo x="0" y="21180"/>
                <wp:lineTo x="21467" y="21180"/>
                <wp:lineTo x="2146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2575" cy="1437640"/>
                    </a:xfrm>
                    <a:prstGeom prst="rect">
                      <a:avLst/>
                    </a:prstGeom>
                    <a:noFill/>
                  </pic:spPr>
                </pic:pic>
              </a:graphicData>
            </a:graphic>
            <wp14:sizeRelH relativeFrom="margin">
              <wp14:pctWidth>0</wp14:pctWidth>
            </wp14:sizeRelH>
            <wp14:sizeRelV relativeFrom="margin">
              <wp14:pctHeight>0</wp14:pctHeight>
            </wp14:sizeRelV>
          </wp:anchor>
        </w:drawing>
      </w:r>
      <w:r w:rsidRPr="004F3AFC">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4F3AFC" w:rsidRDefault="0081623B" w:rsidP="00245CF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F3AFC">
        <w:rPr>
          <w:rFonts w:ascii="Sakkal Majalla" w:eastAsia="Calibri" w:hAnsi="Sakkal Majalla" w:cs="Sakkal Majalla"/>
          <w:b/>
          <w:bCs/>
          <w:color w:val="000000" w:themeColor="text1"/>
          <w:kern w:val="0"/>
          <w:sz w:val="32"/>
          <w:szCs w:val="32"/>
          <w:lang w:bidi="ar-EG"/>
          <w14:ligatures w14:val="none"/>
        </w:rPr>
        <w:t>College of Management</w:t>
      </w:r>
    </w:p>
    <w:p w14:paraId="0479A04F" w14:textId="2B7902F5" w:rsidR="0081623B" w:rsidRPr="004F3AFC" w:rsidRDefault="00857739" w:rsidP="00245CF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F3AFC">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4F3AFC">
        <w:rPr>
          <w:rFonts w:ascii="Sakkal Majalla" w:eastAsia="Calibri" w:hAnsi="Sakkal Majalla" w:cs="Sakkal Majalla"/>
          <w:b/>
          <w:bCs/>
          <w:color w:val="000000" w:themeColor="text1"/>
          <w:kern w:val="0"/>
          <w:sz w:val="32"/>
          <w:szCs w:val="32"/>
          <w14:ligatures w14:val="none"/>
        </w:rPr>
        <w:t>business</w:t>
      </w:r>
    </w:p>
    <w:p w14:paraId="046F42EE" w14:textId="51A16DDA" w:rsidR="00CA6DC7" w:rsidRPr="004F3AFC" w:rsidRDefault="00CA6DC7" w:rsidP="004F3A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proofErr w:type="gramStart"/>
      <w:r w:rsidRPr="004F3AFC">
        <w:rPr>
          <w:rFonts w:ascii="Sakkal Majalla" w:eastAsia="Calibri" w:hAnsi="Sakkal Majalla" w:cs="Sakkal Majalla"/>
          <w:b/>
          <w:bCs/>
          <w:color w:val="000000" w:themeColor="text1"/>
          <w:kern w:val="0"/>
          <w:sz w:val="40"/>
          <w:szCs w:val="40"/>
          <w:lang w:bidi="ar-EG"/>
          <w14:ligatures w14:val="none"/>
        </w:rPr>
        <w:t>"</w:t>
      </w:r>
      <w:r w:rsidR="00B134E7" w:rsidRPr="004F3AFC">
        <w:rPr>
          <w:rFonts w:ascii="Sakkal Majalla" w:hAnsi="Sakkal Majalla" w:cs="Sakkal Majalla"/>
          <w:b/>
          <w:bCs/>
          <w:color w:val="000000" w:themeColor="text1"/>
          <w:sz w:val="40"/>
          <w:szCs w:val="40"/>
        </w:rPr>
        <w:t xml:space="preserve"> </w:t>
      </w:r>
      <w:r w:rsidR="00B63B81" w:rsidRPr="004F3AFC">
        <w:rPr>
          <w:rFonts w:ascii="Sakkal Majalla" w:eastAsia="Calibri" w:hAnsi="Sakkal Majalla" w:cs="Sakkal Majalla"/>
          <w:b/>
          <w:bCs/>
          <w:color w:val="000000" w:themeColor="text1"/>
          <w:kern w:val="0"/>
          <w:sz w:val="40"/>
          <w:szCs w:val="40"/>
          <w:lang w:bidi="ar-EG"/>
          <w14:ligatures w14:val="none"/>
        </w:rPr>
        <w:t>The</w:t>
      </w:r>
      <w:proofErr w:type="gramEnd"/>
      <w:r w:rsidR="00B63B81" w:rsidRPr="004F3AFC">
        <w:rPr>
          <w:rFonts w:ascii="Sakkal Majalla" w:eastAsia="Calibri" w:hAnsi="Sakkal Majalla" w:cs="Sakkal Majalla"/>
          <w:b/>
          <w:bCs/>
          <w:color w:val="000000" w:themeColor="text1"/>
          <w:kern w:val="0"/>
          <w:sz w:val="40"/>
          <w:szCs w:val="40"/>
          <w:lang w:bidi="ar-EG"/>
          <w14:ligatures w14:val="none"/>
        </w:rPr>
        <w:t xml:space="preserve"> impact of digital transformation on operational efficiency in violation processing centers: A field study of violation processing centers in the Kingdom of Saudi Arabia</w:t>
      </w:r>
      <w:r w:rsidR="0083081C" w:rsidRPr="004F3AFC">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4F3AFC" w:rsidRDefault="0081623B" w:rsidP="004F3A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F3AFC">
        <w:rPr>
          <w:rFonts w:ascii="Sakkal Majalla" w:eastAsia="Calibri" w:hAnsi="Sakkal Majalla" w:cs="Sakkal Majalla"/>
          <w:b/>
          <w:bCs/>
          <w:color w:val="000000" w:themeColor="text1"/>
          <w:kern w:val="0"/>
          <w:sz w:val="36"/>
          <w:szCs w:val="36"/>
          <w:lang w:bidi="ar-EG"/>
          <w14:ligatures w14:val="none"/>
        </w:rPr>
        <w:t>Preparation</w:t>
      </w:r>
      <w:r w:rsidRPr="004F3AFC">
        <w:rPr>
          <w:rFonts w:ascii="Sakkal Majalla" w:eastAsia="Calibri" w:hAnsi="Sakkal Majalla" w:cs="Sakkal Majalla"/>
          <w:b/>
          <w:bCs/>
          <w:color w:val="000000" w:themeColor="text1"/>
          <w:kern w:val="0"/>
          <w:sz w:val="36"/>
          <w:szCs w:val="36"/>
          <w:rtl/>
          <w:lang w:bidi="ar-EG"/>
          <w14:ligatures w14:val="none"/>
        </w:rPr>
        <w:t>:</w:t>
      </w:r>
    </w:p>
    <w:p w14:paraId="67448F0C" w14:textId="6E4D54E2" w:rsidR="00301731" w:rsidRPr="004F3AFC" w:rsidRDefault="004F3AFC" w:rsidP="004F3A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F3AFC">
        <w:rPr>
          <w:rFonts w:ascii="Sakkal Majalla" w:eastAsia="Calibri" w:hAnsi="Sakkal Majalla" w:cs="Sakkal Majalla"/>
          <w:b/>
          <w:bCs/>
          <w:color w:val="000000" w:themeColor="text1"/>
          <w:kern w:val="0"/>
          <w:sz w:val="36"/>
          <w:szCs w:val="36"/>
          <w:lang w:bidi="ar-EG"/>
          <w14:ligatures w14:val="none"/>
        </w:rPr>
        <w:t>Abdullah El-Zahrany</w:t>
      </w:r>
    </w:p>
    <w:p w14:paraId="11FA3077" w14:textId="77777777" w:rsidR="0081623B" w:rsidRPr="004F3AFC" w:rsidRDefault="0081623B" w:rsidP="004F3A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F3AFC">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F3AFC" w:rsidRDefault="00BA5817" w:rsidP="004F3A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F3AFC">
        <w:rPr>
          <w:rFonts w:ascii="Sakkal Majalla" w:eastAsia="Calibri" w:hAnsi="Sakkal Majalla" w:cs="Sakkal Majalla"/>
          <w:b/>
          <w:bCs/>
          <w:color w:val="000000" w:themeColor="text1"/>
          <w:kern w:val="0"/>
          <w:sz w:val="36"/>
          <w:szCs w:val="36"/>
          <w:lang w:bidi="ar-EG"/>
          <w14:ligatures w14:val="none"/>
        </w:rPr>
        <w:t>Dr. Al-Faisal Abdelhamid Mohamed Hassan</w:t>
      </w:r>
    </w:p>
    <w:p w14:paraId="6E52896B" w14:textId="74E7F51F" w:rsidR="009125CE" w:rsidRPr="004F3AFC" w:rsidRDefault="004F3AFC" w:rsidP="004F3A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F3AFC">
        <w:rPr>
          <w:rFonts w:ascii="Sakkal Majalla" w:eastAsia="Calibri" w:hAnsi="Sakkal Majalla" w:cs="Sakkal Majalla"/>
          <w:b/>
          <w:bCs/>
          <w:color w:val="000000" w:themeColor="text1"/>
          <w:kern w:val="0"/>
          <w:sz w:val="36"/>
          <w:szCs w:val="36"/>
          <w:lang w:bidi="ar-EG"/>
          <w14:ligatures w14:val="none"/>
        </w:rPr>
        <w:t>Dr. Fayez Grad</w:t>
      </w:r>
    </w:p>
    <w:p w14:paraId="01B391FA" w14:textId="12B816B7" w:rsidR="004F3AFC" w:rsidRPr="004F3AFC" w:rsidRDefault="004F3AFC" w:rsidP="004F3AFC">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4F3AFC">
        <w:rPr>
          <w:rFonts w:ascii="Sakkal Majalla" w:eastAsia="Calibri" w:hAnsi="Sakkal Majalla" w:cs="Sakkal Majalla"/>
          <w:b/>
          <w:bCs/>
          <w:color w:val="000000" w:themeColor="text1"/>
          <w:kern w:val="0"/>
          <w:sz w:val="36"/>
          <w:szCs w:val="36"/>
          <w:lang w:bidi="ar-EG"/>
          <w14:ligatures w14:val="none"/>
        </w:rPr>
        <w:t>1447 – 2025</w:t>
      </w:r>
    </w:p>
    <w:sectPr w:rsidR="004F3AFC" w:rsidRPr="004F3AFC" w:rsidSect="00245CFA">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C76119" w14:textId="77777777" w:rsidR="00F6664C" w:rsidRDefault="00F6664C" w:rsidP="009125CE">
      <w:pPr>
        <w:spacing w:after="0" w:line="240" w:lineRule="auto"/>
      </w:pPr>
      <w:r>
        <w:separator/>
      </w:r>
    </w:p>
  </w:endnote>
  <w:endnote w:type="continuationSeparator" w:id="0">
    <w:p w14:paraId="5379332D" w14:textId="77777777" w:rsidR="00F6664C" w:rsidRDefault="00F6664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19915468"/>
      <w:docPartObj>
        <w:docPartGallery w:val="Page Numbers (Bottom of Page)"/>
        <w:docPartUnique/>
      </w:docPartObj>
    </w:sdtPr>
    <w:sdtContent>
      <w:p w14:paraId="26855F89" w14:textId="77777777" w:rsidR="004F3AFC" w:rsidRDefault="004F3AFC">
        <w:pPr>
          <w:pStyle w:val="Footer"/>
        </w:pPr>
        <w:r>
          <w:rPr>
            <w:noProof/>
          </w:rPr>
          <mc:AlternateContent>
            <mc:Choice Requires="wps">
              <w:drawing>
                <wp:anchor distT="0" distB="0" distL="114300" distR="114300" simplePos="0" relativeHeight="251666432" behindDoc="0" locked="0" layoutInCell="1" allowOverlap="1" wp14:anchorId="65AEBF84" wp14:editId="7BF6265B">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7F75505" w14:textId="77777777" w:rsidR="004F3AFC" w:rsidRPr="00245CFA" w:rsidRDefault="004F3AFC">
                              <w:pPr>
                                <w:jc w:val="center"/>
                                <w:rPr>
                                  <w:rFonts w:ascii="Sakkal Majalla" w:hAnsi="Sakkal Majalla" w:cs="Sakkal Majalla"/>
                                  <w:b/>
                                  <w:bCs/>
                                  <w:sz w:val="24"/>
                                  <w:szCs w:val="24"/>
                                </w:rPr>
                              </w:pPr>
                              <w:r w:rsidRPr="00245CFA">
                                <w:rPr>
                                  <w:rFonts w:ascii="Sakkal Majalla" w:hAnsi="Sakkal Majalla" w:cs="Sakkal Majalla"/>
                                  <w:b/>
                                  <w:bCs/>
                                  <w:sz w:val="24"/>
                                  <w:szCs w:val="24"/>
                                </w:rPr>
                                <w:fldChar w:fldCharType="begin"/>
                              </w:r>
                              <w:r w:rsidRPr="00245CFA">
                                <w:rPr>
                                  <w:rFonts w:ascii="Sakkal Majalla" w:hAnsi="Sakkal Majalla" w:cs="Sakkal Majalla"/>
                                  <w:b/>
                                  <w:bCs/>
                                  <w:sz w:val="24"/>
                                  <w:szCs w:val="24"/>
                                </w:rPr>
                                <w:instrText xml:space="preserve"> PAGE    \* MERGEFORMAT </w:instrText>
                              </w:r>
                              <w:r w:rsidRPr="00245CFA">
                                <w:rPr>
                                  <w:rFonts w:ascii="Sakkal Majalla" w:hAnsi="Sakkal Majalla" w:cs="Sakkal Majalla"/>
                                  <w:b/>
                                  <w:bCs/>
                                  <w:sz w:val="24"/>
                                  <w:szCs w:val="24"/>
                                </w:rPr>
                                <w:fldChar w:fldCharType="separate"/>
                              </w:r>
                              <w:r w:rsidR="007B3A23">
                                <w:rPr>
                                  <w:rFonts w:ascii="Sakkal Majalla" w:hAnsi="Sakkal Majalla" w:cs="Sakkal Majalla"/>
                                  <w:b/>
                                  <w:bCs/>
                                  <w:noProof/>
                                  <w:sz w:val="24"/>
                                  <w:szCs w:val="24"/>
                                  <w:rtl/>
                                </w:rPr>
                                <w:t>21</w:t>
                              </w:r>
                              <w:r w:rsidRPr="00245CFA">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5AEBF8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37F75505" w14:textId="77777777" w:rsidR="004F3AFC" w:rsidRPr="00245CFA" w:rsidRDefault="004F3AFC">
                        <w:pPr>
                          <w:jc w:val="center"/>
                          <w:rPr>
                            <w:rFonts w:ascii="Sakkal Majalla" w:hAnsi="Sakkal Majalla" w:cs="Sakkal Majalla"/>
                            <w:b/>
                            <w:bCs/>
                            <w:sz w:val="24"/>
                            <w:szCs w:val="24"/>
                          </w:rPr>
                        </w:pPr>
                        <w:r w:rsidRPr="00245CFA">
                          <w:rPr>
                            <w:rFonts w:ascii="Sakkal Majalla" w:hAnsi="Sakkal Majalla" w:cs="Sakkal Majalla"/>
                            <w:b/>
                            <w:bCs/>
                            <w:sz w:val="24"/>
                            <w:szCs w:val="24"/>
                          </w:rPr>
                          <w:fldChar w:fldCharType="begin"/>
                        </w:r>
                        <w:r w:rsidRPr="00245CFA">
                          <w:rPr>
                            <w:rFonts w:ascii="Sakkal Majalla" w:hAnsi="Sakkal Majalla" w:cs="Sakkal Majalla"/>
                            <w:b/>
                            <w:bCs/>
                            <w:sz w:val="24"/>
                            <w:szCs w:val="24"/>
                          </w:rPr>
                          <w:instrText xml:space="preserve"> PAGE    \* MERGEFORMAT </w:instrText>
                        </w:r>
                        <w:r w:rsidRPr="00245CFA">
                          <w:rPr>
                            <w:rFonts w:ascii="Sakkal Majalla" w:hAnsi="Sakkal Majalla" w:cs="Sakkal Majalla"/>
                            <w:b/>
                            <w:bCs/>
                            <w:sz w:val="24"/>
                            <w:szCs w:val="24"/>
                          </w:rPr>
                          <w:fldChar w:fldCharType="separate"/>
                        </w:r>
                        <w:r w:rsidR="007B3A23">
                          <w:rPr>
                            <w:rFonts w:ascii="Sakkal Majalla" w:hAnsi="Sakkal Majalla" w:cs="Sakkal Majalla"/>
                            <w:b/>
                            <w:bCs/>
                            <w:noProof/>
                            <w:sz w:val="24"/>
                            <w:szCs w:val="24"/>
                            <w:rtl/>
                          </w:rPr>
                          <w:t>21</w:t>
                        </w:r>
                        <w:r w:rsidRPr="00245CFA">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D2A777B" wp14:editId="51367E6D">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0C3E597"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E76076" w14:textId="260B6297" w:rsidR="004F3AFC" w:rsidRDefault="004F3A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5AF533" w14:textId="77777777" w:rsidR="00F6664C" w:rsidRDefault="00F6664C" w:rsidP="009125CE">
      <w:pPr>
        <w:spacing w:after="0" w:line="240" w:lineRule="auto"/>
      </w:pPr>
      <w:r>
        <w:separator/>
      </w:r>
    </w:p>
  </w:footnote>
  <w:footnote w:type="continuationSeparator" w:id="0">
    <w:p w14:paraId="4D5E63E9" w14:textId="77777777" w:rsidR="00F6664C" w:rsidRDefault="00F6664C"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E4880"/>
    <w:multiLevelType w:val="multilevel"/>
    <w:tmpl w:val="59BE2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4A0F99"/>
    <w:multiLevelType w:val="hybridMultilevel"/>
    <w:tmpl w:val="228479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392844"/>
    <w:multiLevelType w:val="hybridMultilevel"/>
    <w:tmpl w:val="CE4CB75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023C0E"/>
    <w:multiLevelType w:val="hybridMultilevel"/>
    <w:tmpl w:val="33861C5E"/>
    <w:lvl w:ilvl="0" w:tplc="BA749FCE">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7">
    <w:nsid w:val="20BF678E"/>
    <w:multiLevelType w:val="multilevel"/>
    <w:tmpl w:val="0144C7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6D683B"/>
    <w:multiLevelType w:val="hybridMultilevel"/>
    <w:tmpl w:val="C9A44A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15153C"/>
    <w:multiLevelType w:val="multilevel"/>
    <w:tmpl w:val="9F9CC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A3E4822"/>
    <w:multiLevelType w:val="multilevel"/>
    <w:tmpl w:val="EFE6D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841613"/>
    <w:multiLevelType w:val="multilevel"/>
    <w:tmpl w:val="271E0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nsid w:val="369835E1"/>
    <w:multiLevelType w:val="multilevel"/>
    <w:tmpl w:val="689EF5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C6E0B03"/>
    <w:multiLevelType w:val="multilevel"/>
    <w:tmpl w:val="6520F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E45156B"/>
    <w:multiLevelType w:val="multilevel"/>
    <w:tmpl w:val="E0FA7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E776E1B"/>
    <w:multiLevelType w:val="hybridMultilevel"/>
    <w:tmpl w:val="17FC60C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6E66C5"/>
    <w:multiLevelType w:val="multilevel"/>
    <w:tmpl w:val="C2B4E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97E7E07"/>
    <w:multiLevelType w:val="multilevel"/>
    <w:tmpl w:val="29B8D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0">
    <w:nsid w:val="615E2F2B"/>
    <w:multiLevelType w:val="multilevel"/>
    <w:tmpl w:val="A240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4F14E14"/>
    <w:multiLevelType w:val="hybridMultilevel"/>
    <w:tmpl w:val="6D54CA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A64E73"/>
    <w:multiLevelType w:val="multilevel"/>
    <w:tmpl w:val="AC885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6">
    <w:nsid w:val="6EF73C16"/>
    <w:multiLevelType w:val="hybridMultilevel"/>
    <w:tmpl w:val="C9A44A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0AD73E2"/>
    <w:multiLevelType w:val="multilevel"/>
    <w:tmpl w:val="0CE04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3B5410C"/>
    <w:multiLevelType w:val="multilevel"/>
    <w:tmpl w:val="646AC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4A7708E"/>
    <w:multiLevelType w:val="multilevel"/>
    <w:tmpl w:val="92A8D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58715DC"/>
    <w:multiLevelType w:val="multilevel"/>
    <w:tmpl w:val="BA4A5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BF83F63"/>
    <w:multiLevelType w:val="multilevel"/>
    <w:tmpl w:val="E9D08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42"/>
  </w:num>
  <w:num w:numId="3">
    <w:abstractNumId w:val="22"/>
  </w:num>
  <w:num w:numId="4">
    <w:abstractNumId w:val="9"/>
  </w:num>
  <w:num w:numId="5">
    <w:abstractNumId w:val="10"/>
  </w:num>
  <w:num w:numId="6">
    <w:abstractNumId w:val="18"/>
  </w:num>
  <w:num w:numId="7">
    <w:abstractNumId w:val="20"/>
  </w:num>
  <w:num w:numId="8">
    <w:abstractNumId w:val="1"/>
  </w:num>
  <w:num w:numId="9">
    <w:abstractNumId w:val="34"/>
  </w:num>
  <w:num w:numId="10">
    <w:abstractNumId w:val="3"/>
  </w:num>
  <w:num w:numId="11">
    <w:abstractNumId w:val="8"/>
  </w:num>
  <w:num w:numId="12">
    <w:abstractNumId w:val="15"/>
  </w:num>
  <w:num w:numId="13">
    <w:abstractNumId w:val="24"/>
  </w:num>
  <w:num w:numId="14">
    <w:abstractNumId w:val="26"/>
  </w:num>
  <w:num w:numId="15">
    <w:abstractNumId w:val="2"/>
  </w:num>
  <w:num w:numId="16">
    <w:abstractNumId w:val="35"/>
    <w:lvlOverride w:ilvl="0">
      <w:startOverride w:val="1"/>
    </w:lvlOverride>
    <w:lvlOverride w:ilvl="1"/>
    <w:lvlOverride w:ilvl="2"/>
    <w:lvlOverride w:ilvl="3"/>
    <w:lvlOverride w:ilvl="4"/>
    <w:lvlOverride w:ilvl="5"/>
    <w:lvlOverride w:ilvl="6"/>
    <w:lvlOverride w:ilvl="7"/>
    <w:lvlOverride w:ilvl="8"/>
  </w:num>
  <w:num w:numId="17">
    <w:abstractNumId w:val="29"/>
    <w:lvlOverride w:ilvl="0">
      <w:startOverride w:val="1"/>
    </w:lvlOverride>
    <w:lvlOverride w:ilvl="1"/>
    <w:lvlOverride w:ilvl="2"/>
    <w:lvlOverride w:ilvl="3"/>
    <w:lvlOverride w:ilvl="4"/>
    <w:lvlOverride w:ilvl="5"/>
    <w:lvlOverride w:ilvl="6"/>
    <w:lvlOverride w:ilvl="7"/>
    <w:lvlOverride w:ilvl="8"/>
  </w:num>
  <w:num w:numId="18">
    <w:abstractNumId w:val="41"/>
  </w:num>
  <w:num w:numId="19">
    <w:abstractNumId w:val="23"/>
  </w:num>
  <w:num w:numId="20">
    <w:abstractNumId w:val="13"/>
  </w:num>
  <w:num w:numId="21">
    <w:abstractNumId w:val="16"/>
  </w:num>
  <w:num w:numId="22">
    <w:abstractNumId w:val="38"/>
  </w:num>
  <w:num w:numId="23">
    <w:abstractNumId w:val="40"/>
  </w:num>
  <w:num w:numId="24">
    <w:abstractNumId w:val="37"/>
  </w:num>
  <w:num w:numId="25">
    <w:abstractNumId w:val="28"/>
  </w:num>
  <w:num w:numId="26">
    <w:abstractNumId w:val="14"/>
  </w:num>
  <w:num w:numId="27">
    <w:abstractNumId w:val="27"/>
  </w:num>
  <w:num w:numId="28">
    <w:abstractNumId w:val="30"/>
  </w:num>
  <w:num w:numId="29">
    <w:abstractNumId w:val="32"/>
  </w:num>
  <w:num w:numId="30">
    <w:abstractNumId w:val="7"/>
  </w:num>
  <w:num w:numId="31">
    <w:abstractNumId w:val="21"/>
  </w:num>
  <w:num w:numId="32">
    <w:abstractNumId w:val="0"/>
  </w:num>
  <w:num w:numId="33">
    <w:abstractNumId w:val="19"/>
  </w:num>
  <w:num w:numId="34">
    <w:abstractNumId w:val="39"/>
  </w:num>
  <w:num w:numId="35">
    <w:abstractNumId w:val="12"/>
  </w:num>
  <w:num w:numId="36">
    <w:abstractNumId w:val="33"/>
  </w:num>
  <w:num w:numId="37">
    <w:abstractNumId w:val="11"/>
  </w:num>
  <w:num w:numId="38">
    <w:abstractNumId w:val="5"/>
  </w:num>
  <w:num w:numId="39">
    <w:abstractNumId w:val="31"/>
  </w:num>
  <w:num w:numId="40">
    <w:abstractNumId w:val="6"/>
  </w:num>
  <w:num w:numId="41">
    <w:abstractNumId w:val="25"/>
  </w:num>
  <w:num w:numId="42">
    <w:abstractNumId w:val="4"/>
  </w:num>
  <w:num w:numId="43">
    <w:abstractNumId w:val="3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62D1"/>
    <w:rsid w:val="001A1758"/>
    <w:rsid w:val="001A41B9"/>
    <w:rsid w:val="001A5094"/>
    <w:rsid w:val="001B0A36"/>
    <w:rsid w:val="001B0D06"/>
    <w:rsid w:val="001B6D18"/>
    <w:rsid w:val="001B7151"/>
    <w:rsid w:val="001C2162"/>
    <w:rsid w:val="001C42F9"/>
    <w:rsid w:val="001D4406"/>
    <w:rsid w:val="001E7B16"/>
    <w:rsid w:val="001F0034"/>
    <w:rsid w:val="001F159D"/>
    <w:rsid w:val="001F46A5"/>
    <w:rsid w:val="00204904"/>
    <w:rsid w:val="0021718D"/>
    <w:rsid w:val="00217ADA"/>
    <w:rsid w:val="00223AE0"/>
    <w:rsid w:val="00234450"/>
    <w:rsid w:val="00245CFA"/>
    <w:rsid w:val="00250D99"/>
    <w:rsid w:val="00251BCA"/>
    <w:rsid w:val="00260558"/>
    <w:rsid w:val="0026283D"/>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2F6DF8"/>
    <w:rsid w:val="00301731"/>
    <w:rsid w:val="0030394F"/>
    <w:rsid w:val="00303BF8"/>
    <w:rsid w:val="00304304"/>
    <w:rsid w:val="0031075C"/>
    <w:rsid w:val="00310B47"/>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6181"/>
    <w:rsid w:val="003773DF"/>
    <w:rsid w:val="00377D51"/>
    <w:rsid w:val="00377DD2"/>
    <w:rsid w:val="0038357B"/>
    <w:rsid w:val="003873E8"/>
    <w:rsid w:val="00396510"/>
    <w:rsid w:val="003A757C"/>
    <w:rsid w:val="003B30A9"/>
    <w:rsid w:val="003B51C3"/>
    <w:rsid w:val="003B54B2"/>
    <w:rsid w:val="003C2495"/>
    <w:rsid w:val="003D4F75"/>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3AF6"/>
    <w:rsid w:val="004F3AFC"/>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0BED"/>
    <w:rsid w:val="005A4FB6"/>
    <w:rsid w:val="005A755A"/>
    <w:rsid w:val="005B112C"/>
    <w:rsid w:val="005B2F92"/>
    <w:rsid w:val="005B5824"/>
    <w:rsid w:val="005B7D85"/>
    <w:rsid w:val="005D0E3A"/>
    <w:rsid w:val="005D2620"/>
    <w:rsid w:val="005D5DB7"/>
    <w:rsid w:val="005E4AF3"/>
    <w:rsid w:val="005F2722"/>
    <w:rsid w:val="006020A6"/>
    <w:rsid w:val="006044AD"/>
    <w:rsid w:val="006112DD"/>
    <w:rsid w:val="0061146E"/>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3C0D"/>
    <w:rsid w:val="00683D47"/>
    <w:rsid w:val="00686D49"/>
    <w:rsid w:val="006904F6"/>
    <w:rsid w:val="006910C9"/>
    <w:rsid w:val="006948DE"/>
    <w:rsid w:val="006A0FCA"/>
    <w:rsid w:val="006A2677"/>
    <w:rsid w:val="006A3B5F"/>
    <w:rsid w:val="006A6C3D"/>
    <w:rsid w:val="006B07CD"/>
    <w:rsid w:val="006B3A4B"/>
    <w:rsid w:val="006B40EF"/>
    <w:rsid w:val="006B4F02"/>
    <w:rsid w:val="006D0A16"/>
    <w:rsid w:val="006D177C"/>
    <w:rsid w:val="006D4C88"/>
    <w:rsid w:val="006E41F3"/>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3A23"/>
    <w:rsid w:val="007B51D9"/>
    <w:rsid w:val="007C06CD"/>
    <w:rsid w:val="007C170D"/>
    <w:rsid w:val="007C3859"/>
    <w:rsid w:val="007C3D97"/>
    <w:rsid w:val="007C6908"/>
    <w:rsid w:val="007D2C05"/>
    <w:rsid w:val="007D443E"/>
    <w:rsid w:val="007D4C13"/>
    <w:rsid w:val="007E0AD8"/>
    <w:rsid w:val="007E1EBB"/>
    <w:rsid w:val="007E3A20"/>
    <w:rsid w:val="007F1674"/>
    <w:rsid w:val="007F1C6C"/>
    <w:rsid w:val="007F2AAC"/>
    <w:rsid w:val="007F5715"/>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583F"/>
    <w:rsid w:val="00857739"/>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E1B7E"/>
    <w:rsid w:val="008E5C19"/>
    <w:rsid w:val="008E7314"/>
    <w:rsid w:val="008F1D68"/>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5B71"/>
    <w:rsid w:val="0098768E"/>
    <w:rsid w:val="00994120"/>
    <w:rsid w:val="009A62C5"/>
    <w:rsid w:val="009B1A23"/>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4BD9"/>
    <w:rsid w:val="00B05F9C"/>
    <w:rsid w:val="00B134E7"/>
    <w:rsid w:val="00B15A9E"/>
    <w:rsid w:val="00B346DF"/>
    <w:rsid w:val="00B36FBC"/>
    <w:rsid w:val="00B44182"/>
    <w:rsid w:val="00B467CC"/>
    <w:rsid w:val="00B5443B"/>
    <w:rsid w:val="00B570EB"/>
    <w:rsid w:val="00B57582"/>
    <w:rsid w:val="00B63B0F"/>
    <w:rsid w:val="00B63B81"/>
    <w:rsid w:val="00B653F7"/>
    <w:rsid w:val="00B72A08"/>
    <w:rsid w:val="00B74FF2"/>
    <w:rsid w:val="00B7678A"/>
    <w:rsid w:val="00B801FA"/>
    <w:rsid w:val="00B9286F"/>
    <w:rsid w:val="00BA1572"/>
    <w:rsid w:val="00BA3D6A"/>
    <w:rsid w:val="00BA5817"/>
    <w:rsid w:val="00BB1144"/>
    <w:rsid w:val="00BB3514"/>
    <w:rsid w:val="00BC24EE"/>
    <w:rsid w:val="00BC454D"/>
    <w:rsid w:val="00BD03D1"/>
    <w:rsid w:val="00BD590D"/>
    <w:rsid w:val="00BE2024"/>
    <w:rsid w:val="00BF35D5"/>
    <w:rsid w:val="00BF3963"/>
    <w:rsid w:val="00C01C2B"/>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417B5"/>
    <w:rsid w:val="00D53E18"/>
    <w:rsid w:val="00D60743"/>
    <w:rsid w:val="00D86E80"/>
    <w:rsid w:val="00D92BC0"/>
    <w:rsid w:val="00D92F77"/>
    <w:rsid w:val="00D965B5"/>
    <w:rsid w:val="00DA0EBA"/>
    <w:rsid w:val="00DA1C1B"/>
    <w:rsid w:val="00DA3C05"/>
    <w:rsid w:val="00DA4EAA"/>
    <w:rsid w:val="00DA611E"/>
    <w:rsid w:val="00DB1F25"/>
    <w:rsid w:val="00DC10F4"/>
    <w:rsid w:val="00DC40DA"/>
    <w:rsid w:val="00DC6851"/>
    <w:rsid w:val="00DD0EB8"/>
    <w:rsid w:val="00DD0F8E"/>
    <w:rsid w:val="00DD2325"/>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04FC8"/>
    <w:rsid w:val="00F10C89"/>
    <w:rsid w:val="00F11345"/>
    <w:rsid w:val="00F1248D"/>
    <w:rsid w:val="00F12EEC"/>
    <w:rsid w:val="00F1646F"/>
    <w:rsid w:val="00F30BD7"/>
    <w:rsid w:val="00F310F2"/>
    <w:rsid w:val="00F33937"/>
    <w:rsid w:val="00F3442D"/>
    <w:rsid w:val="00F450D5"/>
    <w:rsid w:val="00F540A1"/>
    <w:rsid w:val="00F546CE"/>
    <w:rsid w:val="00F563E2"/>
    <w:rsid w:val="00F66109"/>
    <w:rsid w:val="00F6664C"/>
    <w:rsid w:val="00F72CBB"/>
    <w:rsid w:val="00F733B2"/>
    <w:rsid w:val="00F95872"/>
    <w:rsid w:val="00FA0A03"/>
    <w:rsid w:val="00FA24AF"/>
    <w:rsid w:val="00FA4282"/>
    <w:rsid w:val="00FA44AF"/>
    <w:rsid w:val="00FB11CC"/>
    <w:rsid w:val="00FB4F4E"/>
    <w:rsid w:val="00FB5CFA"/>
    <w:rsid w:val="00FB7A83"/>
    <w:rsid w:val="00FC20BB"/>
    <w:rsid w:val="00FC31E7"/>
    <w:rsid w:val="00FC4E54"/>
    <w:rsid w:val="00FC65CC"/>
    <w:rsid w:val="00FD14FE"/>
    <w:rsid w:val="00FD1591"/>
    <w:rsid w:val="00FD1CCA"/>
    <w:rsid w:val="00FD4AA8"/>
    <w:rsid w:val="00FD5F5A"/>
    <w:rsid w:val="00FD7B84"/>
    <w:rsid w:val="00FE0443"/>
    <w:rsid w:val="00FE1E71"/>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table" w:styleId="GridTable6Colorful-Accent3">
    <w:name w:val="Grid Table 6 Colorful Accent 3"/>
    <w:basedOn w:val="TableNormal"/>
    <w:uiPriority w:val="51"/>
    <w:rsid w:val="00245CFA"/>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1">
    <w:name w:val="Grid Table 1 Light Accent 1"/>
    <w:basedOn w:val="TableNormal"/>
    <w:uiPriority w:val="46"/>
    <w:rsid w:val="00245CFA"/>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4F3AF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06554">
      <w:bodyDiv w:val="1"/>
      <w:marLeft w:val="0"/>
      <w:marRight w:val="0"/>
      <w:marTop w:val="0"/>
      <w:marBottom w:val="0"/>
      <w:divBdr>
        <w:top w:val="none" w:sz="0" w:space="0" w:color="auto"/>
        <w:left w:val="none" w:sz="0" w:space="0" w:color="auto"/>
        <w:bottom w:val="none" w:sz="0" w:space="0" w:color="auto"/>
        <w:right w:val="none" w:sz="0" w:space="0" w:color="auto"/>
      </w:divBdr>
    </w:div>
    <w:div w:id="105927301">
      <w:bodyDiv w:val="1"/>
      <w:marLeft w:val="0"/>
      <w:marRight w:val="0"/>
      <w:marTop w:val="0"/>
      <w:marBottom w:val="0"/>
      <w:divBdr>
        <w:top w:val="none" w:sz="0" w:space="0" w:color="auto"/>
        <w:left w:val="none" w:sz="0" w:space="0" w:color="auto"/>
        <w:bottom w:val="none" w:sz="0" w:space="0" w:color="auto"/>
        <w:right w:val="none" w:sz="0" w:space="0" w:color="auto"/>
      </w:divBdr>
      <w:divsChild>
        <w:div w:id="880287022">
          <w:marLeft w:val="0"/>
          <w:marRight w:val="0"/>
          <w:marTop w:val="0"/>
          <w:marBottom w:val="0"/>
          <w:divBdr>
            <w:top w:val="none" w:sz="0" w:space="0" w:color="auto"/>
            <w:left w:val="none" w:sz="0" w:space="0" w:color="auto"/>
            <w:bottom w:val="none" w:sz="0" w:space="0" w:color="auto"/>
            <w:right w:val="none" w:sz="0" w:space="0" w:color="auto"/>
          </w:divBdr>
          <w:divsChild>
            <w:div w:id="187912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75399">
      <w:bodyDiv w:val="1"/>
      <w:marLeft w:val="0"/>
      <w:marRight w:val="0"/>
      <w:marTop w:val="0"/>
      <w:marBottom w:val="0"/>
      <w:divBdr>
        <w:top w:val="none" w:sz="0" w:space="0" w:color="auto"/>
        <w:left w:val="none" w:sz="0" w:space="0" w:color="auto"/>
        <w:bottom w:val="none" w:sz="0" w:space="0" w:color="auto"/>
        <w:right w:val="none" w:sz="0" w:space="0" w:color="auto"/>
      </w:divBdr>
      <w:divsChild>
        <w:div w:id="822040202">
          <w:marLeft w:val="0"/>
          <w:marRight w:val="0"/>
          <w:marTop w:val="0"/>
          <w:marBottom w:val="0"/>
          <w:divBdr>
            <w:top w:val="none" w:sz="0" w:space="0" w:color="auto"/>
            <w:left w:val="none" w:sz="0" w:space="0" w:color="auto"/>
            <w:bottom w:val="none" w:sz="0" w:space="0" w:color="auto"/>
            <w:right w:val="none" w:sz="0" w:space="0" w:color="auto"/>
          </w:divBdr>
          <w:divsChild>
            <w:div w:id="88737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4520">
      <w:bodyDiv w:val="1"/>
      <w:marLeft w:val="0"/>
      <w:marRight w:val="0"/>
      <w:marTop w:val="0"/>
      <w:marBottom w:val="0"/>
      <w:divBdr>
        <w:top w:val="none" w:sz="0" w:space="0" w:color="auto"/>
        <w:left w:val="none" w:sz="0" w:space="0" w:color="auto"/>
        <w:bottom w:val="none" w:sz="0" w:space="0" w:color="auto"/>
        <w:right w:val="none" w:sz="0" w:space="0" w:color="auto"/>
      </w:divBdr>
      <w:divsChild>
        <w:div w:id="107608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73084434">
          <w:marLeft w:val="0"/>
          <w:marRight w:val="0"/>
          <w:marTop w:val="0"/>
          <w:marBottom w:val="0"/>
          <w:divBdr>
            <w:top w:val="none" w:sz="0" w:space="0" w:color="auto"/>
            <w:left w:val="none" w:sz="0" w:space="0" w:color="auto"/>
            <w:bottom w:val="none" w:sz="0" w:space="0" w:color="auto"/>
            <w:right w:val="none" w:sz="0" w:space="0" w:color="auto"/>
          </w:divBdr>
          <w:divsChild>
            <w:div w:id="189399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72175">
      <w:bodyDiv w:val="1"/>
      <w:marLeft w:val="0"/>
      <w:marRight w:val="0"/>
      <w:marTop w:val="0"/>
      <w:marBottom w:val="0"/>
      <w:divBdr>
        <w:top w:val="none" w:sz="0" w:space="0" w:color="auto"/>
        <w:left w:val="none" w:sz="0" w:space="0" w:color="auto"/>
        <w:bottom w:val="none" w:sz="0" w:space="0" w:color="auto"/>
        <w:right w:val="none" w:sz="0" w:space="0" w:color="auto"/>
      </w:divBdr>
      <w:divsChild>
        <w:div w:id="2101097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594167180">
          <w:marLeft w:val="0"/>
          <w:marRight w:val="0"/>
          <w:marTop w:val="0"/>
          <w:marBottom w:val="0"/>
          <w:divBdr>
            <w:top w:val="none" w:sz="0" w:space="0" w:color="auto"/>
            <w:left w:val="none" w:sz="0" w:space="0" w:color="auto"/>
            <w:bottom w:val="none" w:sz="0" w:space="0" w:color="auto"/>
            <w:right w:val="none" w:sz="0" w:space="0" w:color="auto"/>
          </w:divBdr>
          <w:divsChild>
            <w:div w:id="7403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415617">
      <w:bodyDiv w:val="1"/>
      <w:marLeft w:val="0"/>
      <w:marRight w:val="0"/>
      <w:marTop w:val="0"/>
      <w:marBottom w:val="0"/>
      <w:divBdr>
        <w:top w:val="none" w:sz="0" w:space="0" w:color="auto"/>
        <w:left w:val="none" w:sz="0" w:space="0" w:color="auto"/>
        <w:bottom w:val="none" w:sz="0" w:space="0" w:color="auto"/>
        <w:right w:val="none" w:sz="0" w:space="0" w:color="auto"/>
      </w:divBdr>
      <w:divsChild>
        <w:div w:id="1855921418">
          <w:marLeft w:val="0"/>
          <w:marRight w:val="0"/>
          <w:marTop w:val="0"/>
          <w:marBottom w:val="0"/>
          <w:divBdr>
            <w:top w:val="none" w:sz="0" w:space="0" w:color="auto"/>
            <w:left w:val="none" w:sz="0" w:space="0" w:color="auto"/>
            <w:bottom w:val="none" w:sz="0" w:space="0" w:color="auto"/>
            <w:right w:val="none" w:sz="0" w:space="0" w:color="auto"/>
          </w:divBdr>
          <w:divsChild>
            <w:div w:id="21161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1600351">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6859878">
      <w:bodyDiv w:val="1"/>
      <w:marLeft w:val="0"/>
      <w:marRight w:val="0"/>
      <w:marTop w:val="0"/>
      <w:marBottom w:val="0"/>
      <w:divBdr>
        <w:top w:val="none" w:sz="0" w:space="0" w:color="auto"/>
        <w:left w:val="none" w:sz="0" w:space="0" w:color="auto"/>
        <w:bottom w:val="none" w:sz="0" w:space="0" w:color="auto"/>
        <w:right w:val="none" w:sz="0" w:space="0" w:color="auto"/>
      </w:divBdr>
    </w:div>
    <w:div w:id="328169982">
      <w:bodyDiv w:val="1"/>
      <w:marLeft w:val="0"/>
      <w:marRight w:val="0"/>
      <w:marTop w:val="0"/>
      <w:marBottom w:val="0"/>
      <w:divBdr>
        <w:top w:val="none" w:sz="0" w:space="0" w:color="auto"/>
        <w:left w:val="none" w:sz="0" w:space="0" w:color="auto"/>
        <w:bottom w:val="none" w:sz="0" w:space="0" w:color="auto"/>
        <w:right w:val="none" w:sz="0" w:space="0" w:color="auto"/>
      </w:divBdr>
    </w:div>
    <w:div w:id="334694637">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5566557">
      <w:bodyDiv w:val="1"/>
      <w:marLeft w:val="0"/>
      <w:marRight w:val="0"/>
      <w:marTop w:val="0"/>
      <w:marBottom w:val="0"/>
      <w:divBdr>
        <w:top w:val="none" w:sz="0" w:space="0" w:color="auto"/>
        <w:left w:val="none" w:sz="0" w:space="0" w:color="auto"/>
        <w:bottom w:val="none" w:sz="0" w:space="0" w:color="auto"/>
        <w:right w:val="none" w:sz="0" w:space="0" w:color="auto"/>
      </w:divBdr>
    </w:div>
    <w:div w:id="518130149">
      <w:bodyDiv w:val="1"/>
      <w:marLeft w:val="0"/>
      <w:marRight w:val="0"/>
      <w:marTop w:val="0"/>
      <w:marBottom w:val="0"/>
      <w:divBdr>
        <w:top w:val="none" w:sz="0" w:space="0" w:color="auto"/>
        <w:left w:val="none" w:sz="0" w:space="0" w:color="auto"/>
        <w:bottom w:val="none" w:sz="0" w:space="0" w:color="auto"/>
        <w:right w:val="none" w:sz="0" w:space="0" w:color="auto"/>
      </w:divBdr>
    </w:div>
    <w:div w:id="532033638">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57094614">
      <w:bodyDiv w:val="1"/>
      <w:marLeft w:val="0"/>
      <w:marRight w:val="0"/>
      <w:marTop w:val="0"/>
      <w:marBottom w:val="0"/>
      <w:divBdr>
        <w:top w:val="none" w:sz="0" w:space="0" w:color="auto"/>
        <w:left w:val="none" w:sz="0" w:space="0" w:color="auto"/>
        <w:bottom w:val="none" w:sz="0" w:space="0" w:color="auto"/>
        <w:right w:val="none" w:sz="0" w:space="0" w:color="auto"/>
      </w:divBdr>
      <w:divsChild>
        <w:div w:id="1430388830">
          <w:marLeft w:val="0"/>
          <w:marRight w:val="0"/>
          <w:marTop w:val="0"/>
          <w:marBottom w:val="0"/>
          <w:divBdr>
            <w:top w:val="none" w:sz="0" w:space="0" w:color="auto"/>
            <w:left w:val="none" w:sz="0" w:space="0" w:color="auto"/>
            <w:bottom w:val="none" w:sz="0" w:space="0" w:color="auto"/>
            <w:right w:val="none" w:sz="0" w:space="0" w:color="auto"/>
          </w:divBdr>
          <w:divsChild>
            <w:div w:id="202231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000864">
      <w:bodyDiv w:val="1"/>
      <w:marLeft w:val="0"/>
      <w:marRight w:val="0"/>
      <w:marTop w:val="0"/>
      <w:marBottom w:val="0"/>
      <w:divBdr>
        <w:top w:val="none" w:sz="0" w:space="0" w:color="auto"/>
        <w:left w:val="none" w:sz="0" w:space="0" w:color="auto"/>
        <w:bottom w:val="none" w:sz="0" w:space="0" w:color="auto"/>
        <w:right w:val="none" w:sz="0" w:space="0" w:color="auto"/>
      </w:divBdr>
      <w:divsChild>
        <w:div w:id="1028607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2407048">
      <w:bodyDiv w:val="1"/>
      <w:marLeft w:val="0"/>
      <w:marRight w:val="0"/>
      <w:marTop w:val="0"/>
      <w:marBottom w:val="0"/>
      <w:divBdr>
        <w:top w:val="none" w:sz="0" w:space="0" w:color="auto"/>
        <w:left w:val="none" w:sz="0" w:space="0" w:color="auto"/>
        <w:bottom w:val="none" w:sz="0" w:space="0" w:color="auto"/>
        <w:right w:val="none" w:sz="0" w:space="0" w:color="auto"/>
      </w:divBdr>
      <w:divsChild>
        <w:div w:id="4107356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03451543">
          <w:marLeft w:val="0"/>
          <w:marRight w:val="0"/>
          <w:marTop w:val="0"/>
          <w:marBottom w:val="0"/>
          <w:divBdr>
            <w:top w:val="none" w:sz="0" w:space="0" w:color="auto"/>
            <w:left w:val="none" w:sz="0" w:space="0" w:color="auto"/>
            <w:bottom w:val="none" w:sz="0" w:space="0" w:color="auto"/>
            <w:right w:val="none" w:sz="0" w:space="0" w:color="auto"/>
          </w:divBdr>
          <w:divsChild>
            <w:div w:id="44751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9097379">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1268458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99583433">
      <w:bodyDiv w:val="1"/>
      <w:marLeft w:val="0"/>
      <w:marRight w:val="0"/>
      <w:marTop w:val="0"/>
      <w:marBottom w:val="0"/>
      <w:divBdr>
        <w:top w:val="none" w:sz="0" w:space="0" w:color="auto"/>
        <w:left w:val="none" w:sz="0" w:space="0" w:color="auto"/>
        <w:bottom w:val="none" w:sz="0" w:space="0" w:color="auto"/>
        <w:right w:val="none" w:sz="0" w:space="0" w:color="auto"/>
      </w:divBdr>
      <w:divsChild>
        <w:div w:id="1171915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2855112">
      <w:bodyDiv w:val="1"/>
      <w:marLeft w:val="0"/>
      <w:marRight w:val="0"/>
      <w:marTop w:val="0"/>
      <w:marBottom w:val="0"/>
      <w:divBdr>
        <w:top w:val="none" w:sz="0" w:space="0" w:color="auto"/>
        <w:left w:val="none" w:sz="0" w:space="0" w:color="auto"/>
        <w:bottom w:val="none" w:sz="0" w:space="0" w:color="auto"/>
        <w:right w:val="none" w:sz="0" w:space="0" w:color="auto"/>
      </w:divBdr>
    </w:div>
    <w:div w:id="1368795019">
      <w:bodyDiv w:val="1"/>
      <w:marLeft w:val="0"/>
      <w:marRight w:val="0"/>
      <w:marTop w:val="0"/>
      <w:marBottom w:val="0"/>
      <w:divBdr>
        <w:top w:val="none" w:sz="0" w:space="0" w:color="auto"/>
        <w:left w:val="none" w:sz="0" w:space="0" w:color="auto"/>
        <w:bottom w:val="none" w:sz="0" w:space="0" w:color="auto"/>
        <w:right w:val="none" w:sz="0" w:space="0" w:color="auto"/>
      </w:divBdr>
      <w:divsChild>
        <w:div w:id="2090350508">
          <w:blockQuote w:val="1"/>
          <w:marLeft w:val="720"/>
          <w:marRight w:val="720"/>
          <w:marTop w:val="100"/>
          <w:marBottom w:val="100"/>
          <w:divBdr>
            <w:top w:val="none" w:sz="0" w:space="0" w:color="auto"/>
            <w:left w:val="none" w:sz="0" w:space="0" w:color="auto"/>
            <w:bottom w:val="none" w:sz="0" w:space="0" w:color="auto"/>
            <w:right w:val="none" w:sz="0" w:space="0" w:color="auto"/>
          </w:divBdr>
        </w:div>
        <w:div w:id="1926719664">
          <w:marLeft w:val="0"/>
          <w:marRight w:val="0"/>
          <w:marTop w:val="0"/>
          <w:marBottom w:val="0"/>
          <w:divBdr>
            <w:top w:val="none" w:sz="0" w:space="0" w:color="auto"/>
            <w:left w:val="none" w:sz="0" w:space="0" w:color="auto"/>
            <w:bottom w:val="none" w:sz="0" w:space="0" w:color="auto"/>
            <w:right w:val="none" w:sz="0" w:space="0" w:color="auto"/>
          </w:divBdr>
          <w:divsChild>
            <w:div w:id="91412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930978">
      <w:bodyDiv w:val="1"/>
      <w:marLeft w:val="0"/>
      <w:marRight w:val="0"/>
      <w:marTop w:val="0"/>
      <w:marBottom w:val="0"/>
      <w:divBdr>
        <w:top w:val="none" w:sz="0" w:space="0" w:color="auto"/>
        <w:left w:val="none" w:sz="0" w:space="0" w:color="auto"/>
        <w:bottom w:val="none" w:sz="0" w:space="0" w:color="auto"/>
        <w:right w:val="none" w:sz="0" w:space="0" w:color="auto"/>
      </w:divBdr>
    </w:div>
    <w:div w:id="1395663779">
      <w:bodyDiv w:val="1"/>
      <w:marLeft w:val="0"/>
      <w:marRight w:val="0"/>
      <w:marTop w:val="0"/>
      <w:marBottom w:val="0"/>
      <w:divBdr>
        <w:top w:val="none" w:sz="0" w:space="0" w:color="auto"/>
        <w:left w:val="none" w:sz="0" w:space="0" w:color="auto"/>
        <w:bottom w:val="none" w:sz="0" w:space="0" w:color="auto"/>
        <w:right w:val="none" w:sz="0" w:space="0" w:color="auto"/>
      </w:divBdr>
    </w:div>
    <w:div w:id="1404328187">
      <w:bodyDiv w:val="1"/>
      <w:marLeft w:val="0"/>
      <w:marRight w:val="0"/>
      <w:marTop w:val="0"/>
      <w:marBottom w:val="0"/>
      <w:divBdr>
        <w:top w:val="none" w:sz="0" w:space="0" w:color="auto"/>
        <w:left w:val="none" w:sz="0" w:space="0" w:color="auto"/>
        <w:bottom w:val="none" w:sz="0" w:space="0" w:color="auto"/>
        <w:right w:val="none" w:sz="0" w:space="0" w:color="auto"/>
      </w:divBdr>
      <w:divsChild>
        <w:div w:id="2030256805">
          <w:marLeft w:val="0"/>
          <w:marRight w:val="0"/>
          <w:marTop w:val="0"/>
          <w:marBottom w:val="0"/>
          <w:divBdr>
            <w:top w:val="none" w:sz="0" w:space="0" w:color="auto"/>
            <w:left w:val="none" w:sz="0" w:space="0" w:color="auto"/>
            <w:bottom w:val="none" w:sz="0" w:space="0" w:color="auto"/>
            <w:right w:val="none" w:sz="0" w:space="0" w:color="auto"/>
          </w:divBdr>
          <w:divsChild>
            <w:div w:id="4957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3335294">
      <w:bodyDiv w:val="1"/>
      <w:marLeft w:val="0"/>
      <w:marRight w:val="0"/>
      <w:marTop w:val="0"/>
      <w:marBottom w:val="0"/>
      <w:divBdr>
        <w:top w:val="none" w:sz="0" w:space="0" w:color="auto"/>
        <w:left w:val="none" w:sz="0" w:space="0" w:color="auto"/>
        <w:bottom w:val="none" w:sz="0" w:space="0" w:color="auto"/>
        <w:right w:val="none" w:sz="0" w:space="0" w:color="auto"/>
      </w:divBdr>
    </w:div>
    <w:div w:id="1463965967">
      <w:bodyDiv w:val="1"/>
      <w:marLeft w:val="0"/>
      <w:marRight w:val="0"/>
      <w:marTop w:val="0"/>
      <w:marBottom w:val="0"/>
      <w:divBdr>
        <w:top w:val="none" w:sz="0" w:space="0" w:color="auto"/>
        <w:left w:val="none" w:sz="0" w:space="0" w:color="auto"/>
        <w:bottom w:val="none" w:sz="0" w:space="0" w:color="auto"/>
        <w:right w:val="none" w:sz="0" w:space="0" w:color="auto"/>
      </w:divBdr>
      <w:divsChild>
        <w:div w:id="3519550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9208213">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1111371">
      <w:bodyDiv w:val="1"/>
      <w:marLeft w:val="0"/>
      <w:marRight w:val="0"/>
      <w:marTop w:val="0"/>
      <w:marBottom w:val="0"/>
      <w:divBdr>
        <w:top w:val="none" w:sz="0" w:space="0" w:color="auto"/>
        <w:left w:val="none" w:sz="0" w:space="0" w:color="auto"/>
        <w:bottom w:val="none" w:sz="0" w:space="0" w:color="auto"/>
        <w:right w:val="none" w:sz="0" w:space="0" w:color="auto"/>
      </w:divBdr>
    </w:div>
    <w:div w:id="1552957236">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6782200">
      <w:bodyDiv w:val="1"/>
      <w:marLeft w:val="0"/>
      <w:marRight w:val="0"/>
      <w:marTop w:val="0"/>
      <w:marBottom w:val="0"/>
      <w:divBdr>
        <w:top w:val="none" w:sz="0" w:space="0" w:color="auto"/>
        <w:left w:val="none" w:sz="0" w:space="0" w:color="auto"/>
        <w:bottom w:val="none" w:sz="0" w:space="0" w:color="auto"/>
        <w:right w:val="none" w:sz="0" w:space="0" w:color="auto"/>
      </w:divBdr>
    </w:div>
    <w:div w:id="166790152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8963561">
      <w:bodyDiv w:val="1"/>
      <w:marLeft w:val="0"/>
      <w:marRight w:val="0"/>
      <w:marTop w:val="0"/>
      <w:marBottom w:val="0"/>
      <w:divBdr>
        <w:top w:val="none" w:sz="0" w:space="0" w:color="auto"/>
        <w:left w:val="none" w:sz="0" w:space="0" w:color="auto"/>
        <w:bottom w:val="none" w:sz="0" w:space="0" w:color="auto"/>
        <w:right w:val="none" w:sz="0" w:space="0" w:color="auto"/>
      </w:divBdr>
      <w:divsChild>
        <w:div w:id="571696735">
          <w:marLeft w:val="0"/>
          <w:marRight w:val="0"/>
          <w:marTop w:val="0"/>
          <w:marBottom w:val="0"/>
          <w:divBdr>
            <w:top w:val="none" w:sz="0" w:space="0" w:color="auto"/>
            <w:left w:val="none" w:sz="0" w:space="0" w:color="auto"/>
            <w:bottom w:val="none" w:sz="0" w:space="0" w:color="auto"/>
            <w:right w:val="none" w:sz="0" w:space="0" w:color="auto"/>
          </w:divBdr>
          <w:divsChild>
            <w:div w:id="85446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2526731">
      <w:bodyDiv w:val="1"/>
      <w:marLeft w:val="0"/>
      <w:marRight w:val="0"/>
      <w:marTop w:val="0"/>
      <w:marBottom w:val="0"/>
      <w:divBdr>
        <w:top w:val="none" w:sz="0" w:space="0" w:color="auto"/>
        <w:left w:val="none" w:sz="0" w:space="0" w:color="auto"/>
        <w:bottom w:val="none" w:sz="0" w:space="0" w:color="auto"/>
        <w:right w:val="none" w:sz="0" w:space="0" w:color="auto"/>
      </w:divBdr>
      <w:divsChild>
        <w:div w:id="14779139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5440084">
      <w:bodyDiv w:val="1"/>
      <w:marLeft w:val="0"/>
      <w:marRight w:val="0"/>
      <w:marTop w:val="0"/>
      <w:marBottom w:val="0"/>
      <w:divBdr>
        <w:top w:val="none" w:sz="0" w:space="0" w:color="auto"/>
        <w:left w:val="none" w:sz="0" w:space="0" w:color="auto"/>
        <w:bottom w:val="none" w:sz="0" w:space="0" w:color="auto"/>
        <w:right w:val="none" w:sz="0" w:space="0" w:color="auto"/>
      </w:divBdr>
      <w:divsChild>
        <w:div w:id="1968120867">
          <w:marLeft w:val="0"/>
          <w:marRight w:val="0"/>
          <w:marTop w:val="0"/>
          <w:marBottom w:val="0"/>
          <w:divBdr>
            <w:top w:val="none" w:sz="0" w:space="0" w:color="auto"/>
            <w:left w:val="none" w:sz="0" w:space="0" w:color="auto"/>
            <w:bottom w:val="none" w:sz="0" w:space="0" w:color="auto"/>
            <w:right w:val="none" w:sz="0" w:space="0" w:color="auto"/>
          </w:divBdr>
          <w:divsChild>
            <w:div w:id="102663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67331335">
      <w:bodyDiv w:val="1"/>
      <w:marLeft w:val="0"/>
      <w:marRight w:val="0"/>
      <w:marTop w:val="0"/>
      <w:marBottom w:val="0"/>
      <w:divBdr>
        <w:top w:val="none" w:sz="0" w:space="0" w:color="auto"/>
        <w:left w:val="none" w:sz="0" w:space="0" w:color="auto"/>
        <w:bottom w:val="none" w:sz="0" w:space="0" w:color="auto"/>
        <w:right w:val="none" w:sz="0" w:space="0" w:color="auto"/>
      </w:divBdr>
    </w:div>
    <w:div w:id="1891501713">
      <w:bodyDiv w:val="1"/>
      <w:marLeft w:val="0"/>
      <w:marRight w:val="0"/>
      <w:marTop w:val="0"/>
      <w:marBottom w:val="0"/>
      <w:divBdr>
        <w:top w:val="none" w:sz="0" w:space="0" w:color="auto"/>
        <w:left w:val="none" w:sz="0" w:space="0" w:color="auto"/>
        <w:bottom w:val="none" w:sz="0" w:space="0" w:color="auto"/>
        <w:right w:val="none" w:sz="0" w:space="0" w:color="auto"/>
      </w:divBdr>
    </w:div>
    <w:div w:id="1893686230">
      <w:bodyDiv w:val="1"/>
      <w:marLeft w:val="0"/>
      <w:marRight w:val="0"/>
      <w:marTop w:val="0"/>
      <w:marBottom w:val="0"/>
      <w:divBdr>
        <w:top w:val="none" w:sz="0" w:space="0" w:color="auto"/>
        <w:left w:val="none" w:sz="0" w:space="0" w:color="auto"/>
        <w:bottom w:val="none" w:sz="0" w:space="0" w:color="auto"/>
        <w:right w:val="none" w:sz="0" w:space="0" w:color="auto"/>
      </w:divBdr>
    </w:div>
    <w:div w:id="189781122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547756">
      <w:bodyDiv w:val="1"/>
      <w:marLeft w:val="0"/>
      <w:marRight w:val="0"/>
      <w:marTop w:val="0"/>
      <w:marBottom w:val="0"/>
      <w:divBdr>
        <w:top w:val="none" w:sz="0" w:space="0" w:color="auto"/>
        <w:left w:val="none" w:sz="0" w:space="0" w:color="auto"/>
        <w:bottom w:val="none" w:sz="0" w:space="0" w:color="auto"/>
        <w:right w:val="none" w:sz="0" w:space="0" w:color="auto"/>
      </w:divBdr>
    </w:div>
    <w:div w:id="1998994606">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2955013">
      <w:bodyDiv w:val="1"/>
      <w:marLeft w:val="0"/>
      <w:marRight w:val="0"/>
      <w:marTop w:val="0"/>
      <w:marBottom w:val="0"/>
      <w:divBdr>
        <w:top w:val="none" w:sz="0" w:space="0" w:color="auto"/>
        <w:left w:val="none" w:sz="0" w:space="0" w:color="auto"/>
        <w:bottom w:val="none" w:sz="0" w:space="0" w:color="auto"/>
        <w:right w:val="none" w:sz="0" w:space="0" w:color="auto"/>
      </w:divBdr>
      <w:divsChild>
        <w:div w:id="1187476501">
          <w:marLeft w:val="0"/>
          <w:marRight w:val="0"/>
          <w:marTop w:val="0"/>
          <w:marBottom w:val="0"/>
          <w:divBdr>
            <w:top w:val="none" w:sz="0" w:space="0" w:color="auto"/>
            <w:left w:val="none" w:sz="0" w:space="0" w:color="auto"/>
            <w:bottom w:val="none" w:sz="0" w:space="0" w:color="auto"/>
            <w:right w:val="none" w:sz="0" w:space="0" w:color="auto"/>
          </w:divBdr>
          <w:divsChild>
            <w:div w:id="196785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2388944">
      <w:bodyDiv w:val="1"/>
      <w:marLeft w:val="0"/>
      <w:marRight w:val="0"/>
      <w:marTop w:val="0"/>
      <w:marBottom w:val="0"/>
      <w:divBdr>
        <w:top w:val="none" w:sz="0" w:space="0" w:color="auto"/>
        <w:left w:val="none" w:sz="0" w:space="0" w:color="auto"/>
        <w:bottom w:val="none" w:sz="0" w:space="0" w:color="auto"/>
        <w:right w:val="none" w:sz="0" w:space="0" w:color="auto"/>
      </w:divBdr>
      <w:divsChild>
        <w:div w:id="1355617277">
          <w:blockQuote w:val="1"/>
          <w:marLeft w:val="720"/>
          <w:marRight w:val="720"/>
          <w:marTop w:val="100"/>
          <w:marBottom w:val="100"/>
          <w:divBdr>
            <w:top w:val="none" w:sz="0" w:space="0" w:color="auto"/>
            <w:left w:val="none" w:sz="0" w:space="0" w:color="auto"/>
            <w:bottom w:val="none" w:sz="0" w:space="0" w:color="auto"/>
            <w:right w:val="none" w:sz="0" w:space="0" w:color="auto"/>
          </w:divBdr>
        </w:div>
        <w:div w:id="937903429">
          <w:marLeft w:val="0"/>
          <w:marRight w:val="0"/>
          <w:marTop w:val="0"/>
          <w:marBottom w:val="0"/>
          <w:divBdr>
            <w:top w:val="none" w:sz="0" w:space="0" w:color="auto"/>
            <w:left w:val="none" w:sz="0" w:space="0" w:color="auto"/>
            <w:bottom w:val="none" w:sz="0" w:space="0" w:color="auto"/>
            <w:right w:val="none" w:sz="0" w:space="0" w:color="auto"/>
          </w:divBdr>
          <w:divsChild>
            <w:div w:id="6465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8510096">
      <w:bodyDiv w:val="1"/>
      <w:marLeft w:val="0"/>
      <w:marRight w:val="0"/>
      <w:marTop w:val="0"/>
      <w:marBottom w:val="0"/>
      <w:divBdr>
        <w:top w:val="none" w:sz="0" w:space="0" w:color="auto"/>
        <w:left w:val="none" w:sz="0" w:space="0" w:color="auto"/>
        <w:bottom w:val="none" w:sz="0" w:space="0" w:color="auto"/>
        <w:right w:val="none" w:sz="0" w:space="0" w:color="auto"/>
      </w:divBdr>
    </w:div>
    <w:div w:id="2062825672">
      <w:bodyDiv w:val="1"/>
      <w:marLeft w:val="0"/>
      <w:marRight w:val="0"/>
      <w:marTop w:val="0"/>
      <w:marBottom w:val="0"/>
      <w:divBdr>
        <w:top w:val="none" w:sz="0" w:space="0" w:color="auto"/>
        <w:left w:val="none" w:sz="0" w:space="0" w:color="auto"/>
        <w:bottom w:val="none" w:sz="0" w:space="0" w:color="auto"/>
        <w:right w:val="none" w:sz="0" w:space="0" w:color="auto"/>
      </w:divBdr>
      <w:divsChild>
        <w:div w:id="481628117">
          <w:marLeft w:val="0"/>
          <w:marRight w:val="0"/>
          <w:marTop w:val="0"/>
          <w:marBottom w:val="0"/>
          <w:divBdr>
            <w:top w:val="none" w:sz="0" w:space="0" w:color="auto"/>
            <w:left w:val="none" w:sz="0" w:space="0" w:color="auto"/>
            <w:bottom w:val="none" w:sz="0" w:space="0" w:color="auto"/>
            <w:right w:val="none" w:sz="0" w:space="0" w:color="auto"/>
          </w:divBdr>
          <w:divsChild>
            <w:div w:id="213733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163031">
      <w:bodyDiv w:val="1"/>
      <w:marLeft w:val="0"/>
      <w:marRight w:val="0"/>
      <w:marTop w:val="0"/>
      <w:marBottom w:val="0"/>
      <w:divBdr>
        <w:top w:val="none" w:sz="0" w:space="0" w:color="auto"/>
        <w:left w:val="none" w:sz="0" w:space="0" w:color="auto"/>
        <w:bottom w:val="none" w:sz="0" w:space="0" w:color="auto"/>
        <w:right w:val="none" w:sz="0" w:space="0" w:color="auto"/>
      </w:divBdr>
    </w:div>
    <w:div w:id="2134859480">
      <w:bodyDiv w:val="1"/>
      <w:marLeft w:val="0"/>
      <w:marRight w:val="0"/>
      <w:marTop w:val="0"/>
      <w:marBottom w:val="0"/>
      <w:divBdr>
        <w:top w:val="none" w:sz="0" w:space="0" w:color="auto"/>
        <w:left w:val="none" w:sz="0" w:space="0" w:color="auto"/>
        <w:bottom w:val="none" w:sz="0" w:space="0" w:color="auto"/>
        <w:right w:val="none" w:sz="0" w:space="0" w:color="auto"/>
      </w:divBdr>
    </w:div>
    <w:div w:id="21450810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939FAA5-B136-4539-A221-08093E676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8337</Words>
  <Characters>47525</Characters>
  <Application>Microsoft Office Word</Application>
  <DocSecurity>0</DocSecurity>
  <Lines>396</Lines>
  <Paragraphs>111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2025-10-26T11:21:00Z</cp:lastPrinted>
  <dcterms:created xsi:type="dcterms:W3CDTF">2025-10-26T11:22:00Z</dcterms:created>
  <dcterms:modified xsi:type="dcterms:W3CDTF">2025-10-26T11:22:00Z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