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F3C70" w14:textId="77777777" w:rsidR="00F36DC1" w:rsidRPr="00AA1B69" w:rsidRDefault="00F36DC1" w:rsidP="00F36DC1">
      <w:pPr>
        <w:shd w:val="clear" w:color="auto" w:fill="FFFFFF"/>
        <w:bidi/>
        <w:spacing w:after="240" w:line="420" w:lineRule="atLeast"/>
        <w:textAlignment w:val="baseline"/>
        <w:outlineLvl w:val="1"/>
        <w:rPr>
          <w:rFonts w:ascii="Calibri" w:eastAsia="Times New Roman" w:hAnsi="Calibri" w:cs="Calibri"/>
          <w:spacing w:val="8"/>
          <w:kern w:val="0"/>
          <w:sz w:val="21"/>
          <w:szCs w:val="21"/>
          <w14:ligatures w14:val="none"/>
        </w:rPr>
      </w:pPr>
      <w:bookmarkStart w:id="0" w:name="_GoBack"/>
      <w:bookmarkEnd w:id="0"/>
    </w:p>
    <w:p w14:paraId="3F634C53" w14:textId="4A7E4B18" w:rsidR="00F36DC1" w:rsidRPr="00AA1B69" w:rsidRDefault="00CE5CDE" w:rsidP="008B7EA0">
      <w:pPr>
        <w:shd w:val="clear" w:color="auto" w:fill="FFFFFF"/>
        <w:bidi/>
        <w:spacing w:after="240" w:line="480" w:lineRule="auto"/>
        <w:textAlignment w:val="baseline"/>
        <w:outlineLvl w:val="1"/>
        <w:rPr>
          <w:rFonts w:ascii="Calibri" w:eastAsia="Times New Roman" w:hAnsi="Calibri" w:cs="Calibri"/>
          <w:b/>
          <w:bCs/>
          <w:kern w:val="0"/>
          <w:sz w:val="27"/>
          <w:szCs w:val="27"/>
          <w:rtl/>
          <w14:ligatures w14:val="none"/>
        </w:rPr>
      </w:pPr>
      <w:r w:rsidRPr="00AA1B69">
        <w:rPr>
          <w:rFonts w:ascii="Calibri" w:eastAsia="Times New Roman" w:hAnsi="Calibri" w:cs="Calibri"/>
          <w:b/>
          <w:bCs/>
          <w:noProof/>
          <w:color w:val="215E99" w:themeColor="text2" w:themeTint="BF"/>
          <w:kern w:val="0"/>
          <w:sz w:val="27"/>
          <w:szCs w:val="27"/>
          <w:rtl/>
          <w14:ligatures w14:val="none"/>
        </w:rPr>
        <w:drawing>
          <wp:anchor distT="0" distB="0" distL="114300" distR="114300" simplePos="0" relativeHeight="251659264" behindDoc="1" locked="0" layoutInCell="1" allowOverlap="1" wp14:anchorId="22E57236" wp14:editId="575B4461">
            <wp:simplePos x="0" y="0"/>
            <wp:positionH relativeFrom="margin">
              <wp:align>left</wp:align>
            </wp:positionH>
            <wp:positionV relativeFrom="paragraph">
              <wp:posOffset>169049</wp:posOffset>
            </wp:positionV>
            <wp:extent cx="1997849" cy="872157"/>
            <wp:effectExtent l="0" t="0" r="2540" b="4445"/>
            <wp:wrapThrough wrapText="bothSides">
              <wp:wrapPolygon edited="0">
                <wp:start x="0" y="0"/>
                <wp:lineTo x="0" y="21238"/>
                <wp:lineTo x="21421" y="21238"/>
                <wp:lineTo x="21421" y="0"/>
                <wp:lineTo x="0" y="0"/>
              </wp:wrapPolygon>
            </wp:wrapThrough>
            <wp:docPr id="1269696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96997" name=""/>
                    <pic:cNvPicPr/>
                  </pic:nvPicPr>
                  <pic:blipFill>
                    <a:blip r:embed="rId8">
                      <a:extLst>
                        <a:ext uri="{28A0092B-C50C-407E-A947-70E740481C1C}">
                          <a14:useLocalDpi xmlns:a14="http://schemas.microsoft.com/office/drawing/2010/main" val="0"/>
                        </a:ext>
                      </a:extLst>
                    </a:blip>
                    <a:stretch>
                      <a:fillRect/>
                    </a:stretch>
                  </pic:blipFill>
                  <pic:spPr>
                    <a:xfrm>
                      <a:off x="0" y="0"/>
                      <a:ext cx="1999091" cy="872699"/>
                    </a:xfrm>
                    <a:prstGeom prst="rect">
                      <a:avLst/>
                    </a:prstGeom>
                  </pic:spPr>
                </pic:pic>
              </a:graphicData>
            </a:graphic>
            <wp14:sizeRelH relativeFrom="page">
              <wp14:pctWidth>0</wp14:pctWidth>
            </wp14:sizeRelH>
            <wp14:sizeRelV relativeFrom="page">
              <wp14:pctHeight>0</wp14:pctHeight>
            </wp14:sizeRelV>
          </wp:anchor>
        </w:drawing>
      </w:r>
      <w:r w:rsidRPr="00AA1B69">
        <w:rPr>
          <w:rFonts w:ascii="Calibri" w:eastAsia="Times New Roman" w:hAnsi="Calibri" w:cs="Calibri"/>
          <w:b/>
          <w:bCs/>
          <w:color w:val="215E99" w:themeColor="text2" w:themeTint="BF"/>
          <w:kern w:val="0"/>
          <w:sz w:val="27"/>
          <w:szCs w:val="27"/>
          <w:rtl/>
          <w14:ligatures w14:val="none"/>
        </w:rPr>
        <w:t>جامعة ميد أوشين</w:t>
      </w:r>
      <w:r w:rsidRPr="00AA1B69">
        <w:rPr>
          <w:rFonts w:ascii="Calibri" w:hAnsi="Calibri" w:cs="Calibri"/>
          <w:noProof/>
        </w:rPr>
        <w:t xml:space="preserve"> </w:t>
      </w:r>
      <w:r w:rsidRPr="00AA1B69">
        <w:rPr>
          <w:rFonts w:ascii="Calibri" w:eastAsia="Times New Roman" w:hAnsi="Calibri" w:cs="Calibri"/>
          <w:b/>
          <w:bCs/>
          <w:kern w:val="0"/>
          <w:sz w:val="27"/>
          <w:szCs w:val="27"/>
          <w14:ligatures w14:val="none"/>
        </w:rPr>
        <w:br/>
      </w:r>
      <w:r w:rsidRPr="00AA1B69">
        <w:rPr>
          <w:rFonts w:ascii="Calibri" w:eastAsia="Times New Roman" w:hAnsi="Calibri" w:cs="Calibri"/>
          <w:b/>
          <w:bCs/>
          <w:color w:val="FFC000"/>
          <w:kern w:val="0"/>
          <w:sz w:val="27"/>
          <w:szCs w:val="27"/>
          <w:rtl/>
          <w14:ligatures w14:val="none"/>
        </w:rPr>
        <w:t xml:space="preserve">كلية الإدارة </w:t>
      </w:r>
    </w:p>
    <w:p w14:paraId="7699D676" w14:textId="7FFA4E54" w:rsidR="00F36DC1" w:rsidRPr="00CD5A52" w:rsidRDefault="00CE5CDE" w:rsidP="00CD5A52">
      <w:pPr>
        <w:shd w:val="clear" w:color="auto" w:fill="FFFFFF"/>
        <w:bidi/>
        <w:spacing w:after="240" w:line="420" w:lineRule="atLeast"/>
        <w:textAlignment w:val="baseline"/>
        <w:outlineLvl w:val="1"/>
        <w:rPr>
          <w:rFonts w:ascii="Calibri" w:eastAsia="Times New Roman" w:hAnsi="Calibri" w:cs="Calibri"/>
          <w:b/>
          <w:bCs/>
          <w:kern w:val="0"/>
          <w:sz w:val="27"/>
          <w:szCs w:val="27"/>
          <w:rtl/>
          <w14:ligatures w14:val="none"/>
        </w:rPr>
      </w:pPr>
      <w:r w:rsidRPr="00AA1B69">
        <w:rPr>
          <w:rFonts w:ascii="Calibri" w:eastAsia="Times New Roman" w:hAnsi="Calibri" w:cs="Calibri"/>
          <w:b/>
          <w:bCs/>
          <w:color w:val="EE0000"/>
          <w:kern w:val="0"/>
          <w:rtl/>
          <w14:ligatures w14:val="none"/>
        </w:rPr>
        <w:t xml:space="preserve">قسم / تخصص ماجستير </w:t>
      </w:r>
      <w:r w:rsidR="00CD5A52">
        <w:rPr>
          <w:rFonts w:ascii="Calibri" w:eastAsia="Times New Roman" w:hAnsi="Calibri" w:cs="Calibri" w:hint="cs"/>
          <w:b/>
          <w:bCs/>
          <w:color w:val="EE0000"/>
          <w:kern w:val="0"/>
          <w:rtl/>
          <w14:ligatures w14:val="none"/>
        </w:rPr>
        <w:t>الإدارة العقارية</w:t>
      </w:r>
    </w:p>
    <w:p w14:paraId="581CE952" w14:textId="77777777" w:rsidR="002D022C" w:rsidRPr="009E49A3" w:rsidRDefault="002D022C" w:rsidP="002D022C">
      <w:pPr>
        <w:shd w:val="clear" w:color="auto" w:fill="FFFFFF"/>
        <w:bidi/>
        <w:spacing w:after="240" w:line="420" w:lineRule="atLeast"/>
        <w:textAlignment w:val="baseline"/>
        <w:outlineLvl w:val="1"/>
        <w:rPr>
          <w:rFonts w:ascii="inherit" w:eastAsia="Times New Roman" w:hAnsi="inherit" w:cs="Segoe UI"/>
          <w:b/>
          <w:bCs/>
          <w:color w:val="EE0000"/>
          <w:kern w:val="0"/>
          <w:sz w:val="27"/>
          <w:szCs w:val="27"/>
          <w:rtl/>
          <w14:ligatures w14:val="none"/>
        </w:rPr>
      </w:pPr>
    </w:p>
    <w:p w14:paraId="6ECB4ABE" w14:textId="77777777" w:rsidR="00CE5CDE" w:rsidRDefault="00CE5CDE" w:rsidP="002D022C">
      <w:pPr>
        <w:shd w:val="clear" w:color="auto" w:fill="FFFFFF"/>
        <w:bidi/>
        <w:spacing w:after="240" w:line="360" w:lineRule="auto"/>
        <w:jc w:val="center"/>
        <w:textAlignment w:val="baseline"/>
        <w:outlineLvl w:val="0"/>
        <w:rPr>
          <w:rFonts w:asciiTheme="majorBidi" w:eastAsia="Times New Roman" w:hAnsiTheme="majorBidi" w:cstheme="majorBidi"/>
          <w:b/>
          <w:bCs/>
          <w:kern w:val="36"/>
          <w:sz w:val="32"/>
          <w:szCs w:val="32"/>
          <w:rtl/>
          <w14:ligatures w14:val="none"/>
        </w:rPr>
      </w:pPr>
      <w:r w:rsidRPr="002D022C">
        <w:rPr>
          <w:rFonts w:asciiTheme="majorBidi" w:eastAsia="Times New Roman" w:hAnsiTheme="majorBidi" w:cstheme="majorBidi"/>
          <w:b/>
          <w:bCs/>
          <w:kern w:val="36"/>
          <w:sz w:val="32"/>
          <w:szCs w:val="32"/>
          <w:rtl/>
          <w14:ligatures w14:val="none"/>
        </w:rPr>
        <w:t>دور تحليل السوق العقاري في تعزيز كفاءة الاستثمار وتقليل المخاطر في المشاريع العقارية في المملكة العربية السعودية</w:t>
      </w:r>
    </w:p>
    <w:p w14:paraId="0D7B2B4B" w14:textId="77777777" w:rsidR="002D022C" w:rsidRPr="002D022C" w:rsidRDefault="002D022C" w:rsidP="002D022C">
      <w:pPr>
        <w:shd w:val="clear" w:color="auto" w:fill="FFFFFF"/>
        <w:bidi/>
        <w:spacing w:after="240" w:line="360" w:lineRule="auto"/>
        <w:jc w:val="center"/>
        <w:textAlignment w:val="baseline"/>
        <w:outlineLvl w:val="0"/>
        <w:rPr>
          <w:rFonts w:asciiTheme="majorBidi" w:eastAsia="Times New Roman" w:hAnsiTheme="majorBidi" w:cstheme="majorBidi"/>
          <w:b/>
          <w:bCs/>
          <w:kern w:val="36"/>
          <w:sz w:val="32"/>
          <w:szCs w:val="32"/>
          <w14:ligatures w14:val="none"/>
        </w:rPr>
      </w:pPr>
    </w:p>
    <w:p w14:paraId="07FF5CBA" w14:textId="77777777" w:rsidR="00CE5CDE" w:rsidRPr="002D022C" w:rsidRDefault="00CE5CDE" w:rsidP="00CE5CDE">
      <w:pPr>
        <w:shd w:val="clear" w:color="auto" w:fill="FFFFFF"/>
        <w:bidi/>
        <w:spacing w:after="0" w:line="480" w:lineRule="auto"/>
        <w:jc w:val="center"/>
        <w:textAlignment w:val="baseline"/>
        <w:rPr>
          <w:rFonts w:asciiTheme="minorBidi" w:eastAsia="Times New Roman" w:hAnsiTheme="minorBidi"/>
          <w:kern w:val="0"/>
          <w:sz w:val="32"/>
          <w:szCs w:val="32"/>
          <w14:ligatures w14:val="none"/>
        </w:rPr>
      </w:pPr>
      <w:r w:rsidRPr="002D022C">
        <w:rPr>
          <w:rFonts w:asciiTheme="minorBidi" w:eastAsia="Times New Roman" w:hAnsiTheme="minorBidi"/>
          <w:kern w:val="0"/>
          <w:sz w:val="32"/>
          <w:szCs w:val="32"/>
          <w:rtl/>
          <w14:ligatures w14:val="none"/>
        </w:rPr>
        <w:t>إعداد الطالب</w:t>
      </w:r>
      <w:r w:rsidRPr="002D022C">
        <w:rPr>
          <w:rFonts w:asciiTheme="minorBidi" w:eastAsia="Times New Roman" w:hAnsiTheme="minorBidi"/>
          <w:kern w:val="0"/>
          <w:sz w:val="32"/>
          <w:szCs w:val="32"/>
          <w14:ligatures w14:val="none"/>
        </w:rPr>
        <w:t xml:space="preserve">: </w:t>
      </w:r>
      <w:r w:rsidRPr="002D022C">
        <w:rPr>
          <w:rFonts w:asciiTheme="minorBidi" w:eastAsia="Times New Roman" w:hAnsiTheme="minorBidi"/>
          <w:b/>
          <w:bCs/>
          <w:kern w:val="0"/>
          <w:sz w:val="32"/>
          <w:szCs w:val="32"/>
          <w:bdr w:val="none" w:sz="0" w:space="0" w:color="auto" w:frame="1"/>
          <w:rtl/>
          <w14:ligatures w14:val="none"/>
        </w:rPr>
        <w:t>علي بن موسى السعود</w:t>
      </w:r>
      <w:r w:rsidRPr="002D022C">
        <w:rPr>
          <w:rFonts w:asciiTheme="minorBidi" w:eastAsia="Times New Roman" w:hAnsiTheme="minorBidi"/>
          <w:kern w:val="0"/>
          <w:sz w:val="32"/>
          <w:szCs w:val="32"/>
          <w14:ligatures w14:val="none"/>
        </w:rPr>
        <w:br/>
      </w:r>
      <w:r w:rsidRPr="002D022C">
        <w:rPr>
          <w:rFonts w:asciiTheme="minorBidi" w:eastAsia="Times New Roman" w:hAnsiTheme="minorBidi"/>
          <w:kern w:val="0"/>
          <w:sz w:val="32"/>
          <w:szCs w:val="32"/>
          <w:rtl/>
          <w14:ligatures w14:val="none"/>
        </w:rPr>
        <w:t>الرقم الجامعي</w:t>
      </w:r>
      <w:r w:rsidRPr="002D022C">
        <w:rPr>
          <w:rFonts w:asciiTheme="minorBidi" w:eastAsia="Times New Roman" w:hAnsiTheme="minorBidi"/>
          <w:kern w:val="0"/>
          <w:sz w:val="32"/>
          <w:szCs w:val="32"/>
          <w14:ligatures w14:val="none"/>
        </w:rPr>
        <w:t xml:space="preserve"> </w:t>
      </w:r>
      <w:r w:rsidRPr="002D022C">
        <w:rPr>
          <w:rFonts w:asciiTheme="minorBidi" w:eastAsia="Times New Roman" w:hAnsiTheme="minorBidi"/>
          <w:kern w:val="0"/>
          <w:sz w:val="32"/>
          <w:szCs w:val="32"/>
          <w:rtl/>
          <w14:ligatures w14:val="none"/>
        </w:rPr>
        <w:t xml:space="preserve"> : </w:t>
      </w:r>
      <w:r w:rsidRPr="002D022C">
        <w:rPr>
          <w:rFonts w:asciiTheme="minorBidi" w:eastAsia="Times New Roman" w:hAnsiTheme="minorBidi"/>
          <w:b/>
          <w:bCs/>
          <w:kern w:val="0"/>
          <w:sz w:val="32"/>
          <w:szCs w:val="32"/>
          <w:bdr w:val="none" w:sz="0" w:space="0" w:color="auto" w:frame="1"/>
          <w14:ligatures w14:val="none"/>
        </w:rPr>
        <w:t>243000978</w:t>
      </w:r>
    </w:p>
    <w:p w14:paraId="6A950F3A" w14:textId="77777777" w:rsidR="00CE5CDE" w:rsidRPr="00AA1B69" w:rsidRDefault="00CE5CDE" w:rsidP="00CE5CDE">
      <w:pPr>
        <w:shd w:val="clear" w:color="auto" w:fill="FFFFFF"/>
        <w:bidi/>
        <w:spacing w:after="0" w:line="480" w:lineRule="auto"/>
        <w:jc w:val="center"/>
        <w:textAlignment w:val="baseline"/>
        <w:rPr>
          <w:rFonts w:ascii="Calibri" w:eastAsia="Times New Roman" w:hAnsi="Calibri" w:cs="Calibri"/>
          <w:kern w:val="0"/>
          <w:sz w:val="36"/>
          <w:szCs w:val="36"/>
          <w14:ligatures w14:val="none"/>
        </w:rPr>
      </w:pPr>
      <w:r w:rsidRPr="00AA1B69">
        <w:rPr>
          <w:rFonts w:ascii="Calibri" w:eastAsia="Times New Roman" w:hAnsi="Calibri" w:cs="Calibri"/>
          <w:kern w:val="0"/>
          <w:sz w:val="36"/>
          <w:szCs w:val="36"/>
          <w:rtl/>
          <w14:ligatures w14:val="none"/>
        </w:rPr>
        <w:t>إشراف</w:t>
      </w:r>
      <w:r w:rsidRPr="00AA1B69">
        <w:rPr>
          <w:rFonts w:ascii="Calibri" w:eastAsia="Times New Roman" w:hAnsi="Calibri" w:cs="Calibri"/>
          <w:kern w:val="0"/>
          <w:sz w:val="36"/>
          <w:szCs w:val="36"/>
          <w14:ligatures w14:val="none"/>
        </w:rPr>
        <w:t>:</w:t>
      </w:r>
      <w:r w:rsidRPr="00AA1B69">
        <w:rPr>
          <w:rFonts w:ascii="Calibri" w:eastAsia="Times New Roman" w:hAnsi="Calibri" w:cs="Calibri"/>
          <w:b/>
          <w:bCs/>
          <w:color w:val="C00000"/>
          <w:kern w:val="0"/>
          <w:sz w:val="36"/>
          <w:szCs w:val="36"/>
          <w14:ligatures w14:val="none"/>
        </w:rPr>
        <w:br/>
      </w:r>
      <w:r w:rsidRPr="00AA1B69">
        <w:rPr>
          <w:rFonts w:ascii="Calibri" w:eastAsia="Times New Roman" w:hAnsi="Calibri" w:cs="Calibri"/>
          <w:b/>
          <w:bCs/>
          <w:color w:val="C00000"/>
          <w:kern w:val="0"/>
          <w:sz w:val="36"/>
          <w:szCs w:val="36"/>
          <w:rtl/>
          <w14:ligatures w14:val="none"/>
        </w:rPr>
        <w:t>أ.د/ فايز علي جراد</w:t>
      </w:r>
    </w:p>
    <w:p w14:paraId="73762518" w14:textId="6EE07A8C" w:rsidR="00CE5CDE" w:rsidRPr="00AA1B69" w:rsidRDefault="00CE5CDE" w:rsidP="00CE5CDE">
      <w:pPr>
        <w:shd w:val="clear" w:color="auto" w:fill="FFFFFF"/>
        <w:bidi/>
        <w:spacing w:after="0" w:line="480" w:lineRule="auto"/>
        <w:jc w:val="center"/>
        <w:textAlignment w:val="baseline"/>
        <w:rPr>
          <w:rFonts w:ascii="Calibri" w:eastAsia="Times New Roman" w:hAnsi="Calibri" w:cs="Calibri"/>
          <w:color w:val="215E99" w:themeColor="text2" w:themeTint="BF"/>
          <w:kern w:val="0"/>
          <w:sz w:val="36"/>
          <w:szCs w:val="36"/>
          <w14:ligatures w14:val="none"/>
        </w:rPr>
      </w:pPr>
      <w:r w:rsidRPr="00AA1B69">
        <w:rPr>
          <w:rFonts w:ascii="Calibri" w:eastAsia="Times New Roman" w:hAnsi="Calibri" w:cs="Calibri"/>
          <w:color w:val="215E99" w:themeColor="text2" w:themeTint="BF"/>
          <w:kern w:val="0"/>
          <w:sz w:val="36"/>
          <w:szCs w:val="36"/>
          <w:rtl/>
          <w14:ligatures w14:val="none"/>
        </w:rPr>
        <w:t>العام الدراسي :</w:t>
      </w:r>
      <w:r w:rsidR="0057507A" w:rsidRPr="00AA1B69">
        <w:rPr>
          <w:rFonts w:ascii="Calibri" w:eastAsia="Times New Roman" w:hAnsi="Calibri" w:cs="Calibri"/>
          <w:color w:val="215E99" w:themeColor="text2" w:themeTint="BF"/>
          <w:kern w:val="0"/>
          <w:sz w:val="36"/>
          <w:szCs w:val="36"/>
          <w:rtl/>
          <w14:ligatures w14:val="none"/>
        </w:rPr>
        <w:t xml:space="preserve"> 1448ه-2026م</w:t>
      </w:r>
      <w:r w:rsidRPr="00AA1B69">
        <w:rPr>
          <w:rFonts w:ascii="Calibri" w:eastAsia="Times New Roman" w:hAnsi="Calibri" w:cs="Calibri"/>
          <w:color w:val="215E99" w:themeColor="text2" w:themeTint="BF"/>
          <w:kern w:val="0"/>
          <w:sz w:val="36"/>
          <w:szCs w:val="36"/>
          <w:rtl/>
          <w14:ligatures w14:val="none"/>
        </w:rPr>
        <w:t xml:space="preserve">  </w:t>
      </w:r>
    </w:p>
    <w:p w14:paraId="167A01AF" w14:textId="77777777" w:rsidR="00CE5CDE" w:rsidRDefault="00CE5CDE" w:rsidP="00CE5CDE">
      <w:pPr>
        <w:shd w:val="clear" w:color="auto" w:fill="FFFFFF"/>
        <w:bidi/>
        <w:spacing w:after="240" w:line="330" w:lineRule="atLeast"/>
        <w:textAlignment w:val="baseline"/>
        <w:rPr>
          <w:rFonts w:ascii="inherit" w:eastAsia="Times New Roman" w:hAnsi="inherit" w:cs="Segoe UI"/>
          <w:spacing w:val="8"/>
          <w:kern w:val="0"/>
          <w:sz w:val="21"/>
          <w:szCs w:val="21"/>
          <w:rtl/>
          <w14:ligatures w14:val="none"/>
        </w:rPr>
      </w:pPr>
    </w:p>
    <w:p w14:paraId="619F42B5" w14:textId="77777777" w:rsidR="00CE5CDE" w:rsidRDefault="00CE5CDE" w:rsidP="00CE5CDE">
      <w:pPr>
        <w:shd w:val="clear" w:color="auto" w:fill="FFFFFF"/>
        <w:bidi/>
        <w:spacing w:after="240" w:line="330" w:lineRule="atLeast"/>
        <w:textAlignment w:val="baseline"/>
        <w:rPr>
          <w:rFonts w:ascii="inherit" w:eastAsia="Times New Roman" w:hAnsi="inherit" w:cs="Segoe UI"/>
          <w:spacing w:val="8"/>
          <w:kern w:val="0"/>
          <w:sz w:val="21"/>
          <w:szCs w:val="21"/>
          <w:rtl/>
          <w14:ligatures w14:val="none"/>
        </w:rPr>
      </w:pPr>
    </w:p>
    <w:p w14:paraId="35CEF312" w14:textId="77777777" w:rsidR="00CE5CDE" w:rsidRDefault="00CE5CDE" w:rsidP="00CE5CDE">
      <w:pPr>
        <w:shd w:val="clear" w:color="auto" w:fill="FFFFFF"/>
        <w:bidi/>
        <w:spacing w:after="240" w:line="330" w:lineRule="atLeast"/>
        <w:textAlignment w:val="baseline"/>
        <w:rPr>
          <w:rFonts w:ascii="inherit" w:eastAsia="Times New Roman" w:hAnsi="inherit" w:cs="Segoe UI"/>
          <w:spacing w:val="8"/>
          <w:kern w:val="0"/>
          <w:sz w:val="21"/>
          <w:szCs w:val="21"/>
          <w:rtl/>
          <w14:ligatures w14:val="none"/>
        </w:rPr>
      </w:pPr>
    </w:p>
    <w:p w14:paraId="161635EF" w14:textId="77777777" w:rsidR="00A007AE" w:rsidRDefault="00A007AE" w:rsidP="00A007AE">
      <w:pPr>
        <w:shd w:val="clear" w:color="auto" w:fill="FFFFFF"/>
        <w:bidi/>
        <w:spacing w:after="0" w:line="480" w:lineRule="auto"/>
        <w:textAlignment w:val="baseline"/>
        <w:rPr>
          <w:rFonts w:asciiTheme="minorBidi" w:eastAsia="Times New Roman" w:hAnsiTheme="minorBidi"/>
          <w:kern w:val="0"/>
          <w:sz w:val="32"/>
          <w:szCs w:val="32"/>
          <w:rtl/>
          <w:lang w:bidi="ar-EG"/>
          <w14:ligatures w14:val="none"/>
        </w:rPr>
      </w:pPr>
    </w:p>
    <w:p w14:paraId="35BEA415" w14:textId="77777777" w:rsidR="00CD5A52" w:rsidRDefault="00CD5A52" w:rsidP="00EE313F">
      <w:pPr>
        <w:shd w:val="clear" w:color="auto" w:fill="FFFFFF"/>
        <w:bidi/>
        <w:spacing w:after="0" w:line="480" w:lineRule="auto"/>
        <w:jc w:val="center"/>
        <w:textAlignment w:val="baseline"/>
        <w:rPr>
          <w:rFonts w:asciiTheme="minorBidi" w:eastAsia="Times New Roman" w:hAnsiTheme="minorBidi"/>
          <w:b/>
          <w:bCs/>
          <w:color w:val="C00000"/>
          <w:kern w:val="0"/>
          <w:sz w:val="32"/>
          <w:szCs w:val="32"/>
          <w:u w:val="single"/>
          <w:rtl/>
          <w14:ligatures w14:val="none"/>
        </w:rPr>
      </w:pPr>
    </w:p>
    <w:p w14:paraId="79287263" w14:textId="409BD81D" w:rsidR="00A007AE" w:rsidRPr="00403943" w:rsidRDefault="00EE313F" w:rsidP="00CD5A52">
      <w:pPr>
        <w:shd w:val="clear" w:color="auto" w:fill="FFFFFF"/>
        <w:bidi/>
        <w:spacing w:after="0" w:line="480" w:lineRule="auto"/>
        <w:jc w:val="center"/>
        <w:textAlignment w:val="baseline"/>
        <w:rPr>
          <w:rFonts w:asciiTheme="minorBidi" w:eastAsia="Times New Roman" w:hAnsiTheme="minorBidi"/>
          <w:b/>
          <w:bCs/>
          <w:color w:val="C00000"/>
          <w:kern w:val="0"/>
          <w:sz w:val="32"/>
          <w:szCs w:val="32"/>
          <w:u w:val="single"/>
          <w:rtl/>
          <w:lang w:bidi="ar-EG"/>
          <w14:ligatures w14:val="none"/>
        </w:rPr>
      </w:pPr>
      <w:r w:rsidRPr="00403943">
        <w:rPr>
          <w:rFonts w:asciiTheme="minorBidi" w:eastAsia="Times New Roman" w:hAnsiTheme="minorBidi"/>
          <w:b/>
          <w:bCs/>
          <w:color w:val="C00000"/>
          <w:kern w:val="0"/>
          <w:sz w:val="32"/>
          <w:szCs w:val="32"/>
          <w:u w:val="single"/>
          <w:rtl/>
          <w14:ligatures w14:val="none"/>
        </w:rPr>
        <w:lastRenderedPageBreak/>
        <w:t>حقوق الطباعة</w:t>
      </w:r>
    </w:p>
    <w:p w14:paraId="45C5A47D" w14:textId="6D1FD482" w:rsidR="00060F67" w:rsidRPr="008B7EA0" w:rsidRDefault="00060F67" w:rsidP="00A007AE">
      <w:pPr>
        <w:shd w:val="clear" w:color="auto" w:fill="FFFFFF"/>
        <w:bidi/>
        <w:spacing w:after="0" w:line="480" w:lineRule="auto"/>
        <w:textAlignment w:val="baseline"/>
        <w:rPr>
          <w:rFonts w:asciiTheme="minorBidi" w:eastAsia="Times New Roman" w:hAnsiTheme="minorBidi"/>
          <w:kern w:val="0"/>
          <w:sz w:val="32"/>
          <w:szCs w:val="32"/>
          <w14:ligatures w14:val="none"/>
        </w:rPr>
      </w:pPr>
      <w:r w:rsidRPr="008B7EA0">
        <w:rPr>
          <w:rFonts w:asciiTheme="minorBidi" w:eastAsia="Times New Roman" w:hAnsiTheme="minorBidi"/>
          <w:kern w:val="0"/>
          <w:sz w:val="32"/>
          <w:szCs w:val="32"/>
          <w:rtl/>
          <w14:ligatures w14:val="none"/>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8B7EA0">
        <w:rPr>
          <w:rFonts w:asciiTheme="minorBidi" w:eastAsia="Times New Roman" w:hAnsiTheme="minorBidi"/>
          <w:kern w:val="0"/>
          <w:sz w:val="32"/>
          <w:szCs w:val="32"/>
          <w14:ligatures w14:val="none"/>
        </w:rPr>
        <w:t>.</w:t>
      </w:r>
    </w:p>
    <w:p w14:paraId="0B6BBB21" w14:textId="77777777" w:rsidR="008B7EA0" w:rsidRDefault="008B7EA0" w:rsidP="008B7EA0">
      <w:pPr>
        <w:shd w:val="clear" w:color="auto" w:fill="FFFFFF"/>
        <w:bidi/>
        <w:spacing w:after="0" w:line="390" w:lineRule="atLeast"/>
        <w:jc w:val="right"/>
        <w:textAlignment w:val="baseline"/>
        <w:rPr>
          <w:rFonts w:asciiTheme="minorBidi" w:eastAsia="Times New Roman" w:hAnsiTheme="minorBidi"/>
          <w:kern w:val="0"/>
          <w:sz w:val="32"/>
          <w:szCs w:val="32"/>
          <w:rtl/>
          <w14:ligatures w14:val="none"/>
        </w:rPr>
      </w:pPr>
    </w:p>
    <w:p w14:paraId="4A44323E" w14:textId="428535BF" w:rsidR="00060F67" w:rsidRPr="008B7EA0" w:rsidRDefault="00060F67" w:rsidP="008B7EA0">
      <w:pPr>
        <w:shd w:val="clear" w:color="auto" w:fill="FFFFFF"/>
        <w:bidi/>
        <w:spacing w:after="0" w:line="390" w:lineRule="atLeast"/>
        <w:jc w:val="right"/>
        <w:textAlignment w:val="baseline"/>
        <w:rPr>
          <w:rFonts w:asciiTheme="minorBidi" w:eastAsia="Times New Roman" w:hAnsiTheme="minorBidi"/>
          <w:kern w:val="0"/>
          <w:sz w:val="32"/>
          <w:szCs w:val="32"/>
          <w14:ligatures w14:val="none"/>
        </w:rPr>
      </w:pPr>
      <w:r w:rsidRPr="008B7EA0">
        <w:rPr>
          <w:rFonts w:asciiTheme="minorBidi" w:eastAsia="Times New Roman" w:hAnsiTheme="minorBidi"/>
          <w:kern w:val="0"/>
          <w:sz w:val="32"/>
          <w:szCs w:val="32"/>
          <w:rtl/>
          <w14:ligatures w14:val="none"/>
        </w:rPr>
        <w:t>الباحث</w:t>
      </w:r>
    </w:p>
    <w:p w14:paraId="3C678525" w14:textId="60B88C26" w:rsidR="00B0648A" w:rsidRDefault="00B0648A" w:rsidP="008B7EA0">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471F874C"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61AE693C"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7EE38ED2"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24C05EBB"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0B56DC92"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47AB4990"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43CA06A2"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53A1B749"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10367E76" w14:textId="77777777" w:rsidR="00187956" w:rsidRDefault="00187956" w:rsidP="00187956">
      <w:pPr>
        <w:shd w:val="clear" w:color="auto" w:fill="FFFFFF"/>
        <w:tabs>
          <w:tab w:val="left" w:pos="3240"/>
        </w:tabs>
        <w:bidi/>
        <w:spacing w:before="480" w:after="480" w:line="330" w:lineRule="atLeast"/>
        <w:jc w:val="right"/>
        <w:textAlignment w:val="baseline"/>
        <w:rPr>
          <w:rFonts w:asciiTheme="minorBidi" w:eastAsia="Times New Roman" w:hAnsiTheme="minorBidi"/>
          <w:kern w:val="0"/>
          <w:sz w:val="32"/>
          <w:szCs w:val="32"/>
          <w:rtl/>
          <w14:ligatures w14:val="none"/>
        </w:rPr>
      </w:pPr>
    </w:p>
    <w:p w14:paraId="4DED9E24" w14:textId="493881B6" w:rsidR="00403943" w:rsidRDefault="00187956" w:rsidP="002D022C">
      <w:pPr>
        <w:shd w:val="clear" w:color="auto" w:fill="FFFFFF"/>
        <w:bidi/>
        <w:spacing w:after="0" w:line="420" w:lineRule="atLeast"/>
        <w:jc w:val="center"/>
        <w:textAlignment w:val="baseline"/>
        <w:outlineLvl w:val="2"/>
        <w:rPr>
          <w:rFonts w:ascii="Calibri" w:eastAsia="Times New Roman" w:hAnsi="Calibri" w:cs="Calibri"/>
          <w:b/>
          <w:bCs/>
          <w:kern w:val="0"/>
          <w:sz w:val="36"/>
          <w:szCs w:val="36"/>
          <w:bdr w:val="none" w:sz="0" w:space="0" w:color="auto" w:frame="1"/>
          <w:rtl/>
          <w14:ligatures w14:val="none"/>
        </w:rPr>
      </w:pPr>
      <w:r w:rsidRPr="00E378F0">
        <w:rPr>
          <w:rFonts w:ascii="Calibri" w:eastAsia="Times New Roman" w:hAnsi="Calibri" w:cs="Calibri"/>
          <w:b/>
          <w:bCs/>
          <w:kern w:val="0"/>
          <w:sz w:val="36"/>
          <w:szCs w:val="36"/>
          <w:bdr w:val="none" w:sz="0" w:space="0" w:color="auto" w:frame="1"/>
          <w:rtl/>
          <w14:ligatures w14:val="none"/>
        </w:rPr>
        <w:lastRenderedPageBreak/>
        <w:t>المستخلص</w:t>
      </w:r>
    </w:p>
    <w:p w14:paraId="5FF0A092" w14:textId="77777777" w:rsidR="002D022C" w:rsidRPr="002D022C" w:rsidRDefault="002D022C" w:rsidP="002D022C">
      <w:pPr>
        <w:shd w:val="clear" w:color="auto" w:fill="FFFFFF"/>
        <w:bidi/>
        <w:spacing w:after="0" w:line="420" w:lineRule="atLeast"/>
        <w:jc w:val="center"/>
        <w:textAlignment w:val="baseline"/>
        <w:outlineLvl w:val="2"/>
        <w:rPr>
          <w:rFonts w:ascii="Calibri" w:eastAsia="Times New Roman" w:hAnsi="Calibri" w:cs="Calibri"/>
          <w:b/>
          <w:bCs/>
          <w:kern w:val="0"/>
          <w:sz w:val="36"/>
          <w:szCs w:val="36"/>
          <w:bdr w:val="none" w:sz="0" w:space="0" w:color="auto" w:frame="1"/>
          <w14:ligatures w14:val="none"/>
        </w:rPr>
      </w:pPr>
    </w:p>
    <w:p w14:paraId="4DC7D685" w14:textId="7F4B624F" w:rsidR="001606C6" w:rsidRPr="001606C6" w:rsidRDefault="001606C6" w:rsidP="001606C6">
      <w:pPr>
        <w:shd w:val="clear" w:color="auto" w:fill="FFFFFF"/>
        <w:bidi/>
        <w:spacing w:after="0" w:line="276" w:lineRule="auto"/>
        <w:textAlignment w:val="baseline"/>
        <w:rPr>
          <w:rFonts w:ascii="Calibri" w:eastAsia="Times New Roman" w:hAnsi="Calibri" w:cs="Calibri"/>
          <w:kern w:val="0"/>
          <w:sz w:val="32"/>
          <w:szCs w:val="32"/>
          <w14:ligatures w14:val="none"/>
        </w:rPr>
      </w:pPr>
      <w:r w:rsidRPr="001606C6">
        <w:rPr>
          <w:rFonts w:ascii="Calibri" w:eastAsia="Times New Roman" w:hAnsi="Calibri" w:cs="Calibri" w:hint="cs"/>
          <w:kern w:val="0"/>
          <w:sz w:val="32"/>
          <w:szCs w:val="32"/>
          <w:rtl/>
          <w14:ligatures w14:val="none"/>
        </w:rPr>
        <w:t>هدفت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هذه</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الدراسة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إلى</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التعرف</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على</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دور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تحليل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السوق</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تعزيز</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كفاءة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الاستثمار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وتقليل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المخاطر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المشاريع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بالمملكة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العربية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السعودية،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ظل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النمو</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المتسارع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الذي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يشهده</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القطاع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والتوسع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المشاريع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التنموية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ضمن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مستهدفات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رؤية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المملكة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العربية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السعودية</w:t>
      </w:r>
      <w:r w:rsidRPr="001606C6">
        <w:rPr>
          <w:rFonts w:ascii="Calibri" w:eastAsia="Times New Roman" w:hAnsi="Calibri" w:cs="Calibri"/>
          <w:kern w:val="0"/>
          <w:sz w:val="32"/>
          <w:szCs w:val="32"/>
          <w:rtl/>
          <w14:ligatures w14:val="none"/>
        </w:rPr>
        <w:t xml:space="preserve"> 2030. </w:t>
      </w:r>
      <w:r w:rsidRPr="001606C6">
        <w:rPr>
          <w:rFonts w:ascii="Calibri" w:eastAsia="Times New Roman" w:hAnsi="Calibri" w:cs="Calibri" w:hint="cs"/>
          <w:kern w:val="0"/>
          <w:sz w:val="32"/>
          <w:szCs w:val="32"/>
          <w:rtl/>
          <w14:ligatures w14:val="none"/>
        </w:rPr>
        <w:t>وتتمثل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مشكلة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الدراسة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أن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العديد</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من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القرارات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الاستثمارية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لا</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تزال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تواجه</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تحديات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ناتجة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عن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ضعف</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الاستفادة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من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أدوات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تحليل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السوق،</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الأمر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الذي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قد</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يؤثر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كفاءة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الاستثمار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ويرفع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مستوى</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المخاطر</w:t>
      </w:r>
      <w:r w:rsidRPr="001606C6">
        <w:rPr>
          <w:rFonts w:ascii="Calibri" w:eastAsia="Times New Roman" w:hAnsi="Calibri" w:cs="Calibri"/>
          <w:kern w:val="0"/>
          <w:sz w:val="32"/>
          <w:szCs w:val="32"/>
          <w:rtl/>
          <w14:ligatures w14:val="none"/>
        </w:rPr>
        <w:t>.</w:t>
      </w:r>
    </w:p>
    <w:p w14:paraId="182BE2BB" w14:textId="0A075CC0" w:rsidR="001606C6" w:rsidRPr="001606C6" w:rsidRDefault="001606C6" w:rsidP="001606C6">
      <w:pPr>
        <w:shd w:val="clear" w:color="auto" w:fill="FFFFFF"/>
        <w:bidi/>
        <w:spacing w:after="0" w:line="276" w:lineRule="auto"/>
        <w:textAlignment w:val="baseline"/>
        <w:rPr>
          <w:rFonts w:ascii="Calibri" w:eastAsia="Times New Roman" w:hAnsi="Calibri" w:cs="Calibri"/>
          <w:kern w:val="0"/>
          <w:sz w:val="32"/>
          <w:szCs w:val="32"/>
          <w14:ligatures w14:val="none"/>
        </w:rPr>
      </w:pPr>
      <w:r w:rsidRPr="001606C6">
        <w:rPr>
          <w:rFonts w:ascii="Calibri" w:eastAsia="Times New Roman" w:hAnsi="Calibri" w:cs="Calibri" w:hint="cs"/>
          <w:kern w:val="0"/>
          <w:sz w:val="32"/>
          <w:szCs w:val="32"/>
          <w:rtl/>
          <w14:ligatures w14:val="none"/>
        </w:rPr>
        <w:t>اعتمدت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الدراسة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على</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المنهج</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الوصفي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التحليلي،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واستخدمت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الاستبانة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أداةً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رئيسةً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لجمع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البيانات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الأولية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من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المستثمرين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والمطورين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والوسطاء</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المملكة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العربية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السعودية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وقد</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وُزِّعت</w:t>
      </w:r>
      <w:r w:rsidRPr="001606C6">
        <w:rPr>
          <w:rFonts w:ascii="Calibri" w:eastAsia="Times New Roman" w:hAnsi="Calibri" w:cs="Calibri"/>
          <w:kern w:val="0"/>
          <w:sz w:val="32"/>
          <w:szCs w:val="32"/>
          <w:rtl/>
          <w14:ligatures w14:val="none"/>
        </w:rPr>
        <w:t xml:space="preserve"> (450) </w:t>
      </w:r>
      <w:r w:rsidRPr="001606C6">
        <w:rPr>
          <w:rFonts w:ascii="Calibri" w:eastAsia="Times New Roman" w:hAnsi="Calibri" w:cs="Calibri" w:hint="cs"/>
          <w:kern w:val="0"/>
          <w:sz w:val="32"/>
          <w:szCs w:val="32"/>
          <w:rtl/>
          <w14:ligatures w14:val="none"/>
        </w:rPr>
        <w:t>استبانة،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واستُبعدت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الاستبانات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غير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الصالحة،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ليبلغ</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عدد</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الاستبانات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الصالحة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للتحليل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الإحصائي</w:t>
      </w:r>
      <w:r w:rsidRPr="001606C6">
        <w:rPr>
          <w:rFonts w:ascii="Calibri" w:eastAsia="Times New Roman" w:hAnsi="Calibri" w:cs="Calibri"/>
          <w:kern w:val="0"/>
          <w:sz w:val="32"/>
          <w:szCs w:val="32"/>
          <w:rtl/>
          <w14:ligatures w14:val="none"/>
        </w:rPr>
        <w:t xml:space="preserve"> (410) </w:t>
      </w:r>
      <w:r w:rsidRPr="001606C6">
        <w:rPr>
          <w:rFonts w:ascii="Calibri" w:eastAsia="Times New Roman" w:hAnsi="Calibri" w:cs="Calibri" w:hint="cs"/>
          <w:kern w:val="0"/>
          <w:sz w:val="32"/>
          <w:szCs w:val="32"/>
          <w:rtl/>
          <w14:ligatures w14:val="none"/>
        </w:rPr>
        <w:t>استبانات،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وتم</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تحليل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البيانات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باستخدام</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برنامج</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kern w:val="0"/>
          <w:sz w:val="32"/>
          <w:szCs w:val="32"/>
          <w14:ligatures w14:val="none"/>
        </w:rPr>
        <w:t>SPSS</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واختبار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فرضيات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الدراسة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بالأساليب</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الإحصائية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المناسبة</w:t>
      </w:r>
      <w:r w:rsidRPr="001606C6">
        <w:rPr>
          <w:rFonts w:ascii="Calibri" w:eastAsia="Times New Roman" w:hAnsi="Calibri" w:cs="Calibri"/>
          <w:kern w:val="0"/>
          <w:sz w:val="32"/>
          <w:szCs w:val="32"/>
          <w:rtl/>
          <w14:ligatures w14:val="none"/>
        </w:rPr>
        <w:t xml:space="preserve">.  </w:t>
      </w:r>
    </w:p>
    <w:p w14:paraId="06F9234A" w14:textId="577DE287" w:rsidR="001606C6" w:rsidRPr="001606C6" w:rsidRDefault="001606C6" w:rsidP="001606C6">
      <w:pPr>
        <w:shd w:val="clear" w:color="auto" w:fill="FFFFFF"/>
        <w:bidi/>
        <w:spacing w:after="0" w:line="276" w:lineRule="auto"/>
        <w:textAlignment w:val="baseline"/>
        <w:rPr>
          <w:rFonts w:ascii="Calibri" w:eastAsia="Times New Roman" w:hAnsi="Calibri" w:cs="Calibri"/>
          <w:kern w:val="0"/>
          <w:sz w:val="32"/>
          <w:szCs w:val="32"/>
          <w14:ligatures w14:val="none"/>
        </w:rPr>
      </w:pPr>
      <w:r w:rsidRPr="001606C6">
        <w:rPr>
          <w:rFonts w:ascii="Calibri" w:eastAsia="Times New Roman" w:hAnsi="Calibri" w:cs="Calibri" w:hint="cs"/>
          <w:kern w:val="0"/>
          <w:sz w:val="32"/>
          <w:szCs w:val="32"/>
          <w:rtl/>
          <w14:ligatures w14:val="none"/>
        </w:rPr>
        <w:t>وأظهرت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نتائج</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الدراسة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وجود</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تأثير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إيجابي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ذي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دلالة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إحصائية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لتحليل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السوق</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تعزيز</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كفاءة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الاستثمار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وتقليل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المخاطر،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حيث</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يسهم</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تحسين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تحليل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العرض</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والطلب،</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ورفع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كفاءة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الاستفادة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من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المؤشرات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الاقتصادية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والتنظيمية،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وتحسين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جودة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القرارات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الاستثمارية،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وتقليل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المخاطر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المرتبطة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بالمشاريع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وتعزيز</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التكامل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الجهات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التنظيمية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والمطورين،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إضافة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إلى</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تحسين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كفاءة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العمليات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التشغيلية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وتحقيق</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عوائد</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استثمارية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أفضل</w:t>
      </w:r>
      <w:r w:rsidRPr="001606C6">
        <w:rPr>
          <w:rFonts w:ascii="Calibri" w:eastAsia="Times New Roman" w:hAnsi="Calibri" w:cs="Calibri"/>
          <w:kern w:val="0"/>
          <w:sz w:val="32"/>
          <w:szCs w:val="32"/>
          <w:rtl/>
          <w14:ligatures w14:val="none"/>
        </w:rPr>
        <w:t xml:space="preserve">.  </w:t>
      </w:r>
    </w:p>
    <w:p w14:paraId="4A91E001" w14:textId="2BEAC6A4" w:rsidR="00187956" w:rsidRPr="00DC4203" w:rsidRDefault="001606C6" w:rsidP="001606C6">
      <w:pPr>
        <w:shd w:val="clear" w:color="auto" w:fill="FFFFFF"/>
        <w:bidi/>
        <w:spacing w:after="0" w:line="276" w:lineRule="auto"/>
        <w:textAlignment w:val="baseline"/>
        <w:rPr>
          <w:rFonts w:ascii="Calibri" w:eastAsia="Times New Roman" w:hAnsi="Calibri" w:cs="Calibri"/>
          <w:kern w:val="0"/>
          <w:sz w:val="32"/>
          <w:szCs w:val="32"/>
          <w:rtl/>
          <w14:ligatures w14:val="none"/>
        </w:rPr>
      </w:pPr>
      <w:r w:rsidRPr="001606C6">
        <w:rPr>
          <w:rFonts w:ascii="Calibri" w:eastAsia="Times New Roman" w:hAnsi="Calibri" w:cs="Calibri" w:hint="cs"/>
          <w:kern w:val="0"/>
          <w:sz w:val="32"/>
          <w:szCs w:val="32"/>
          <w:rtl/>
          <w14:ligatures w14:val="none"/>
        </w:rPr>
        <w:t>وفي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ضوء</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النتائج،</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أوصت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الدراسة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بتعزيز</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الاعتماد</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على</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أدوات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تحليل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السوق</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اتخاذ</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القرارات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الاستثمارية،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وتطوير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قواعد</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البيانات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والمؤشرات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وتعزيز</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التكامل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وتبادل</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البيانات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الجهات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التنظيمية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والمطورين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العقاريين،</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وتوظيف</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التقنيات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الحديثة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والتحليلات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الرقمية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دعم</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الاستثمار</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بما</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يسهم</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في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رفع</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كفاءة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السوق</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العقاري</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وتحقيق</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مستهدفات</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رؤية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المملكة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العربية</w:t>
      </w:r>
      <w:r w:rsidRPr="001606C6">
        <w:rPr>
          <w:rFonts w:ascii="Calibri" w:eastAsia="Times New Roman" w:hAnsi="Calibri" w:cs="Calibri"/>
          <w:kern w:val="0"/>
          <w:sz w:val="32"/>
          <w:szCs w:val="32"/>
          <w:rtl/>
          <w14:ligatures w14:val="none"/>
        </w:rPr>
        <w:t xml:space="preserve"> </w:t>
      </w:r>
      <w:r w:rsidRPr="001606C6">
        <w:rPr>
          <w:rFonts w:ascii="Calibri" w:eastAsia="Times New Roman" w:hAnsi="Calibri" w:cs="Calibri" w:hint="cs"/>
          <w:kern w:val="0"/>
          <w:sz w:val="32"/>
          <w:szCs w:val="32"/>
          <w:rtl/>
          <w14:ligatures w14:val="none"/>
        </w:rPr>
        <w:t>السعودية</w:t>
      </w:r>
      <w:r w:rsidRPr="001606C6">
        <w:rPr>
          <w:rFonts w:ascii="Calibri" w:eastAsia="Times New Roman" w:hAnsi="Calibri" w:cs="Calibri"/>
          <w:kern w:val="0"/>
          <w:sz w:val="32"/>
          <w:szCs w:val="32"/>
          <w:rtl/>
          <w14:ligatures w14:val="none"/>
        </w:rPr>
        <w:t xml:space="preserve"> 2030</w:t>
      </w:r>
      <w:r>
        <w:rPr>
          <w:rFonts w:ascii="Calibri" w:eastAsia="Times New Roman" w:hAnsi="Calibri" w:cs="Calibri" w:hint="cs"/>
          <w:kern w:val="0"/>
          <w:sz w:val="32"/>
          <w:szCs w:val="32"/>
          <w:rtl/>
          <w14:ligatures w14:val="none"/>
        </w:rPr>
        <w:t xml:space="preserve"> </w:t>
      </w:r>
      <w:r w:rsidR="00187956" w:rsidRPr="00DC4203">
        <w:rPr>
          <w:rFonts w:ascii="Calibri" w:eastAsia="Times New Roman" w:hAnsi="Calibri" w:cs="Calibri"/>
          <w:kern w:val="0"/>
          <w:sz w:val="32"/>
          <w:szCs w:val="32"/>
          <w:rtl/>
          <w14:ligatures w14:val="none"/>
        </w:rPr>
        <w:t>قدمت الدراسة عدة توصيات لتحسين إدارة تحليل السوق العقاري وتقليل المخاطر الاستثمارية</w:t>
      </w:r>
      <w:r w:rsidR="00187956" w:rsidRPr="00DC4203">
        <w:rPr>
          <w:rFonts w:ascii="Calibri" w:eastAsia="Times New Roman" w:hAnsi="Calibri" w:cs="Calibri"/>
          <w:kern w:val="0"/>
          <w:sz w:val="32"/>
          <w:szCs w:val="32"/>
          <w14:ligatures w14:val="none"/>
        </w:rPr>
        <w:t>.</w:t>
      </w:r>
    </w:p>
    <w:p w14:paraId="56F87F52" w14:textId="77777777" w:rsidR="00DC4203" w:rsidRPr="00B0648A" w:rsidRDefault="00DC4203" w:rsidP="00DC4203">
      <w:pPr>
        <w:shd w:val="clear" w:color="auto" w:fill="FFFFFF"/>
        <w:bidi/>
        <w:spacing w:after="0" w:line="390" w:lineRule="atLeast"/>
        <w:textAlignment w:val="baseline"/>
        <w:rPr>
          <w:rFonts w:ascii="inherit" w:eastAsia="Times New Roman" w:hAnsi="inherit" w:cs="Segoe UI"/>
          <w:kern w:val="0"/>
          <w14:ligatures w14:val="none"/>
        </w:rPr>
      </w:pPr>
    </w:p>
    <w:p w14:paraId="594B5ABB" w14:textId="77777777" w:rsidR="00187956" w:rsidRPr="00DC4203" w:rsidRDefault="00187956" w:rsidP="00187956">
      <w:pPr>
        <w:shd w:val="clear" w:color="auto" w:fill="FFFFFF"/>
        <w:bidi/>
        <w:spacing w:after="0" w:line="390" w:lineRule="atLeast"/>
        <w:textAlignment w:val="baseline"/>
        <w:rPr>
          <w:rFonts w:ascii="Calibri" w:eastAsia="Times New Roman" w:hAnsi="Calibri" w:cs="Calibri"/>
          <w:kern w:val="0"/>
          <w:sz w:val="32"/>
          <w:szCs w:val="32"/>
          <w14:ligatures w14:val="none"/>
        </w:rPr>
      </w:pPr>
      <w:r w:rsidRPr="00DC4203">
        <w:rPr>
          <w:rFonts w:ascii="inherit" w:eastAsia="Times New Roman" w:hAnsi="inherit" w:cs="Segoe UI"/>
          <w:b/>
          <w:bCs/>
          <w:kern w:val="0"/>
          <w:sz w:val="28"/>
          <w:szCs w:val="28"/>
          <w:bdr w:val="none" w:sz="0" w:space="0" w:color="auto" w:frame="1"/>
          <w:rtl/>
          <w14:ligatures w14:val="none"/>
        </w:rPr>
        <w:t>الكلمات المفتاحية</w:t>
      </w:r>
      <w:r w:rsidRPr="00DC4203">
        <w:rPr>
          <w:rFonts w:ascii="Calibri" w:eastAsia="Times New Roman" w:hAnsi="Calibri" w:cs="Calibri"/>
          <w:kern w:val="0"/>
          <w:sz w:val="32"/>
          <w:szCs w:val="32"/>
          <w14:ligatures w14:val="none"/>
        </w:rPr>
        <w:t xml:space="preserve">: </w:t>
      </w:r>
      <w:r w:rsidRPr="00DC4203">
        <w:rPr>
          <w:rFonts w:ascii="Calibri" w:eastAsia="Times New Roman" w:hAnsi="Calibri" w:cs="Calibri"/>
          <w:kern w:val="0"/>
          <w:sz w:val="32"/>
          <w:szCs w:val="32"/>
          <w:rtl/>
          <w14:ligatures w14:val="none"/>
        </w:rPr>
        <w:t>تحليل السوق العقاري، كفاءة الاستثمار، تقليل المخاطر، المشاريع العقارية، رؤية 2030، المملكة العربية السعودية</w:t>
      </w:r>
    </w:p>
    <w:p w14:paraId="066A0266" w14:textId="77777777" w:rsidR="001606C6" w:rsidRDefault="001606C6" w:rsidP="00E1059E">
      <w:pPr>
        <w:shd w:val="clear" w:color="auto" w:fill="FFFFFF"/>
        <w:bidi/>
        <w:spacing w:after="0" w:line="420" w:lineRule="atLeast"/>
        <w:jc w:val="center"/>
        <w:textAlignment w:val="baseline"/>
        <w:outlineLvl w:val="2"/>
        <w:rPr>
          <w:rFonts w:asciiTheme="minorBidi" w:eastAsia="Times New Roman" w:hAnsiTheme="minorBidi"/>
          <w:kern w:val="0"/>
          <w:sz w:val="32"/>
          <w:szCs w:val="32"/>
          <w:rtl/>
          <w14:ligatures w14:val="none"/>
        </w:rPr>
      </w:pPr>
    </w:p>
    <w:p w14:paraId="37647B44" w14:textId="5C0D545B" w:rsidR="00607014" w:rsidRPr="00E1059E" w:rsidRDefault="00F72F42" w:rsidP="001606C6">
      <w:pPr>
        <w:shd w:val="clear" w:color="auto" w:fill="FFFFFF"/>
        <w:bidi/>
        <w:spacing w:after="0" w:line="420" w:lineRule="atLeast"/>
        <w:jc w:val="center"/>
        <w:textAlignment w:val="baseline"/>
        <w:outlineLvl w:val="2"/>
        <w:rPr>
          <w:rFonts w:asciiTheme="minorBidi" w:eastAsia="Times New Roman" w:hAnsiTheme="minorBidi"/>
          <w:b/>
          <w:bCs/>
          <w:color w:val="C00000"/>
          <w:kern w:val="0"/>
          <w:sz w:val="36"/>
          <w:szCs w:val="36"/>
          <w:bdr w:val="none" w:sz="0" w:space="0" w:color="auto" w:frame="1"/>
          <w:rtl/>
          <w14:ligatures w14:val="none"/>
        </w:rPr>
      </w:pPr>
      <w:r w:rsidRPr="00607014">
        <w:rPr>
          <w:rFonts w:asciiTheme="minorBidi" w:eastAsia="Times New Roman" w:hAnsiTheme="minorBidi"/>
          <w:b/>
          <w:bCs/>
          <w:color w:val="C00000"/>
          <w:kern w:val="0"/>
          <w:sz w:val="36"/>
          <w:szCs w:val="36"/>
          <w:bdr w:val="none" w:sz="0" w:space="0" w:color="auto" w:frame="1"/>
          <w:rtl/>
          <w14:ligatures w14:val="none"/>
        </w:rPr>
        <w:lastRenderedPageBreak/>
        <w:t>الشكر والتقدير</w:t>
      </w:r>
    </w:p>
    <w:p w14:paraId="75F277D8" w14:textId="77777777" w:rsidR="00607014" w:rsidRDefault="00607014" w:rsidP="00C477F1">
      <w:pPr>
        <w:shd w:val="clear" w:color="auto" w:fill="FFFFFF"/>
        <w:bidi/>
        <w:spacing w:line="240" w:lineRule="auto"/>
        <w:textAlignment w:val="baseline"/>
        <w:outlineLvl w:val="1"/>
        <w:rPr>
          <w:rFonts w:ascii="Calibri" w:eastAsia="Times New Roman" w:hAnsi="Calibri" w:cs="Calibri"/>
          <w:kern w:val="0"/>
          <w:sz w:val="28"/>
          <w:szCs w:val="28"/>
          <w:rtl/>
          <w14:ligatures w14:val="none"/>
        </w:rPr>
      </w:pPr>
      <w:r w:rsidRPr="007E0132">
        <w:rPr>
          <w:rFonts w:ascii="Calibri" w:eastAsia="Times New Roman" w:hAnsi="Calibri" w:cs="Calibri"/>
          <w:kern w:val="0"/>
          <w:sz w:val="32"/>
          <w:szCs w:val="32"/>
          <w:rtl/>
          <w14:ligatures w14:val="none"/>
        </w:rPr>
        <w:t>الحمد لله رب العالمين، والصلاة والسلام على أشرف المرسلين، وبعد</w:t>
      </w:r>
      <w:r w:rsidRPr="007E0132">
        <w:rPr>
          <w:rFonts w:ascii="Calibri" w:eastAsia="Times New Roman" w:hAnsi="Calibri" w:cs="Calibri"/>
          <w:kern w:val="0"/>
          <w:sz w:val="32"/>
          <w:szCs w:val="32"/>
          <w14:ligatures w14:val="none"/>
        </w:rPr>
        <w:t>:</w:t>
      </w:r>
      <w:r w:rsidRPr="00607014">
        <w:rPr>
          <w:rFonts w:ascii="Calibri" w:eastAsia="Times New Roman" w:hAnsi="Calibri" w:cs="Calibri"/>
          <w:kern w:val="0"/>
          <w:sz w:val="28"/>
          <w:szCs w:val="28"/>
          <w:rtl/>
          <w14:ligatures w14:val="none"/>
        </w:rPr>
        <w:t xml:space="preserve"> </w:t>
      </w:r>
    </w:p>
    <w:p w14:paraId="17F8CACE" w14:textId="77777777" w:rsidR="00C477F1" w:rsidRDefault="00F37C65" w:rsidP="00C477F1">
      <w:pPr>
        <w:shd w:val="clear" w:color="auto" w:fill="FFFFFF"/>
        <w:bidi/>
        <w:spacing w:after="0" w:line="276" w:lineRule="auto"/>
        <w:textAlignment w:val="baseline"/>
        <w:rPr>
          <w:rFonts w:ascii="Calibri" w:eastAsia="Times New Roman" w:hAnsi="Calibri" w:cs="Calibri"/>
          <w:kern w:val="0"/>
          <w:sz w:val="28"/>
          <w:szCs w:val="28"/>
          <w:rtl/>
          <w14:ligatures w14:val="none"/>
        </w:rPr>
      </w:pPr>
      <w:r w:rsidRPr="00C477F1">
        <w:rPr>
          <w:rFonts w:ascii="Calibri" w:eastAsia="Times New Roman" w:hAnsi="Calibri" w:cs="Calibri" w:hint="cs"/>
          <w:kern w:val="0"/>
          <w:sz w:val="28"/>
          <w:szCs w:val="28"/>
          <w:rtl/>
          <w14:ligatures w14:val="none"/>
        </w:rPr>
        <w:t>قال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تعالى</w:t>
      </w:r>
      <w:r w:rsidRPr="00C477F1">
        <w:rPr>
          <w:rFonts w:ascii="Calibri" w:eastAsia="Times New Roman" w:hAnsi="Calibri" w:cs="Calibri"/>
          <w:kern w:val="0"/>
          <w:sz w:val="28"/>
          <w:szCs w:val="28"/>
          <w:rtl/>
          <w14:ligatures w14:val="none"/>
        </w:rPr>
        <w:t>: ﴿</w:t>
      </w:r>
      <w:r w:rsidRPr="00C477F1">
        <w:rPr>
          <w:rFonts w:ascii="Calibri" w:eastAsia="Times New Roman" w:hAnsi="Calibri" w:cs="Calibri" w:hint="cs"/>
          <w:kern w:val="0"/>
          <w:sz w:val="28"/>
          <w:szCs w:val="28"/>
          <w:rtl/>
          <w14:ligatures w14:val="none"/>
        </w:rPr>
        <w:t>وَقُلْ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رَبِّ</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زِدْنِي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عِلْمًا</w:t>
      </w:r>
      <w:r w:rsidRPr="00C477F1">
        <w:rPr>
          <w:rFonts w:ascii="Calibri" w:eastAsia="Times New Roman" w:hAnsi="Calibri" w:cs="Calibri"/>
          <w:kern w:val="0"/>
          <w:sz w:val="28"/>
          <w:szCs w:val="28"/>
          <w:rtl/>
          <w14:ligatures w14:val="none"/>
        </w:rPr>
        <w:t>﴾ [</w:t>
      </w:r>
      <w:r w:rsidRPr="00C477F1">
        <w:rPr>
          <w:rFonts w:ascii="Calibri" w:eastAsia="Times New Roman" w:hAnsi="Calibri" w:cs="Calibri" w:hint="cs"/>
          <w:kern w:val="0"/>
          <w:sz w:val="28"/>
          <w:szCs w:val="28"/>
          <w:rtl/>
          <w14:ligatures w14:val="none"/>
        </w:rPr>
        <w:t>طه</w:t>
      </w:r>
      <w:r w:rsidRPr="00C477F1">
        <w:rPr>
          <w:rFonts w:ascii="Calibri" w:eastAsia="Times New Roman" w:hAnsi="Calibri" w:cs="Calibri"/>
          <w:kern w:val="0"/>
          <w:sz w:val="28"/>
          <w:szCs w:val="28"/>
          <w:rtl/>
          <w14:ligatures w14:val="none"/>
        </w:rPr>
        <w:t>: 114]</w:t>
      </w:r>
      <w:r w:rsidRPr="00C477F1">
        <w:rPr>
          <w:rFonts w:ascii="Calibri" w:eastAsia="Times New Roman" w:hAnsi="Calibri" w:cs="Calibri" w:hint="cs"/>
          <w:kern w:val="0"/>
          <w:sz w:val="28"/>
          <w:szCs w:val="28"/>
          <w:rtl/>
          <w14:ligatures w14:val="none"/>
        </w:rPr>
        <w:t>،</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وقال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سبحانه</w:t>
      </w:r>
      <w:r w:rsidRPr="00C477F1">
        <w:rPr>
          <w:rFonts w:ascii="Calibri" w:eastAsia="Times New Roman" w:hAnsi="Calibri" w:cs="Calibri"/>
          <w:kern w:val="0"/>
          <w:sz w:val="28"/>
          <w:szCs w:val="28"/>
          <w:rtl/>
          <w14:ligatures w14:val="none"/>
        </w:rPr>
        <w:t>: ﴿</w:t>
      </w:r>
      <w:r w:rsidRPr="00C477F1">
        <w:rPr>
          <w:rFonts w:ascii="Calibri" w:eastAsia="Times New Roman" w:hAnsi="Calibri" w:cs="Calibri" w:hint="cs"/>
          <w:kern w:val="0"/>
          <w:sz w:val="28"/>
          <w:szCs w:val="28"/>
          <w:rtl/>
          <w14:ligatures w14:val="none"/>
        </w:rPr>
        <w:t>لَئِن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شَكَرْتُمْ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لَأَزِيدَنَّكُمْ</w:t>
      </w:r>
      <w:r w:rsidRPr="00C477F1">
        <w:rPr>
          <w:rFonts w:ascii="Calibri" w:eastAsia="Times New Roman" w:hAnsi="Calibri" w:cs="Calibri"/>
          <w:kern w:val="0"/>
          <w:sz w:val="28"/>
          <w:szCs w:val="28"/>
          <w:rtl/>
          <w14:ligatures w14:val="none"/>
        </w:rPr>
        <w:t>﴾ [</w:t>
      </w:r>
      <w:r w:rsidRPr="00C477F1">
        <w:rPr>
          <w:rFonts w:ascii="Calibri" w:eastAsia="Times New Roman" w:hAnsi="Calibri" w:cs="Calibri" w:hint="cs"/>
          <w:kern w:val="0"/>
          <w:sz w:val="28"/>
          <w:szCs w:val="28"/>
          <w:rtl/>
          <w14:ligatures w14:val="none"/>
        </w:rPr>
        <w:t>إبراهيم</w:t>
      </w:r>
      <w:r w:rsidRPr="00C477F1">
        <w:rPr>
          <w:rFonts w:ascii="Calibri" w:eastAsia="Times New Roman" w:hAnsi="Calibri" w:cs="Calibri"/>
          <w:kern w:val="0"/>
          <w:sz w:val="28"/>
          <w:szCs w:val="28"/>
          <w:rtl/>
          <w14:ligatures w14:val="none"/>
        </w:rPr>
        <w:t xml:space="preserve">: 7]. </w:t>
      </w:r>
    </w:p>
    <w:p w14:paraId="587FF201" w14:textId="5F944003" w:rsidR="00F37C65" w:rsidRPr="00C477F1" w:rsidRDefault="00C477F1" w:rsidP="00C477F1">
      <w:pPr>
        <w:shd w:val="clear" w:color="auto" w:fill="FFFFFF"/>
        <w:bidi/>
        <w:spacing w:after="0" w:line="276" w:lineRule="auto"/>
        <w:textAlignment w:val="baseline"/>
        <w:rPr>
          <w:rFonts w:ascii="Calibri" w:eastAsia="Times New Roman" w:hAnsi="Calibri" w:cs="Calibri"/>
          <w:kern w:val="0"/>
          <w:sz w:val="28"/>
          <w:szCs w:val="28"/>
          <w14:ligatures w14:val="none"/>
        </w:rPr>
      </w:pPr>
      <w:r>
        <w:rPr>
          <w:rFonts w:ascii="Calibri" w:eastAsia="Times New Roman" w:hAnsi="Calibri" w:cs="Calibri" w:hint="cs"/>
          <w:kern w:val="0"/>
          <w:sz w:val="28"/>
          <w:szCs w:val="28"/>
          <w:rtl/>
          <w14:ligatures w14:val="none"/>
        </w:rPr>
        <w:t>فلل</w:t>
      </w:r>
      <w:r w:rsidR="00F37C65" w:rsidRPr="00C477F1">
        <w:rPr>
          <w:rFonts w:ascii="Calibri" w:eastAsia="Times New Roman" w:hAnsi="Calibri" w:cs="Calibri" w:hint="cs"/>
          <w:kern w:val="0"/>
          <w:sz w:val="28"/>
          <w:szCs w:val="28"/>
          <w:rtl/>
          <w14:ligatures w14:val="none"/>
        </w:rPr>
        <w:t>ه</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سبحانه</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وتعالى</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الحمد</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أولًا</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وآخرًا،</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وظاهرًا</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وباطنًا،</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على</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ما</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أنعم</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به</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من</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توفيق</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وإعانة</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حتى</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أتممت</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هذا</w:t>
      </w:r>
      <w:r w:rsidR="00F37C65" w:rsidRPr="00C477F1">
        <w:rPr>
          <w:rFonts w:ascii="Calibri" w:eastAsia="Times New Roman" w:hAnsi="Calibri" w:cs="Calibri"/>
          <w:kern w:val="0"/>
          <w:sz w:val="28"/>
          <w:szCs w:val="28"/>
          <w:rtl/>
          <w14:ligatures w14:val="none"/>
        </w:rPr>
        <w:t xml:space="preserve"> </w:t>
      </w:r>
      <w:r w:rsidR="00F37C65" w:rsidRPr="00C477F1">
        <w:rPr>
          <w:rFonts w:ascii="Calibri" w:eastAsia="Times New Roman" w:hAnsi="Calibri" w:cs="Calibri" w:hint="cs"/>
          <w:kern w:val="0"/>
          <w:sz w:val="28"/>
          <w:szCs w:val="28"/>
          <w:rtl/>
          <w14:ligatures w14:val="none"/>
        </w:rPr>
        <w:t>العمل</w:t>
      </w:r>
      <w:r w:rsidR="00F37C65" w:rsidRPr="00C477F1">
        <w:rPr>
          <w:rFonts w:ascii="Calibri" w:eastAsia="Times New Roman" w:hAnsi="Calibri" w:cs="Calibri"/>
          <w:kern w:val="0"/>
          <w:sz w:val="28"/>
          <w:szCs w:val="28"/>
          <w:rtl/>
          <w14:ligatures w14:val="none"/>
        </w:rPr>
        <w:t>.</w:t>
      </w:r>
    </w:p>
    <w:p w14:paraId="3F73EDA6" w14:textId="77777777" w:rsidR="00F37C65" w:rsidRPr="00C477F1" w:rsidRDefault="00F37C65" w:rsidP="00C477F1">
      <w:pPr>
        <w:shd w:val="clear" w:color="auto" w:fill="FFFFFF"/>
        <w:bidi/>
        <w:spacing w:after="0" w:line="276" w:lineRule="auto"/>
        <w:textAlignment w:val="baseline"/>
        <w:rPr>
          <w:rFonts w:ascii="Calibri" w:eastAsia="Times New Roman" w:hAnsi="Calibri" w:cs="Calibri"/>
          <w:kern w:val="0"/>
          <w:sz w:val="28"/>
          <w:szCs w:val="28"/>
          <w14:ligatures w14:val="none"/>
        </w:rPr>
      </w:pPr>
      <w:r w:rsidRPr="00C477F1">
        <w:rPr>
          <w:rFonts w:ascii="Calibri" w:eastAsia="Times New Roman" w:hAnsi="Calibri" w:cs="Calibri" w:hint="cs"/>
          <w:kern w:val="0"/>
          <w:sz w:val="28"/>
          <w:szCs w:val="28"/>
          <w:rtl/>
          <w14:ligatures w14:val="none"/>
        </w:rPr>
        <w:t>ثم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أتقدم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بخالص</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الشكر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والعرفان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والديَّ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الكريمين،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أبي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وأمي،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اللذين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كانا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بعد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الله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السبب</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وصلت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إليه،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غرسا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نفسي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حب</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العلم،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وبما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قدماه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دعاء</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صادق،</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وتضحية،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وصبر،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ودعم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يقدر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بثمن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أسأل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الله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يجزيهما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عني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خير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الجزاء،</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وأن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يطيل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عمرهما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طاعته،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ويبارك</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لهما</w:t>
      </w:r>
      <w:r w:rsidRPr="00C477F1">
        <w:rPr>
          <w:rFonts w:ascii="Calibri" w:eastAsia="Times New Roman" w:hAnsi="Calibri" w:cs="Calibri"/>
          <w:kern w:val="0"/>
          <w:sz w:val="28"/>
          <w:szCs w:val="28"/>
          <w:rtl/>
          <w14:ligatures w14:val="none"/>
        </w:rPr>
        <w:t>.</w:t>
      </w:r>
    </w:p>
    <w:p w14:paraId="5D70D89D" w14:textId="298E3A22" w:rsidR="00F37C65" w:rsidRPr="00C477F1" w:rsidRDefault="00F37C65" w:rsidP="00C477F1">
      <w:pPr>
        <w:shd w:val="clear" w:color="auto" w:fill="FFFFFF"/>
        <w:bidi/>
        <w:spacing w:after="0" w:line="276" w:lineRule="auto"/>
        <w:textAlignment w:val="baseline"/>
        <w:rPr>
          <w:rFonts w:ascii="Calibri" w:eastAsia="Times New Roman" w:hAnsi="Calibri" w:cs="Calibri"/>
          <w:kern w:val="0"/>
          <w:sz w:val="28"/>
          <w:szCs w:val="28"/>
          <w14:ligatures w14:val="none"/>
        </w:rPr>
      </w:pPr>
      <w:r w:rsidRPr="00C477F1">
        <w:rPr>
          <w:rFonts w:ascii="Calibri" w:eastAsia="Times New Roman" w:hAnsi="Calibri" w:cs="Calibri" w:hint="cs"/>
          <w:kern w:val="0"/>
          <w:sz w:val="28"/>
          <w:szCs w:val="28"/>
          <w:rtl/>
          <w14:ligatures w14:val="none"/>
        </w:rPr>
        <w:t>وأتقدم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بالشكر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والتقدير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زوجتي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الغالية،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شريكة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حياتي،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التي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كانت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خير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معين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وسند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طوال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رحلة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الدراسة</w:t>
      </w:r>
      <w:r w:rsidR="00C477F1">
        <w:rPr>
          <w:rFonts w:ascii="Calibri" w:eastAsia="Times New Roman" w:hAnsi="Calibri" w:cs="Calibri" w:hint="cs"/>
          <w:kern w:val="0"/>
          <w:sz w:val="28"/>
          <w:szCs w:val="28"/>
          <w:rtl/>
          <w14:ligatures w14:val="none"/>
        </w:rPr>
        <w:t xml:space="preserve"> </w:t>
      </w:r>
      <w:r w:rsidRPr="00C477F1">
        <w:rPr>
          <w:rFonts w:ascii="Calibri" w:eastAsia="Times New Roman" w:hAnsi="Calibri" w:cs="Calibri" w:hint="cs"/>
          <w:kern w:val="0"/>
          <w:sz w:val="28"/>
          <w:szCs w:val="28"/>
          <w:rtl/>
          <w14:ligatures w14:val="none"/>
        </w:rPr>
        <w:t>بصبرها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وتشجيعها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ودعمها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المتواصل،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فكان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لوقوفها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جانبي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أعظم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الأثر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إتمام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هذا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البحث</w:t>
      </w:r>
      <w:r w:rsidRPr="00C477F1">
        <w:rPr>
          <w:rFonts w:ascii="Calibri" w:eastAsia="Times New Roman" w:hAnsi="Calibri" w:cs="Calibri"/>
          <w:kern w:val="0"/>
          <w:sz w:val="28"/>
          <w:szCs w:val="28"/>
          <w:rtl/>
          <w14:ligatures w14:val="none"/>
        </w:rPr>
        <w:t>.</w:t>
      </w:r>
    </w:p>
    <w:p w14:paraId="4D32DAAC" w14:textId="77777777" w:rsidR="00F37C65" w:rsidRPr="00C477F1" w:rsidRDefault="00F37C65" w:rsidP="00C477F1">
      <w:pPr>
        <w:shd w:val="clear" w:color="auto" w:fill="FFFFFF"/>
        <w:bidi/>
        <w:spacing w:after="0" w:line="276" w:lineRule="auto"/>
        <w:textAlignment w:val="baseline"/>
        <w:rPr>
          <w:rFonts w:ascii="Calibri" w:eastAsia="Times New Roman" w:hAnsi="Calibri" w:cs="Calibri"/>
          <w:kern w:val="0"/>
          <w:sz w:val="28"/>
          <w:szCs w:val="28"/>
          <w14:ligatures w14:val="none"/>
        </w:rPr>
      </w:pPr>
      <w:r w:rsidRPr="00C477F1">
        <w:rPr>
          <w:rFonts w:ascii="Calibri" w:eastAsia="Times New Roman" w:hAnsi="Calibri" w:cs="Calibri" w:hint="cs"/>
          <w:kern w:val="0"/>
          <w:sz w:val="28"/>
          <w:szCs w:val="28"/>
          <w:rtl/>
          <w14:ligatures w14:val="none"/>
        </w:rPr>
        <w:t>كما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أهدي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هذا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الجهد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أبنائي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الأعزاء،</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الذين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كانوا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مصدر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الإلهام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والدافع</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للاستمرار،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وأسأل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الله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يجعل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هذا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الإنجاز</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قدوة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لهم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طلب</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العلم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والاجتهاد،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وأن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يوفقهم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الخير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والفلاح</w:t>
      </w:r>
      <w:r w:rsidRPr="00C477F1">
        <w:rPr>
          <w:rFonts w:ascii="Calibri" w:eastAsia="Times New Roman" w:hAnsi="Calibri" w:cs="Calibri"/>
          <w:kern w:val="0"/>
          <w:sz w:val="28"/>
          <w:szCs w:val="28"/>
          <w:rtl/>
          <w14:ligatures w14:val="none"/>
        </w:rPr>
        <w:t>.</w:t>
      </w:r>
    </w:p>
    <w:p w14:paraId="32FBD7F2" w14:textId="4A1E9193" w:rsidR="00F37C65" w:rsidRPr="00C477F1" w:rsidRDefault="00F37C65" w:rsidP="00C477F1">
      <w:pPr>
        <w:shd w:val="clear" w:color="auto" w:fill="FFFFFF"/>
        <w:bidi/>
        <w:spacing w:after="0" w:line="276" w:lineRule="auto"/>
        <w:textAlignment w:val="baseline"/>
        <w:rPr>
          <w:rFonts w:ascii="Calibri" w:eastAsia="Times New Roman" w:hAnsi="Calibri" w:cs="Calibri"/>
          <w:kern w:val="0"/>
          <w:sz w:val="28"/>
          <w:szCs w:val="28"/>
          <w14:ligatures w14:val="none"/>
        </w:rPr>
      </w:pPr>
      <w:r w:rsidRPr="00C477F1">
        <w:rPr>
          <w:rFonts w:ascii="Calibri" w:eastAsia="Times New Roman" w:hAnsi="Calibri" w:cs="Calibri" w:hint="cs"/>
          <w:kern w:val="0"/>
          <w:sz w:val="28"/>
          <w:szCs w:val="28"/>
          <w:rtl/>
          <w14:ligatures w14:val="none"/>
        </w:rPr>
        <w:t>وأرفع</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أسمى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آيات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الشكر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والولاء</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وطني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الغالي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المملكة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العربية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السعودية،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الذي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جعل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العلم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والبحث</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والابتكار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ركيزة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أساسية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للتنمية،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وإلى</w:t>
      </w:r>
      <w:r w:rsidRPr="00C477F1">
        <w:rPr>
          <w:rFonts w:ascii="Calibri" w:eastAsia="Times New Roman" w:hAnsi="Calibri" w:cs="Calibri"/>
          <w:kern w:val="0"/>
          <w:sz w:val="28"/>
          <w:szCs w:val="28"/>
          <w:rtl/>
          <w14:ligatures w14:val="none"/>
        </w:rPr>
        <w:t xml:space="preserve"> </w:t>
      </w:r>
      <w:r w:rsidR="00C477F1">
        <w:rPr>
          <w:rFonts w:ascii="Calibri" w:eastAsia="Times New Roman" w:hAnsi="Calibri" w:cs="Calibri" w:hint="cs"/>
          <w:kern w:val="0"/>
          <w:sz w:val="28"/>
          <w:szCs w:val="28"/>
          <w:rtl/>
          <w14:ligatures w14:val="none"/>
        </w:rPr>
        <w:t xml:space="preserve">سيدي </w:t>
      </w:r>
      <w:r w:rsidRPr="00C477F1">
        <w:rPr>
          <w:rFonts w:ascii="Calibri" w:eastAsia="Times New Roman" w:hAnsi="Calibri" w:cs="Calibri" w:hint="cs"/>
          <w:kern w:val="0"/>
          <w:sz w:val="28"/>
          <w:szCs w:val="28"/>
          <w:rtl/>
          <w14:ligatures w14:val="none"/>
        </w:rPr>
        <w:t>خادم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الحرمين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الشريفين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الملك</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سلمان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عبدالعزيز</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آل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سعود</w:t>
      </w:r>
      <w:r w:rsidRPr="00C477F1">
        <w:rPr>
          <w:rFonts w:ascii="Calibri" w:eastAsia="Times New Roman" w:hAnsi="Calibri" w:cs="Calibri"/>
          <w:kern w:val="0"/>
          <w:sz w:val="28"/>
          <w:szCs w:val="28"/>
          <w:rtl/>
          <w14:ligatures w14:val="none"/>
        </w:rPr>
        <w:t xml:space="preserve"> – </w:t>
      </w:r>
      <w:r w:rsidRPr="00C477F1">
        <w:rPr>
          <w:rFonts w:ascii="Calibri" w:eastAsia="Times New Roman" w:hAnsi="Calibri" w:cs="Calibri" w:hint="cs"/>
          <w:kern w:val="0"/>
          <w:sz w:val="28"/>
          <w:szCs w:val="28"/>
          <w:rtl/>
          <w14:ligatures w14:val="none"/>
        </w:rPr>
        <w:t>حفظه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الله</w:t>
      </w:r>
      <w:r w:rsidRPr="00C477F1">
        <w:rPr>
          <w:rFonts w:ascii="Calibri" w:eastAsia="Times New Roman" w:hAnsi="Calibri" w:cs="Calibri"/>
          <w:kern w:val="0"/>
          <w:sz w:val="28"/>
          <w:szCs w:val="28"/>
          <w:rtl/>
          <w14:ligatures w14:val="none"/>
        </w:rPr>
        <w:t xml:space="preserve"> – </w:t>
      </w:r>
      <w:r w:rsidRPr="00C477F1">
        <w:rPr>
          <w:rFonts w:ascii="Calibri" w:eastAsia="Times New Roman" w:hAnsi="Calibri" w:cs="Calibri" w:hint="cs"/>
          <w:kern w:val="0"/>
          <w:sz w:val="28"/>
          <w:szCs w:val="28"/>
          <w:rtl/>
          <w14:ligatures w14:val="none"/>
        </w:rPr>
        <w:t>وإلى</w:t>
      </w:r>
      <w:r w:rsidR="00C477F1">
        <w:rPr>
          <w:rFonts w:ascii="Calibri" w:eastAsia="Times New Roman" w:hAnsi="Calibri" w:cs="Calibri" w:hint="cs"/>
          <w:kern w:val="0"/>
          <w:sz w:val="28"/>
          <w:szCs w:val="28"/>
          <w:rtl/>
          <w14:ligatures w14:val="none"/>
        </w:rPr>
        <w:t xml:space="preserve"> سيدي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صاحب</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السمو</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الملكي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الأمير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محمد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سلمان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عبدالعزيز</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آل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سعود،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ولي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العهد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رئيس</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مجلس</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الوزراء</w:t>
      </w:r>
      <w:r w:rsidRPr="00C477F1">
        <w:rPr>
          <w:rFonts w:ascii="Calibri" w:eastAsia="Times New Roman" w:hAnsi="Calibri" w:cs="Calibri"/>
          <w:kern w:val="0"/>
          <w:sz w:val="28"/>
          <w:szCs w:val="28"/>
          <w:rtl/>
          <w14:ligatures w14:val="none"/>
        </w:rPr>
        <w:t xml:space="preserve"> – </w:t>
      </w:r>
      <w:r w:rsidRPr="00C477F1">
        <w:rPr>
          <w:rFonts w:ascii="Calibri" w:eastAsia="Times New Roman" w:hAnsi="Calibri" w:cs="Calibri" w:hint="cs"/>
          <w:kern w:val="0"/>
          <w:sz w:val="28"/>
          <w:szCs w:val="28"/>
          <w:rtl/>
          <w14:ligatures w14:val="none"/>
        </w:rPr>
        <w:t>حفظه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الله</w:t>
      </w:r>
      <w:r w:rsidRPr="00C477F1">
        <w:rPr>
          <w:rFonts w:ascii="Calibri" w:eastAsia="Times New Roman" w:hAnsi="Calibri" w:cs="Calibri"/>
          <w:kern w:val="0"/>
          <w:sz w:val="28"/>
          <w:szCs w:val="28"/>
          <w:rtl/>
          <w14:ligatures w14:val="none"/>
        </w:rPr>
        <w:t xml:space="preserve"> – </w:t>
      </w:r>
      <w:r w:rsidRPr="00C477F1">
        <w:rPr>
          <w:rFonts w:ascii="Calibri" w:eastAsia="Times New Roman" w:hAnsi="Calibri" w:cs="Calibri" w:hint="cs"/>
          <w:kern w:val="0"/>
          <w:sz w:val="28"/>
          <w:szCs w:val="28"/>
          <w:rtl/>
          <w14:ligatures w14:val="none"/>
        </w:rPr>
        <w:t>على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يشهد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الوطن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عهدهما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الزاهر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نهضة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تنموية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شاملة،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وإصلاحات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نوعية،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ورؤية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طموحة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أسهمت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تعزيز</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مكانة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المملكة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عالميًا،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ودعمت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قطاع</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العقار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ليصبح</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أحد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أهم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محركات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الاقتصاد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الوطني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وأحد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المرتكزات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الرئيسة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لتحقيق</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مستهدفات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رؤية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المملكة</w:t>
      </w:r>
      <w:r w:rsidRPr="00C477F1">
        <w:rPr>
          <w:rFonts w:ascii="Calibri" w:eastAsia="Times New Roman" w:hAnsi="Calibri" w:cs="Calibri"/>
          <w:kern w:val="0"/>
          <w:sz w:val="28"/>
          <w:szCs w:val="28"/>
          <w:rtl/>
          <w14:ligatures w14:val="none"/>
        </w:rPr>
        <w:t xml:space="preserve"> 2030.</w:t>
      </w:r>
    </w:p>
    <w:p w14:paraId="02982221" w14:textId="11C3A253" w:rsidR="00F37C65" w:rsidRPr="00C477F1" w:rsidRDefault="00F37C65" w:rsidP="00C477F1">
      <w:pPr>
        <w:shd w:val="clear" w:color="auto" w:fill="FFFFFF"/>
        <w:bidi/>
        <w:spacing w:after="0" w:line="276" w:lineRule="auto"/>
        <w:textAlignment w:val="baseline"/>
        <w:rPr>
          <w:rFonts w:ascii="Calibri" w:eastAsia="Times New Roman" w:hAnsi="Calibri" w:cs="Calibri"/>
          <w:kern w:val="0"/>
          <w:sz w:val="28"/>
          <w:szCs w:val="28"/>
          <w14:ligatures w14:val="none"/>
        </w:rPr>
      </w:pPr>
      <w:r w:rsidRPr="00C477F1">
        <w:rPr>
          <w:rFonts w:ascii="Calibri" w:eastAsia="Times New Roman" w:hAnsi="Calibri" w:cs="Calibri" w:hint="cs"/>
          <w:kern w:val="0"/>
          <w:sz w:val="28"/>
          <w:szCs w:val="28"/>
          <w:rtl/>
          <w14:ligatures w14:val="none"/>
        </w:rPr>
        <w:t>كما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أتقدم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بجزيل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الشكر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أستاذي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المشرف</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الأستاذ</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الدكتور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فايز</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علي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جراد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توجيهاته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العلمية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وملاحظاته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القيمة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التي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أسهمت</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إخراج</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هذا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البحث</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بالصورة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العلمية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المأمولة،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وإلى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جامعة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ميدأوشن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وكلية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الإدارة،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وأعضاء</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هيئة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التدريس،</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ولكل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من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أسهم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بعلمه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أو</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رأيه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أو</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دعمه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إنجاز</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هذا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العمل</w:t>
      </w:r>
      <w:r w:rsidRPr="00C477F1">
        <w:rPr>
          <w:rFonts w:ascii="Calibri" w:eastAsia="Times New Roman" w:hAnsi="Calibri" w:cs="Calibri"/>
          <w:kern w:val="0"/>
          <w:sz w:val="28"/>
          <w:szCs w:val="28"/>
          <w:rtl/>
          <w14:ligatures w14:val="none"/>
        </w:rPr>
        <w:t>.</w:t>
      </w:r>
    </w:p>
    <w:p w14:paraId="50051757" w14:textId="7657D834" w:rsidR="00C477F1" w:rsidRDefault="00F37C65" w:rsidP="00C477F1">
      <w:pPr>
        <w:shd w:val="clear" w:color="auto" w:fill="FFFFFF"/>
        <w:bidi/>
        <w:spacing w:after="0" w:line="276" w:lineRule="auto"/>
        <w:textAlignment w:val="baseline"/>
        <w:rPr>
          <w:rFonts w:ascii="Calibri" w:eastAsia="Times New Roman" w:hAnsi="Calibri" w:cs="Calibri"/>
          <w:kern w:val="0"/>
          <w:sz w:val="32"/>
          <w:szCs w:val="32"/>
          <w:rtl/>
          <w14:ligatures w14:val="none"/>
        </w:rPr>
      </w:pPr>
      <w:r w:rsidRPr="00C477F1">
        <w:rPr>
          <w:rFonts w:ascii="Calibri" w:eastAsia="Times New Roman" w:hAnsi="Calibri" w:cs="Calibri" w:hint="cs"/>
          <w:kern w:val="0"/>
          <w:sz w:val="28"/>
          <w:szCs w:val="28"/>
          <w:rtl/>
          <w14:ligatures w14:val="none"/>
        </w:rPr>
        <w:t>وفي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الختام،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أسأل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الله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تعالى</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أن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يجعل</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هذا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الجهد</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خالصًا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لوجهه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الكريم،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وأن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ينفع</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به</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الباحثين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والمهتمين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وأن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يكون</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إضافة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علمية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تسهم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خدمة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المجتمع</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السعودي،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ودعم</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صناعة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القرار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في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القطاع</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العقاري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وتعزيز</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كفاءة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الاستثمار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بما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يحقق</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التنمية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المستدامة</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والازدهار</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الاقتصادي</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لوطننا</w:t>
      </w:r>
      <w:r w:rsidRPr="00C477F1">
        <w:rPr>
          <w:rFonts w:ascii="Calibri" w:eastAsia="Times New Roman" w:hAnsi="Calibri" w:cs="Calibri"/>
          <w:kern w:val="0"/>
          <w:sz w:val="28"/>
          <w:szCs w:val="28"/>
          <w:rtl/>
          <w14:ligatures w14:val="none"/>
        </w:rPr>
        <w:t xml:space="preserve"> </w:t>
      </w:r>
      <w:r w:rsidRPr="00C477F1">
        <w:rPr>
          <w:rFonts w:ascii="Calibri" w:eastAsia="Times New Roman" w:hAnsi="Calibri" w:cs="Calibri" w:hint="cs"/>
          <w:kern w:val="0"/>
          <w:sz w:val="28"/>
          <w:szCs w:val="28"/>
          <w:rtl/>
          <w14:ligatures w14:val="none"/>
        </w:rPr>
        <w:t>العزيز</w:t>
      </w:r>
      <w:r w:rsidR="00E1059E" w:rsidRPr="00E1059E">
        <w:rPr>
          <w:rFonts w:ascii="Calibri" w:eastAsia="Times New Roman" w:hAnsi="Calibri" w:cs="Calibri" w:hint="cs"/>
          <w:kern w:val="0"/>
          <w:sz w:val="32"/>
          <w:szCs w:val="32"/>
          <w:rtl/>
          <w14:ligatures w14:val="none"/>
        </w:rPr>
        <w:t xml:space="preserve">     </w:t>
      </w:r>
    </w:p>
    <w:p w14:paraId="4A164326" w14:textId="7C57D14B" w:rsidR="00B0648A" w:rsidRPr="00E1059E" w:rsidRDefault="00E1059E" w:rsidP="00C477F1">
      <w:pPr>
        <w:shd w:val="clear" w:color="auto" w:fill="FFFFFF"/>
        <w:bidi/>
        <w:spacing w:after="0" w:line="276" w:lineRule="auto"/>
        <w:jc w:val="right"/>
        <w:textAlignment w:val="baseline"/>
        <w:rPr>
          <w:rFonts w:ascii="Calibri" w:eastAsia="Times New Roman" w:hAnsi="Calibri" w:cs="Calibri"/>
          <w:kern w:val="0"/>
          <w:sz w:val="32"/>
          <w:szCs w:val="32"/>
          <w14:ligatures w14:val="none"/>
        </w:rPr>
      </w:pPr>
      <w:r w:rsidRPr="00E1059E">
        <w:rPr>
          <w:rFonts w:ascii="Calibri" w:eastAsia="Times New Roman" w:hAnsi="Calibri" w:cs="Calibri" w:hint="cs"/>
          <w:kern w:val="0"/>
          <w:sz w:val="32"/>
          <w:szCs w:val="32"/>
          <w:rtl/>
          <w14:ligatures w14:val="none"/>
        </w:rPr>
        <w:t xml:space="preserve">                                                                                                                           الباحث</w:t>
      </w:r>
    </w:p>
    <w:p w14:paraId="39D4ABE5" w14:textId="77777777" w:rsidR="00C477F1" w:rsidRDefault="00C477F1" w:rsidP="00E1059E">
      <w:pPr>
        <w:shd w:val="clear" w:color="auto" w:fill="FFFFFF"/>
        <w:bidi/>
        <w:spacing w:after="0" w:line="480" w:lineRule="atLeast"/>
        <w:jc w:val="center"/>
        <w:textAlignment w:val="baseline"/>
        <w:outlineLvl w:val="1"/>
        <w:rPr>
          <w:rFonts w:ascii="inherit" w:eastAsia="Times New Roman" w:hAnsi="inherit" w:cs="Segoe UI"/>
          <w:b/>
          <w:bCs/>
          <w:color w:val="C00000"/>
          <w:kern w:val="0"/>
          <w:sz w:val="30"/>
          <w:szCs w:val="30"/>
          <w:bdr w:val="none" w:sz="0" w:space="0" w:color="auto" w:frame="1"/>
          <w:rtl/>
          <w14:ligatures w14:val="none"/>
        </w:rPr>
      </w:pPr>
    </w:p>
    <w:p w14:paraId="7753AE89" w14:textId="77777777" w:rsidR="00C477F1" w:rsidRDefault="00C477F1" w:rsidP="00C477F1">
      <w:pPr>
        <w:shd w:val="clear" w:color="auto" w:fill="FFFFFF"/>
        <w:bidi/>
        <w:spacing w:after="0" w:line="480" w:lineRule="atLeast"/>
        <w:jc w:val="center"/>
        <w:textAlignment w:val="baseline"/>
        <w:outlineLvl w:val="1"/>
        <w:rPr>
          <w:rFonts w:ascii="inherit" w:eastAsia="Times New Roman" w:hAnsi="inherit" w:cs="Segoe UI"/>
          <w:b/>
          <w:bCs/>
          <w:color w:val="C00000"/>
          <w:kern w:val="0"/>
          <w:sz w:val="30"/>
          <w:szCs w:val="30"/>
          <w:bdr w:val="none" w:sz="0" w:space="0" w:color="auto" w:frame="1"/>
          <w:rtl/>
          <w14:ligatures w14:val="none"/>
        </w:rPr>
      </w:pPr>
    </w:p>
    <w:p w14:paraId="3B9F1F1A" w14:textId="77777777" w:rsidR="00C477F1" w:rsidRDefault="00C477F1" w:rsidP="00C477F1">
      <w:pPr>
        <w:shd w:val="clear" w:color="auto" w:fill="FFFFFF"/>
        <w:bidi/>
        <w:spacing w:after="0" w:line="480" w:lineRule="atLeast"/>
        <w:jc w:val="center"/>
        <w:textAlignment w:val="baseline"/>
        <w:outlineLvl w:val="1"/>
        <w:rPr>
          <w:rFonts w:ascii="inherit" w:eastAsia="Times New Roman" w:hAnsi="inherit" w:cs="Segoe UI"/>
          <w:b/>
          <w:bCs/>
          <w:color w:val="C00000"/>
          <w:kern w:val="0"/>
          <w:sz w:val="30"/>
          <w:szCs w:val="30"/>
          <w:bdr w:val="none" w:sz="0" w:space="0" w:color="auto" w:frame="1"/>
          <w:rtl/>
          <w14:ligatures w14:val="none"/>
        </w:rPr>
      </w:pPr>
    </w:p>
    <w:p w14:paraId="57569C52" w14:textId="77777777" w:rsidR="00C477F1" w:rsidRDefault="00C477F1" w:rsidP="00C477F1">
      <w:pPr>
        <w:shd w:val="clear" w:color="auto" w:fill="FFFFFF"/>
        <w:bidi/>
        <w:spacing w:after="0" w:line="480" w:lineRule="atLeast"/>
        <w:jc w:val="center"/>
        <w:textAlignment w:val="baseline"/>
        <w:outlineLvl w:val="1"/>
        <w:rPr>
          <w:rFonts w:ascii="inherit" w:eastAsia="Times New Roman" w:hAnsi="inherit" w:cs="Segoe UI"/>
          <w:b/>
          <w:bCs/>
          <w:color w:val="C00000"/>
          <w:kern w:val="0"/>
          <w:sz w:val="30"/>
          <w:szCs w:val="30"/>
          <w:bdr w:val="none" w:sz="0" w:space="0" w:color="auto" w:frame="1"/>
          <w:rtl/>
          <w14:ligatures w14:val="none"/>
        </w:rPr>
      </w:pPr>
    </w:p>
    <w:p w14:paraId="1731FED3" w14:textId="77777777" w:rsidR="00C477F1" w:rsidRDefault="00C477F1" w:rsidP="00C477F1">
      <w:pPr>
        <w:shd w:val="clear" w:color="auto" w:fill="FFFFFF"/>
        <w:bidi/>
        <w:spacing w:after="0" w:line="480" w:lineRule="atLeast"/>
        <w:jc w:val="center"/>
        <w:textAlignment w:val="baseline"/>
        <w:outlineLvl w:val="1"/>
        <w:rPr>
          <w:rFonts w:ascii="inherit" w:eastAsia="Times New Roman" w:hAnsi="inherit" w:cs="Segoe UI"/>
          <w:b/>
          <w:bCs/>
          <w:color w:val="C00000"/>
          <w:kern w:val="0"/>
          <w:sz w:val="30"/>
          <w:szCs w:val="30"/>
          <w:bdr w:val="none" w:sz="0" w:space="0" w:color="auto" w:frame="1"/>
          <w:rtl/>
          <w14:ligatures w14:val="none"/>
        </w:rPr>
      </w:pPr>
    </w:p>
    <w:p w14:paraId="33486BAE" w14:textId="77777777" w:rsidR="00C477F1" w:rsidRDefault="00C477F1" w:rsidP="00C477F1">
      <w:pPr>
        <w:shd w:val="clear" w:color="auto" w:fill="FFFFFF"/>
        <w:bidi/>
        <w:spacing w:after="0" w:line="480" w:lineRule="atLeast"/>
        <w:jc w:val="center"/>
        <w:textAlignment w:val="baseline"/>
        <w:outlineLvl w:val="1"/>
        <w:rPr>
          <w:rFonts w:ascii="inherit" w:eastAsia="Times New Roman" w:hAnsi="inherit" w:cs="Segoe UI"/>
          <w:b/>
          <w:bCs/>
          <w:color w:val="C00000"/>
          <w:kern w:val="0"/>
          <w:sz w:val="30"/>
          <w:szCs w:val="30"/>
          <w:bdr w:val="none" w:sz="0" w:space="0" w:color="auto" w:frame="1"/>
          <w:rtl/>
          <w14:ligatures w14:val="none"/>
        </w:rPr>
      </w:pPr>
    </w:p>
    <w:p w14:paraId="4B21F258" w14:textId="7409B3EC" w:rsidR="00B0648A" w:rsidRPr="0069010A" w:rsidRDefault="00B0648A" w:rsidP="00C477F1">
      <w:pPr>
        <w:shd w:val="clear" w:color="auto" w:fill="FFFFFF"/>
        <w:bidi/>
        <w:spacing w:after="0" w:line="480" w:lineRule="atLeast"/>
        <w:jc w:val="center"/>
        <w:textAlignment w:val="baseline"/>
        <w:outlineLvl w:val="1"/>
        <w:rPr>
          <w:rFonts w:ascii="inherit" w:eastAsia="Times New Roman" w:hAnsi="inherit" w:cs="Segoe UI"/>
          <w:b/>
          <w:bCs/>
          <w:color w:val="C00000"/>
          <w:kern w:val="0"/>
          <w:sz w:val="30"/>
          <w:szCs w:val="30"/>
          <w:rtl/>
          <w14:ligatures w14:val="none"/>
        </w:rPr>
      </w:pPr>
      <w:r w:rsidRPr="0069010A">
        <w:rPr>
          <w:rFonts w:ascii="inherit" w:eastAsia="Times New Roman" w:hAnsi="inherit" w:cs="Segoe UI"/>
          <w:b/>
          <w:bCs/>
          <w:color w:val="C00000"/>
          <w:kern w:val="0"/>
          <w:sz w:val="30"/>
          <w:szCs w:val="30"/>
          <w:bdr w:val="none" w:sz="0" w:space="0" w:color="auto" w:frame="1"/>
          <w:rtl/>
          <w14:ligatures w14:val="none"/>
        </w:rPr>
        <w:t>الفهرس التفصيلي</w:t>
      </w:r>
      <w:r w:rsidR="00E1059E" w:rsidRPr="0069010A">
        <w:rPr>
          <w:rFonts w:ascii="inherit" w:eastAsia="Times New Roman" w:hAnsi="inherit" w:cs="Segoe UI" w:hint="cs"/>
          <w:b/>
          <w:bCs/>
          <w:color w:val="C00000"/>
          <w:kern w:val="0"/>
          <w:sz w:val="30"/>
          <w:szCs w:val="30"/>
          <w:bdr w:val="none" w:sz="0" w:space="0" w:color="auto" w:frame="1"/>
          <w:rtl/>
          <w14:ligatures w14:val="none"/>
        </w:rPr>
        <w:t xml:space="preserve"> للمحتويات</w:t>
      </w:r>
    </w:p>
    <w:p w14:paraId="51559EC3" w14:textId="77777777" w:rsidR="000D0D53" w:rsidRPr="000D0D53" w:rsidRDefault="000D0D53" w:rsidP="000D0D53">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tbl>
      <w:tblPr>
        <w:bidiVisu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8083"/>
        <w:gridCol w:w="1267"/>
      </w:tblGrid>
      <w:tr w:rsidR="00B0648A" w:rsidRPr="00E1059E" w14:paraId="45351476" w14:textId="77777777" w:rsidTr="00DC6720">
        <w:trPr>
          <w:tblHeader/>
          <w:jc w:val="center"/>
        </w:trPr>
        <w:tc>
          <w:tcPr>
            <w:tcW w:w="8083" w:type="dxa"/>
            <w:shd w:val="clear" w:color="auto" w:fill="EDD5FB"/>
            <w:tcMar>
              <w:top w:w="150" w:type="dxa"/>
              <w:left w:w="240" w:type="dxa"/>
              <w:bottom w:w="150" w:type="dxa"/>
              <w:right w:w="240" w:type="dxa"/>
            </w:tcMar>
            <w:hideMark/>
          </w:tcPr>
          <w:p w14:paraId="705AF321" w14:textId="77777777" w:rsidR="00B0648A" w:rsidRPr="00E1059E" w:rsidRDefault="00B0648A" w:rsidP="00E1059E">
            <w:pPr>
              <w:bidi/>
              <w:spacing w:after="0" w:line="330" w:lineRule="atLeast"/>
              <w:jc w:val="center"/>
              <w:rPr>
                <w:rFonts w:ascii="Calibri" w:eastAsia="Times New Roman" w:hAnsi="Calibri" w:cs="Calibri"/>
                <w:b/>
                <w:bCs/>
                <w:kern w:val="0"/>
                <w:sz w:val="28"/>
                <w:szCs w:val="28"/>
                <w14:ligatures w14:val="none"/>
              </w:rPr>
            </w:pPr>
            <w:r w:rsidRPr="00E1059E">
              <w:rPr>
                <w:rFonts w:ascii="Calibri" w:eastAsia="Times New Roman" w:hAnsi="Calibri" w:cs="Calibri"/>
                <w:b/>
                <w:bCs/>
                <w:kern w:val="0"/>
                <w:sz w:val="28"/>
                <w:szCs w:val="28"/>
                <w:rtl/>
                <w14:ligatures w14:val="none"/>
              </w:rPr>
              <w:t>المحتوى</w:t>
            </w:r>
          </w:p>
        </w:tc>
        <w:tc>
          <w:tcPr>
            <w:tcW w:w="1267" w:type="dxa"/>
            <w:shd w:val="clear" w:color="auto" w:fill="EDD5FB"/>
            <w:tcMar>
              <w:top w:w="150" w:type="dxa"/>
              <w:left w:w="240" w:type="dxa"/>
              <w:bottom w:w="150" w:type="dxa"/>
              <w:right w:w="240" w:type="dxa"/>
            </w:tcMar>
            <w:hideMark/>
          </w:tcPr>
          <w:p w14:paraId="6C2E3F08" w14:textId="77777777" w:rsidR="00B0648A" w:rsidRPr="00E1059E" w:rsidRDefault="00B0648A" w:rsidP="00E1059E">
            <w:pPr>
              <w:bidi/>
              <w:spacing w:after="0" w:line="330" w:lineRule="atLeast"/>
              <w:jc w:val="center"/>
              <w:rPr>
                <w:rFonts w:ascii="Calibri" w:eastAsia="Times New Roman" w:hAnsi="Calibri" w:cs="Calibri"/>
                <w:b/>
                <w:bCs/>
                <w:kern w:val="0"/>
                <w:sz w:val="28"/>
                <w:szCs w:val="28"/>
                <w14:ligatures w14:val="none"/>
              </w:rPr>
            </w:pPr>
            <w:r w:rsidRPr="00E1059E">
              <w:rPr>
                <w:rFonts w:ascii="Calibri" w:eastAsia="Times New Roman" w:hAnsi="Calibri" w:cs="Calibri"/>
                <w:b/>
                <w:bCs/>
                <w:kern w:val="0"/>
                <w:sz w:val="28"/>
                <w:szCs w:val="28"/>
                <w:rtl/>
                <w14:ligatures w14:val="none"/>
              </w:rPr>
              <w:t>الصفحة</w:t>
            </w:r>
          </w:p>
        </w:tc>
      </w:tr>
      <w:tr w:rsidR="00B0648A" w:rsidRPr="00E1059E" w14:paraId="58480F93" w14:textId="77777777" w:rsidTr="00DC6720">
        <w:trPr>
          <w:jc w:val="center"/>
        </w:trPr>
        <w:tc>
          <w:tcPr>
            <w:tcW w:w="8083" w:type="dxa"/>
            <w:tcMar>
              <w:top w:w="150" w:type="dxa"/>
              <w:left w:w="240" w:type="dxa"/>
              <w:bottom w:w="150" w:type="dxa"/>
              <w:right w:w="240" w:type="dxa"/>
            </w:tcMar>
            <w:hideMark/>
          </w:tcPr>
          <w:p w14:paraId="205EC4C4"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حقوق الطباعة</w:t>
            </w:r>
          </w:p>
        </w:tc>
        <w:tc>
          <w:tcPr>
            <w:tcW w:w="1267" w:type="dxa"/>
            <w:tcMar>
              <w:top w:w="150" w:type="dxa"/>
              <w:left w:w="240" w:type="dxa"/>
              <w:bottom w:w="150" w:type="dxa"/>
              <w:right w:w="240" w:type="dxa"/>
            </w:tcMar>
            <w:hideMark/>
          </w:tcPr>
          <w:p w14:paraId="6EAF5B22"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rtl/>
                <w14:ligatures w14:val="none"/>
              </w:rPr>
              <w:t>أ</w:t>
            </w:r>
          </w:p>
        </w:tc>
      </w:tr>
      <w:tr w:rsidR="00B0648A" w:rsidRPr="00E1059E" w14:paraId="7F691A60" w14:textId="77777777" w:rsidTr="00DC6720">
        <w:trPr>
          <w:jc w:val="center"/>
        </w:trPr>
        <w:tc>
          <w:tcPr>
            <w:tcW w:w="8083" w:type="dxa"/>
            <w:tcMar>
              <w:top w:w="150" w:type="dxa"/>
              <w:left w:w="240" w:type="dxa"/>
              <w:bottom w:w="150" w:type="dxa"/>
              <w:right w:w="240" w:type="dxa"/>
            </w:tcMar>
            <w:hideMark/>
          </w:tcPr>
          <w:p w14:paraId="5F8A6DB7"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المستخلص</w:t>
            </w:r>
          </w:p>
        </w:tc>
        <w:tc>
          <w:tcPr>
            <w:tcW w:w="1267" w:type="dxa"/>
            <w:tcMar>
              <w:top w:w="150" w:type="dxa"/>
              <w:left w:w="240" w:type="dxa"/>
              <w:bottom w:w="150" w:type="dxa"/>
              <w:right w:w="240" w:type="dxa"/>
            </w:tcMar>
            <w:hideMark/>
          </w:tcPr>
          <w:p w14:paraId="5C9FF439"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rtl/>
                <w14:ligatures w14:val="none"/>
              </w:rPr>
              <w:t>ب</w:t>
            </w:r>
          </w:p>
        </w:tc>
      </w:tr>
      <w:tr w:rsidR="00B0648A" w:rsidRPr="00E1059E" w14:paraId="0E3E56AC" w14:textId="77777777" w:rsidTr="00DC6720">
        <w:trPr>
          <w:jc w:val="center"/>
        </w:trPr>
        <w:tc>
          <w:tcPr>
            <w:tcW w:w="8083" w:type="dxa"/>
            <w:tcMar>
              <w:top w:w="150" w:type="dxa"/>
              <w:left w:w="240" w:type="dxa"/>
              <w:bottom w:w="150" w:type="dxa"/>
              <w:right w:w="240" w:type="dxa"/>
            </w:tcMar>
            <w:hideMark/>
          </w:tcPr>
          <w:p w14:paraId="7E25D5C0"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الشكر والتقدير</w:t>
            </w:r>
          </w:p>
        </w:tc>
        <w:tc>
          <w:tcPr>
            <w:tcW w:w="1267" w:type="dxa"/>
            <w:tcMar>
              <w:top w:w="150" w:type="dxa"/>
              <w:left w:w="240" w:type="dxa"/>
              <w:bottom w:w="150" w:type="dxa"/>
              <w:right w:w="240" w:type="dxa"/>
            </w:tcMar>
            <w:hideMark/>
          </w:tcPr>
          <w:p w14:paraId="0C8610C7"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rtl/>
                <w14:ligatures w14:val="none"/>
              </w:rPr>
              <w:t>ج</w:t>
            </w:r>
          </w:p>
        </w:tc>
      </w:tr>
      <w:tr w:rsidR="00B0648A" w:rsidRPr="00E1059E" w14:paraId="655992E1" w14:textId="77777777" w:rsidTr="00DC6720">
        <w:trPr>
          <w:jc w:val="center"/>
        </w:trPr>
        <w:tc>
          <w:tcPr>
            <w:tcW w:w="8083" w:type="dxa"/>
            <w:tcMar>
              <w:top w:w="150" w:type="dxa"/>
              <w:left w:w="240" w:type="dxa"/>
              <w:bottom w:w="150" w:type="dxa"/>
              <w:right w:w="240" w:type="dxa"/>
            </w:tcMar>
            <w:hideMark/>
          </w:tcPr>
          <w:p w14:paraId="088FB6B1"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فهرس المحتويات</w:t>
            </w:r>
          </w:p>
        </w:tc>
        <w:tc>
          <w:tcPr>
            <w:tcW w:w="1267" w:type="dxa"/>
            <w:tcMar>
              <w:top w:w="150" w:type="dxa"/>
              <w:left w:w="240" w:type="dxa"/>
              <w:bottom w:w="150" w:type="dxa"/>
              <w:right w:w="240" w:type="dxa"/>
            </w:tcMar>
            <w:hideMark/>
          </w:tcPr>
          <w:p w14:paraId="0C604C3E"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rtl/>
                <w14:ligatures w14:val="none"/>
              </w:rPr>
              <w:t>د</w:t>
            </w:r>
          </w:p>
        </w:tc>
      </w:tr>
      <w:tr w:rsidR="00B0648A" w:rsidRPr="00E1059E" w14:paraId="05EB7A57" w14:textId="77777777" w:rsidTr="00DC6720">
        <w:trPr>
          <w:jc w:val="center"/>
        </w:trPr>
        <w:tc>
          <w:tcPr>
            <w:tcW w:w="8083" w:type="dxa"/>
            <w:tcMar>
              <w:top w:w="150" w:type="dxa"/>
              <w:left w:w="240" w:type="dxa"/>
              <w:bottom w:w="150" w:type="dxa"/>
              <w:right w:w="240" w:type="dxa"/>
            </w:tcMar>
            <w:hideMark/>
          </w:tcPr>
          <w:p w14:paraId="3864AFF5"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قائمة الجداول</w:t>
            </w:r>
          </w:p>
        </w:tc>
        <w:tc>
          <w:tcPr>
            <w:tcW w:w="1267" w:type="dxa"/>
            <w:tcMar>
              <w:top w:w="150" w:type="dxa"/>
              <w:left w:w="240" w:type="dxa"/>
              <w:bottom w:w="150" w:type="dxa"/>
              <w:right w:w="240" w:type="dxa"/>
            </w:tcMar>
            <w:hideMark/>
          </w:tcPr>
          <w:p w14:paraId="09BF2B44"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rtl/>
                <w14:ligatures w14:val="none"/>
              </w:rPr>
              <w:t>هـ</w:t>
            </w:r>
          </w:p>
        </w:tc>
      </w:tr>
      <w:tr w:rsidR="00B0648A" w:rsidRPr="00E1059E" w14:paraId="33FFC393" w14:textId="77777777" w:rsidTr="00DC6720">
        <w:trPr>
          <w:jc w:val="center"/>
        </w:trPr>
        <w:tc>
          <w:tcPr>
            <w:tcW w:w="8083" w:type="dxa"/>
            <w:tcMar>
              <w:top w:w="150" w:type="dxa"/>
              <w:left w:w="240" w:type="dxa"/>
              <w:bottom w:w="150" w:type="dxa"/>
              <w:right w:w="240" w:type="dxa"/>
            </w:tcMar>
            <w:hideMark/>
          </w:tcPr>
          <w:p w14:paraId="35C11CA5"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قائمة الأشكال</w:t>
            </w:r>
          </w:p>
        </w:tc>
        <w:tc>
          <w:tcPr>
            <w:tcW w:w="1267" w:type="dxa"/>
            <w:tcMar>
              <w:top w:w="150" w:type="dxa"/>
              <w:left w:w="240" w:type="dxa"/>
              <w:bottom w:w="150" w:type="dxa"/>
              <w:right w:w="240" w:type="dxa"/>
            </w:tcMar>
            <w:hideMark/>
          </w:tcPr>
          <w:p w14:paraId="4C74B2E4"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rtl/>
                <w14:ligatures w14:val="none"/>
              </w:rPr>
              <w:t>و</w:t>
            </w:r>
          </w:p>
        </w:tc>
      </w:tr>
      <w:tr w:rsidR="00B0648A" w:rsidRPr="00E1059E" w14:paraId="2DBDA583" w14:textId="77777777" w:rsidTr="00DC6720">
        <w:trPr>
          <w:jc w:val="center"/>
        </w:trPr>
        <w:tc>
          <w:tcPr>
            <w:tcW w:w="8083" w:type="dxa"/>
            <w:tcMar>
              <w:top w:w="150" w:type="dxa"/>
              <w:left w:w="240" w:type="dxa"/>
              <w:bottom w:w="150" w:type="dxa"/>
              <w:right w:w="240" w:type="dxa"/>
            </w:tcMar>
            <w:hideMark/>
          </w:tcPr>
          <w:p w14:paraId="75FEA3B5"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فهرس الملحق</w:t>
            </w:r>
          </w:p>
        </w:tc>
        <w:tc>
          <w:tcPr>
            <w:tcW w:w="1267" w:type="dxa"/>
            <w:tcMar>
              <w:top w:w="150" w:type="dxa"/>
              <w:left w:w="240" w:type="dxa"/>
              <w:bottom w:w="150" w:type="dxa"/>
              <w:right w:w="240" w:type="dxa"/>
            </w:tcMar>
            <w:hideMark/>
          </w:tcPr>
          <w:p w14:paraId="44DB57A1"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rtl/>
                <w14:ligatures w14:val="none"/>
              </w:rPr>
              <w:t>ز</w:t>
            </w:r>
          </w:p>
        </w:tc>
      </w:tr>
      <w:tr w:rsidR="00B0648A" w:rsidRPr="00E1059E" w14:paraId="242A720A" w14:textId="77777777" w:rsidTr="00DC6720">
        <w:trPr>
          <w:jc w:val="center"/>
        </w:trPr>
        <w:tc>
          <w:tcPr>
            <w:tcW w:w="8083" w:type="dxa"/>
            <w:tcMar>
              <w:top w:w="150" w:type="dxa"/>
              <w:left w:w="240" w:type="dxa"/>
              <w:bottom w:w="150" w:type="dxa"/>
              <w:right w:w="240" w:type="dxa"/>
            </w:tcMar>
            <w:hideMark/>
          </w:tcPr>
          <w:p w14:paraId="5F836D40"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مصطلحات البحث</w:t>
            </w:r>
          </w:p>
        </w:tc>
        <w:tc>
          <w:tcPr>
            <w:tcW w:w="1267" w:type="dxa"/>
            <w:tcMar>
              <w:top w:w="150" w:type="dxa"/>
              <w:left w:w="240" w:type="dxa"/>
              <w:bottom w:w="150" w:type="dxa"/>
              <w:right w:w="240" w:type="dxa"/>
            </w:tcMar>
            <w:hideMark/>
          </w:tcPr>
          <w:p w14:paraId="50032836"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rtl/>
                <w14:ligatures w14:val="none"/>
              </w:rPr>
              <w:t>ح</w:t>
            </w:r>
          </w:p>
        </w:tc>
      </w:tr>
      <w:tr w:rsidR="00B0648A" w:rsidRPr="00E1059E" w14:paraId="0AD0FED1" w14:textId="77777777" w:rsidTr="00DC6720">
        <w:trPr>
          <w:jc w:val="center"/>
        </w:trPr>
        <w:tc>
          <w:tcPr>
            <w:tcW w:w="8083" w:type="dxa"/>
            <w:tcMar>
              <w:top w:w="150" w:type="dxa"/>
              <w:left w:w="240" w:type="dxa"/>
              <w:bottom w:w="150" w:type="dxa"/>
              <w:right w:w="240" w:type="dxa"/>
            </w:tcMar>
            <w:hideMark/>
          </w:tcPr>
          <w:p w14:paraId="0B65BBFC"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b/>
                <w:bCs/>
                <w:kern w:val="0"/>
                <w:bdr w:val="none" w:sz="0" w:space="0" w:color="auto" w:frame="1"/>
                <w:rtl/>
                <w14:ligatures w14:val="none"/>
              </w:rPr>
              <w:t>الفصل الأول: المدخل العام للبحث</w:t>
            </w:r>
          </w:p>
        </w:tc>
        <w:tc>
          <w:tcPr>
            <w:tcW w:w="1267" w:type="dxa"/>
            <w:tcMar>
              <w:top w:w="150" w:type="dxa"/>
              <w:left w:w="240" w:type="dxa"/>
              <w:bottom w:w="150" w:type="dxa"/>
              <w:right w:w="240" w:type="dxa"/>
            </w:tcMar>
            <w:hideMark/>
          </w:tcPr>
          <w:p w14:paraId="58E9578F"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14:ligatures w14:val="none"/>
              </w:rPr>
              <w:t>1</w:t>
            </w:r>
          </w:p>
        </w:tc>
      </w:tr>
      <w:tr w:rsidR="00B0648A" w:rsidRPr="00E1059E" w14:paraId="736AA561" w14:textId="77777777" w:rsidTr="00DC6720">
        <w:trPr>
          <w:jc w:val="center"/>
        </w:trPr>
        <w:tc>
          <w:tcPr>
            <w:tcW w:w="8083" w:type="dxa"/>
            <w:tcMar>
              <w:top w:w="150" w:type="dxa"/>
              <w:left w:w="240" w:type="dxa"/>
              <w:bottom w:w="150" w:type="dxa"/>
              <w:right w:w="240" w:type="dxa"/>
            </w:tcMar>
            <w:hideMark/>
          </w:tcPr>
          <w:p w14:paraId="0ECC40B1"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المقدمة</w:t>
            </w:r>
          </w:p>
        </w:tc>
        <w:tc>
          <w:tcPr>
            <w:tcW w:w="1267" w:type="dxa"/>
            <w:tcMar>
              <w:top w:w="150" w:type="dxa"/>
              <w:left w:w="240" w:type="dxa"/>
              <w:bottom w:w="150" w:type="dxa"/>
              <w:right w:w="240" w:type="dxa"/>
            </w:tcMar>
            <w:hideMark/>
          </w:tcPr>
          <w:p w14:paraId="4CDA7295" w14:textId="77777777" w:rsidR="00B0648A" w:rsidRPr="00E1059E" w:rsidRDefault="00B0648A" w:rsidP="00E1059E">
            <w:pPr>
              <w:bidi/>
              <w:spacing w:after="0" w:line="330" w:lineRule="atLeast"/>
              <w:jc w:val="center"/>
              <w:rPr>
                <w:rFonts w:ascii="Calibri" w:eastAsia="Times New Roman" w:hAnsi="Calibri" w:cs="Calibri"/>
                <w:kern w:val="0"/>
                <w14:ligatures w14:val="none"/>
              </w:rPr>
            </w:pPr>
            <w:r w:rsidRPr="00E1059E">
              <w:rPr>
                <w:rFonts w:ascii="Calibri" w:eastAsia="Times New Roman" w:hAnsi="Calibri" w:cs="Calibri"/>
                <w:kern w:val="0"/>
                <w14:ligatures w14:val="none"/>
              </w:rPr>
              <w:t>2</w:t>
            </w:r>
          </w:p>
        </w:tc>
      </w:tr>
      <w:tr w:rsidR="00B0648A" w:rsidRPr="00E1059E" w14:paraId="0DC2E79D" w14:textId="77777777" w:rsidTr="00DC6720">
        <w:trPr>
          <w:jc w:val="center"/>
        </w:trPr>
        <w:tc>
          <w:tcPr>
            <w:tcW w:w="8083" w:type="dxa"/>
            <w:tcMar>
              <w:top w:w="150" w:type="dxa"/>
              <w:left w:w="240" w:type="dxa"/>
              <w:bottom w:w="150" w:type="dxa"/>
              <w:right w:w="240" w:type="dxa"/>
            </w:tcMar>
            <w:hideMark/>
          </w:tcPr>
          <w:p w14:paraId="5D575F9D"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مشكلة البحث</w:t>
            </w:r>
          </w:p>
        </w:tc>
        <w:tc>
          <w:tcPr>
            <w:tcW w:w="1267" w:type="dxa"/>
            <w:tcMar>
              <w:top w:w="150" w:type="dxa"/>
              <w:left w:w="240" w:type="dxa"/>
              <w:bottom w:w="150" w:type="dxa"/>
              <w:right w:w="240" w:type="dxa"/>
            </w:tcMar>
            <w:hideMark/>
          </w:tcPr>
          <w:p w14:paraId="7BFC0118" w14:textId="7019E600"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5</w:t>
            </w:r>
          </w:p>
        </w:tc>
      </w:tr>
      <w:tr w:rsidR="00B0648A" w:rsidRPr="00E1059E" w14:paraId="36B0927B" w14:textId="77777777" w:rsidTr="00DC6720">
        <w:trPr>
          <w:jc w:val="center"/>
        </w:trPr>
        <w:tc>
          <w:tcPr>
            <w:tcW w:w="8083" w:type="dxa"/>
            <w:tcMar>
              <w:top w:w="150" w:type="dxa"/>
              <w:left w:w="240" w:type="dxa"/>
              <w:bottom w:w="150" w:type="dxa"/>
              <w:right w:w="240" w:type="dxa"/>
            </w:tcMar>
            <w:hideMark/>
          </w:tcPr>
          <w:p w14:paraId="093C291C"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سؤال البحث الرئيسي</w:t>
            </w:r>
          </w:p>
        </w:tc>
        <w:tc>
          <w:tcPr>
            <w:tcW w:w="1267" w:type="dxa"/>
            <w:tcMar>
              <w:top w:w="150" w:type="dxa"/>
              <w:left w:w="240" w:type="dxa"/>
              <w:bottom w:w="150" w:type="dxa"/>
              <w:right w:w="240" w:type="dxa"/>
            </w:tcMar>
            <w:hideMark/>
          </w:tcPr>
          <w:p w14:paraId="6401DE0D" w14:textId="29488453"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7</w:t>
            </w:r>
          </w:p>
        </w:tc>
      </w:tr>
      <w:tr w:rsidR="00B0648A" w:rsidRPr="00E1059E" w14:paraId="6ACD6ECA" w14:textId="77777777" w:rsidTr="00DC6720">
        <w:trPr>
          <w:jc w:val="center"/>
        </w:trPr>
        <w:tc>
          <w:tcPr>
            <w:tcW w:w="8083" w:type="dxa"/>
            <w:tcMar>
              <w:top w:w="150" w:type="dxa"/>
              <w:left w:w="240" w:type="dxa"/>
              <w:bottom w:w="150" w:type="dxa"/>
              <w:right w:w="240" w:type="dxa"/>
            </w:tcMar>
            <w:hideMark/>
          </w:tcPr>
          <w:p w14:paraId="2EF058E5"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أسئلة البحث الفرعية</w:t>
            </w:r>
          </w:p>
        </w:tc>
        <w:tc>
          <w:tcPr>
            <w:tcW w:w="1267" w:type="dxa"/>
            <w:tcMar>
              <w:top w:w="150" w:type="dxa"/>
              <w:left w:w="240" w:type="dxa"/>
              <w:bottom w:w="150" w:type="dxa"/>
              <w:right w:w="240" w:type="dxa"/>
            </w:tcMar>
            <w:hideMark/>
          </w:tcPr>
          <w:p w14:paraId="558F055C" w14:textId="6FFF7B67"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7</w:t>
            </w:r>
          </w:p>
        </w:tc>
      </w:tr>
      <w:tr w:rsidR="00B0648A" w:rsidRPr="00E1059E" w14:paraId="757DD9F9" w14:textId="77777777" w:rsidTr="00DC6720">
        <w:trPr>
          <w:jc w:val="center"/>
        </w:trPr>
        <w:tc>
          <w:tcPr>
            <w:tcW w:w="8083" w:type="dxa"/>
            <w:tcMar>
              <w:top w:w="150" w:type="dxa"/>
              <w:left w:w="240" w:type="dxa"/>
              <w:bottom w:w="150" w:type="dxa"/>
              <w:right w:w="240" w:type="dxa"/>
            </w:tcMar>
            <w:hideMark/>
          </w:tcPr>
          <w:p w14:paraId="66202973"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أهمية البحث</w:t>
            </w:r>
          </w:p>
        </w:tc>
        <w:tc>
          <w:tcPr>
            <w:tcW w:w="1267" w:type="dxa"/>
            <w:tcMar>
              <w:top w:w="150" w:type="dxa"/>
              <w:left w:w="240" w:type="dxa"/>
              <w:bottom w:w="150" w:type="dxa"/>
              <w:right w:w="240" w:type="dxa"/>
            </w:tcMar>
            <w:hideMark/>
          </w:tcPr>
          <w:p w14:paraId="7AE31A88" w14:textId="7BDE7399"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w:t>
            </w:r>
          </w:p>
        </w:tc>
      </w:tr>
      <w:tr w:rsidR="00B0648A" w:rsidRPr="00E1059E" w14:paraId="40E1BED4" w14:textId="77777777" w:rsidTr="00DC6720">
        <w:trPr>
          <w:jc w:val="center"/>
        </w:trPr>
        <w:tc>
          <w:tcPr>
            <w:tcW w:w="8083" w:type="dxa"/>
            <w:tcMar>
              <w:top w:w="150" w:type="dxa"/>
              <w:left w:w="240" w:type="dxa"/>
              <w:bottom w:w="150" w:type="dxa"/>
              <w:right w:w="240" w:type="dxa"/>
            </w:tcMar>
            <w:hideMark/>
          </w:tcPr>
          <w:p w14:paraId="78202E59"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أهمية البحث النظرية</w:t>
            </w:r>
          </w:p>
        </w:tc>
        <w:tc>
          <w:tcPr>
            <w:tcW w:w="1267" w:type="dxa"/>
            <w:tcMar>
              <w:top w:w="150" w:type="dxa"/>
              <w:left w:w="240" w:type="dxa"/>
              <w:bottom w:w="150" w:type="dxa"/>
              <w:right w:w="240" w:type="dxa"/>
            </w:tcMar>
            <w:hideMark/>
          </w:tcPr>
          <w:p w14:paraId="059F0725" w14:textId="772AA404"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9</w:t>
            </w:r>
          </w:p>
        </w:tc>
      </w:tr>
      <w:tr w:rsidR="00B0648A" w:rsidRPr="00E1059E" w14:paraId="08E8672F" w14:textId="77777777" w:rsidTr="00DC6720">
        <w:trPr>
          <w:jc w:val="center"/>
        </w:trPr>
        <w:tc>
          <w:tcPr>
            <w:tcW w:w="8083" w:type="dxa"/>
            <w:tcMar>
              <w:top w:w="150" w:type="dxa"/>
              <w:left w:w="240" w:type="dxa"/>
              <w:bottom w:w="150" w:type="dxa"/>
              <w:right w:w="240" w:type="dxa"/>
            </w:tcMar>
            <w:hideMark/>
          </w:tcPr>
          <w:p w14:paraId="2F62A12F"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أهمية البحث التطبيقية</w:t>
            </w:r>
          </w:p>
        </w:tc>
        <w:tc>
          <w:tcPr>
            <w:tcW w:w="1267" w:type="dxa"/>
            <w:tcMar>
              <w:top w:w="150" w:type="dxa"/>
              <w:left w:w="240" w:type="dxa"/>
              <w:bottom w:w="150" w:type="dxa"/>
              <w:right w:w="240" w:type="dxa"/>
            </w:tcMar>
            <w:hideMark/>
          </w:tcPr>
          <w:p w14:paraId="75CE5D90" w14:textId="78C51B70"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10</w:t>
            </w:r>
          </w:p>
        </w:tc>
      </w:tr>
      <w:tr w:rsidR="00B0648A" w:rsidRPr="00E1059E" w14:paraId="79069955" w14:textId="77777777" w:rsidTr="00DC6720">
        <w:trPr>
          <w:jc w:val="center"/>
        </w:trPr>
        <w:tc>
          <w:tcPr>
            <w:tcW w:w="8083" w:type="dxa"/>
            <w:tcMar>
              <w:top w:w="150" w:type="dxa"/>
              <w:left w:w="240" w:type="dxa"/>
              <w:bottom w:w="150" w:type="dxa"/>
              <w:right w:w="240" w:type="dxa"/>
            </w:tcMar>
            <w:hideMark/>
          </w:tcPr>
          <w:p w14:paraId="56CB31F1"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lastRenderedPageBreak/>
              <w:t>أهداف البحث</w:t>
            </w:r>
          </w:p>
        </w:tc>
        <w:tc>
          <w:tcPr>
            <w:tcW w:w="1267" w:type="dxa"/>
            <w:tcMar>
              <w:top w:w="150" w:type="dxa"/>
              <w:left w:w="240" w:type="dxa"/>
              <w:bottom w:w="150" w:type="dxa"/>
              <w:right w:w="240" w:type="dxa"/>
            </w:tcMar>
            <w:hideMark/>
          </w:tcPr>
          <w:p w14:paraId="4C47C969" w14:textId="48BA8B5D"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11</w:t>
            </w:r>
          </w:p>
        </w:tc>
      </w:tr>
      <w:tr w:rsidR="00B0648A" w:rsidRPr="00E1059E" w14:paraId="21883E10" w14:textId="77777777" w:rsidTr="00DC6720">
        <w:trPr>
          <w:jc w:val="center"/>
        </w:trPr>
        <w:tc>
          <w:tcPr>
            <w:tcW w:w="8083" w:type="dxa"/>
            <w:tcMar>
              <w:top w:w="150" w:type="dxa"/>
              <w:left w:w="240" w:type="dxa"/>
              <w:bottom w:w="150" w:type="dxa"/>
              <w:right w:w="240" w:type="dxa"/>
            </w:tcMar>
            <w:hideMark/>
          </w:tcPr>
          <w:p w14:paraId="0D354A11"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فرضيات البحث</w:t>
            </w:r>
          </w:p>
        </w:tc>
        <w:tc>
          <w:tcPr>
            <w:tcW w:w="1267" w:type="dxa"/>
            <w:tcMar>
              <w:top w:w="150" w:type="dxa"/>
              <w:left w:w="240" w:type="dxa"/>
              <w:bottom w:w="150" w:type="dxa"/>
              <w:right w:w="240" w:type="dxa"/>
            </w:tcMar>
            <w:hideMark/>
          </w:tcPr>
          <w:p w14:paraId="50672F23" w14:textId="01C27C37"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12</w:t>
            </w:r>
          </w:p>
        </w:tc>
      </w:tr>
      <w:tr w:rsidR="00DC6720" w:rsidRPr="00E1059E" w14:paraId="1282F964" w14:textId="77777777" w:rsidTr="00DC6720">
        <w:trPr>
          <w:jc w:val="center"/>
        </w:trPr>
        <w:tc>
          <w:tcPr>
            <w:tcW w:w="8083" w:type="dxa"/>
            <w:tcMar>
              <w:top w:w="150" w:type="dxa"/>
              <w:left w:w="240" w:type="dxa"/>
              <w:bottom w:w="150" w:type="dxa"/>
              <w:right w:w="240" w:type="dxa"/>
            </w:tcMar>
          </w:tcPr>
          <w:p w14:paraId="090DD986" w14:textId="0BB8B28A" w:rsidR="00DC6720" w:rsidRPr="00E1059E" w:rsidRDefault="00DC6720" w:rsidP="000D0D53">
            <w:pPr>
              <w:bidi/>
              <w:spacing w:after="0" w:line="330" w:lineRule="atLeast"/>
              <w:rPr>
                <w:rFonts w:ascii="Calibri" w:eastAsia="Times New Roman" w:hAnsi="Calibri" w:cs="Calibri"/>
                <w:kern w:val="0"/>
                <w:rtl/>
                <w14:ligatures w14:val="none"/>
              </w:rPr>
            </w:pPr>
            <w:r>
              <w:rPr>
                <w:rFonts w:ascii="Calibri" w:eastAsia="Times New Roman" w:hAnsi="Calibri" w:cs="Calibri" w:hint="cs"/>
                <w:kern w:val="0"/>
                <w:rtl/>
                <w14:ligatures w14:val="none"/>
              </w:rPr>
              <w:t>النظريات العلمية في البحث</w:t>
            </w:r>
          </w:p>
        </w:tc>
        <w:tc>
          <w:tcPr>
            <w:tcW w:w="1267" w:type="dxa"/>
            <w:tcMar>
              <w:top w:w="150" w:type="dxa"/>
              <w:left w:w="240" w:type="dxa"/>
              <w:bottom w:w="150" w:type="dxa"/>
              <w:right w:w="240" w:type="dxa"/>
            </w:tcMar>
          </w:tcPr>
          <w:p w14:paraId="735EAF96" w14:textId="469142EF" w:rsidR="00DC6720"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14</w:t>
            </w:r>
          </w:p>
        </w:tc>
      </w:tr>
      <w:tr w:rsidR="00DC6720" w:rsidRPr="00E1059E" w14:paraId="097ED57A" w14:textId="77777777" w:rsidTr="00DC6720">
        <w:trPr>
          <w:jc w:val="center"/>
        </w:trPr>
        <w:tc>
          <w:tcPr>
            <w:tcW w:w="8083" w:type="dxa"/>
            <w:tcMar>
              <w:top w:w="150" w:type="dxa"/>
              <w:left w:w="240" w:type="dxa"/>
              <w:bottom w:w="150" w:type="dxa"/>
              <w:right w:w="240" w:type="dxa"/>
            </w:tcMar>
          </w:tcPr>
          <w:p w14:paraId="499D22E0" w14:textId="5F700926" w:rsidR="00DC6720" w:rsidRDefault="00DC6720" w:rsidP="000D0D53">
            <w:pPr>
              <w:bidi/>
              <w:spacing w:after="0" w:line="330" w:lineRule="atLeast"/>
              <w:rPr>
                <w:rFonts w:ascii="Calibri" w:eastAsia="Times New Roman" w:hAnsi="Calibri" w:cs="Calibri"/>
                <w:kern w:val="0"/>
                <w:rtl/>
                <w14:ligatures w14:val="none"/>
              </w:rPr>
            </w:pPr>
            <w:r>
              <w:rPr>
                <w:rFonts w:ascii="Calibri" w:eastAsia="Times New Roman" w:hAnsi="Calibri" w:cs="Calibri" w:hint="cs"/>
                <w:kern w:val="0"/>
                <w:rtl/>
                <w14:ligatures w14:val="none"/>
              </w:rPr>
              <w:t>تكامل النظريات العلمية في البحث</w:t>
            </w:r>
          </w:p>
        </w:tc>
        <w:tc>
          <w:tcPr>
            <w:tcW w:w="1267" w:type="dxa"/>
            <w:tcMar>
              <w:top w:w="150" w:type="dxa"/>
              <w:left w:w="240" w:type="dxa"/>
              <w:bottom w:w="150" w:type="dxa"/>
              <w:right w:w="240" w:type="dxa"/>
            </w:tcMar>
          </w:tcPr>
          <w:p w14:paraId="2C4FB927" w14:textId="1036C390" w:rsidR="00DC6720" w:rsidRDefault="00DC6720" w:rsidP="00E1059E">
            <w:pPr>
              <w:bidi/>
              <w:spacing w:after="0" w:line="330" w:lineRule="atLeast"/>
              <w:jc w:val="center"/>
              <w:rPr>
                <w:rFonts w:ascii="Calibri" w:eastAsia="Times New Roman" w:hAnsi="Calibri" w:cs="Calibri"/>
                <w:kern w:val="0"/>
                <w:rtl/>
                <w14:ligatures w14:val="none"/>
              </w:rPr>
            </w:pPr>
            <w:r>
              <w:rPr>
                <w:rFonts w:ascii="Calibri" w:eastAsia="Times New Roman" w:hAnsi="Calibri" w:cs="Calibri" w:hint="cs"/>
                <w:kern w:val="0"/>
                <w:rtl/>
                <w14:ligatures w14:val="none"/>
              </w:rPr>
              <w:t>17</w:t>
            </w:r>
          </w:p>
        </w:tc>
      </w:tr>
      <w:tr w:rsidR="00B0648A" w:rsidRPr="00E1059E" w14:paraId="1C886776" w14:textId="77777777" w:rsidTr="00DC6720">
        <w:trPr>
          <w:jc w:val="center"/>
        </w:trPr>
        <w:tc>
          <w:tcPr>
            <w:tcW w:w="8083" w:type="dxa"/>
            <w:tcMar>
              <w:top w:w="150" w:type="dxa"/>
              <w:left w:w="240" w:type="dxa"/>
              <w:bottom w:w="150" w:type="dxa"/>
              <w:right w:w="240" w:type="dxa"/>
            </w:tcMar>
            <w:hideMark/>
          </w:tcPr>
          <w:p w14:paraId="02C1B851"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نموذج البحث</w:t>
            </w:r>
          </w:p>
        </w:tc>
        <w:tc>
          <w:tcPr>
            <w:tcW w:w="1267" w:type="dxa"/>
            <w:tcMar>
              <w:top w:w="150" w:type="dxa"/>
              <w:left w:w="240" w:type="dxa"/>
              <w:bottom w:w="150" w:type="dxa"/>
              <w:right w:w="240" w:type="dxa"/>
            </w:tcMar>
            <w:hideMark/>
          </w:tcPr>
          <w:p w14:paraId="5CC8C05C" w14:textId="7FF88309"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18</w:t>
            </w:r>
          </w:p>
        </w:tc>
      </w:tr>
      <w:tr w:rsidR="00B0648A" w:rsidRPr="00E1059E" w14:paraId="5DBF0BB2" w14:textId="77777777" w:rsidTr="00DC6720">
        <w:trPr>
          <w:jc w:val="center"/>
        </w:trPr>
        <w:tc>
          <w:tcPr>
            <w:tcW w:w="8083" w:type="dxa"/>
            <w:tcMar>
              <w:top w:w="150" w:type="dxa"/>
              <w:left w:w="240" w:type="dxa"/>
              <w:bottom w:w="150" w:type="dxa"/>
              <w:right w:w="240" w:type="dxa"/>
            </w:tcMar>
            <w:hideMark/>
          </w:tcPr>
          <w:p w14:paraId="37F5E2C6"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حدود البحث</w:t>
            </w:r>
          </w:p>
        </w:tc>
        <w:tc>
          <w:tcPr>
            <w:tcW w:w="1267" w:type="dxa"/>
            <w:tcMar>
              <w:top w:w="150" w:type="dxa"/>
              <w:left w:w="240" w:type="dxa"/>
              <w:bottom w:w="150" w:type="dxa"/>
              <w:right w:w="240" w:type="dxa"/>
            </w:tcMar>
            <w:hideMark/>
          </w:tcPr>
          <w:p w14:paraId="6F0995A7" w14:textId="427ED9B7"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19</w:t>
            </w:r>
          </w:p>
        </w:tc>
      </w:tr>
      <w:tr w:rsidR="00B0648A" w:rsidRPr="00E1059E" w14:paraId="690CD89B" w14:textId="77777777" w:rsidTr="00DC6720">
        <w:trPr>
          <w:jc w:val="center"/>
        </w:trPr>
        <w:tc>
          <w:tcPr>
            <w:tcW w:w="8083" w:type="dxa"/>
            <w:tcMar>
              <w:top w:w="150" w:type="dxa"/>
              <w:left w:w="240" w:type="dxa"/>
              <w:bottom w:w="150" w:type="dxa"/>
              <w:right w:w="240" w:type="dxa"/>
            </w:tcMar>
            <w:hideMark/>
          </w:tcPr>
          <w:p w14:paraId="05309864"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خاتمة الفصل</w:t>
            </w:r>
          </w:p>
        </w:tc>
        <w:tc>
          <w:tcPr>
            <w:tcW w:w="1267" w:type="dxa"/>
            <w:tcMar>
              <w:top w:w="150" w:type="dxa"/>
              <w:left w:w="240" w:type="dxa"/>
              <w:bottom w:w="150" w:type="dxa"/>
              <w:right w:w="240" w:type="dxa"/>
            </w:tcMar>
            <w:hideMark/>
          </w:tcPr>
          <w:p w14:paraId="3452D6F2" w14:textId="4AAB78DB" w:rsidR="00B0648A" w:rsidRPr="00E1059E" w:rsidRDefault="00DC672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20</w:t>
            </w:r>
          </w:p>
        </w:tc>
      </w:tr>
      <w:tr w:rsidR="00B0648A" w:rsidRPr="00E1059E" w14:paraId="10AA25DB" w14:textId="77777777" w:rsidTr="00DC6720">
        <w:trPr>
          <w:jc w:val="center"/>
        </w:trPr>
        <w:tc>
          <w:tcPr>
            <w:tcW w:w="8083" w:type="dxa"/>
            <w:tcMar>
              <w:top w:w="150" w:type="dxa"/>
              <w:left w:w="240" w:type="dxa"/>
              <w:bottom w:w="150" w:type="dxa"/>
              <w:right w:w="240" w:type="dxa"/>
            </w:tcMar>
            <w:hideMark/>
          </w:tcPr>
          <w:p w14:paraId="2CDE9238"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b/>
                <w:bCs/>
                <w:kern w:val="0"/>
                <w:bdr w:val="none" w:sz="0" w:space="0" w:color="auto" w:frame="1"/>
                <w:rtl/>
                <w14:ligatures w14:val="none"/>
              </w:rPr>
              <w:t>الفصل الثاني: الإطار النظري والدراسات السابقة</w:t>
            </w:r>
          </w:p>
        </w:tc>
        <w:tc>
          <w:tcPr>
            <w:tcW w:w="1267" w:type="dxa"/>
            <w:tcMar>
              <w:top w:w="150" w:type="dxa"/>
              <w:left w:w="240" w:type="dxa"/>
              <w:bottom w:w="150" w:type="dxa"/>
              <w:right w:w="240" w:type="dxa"/>
            </w:tcMar>
            <w:hideMark/>
          </w:tcPr>
          <w:p w14:paraId="719C3500" w14:textId="71F35611"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21</w:t>
            </w:r>
          </w:p>
        </w:tc>
      </w:tr>
      <w:tr w:rsidR="00B0648A" w:rsidRPr="00E1059E" w14:paraId="030B9B64" w14:textId="77777777" w:rsidTr="00DC6720">
        <w:trPr>
          <w:jc w:val="center"/>
        </w:trPr>
        <w:tc>
          <w:tcPr>
            <w:tcW w:w="8083" w:type="dxa"/>
            <w:tcMar>
              <w:top w:w="150" w:type="dxa"/>
              <w:left w:w="240" w:type="dxa"/>
              <w:bottom w:w="150" w:type="dxa"/>
              <w:right w:w="240" w:type="dxa"/>
            </w:tcMar>
            <w:hideMark/>
          </w:tcPr>
          <w:p w14:paraId="6A7B08EA"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مقدمة</w:t>
            </w:r>
          </w:p>
        </w:tc>
        <w:tc>
          <w:tcPr>
            <w:tcW w:w="1267" w:type="dxa"/>
            <w:tcMar>
              <w:top w:w="150" w:type="dxa"/>
              <w:left w:w="240" w:type="dxa"/>
              <w:bottom w:w="150" w:type="dxa"/>
              <w:right w:w="240" w:type="dxa"/>
            </w:tcMar>
            <w:hideMark/>
          </w:tcPr>
          <w:p w14:paraId="0D11E85B" w14:textId="6FD9BA5F"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22</w:t>
            </w:r>
          </w:p>
        </w:tc>
      </w:tr>
      <w:tr w:rsidR="00B0648A" w:rsidRPr="00E1059E" w14:paraId="05A84AC4" w14:textId="77777777" w:rsidTr="00DC6720">
        <w:trPr>
          <w:jc w:val="center"/>
        </w:trPr>
        <w:tc>
          <w:tcPr>
            <w:tcW w:w="8083" w:type="dxa"/>
            <w:tcMar>
              <w:top w:w="150" w:type="dxa"/>
              <w:left w:w="240" w:type="dxa"/>
              <w:bottom w:w="150" w:type="dxa"/>
              <w:right w:w="240" w:type="dxa"/>
            </w:tcMar>
            <w:hideMark/>
          </w:tcPr>
          <w:p w14:paraId="6F5504DF"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الإطار النظري</w:t>
            </w:r>
          </w:p>
        </w:tc>
        <w:tc>
          <w:tcPr>
            <w:tcW w:w="1267" w:type="dxa"/>
            <w:tcMar>
              <w:top w:w="150" w:type="dxa"/>
              <w:left w:w="240" w:type="dxa"/>
              <w:bottom w:w="150" w:type="dxa"/>
              <w:right w:w="240" w:type="dxa"/>
            </w:tcMar>
            <w:hideMark/>
          </w:tcPr>
          <w:p w14:paraId="2BA8CC09" w14:textId="61A4ECBC"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22</w:t>
            </w:r>
          </w:p>
        </w:tc>
      </w:tr>
      <w:tr w:rsidR="00B0648A" w:rsidRPr="00E1059E" w14:paraId="350E7B63" w14:textId="77777777" w:rsidTr="00DC6720">
        <w:trPr>
          <w:jc w:val="center"/>
        </w:trPr>
        <w:tc>
          <w:tcPr>
            <w:tcW w:w="8083" w:type="dxa"/>
            <w:tcMar>
              <w:top w:w="150" w:type="dxa"/>
              <w:left w:w="240" w:type="dxa"/>
              <w:bottom w:w="150" w:type="dxa"/>
              <w:right w:w="240" w:type="dxa"/>
            </w:tcMar>
            <w:hideMark/>
          </w:tcPr>
          <w:p w14:paraId="2448FE59"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أولاً: تحليل السوق العقاري</w:t>
            </w:r>
          </w:p>
        </w:tc>
        <w:tc>
          <w:tcPr>
            <w:tcW w:w="1267" w:type="dxa"/>
            <w:tcMar>
              <w:top w:w="150" w:type="dxa"/>
              <w:left w:w="240" w:type="dxa"/>
              <w:bottom w:w="150" w:type="dxa"/>
              <w:right w:w="240" w:type="dxa"/>
            </w:tcMar>
            <w:hideMark/>
          </w:tcPr>
          <w:p w14:paraId="1F525834" w14:textId="15A2F8E5"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23</w:t>
            </w:r>
          </w:p>
        </w:tc>
      </w:tr>
      <w:tr w:rsidR="00B0648A" w:rsidRPr="00E1059E" w14:paraId="0061F907" w14:textId="77777777" w:rsidTr="00DC6720">
        <w:trPr>
          <w:jc w:val="center"/>
        </w:trPr>
        <w:tc>
          <w:tcPr>
            <w:tcW w:w="8083" w:type="dxa"/>
            <w:tcMar>
              <w:top w:w="150" w:type="dxa"/>
              <w:left w:w="240" w:type="dxa"/>
              <w:bottom w:w="150" w:type="dxa"/>
              <w:right w:w="240" w:type="dxa"/>
            </w:tcMar>
            <w:hideMark/>
          </w:tcPr>
          <w:p w14:paraId="07A05D29"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ثانياً: كفاءة الاستثمار العقاري</w:t>
            </w:r>
          </w:p>
        </w:tc>
        <w:tc>
          <w:tcPr>
            <w:tcW w:w="1267" w:type="dxa"/>
            <w:tcMar>
              <w:top w:w="150" w:type="dxa"/>
              <w:left w:w="240" w:type="dxa"/>
              <w:bottom w:w="150" w:type="dxa"/>
              <w:right w:w="240" w:type="dxa"/>
            </w:tcMar>
            <w:hideMark/>
          </w:tcPr>
          <w:p w14:paraId="2E22995B" w14:textId="7285E882"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26</w:t>
            </w:r>
          </w:p>
        </w:tc>
      </w:tr>
      <w:tr w:rsidR="00B0648A" w:rsidRPr="00E1059E" w14:paraId="37AD5029" w14:textId="77777777" w:rsidTr="00DC6720">
        <w:trPr>
          <w:jc w:val="center"/>
        </w:trPr>
        <w:tc>
          <w:tcPr>
            <w:tcW w:w="8083" w:type="dxa"/>
            <w:tcMar>
              <w:top w:w="150" w:type="dxa"/>
              <w:left w:w="240" w:type="dxa"/>
              <w:bottom w:w="150" w:type="dxa"/>
              <w:right w:w="240" w:type="dxa"/>
            </w:tcMar>
            <w:hideMark/>
          </w:tcPr>
          <w:p w14:paraId="499B212A"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ثالثاً: المخاطر في الاستثمار العقاري</w:t>
            </w:r>
          </w:p>
        </w:tc>
        <w:tc>
          <w:tcPr>
            <w:tcW w:w="1267" w:type="dxa"/>
            <w:tcMar>
              <w:top w:w="150" w:type="dxa"/>
              <w:left w:w="240" w:type="dxa"/>
              <w:bottom w:w="150" w:type="dxa"/>
              <w:right w:w="240" w:type="dxa"/>
            </w:tcMar>
            <w:hideMark/>
          </w:tcPr>
          <w:p w14:paraId="5F5414C2" w14:textId="17D4500A"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28</w:t>
            </w:r>
          </w:p>
        </w:tc>
      </w:tr>
      <w:tr w:rsidR="00BD4EE0" w:rsidRPr="00E1059E" w14:paraId="08210B8C" w14:textId="77777777" w:rsidTr="00DC6720">
        <w:trPr>
          <w:jc w:val="center"/>
        </w:trPr>
        <w:tc>
          <w:tcPr>
            <w:tcW w:w="8083" w:type="dxa"/>
            <w:tcMar>
              <w:top w:w="150" w:type="dxa"/>
              <w:left w:w="240" w:type="dxa"/>
              <w:bottom w:w="150" w:type="dxa"/>
              <w:right w:w="240" w:type="dxa"/>
            </w:tcMar>
          </w:tcPr>
          <w:p w14:paraId="0320CCC1" w14:textId="5B3ADC97" w:rsidR="00BD4EE0" w:rsidRPr="00E1059E" w:rsidRDefault="00BD4EE0" w:rsidP="000D0D53">
            <w:pPr>
              <w:bidi/>
              <w:spacing w:after="0" w:line="330" w:lineRule="atLeast"/>
              <w:rPr>
                <w:rFonts w:ascii="Calibri" w:eastAsia="Times New Roman" w:hAnsi="Calibri" w:cs="Calibri"/>
                <w:kern w:val="0"/>
                <w:rtl/>
                <w14:ligatures w14:val="none"/>
              </w:rPr>
            </w:pPr>
            <w:r w:rsidRPr="00BD4EE0">
              <w:rPr>
                <w:rFonts w:ascii="Calibri" w:eastAsia="Times New Roman" w:hAnsi="Calibri" w:cs="Calibri"/>
                <w:kern w:val="0"/>
                <w:rtl/>
                <w14:ligatures w14:val="none"/>
              </w:rPr>
              <w:t>مراحل تطور التكنولوجيا في القطاع العقاري</w:t>
            </w:r>
          </w:p>
        </w:tc>
        <w:tc>
          <w:tcPr>
            <w:tcW w:w="1267" w:type="dxa"/>
            <w:tcMar>
              <w:top w:w="150" w:type="dxa"/>
              <w:left w:w="240" w:type="dxa"/>
              <w:bottom w:w="150" w:type="dxa"/>
              <w:right w:w="240" w:type="dxa"/>
            </w:tcMar>
          </w:tcPr>
          <w:p w14:paraId="1C5BC854" w14:textId="576119D9" w:rsidR="00BD4EE0" w:rsidRDefault="00BD4EE0" w:rsidP="00E1059E">
            <w:pPr>
              <w:bidi/>
              <w:spacing w:after="0" w:line="330" w:lineRule="atLeast"/>
              <w:jc w:val="center"/>
              <w:rPr>
                <w:rFonts w:ascii="Calibri" w:eastAsia="Times New Roman" w:hAnsi="Calibri" w:cs="Calibri"/>
                <w:kern w:val="0"/>
                <w:rtl/>
                <w14:ligatures w14:val="none"/>
              </w:rPr>
            </w:pPr>
            <w:r>
              <w:rPr>
                <w:rFonts w:ascii="Calibri" w:eastAsia="Times New Roman" w:hAnsi="Calibri" w:cs="Calibri" w:hint="cs"/>
                <w:kern w:val="0"/>
                <w:rtl/>
                <w14:ligatures w14:val="none"/>
              </w:rPr>
              <w:t>30</w:t>
            </w:r>
          </w:p>
        </w:tc>
      </w:tr>
      <w:tr w:rsidR="00B0648A" w:rsidRPr="00E1059E" w14:paraId="52C29B5B" w14:textId="77777777" w:rsidTr="00DC6720">
        <w:trPr>
          <w:jc w:val="center"/>
        </w:trPr>
        <w:tc>
          <w:tcPr>
            <w:tcW w:w="8083" w:type="dxa"/>
            <w:tcMar>
              <w:top w:w="150" w:type="dxa"/>
              <w:left w:w="240" w:type="dxa"/>
              <w:bottom w:w="150" w:type="dxa"/>
              <w:right w:w="240" w:type="dxa"/>
            </w:tcMar>
            <w:hideMark/>
          </w:tcPr>
          <w:p w14:paraId="0EE90E23"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الدراسات السابقة</w:t>
            </w:r>
          </w:p>
        </w:tc>
        <w:tc>
          <w:tcPr>
            <w:tcW w:w="1267" w:type="dxa"/>
            <w:tcMar>
              <w:top w:w="150" w:type="dxa"/>
              <w:left w:w="240" w:type="dxa"/>
              <w:bottom w:w="150" w:type="dxa"/>
              <w:right w:w="240" w:type="dxa"/>
            </w:tcMar>
            <w:hideMark/>
          </w:tcPr>
          <w:p w14:paraId="1DD01501" w14:textId="03B8A550"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31</w:t>
            </w:r>
          </w:p>
        </w:tc>
      </w:tr>
      <w:tr w:rsidR="00B0648A" w:rsidRPr="00E1059E" w14:paraId="4E8691CD" w14:textId="77777777" w:rsidTr="00DC6720">
        <w:trPr>
          <w:jc w:val="center"/>
        </w:trPr>
        <w:tc>
          <w:tcPr>
            <w:tcW w:w="8083" w:type="dxa"/>
            <w:tcMar>
              <w:top w:w="150" w:type="dxa"/>
              <w:left w:w="240" w:type="dxa"/>
              <w:bottom w:w="150" w:type="dxa"/>
              <w:right w:w="240" w:type="dxa"/>
            </w:tcMar>
            <w:hideMark/>
          </w:tcPr>
          <w:p w14:paraId="0ECEE3A7"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الدراسات العربية</w:t>
            </w:r>
          </w:p>
        </w:tc>
        <w:tc>
          <w:tcPr>
            <w:tcW w:w="1267" w:type="dxa"/>
            <w:tcMar>
              <w:top w:w="150" w:type="dxa"/>
              <w:left w:w="240" w:type="dxa"/>
              <w:bottom w:w="150" w:type="dxa"/>
              <w:right w:w="240" w:type="dxa"/>
            </w:tcMar>
            <w:hideMark/>
          </w:tcPr>
          <w:p w14:paraId="32003F3B" w14:textId="1000430F"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32</w:t>
            </w:r>
          </w:p>
        </w:tc>
      </w:tr>
      <w:tr w:rsidR="00B0648A" w:rsidRPr="00E1059E" w14:paraId="13807A47" w14:textId="77777777" w:rsidTr="00DC6720">
        <w:trPr>
          <w:jc w:val="center"/>
        </w:trPr>
        <w:tc>
          <w:tcPr>
            <w:tcW w:w="8083" w:type="dxa"/>
            <w:tcMar>
              <w:top w:w="150" w:type="dxa"/>
              <w:left w:w="240" w:type="dxa"/>
              <w:bottom w:w="150" w:type="dxa"/>
              <w:right w:w="240" w:type="dxa"/>
            </w:tcMar>
            <w:hideMark/>
          </w:tcPr>
          <w:p w14:paraId="1B94375F"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الدراسات الأجنبية</w:t>
            </w:r>
          </w:p>
        </w:tc>
        <w:tc>
          <w:tcPr>
            <w:tcW w:w="1267" w:type="dxa"/>
            <w:tcMar>
              <w:top w:w="150" w:type="dxa"/>
              <w:left w:w="240" w:type="dxa"/>
              <w:bottom w:w="150" w:type="dxa"/>
              <w:right w:w="240" w:type="dxa"/>
            </w:tcMar>
            <w:hideMark/>
          </w:tcPr>
          <w:p w14:paraId="201CFF72" w14:textId="48E341FB" w:rsidR="00B0648A" w:rsidRPr="00E1059E" w:rsidRDefault="00BD4EE0"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34</w:t>
            </w:r>
          </w:p>
        </w:tc>
      </w:tr>
      <w:tr w:rsidR="00BD4EE0" w:rsidRPr="00E1059E" w14:paraId="66A27F46" w14:textId="77777777" w:rsidTr="00DC6720">
        <w:trPr>
          <w:jc w:val="center"/>
        </w:trPr>
        <w:tc>
          <w:tcPr>
            <w:tcW w:w="8083" w:type="dxa"/>
            <w:tcMar>
              <w:top w:w="150" w:type="dxa"/>
              <w:left w:w="240" w:type="dxa"/>
              <w:bottom w:w="150" w:type="dxa"/>
              <w:right w:w="240" w:type="dxa"/>
            </w:tcMar>
          </w:tcPr>
          <w:p w14:paraId="078BFA93" w14:textId="5B4FF513" w:rsidR="00BD4EE0" w:rsidRPr="00E1059E" w:rsidRDefault="00734FAE" w:rsidP="000D0D53">
            <w:pPr>
              <w:bidi/>
              <w:spacing w:after="0" w:line="330" w:lineRule="atLeast"/>
              <w:rPr>
                <w:rFonts w:ascii="Calibri" w:eastAsia="Times New Roman" w:hAnsi="Calibri" w:cs="Calibri"/>
                <w:kern w:val="0"/>
                <w:rtl/>
                <w14:ligatures w14:val="none"/>
              </w:rPr>
            </w:pPr>
            <w:r w:rsidRPr="00734FAE">
              <w:rPr>
                <w:rFonts w:ascii="Calibri" w:eastAsia="Times New Roman" w:hAnsi="Calibri" w:cs="Calibri"/>
                <w:kern w:val="0"/>
                <w:rtl/>
                <w14:ligatures w14:val="none"/>
              </w:rPr>
              <w:t>جدول المقارنة بين الدراسات السابقة</w:t>
            </w:r>
          </w:p>
        </w:tc>
        <w:tc>
          <w:tcPr>
            <w:tcW w:w="1267" w:type="dxa"/>
            <w:tcMar>
              <w:top w:w="150" w:type="dxa"/>
              <w:left w:w="240" w:type="dxa"/>
              <w:bottom w:w="150" w:type="dxa"/>
              <w:right w:w="240" w:type="dxa"/>
            </w:tcMar>
          </w:tcPr>
          <w:p w14:paraId="20187DE5" w14:textId="2483502E" w:rsidR="00BD4EE0" w:rsidRDefault="00734FAE" w:rsidP="00E1059E">
            <w:pPr>
              <w:bidi/>
              <w:spacing w:after="0" w:line="330" w:lineRule="atLeast"/>
              <w:jc w:val="center"/>
              <w:rPr>
                <w:rFonts w:ascii="Calibri" w:eastAsia="Times New Roman" w:hAnsi="Calibri" w:cs="Calibri"/>
                <w:kern w:val="0"/>
                <w:rtl/>
                <w14:ligatures w14:val="none"/>
              </w:rPr>
            </w:pPr>
            <w:r>
              <w:rPr>
                <w:rFonts w:ascii="Calibri" w:eastAsia="Times New Roman" w:hAnsi="Calibri" w:cs="Calibri" w:hint="cs"/>
                <w:kern w:val="0"/>
                <w:rtl/>
                <w14:ligatures w14:val="none"/>
              </w:rPr>
              <w:t>37</w:t>
            </w:r>
          </w:p>
        </w:tc>
      </w:tr>
      <w:tr w:rsidR="00B0648A" w:rsidRPr="00E1059E" w14:paraId="22219DFD" w14:textId="77777777" w:rsidTr="00DC6720">
        <w:trPr>
          <w:jc w:val="center"/>
        </w:trPr>
        <w:tc>
          <w:tcPr>
            <w:tcW w:w="8083" w:type="dxa"/>
            <w:tcMar>
              <w:top w:w="150" w:type="dxa"/>
              <w:left w:w="240" w:type="dxa"/>
              <w:bottom w:w="150" w:type="dxa"/>
              <w:right w:w="240" w:type="dxa"/>
            </w:tcMar>
            <w:hideMark/>
          </w:tcPr>
          <w:p w14:paraId="42DFC2AB"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أوجه الاستفادة من الدراسات السابقة</w:t>
            </w:r>
          </w:p>
        </w:tc>
        <w:tc>
          <w:tcPr>
            <w:tcW w:w="1267" w:type="dxa"/>
            <w:tcMar>
              <w:top w:w="150" w:type="dxa"/>
              <w:left w:w="240" w:type="dxa"/>
              <w:bottom w:w="150" w:type="dxa"/>
              <w:right w:w="240" w:type="dxa"/>
            </w:tcMar>
            <w:hideMark/>
          </w:tcPr>
          <w:p w14:paraId="1D3C01E6" w14:textId="7B3C7465" w:rsidR="00B0648A" w:rsidRPr="00E1059E" w:rsidRDefault="00734FAE"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38</w:t>
            </w:r>
          </w:p>
        </w:tc>
      </w:tr>
      <w:tr w:rsidR="00B0648A" w:rsidRPr="00E1059E" w14:paraId="780AEF50" w14:textId="77777777" w:rsidTr="00DC6720">
        <w:trPr>
          <w:jc w:val="center"/>
        </w:trPr>
        <w:tc>
          <w:tcPr>
            <w:tcW w:w="8083" w:type="dxa"/>
            <w:tcMar>
              <w:top w:w="150" w:type="dxa"/>
              <w:left w:w="240" w:type="dxa"/>
              <w:bottom w:w="150" w:type="dxa"/>
              <w:right w:w="240" w:type="dxa"/>
            </w:tcMar>
            <w:hideMark/>
          </w:tcPr>
          <w:p w14:paraId="7EB6A6AF"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lastRenderedPageBreak/>
              <w:t>ما يميز هذه الدراسة عن الدراسات السابقة</w:t>
            </w:r>
          </w:p>
        </w:tc>
        <w:tc>
          <w:tcPr>
            <w:tcW w:w="1267" w:type="dxa"/>
            <w:tcMar>
              <w:top w:w="150" w:type="dxa"/>
              <w:left w:w="240" w:type="dxa"/>
              <w:bottom w:w="150" w:type="dxa"/>
              <w:right w:w="240" w:type="dxa"/>
            </w:tcMar>
            <w:hideMark/>
          </w:tcPr>
          <w:p w14:paraId="4025751F" w14:textId="486C618D" w:rsidR="00B0648A" w:rsidRPr="00E1059E" w:rsidRDefault="00734FAE"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38</w:t>
            </w:r>
          </w:p>
        </w:tc>
      </w:tr>
      <w:tr w:rsidR="00B0648A" w:rsidRPr="00E1059E" w14:paraId="31261E6E" w14:textId="77777777" w:rsidTr="00DC6720">
        <w:trPr>
          <w:jc w:val="center"/>
        </w:trPr>
        <w:tc>
          <w:tcPr>
            <w:tcW w:w="8083" w:type="dxa"/>
            <w:tcMar>
              <w:top w:w="150" w:type="dxa"/>
              <w:left w:w="240" w:type="dxa"/>
              <w:bottom w:w="150" w:type="dxa"/>
              <w:right w:w="240" w:type="dxa"/>
            </w:tcMar>
            <w:hideMark/>
          </w:tcPr>
          <w:p w14:paraId="568BD416" w14:textId="1CEA6F91"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خ</w:t>
            </w:r>
            <w:r w:rsidR="002232A2">
              <w:rPr>
                <w:rFonts w:ascii="Calibri" w:eastAsia="Times New Roman" w:hAnsi="Calibri" w:cs="Calibri" w:hint="cs"/>
                <w:kern w:val="0"/>
                <w:rtl/>
                <w14:ligatures w14:val="none"/>
              </w:rPr>
              <w:t>لا</w:t>
            </w:r>
            <w:r w:rsidRPr="00E1059E">
              <w:rPr>
                <w:rFonts w:ascii="Calibri" w:eastAsia="Times New Roman" w:hAnsi="Calibri" w:cs="Calibri"/>
                <w:kern w:val="0"/>
                <w:rtl/>
                <w14:ligatures w14:val="none"/>
              </w:rPr>
              <w:t>صة الفصل</w:t>
            </w:r>
          </w:p>
        </w:tc>
        <w:tc>
          <w:tcPr>
            <w:tcW w:w="1267" w:type="dxa"/>
            <w:tcMar>
              <w:top w:w="150" w:type="dxa"/>
              <w:left w:w="240" w:type="dxa"/>
              <w:bottom w:w="150" w:type="dxa"/>
              <w:right w:w="240" w:type="dxa"/>
            </w:tcMar>
            <w:hideMark/>
          </w:tcPr>
          <w:p w14:paraId="4D542BEE" w14:textId="00F56D0B" w:rsidR="00B0648A" w:rsidRPr="00E1059E" w:rsidRDefault="00734FAE"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39</w:t>
            </w:r>
          </w:p>
        </w:tc>
      </w:tr>
      <w:tr w:rsidR="00B0648A" w:rsidRPr="00E1059E" w14:paraId="7596B6EC" w14:textId="77777777" w:rsidTr="00DC6720">
        <w:trPr>
          <w:jc w:val="center"/>
        </w:trPr>
        <w:tc>
          <w:tcPr>
            <w:tcW w:w="8083" w:type="dxa"/>
            <w:tcMar>
              <w:top w:w="150" w:type="dxa"/>
              <w:left w:w="240" w:type="dxa"/>
              <w:bottom w:w="150" w:type="dxa"/>
              <w:right w:w="240" w:type="dxa"/>
            </w:tcMar>
            <w:hideMark/>
          </w:tcPr>
          <w:p w14:paraId="1E6A3B0E"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b/>
                <w:bCs/>
                <w:kern w:val="0"/>
                <w:bdr w:val="none" w:sz="0" w:space="0" w:color="auto" w:frame="1"/>
                <w:rtl/>
                <w14:ligatures w14:val="none"/>
              </w:rPr>
              <w:t>الفصل الثالث: منهجية البحث</w:t>
            </w:r>
          </w:p>
        </w:tc>
        <w:tc>
          <w:tcPr>
            <w:tcW w:w="1267" w:type="dxa"/>
            <w:tcMar>
              <w:top w:w="150" w:type="dxa"/>
              <w:left w:w="240" w:type="dxa"/>
              <w:bottom w:w="150" w:type="dxa"/>
              <w:right w:w="240" w:type="dxa"/>
            </w:tcMar>
            <w:hideMark/>
          </w:tcPr>
          <w:p w14:paraId="6C683A6F" w14:textId="33670B52" w:rsidR="00B0648A" w:rsidRPr="00E1059E" w:rsidRDefault="00CA7378"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40</w:t>
            </w:r>
          </w:p>
        </w:tc>
      </w:tr>
      <w:tr w:rsidR="00B0648A" w:rsidRPr="00E1059E" w14:paraId="56408A7C" w14:textId="77777777" w:rsidTr="00DC6720">
        <w:trPr>
          <w:jc w:val="center"/>
        </w:trPr>
        <w:tc>
          <w:tcPr>
            <w:tcW w:w="8083" w:type="dxa"/>
            <w:tcMar>
              <w:top w:w="150" w:type="dxa"/>
              <w:left w:w="240" w:type="dxa"/>
              <w:bottom w:w="150" w:type="dxa"/>
              <w:right w:w="240" w:type="dxa"/>
            </w:tcMar>
            <w:hideMark/>
          </w:tcPr>
          <w:p w14:paraId="31F46CA7" w14:textId="77777777" w:rsidR="00B0648A" w:rsidRPr="00E1059E" w:rsidRDefault="00B0648A" w:rsidP="000D0D53">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مقدمة</w:t>
            </w:r>
          </w:p>
        </w:tc>
        <w:tc>
          <w:tcPr>
            <w:tcW w:w="1267" w:type="dxa"/>
            <w:tcMar>
              <w:top w:w="150" w:type="dxa"/>
              <w:left w:w="240" w:type="dxa"/>
              <w:bottom w:w="150" w:type="dxa"/>
              <w:right w:w="240" w:type="dxa"/>
            </w:tcMar>
            <w:hideMark/>
          </w:tcPr>
          <w:p w14:paraId="08F91252" w14:textId="6AEC0684" w:rsidR="00B0648A" w:rsidRPr="00E1059E" w:rsidRDefault="00CA7378" w:rsidP="00E1059E">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41</w:t>
            </w:r>
          </w:p>
        </w:tc>
      </w:tr>
      <w:tr w:rsidR="002232A2" w:rsidRPr="00E1059E" w14:paraId="29FA78A6" w14:textId="77777777" w:rsidTr="002232A2">
        <w:trPr>
          <w:jc w:val="center"/>
        </w:trPr>
        <w:tc>
          <w:tcPr>
            <w:tcW w:w="8083" w:type="dxa"/>
            <w:tcMar>
              <w:top w:w="150" w:type="dxa"/>
              <w:left w:w="240" w:type="dxa"/>
              <w:bottom w:w="150" w:type="dxa"/>
              <w:right w:w="240" w:type="dxa"/>
            </w:tcMar>
          </w:tcPr>
          <w:p w14:paraId="050DA7D1" w14:textId="7869ACC8"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المنهجية</w:t>
            </w:r>
          </w:p>
        </w:tc>
        <w:tc>
          <w:tcPr>
            <w:tcW w:w="1267" w:type="dxa"/>
            <w:tcMar>
              <w:top w:w="150" w:type="dxa"/>
              <w:left w:w="240" w:type="dxa"/>
              <w:bottom w:w="150" w:type="dxa"/>
              <w:right w:w="240" w:type="dxa"/>
            </w:tcMar>
            <w:hideMark/>
          </w:tcPr>
          <w:p w14:paraId="77EBBE8F" w14:textId="58783A55"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42</w:t>
            </w:r>
          </w:p>
        </w:tc>
      </w:tr>
      <w:tr w:rsidR="002232A2" w:rsidRPr="00E1059E" w14:paraId="171E2E6C" w14:textId="77777777" w:rsidTr="002232A2">
        <w:trPr>
          <w:jc w:val="center"/>
        </w:trPr>
        <w:tc>
          <w:tcPr>
            <w:tcW w:w="8083" w:type="dxa"/>
            <w:tcMar>
              <w:top w:w="150" w:type="dxa"/>
              <w:left w:w="240" w:type="dxa"/>
              <w:bottom w:w="150" w:type="dxa"/>
              <w:right w:w="240" w:type="dxa"/>
            </w:tcMar>
          </w:tcPr>
          <w:p w14:paraId="08F34629" w14:textId="09165A43"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طرق البحث</w:t>
            </w:r>
          </w:p>
        </w:tc>
        <w:tc>
          <w:tcPr>
            <w:tcW w:w="1267" w:type="dxa"/>
            <w:tcMar>
              <w:top w:w="150" w:type="dxa"/>
              <w:left w:w="240" w:type="dxa"/>
              <w:bottom w:w="150" w:type="dxa"/>
              <w:right w:w="240" w:type="dxa"/>
            </w:tcMar>
            <w:hideMark/>
          </w:tcPr>
          <w:p w14:paraId="77D73BCD" w14:textId="1D3FCAAB"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43</w:t>
            </w:r>
          </w:p>
        </w:tc>
      </w:tr>
      <w:tr w:rsidR="002232A2" w:rsidRPr="00E1059E" w14:paraId="3F74C61E" w14:textId="77777777" w:rsidTr="002232A2">
        <w:trPr>
          <w:jc w:val="center"/>
        </w:trPr>
        <w:tc>
          <w:tcPr>
            <w:tcW w:w="8083" w:type="dxa"/>
            <w:tcMar>
              <w:top w:w="150" w:type="dxa"/>
              <w:left w:w="240" w:type="dxa"/>
              <w:bottom w:w="150" w:type="dxa"/>
              <w:right w:w="240" w:type="dxa"/>
            </w:tcMar>
          </w:tcPr>
          <w:p w14:paraId="7BE79DF4" w14:textId="39917B81"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مجتمع البحث</w:t>
            </w:r>
          </w:p>
        </w:tc>
        <w:tc>
          <w:tcPr>
            <w:tcW w:w="1267" w:type="dxa"/>
            <w:tcMar>
              <w:top w:w="150" w:type="dxa"/>
              <w:left w:w="240" w:type="dxa"/>
              <w:bottom w:w="150" w:type="dxa"/>
              <w:right w:w="240" w:type="dxa"/>
            </w:tcMar>
            <w:hideMark/>
          </w:tcPr>
          <w:p w14:paraId="7FA386BC" w14:textId="5E210C85"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45</w:t>
            </w:r>
          </w:p>
        </w:tc>
      </w:tr>
      <w:tr w:rsidR="002232A2" w:rsidRPr="00E1059E" w14:paraId="62DAB2FD" w14:textId="77777777" w:rsidTr="002232A2">
        <w:trPr>
          <w:jc w:val="center"/>
        </w:trPr>
        <w:tc>
          <w:tcPr>
            <w:tcW w:w="8083" w:type="dxa"/>
            <w:tcMar>
              <w:top w:w="150" w:type="dxa"/>
              <w:left w:w="240" w:type="dxa"/>
              <w:bottom w:w="150" w:type="dxa"/>
              <w:right w:w="240" w:type="dxa"/>
            </w:tcMar>
          </w:tcPr>
          <w:p w14:paraId="7DE1556C" w14:textId="1D3BE26D"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معايير الاختيار</w:t>
            </w:r>
          </w:p>
        </w:tc>
        <w:tc>
          <w:tcPr>
            <w:tcW w:w="1267" w:type="dxa"/>
            <w:tcMar>
              <w:top w:w="150" w:type="dxa"/>
              <w:left w:w="240" w:type="dxa"/>
              <w:bottom w:w="150" w:type="dxa"/>
              <w:right w:w="240" w:type="dxa"/>
            </w:tcMar>
            <w:hideMark/>
          </w:tcPr>
          <w:p w14:paraId="4896F8FC" w14:textId="549009A1"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46</w:t>
            </w:r>
          </w:p>
        </w:tc>
      </w:tr>
      <w:tr w:rsidR="002232A2" w:rsidRPr="00E1059E" w14:paraId="5D37181E" w14:textId="77777777" w:rsidTr="002232A2">
        <w:trPr>
          <w:jc w:val="center"/>
        </w:trPr>
        <w:tc>
          <w:tcPr>
            <w:tcW w:w="8083" w:type="dxa"/>
            <w:tcMar>
              <w:top w:w="150" w:type="dxa"/>
              <w:left w:w="240" w:type="dxa"/>
              <w:bottom w:w="150" w:type="dxa"/>
              <w:right w:w="240" w:type="dxa"/>
            </w:tcMar>
          </w:tcPr>
          <w:p w14:paraId="7B116CC6" w14:textId="1D6A2BEB"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حجم العينة</w:t>
            </w:r>
          </w:p>
        </w:tc>
        <w:tc>
          <w:tcPr>
            <w:tcW w:w="1267" w:type="dxa"/>
            <w:tcMar>
              <w:top w:w="150" w:type="dxa"/>
              <w:left w:w="240" w:type="dxa"/>
              <w:bottom w:w="150" w:type="dxa"/>
              <w:right w:w="240" w:type="dxa"/>
            </w:tcMar>
            <w:hideMark/>
          </w:tcPr>
          <w:p w14:paraId="6686D21A" w14:textId="17663BD6"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47</w:t>
            </w:r>
          </w:p>
        </w:tc>
      </w:tr>
      <w:tr w:rsidR="002232A2" w:rsidRPr="00E1059E" w14:paraId="47B27A2C" w14:textId="77777777" w:rsidTr="002232A2">
        <w:trPr>
          <w:jc w:val="center"/>
        </w:trPr>
        <w:tc>
          <w:tcPr>
            <w:tcW w:w="8083" w:type="dxa"/>
            <w:tcMar>
              <w:top w:w="150" w:type="dxa"/>
              <w:left w:w="240" w:type="dxa"/>
              <w:bottom w:w="150" w:type="dxa"/>
              <w:right w:w="240" w:type="dxa"/>
            </w:tcMar>
          </w:tcPr>
          <w:p w14:paraId="25A52D96" w14:textId="3CA2652C"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طر</w:t>
            </w:r>
            <w:r w:rsidR="00CA7378">
              <w:rPr>
                <w:rFonts w:ascii="Calibri" w:eastAsia="Times New Roman" w:hAnsi="Calibri" w:cs="Calibri" w:hint="cs"/>
                <w:kern w:val="0"/>
                <w:rtl/>
                <w14:ligatures w14:val="none"/>
              </w:rPr>
              <w:t xml:space="preserve">ائق </w:t>
            </w:r>
            <w:r w:rsidRPr="002232A2">
              <w:rPr>
                <w:rFonts w:ascii="Calibri" w:eastAsia="Times New Roman" w:hAnsi="Calibri" w:cs="Calibri"/>
                <w:kern w:val="0"/>
                <w:rtl/>
                <w14:ligatures w14:val="none"/>
              </w:rPr>
              <w:t>جمع البيانات</w:t>
            </w:r>
          </w:p>
        </w:tc>
        <w:tc>
          <w:tcPr>
            <w:tcW w:w="1267" w:type="dxa"/>
            <w:tcMar>
              <w:top w:w="150" w:type="dxa"/>
              <w:left w:w="240" w:type="dxa"/>
              <w:bottom w:w="150" w:type="dxa"/>
              <w:right w:w="240" w:type="dxa"/>
            </w:tcMar>
            <w:hideMark/>
          </w:tcPr>
          <w:p w14:paraId="4CD2A28B" w14:textId="2093EF12"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48</w:t>
            </w:r>
          </w:p>
        </w:tc>
      </w:tr>
      <w:tr w:rsidR="002232A2" w:rsidRPr="00E1059E" w14:paraId="2EB7DEF5" w14:textId="77777777" w:rsidTr="00DC6720">
        <w:trPr>
          <w:jc w:val="center"/>
        </w:trPr>
        <w:tc>
          <w:tcPr>
            <w:tcW w:w="8083" w:type="dxa"/>
            <w:tcMar>
              <w:top w:w="150" w:type="dxa"/>
              <w:left w:w="240" w:type="dxa"/>
              <w:bottom w:w="150" w:type="dxa"/>
              <w:right w:w="240" w:type="dxa"/>
            </w:tcMar>
            <w:hideMark/>
          </w:tcPr>
          <w:p w14:paraId="2505D55C" w14:textId="28B0ECE4"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أدوات الدراسة</w:t>
            </w:r>
          </w:p>
        </w:tc>
        <w:tc>
          <w:tcPr>
            <w:tcW w:w="1267" w:type="dxa"/>
            <w:tcMar>
              <w:top w:w="150" w:type="dxa"/>
              <w:left w:w="240" w:type="dxa"/>
              <w:bottom w:w="150" w:type="dxa"/>
              <w:right w:w="240" w:type="dxa"/>
            </w:tcMar>
            <w:hideMark/>
          </w:tcPr>
          <w:p w14:paraId="6BD6E90F" w14:textId="64633227"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49</w:t>
            </w:r>
          </w:p>
        </w:tc>
      </w:tr>
      <w:tr w:rsidR="002232A2" w:rsidRPr="00E1059E" w14:paraId="27AAC558" w14:textId="77777777" w:rsidTr="00DC6720">
        <w:trPr>
          <w:jc w:val="center"/>
        </w:trPr>
        <w:tc>
          <w:tcPr>
            <w:tcW w:w="8083" w:type="dxa"/>
            <w:tcMar>
              <w:top w:w="150" w:type="dxa"/>
              <w:left w:w="240" w:type="dxa"/>
              <w:bottom w:w="150" w:type="dxa"/>
              <w:right w:w="240" w:type="dxa"/>
            </w:tcMar>
            <w:hideMark/>
          </w:tcPr>
          <w:p w14:paraId="5EF1363E" w14:textId="267CBAE6"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حدود البحث</w:t>
            </w:r>
          </w:p>
        </w:tc>
        <w:tc>
          <w:tcPr>
            <w:tcW w:w="1267" w:type="dxa"/>
            <w:tcMar>
              <w:top w:w="150" w:type="dxa"/>
              <w:left w:w="240" w:type="dxa"/>
              <w:bottom w:w="150" w:type="dxa"/>
              <w:right w:w="240" w:type="dxa"/>
            </w:tcMar>
            <w:hideMark/>
          </w:tcPr>
          <w:p w14:paraId="66BACF2C" w14:textId="4907B9CB"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51</w:t>
            </w:r>
          </w:p>
        </w:tc>
      </w:tr>
      <w:tr w:rsidR="002232A2" w:rsidRPr="00E1059E" w14:paraId="4DBA348B" w14:textId="77777777" w:rsidTr="00DC6720">
        <w:trPr>
          <w:jc w:val="center"/>
        </w:trPr>
        <w:tc>
          <w:tcPr>
            <w:tcW w:w="8083" w:type="dxa"/>
            <w:tcMar>
              <w:top w:w="150" w:type="dxa"/>
              <w:left w:w="240" w:type="dxa"/>
              <w:bottom w:w="150" w:type="dxa"/>
              <w:right w:w="240" w:type="dxa"/>
            </w:tcMar>
          </w:tcPr>
          <w:p w14:paraId="457B68A5" w14:textId="1A1ADBC1" w:rsidR="002232A2" w:rsidRPr="00E1059E" w:rsidRDefault="002232A2" w:rsidP="002232A2">
            <w:pPr>
              <w:bidi/>
              <w:spacing w:after="0" w:line="330" w:lineRule="atLeast"/>
              <w:rPr>
                <w:rFonts w:ascii="Calibri" w:eastAsia="Times New Roman" w:hAnsi="Calibri" w:cs="Calibri"/>
                <w:kern w:val="0"/>
                <w14:ligatures w14:val="none"/>
              </w:rPr>
            </w:pPr>
            <w:r w:rsidRPr="002232A2">
              <w:rPr>
                <w:rFonts w:ascii="Calibri" w:eastAsia="Times New Roman" w:hAnsi="Calibri" w:cs="Calibri"/>
                <w:kern w:val="0"/>
                <w:rtl/>
                <w14:ligatures w14:val="none"/>
              </w:rPr>
              <w:t>الأدوات الإحصائية</w:t>
            </w:r>
          </w:p>
        </w:tc>
        <w:tc>
          <w:tcPr>
            <w:tcW w:w="1267" w:type="dxa"/>
            <w:tcMar>
              <w:top w:w="150" w:type="dxa"/>
              <w:left w:w="240" w:type="dxa"/>
              <w:bottom w:w="150" w:type="dxa"/>
              <w:right w:w="240" w:type="dxa"/>
            </w:tcMar>
          </w:tcPr>
          <w:p w14:paraId="2A6A5E8E" w14:textId="18290FB0"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52</w:t>
            </w:r>
          </w:p>
        </w:tc>
      </w:tr>
      <w:tr w:rsidR="002232A2" w:rsidRPr="00E1059E" w14:paraId="01F6AE63" w14:textId="77777777" w:rsidTr="00DC6720">
        <w:trPr>
          <w:jc w:val="center"/>
        </w:trPr>
        <w:tc>
          <w:tcPr>
            <w:tcW w:w="8083" w:type="dxa"/>
            <w:tcMar>
              <w:top w:w="150" w:type="dxa"/>
              <w:left w:w="240" w:type="dxa"/>
              <w:bottom w:w="150" w:type="dxa"/>
              <w:right w:w="240" w:type="dxa"/>
            </w:tcMar>
          </w:tcPr>
          <w:p w14:paraId="1E55D5B6" w14:textId="0307FCB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معيار التصحيح</w:t>
            </w:r>
          </w:p>
        </w:tc>
        <w:tc>
          <w:tcPr>
            <w:tcW w:w="1267" w:type="dxa"/>
            <w:tcMar>
              <w:top w:w="150" w:type="dxa"/>
              <w:left w:w="240" w:type="dxa"/>
              <w:bottom w:w="150" w:type="dxa"/>
              <w:right w:w="240" w:type="dxa"/>
            </w:tcMar>
          </w:tcPr>
          <w:p w14:paraId="5DF45892" w14:textId="3FB253B2" w:rsidR="002232A2"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60</w:t>
            </w:r>
          </w:p>
        </w:tc>
      </w:tr>
      <w:tr w:rsidR="00CA7378" w:rsidRPr="00E1059E" w14:paraId="22102207" w14:textId="77777777" w:rsidTr="00DC6720">
        <w:trPr>
          <w:jc w:val="center"/>
        </w:trPr>
        <w:tc>
          <w:tcPr>
            <w:tcW w:w="8083" w:type="dxa"/>
            <w:tcMar>
              <w:top w:w="150" w:type="dxa"/>
              <w:left w:w="240" w:type="dxa"/>
              <w:bottom w:w="150" w:type="dxa"/>
              <w:right w:w="240" w:type="dxa"/>
            </w:tcMar>
          </w:tcPr>
          <w:p w14:paraId="4C590397" w14:textId="20837CBD" w:rsidR="00CA7378" w:rsidRPr="00E1059E" w:rsidRDefault="00CA7378" w:rsidP="002232A2">
            <w:pPr>
              <w:bidi/>
              <w:spacing w:after="0" w:line="330" w:lineRule="atLeast"/>
              <w:rPr>
                <w:rFonts w:ascii="Calibri" w:eastAsia="Times New Roman" w:hAnsi="Calibri" w:cs="Calibri"/>
                <w:kern w:val="0"/>
                <w:rtl/>
                <w14:ligatures w14:val="none"/>
              </w:rPr>
            </w:pPr>
            <w:r w:rsidRPr="00CA7378">
              <w:rPr>
                <w:rFonts w:ascii="Calibri" w:eastAsia="Times New Roman" w:hAnsi="Calibri" w:cs="Calibri"/>
                <w:kern w:val="0"/>
                <w:rtl/>
                <w14:ligatures w14:val="none"/>
              </w:rPr>
              <w:t>ملاحظات منهجية إضافية</w:t>
            </w:r>
          </w:p>
        </w:tc>
        <w:tc>
          <w:tcPr>
            <w:tcW w:w="1267" w:type="dxa"/>
            <w:tcMar>
              <w:top w:w="150" w:type="dxa"/>
              <w:left w:w="240" w:type="dxa"/>
              <w:bottom w:w="150" w:type="dxa"/>
              <w:right w:w="240" w:type="dxa"/>
            </w:tcMar>
          </w:tcPr>
          <w:p w14:paraId="0DEB9718" w14:textId="6D70821F" w:rsidR="00CA7378" w:rsidRPr="00E1059E" w:rsidRDefault="00CA7378"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61</w:t>
            </w:r>
          </w:p>
        </w:tc>
      </w:tr>
      <w:tr w:rsidR="002232A2" w:rsidRPr="00E1059E" w14:paraId="429043B9" w14:textId="77777777" w:rsidTr="00DC6720">
        <w:trPr>
          <w:jc w:val="center"/>
        </w:trPr>
        <w:tc>
          <w:tcPr>
            <w:tcW w:w="8083" w:type="dxa"/>
            <w:tcMar>
              <w:top w:w="150" w:type="dxa"/>
              <w:left w:w="240" w:type="dxa"/>
              <w:bottom w:w="150" w:type="dxa"/>
              <w:right w:w="240" w:type="dxa"/>
            </w:tcMar>
            <w:hideMark/>
          </w:tcPr>
          <w:p w14:paraId="5D618C32"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b/>
                <w:bCs/>
                <w:kern w:val="0"/>
                <w:bdr w:val="none" w:sz="0" w:space="0" w:color="auto" w:frame="1"/>
                <w:rtl/>
                <w14:ligatures w14:val="none"/>
              </w:rPr>
              <w:t>الفصل الرابع: تحليل البيانات والنتائج والتوصيات والمقترحات</w:t>
            </w:r>
          </w:p>
        </w:tc>
        <w:tc>
          <w:tcPr>
            <w:tcW w:w="1267" w:type="dxa"/>
            <w:tcMar>
              <w:top w:w="150" w:type="dxa"/>
              <w:left w:w="240" w:type="dxa"/>
              <w:bottom w:w="150" w:type="dxa"/>
              <w:right w:w="240" w:type="dxa"/>
            </w:tcMar>
            <w:hideMark/>
          </w:tcPr>
          <w:p w14:paraId="024C4218" w14:textId="5F892959" w:rsidR="002232A2" w:rsidRPr="00E1059E" w:rsidRDefault="00F23A56"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62</w:t>
            </w:r>
          </w:p>
        </w:tc>
      </w:tr>
      <w:tr w:rsidR="002232A2" w:rsidRPr="00E1059E" w14:paraId="23A7CC2F" w14:textId="77777777" w:rsidTr="00DC6720">
        <w:trPr>
          <w:jc w:val="center"/>
        </w:trPr>
        <w:tc>
          <w:tcPr>
            <w:tcW w:w="8083" w:type="dxa"/>
            <w:tcMar>
              <w:top w:w="150" w:type="dxa"/>
              <w:left w:w="240" w:type="dxa"/>
              <w:bottom w:w="150" w:type="dxa"/>
              <w:right w:w="240" w:type="dxa"/>
            </w:tcMar>
            <w:hideMark/>
          </w:tcPr>
          <w:p w14:paraId="3382E21B"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مقدمة</w:t>
            </w:r>
          </w:p>
        </w:tc>
        <w:tc>
          <w:tcPr>
            <w:tcW w:w="1267" w:type="dxa"/>
            <w:tcMar>
              <w:top w:w="150" w:type="dxa"/>
              <w:left w:w="240" w:type="dxa"/>
              <w:bottom w:w="150" w:type="dxa"/>
              <w:right w:w="240" w:type="dxa"/>
            </w:tcMar>
            <w:hideMark/>
          </w:tcPr>
          <w:p w14:paraId="3F2904BE" w14:textId="316F5F0B" w:rsidR="002232A2" w:rsidRPr="00E1059E" w:rsidRDefault="00F23A56"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63</w:t>
            </w:r>
          </w:p>
        </w:tc>
      </w:tr>
      <w:tr w:rsidR="002232A2" w:rsidRPr="00E1059E" w14:paraId="4A220450" w14:textId="77777777" w:rsidTr="00DC6720">
        <w:trPr>
          <w:jc w:val="center"/>
        </w:trPr>
        <w:tc>
          <w:tcPr>
            <w:tcW w:w="8083" w:type="dxa"/>
            <w:tcMar>
              <w:top w:w="150" w:type="dxa"/>
              <w:left w:w="240" w:type="dxa"/>
              <w:bottom w:w="150" w:type="dxa"/>
              <w:right w:w="240" w:type="dxa"/>
            </w:tcMar>
            <w:hideMark/>
          </w:tcPr>
          <w:p w14:paraId="7750F4C6"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تحليل البيانات</w:t>
            </w:r>
          </w:p>
        </w:tc>
        <w:tc>
          <w:tcPr>
            <w:tcW w:w="1267" w:type="dxa"/>
            <w:tcMar>
              <w:top w:w="150" w:type="dxa"/>
              <w:left w:w="240" w:type="dxa"/>
              <w:bottom w:w="150" w:type="dxa"/>
              <w:right w:w="240" w:type="dxa"/>
            </w:tcMar>
            <w:hideMark/>
          </w:tcPr>
          <w:p w14:paraId="77CB37A1" w14:textId="573CE0E3" w:rsidR="002232A2" w:rsidRPr="00E1059E" w:rsidRDefault="00F23A56"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64</w:t>
            </w:r>
          </w:p>
        </w:tc>
      </w:tr>
      <w:tr w:rsidR="002232A2" w:rsidRPr="00E1059E" w14:paraId="76A1B8AF" w14:textId="77777777" w:rsidTr="00DC6720">
        <w:trPr>
          <w:jc w:val="center"/>
        </w:trPr>
        <w:tc>
          <w:tcPr>
            <w:tcW w:w="8083" w:type="dxa"/>
            <w:tcMar>
              <w:top w:w="150" w:type="dxa"/>
              <w:left w:w="240" w:type="dxa"/>
              <w:bottom w:w="150" w:type="dxa"/>
              <w:right w:w="240" w:type="dxa"/>
            </w:tcMar>
            <w:hideMark/>
          </w:tcPr>
          <w:p w14:paraId="160C4F66"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أولاً: تحليل العرض والطلب</w:t>
            </w:r>
          </w:p>
        </w:tc>
        <w:tc>
          <w:tcPr>
            <w:tcW w:w="1267" w:type="dxa"/>
            <w:tcMar>
              <w:top w:w="150" w:type="dxa"/>
              <w:left w:w="240" w:type="dxa"/>
              <w:bottom w:w="150" w:type="dxa"/>
              <w:right w:w="240" w:type="dxa"/>
            </w:tcMar>
            <w:hideMark/>
          </w:tcPr>
          <w:p w14:paraId="714EC9D4" w14:textId="7D313EF6" w:rsidR="002232A2" w:rsidRPr="00E1059E" w:rsidRDefault="00F23A56"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65</w:t>
            </w:r>
          </w:p>
        </w:tc>
      </w:tr>
      <w:tr w:rsidR="002232A2" w:rsidRPr="00E1059E" w14:paraId="4401E902" w14:textId="77777777" w:rsidTr="00DC6720">
        <w:trPr>
          <w:jc w:val="center"/>
        </w:trPr>
        <w:tc>
          <w:tcPr>
            <w:tcW w:w="8083" w:type="dxa"/>
            <w:tcMar>
              <w:top w:w="150" w:type="dxa"/>
              <w:left w:w="240" w:type="dxa"/>
              <w:bottom w:w="150" w:type="dxa"/>
              <w:right w:w="240" w:type="dxa"/>
            </w:tcMar>
            <w:hideMark/>
          </w:tcPr>
          <w:p w14:paraId="3536F65B"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lastRenderedPageBreak/>
              <w:t>ثانياً: المؤشرات الاقتصادية والتنظيمية</w:t>
            </w:r>
          </w:p>
        </w:tc>
        <w:tc>
          <w:tcPr>
            <w:tcW w:w="1267" w:type="dxa"/>
            <w:tcMar>
              <w:top w:w="150" w:type="dxa"/>
              <w:left w:w="240" w:type="dxa"/>
              <w:bottom w:w="150" w:type="dxa"/>
              <w:right w:w="240" w:type="dxa"/>
            </w:tcMar>
            <w:hideMark/>
          </w:tcPr>
          <w:p w14:paraId="1895C060" w14:textId="0F703FC2" w:rsidR="002232A2" w:rsidRPr="00E1059E" w:rsidRDefault="00F23A56"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66</w:t>
            </w:r>
          </w:p>
        </w:tc>
      </w:tr>
      <w:tr w:rsidR="002232A2" w:rsidRPr="00E1059E" w14:paraId="3314BDD9" w14:textId="77777777" w:rsidTr="00DC6720">
        <w:trPr>
          <w:jc w:val="center"/>
        </w:trPr>
        <w:tc>
          <w:tcPr>
            <w:tcW w:w="8083" w:type="dxa"/>
            <w:tcMar>
              <w:top w:w="150" w:type="dxa"/>
              <w:left w:w="240" w:type="dxa"/>
              <w:bottom w:w="150" w:type="dxa"/>
              <w:right w:w="240" w:type="dxa"/>
            </w:tcMar>
            <w:hideMark/>
          </w:tcPr>
          <w:p w14:paraId="1854CC2B"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ثالثاً: كفاءة الاستثمار وتقليل المخاطر</w:t>
            </w:r>
          </w:p>
        </w:tc>
        <w:tc>
          <w:tcPr>
            <w:tcW w:w="1267" w:type="dxa"/>
            <w:tcMar>
              <w:top w:w="150" w:type="dxa"/>
              <w:left w:w="240" w:type="dxa"/>
              <w:bottom w:w="150" w:type="dxa"/>
              <w:right w:w="240" w:type="dxa"/>
            </w:tcMar>
            <w:hideMark/>
          </w:tcPr>
          <w:p w14:paraId="08294A51" w14:textId="5CB2E1AE" w:rsidR="002232A2" w:rsidRPr="00E1059E" w:rsidRDefault="00F23A56"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68</w:t>
            </w:r>
          </w:p>
        </w:tc>
      </w:tr>
      <w:tr w:rsidR="002232A2" w:rsidRPr="00E1059E" w14:paraId="1A1AFD7F" w14:textId="77777777" w:rsidTr="00DC6720">
        <w:trPr>
          <w:jc w:val="center"/>
        </w:trPr>
        <w:tc>
          <w:tcPr>
            <w:tcW w:w="8083" w:type="dxa"/>
            <w:tcMar>
              <w:top w:w="150" w:type="dxa"/>
              <w:left w:w="240" w:type="dxa"/>
              <w:bottom w:w="150" w:type="dxa"/>
              <w:right w:w="240" w:type="dxa"/>
            </w:tcMar>
            <w:hideMark/>
          </w:tcPr>
          <w:p w14:paraId="3DC3FF0E"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رابعاً: العلاقة بين المتغيرات</w:t>
            </w:r>
          </w:p>
        </w:tc>
        <w:tc>
          <w:tcPr>
            <w:tcW w:w="1267" w:type="dxa"/>
            <w:tcMar>
              <w:top w:w="150" w:type="dxa"/>
              <w:left w:w="240" w:type="dxa"/>
              <w:bottom w:w="150" w:type="dxa"/>
              <w:right w:w="240" w:type="dxa"/>
            </w:tcMar>
            <w:hideMark/>
          </w:tcPr>
          <w:p w14:paraId="231C9208" w14:textId="0F6CAB26" w:rsidR="002232A2" w:rsidRPr="00E1059E" w:rsidRDefault="00F23A56"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71</w:t>
            </w:r>
          </w:p>
        </w:tc>
      </w:tr>
      <w:tr w:rsidR="002232A2" w:rsidRPr="00E1059E" w14:paraId="5E7150FF" w14:textId="77777777" w:rsidTr="00DC6720">
        <w:trPr>
          <w:jc w:val="center"/>
        </w:trPr>
        <w:tc>
          <w:tcPr>
            <w:tcW w:w="8083" w:type="dxa"/>
            <w:tcMar>
              <w:top w:w="150" w:type="dxa"/>
              <w:left w:w="240" w:type="dxa"/>
              <w:bottom w:w="150" w:type="dxa"/>
              <w:right w:w="240" w:type="dxa"/>
            </w:tcMar>
            <w:hideMark/>
          </w:tcPr>
          <w:p w14:paraId="187BBAA5"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اختبار فرضيات البحث</w:t>
            </w:r>
          </w:p>
        </w:tc>
        <w:tc>
          <w:tcPr>
            <w:tcW w:w="1267" w:type="dxa"/>
            <w:tcMar>
              <w:top w:w="150" w:type="dxa"/>
              <w:left w:w="240" w:type="dxa"/>
              <w:bottom w:w="150" w:type="dxa"/>
              <w:right w:w="240" w:type="dxa"/>
            </w:tcMar>
            <w:hideMark/>
          </w:tcPr>
          <w:p w14:paraId="5DB406AF" w14:textId="07C65997" w:rsidR="002232A2" w:rsidRPr="00E1059E" w:rsidRDefault="00F23A56"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74</w:t>
            </w:r>
          </w:p>
        </w:tc>
      </w:tr>
      <w:tr w:rsidR="002232A2" w:rsidRPr="00E1059E" w14:paraId="39DD7CD9" w14:textId="77777777" w:rsidTr="00DC6720">
        <w:trPr>
          <w:jc w:val="center"/>
        </w:trPr>
        <w:tc>
          <w:tcPr>
            <w:tcW w:w="8083" w:type="dxa"/>
            <w:tcMar>
              <w:top w:w="150" w:type="dxa"/>
              <w:left w:w="240" w:type="dxa"/>
              <w:bottom w:w="150" w:type="dxa"/>
              <w:right w:w="240" w:type="dxa"/>
            </w:tcMar>
            <w:hideMark/>
          </w:tcPr>
          <w:p w14:paraId="3C3D3648"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النتائج</w:t>
            </w:r>
          </w:p>
        </w:tc>
        <w:tc>
          <w:tcPr>
            <w:tcW w:w="1267" w:type="dxa"/>
            <w:tcMar>
              <w:top w:w="150" w:type="dxa"/>
              <w:left w:w="240" w:type="dxa"/>
              <w:bottom w:w="150" w:type="dxa"/>
              <w:right w:w="240" w:type="dxa"/>
            </w:tcMar>
            <w:hideMark/>
          </w:tcPr>
          <w:p w14:paraId="1358345D" w14:textId="430DBC34" w:rsidR="002232A2" w:rsidRPr="00E1059E" w:rsidRDefault="00F6314D"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79</w:t>
            </w:r>
          </w:p>
        </w:tc>
      </w:tr>
      <w:tr w:rsidR="002232A2" w:rsidRPr="00E1059E" w14:paraId="5EF6ABB9" w14:textId="77777777" w:rsidTr="00DC6720">
        <w:trPr>
          <w:jc w:val="center"/>
        </w:trPr>
        <w:tc>
          <w:tcPr>
            <w:tcW w:w="8083" w:type="dxa"/>
            <w:tcMar>
              <w:top w:w="150" w:type="dxa"/>
              <w:left w:w="240" w:type="dxa"/>
              <w:bottom w:w="150" w:type="dxa"/>
              <w:right w:w="240" w:type="dxa"/>
            </w:tcMar>
            <w:hideMark/>
          </w:tcPr>
          <w:p w14:paraId="010B58FE"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نتائج المحور الأول: تحليل العرض والطلب</w:t>
            </w:r>
          </w:p>
        </w:tc>
        <w:tc>
          <w:tcPr>
            <w:tcW w:w="1267" w:type="dxa"/>
            <w:tcMar>
              <w:top w:w="150" w:type="dxa"/>
              <w:left w:w="240" w:type="dxa"/>
              <w:bottom w:w="150" w:type="dxa"/>
              <w:right w:w="240" w:type="dxa"/>
            </w:tcMar>
            <w:hideMark/>
          </w:tcPr>
          <w:p w14:paraId="2B61B8AE" w14:textId="4A3AB28C" w:rsidR="002232A2" w:rsidRPr="00E1059E" w:rsidRDefault="00F6314D"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80</w:t>
            </w:r>
          </w:p>
        </w:tc>
      </w:tr>
      <w:tr w:rsidR="002232A2" w:rsidRPr="00E1059E" w14:paraId="451D669A" w14:textId="77777777" w:rsidTr="00DC6720">
        <w:trPr>
          <w:jc w:val="center"/>
        </w:trPr>
        <w:tc>
          <w:tcPr>
            <w:tcW w:w="8083" w:type="dxa"/>
            <w:tcMar>
              <w:top w:w="150" w:type="dxa"/>
              <w:left w:w="240" w:type="dxa"/>
              <w:bottom w:w="150" w:type="dxa"/>
              <w:right w:w="240" w:type="dxa"/>
            </w:tcMar>
            <w:hideMark/>
          </w:tcPr>
          <w:p w14:paraId="3826CC9C"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نتائج المحور الثاني: المؤشرات الاقتصادية والتنظيمية</w:t>
            </w:r>
          </w:p>
        </w:tc>
        <w:tc>
          <w:tcPr>
            <w:tcW w:w="1267" w:type="dxa"/>
            <w:tcMar>
              <w:top w:w="150" w:type="dxa"/>
              <w:left w:w="240" w:type="dxa"/>
              <w:bottom w:w="150" w:type="dxa"/>
              <w:right w:w="240" w:type="dxa"/>
            </w:tcMar>
            <w:hideMark/>
          </w:tcPr>
          <w:p w14:paraId="43844A26" w14:textId="55CFBAD2" w:rsidR="002232A2" w:rsidRPr="00E1059E" w:rsidRDefault="00F6314D"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80</w:t>
            </w:r>
          </w:p>
        </w:tc>
      </w:tr>
      <w:tr w:rsidR="002232A2" w:rsidRPr="00E1059E" w14:paraId="1262D4C4" w14:textId="77777777" w:rsidTr="00DC6720">
        <w:trPr>
          <w:jc w:val="center"/>
        </w:trPr>
        <w:tc>
          <w:tcPr>
            <w:tcW w:w="8083" w:type="dxa"/>
            <w:tcMar>
              <w:top w:w="150" w:type="dxa"/>
              <w:left w:w="240" w:type="dxa"/>
              <w:bottom w:w="150" w:type="dxa"/>
              <w:right w:w="240" w:type="dxa"/>
            </w:tcMar>
            <w:hideMark/>
          </w:tcPr>
          <w:p w14:paraId="13F5F0C6"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نتائج المحور الثالث: كفاءة الاستثمار وتقليل المخاطر</w:t>
            </w:r>
          </w:p>
        </w:tc>
        <w:tc>
          <w:tcPr>
            <w:tcW w:w="1267" w:type="dxa"/>
            <w:tcMar>
              <w:top w:w="150" w:type="dxa"/>
              <w:left w:w="240" w:type="dxa"/>
              <w:bottom w:w="150" w:type="dxa"/>
              <w:right w:w="240" w:type="dxa"/>
            </w:tcMar>
            <w:hideMark/>
          </w:tcPr>
          <w:p w14:paraId="5D2292B3" w14:textId="35EC6D0C" w:rsidR="002232A2" w:rsidRPr="00E1059E" w:rsidRDefault="00F6314D"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81</w:t>
            </w:r>
          </w:p>
        </w:tc>
      </w:tr>
      <w:tr w:rsidR="002232A2" w:rsidRPr="00E1059E" w14:paraId="15E33ED8" w14:textId="77777777" w:rsidTr="00DC6720">
        <w:trPr>
          <w:jc w:val="center"/>
        </w:trPr>
        <w:tc>
          <w:tcPr>
            <w:tcW w:w="8083" w:type="dxa"/>
            <w:tcMar>
              <w:top w:w="150" w:type="dxa"/>
              <w:left w:w="240" w:type="dxa"/>
              <w:bottom w:w="150" w:type="dxa"/>
              <w:right w:w="240" w:type="dxa"/>
            </w:tcMar>
            <w:hideMark/>
          </w:tcPr>
          <w:p w14:paraId="748920B7"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نتائج المحور الرابع: التكامل بين الهيئات التنظيمية والمطورين</w:t>
            </w:r>
          </w:p>
        </w:tc>
        <w:tc>
          <w:tcPr>
            <w:tcW w:w="1267" w:type="dxa"/>
            <w:tcMar>
              <w:top w:w="150" w:type="dxa"/>
              <w:left w:w="240" w:type="dxa"/>
              <w:bottom w:w="150" w:type="dxa"/>
              <w:right w:w="240" w:type="dxa"/>
            </w:tcMar>
            <w:hideMark/>
          </w:tcPr>
          <w:p w14:paraId="4BB9118D" w14:textId="4A7E2B50" w:rsidR="002232A2" w:rsidRPr="00E1059E" w:rsidRDefault="00C972A0"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83</w:t>
            </w:r>
          </w:p>
        </w:tc>
      </w:tr>
      <w:tr w:rsidR="002232A2" w:rsidRPr="00E1059E" w14:paraId="6AB8C18D" w14:textId="77777777" w:rsidTr="00DC6720">
        <w:trPr>
          <w:jc w:val="center"/>
        </w:trPr>
        <w:tc>
          <w:tcPr>
            <w:tcW w:w="8083" w:type="dxa"/>
            <w:tcMar>
              <w:top w:w="150" w:type="dxa"/>
              <w:left w:w="240" w:type="dxa"/>
              <w:bottom w:w="150" w:type="dxa"/>
              <w:right w:w="240" w:type="dxa"/>
            </w:tcMar>
            <w:hideMark/>
          </w:tcPr>
          <w:p w14:paraId="49EE982B"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نتائج المحور الخامس: تحسين كفاءة العمليات وتقليل التكاليف</w:t>
            </w:r>
          </w:p>
        </w:tc>
        <w:tc>
          <w:tcPr>
            <w:tcW w:w="1267" w:type="dxa"/>
            <w:tcMar>
              <w:top w:w="150" w:type="dxa"/>
              <w:left w:w="240" w:type="dxa"/>
              <w:bottom w:w="150" w:type="dxa"/>
              <w:right w:w="240" w:type="dxa"/>
            </w:tcMar>
            <w:hideMark/>
          </w:tcPr>
          <w:p w14:paraId="61509032" w14:textId="5CE17868" w:rsidR="002232A2" w:rsidRPr="00E1059E" w:rsidRDefault="00F6314D"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w:t>
            </w:r>
            <w:r w:rsidR="00C972A0">
              <w:rPr>
                <w:rFonts w:ascii="Calibri" w:eastAsia="Times New Roman" w:hAnsi="Calibri" w:cs="Calibri" w:hint="cs"/>
                <w:kern w:val="0"/>
                <w:rtl/>
                <w14:ligatures w14:val="none"/>
              </w:rPr>
              <w:t>4</w:t>
            </w:r>
          </w:p>
        </w:tc>
      </w:tr>
      <w:tr w:rsidR="002232A2" w:rsidRPr="00E1059E" w14:paraId="188320C4" w14:textId="77777777" w:rsidTr="00DC6720">
        <w:trPr>
          <w:jc w:val="center"/>
        </w:trPr>
        <w:tc>
          <w:tcPr>
            <w:tcW w:w="8083" w:type="dxa"/>
            <w:tcMar>
              <w:top w:w="150" w:type="dxa"/>
              <w:left w:w="240" w:type="dxa"/>
              <w:bottom w:w="150" w:type="dxa"/>
              <w:right w:w="240" w:type="dxa"/>
            </w:tcMar>
            <w:hideMark/>
          </w:tcPr>
          <w:p w14:paraId="4CE633EF"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التوصيات</w:t>
            </w:r>
          </w:p>
        </w:tc>
        <w:tc>
          <w:tcPr>
            <w:tcW w:w="1267" w:type="dxa"/>
            <w:tcMar>
              <w:top w:w="150" w:type="dxa"/>
              <w:left w:w="240" w:type="dxa"/>
              <w:bottom w:w="150" w:type="dxa"/>
              <w:right w:w="240" w:type="dxa"/>
            </w:tcMar>
            <w:hideMark/>
          </w:tcPr>
          <w:p w14:paraId="36633F60" w14:textId="6651D34A" w:rsidR="002232A2" w:rsidRPr="00E1059E" w:rsidRDefault="00C972A0"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87</w:t>
            </w:r>
          </w:p>
        </w:tc>
      </w:tr>
      <w:tr w:rsidR="002232A2" w:rsidRPr="00E1059E" w14:paraId="27853517" w14:textId="77777777" w:rsidTr="00DC6720">
        <w:trPr>
          <w:jc w:val="center"/>
        </w:trPr>
        <w:tc>
          <w:tcPr>
            <w:tcW w:w="8083" w:type="dxa"/>
            <w:tcMar>
              <w:top w:w="150" w:type="dxa"/>
              <w:left w:w="240" w:type="dxa"/>
              <w:bottom w:w="150" w:type="dxa"/>
              <w:right w:w="240" w:type="dxa"/>
            </w:tcMar>
            <w:hideMark/>
          </w:tcPr>
          <w:p w14:paraId="798CBF57"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المقترحات</w:t>
            </w:r>
          </w:p>
        </w:tc>
        <w:tc>
          <w:tcPr>
            <w:tcW w:w="1267" w:type="dxa"/>
            <w:tcMar>
              <w:top w:w="150" w:type="dxa"/>
              <w:left w:w="240" w:type="dxa"/>
              <w:bottom w:w="150" w:type="dxa"/>
              <w:right w:w="240" w:type="dxa"/>
            </w:tcMar>
            <w:hideMark/>
          </w:tcPr>
          <w:p w14:paraId="27955907" w14:textId="44DF72FA" w:rsidR="002232A2" w:rsidRPr="00E1059E" w:rsidRDefault="00C972A0"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88</w:t>
            </w:r>
          </w:p>
        </w:tc>
      </w:tr>
      <w:tr w:rsidR="002232A2" w:rsidRPr="00E1059E" w14:paraId="26E7A37C" w14:textId="77777777" w:rsidTr="00DC6720">
        <w:trPr>
          <w:jc w:val="center"/>
        </w:trPr>
        <w:tc>
          <w:tcPr>
            <w:tcW w:w="8083" w:type="dxa"/>
            <w:tcMar>
              <w:top w:w="150" w:type="dxa"/>
              <w:left w:w="240" w:type="dxa"/>
              <w:bottom w:w="150" w:type="dxa"/>
              <w:right w:w="240" w:type="dxa"/>
            </w:tcMar>
            <w:hideMark/>
          </w:tcPr>
          <w:p w14:paraId="3C527B23"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المراجع</w:t>
            </w:r>
          </w:p>
        </w:tc>
        <w:tc>
          <w:tcPr>
            <w:tcW w:w="1267" w:type="dxa"/>
            <w:tcMar>
              <w:top w:w="150" w:type="dxa"/>
              <w:left w:w="240" w:type="dxa"/>
              <w:bottom w:w="150" w:type="dxa"/>
              <w:right w:w="240" w:type="dxa"/>
            </w:tcMar>
            <w:hideMark/>
          </w:tcPr>
          <w:p w14:paraId="434AC801" w14:textId="0F37EFBC" w:rsidR="002232A2" w:rsidRPr="00E1059E" w:rsidRDefault="00C972A0"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89</w:t>
            </w:r>
          </w:p>
        </w:tc>
      </w:tr>
      <w:tr w:rsidR="002232A2" w:rsidRPr="00E1059E" w14:paraId="573067D7" w14:textId="77777777" w:rsidTr="00DC6720">
        <w:trPr>
          <w:jc w:val="center"/>
        </w:trPr>
        <w:tc>
          <w:tcPr>
            <w:tcW w:w="8083" w:type="dxa"/>
            <w:tcMar>
              <w:top w:w="150" w:type="dxa"/>
              <w:left w:w="240" w:type="dxa"/>
              <w:bottom w:w="150" w:type="dxa"/>
              <w:right w:w="240" w:type="dxa"/>
            </w:tcMar>
            <w:hideMark/>
          </w:tcPr>
          <w:p w14:paraId="1F778CB6"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مراجع الدراسة العربية</w:t>
            </w:r>
          </w:p>
        </w:tc>
        <w:tc>
          <w:tcPr>
            <w:tcW w:w="1267" w:type="dxa"/>
            <w:tcMar>
              <w:top w:w="150" w:type="dxa"/>
              <w:left w:w="240" w:type="dxa"/>
              <w:bottom w:w="150" w:type="dxa"/>
              <w:right w:w="240" w:type="dxa"/>
            </w:tcMar>
            <w:hideMark/>
          </w:tcPr>
          <w:p w14:paraId="485DF297" w14:textId="501B6B1F" w:rsidR="002232A2" w:rsidRPr="00E1059E" w:rsidRDefault="00C972A0"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90</w:t>
            </w:r>
          </w:p>
        </w:tc>
      </w:tr>
      <w:tr w:rsidR="002232A2" w:rsidRPr="00E1059E" w14:paraId="3A056BAB" w14:textId="77777777" w:rsidTr="00DC6720">
        <w:trPr>
          <w:jc w:val="center"/>
        </w:trPr>
        <w:tc>
          <w:tcPr>
            <w:tcW w:w="8083" w:type="dxa"/>
            <w:tcMar>
              <w:top w:w="150" w:type="dxa"/>
              <w:left w:w="240" w:type="dxa"/>
              <w:bottom w:w="150" w:type="dxa"/>
              <w:right w:w="240" w:type="dxa"/>
            </w:tcMar>
            <w:hideMark/>
          </w:tcPr>
          <w:p w14:paraId="770C8CE7"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مراجع الدراسة الأجنبية</w:t>
            </w:r>
          </w:p>
        </w:tc>
        <w:tc>
          <w:tcPr>
            <w:tcW w:w="1267" w:type="dxa"/>
            <w:tcMar>
              <w:top w:w="150" w:type="dxa"/>
              <w:left w:w="240" w:type="dxa"/>
              <w:bottom w:w="150" w:type="dxa"/>
              <w:right w:w="240" w:type="dxa"/>
            </w:tcMar>
            <w:hideMark/>
          </w:tcPr>
          <w:p w14:paraId="3786660A" w14:textId="571F3500" w:rsidR="002232A2" w:rsidRPr="00E1059E" w:rsidRDefault="00C972A0"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91</w:t>
            </w:r>
          </w:p>
        </w:tc>
      </w:tr>
      <w:tr w:rsidR="002232A2" w:rsidRPr="00E1059E" w14:paraId="5E8B5464" w14:textId="77777777" w:rsidTr="00DC6720">
        <w:trPr>
          <w:jc w:val="center"/>
        </w:trPr>
        <w:tc>
          <w:tcPr>
            <w:tcW w:w="8083" w:type="dxa"/>
            <w:tcMar>
              <w:top w:w="150" w:type="dxa"/>
              <w:left w:w="240" w:type="dxa"/>
              <w:bottom w:w="150" w:type="dxa"/>
              <w:right w:w="240" w:type="dxa"/>
            </w:tcMar>
            <w:hideMark/>
          </w:tcPr>
          <w:p w14:paraId="7D005762" w14:textId="77777777" w:rsidR="002232A2" w:rsidRPr="00E1059E" w:rsidRDefault="002232A2" w:rsidP="002232A2">
            <w:pPr>
              <w:bidi/>
              <w:spacing w:after="0" w:line="330" w:lineRule="atLeast"/>
              <w:rPr>
                <w:rFonts w:ascii="Calibri" w:eastAsia="Times New Roman" w:hAnsi="Calibri" w:cs="Calibri"/>
                <w:kern w:val="0"/>
                <w14:ligatures w14:val="none"/>
              </w:rPr>
            </w:pPr>
            <w:r w:rsidRPr="00E1059E">
              <w:rPr>
                <w:rFonts w:ascii="Calibri" w:eastAsia="Times New Roman" w:hAnsi="Calibri" w:cs="Calibri"/>
                <w:kern w:val="0"/>
                <w:rtl/>
                <w14:ligatures w14:val="none"/>
              </w:rPr>
              <w:t>الملحق</w:t>
            </w:r>
          </w:p>
        </w:tc>
        <w:tc>
          <w:tcPr>
            <w:tcW w:w="1267" w:type="dxa"/>
            <w:tcMar>
              <w:top w:w="150" w:type="dxa"/>
              <w:left w:w="240" w:type="dxa"/>
              <w:bottom w:w="150" w:type="dxa"/>
              <w:right w:w="240" w:type="dxa"/>
            </w:tcMar>
            <w:hideMark/>
          </w:tcPr>
          <w:p w14:paraId="112549C2" w14:textId="4AD59029" w:rsidR="002232A2" w:rsidRPr="00E1059E" w:rsidRDefault="00C972A0" w:rsidP="002232A2">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93</w:t>
            </w:r>
          </w:p>
        </w:tc>
      </w:tr>
    </w:tbl>
    <w:p w14:paraId="22317405" w14:textId="5783FD79"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04153D4" w14:textId="77777777" w:rsidR="00C218D5" w:rsidRDefault="00C218D5" w:rsidP="00C218D5">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F59AF6C" w14:textId="77777777" w:rsidR="00E1059E" w:rsidRPr="00B0648A" w:rsidRDefault="00E1059E" w:rsidP="00E1059E">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23143B5E" w14:textId="0BF52FBE" w:rsidR="00B0648A" w:rsidRPr="0069010A" w:rsidRDefault="00B0648A" w:rsidP="0069010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rtl/>
          <w14:ligatures w14:val="none"/>
        </w:rPr>
      </w:pPr>
      <w:r w:rsidRPr="0069010A">
        <w:rPr>
          <w:rFonts w:ascii="Calibri" w:eastAsia="Times New Roman" w:hAnsi="Calibri" w:cs="Calibri"/>
          <w:b/>
          <w:bCs/>
          <w:color w:val="C00000"/>
          <w:kern w:val="0"/>
          <w:sz w:val="36"/>
          <w:szCs w:val="36"/>
          <w:bdr w:val="none" w:sz="0" w:space="0" w:color="auto" w:frame="1"/>
          <w:rtl/>
          <w14:ligatures w14:val="none"/>
        </w:rPr>
        <w:t>قائمة الجداول</w:t>
      </w:r>
    </w:p>
    <w:p w14:paraId="0BF7A404" w14:textId="77777777" w:rsidR="00E1059E" w:rsidRPr="00E1059E" w:rsidRDefault="00E1059E" w:rsidP="00E1059E">
      <w:pPr>
        <w:shd w:val="clear" w:color="auto" w:fill="FFFFFF"/>
        <w:bidi/>
        <w:spacing w:after="0" w:line="420" w:lineRule="atLeast"/>
        <w:textAlignment w:val="baseline"/>
        <w:outlineLvl w:val="2"/>
        <w:rPr>
          <w:rFonts w:ascii="inherit" w:eastAsia="Times New Roman" w:hAnsi="inherit" w:cs="Segoe UI"/>
          <w:b/>
          <w:bCs/>
          <w:kern w:val="0"/>
          <w:sz w:val="27"/>
          <w:szCs w:val="27"/>
          <w14:ligatures w14:val="none"/>
        </w:rPr>
      </w:pPr>
    </w:p>
    <w:tbl>
      <w:tblPr>
        <w:bidiVisual/>
        <w:tblW w:w="0" w:type="auto"/>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19"/>
        <w:gridCol w:w="6813"/>
        <w:gridCol w:w="1267"/>
      </w:tblGrid>
      <w:tr w:rsidR="00B0648A" w:rsidRPr="0069010A" w14:paraId="65D07A7C" w14:textId="77777777" w:rsidTr="006B56F7">
        <w:trPr>
          <w:tblHeader/>
        </w:trPr>
        <w:tc>
          <w:tcPr>
            <w:tcW w:w="1719" w:type="dxa"/>
            <w:shd w:val="clear" w:color="auto" w:fill="D3FDE0"/>
            <w:tcMar>
              <w:top w:w="150" w:type="dxa"/>
              <w:left w:w="240" w:type="dxa"/>
              <w:bottom w:w="150" w:type="dxa"/>
              <w:right w:w="240" w:type="dxa"/>
            </w:tcMar>
            <w:hideMark/>
          </w:tcPr>
          <w:p w14:paraId="5A3645CF" w14:textId="77777777" w:rsidR="00B0648A" w:rsidRPr="0069010A" w:rsidRDefault="00B0648A" w:rsidP="0069010A">
            <w:pPr>
              <w:bidi/>
              <w:spacing w:after="0" w:line="330" w:lineRule="atLeast"/>
              <w:jc w:val="center"/>
              <w:rPr>
                <w:rFonts w:ascii="Calibri" w:eastAsia="Times New Roman" w:hAnsi="Calibri" w:cs="Calibri"/>
                <w:b/>
                <w:bCs/>
                <w:kern w:val="0"/>
                <w:sz w:val="28"/>
                <w:szCs w:val="28"/>
                <w14:ligatures w14:val="none"/>
              </w:rPr>
            </w:pPr>
            <w:r w:rsidRPr="0069010A">
              <w:rPr>
                <w:rFonts w:ascii="Calibri" w:eastAsia="Times New Roman" w:hAnsi="Calibri" w:cs="Calibri"/>
                <w:b/>
                <w:bCs/>
                <w:kern w:val="0"/>
                <w:sz w:val="28"/>
                <w:szCs w:val="28"/>
                <w:rtl/>
                <w14:ligatures w14:val="none"/>
              </w:rPr>
              <w:t>رقم الجدول</w:t>
            </w:r>
          </w:p>
        </w:tc>
        <w:tc>
          <w:tcPr>
            <w:tcW w:w="0" w:type="auto"/>
            <w:shd w:val="clear" w:color="auto" w:fill="D3FDE0"/>
            <w:tcMar>
              <w:top w:w="150" w:type="dxa"/>
              <w:left w:w="240" w:type="dxa"/>
              <w:bottom w:w="150" w:type="dxa"/>
              <w:right w:w="240" w:type="dxa"/>
            </w:tcMar>
            <w:hideMark/>
          </w:tcPr>
          <w:p w14:paraId="6F210D08" w14:textId="77777777" w:rsidR="00B0648A" w:rsidRPr="0069010A" w:rsidRDefault="00B0648A" w:rsidP="0069010A">
            <w:pPr>
              <w:bidi/>
              <w:spacing w:after="0" w:line="330" w:lineRule="atLeast"/>
              <w:jc w:val="center"/>
              <w:rPr>
                <w:rFonts w:ascii="Calibri" w:eastAsia="Times New Roman" w:hAnsi="Calibri" w:cs="Calibri"/>
                <w:b/>
                <w:bCs/>
                <w:kern w:val="0"/>
                <w:sz w:val="28"/>
                <w:szCs w:val="28"/>
                <w14:ligatures w14:val="none"/>
              </w:rPr>
            </w:pPr>
            <w:r w:rsidRPr="0069010A">
              <w:rPr>
                <w:rFonts w:ascii="Calibri" w:eastAsia="Times New Roman" w:hAnsi="Calibri" w:cs="Calibri"/>
                <w:b/>
                <w:bCs/>
                <w:kern w:val="0"/>
                <w:sz w:val="28"/>
                <w:szCs w:val="28"/>
                <w:rtl/>
                <w14:ligatures w14:val="none"/>
              </w:rPr>
              <w:t>عنوان الجدول</w:t>
            </w:r>
          </w:p>
        </w:tc>
        <w:tc>
          <w:tcPr>
            <w:tcW w:w="0" w:type="auto"/>
            <w:shd w:val="clear" w:color="auto" w:fill="D3FDE0"/>
            <w:tcMar>
              <w:top w:w="150" w:type="dxa"/>
              <w:left w:w="240" w:type="dxa"/>
              <w:bottom w:w="150" w:type="dxa"/>
              <w:right w:w="240" w:type="dxa"/>
            </w:tcMar>
            <w:hideMark/>
          </w:tcPr>
          <w:p w14:paraId="61FDEF41" w14:textId="77777777" w:rsidR="00B0648A" w:rsidRPr="0069010A" w:rsidRDefault="00B0648A" w:rsidP="0069010A">
            <w:pPr>
              <w:bidi/>
              <w:spacing w:after="0" w:line="330" w:lineRule="atLeast"/>
              <w:jc w:val="center"/>
              <w:rPr>
                <w:rFonts w:ascii="Calibri" w:eastAsia="Times New Roman" w:hAnsi="Calibri" w:cs="Calibri"/>
                <w:b/>
                <w:bCs/>
                <w:kern w:val="0"/>
                <w:sz w:val="28"/>
                <w:szCs w:val="28"/>
                <w14:ligatures w14:val="none"/>
              </w:rPr>
            </w:pPr>
            <w:r w:rsidRPr="0069010A">
              <w:rPr>
                <w:rFonts w:ascii="Calibri" w:eastAsia="Times New Roman" w:hAnsi="Calibri" w:cs="Calibri"/>
                <w:b/>
                <w:bCs/>
                <w:kern w:val="0"/>
                <w:sz w:val="28"/>
                <w:szCs w:val="28"/>
                <w:rtl/>
                <w14:ligatures w14:val="none"/>
              </w:rPr>
              <w:t>الصفحة</w:t>
            </w:r>
          </w:p>
        </w:tc>
      </w:tr>
      <w:tr w:rsidR="00666177" w:rsidRPr="0069010A" w14:paraId="66A77F29" w14:textId="77777777" w:rsidTr="0069010A">
        <w:tc>
          <w:tcPr>
            <w:tcW w:w="1719" w:type="dxa"/>
            <w:tcMar>
              <w:top w:w="150" w:type="dxa"/>
              <w:left w:w="240" w:type="dxa"/>
              <w:bottom w:w="150" w:type="dxa"/>
              <w:right w:w="240" w:type="dxa"/>
            </w:tcMar>
          </w:tcPr>
          <w:p w14:paraId="6575784E" w14:textId="20400C22" w:rsidR="00666177" w:rsidRPr="0069010A" w:rsidRDefault="00666177" w:rsidP="0069010A">
            <w:pPr>
              <w:bidi/>
              <w:spacing w:after="0" w:line="330" w:lineRule="atLeast"/>
              <w:jc w:val="center"/>
              <w:rPr>
                <w:rFonts w:ascii="Calibri" w:eastAsia="Times New Roman" w:hAnsi="Calibri" w:cs="Calibri"/>
                <w:kern w:val="0"/>
                <w:sz w:val="28"/>
                <w:szCs w:val="28"/>
                <w14:ligatures w14:val="none"/>
              </w:rPr>
            </w:pPr>
            <w:r>
              <w:rPr>
                <w:rFonts w:ascii="Calibri" w:eastAsia="Times New Roman" w:hAnsi="Calibri" w:cs="Calibri" w:hint="cs"/>
                <w:kern w:val="0"/>
                <w:sz w:val="28"/>
                <w:szCs w:val="28"/>
                <w:rtl/>
                <w14:ligatures w14:val="none"/>
              </w:rPr>
              <w:t>1-1</w:t>
            </w:r>
          </w:p>
        </w:tc>
        <w:tc>
          <w:tcPr>
            <w:tcW w:w="0" w:type="auto"/>
            <w:tcMar>
              <w:top w:w="150" w:type="dxa"/>
              <w:left w:w="240" w:type="dxa"/>
              <w:bottom w:w="150" w:type="dxa"/>
              <w:right w:w="240" w:type="dxa"/>
            </w:tcMar>
          </w:tcPr>
          <w:p w14:paraId="669545D7" w14:textId="18B36DB1" w:rsidR="00666177" w:rsidRPr="0069010A" w:rsidRDefault="00666177" w:rsidP="000D0D53">
            <w:pPr>
              <w:bidi/>
              <w:spacing w:after="0" w:line="330" w:lineRule="atLeast"/>
              <w:rPr>
                <w:rFonts w:ascii="Calibri" w:eastAsia="Times New Roman" w:hAnsi="Calibri" w:cs="Calibri"/>
                <w:kern w:val="0"/>
                <w:rtl/>
                <w14:ligatures w14:val="none"/>
              </w:rPr>
            </w:pPr>
            <w:r>
              <w:rPr>
                <w:rFonts w:ascii="Calibri" w:eastAsia="Times New Roman" w:hAnsi="Calibri" w:cs="Calibri" w:hint="cs"/>
                <w:kern w:val="0"/>
                <w:rtl/>
                <w14:ligatures w14:val="none"/>
              </w:rPr>
              <w:t>أسئلة البحث الفرعية</w:t>
            </w:r>
          </w:p>
        </w:tc>
        <w:tc>
          <w:tcPr>
            <w:tcW w:w="0" w:type="auto"/>
            <w:tcMar>
              <w:top w:w="150" w:type="dxa"/>
              <w:left w:w="240" w:type="dxa"/>
              <w:bottom w:w="150" w:type="dxa"/>
              <w:right w:w="240" w:type="dxa"/>
            </w:tcMar>
          </w:tcPr>
          <w:p w14:paraId="07A52C77" w14:textId="7A7ACE9B" w:rsidR="00666177" w:rsidRPr="0069010A" w:rsidRDefault="00666177" w:rsidP="0069010A">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7</w:t>
            </w:r>
          </w:p>
        </w:tc>
      </w:tr>
      <w:tr w:rsidR="00666177" w:rsidRPr="0069010A" w14:paraId="2021C6AC" w14:textId="77777777" w:rsidTr="0069010A">
        <w:tc>
          <w:tcPr>
            <w:tcW w:w="1719" w:type="dxa"/>
            <w:tcMar>
              <w:top w:w="150" w:type="dxa"/>
              <w:left w:w="240" w:type="dxa"/>
              <w:bottom w:w="150" w:type="dxa"/>
              <w:right w:w="240" w:type="dxa"/>
            </w:tcMar>
          </w:tcPr>
          <w:p w14:paraId="60C8E7D5" w14:textId="0A6F408E" w:rsidR="00666177" w:rsidRPr="0069010A" w:rsidRDefault="00666177" w:rsidP="0069010A">
            <w:pPr>
              <w:bidi/>
              <w:spacing w:after="0" w:line="330" w:lineRule="atLeast"/>
              <w:jc w:val="center"/>
              <w:rPr>
                <w:rFonts w:ascii="Calibri" w:eastAsia="Times New Roman" w:hAnsi="Calibri" w:cs="Calibri"/>
                <w:kern w:val="0"/>
                <w:sz w:val="28"/>
                <w:szCs w:val="28"/>
                <w14:ligatures w14:val="none"/>
              </w:rPr>
            </w:pPr>
            <w:r>
              <w:rPr>
                <w:rFonts w:ascii="Calibri" w:eastAsia="Times New Roman" w:hAnsi="Calibri" w:cs="Calibri" w:hint="cs"/>
                <w:kern w:val="0"/>
                <w:sz w:val="28"/>
                <w:szCs w:val="28"/>
                <w:rtl/>
                <w14:ligatures w14:val="none"/>
              </w:rPr>
              <w:t>2-1</w:t>
            </w:r>
          </w:p>
        </w:tc>
        <w:tc>
          <w:tcPr>
            <w:tcW w:w="0" w:type="auto"/>
            <w:tcMar>
              <w:top w:w="150" w:type="dxa"/>
              <w:left w:w="240" w:type="dxa"/>
              <w:bottom w:w="150" w:type="dxa"/>
              <w:right w:w="240" w:type="dxa"/>
            </w:tcMar>
          </w:tcPr>
          <w:p w14:paraId="1672AD99" w14:textId="44FCE36F" w:rsidR="00666177" w:rsidRPr="0069010A" w:rsidRDefault="00666177" w:rsidP="000D0D53">
            <w:pPr>
              <w:bidi/>
              <w:spacing w:after="0" w:line="330" w:lineRule="atLeast"/>
              <w:rPr>
                <w:rFonts w:ascii="Calibri" w:eastAsia="Times New Roman" w:hAnsi="Calibri" w:cs="Calibri"/>
                <w:kern w:val="0"/>
                <w:rtl/>
                <w14:ligatures w14:val="none"/>
              </w:rPr>
            </w:pPr>
            <w:r>
              <w:rPr>
                <w:rFonts w:ascii="Calibri" w:eastAsia="Times New Roman" w:hAnsi="Calibri" w:cs="Calibri" w:hint="cs"/>
                <w:kern w:val="0"/>
                <w:rtl/>
                <w14:ligatures w14:val="none"/>
              </w:rPr>
              <w:t>الأهداف الفرعية للبحث</w:t>
            </w:r>
          </w:p>
        </w:tc>
        <w:tc>
          <w:tcPr>
            <w:tcW w:w="0" w:type="auto"/>
            <w:tcMar>
              <w:top w:w="150" w:type="dxa"/>
              <w:left w:w="240" w:type="dxa"/>
              <w:bottom w:w="150" w:type="dxa"/>
              <w:right w:w="240" w:type="dxa"/>
            </w:tcMar>
          </w:tcPr>
          <w:p w14:paraId="487A8A8B" w14:textId="5BEBFFFE" w:rsidR="00666177" w:rsidRPr="0069010A" w:rsidRDefault="00666177" w:rsidP="0069010A">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11</w:t>
            </w:r>
          </w:p>
        </w:tc>
      </w:tr>
      <w:tr w:rsidR="00666177" w:rsidRPr="0069010A" w14:paraId="7523286C" w14:textId="77777777" w:rsidTr="0069010A">
        <w:tc>
          <w:tcPr>
            <w:tcW w:w="1719" w:type="dxa"/>
            <w:tcMar>
              <w:top w:w="150" w:type="dxa"/>
              <w:left w:w="240" w:type="dxa"/>
              <w:bottom w:w="150" w:type="dxa"/>
              <w:right w:w="240" w:type="dxa"/>
            </w:tcMar>
          </w:tcPr>
          <w:p w14:paraId="40118B3E" w14:textId="4704A786" w:rsidR="00666177" w:rsidRPr="0069010A" w:rsidRDefault="00666177" w:rsidP="0069010A">
            <w:pPr>
              <w:bidi/>
              <w:spacing w:after="0" w:line="330" w:lineRule="atLeast"/>
              <w:jc w:val="center"/>
              <w:rPr>
                <w:rFonts w:ascii="Calibri" w:eastAsia="Times New Roman" w:hAnsi="Calibri" w:cs="Calibri"/>
                <w:kern w:val="0"/>
                <w:sz w:val="28"/>
                <w:szCs w:val="28"/>
                <w14:ligatures w14:val="none"/>
              </w:rPr>
            </w:pPr>
            <w:r>
              <w:rPr>
                <w:rFonts w:ascii="Calibri" w:eastAsia="Times New Roman" w:hAnsi="Calibri" w:cs="Calibri" w:hint="cs"/>
                <w:kern w:val="0"/>
                <w:sz w:val="28"/>
                <w:szCs w:val="28"/>
                <w:rtl/>
                <w14:ligatures w14:val="none"/>
              </w:rPr>
              <w:t>3-1</w:t>
            </w:r>
          </w:p>
        </w:tc>
        <w:tc>
          <w:tcPr>
            <w:tcW w:w="0" w:type="auto"/>
            <w:tcMar>
              <w:top w:w="150" w:type="dxa"/>
              <w:left w:w="240" w:type="dxa"/>
              <w:bottom w:w="150" w:type="dxa"/>
              <w:right w:w="240" w:type="dxa"/>
            </w:tcMar>
          </w:tcPr>
          <w:p w14:paraId="7C17A71B" w14:textId="5E54E8FB" w:rsidR="00666177" w:rsidRPr="0069010A" w:rsidRDefault="00666177" w:rsidP="000D0D53">
            <w:pPr>
              <w:bidi/>
              <w:spacing w:after="0" w:line="330" w:lineRule="atLeast"/>
              <w:rPr>
                <w:rFonts w:ascii="Calibri" w:eastAsia="Times New Roman" w:hAnsi="Calibri" w:cs="Calibri"/>
                <w:kern w:val="0"/>
                <w:rtl/>
                <w14:ligatures w14:val="none"/>
              </w:rPr>
            </w:pPr>
            <w:r>
              <w:rPr>
                <w:rFonts w:ascii="Calibri" w:eastAsia="Times New Roman" w:hAnsi="Calibri" w:cs="Calibri" w:hint="cs"/>
                <w:kern w:val="0"/>
                <w:rtl/>
                <w14:ligatures w14:val="none"/>
              </w:rPr>
              <w:t>تكامل النظريات في البحث</w:t>
            </w:r>
          </w:p>
        </w:tc>
        <w:tc>
          <w:tcPr>
            <w:tcW w:w="0" w:type="auto"/>
            <w:tcMar>
              <w:top w:w="150" w:type="dxa"/>
              <w:left w:w="240" w:type="dxa"/>
              <w:bottom w:w="150" w:type="dxa"/>
              <w:right w:w="240" w:type="dxa"/>
            </w:tcMar>
          </w:tcPr>
          <w:p w14:paraId="3272B1FE" w14:textId="34617D21" w:rsidR="00666177" w:rsidRPr="0069010A" w:rsidRDefault="00666177" w:rsidP="0069010A">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17</w:t>
            </w:r>
          </w:p>
        </w:tc>
      </w:tr>
      <w:tr w:rsidR="00E5673E" w:rsidRPr="0069010A" w14:paraId="48428A2B" w14:textId="77777777" w:rsidTr="0069010A">
        <w:tc>
          <w:tcPr>
            <w:tcW w:w="1719" w:type="dxa"/>
            <w:tcMar>
              <w:top w:w="150" w:type="dxa"/>
              <w:left w:w="240" w:type="dxa"/>
              <w:bottom w:w="150" w:type="dxa"/>
              <w:right w:w="240" w:type="dxa"/>
            </w:tcMar>
          </w:tcPr>
          <w:p w14:paraId="7DC746B1" w14:textId="2E6369E3" w:rsidR="00E5673E" w:rsidRDefault="00E5673E" w:rsidP="0069010A">
            <w:pPr>
              <w:bidi/>
              <w:spacing w:after="0" w:line="330" w:lineRule="atLeast"/>
              <w:jc w:val="center"/>
              <w:rPr>
                <w:rFonts w:ascii="Calibri" w:eastAsia="Times New Roman" w:hAnsi="Calibri" w:cs="Calibri"/>
                <w:kern w:val="0"/>
                <w:sz w:val="28"/>
                <w:szCs w:val="28"/>
                <w:rtl/>
                <w14:ligatures w14:val="none"/>
              </w:rPr>
            </w:pPr>
            <w:r>
              <w:rPr>
                <w:rFonts w:ascii="Calibri" w:eastAsia="Times New Roman" w:hAnsi="Calibri" w:cs="Calibri" w:hint="cs"/>
                <w:kern w:val="0"/>
                <w:sz w:val="28"/>
                <w:szCs w:val="28"/>
                <w:rtl/>
                <w14:ligatures w14:val="none"/>
              </w:rPr>
              <w:t>1-2</w:t>
            </w:r>
          </w:p>
        </w:tc>
        <w:tc>
          <w:tcPr>
            <w:tcW w:w="0" w:type="auto"/>
            <w:tcMar>
              <w:top w:w="150" w:type="dxa"/>
              <w:left w:w="240" w:type="dxa"/>
              <w:bottom w:w="150" w:type="dxa"/>
              <w:right w:w="240" w:type="dxa"/>
            </w:tcMar>
          </w:tcPr>
          <w:p w14:paraId="60EFEB96" w14:textId="6CC2E455" w:rsidR="00E5673E" w:rsidRDefault="00E5673E" w:rsidP="000D0D53">
            <w:pPr>
              <w:bidi/>
              <w:spacing w:after="0" w:line="330" w:lineRule="atLeast"/>
              <w:rPr>
                <w:rFonts w:ascii="Calibri" w:eastAsia="Times New Roman" w:hAnsi="Calibri" w:cs="Calibri"/>
                <w:kern w:val="0"/>
                <w:rtl/>
                <w14:ligatures w14:val="none"/>
              </w:rPr>
            </w:pPr>
            <w:r w:rsidRPr="00E5673E">
              <w:rPr>
                <w:rFonts w:ascii="Calibri" w:eastAsia="Times New Roman" w:hAnsi="Calibri" w:cs="Calibri"/>
                <w:kern w:val="0"/>
                <w:rtl/>
                <w14:ligatures w14:val="none"/>
              </w:rPr>
              <w:t>مكونات تحليل السوق العقاري</w:t>
            </w:r>
          </w:p>
        </w:tc>
        <w:tc>
          <w:tcPr>
            <w:tcW w:w="0" w:type="auto"/>
            <w:tcMar>
              <w:top w:w="150" w:type="dxa"/>
              <w:left w:w="240" w:type="dxa"/>
              <w:bottom w:w="150" w:type="dxa"/>
              <w:right w:w="240" w:type="dxa"/>
            </w:tcMar>
          </w:tcPr>
          <w:p w14:paraId="6F2DB9EC" w14:textId="1383C89A" w:rsidR="00E5673E" w:rsidRDefault="00E5673E" w:rsidP="0069010A">
            <w:pPr>
              <w:bidi/>
              <w:spacing w:after="0" w:line="330" w:lineRule="atLeast"/>
              <w:jc w:val="center"/>
              <w:rPr>
                <w:rFonts w:ascii="Calibri" w:eastAsia="Times New Roman" w:hAnsi="Calibri" w:cs="Calibri"/>
                <w:kern w:val="0"/>
                <w:rtl/>
                <w14:ligatures w14:val="none"/>
              </w:rPr>
            </w:pPr>
            <w:r>
              <w:rPr>
                <w:rFonts w:ascii="Calibri" w:eastAsia="Times New Roman" w:hAnsi="Calibri" w:cs="Calibri" w:hint="cs"/>
                <w:kern w:val="0"/>
                <w:rtl/>
                <w14:ligatures w14:val="none"/>
              </w:rPr>
              <w:t>23</w:t>
            </w:r>
          </w:p>
        </w:tc>
      </w:tr>
      <w:tr w:rsidR="00E5673E" w:rsidRPr="0069010A" w14:paraId="378C52E1" w14:textId="77777777" w:rsidTr="0069010A">
        <w:tc>
          <w:tcPr>
            <w:tcW w:w="1719" w:type="dxa"/>
            <w:tcMar>
              <w:top w:w="150" w:type="dxa"/>
              <w:left w:w="240" w:type="dxa"/>
              <w:bottom w:w="150" w:type="dxa"/>
              <w:right w:w="240" w:type="dxa"/>
            </w:tcMar>
          </w:tcPr>
          <w:p w14:paraId="210A1EA6" w14:textId="75EA52DE" w:rsidR="00E5673E" w:rsidRDefault="00E5673E" w:rsidP="0069010A">
            <w:pPr>
              <w:bidi/>
              <w:spacing w:after="0" w:line="330" w:lineRule="atLeast"/>
              <w:jc w:val="center"/>
              <w:rPr>
                <w:rFonts w:ascii="Calibri" w:eastAsia="Times New Roman" w:hAnsi="Calibri" w:cs="Calibri"/>
                <w:kern w:val="0"/>
                <w:sz w:val="28"/>
                <w:szCs w:val="28"/>
                <w:rtl/>
                <w14:ligatures w14:val="none"/>
              </w:rPr>
            </w:pPr>
            <w:r>
              <w:rPr>
                <w:rFonts w:ascii="Calibri" w:eastAsia="Times New Roman" w:hAnsi="Calibri" w:cs="Calibri" w:hint="cs"/>
                <w:kern w:val="0"/>
                <w:sz w:val="28"/>
                <w:szCs w:val="28"/>
                <w:rtl/>
                <w14:ligatures w14:val="none"/>
              </w:rPr>
              <w:t>2-2</w:t>
            </w:r>
          </w:p>
        </w:tc>
        <w:tc>
          <w:tcPr>
            <w:tcW w:w="0" w:type="auto"/>
            <w:tcMar>
              <w:top w:w="150" w:type="dxa"/>
              <w:left w:w="240" w:type="dxa"/>
              <w:bottom w:w="150" w:type="dxa"/>
              <w:right w:w="240" w:type="dxa"/>
            </w:tcMar>
          </w:tcPr>
          <w:p w14:paraId="1C468206" w14:textId="1477A5CA" w:rsidR="00E5673E" w:rsidRPr="00E5673E" w:rsidRDefault="00E5673E" w:rsidP="000D0D53">
            <w:pPr>
              <w:bidi/>
              <w:spacing w:after="0" w:line="330" w:lineRule="atLeast"/>
              <w:rPr>
                <w:rFonts w:ascii="Calibri" w:eastAsia="Times New Roman" w:hAnsi="Calibri" w:cs="Calibri"/>
                <w:kern w:val="0"/>
                <w:rtl/>
                <w14:ligatures w14:val="none"/>
              </w:rPr>
            </w:pPr>
            <w:r w:rsidRPr="00E5673E">
              <w:rPr>
                <w:rFonts w:ascii="Calibri" w:eastAsia="Times New Roman" w:hAnsi="Calibri" w:cs="Calibri"/>
                <w:kern w:val="0"/>
                <w:rtl/>
                <w14:ligatures w14:val="none"/>
              </w:rPr>
              <w:t>أدوات تحليل السوق العقاري</w:t>
            </w:r>
          </w:p>
        </w:tc>
        <w:tc>
          <w:tcPr>
            <w:tcW w:w="0" w:type="auto"/>
            <w:tcMar>
              <w:top w:w="150" w:type="dxa"/>
              <w:left w:w="240" w:type="dxa"/>
              <w:bottom w:w="150" w:type="dxa"/>
              <w:right w:w="240" w:type="dxa"/>
            </w:tcMar>
          </w:tcPr>
          <w:p w14:paraId="57F6F11A" w14:textId="395143A2" w:rsidR="00E5673E" w:rsidRDefault="00E5673E" w:rsidP="0069010A">
            <w:pPr>
              <w:bidi/>
              <w:spacing w:after="0" w:line="330" w:lineRule="atLeast"/>
              <w:jc w:val="center"/>
              <w:rPr>
                <w:rFonts w:ascii="Calibri" w:eastAsia="Times New Roman" w:hAnsi="Calibri" w:cs="Calibri"/>
                <w:kern w:val="0"/>
                <w:rtl/>
                <w14:ligatures w14:val="none"/>
              </w:rPr>
            </w:pPr>
            <w:r>
              <w:rPr>
                <w:rFonts w:ascii="Calibri" w:eastAsia="Times New Roman" w:hAnsi="Calibri" w:cs="Calibri" w:hint="cs"/>
                <w:kern w:val="0"/>
                <w:rtl/>
                <w14:ligatures w14:val="none"/>
              </w:rPr>
              <w:t>25</w:t>
            </w:r>
          </w:p>
        </w:tc>
      </w:tr>
      <w:tr w:rsidR="00E5673E" w:rsidRPr="0069010A" w14:paraId="6F5AF050" w14:textId="77777777" w:rsidTr="0069010A">
        <w:tc>
          <w:tcPr>
            <w:tcW w:w="1719" w:type="dxa"/>
            <w:tcMar>
              <w:top w:w="150" w:type="dxa"/>
              <w:left w:w="240" w:type="dxa"/>
              <w:bottom w:w="150" w:type="dxa"/>
              <w:right w:w="240" w:type="dxa"/>
            </w:tcMar>
          </w:tcPr>
          <w:p w14:paraId="26713103" w14:textId="37C3FA65" w:rsidR="00E5673E" w:rsidRDefault="00E5673E" w:rsidP="0069010A">
            <w:pPr>
              <w:bidi/>
              <w:spacing w:after="0" w:line="330" w:lineRule="atLeast"/>
              <w:jc w:val="center"/>
              <w:rPr>
                <w:rFonts w:ascii="Calibri" w:eastAsia="Times New Roman" w:hAnsi="Calibri" w:cs="Calibri"/>
                <w:kern w:val="0"/>
                <w:sz w:val="28"/>
                <w:szCs w:val="28"/>
                <w:rtl/>
                <w14:ligatures w14:val="none"/>
              </w:rPr>
            </w:pPr>
            <w:r>
              <w:rPr>
                <w:rFonts w:ascii="Calibri" w:eastAsia="Times New Roman" w:hAnsi="Calibri" w:cs="Calibri" w:hint="cs"/>
                <w:kern w:val="0"/>
                <w:sz w:val="28"/>
                <w:szCs w:val="28"/>
                <w:rtl/>
                <w14:ligatures w14:val="none"/>
              </w:rPr>
              <w:t>3-2</w:t>
            </w:r>
          </w:p>
        </w:tc>
        <w:tc>
          <w:tcPr>
            <w:tcW w:w="0" w:type="auto"/>
            <w:tcMar>
              <w:top w:w="150" w:type="dxa"/>
              <w:left w:w="240" w:type="dxa"/>
              <w:bottom w:w="150" w:type="dxa"/>
              <w:right w:w="240" w:type="dxa"/>
            </w:tcMar>
          </w:tcPr>
          <w:p w14:paraId="5F71F536" w14:textId="7585A7AA" w:rsidR="00E5673E" w:rsidRPr="00E5673E" w:rsidRDefault="00E5673E" w:rsidP="000D0D53">
            <w:pPr>
              <w:bidi/>
              <w:spacing w:after="0" w:line="330" w:lineRule="atLeast"/>
              <w:rPr>
                <w:rFonts w:ascii="Calibri" w:eastAsia="Times New Roman" w:hAnsi="Calibri" w:cs="Calibri"/>
                <w:kern w:val="0"/>
                <w:rtl/>
                <w14:ligatures w14:val="none"/>
              </w:rPr>
            </w:pPr>
            <w:r w:rsidRPr="00E5673E">
              <w:rPr>
                <w:rFonts w:ascii="Calibri" w:eastAsia="Times New Roman" w:hAnsi="Calibri" w:cs="Calibri"/>
                <w:kern w:val="0"/>
                <w:rtl/>
                <w14:ligatures w14:val="none"/>
              </w:rPr>
              <w:t>أنواع المخاطر في الاستثمار العقاري</w:t>
            </w:r>
          </w:p>
        </w:tc>
        <w:tc>
          <w:tcPr>
            <w:tcW w:w="0" w:type="auto"/>
            <w:tcMar>
              <w:top w:w="150" w:type="dxa"/>
              <w:left w:w="240" w:type="dxa"/>
              <w:bottom w:w="150" w:type="dxa"/>
              <w:right w:w="240" w:type="dxa"/>
            </w:tcMar>
          </w:tcPr>
          <w:p w14:paraId="31D91081" w14:textId="745B4D7B" w:rsidR="00E5673E" w:rsidRDefault="00E5673E" w:rsidP="0069010A">
            <w:pPr>
              <w:bidi/>
              <w:spacing w:after="0" w:line="330" w:lineRule="atLeast"/>
              <w:jc w:val="center"/>
              <w:rPr>
                <w:rFonts w:ascii="Calibri" w:eastAsia="Times New Roman" w:hAnsi="Calibri" w:cs="Calibri"/>
                <w:kern w:val="0"/>
                <w:rtl/>
                <w14:ligatures w14:val="none"/>
              </w:rPr>
            </w:pPr>
            <w:r>
              <w:rPr>
                <w:rFonts w:ascii="Calibri" w:eastAsia="Times New Roman" w:hAnsi="Calibri" w:cs="Calibri" w:hint="cs"/>
                <w:kern w:val="0"/>
                <w:rtl/>
                <w14:ligatures w14:val="none"/>
              </w:rPr>
              <w:t>28</w:t>
            </w:r>
          </w:p>
        </w:tc>
      </w:tr>
      <w:tr w:rsidR="00B0648A" w:rsidRPr="0069010A" w14:paraId="0D43EC5F" w14:textId="77777777" w:rsidTr="0069010A">
        <w:tc>
          <w:tcPr>
            <w:tcW w:w="1719" w:type="dxa"/>
            <w:tcMar>
              <w:top w:w="150" w:type="dxa"/>
              <w:left w:w="240" w:type="dxa"/>
              <w:bottom w:w="150" w:type="dxa"/>
              <w:right w:w="240" w:type="dxa"/>
            </w:tcMar>
            <w:hideMark/>
          </w:tcPr>
          <w:p w14:paraId="09F7DA24"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3-1</w:t>
            </w:r>
          </w:p>
        </w:tc>
        <w:tc>
          <w:tcPr>
            <w:tcW w:w="0" w:type="auto"/>
            <w:tcMar>
              <w:top w:w="150" w:type="dxa"/>
              <w:left w:w="240" w:type="dxa"/>
              <w:bottom w:w="150" w:type="dxa"/>
              <w:right w:w="240" w:type="dxa"/>
            </w:tcMar>
            <w:hideMark/>
          </w:tcPr>
          <w:p w14:paraId="04784A8F"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توزيع العينة حسب الخصائص الديموغرافية</w:t>
            </w:r>
          </w:p>
        </w:tc>
        <w:tc>
          <w:tcPr>
            <w:tcW w:w="0" w:type="auto"/>
            <w:tcMar>
              <w:top w:w="150" w:type="dxa"/>
              <w:left w:w="240" w:type="dxa"/>
              <w:bottom w:w="150" w:type="dxa"/>
              <w:right w:w="240" w:type="dxa"/>
            </w:tcMar>
            <w:hideMark/>
          </w:tcPr>
          <w:p w14:paraId="15D0FB43"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36</w:t>
            </w:r>
          </w:p>
        </w:tc>
      </w:tr>
      <w:tr w:rsidR="00B0648A" w:rsidRPr="0069010A" w14:paraId="3BEBC71E" w14:textId="77777777" w:rsidTr="0069010A">
        <w:tc>
          <w:tcPr>
            <w:tcW w:w="1719" w:type="dxa"/>
            <w:tcMar>
              <w:top w:w="150" w:type="dxa"/>
              <w:left w:w="240" w:type="dxa"/>
              <w:bottom w:w="150" w:type="dxa"/>
              <w:right w:w="240" w:type="dxa"/>
            </w:tcMar>
            <w:hideMark/>
          </w:tcPr>
          <w:p w14:paraId="01CFA061"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3-2</w:t>
            </w:r>
          </w:p>
        </w:tc>
        <w:tc>
          <w:tcPr>
            <w:tcW w:w="0" w:type="auto"/>
            <w:tcMar>
              <w:top w:w="150" w:type="dxa"/>
              <w:left w:w="240" w:type="dxa"/>
              <w:bottom w:w="150" w:type="dxa"/>
              <w:right w:w="240" w:type="dxa"/>
            </w:tcMar>
            <w:hideMark/>
          </w:tcPr>
          <w:p w14:paraId="15484EA1"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صدق الاتساق الداخلي لمحاور الدراسة</w:t>
            </w:r>
          </w:p>
        </w:tc>
        <w:tc>
          <w:tcPr>
            <w:tcW w:w="0" w:type="auto"/>
            <w:tcMar>
              <w:top w:w="150" w:type="dxa"/>
              <w:left w:w="240" w:type="dxa"/>
              <w:bottom w:w="150" w:type="dxa"/>
              <w:right w:w="240" w:type="dxa"/>
            </w:tcMar>
            <w:hideMark/>
          </w:tcPr>
          <w:p w14:paraId="11FD4279"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40</w:t>
            </w:r>
          </w:p>
        </w:tc>
      </w:tr>
      <w:tr w:rsidR="00B0648A" w:rsidRPr="0069010A" w14:paraId="19F0EF5D" w14:textId="77777777" w:rsidTr="0069010A">
        <w:tc>
          <w:tcPr>
            <w:tcW w:w="1719" w:type="dxa"/>
            <w:tcMar>
              <w:top w:w="150" w:type="dxa"/>
              <w:left w:w="240" w:type="dxa"/>
              <w:bottom w:w="150" w:type="dxa"/>
              <w:right w:w="240" w:type="dxa"/>
            </w:tcMar>
            <w:hideMark/>
          </w:tcPr>
          <w:p w14:paraId="5F42955A"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3-3</w:t>
            </w:r>
          </w:p>
        </w:tc>
        <w:tc>
          <w:tcPr>
            <w:tcW w:w="0" w:type="auto"/>
            <w:tcMar>
              <w:top w:w="150" w:type="dxa"/>
              <w:left w:w="240" w:type="dxa"/>
              <w:bottom w:w="150" w:type="dxa"/>
              <w:right w:w="240" w:type="dxa"/>
            </w:tcMar>
            <w:hideMark/>
          </w:tcPr>
          <w:p w14:paraId="1868742A"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معاملات الثبات ألفا كرونباخ لمحاور الاستبانة وللأداة ككل</w:t>
            </w:r>
          </w:p>
        </w:tc>
        <w:tc>
          <w:tcPr>
            <w:tcW w:w="0" w:type="auto"/>
            <w:tcMar>
              <w:top w:w="150" w:type="dxa"/>
              <w:left w:w="240" w:type="dxa"/>
              <w:bottom w:w="150" w:type="dxa"/>
              <w:right w:w="240" w:type="dxa"/>
            </w:tcMar>
            <w:hideMark/>
          </w:tcPr>
          <w:p w14:paraId="7A3D3A42"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42</w:t>
            </w:r>
          </w:p>
        </w:tc>
      </w:tr>
      <w:tr w:rsidR="00B0648A" w:rsidRPr="0069010A" w14:paraId="12AD3DC0" w14:textId="77777777" w:rsidTr="0069010A">
        <w:tc>
          <w:tcPr>
            <w:tcW w:w="1719" w:type="dxa"/>
            <w:tcMar>
              <w:top w:w="150" w:type="dxa"/>
              <w:left w:w="240" w:type="dxa"/>
              <w:bottom w:w="150" w:type="dxa"/>
              <w:right w:w="240" w:type="dxa"/>
            </w:tcMar>
            <w:hideMark/>
          </w:tcPr>
          <w:p w14:paraId="4B1B8027"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3-4</w:t>
            </w:r>
          </w:p>
        </w:tc>
        <w:tc>
          <w:tcPr>
            <w:tcW w:w="0" w:type="auto"/>
            <w:tcMar>
              <w:top w:w="150" w:type="dxa"/>
              <w:left w:w="240" w:type="dxa"/>
              <w:bottom w:w="150" w:type="dxa"/>
              <w:right w:w="240" w:type="dxa"/>
            </w:tcMar>
            <w:hideMark/>
          </w:tcPr>
          <w:p w14:paraId="791028F0"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أوزان الإجابات حسب المقياس الخماسي</w:t>
            </w:r>
          </w:p>
        </w:tc>
        <w:tc>
          <w:tcPr>
            <w:tcW w:w="0" w:type="auto"/>
            <w:tcMar>
              <w:top w:w="150" w:type="dxa"/>
              <w:left w:w="240" w:type="dxa"/>
              <w:bottom w:w="150" w:type="dxa"/>
              <w:right w:w="240" w:type="dxa"/>
            </w:tcMar>
            <w:hideMark/>
          </w:tcPr>
          <w:p w14:paraId="7BFF780B"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43</w:t>
            </w:r>
          </w:p>
        </w:tc>
      </w:tr>
      <w:tr w:rsidR="00B0648A" w:rsidRPr="0069010A" w14:paraId="1731DF53" w14:textId="77777777" w:rsidTr="0069010A">
        <w:tc>
          <w:tcPr>
            <w:tcW w:w="1719" w:type="dxa"/>
            <w:tcMar>
              <w:top w:w="150" w:type="dxa"/>
              <w:left w:w="240" w:type="dxa"/>
              <w:bottom w:w="150" w:type="dxa"/>
              <w:right w:w="240" w:type="dxa"/>
            </w:tcMar>
            <w:hideMark/>
          </w:tcPr>
          <w:p w14:paraId="1B26BD0D"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4-1</w:t>
            </w:r>
          </w:p>
        </w:tc>
        <w:tc>
          <w:tcPr>
            <w:tcW w:w="0" w:type="auto"/>
            <w:tcMar>
              <w:top w:w="150" w:type="dxa"/>
              <w:left w:w="240" w:type="dxa"/>
              <w:bottom w:w="150" w:type="dxa"/>
              <w:right w:w="240" w:type="dxa"/>
            </w:tcMar>
            <w:hideMark/>
          </w:tcPr>
          <w:p w14:paraId="382F6E72"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المتوسطات الحسابية، الانحرافات المعيارية، النتيجة، الوزن النسبي، المستوى والرتبة لمتغير تحليل العرض والطلب</w:t>
            </w:r>
          </w:p>
        </w:tc>
        <w:tc>
          <w:tcPr>
            <w:tcW w:w="0" w:type="auto"/>
            <w:tcMar>
              <w:top w:w="150" w:type="dxa"/>
              <w:left w:w="240" w:type="dxa"/>
              <w:bottom w:w="150" w:type="dxa"/>
              <w:right w:w="240" w:type="dxa"/>
            </w:tcMar>
            <w:hideMark/>
          </w:tcPr>
          <w:p w14:paraId="0EACD346"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47</w:t>
            </w:r>
          </w:p>
        </w:tc>
      </w:tr>
      <w:tr w:rsidR="00B0648A" w:rsidRPr="0069010A" w14:paraId="5F1734A2" w14:textId="77777777" w:rsidTr="0069010A">
        <w:tc>
          <w:tcPr>
            <w:tcW w:w="1719" w:type="dxa"/>
            <w:tcMar>
              <w:top w:w="150" w:type="dxa"/>
              <w:left w:w="240" w:type="dxa"/>
              <w:bottom w:w="150" w:type="dxa"/>
              <w:right w:w="240" w:type="dxa"/>
            </w:tcMar>
            <w:hideMark/>
          </w:tcPr>
          <w:p w14:paraId="6F514426"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4-2</w:t>
            </w:r>
          </w:p>
        </w:tc>
        <w:tc>
          <w:tcPr>
            <w:tcW w:w="0" w:type="auto"/>
            <w:tcMar>
              <w:top w:w="150" w:type="dxa"/>
              <w:left w:w="240" w:type="dxa"/>
              <w:bottom w:w="150" w:type="dxa"/>
              <w:right w:w="240" w:type="dxa"/>
            </w:tcMar>
            <w:hideMark/>
          </w:tcPr>
          <w:p w14:paraId="1BB04D35"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المتوسطات الحسابية، الانحرافات المعيارية، النتيجة، الوزن النسبي، المستوى والرتبة لمتغير المؤشرات الاقتصادية</w:t>
            </w:r>
          </w:p>
        </w:tc>
        <w:tc>
          <w:tcPr>
            <w:tcW w:w="0" w:type="auto"/>
            <w:tcMar>
              <w:top w:w="150" w:type="dxa"/>
              <w:left w:w="240" w:type="dxa"/>
              <w:bottom w:w="150" w:type="dxa"/>
              <w:right w:w="240" w:type="dxa"/>
            </w:tcMar>
            <w:hideMark/>
          </w:tcPr>
          <w:p w14:paraId="558EB734"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51</w:t>
            </w:r>
          </w:p>
        </w:tc>
      </w:tr>
      <w:tr w:rsidR="00B0648A" w:rsidRPr="0069010A" w14:paraId="26242B51" w14:textId="77777777" w:rsidTr="0069010A">
        <w:tc>
          <w:tcPr>
            <w:tcW w:w="1719" w:type="dxa"/>
            <w:tcMar>
              <w:top w:w="150" w:type="dxa"/>
              <w:left w:w="240" w:type="dxa"/>
              <w:bottom w:w="150" w:type="dxa"/>
              <w:right w:w="240" w:type="dxa"/>
            </w:tcMar>
            <w:hideMark/>
          </w:tcPr>
          <w:p w14:paraId="184B1687"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4-3</w:t>
            </w:r>
          </w:p>
        </w:tc>
        <w:tc>
          <w:tcPr>
            <w:tcW w:w="0" w:type="auto"/>
            <w:tcMar>
              <w:top w:w="150" w:type="dxa"/>
              <w:left w:w="240" w:type="dxa"/>
              <w:bottom w:w="150" w:type="dxa"/>
              <w:right w:w="240" w:type="dxa"/>
            </w:tcMar>
            <w:hideMark/>
          </w:tcPr>
          <w:p w14:paraId="13ABED32"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المتوسطات الحسابية، الانحرافات المعيارية، النتيجة، الوزن النسبي، المستوى والرتبة لمتغير المؤشرات التنظيمية</w:t>
            </w:r>
          </w:p>
        </w:tc>
        <w:tc>
          <w:tcPr>
            <w:tcW w:w="0" w:type="auto"/>
            <w:tcMar>
              <w:top w:w="150" w:type="dxa"/>
              <w:left w:w="240" w:type="dxa"/>
              <w:bottom w:w="150" w:type="dxa"/>
              <w:right w:w="240" w:type="dxa"/>
            </w:tcMar>
            <w:hideMark/>
          </w:tcPr>
          <w:p w14:paraId="45B75AD3"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52</w:t>
            </w:r>
          </w:p>
        </w:tc>
      </w:tr>
      <w:tr w:rsidR="00B0648A" w:rsidRPr="0069010A" w14:paraId="789CF29F" w14:textId="77777777" w:rsidTr="0069010A">
        <w:tc>
          <w:tcPr>
            <w:tcW w:w="1719" w:type="dxa"/>
            <w:tcMar>
              <w:top w:w="150" w:type="dxa"/>
              <w:left w:w="240" w:type="dxa"/>
              <w:bottom w:w="150" w:type="dxa"/>
              <w:right w:w="240" w:type="dxa"/>
            </w:tcMar>
            <w:hideMark/>
          </w:tcPr>
          <w:p w14:paraId="549E9406"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4-4</w:t>
            </w:r>
          </w:p>
        </w:tc>
        <w:tc>
          <w:tcPr>
            <w:tcW w:w="0" w:type="auto"/>
            <w:tcMar>
              <w:top w:w="150" w:type="dxa"/>
              <w:left w:w="240" w:type="dxa"/>
              <w:bottom w:w="150" w:type="dxa"/>
              <w:right w:w="240" w:type="dxa"/>
            </w:tcMar>
            <w:hideMark/>
          </w:tcPr>
          <w:p w14:paraId="62A17C99"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المتوسطات الحسابية، الانحرافات المعيارية، النتيجة، الوزن النسبي، المستوى والرتبة لمتغير كفاءة الاستثمار</w:t>
            </w:r>
          </w:p>
        </w:tc>
        <w:tc>
          <w:tcPr>
            <w:tcW w:w="0" w:type="auto"/>
            <w:tcMar>
              <w:top w:w="150" w:type="dxa"/>
              <w:left w:w="240" w:type="dxa"/>
              <w:bottom w:w="150" w:type="dxa"/>
              <w:right w:w="240" w:type="dxa"/>
            </w:tcMar>
            <w:hideMark/>
          </w:tcPr>
          <w:p w14:paraId="6835F24A"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55</w:t>
            </w:r>
          </w:p>
        </w:tc>
      </w:tr>
      <w:tr w:rsidR="00B0648A" w:rsidRPr="0069010A" w14:paraId="70B61755" w14:textId="77777777" w:rsidTr="0069010A">
        <w:tc>
          <w:tcPr>
            <w:tcW w:w="1719" w:type="dxa"/>
            <w:tcMar>
              <w:top w:w="150" w:type="dxa"/>
              <w:left w:w="240" w:type="dxa"/>
              <w:bottom w:w="150" w:type="dxa"/>
              <w:right w:w="240" w:type="dxa"/>
            </w:tcMar>
            <w:hideMark/>
          </w:tcPr>
          <w:p w14:paraId="3814B3A0"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lastRenderedPageBreak/>
              <w:t>4-5</w:t>
            </w:r>
          </w:p>
        </w:tc>
        <w:tc>
          <w:tcPr>
            <w:tcW w:w="0" w:type="auto"/>
            <w:tcMar>
              <w:top w:w="150" w:type="dxa"/>
              <w:left w:w="240" w:type="dxa"/>
              <w:bottom w:w="150" w:type="dxa"/>
              <w:right w:w="240" w:type="dxa"/>
            </w:tcMar>
            <w:hideMark/>
          </w:tcPr>
          <w:p w14:paraId="0D3BD054"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المتوسطات الحسابية، الانحرافات المعيارية، النتيجة، الوزن النسبي، المستوى والرتبة لمتغير تقليل المخاطر</w:t>
            </w:r>
          </w:p>
        </w:tc>
        <w:tc>
          <w:tcPr>
            <w:tcW w:w="0" w:type="auto"/>
            <w:tcMar>
              <w:top w:w="150" w:type="dxa"/>
              <w:left w:w="240" w:type="dxa"/>
              <w:bottom w:w="150" w:type="dxa"/>
              <w:right w:w="240" w:type="dxa"/>
            </w:tcMar>
            <w:hideMark/>
          </w:tcPr>
          <w:p w14:paraId="4AB3D9C4"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56</w:t>
            </w:r>
          </w:p>
        </w:tc>
      </w:tr>
      <w:tr w:rsidR="00B0648A" w:rsidRPr="0069010A" w14:paraId="45F15837" w14:textId="77777777" w:rsidTr="0069010A">
        <w:tc>
          <w:tcPr>
            <w:tcW w:w="1719" w:type="dxa"/>
            <w:tcMar>
              <w:top w:w="150" w:type="dxa"/>
              <w:left w:w="240" w:type="dxa"/>
              <w:bottom w:w="150" w:type="dxa"/>
              <w:right w:w="240" w:type="dxa"/>
            </w:tcMar>
            <w:hideMark/>
          </w:tcPr>
          <w:p w14:paraId="14A9FDA2"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4-6</w:t>
            </w:r>
          </w:p>
        </w:tc>
        <w:tc>
          <w:tcPr>
            <w:tcW w:w="0" w:type="auto"/>
            <w:tcMar>
              <w:top w:w="150" w:type="dxa"/>
              <w:left w:w="240" w:type="dxa"/>
              <w:bottom w:w="150" w:type="dxa"/>
              <w:right w:w="240" w:type="dxa"/>
            </w:tcMar>
            <w:hideMark/>
          </w:tcPr>
          <w:p w14:paraId="5873FD1A"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المتوسطات الحسابية، الانحرافات المعيارية، النتيجة، الوزن النسبي، المستوى والرتبة لمتغير التكامل التنظيمي</w:t>
            </w:r>
          </w:p>
        </w:tc>
        <w:tc>
          <w:tcPr>
            <w:tcW w:w="0" w:type="auto"/>
            <w:tcMar>
              <w:top w:w="150" w:type="dxa"/>
              <w:left w:w="240" w:type="dxa"/>
              <w:bottom w:w="150" w:type="dxa"/>
              <w:right w:w="240" w:type="dxa"/>
            </w:tcMar>
            <w:hideMark/>
          </w:tcPr>
          <w:p w14:paraId="74C1B2B2"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59</w:t>
            </w:r>
          </w:p>
        </w:tc>
      </w:tr>
      <w:tr w:rsidR="00B0648A" w:rsidRPr="0069010A" w14:paraId="69AB00C8" w14:textId="77777777" w:rsidTr="0069010A">
        <w:tc>
          <w:tcPr>
            <w:tcW w:w="1719" w:type="dxa"/>
            <w:tcMar>
              <w:top w:w="150" w:type="dxa"/>
              <w:left w:w="240" w:type="dxa"/>
              <w:bottom w:w="150" w:type="dxa"/>
              <w:right w:w="240" w:type="dxa"/>
            </w:tcMar>
            <w:hideMark/>
          </w:tcPr>
          <w:p w14:paraId="56D21211"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4-7</w:t>
            </w:r>
          </w:p>
        </w:tc>
        <w:tc>
          <w:tcPr>
            <w:tcW w:w="0" w:type="auto"/>
            <w:tcMar>
              <w:top w:w="150" w:type="dxa"/>
              <w:left w:w="240" w:type="dxa"/>
              <w:bottom w:w="150" w:type="dxa"/>
              <w:right w:w="240" w:type="dxa"/>
            </w:tcMar>
            <w:hideMark/>
          </w:tcPr>
          <w:p w14:paraId="540BF915"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المتوسطات الحسابية، الانحرافات المعيارية، النتيجة، الوزن النسبي، المستوى والرتبة لمتغير تحسين كفاءة العمليات</w:t>
            </w:r>
          </w:p>
        </w:tc>
        <w:tc>
          <w:tcPr>
            <w:tcW w:w="0" w:type="auto"/>
            <w:tcMar>
              <w:top w:w="150" w:type="dxa"/>
              <w:left w:w="240" w:type="dxa"/>
              <w:bottom w:w="150" w:type="dxa"/>
              <w:right w:w="240" w:type="dxa"/>
            </w:tcMar>
            <w:hideMark/>
          </w:tcPr>
          <w:p w14:paraId="6A5F6B79"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60</w:t>
            </w:r>
          </w:p>
        </w:tc>
      </w:tr>
      <w:tr w:rsidR="00B0648A" w:rsidRPr="0069010A" w14:paraId="22E38B54" w14:textId="77777777" w:rsidTr="0069010A">
        <w:tc>
          <w:tcPr>
            <w:tcW w:w="1719" w:type="dxa"/>
            <w:tcMar>
              <w:top w:w="150" w:type="dxa"/>
              <w:left w:w="240" w:type="dxa"/>
              <w:bottom w:w="150" w:type="dxa"/>
              <w:right w:w="240" w:type="dxa"/>
            </w:tcMar>
            <w:hideMark/>
          </w:tcPr>
          <w:p w14:paraId="6049F436"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4-8</w:t>
            </w:r>
          </w:p>
        </w:tc>
        <w:tc>
          <w:tcPr>
            <w:tcW w:w="0" w:type="auto"/>
            <w:tcMar>
              <w:top w:w="150" w:type="dxa"/>
              <w:left w:w="240" w:type="dxa"/>
              <w:bottom w:w="150" w:type="dxa"/>
              <w:right w:w="240" w:type="dxa"/>
            </w:tcMar>
            <w:hideMark/>
          </w:tcPr>
          <w:p w14:paraId="102AA99D"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اختبار تحليل التباين أحادي الاتجاه للفرضية الرئيسية</w:t>
            </w:r>
          </w:p>
        </w:tc>
        <w:tc>
          <w:tcPr>
            <w:tcW w:w="0" w:type="auto"/>
            <w:tcMar>
              <w:top w:w="150" w:type="dxa"/>
              <w:left w:w="240" w:type="dxa"/>
              <w:bottom w:w="150" w:type="dxa"/>
              <w:right w:w="240" w:type="dxa"/>
            </w:tcMar>
            <w:hideMark/>
          </w:tcPr>
          <w:p w14:paraId="4FB9B863"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63</w:t>
            </w:r>
          </w:p>
        </w:tc>
      </w:tr>
      <w:tr w:rsidR="00B0648A" w:rsidRPr="0069010A" w14:paraId="10019A39" w14:textId="77777777" w:rsidTr="0069010A">
        <w:tc>
          <w:tcPr>
            <w:tcW w:w="1719" w:type="dxa"/>
            <w:tcMar>
              <w:top w:w="150" w:type="dxa"/>
              <w:left w:w="240" w:type="dxa"/>
              <w:bottom w:w="150" w:type="dxa"/>
              <w:right w:w="240" w:type="dxa"/>
            </w:tcMar>
            <w:hideMark/>
          </w:tcPr>
          <w:p w14:paraId="0E64D56F"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4-9</w:t>
            </w:r>
          </w:p>
        </w:tc>
        <w:tc>
          <w:tcPr>
            <w:tcW w:w="0" w:type="auto"/>
            <w:tcMar>
              <w:top w:w="150" w:type="dxa"/>
              <w:left w:w="240" w:type="dxa"/>
              <w:bottom w:w="150" w:type="dxa"/>
              <w:right w:w="240" w:type="dxa"/>
            </w:tcMar>
            <w:hideMark/>
          </w:tcPr>
          <w:p w14:paraId="4D5CB47A"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اختبار تحليل التباين أحادي الاتجاه للفرضية الفرعية الأولى</w:t>
            </w:r>
          </w:p>
        </w:tc>
        <w:tc>
          <w:tcPr>
            <w:tcW w:w="0" w:type="auto"/>
            <w:tcMar>
              <w:top w:w="150" w:type="dxa"/>
              <w:left w:w="240" w:type="dxa"/>
              <w:bottom w:w="150" w:type="dxa"/>
              <w:right w:w="240" w:type="dxa"/>
            </w:tcMar>
            <w:hideMark/>
          </w:tcPr>
          <w:p w14:paraId="78848C27"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64</w:t>
            </w:r>
          </w:p>
        </w:tc>
      </w:tr>
      <w:tr w:rsidR="00B0648A" w:rsidRPr="0069010A" w14:paraId="01FDCDE3" w14:textId="77777777" w:rsidTr="0069010A">
        <w:tc>
          <w:tcPr>
            <w:tcW w:w="1719" w:type="dxa"/>
            <w:tcMar>
              <w:top w:w="150" w:type="dxa"/>
              <w:left w:w="240" w:type="dxa"/>
              <w:bottom w:w="150" w:type="dxa"/>
              <w:right w:w="240" w:type="dxa"/>
            </w:tcMar>
            <w:hideMark/>
          </w:tcPr>
          <w:p w14:paraId="28863F78"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4-10</w:t>
            </w:r>
          </w:p>
        </w:tc>
        <w:tc>
          <w:tcPr>
            <w:tcW w:w="0" w:type="auto"/>
            <w:tcMar>
              <w:top w:w="150" w:type="dxa"/>
              <w:left w:w="240" w:type="dxa"/>
              <w:bottom w:w="150" w:type="dxa"/>
              <w:right w:w="240" w:type="dxa"/>
            </w:tcMar>
            <w:hideMark/>
          </w:tcPr>
          <w:p w14:paraId="413DB25D"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اختبار تحليل التباين أحادي الاتجاه للفرضية الفرعية الثانية</w:t>
            </w:r>
          </w:p>
        </w:tc>
        <w:tc>
          <w:tcPr>
            <w:tcW w:w="0" w:type="auto"/>
            <w:tcMar>
              <w:top w:w="150" w:type="dxa"/>
              <w:left w:w="240" w:type="dxa"/>
              <w:bottom w:w="150" w:type="dxa"/>
              <w:right w:w="240" w:type="dxa"/>
            </w:tcMar>
            <w:hideMark/>
          </w:tcPr>
          <w:p w14:paraId="76F07678"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64</w:t>
            </w:r>
          </w:p>
        </w:tc>
      </w:tr>
      <w:tr w:rsidR="00B0648A" w:rsidRPr="0069010A" w14:paraId="0840AD68" w14:textId="77777777" w:rsidTr="0069010A">
        <w:tc>
          <w:tcPr>
            <w:tcW w:w="1719" w:type="dxa"/>
            <w:tcMar>
              <w:top w:w="150" w:type="dxa"/>
              <w:left w:w="240" w:type="dxa"/>
              <w:bottom w:w="150" w:type="dxa"/>
              <w:right w:w="240" w:type="dxa"/>
            </w:tcMar>
            <w:hideMark/>
          </w:tcPr>
          <w:p w14:paraId="00D02D59"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4-11</w:t>
            </w:r>
          </w:p>
        </w:tc>
        <w:tc>
          <w:tcPr>
            <w:tcW w:w="0" w:type="auto"/>
            <w:tcMar>
              <w:top w:w="150" w:type="dxa"/>
              <w:left w:w="240" w:type="dxa"/>
              <w:bottom w:w="150" w:type="dxa"/>
              <w:right w:w="240" w:type="dxa"/>
            </w:tcMar>
            <w:hideMark/>
          </w:tcPr>
          <w:p w14:paraId="4D68656F"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اختبار تحليل التباين أحادي الاتجاه للفرضية الفرعية الثالثة</w:t>
            </w:r>
          </w:p>
        </w:tc>
        <w:tc>
          <w:tcPr>
            <w:tcW w:w="0" w:type="auto"/>
            <w:tcMar>
              <w:top w:w="150" w:type="dxa"/>
              <w:left w:w="240" w:type="dxa"/>
              <w:bottom w:w="150" w:type="dxa"/>
              <w:right w:w="240" w:type="dxa"/>
            </w:tcMar>
            <w:hideMark/>
          </w:tcPr>
          <w:p w14:paraId="39082358"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65</w:t>
            </w:r>
          </w:p>
        </w:tc>
      </w:tr>
      <w:tr w:rsidR="00B0648A" w:rsidRPr="0069010A" w14:paraId="1F6B1C34" w14:textId="77777777" w:rsidTr="0069010A">
        <w:tc>
          <w:tcPr>
            <w:tcW w:w="1719" w:type="dxa"/>
            <w:tcMar>
              <w:top w:w="150" w:type="dxa"/>
              <w:left w:w="240" w:type="dxa"/>
              <w:bottom w:w="150" w:type="dxa"/>
              <w:right w:w="240" w:type="dxa"/>
            </w:tcMar>
            <w:hideMark/>
          </w:tcPr>
          <w:p w14:paraId="3449185E"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4-12</w:t>
            </w:r>
          </w:p>
        </w:tc>
        <w:tc>
          <w:tcPr>
            <w:tcW w:w="0" w:type="auto"/>
            <w:tcMar>
              <w:top w:w="150" w:type="dxa"/>
              <w:left w:w="240" w:type="dxa"/>
              <w:bottom w:w="150" w:type="dxa"/>
              <w:right w:w="240" w:type="dxa"/>
            </w:tcMar>
            <w:hideMark/>
          </w:tcPr>
          <w:p w14:paraId="7338A0B7"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اختبار تحليل التباين أحادي الاتجاه للفرضية الفرعية الرابعة</w:t>
            </w:r>
          </w:p>
        </w:tc>
        <w:tc>
          <w:tcPr>
            <w:tcW w:w="0" w:type="auto"/>
            <w:tcMar>
              <w:top w:w="150" w:type="dxa"/>
              <w:left w:w="240" w:type="dxa"/>
              <w:bottom w:w="150" w:type="dxa"/>
              <w:right w:w="240" w:type="dxa"/>
            </w:tcMar>
            <w:hideMark/>
          </w:tcPr>
          <w:p w14:paraId="5E7A9320"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65</w:t>
            </w:r>
          </w:p>
        </w:tc>
      </w:tr>
      <w:tr w:rsidR="00B0648A" w:rsidRPr="0069010A" w14:paraId="3B10E836" w14:textId="77777777" w:rsidTr="0069010A">
        <w:tc>
          <w:tcPr>
            <w:tcW w:w="1719" w:type="dxa"/>
            <w:tcMar>
              <w:top w:w="150" w:type="dxa"/>
              <w:left w:w="240" w:type="dxa"/>
              <w:bottom w:w="150" w:type="dxa"/>
              <w:right w:w="240" w:type="dxa"/>
            </w:tcMar>
            <w:hideMark/>
          </w:tcPr>
          <w:p w14:paraId="6B25A7BE" w14:textId="77777777" w:rsidR="00B0648A" w:rsidRPr="0069010A" w:rsidRDefault="00B0648A" w:rsidP="0069010A">
            <w:pPr>
              <w:bidi/>
              <w:spacing w:after="0" w:line="330" w:lineRule="atLeast"/>
              <w:jc w:val="center"/>
              <w:rPr>
                <w:rFonts w:ascii="Calibri" w:eastAsia="Times New Roman" w:hAnsi="Calibri" w:cs="Calibri"/>
                <w:kern w:val="0"/>
                <w:sz w:val="28"/>
                <w:szCs w:val="28"/>
                <w14:ligatures w14:val="none"/>
              </w:rPr>
            </w:pPr>
            <w:r w:rsidRPr="0069010A">
              <w:rPr>
                <w:rFonts w:ascii="Calibri" w:eastAsia="Times New Roman" w:hAnsi="Calibri" w:cs="Calibri"/>
                <w:kern w:val="0"/>
                <w:sz w:val="28"/>
                <w:szCs w:val="28"/>
                <w14:ligatures w14:val="none"/>
              </w:rPr>
              <w:t>4-13</w:t>
            </w:r>
          </w:p>
        </w:tc>
        <w:tc>
          <w:tcPr>
            <w:tcW w:w="0" w:type="auto"/>
            <w:tcMar>
              <w:top w:w="150" w:type="dxa"/>
              <w:left w:w="240" w:type="dxa"/>
              <w:bottom w:w="150" w:type="dxa"/>
              <w:right w:w="240" w:type="dxa"/>
            </w:tcMar>
            <w:hideMark/>
          </w:tcPr>
          <w:p w14:paraId="1EA10E59" w14:textId="77777777" w:rsidR="00B0648A" w:rsidRPr="0069010A" w:rsidRDefault="00B0648A" w:rsidP="000D0D53">
            <w:pPr>
              <w:bidi/>
              <w:spacing w:after="0" w:line="330" w:lineRule="atLeast"/>
              <w:rPr>
                <w:rFonts w:ascii="Calibri" w:eastAsia="Times New Roman" w:hAnsi="Calibri" w:cs="Calibri"/>
                <w:kern w:val="0"/>
                <w14:ligatures w14:val="none"/>
              </w:rPr>
            </w:pPr>
            <w:r w:rsidRPr="0069010A">
              <w:rPr>
                <w:rFonts w:ascii="Calibri" w:eastAsia="Times New Roman" w:hAnsi="Calibri" w:cs="Calibri"/>
                <w:kern w:val="0"/>
                <w:rtl/>
                <w14:ligatures w14:val="none"/>
              </w:rPr>
              <w:t>اختبار تحليل التباين أحادي الاتجاه للفرضية الفرعية الخامسة</w:t>
            </w:r>
          </w:p>
        </w:tc>
        <w:tc>
          <w:tcPr>
            <w:tcW w:w="0" w:type="auto"/>
            <w:tcMar>
              <w:top w:w="150" w:type="dxa"/>
              <w:left w:w="240" w:type="dxa"/>
              <w:bottom w:w="150" w:type="dxa"/>
              <w:right w:w="240" w:type="dxa"/>
            </w:tcMar>
            <w:hideMark/>
          </w:tcPr>
          <w:p w14:paraId="23B03C95" w14:textId="77777777" w:rsidR="00B0648A" w:rsidRPr="0069010A" w:rsidRDefault="00B0648A" w:rsidP="0069010A">
            <w:pPr>
              <w:bidi/>
              <w:spacing w:after="0" w:line="330" w:lineRule="atLeast"/>
              <w:jc w:val="center"/>
              <w:rPr>
                <w:rFonts w:ascii="Calibri" w:eastAsia="Times New Roman" w:hAnsi="Calibri" w:cs="Calibri"/>
                <w:kern w:val="0"/>
                <w14:ligatures w14:val="none"/>
              </w:rPr>
            </w:pPr>
            <w:r w:rsidRPr="0069010A">
              <w:rPr>
                <w:rFonts w:ascii="Calibri" w:eastAsia="Times New Roman" w:hAnsi="Calibri" w:cs="Calibri"/>
                <w:kern w:val="0"/>
                <w14:ligatures w14:val="none"/>
              </w:rPr>
              <w:t>66</w:t>
            </w:r>
          </w:p>
        </w:tc>
      </w:tr>
    </w:tbl>
    <w:p w14:paraId="12A92F6B" w14:textId="3174B391"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640B03A"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23E4B86"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4F9F0D9"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100FC54"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DFB8C92"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1BF3CAA" w14:textId="77777777" w:rsidR="009655B9" w:rsidRPr="00B0648A"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A8D9D63" w14:textId="12E07480" w:rsidR="00B0648A" w:rsidRPr="009655B9" w:rsidRDefault="00B0648A" w:rsidP="009655B9">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9655B9">
        <w:rPr>
          <w:rFonts w:ascii="Calibri" w:eastAsia="Times New Roman" w:hAnsi="Calibri" w:cs="Calibri"/>
          <w:b/>
          <w:bCs/>
          <w:color w:val="C00000"/>
          <w:kern w:val="0"/>
          <w:sz w:val="36"/>
          <w:szCs w:val="36"/>
          <w:bdr w:val="none" w:sz="0" w:space="0" w:color="auto" w:frame="1"/>
          <w:rtl/>
          <w14:ligatures w14:val="none"/>
        </w:rPr>
        <w:t>قائمة الأشكال</w:t>
      </w:r>
    </w:p>
    <w:p w14:paraId="5CB61A9E" w14:textId="77777777" w:rsidR="009655B9" w:rsidRPr="0069010A" w:rsidRDefault="009655B9" w:rsidP="009655B9">
      <w:pPr>
        <w:shd w:val="clear" w:color="auto" w:fill="FFFFFF"/>
        <w:bidi/>
        <w:spacing w:after="0" w:line="420" w:lineRule="atLeast"/>
        <w:textAlignment w:val="baseline"/>
        <w:outlineLvl w:val="2"/>
        <w:rPr>
          <w:rFonts w:ascii="inherit" w:eastAsia="Times New Roman" w:hAnsi="inherit" w:cs="Segoe UI"/>
          <w:b/>
          <w:bCs/>
          <w:kern w:val="0"/>
          <w:sz w:val="27"/>
          <w:szCs w:val="27"/>
          <w14:ligatures w14:val="none"/>
        </w:rPr>
      </w:pPr>
    </w:p>
    <w:tbl>
      <w:tblPr>
        <w:bidiVisual/>
        <w:tblW w:w="9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8"/>
        <w:gridCol w:w="6120"/>
        <w:gridCol w:w="1516"/>
      </w:tblGrid>
      <w:tr w:rsidR="00B0648A" w:rsidRPr="00B0648A" w14:paraId="2941702E" w14:textId="77777777" w:rsidTr="006B56F7">
        <w:trPr>
          <w:trHeight w:val="344"/>
          <w:tblHeader/>
        </w:trPr>
        <w:tc>
          <w:tcPr>
            <w:tcW w:w="1598" w:type="dxa"/>
            <w:shd w:val="clear" w:color="auto" w:fill="DAE9F7" w:themeFill="text2" w:themeFillTint="1A"/>
            <w:tcMar>
              <w:top w:w="150" w:type="dxa"/>
              <w:left w:w="240" w:type="dxa"/>
              <w:bottom w:w="150" w:type="dxa"/>
              <w:right w:w="240" w:type="dxa"/>
            </w:tcMar>
            <w:hideMark/>
          </w:tcPr>
          <w:p w14:paraId="05DBC7CB" w14:textId="77777777" w:rsidR="00B0648A" w:rsidRPr="009655B9" w:rsidRDefault="00B0648A" w:rsidP="009655B9">
            <w:pPr>
              <w:bidi/>
              <w:spacing w:after="0" w:line="330" w:lineRule="atLeast"/>
              <w:jc w:val="center"/>
              <w:rPr>
                <w:rFonts w:ascii="Calibri" w:eastAsia="Times New Roman" w:hAnsi="Calibri" w:cs="Calibri"/>
                <w:b/>
                <w:bCs/>
                <w:kern w:val="0"/>
                <w:sz w:val="28"/>
                <w:szCs w:val="28"/>
                <w14:ligatures w14:val="none"/>
              </w:rPr>
            </w:pPr>
            <w:r w:rsidRPr="009655B9">
              <w:rPr>
                <w:rFonts w:ascii="Calibri" w:eastAsia="Times New Roman" w:hAnsi="Calibri" w:cs="Calibri"/>
                <w:b/>
                <w:bCs/>
                <w:kern w:val="0"/>
                <w:sz w:val="28"/>
                <w:szCs w:val="28"/>
                <w:rtl/>
                <w14:ligatures w14:val="none"/>
              </w:rPr>
              <w:t>رقم الشكل</w:t>
            </w:r>
          </w:p>
        </w:tc>
        <w:tc>
          <w:tcPr>
            <w:tcW w:w="6120" w:type="dxa"/>
            <w:shd w:val="clear" w:color="auto" w:fill="DAE9F7" w:themeFill="text2" w:themeFillTint="1A"/>
            <w:tcMar>
              <w:top w:w="150" w:type="dxa"/>
              <w:left w:w="240" w:type="dxa"/>
              <w:bottom w:w="150" w:type="dxa"/>
              <w:right w:w="240" w:type="dxa"/>
            </w:tcMar>
            <w:hideMark/>
          </w:tcPr>
          <w:p w14:paraId="5B8C6EA4" w14:textId="77777777" w:rsidR="00B0648A" w:rsidRPr="009655B9" w:rsidRDefault="00B0648A" w:rsidP="009655B9">
            <w:pPr>
              <w:bidi/>
              <w:spacing w:after="0" w:line="330" w:lineRule="atLeast"/>
              <w:jc w:val="center"/>
              <w:rPr>
                <w:rFonts w:ascii="Calibri" w:eastAsia="Times New Roman" w:hAnsi="Calibri" w:cs="Calibri"/>
                <w:b/>
                <w:bCs/>
                <w:kern w:val="0"/>
                <w:sz w:val="28"/>
                <w:szCs w:val="28"/>
                <w14:ligatures w14:val="none"/>
              </w:rPr>
            </w:pPr>
            <w:r w:rsidRPr="009655B9">
              <w:rPr>
                <w:rFonts w:ascii="Calibri" w:eastAsia="Times New Roman" w:hAnsi="Calibri" w:cs="Calibri"/>
                <w:b/>
                <w:bCs/>
                <w:kern w:val="0"/>
                <w:sz w:val="28"/>
                <w:szCs w:val="28"/>
                <w:rtl/>
                <w14:ligatures w14:val="none"/>
              </w:rPr>
              <w:t>عنوان الشكل</w:t>
            </w:r>
          </w:p>
        </w:tc>
        <w:tc>
          <w:tcPr>
            <w:tcW w:w="1516" w:type="dxa"/>
            <w:shd w:val="clear" w:color="auto" w:fill="DAE9F7" w:themeFill="text2" w:themeFillTint="1A"/>
            <w:tcMar>
              <w:top w:w="150" w:type="dxa"/>
              <w:left w:w="240" w:type="dxa"/>
              <w:bottom w:w="150" w:type="dxa"/>
              <w:right w:w="240" w:type="dxa"/>
            </w:tcMar>
            <w:hideMark/>
          </w:tcPr>
          <w:p w14:paraId="357D76C0" w14:textId="77777777" w:rsidR="00B0648A" w:rsidRPr="009655B9" w:rsidRDefault="00B0648A" w:rsidP="009655B9">
            <w:pPr>
              <w:bidi/>
              <w:spacing w:after="0" w:line="330" w:lineRule="atLeast"/>
              <w:jc w:val="center"/>
              <w:rPr>
                <w:rFonts w:ascii="Calibri" w:eastAsia="Times New Roman" w:hAnsi="Calibri" w:cs="Calibri"/>
                <w:b/>
                <w:bCs/>
                <w:kern w:val="0"/>
                <w:sz w:val="28"/>
                <w:szCs w:val="28"/>
                <w14:ligatures w14:val="none"/>
              </w:rPr>
            </w:pPr>
            <w:r w:rsidRPr="009655B9">
              <w:rPr>
                <w:rFonts w:ascii="Calibri" w:eastAsia="Times New Roman" w:hAnsi="Calibri" w:cs="Calibri"/>
                <w:b/>
                <w:bCs/>
                <w:kern w:val="0"/>
                <w:sz w:val="28"/>
                <w:szCs w:val="28"/>
                <w:rtl/>
                <w14:ligatures w14:val="none"/>
              </w:rPr>
              <w:t>الصفحة</w:t>
            </w:r>
          </w:p>
        </w:tc>
      </w:tr>
      <w:tr w:rsidR="00B0648A" w:rsidRPr="00B0648A" w14:paraId="2C3D00ED" w14:textId="77777777" w:rsidTr="009655B9">
        <w:trPr>
          <w:trHeight w:val="329"/>
        </w:trPr>
        <w:tc>
          <w:tcPr>
            <w:tcW w:w="1598" w:type="dxa"/>
            <w:tcMar>
              <w:top w:w="150" w:type="dxa"/>
              <w:left w:w="240" w:type="dxa"/>
              <w:bottom w:w="150" w:type="dxa"/>
              <w:right w:w="240" w:type="dxa"/>
            </w:tcMar>
            <w:hideMark/>
          </w:tcPr>
          <w:p w14:paraId="4E7952AD"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1-1</w:t>
            </w:r>
          </w:p>
        </w:tc>
        <w:tc>
          <w:tcPr>
            <w:tcW w:w="6120" w:type="dxa"/>
            <w:tcMar>
              <w:top w:w="150" w:type="dxa"/>
              <w:left w:w="240" w:type="dxa"/>
              <w:bottom w:w="150" w:type="dxa"/>
              <w:right w:w="240" w:type="dxa"/>
            </w:tcMar>
            <w:hideMark/>
          </w:tcPr>
          <w:p w14:paraId="1F659902"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نموذج البحث</w:t>
            </w:r>
          </w:p>
        </w:tc>
        <w:tc>
          <w:tcPr>
            <w:tcW w:w="1516" w:type="dxa"/>
            <w:tcMar>
              <w:top w:w="150" w:type="dxa"/>
              <w:left w:w="240" w:type="dxa"/>
              <w:bottom w:w="150" w:type="dxa"/>
              <w:right w:w="240" w:type="dxa"/>
            </w:tcMar>
            <w:hideMark/>
          </w:tcPr>
          <w:p w14:paraId="17AB9342"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7</w:t>
            </w:r>
          </w:p>
        </w:tc>
      </w:tr>
      <w:tr w:rsidR="00B0648A" w:rsidRPr="00B0648A" w14:paraId="0BBC7AA8" w14:textId="77777777" w:rsidTr="009655B9">
        <w:trPr>
          <w:trHeight w:val="344"/>
        </w:trPr>
        <w:tc>
          <w:tcPr>
            <w:tcW w:w="1598" w:type="dxa"/>
            <w:tcMar>
              <w:top w:w="150" w:type="dxa"/>
              <w:left w:w="240" w:type="dxa"/>
              <w:bottom w:w="150" w:type="dxa"/>
              <w:right w:w="240" w:type="dxa"/>
            </w:tcMar>
            <w:hideMark/>
          </w:tcPr>
          <w:p w14:paraId="3B59558C"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2-1</w:t>
            </w:r>
          </w:p>
        </w:tc>
        <w:tc>
          <w:tcPr>
            <w:tcW w:w="6120" w:type="dxa"/>
            <w:tcMar>
              <w:top w:w="150" w:type="dxa"/>
              <w:left w:w="240" w:type="dxa"/>
              <w:bottom w:w="150" w:type="dxa"/>
              <w:right w:w="240" w:type="dxa"/>
            </w:tcMar>
            <w:hideMark/>
          </w:tcPr>
          <w:p w14:paraId="6D33A057"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مكونات تحليل السوق العقاري</w:t>
            </w:r>
          </w:p>
        </w:tc>
        <w:tc>
          <w:tcPr>
            <w:tcW w:w="1516" w:type="dxa"/>
            <w:tcMar>
              <w:top w:w="150" w:type="dxa"/>
              <w:left w:w="240" w:type="dxa"/>
              <w:bottom w:w="150" w:type="dxa"/>
              <w:right w:w="240" w:type="dxa"/>
            </w:tcMar>
            <w:hideMark/>
          </w:tcPr>
          <w:p w14:paraId="709B2A8E"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13</w:t>
            </w:r>
          </w:p>
        </w:tc>
      </w:tr>
      <w:tr w:rsidR="00B0648A" w:rsidRPr="00B0648A" w14:paraId="6753725A" w14:textId="77777777" w:rsidTr="009655B9">
        <w:trPr>
          <w:trHeight w:val="344"/>
        </w:trPr>
        <w:tc>
          <w:tcPr>
            <w:tcW w:w="1598" w:type="dxa"/>
            <w:tcMar>
              <w:top w:w="150" w:type="dxa"/>
              <w:left w:w="240" w:type="dxa"/>
              <w:bottom w:w="150" w:type="dxa"/>
              <w:right w:w="240" w:type="dxa"/>
            </w:tcMar>
            <w:hideMark/>
          </w:tcPr>
          <w:p w14:paraId="58BA3641"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2-2</w:t>
            </w:r>
          </w:p>
        </w:tc>
        <w:tc>
          <w:tcPr>
            <w:tcW w:w="6120" w:type="dxa"/>
            <w:tcMar>
              <w:top w:w="150" w:type="dxa"/>
              <w:left w:w="240" w:type="dxa"/>
              <w:bottom w:w="150" w:type="dxa"/>
              <w:right w:w="240" w:type="dxa"/>
            </w:tcMar>
            <w:hideMark/>
          </w:tcPr>
          <w:p w14:paraId="7AC0306E"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أنواع المخاطر في الاستثمار العقاري</w:t>
            </w:r>
          </w:p>
        </w:tc>
        <w:tc>
          <w:tcPr>
            <w:tcW w:w="1516" w:type="dxa"/>
            <w:tcMar>
              <w:top w:w="150" w:type="dxa"/>
              <w:left w:w="240" w:type="dxa"/>
              <w:bottom w:w="150" w:type="dxa"/>
              <w:right w:w="240" w:type="dxa"/>
            </w:tcMar>
            <w:hideMark/>
          </w:tcPr>
          <w:p w14:paraId="3A0EDD7A"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19</w:t>
            </w:r>
          </w:p>
        </w:tc>
      </w:tr>
      <w:tr w:rsidR="00B0648A" w:rsidRPr="00B0648A" w14:paraId="597D0D98" w14:textId="77777777" w:rsidTr="009655B9">
        <w:trPr>
          <w:trHeight w:val="329"/>
        </w:trPr>
        <w:tc>
          <w:tcPr>
            <w:tcW w:w="1598" w:type="dxa"/>
            <w:tcMar>
              <w:top w:w="150" w:type="dxa"/>
              <w:left w:w="240" w:type="dxa"/>
              <w:bottom w:w="150" w:type="dxa"/>
              <w:right w:w="240" w:type="dxa"/>
            </w:tcMar>
            <w:hideMark/>
          </w:tcPr>
          <w:p w14:paraId="0756C928"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4-1</w:t>
            </w:r>
          </w:p>
        </w:tc>
        <w:tc>
          <w:tcPr>
            <w:tcW w:w="6120" w:type="dxa"/>
            <w:tcMar>
              <w:top w:w="150" w:type="dxa"/>
              <w:left w:w="240" w:type="dxa"/>
              <w:bottom w:w="150" w:type="dxa"/>
              <w:right w:w="240" w:type="dxa"/>
            </w:tcMar>
            <w:hideMark/>
          </w:tcPr>
          <w:p w14:paraId="276FAA92"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التوزيع النسبي للعينة حسب الجنس</w:t>
            </w:r>
          </w:p>
        </w:tc>
        <w:tc>
          <w:tcPr>
            <w:tcW w:w="1516" w:type="dxa"/>
            <w:tcMar>
              <w:top w:w="150" w:type="dxa"/>
              <w:left w:w="240" w:type="dxa"/>
              <w:bottom w:w="150" w:type="dxa"/>
              <w:right w:w="240" w:type="dxa"/>
            </w:tcMar>
            <w:hideMark/>
          </w:tcPr>
          <w:p w14:paraId="01EF6EDF"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37</w:t>
            </w:r>
          </w:p>
        </w:tc>
      </w:tr>
      <w:tr w:rsidR="00B0648A" w:rsidRPr="00B0648A" w14:paraId="6573EA3C" w14:textId="77777777" w:rsidTr="009655B9">
        <w:trPr>
          <w:trHeight w:val="344"/>
        </w:trPr>
        <w:tc>
          <w:tcPr>
            <w:tcW w:w="1598" w:type="dxa"/>
            <w:tcMar>
              <w:top w:w="150" w:type="dxa"/>
              <w:left w:w="240" w:type="dxa"/>
              <w:bottom w:w="150" w:type="dxa"/>
              <w:right w:w="240" w:type="dxa"/>
            </w:tcMar>
            <w:hideMark/>
          </w:tcPr>
          <w:p w14:paraId="2D7F5CFC"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4-2</w:t>
            </w:r>
          </w:p>
        </w:tc>
        <w:tc>
          <w:tcPr>
            <w:tcW w:w="6120" w:type="dxa"/>
            <w:tcMar>
              <w:top w:w="150" w:type="dxa"/>
              <w:left w:w="240" w:type="dxa"/>
              <w:bottom w:w="150" w:type="dxa"/>
              <w:right w:w="240" w:type="dxa"/>
            </w:tcMar>
            <w:hideMark/>
          </w:tcPr>
          <w:p w14:paraId="0A1EF515"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التوزيع النسبي للعينة حسب العمر</w:t>
            </w:r>
          </w:p>
        </w:tc>
        <w:tc>
          <w:tcPr>
            <w:tcW w:w="1516" w:type="dxa"/>
            <w:tcMar>
              <w:top w:w="150" w:type="dxa"/>
              <w:left w:w="240" w:type="dxa"/>
              <w:bottom w:w="150" w:type="dxa"/>
              <w:right w:w="240" w:type="dxa"/>
            </w:tcMar>
            <w:hideMark/>
          </w:tcPr>
          <w:p w14:paraId="60ACEFAF"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37</w:t>
            </w:r>
          </w:p>
        </w:tc>
      </w:tr>
      <w:tr w:rsidR="00B0648A" w:rsidRPr="00B0648A" w14:paraId="59F2F90F" w14:textId="77777777" w:rsidTr="009655B9">
        <w:trPr>
          <w:trHeight w:val="344"/>
        </w:trPr>
        <w:tc>
          <w:tcPr>
            <w:tcW w:w="1598" w:type="dxa"/>
            <w:tcMar>
              <w:top w:w="150" w:type="dxa"/>
              <w:left w:w="240" w:type="dxa"/>
              <w:bottom w:w="150" w:type="dxa"/>
              <w:right w:w="240" w:type="dxa"/>
            </w:tcMar>
            <w:hideMark/>
          </w:tcPr>
          <w:p w14:paraId="2AEDDB96"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4-3</w:t>
            </w:r>
          </w:p>
        </w:tc>
        <w:tc>
          <w:tcPr>
            <w:tcW w:w="6120" w:type="dxa"/>
            <w:tcMar>
              <w:top w:w="150" w:type="dxa"/>
              <w:left w:w="240" w:type="dxa"/>
              <w:bottom w:w="150" w:type="dxa"/>
              <w:right w:w="240" w:type="dxa"/>
            </w:tcMar>
            <w:hideMark/>
          </w:tcPr>
          <w:p w14:paraId="020DD087"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التوزيع النسبي للعينة حسب المؤهل العلمي</w:t>
            </w:r>
          </w:p>
        </w:tc>
        <w:tc>
          <w:tcPr>
            <w:tcW w:w="1516" w:type="dxa"/>
            <w:tcMar>
              <w:top w:w="150" w:type="dxa"/>
              <w:left w:w="240" w:type="dxa"/>
              <w:bottom w:w="150" w:type="dxa"/>
              <w:right w:w="240" w:type="dxa"/>
            </w:tcMar>
            <w:hideMark/>
          </w:tcPr>
          <w:p w14:paraId="67058602"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38</w:t>
            </w:r>
          </w:p>
        </w:tc>
      </w:tr>
      <w:tr w:rsidR="00B0648A" w:rsidRPr="00B0648A" w14:paraId="4638132D" w14:textId="77777777" w:rsidTr="009655B9">
        <w:trPr>
          <w:trHeight w:val="329"/>
        </w:trPr>
        <w:tc>
          <w:tcPr>
            <w:tcW w:w="1598" w:type="dxa"/>
            <w:tcMar>
              <w:top w:w="150" w:type="dxa"/>
              <w:left w:w="240" w:type="dxa"/>
              <w:bottom w:w="150" w:type="dxa"/>
              <w:right w:w="240" w:type="dxa"/>
            </w:tcMar>
            <w:hideMark/>
          </w:tcPr>
          <w:p w14:paraId="5949885E"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4-4</w:t>
            </w:r>
          </w:p>
        </w:tc>
        <w:tc>
          <w:tcPr>
            <w:tcW w:w="6120" w:type="dxa"/>
            <w:tcMar>
              <w:top w:w="150" w:type="dxa"/>
              <w:left w:w="240" w:type="dxa"/>
              <w:bottom w:w="150" w:type="dxa"/>
              <w:right w:w="240" w:type="dxa"/>
            </w:tcMar>
            <w:hideMark/>
          </w:tcPr>
          <w:p w14:paraId="750168C5"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التوزيع النسبي للعينة حسب سنوات الخبرة</w:t>
            </w:r>
          </w:p>
        </w:tc>
        <w:tc>
          <w:tcPr>
            <w:tcW w:w="1516" w:type="dxa"/>
            <w:tcMar>
              <w:top w:w="150" w:type="dxa"/>
              <w:left w:w="240" w:type="dxa"/>
              <w:bottom w:w="150" w:type="dxa"/>
              <w:right w:w="240" w:type="dxa"/>
            </w:tcMar>
            <w:hideMark/>
          </w:tcPr>
          <w:p w14:paraId="521D399D"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38</w:t>
            </w:r>
          </w:p>
        </w:tc>
      </w:tr>
      <w:tr w:rsidR="00B0648A" w:rsidRPr="00B0648A" w14:paraId="424FE129" w14:textId="77777777" w:rsidTr="009655B9">
        <w:trPr>
          <w:trHeight w:val="344"/>
        </w:trPr>
        <w:tc>
          <w:tcPr>
            <w:tcW w:w="1598" w:type="dxa"/>
            <w:tcMar>
              <w:top w:w="150" w:type="dxa"/>
              <w:left w:w="240" w:type="dxa"/>
              <w:bottom w:w="150" w:type="dxa"/>
              <w:right w:w="240" w:type="dxa"/>
            </w:tcMar>
            <w:hideMark/>
          </w:tcPr>
          <w:p w14:paraId="704488B3"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4-5</w:t>
            </w:r>
          </w:p>
        </w:tc>
        <w:tc>
          <w:tcPr>
            <w:tcW w:w="6120" w:type="dxa"/>
            <w:tcMar>
              <w:top w:w="150" w:type="dxa"/>
              <w:left w:w="240" w:type="dxa"/>
              <w:bottom w:w="150" w:type="dxa"/>
              <w:right w:w="240" w:type="dxa"/>
            </w:tcMar>
            <w:hideMark/>
          </w:tcPr>
          <w:p w14:paraId="103D35B0"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التوزيع النسبي للعينة حسب جهة العمل</w:t>
            </w:r>
          </w:p>
        </w:tc>
        <w:tc>
          <w:tcPr>
            <w:tcW w:w="1516" w:type="dxa"/>
            <w:tcMar>
              <w:top w:w="150" w:type="dxa"/>
              <w:left w:w="240" w:type="dxa"/>
              <w:bottom w:w="150" w:type="dxa"/>
              <w:right w:w="240" w:type="dxa"/>
            </w:tcMar>
            <w:hideMark/>
          </w:tcPr>
          <w:p w14:paraId="174161C1"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39</w:t>
            </w:r>
          </w:p>
        </w:tc>
      </w:tr>
      <w:tr w:rsidR="00B0648A" w:rsidRPr="00B0648A" w14:paraId="7FFB787B" w14:textId="77777777" w:rsidTr="009655B9">
        <w:trPr>
          <w:trHeight w:val="329"/>
        </w:trPr>
        <w:tc>
          <w:tcPr>
            <w:tcW w:w="1598" w:type="dxa"/>
            <w:tcMar>
              <w:top w:w="150" w:type="dxa"/>
              <w:left w:w="240" w:type="dxa"/>
              <w:bottom w:w="150" w:type="dxa"/>
              <w:right w:w="240" w:type="dxa"/>
            </w:tcMar>
            <w:hideMark/>
          </w:tcPr>
          <w:p w14:paraId="0D7DB6A4" w14:textId="77777777" w:rsidR="00B0648A" w:rsidRPr="009655B9" w:rsidRDefault="00B0648A" w:rsidP="009655B9">
            <w:pPr>
              <w:bidi/>
              <w:spacing w:after="0" w:line="330" w:lineRule="atLeast"/>
              <w:jc w:val="center"/>
              <w:rPr>
                <w:rFonts w:ascii="inherit" w:eastAsia="Times New Roman" w:hAnsi="inherit" w:cs="Times New Roman"/>
                <w:kern w:val="0"/>
                <w:sz w:val="28"/>
                <w:szCs w:val="28"/>
                <w14:ligatures w14:val="none"/>
              </w:rPr>
            </w:pPr>
            <w:r w:rsidRPr="009655B9">
              <w:rPr>
                <w:rFonts w:ascii="inherit" w:eastAsia="Times New Roman" w:hAnsi="inherit" w:cs="Times New Roman"/>
                <w:kern w:val="0"/>
                <w:sz w:val="28"/>
                <w:szCs w:val="28"/>
                <w14:ligatures w14:val="none"/>
              </w:rPr>
              <w:t>4-6</w:t>
            </w:r>
          </w:p>
        </w:tc>
        <w:tc>
          <w:tcPr>
            <w:tcW w:w="6120" w:type="dxa"/>
            <w:tcMar>
              <w:top w:w="150" w:type="dxa"/>
              <w:left w:w="240" w:type="dxa"/>
              <w:bottom w:w="150" w:type="dxa"/>
              <w:right w:w="240" w:type="dxa"/>
            </w:tcMar>
            <w:hideMark/>
          </w:tcPr>
          <w:p w14:paraId="2AD475C4" w14:textId="77777777" w:rsidR="00B0648A" w:rsidRPr="009655B9" w:rsidRDefault="00B0648A" w:rsidP="000D0D53">
            <w:pPr>
              <w:bidi/>
              <w:spacing w:after="0" w:line="330" w:lineRule="atLeast"/>
              <w:rPr>
                <w:rFonts w:ascii="Calibri" w:eastAsia="Times New Roman" w:hAnsi="Calibri" w:cs="Calibri"/>
                <w:kern w:val="0"/>
                <w14:ligatures w14:val="none"/>
              </w:rPr>
            </w:pPr>
            <w:r w:rsidRPr="009655B9">
              <w:rPr>
                <w:rFonts w:ascii="Calibri" w:eastAsia="Times New Roman" w:hAnsi="Calibri" w:cs="Calibri"/>
                <w:kern w:val="0"/>
                <w:rtl/>
                <w14:ligatures w14:val="none"/>
              </w:rPr>
              <w:t>التوزيع النسبي للعينة حسب نوع النشاط</w:t>
            </w:r>
          </w:p>
        </w:tc>
        <w:tc>
          <w:tcPr>
            <w:tcW w:w="1516" w:type="dxa"/>
            <w:tcMar>
              <w:top w:w="150" w:type="dxa"/>
              <w:left w:w="240" w:type="dxa"/>
              <w:bottom w:w="150" w:type="dxa"/>
              <w:right w:w="240" w:type="dxa"/>
            </w:tcMar>
            <w:hideMark/>
          </w:tcPr>
          <w:p w14:paraId="33B69EEB" w14:textId="77777777" w:rsidR="00B0648A" w:rsidRPr="009655B9" w:rsidRDefault="00B0648A" w:rsidP="009655B9">
            <w:pPr>
              <w:bidi/>
              <w:spacing w:after="0" w:line="330" w:lineRule="atLeast"/>
              <w:jc w:val="center"/>
              <w:rPr>
                <w:rFonts w:ascii="Calibri" w:eastAsia="Times New Roman" w:hAnsi="Calibri" w:cs="Calibri"/>
                <w:kern w:val="0"/>
                <w14:ligatures w14:val="none"/>
              </w:rPr>
            </w:pPr>
            <w:r w:rsidRPr="009655B9">
              <w:rPr>
                <w:rFonts w:ascii="Calibri" w:eastAsia="Times New Roman" w:hAnsi="Calibri" w:cs="Calibri"/>
                <w:kern w:val="0"/>
                <w14:ligatures w14:val="none"/>
              </w:rPr>
              <w:t>39</w:t>
            </w:r>
          </w:p>
        </w:tc>
      </w:tr>
    </w:tbl>
    <w:p w14:paraId="6D4A0217" w14:textId="03230A54"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6B40D09"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30FAE50"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EDBB5CF"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4353419" w14:textId="77777777" w:rsidR="009655B9" w:rsidRDefault="009655B9" w:rsidP="009655B9">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5BE62E7" w14:textId="77777777" w:rsidR="001A6A8C" w:rsidRDefault="001A6A8C" w:rsidP="00F6314D">
      <w:pPr>
        <w:shd w:val="clear" w:color="auto" w:fill="FFFFFF"/>
        <w:bidi/>
        <w:spacing w:after="0" w:line="420" w:lineRule="atLeast"/>
        <w:textAlignment w:val="baseline"/>
        <w:outlineLvl w:val="2"/>
        <w:rPr>
          <w:rFonts w:ascii="inherit" w:eastAsia="Times New Roman" w:hAnsi="inherit" w:cs="Segoe UI"/>
          <w:spacing w:val="8"/>
          <w:kern w:val="0"/>
          <w:sz w:val="21"/>
          <w:szCs w:val="21"/>
          <w:rtl/>
          <w14:ligatures w14:val="none"/>
        </w:rPr>
      </w:pPr>
    </w:p>
    <w:p w14:paraId="11A97D77" w14:textId="77777777" w:rsidR="00F6314D" w:rsidRDefault="00F6314D" w:rsidP="00F6314D">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4CCEF30C" w14:textId="7366B1C2" w:rsidR="00B0648A" w:rsidRDefault="00B0648A" w:rsidP="001A6A8C">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9655B9">
        <w:rPr>
          <w:rFonts w:ascii="Calibri" w:eastAsia="Times New Roman" w:hAnsi="Calibri" w:cs="Calibri"/>
          <w:b/>
          <w:bCs/>
          <w:color w:val="C00000"/>
          <w:kern w:val="0"/>
          <w:sz w:val="36"/>
          <w:szCs w:val="36"/>
          <w:bdr w:val="none" w:sz="0" w:space="0" w:color="auto" w:frame="1"/>
          <w:rtl/>
          <w14:ligatures w14:val="none"/>
        </w:rPr>
        <w:t>فهرس الملحق</w:t>
      </w:r>
    </w:p>
    <w:p w14:paraId="739CAB87" w14:textId="77777777" w:rsidR="001A6A8C" w:rsidRPr="009655B9" w:rsidRDefault="001A6A8C" w:rsidP="001A6A8C">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rtl/>
          <w14:ligatures w14:val="none"/>
        </w:rPr>
      </w:pPr>
    </w:p>
    <w:p w14:paraId="282AA9DC" w14:textId="77777777" w:rsidR="009655B9" w:rsidRPr="009655B9" w:rsidRDefault="009655B9" w:rsidP="009655B9">
      <w:pPr>
        <w:shd w:val="clear" w:color="auto" w:fill="FFFFFF"/>
        <w:bidi/>
        <w:spacing w:after="0" w:line="420" w:lineRule="atLeast"/>
        <w:textAlignment w:val="baseline"/>
        <w:outlineLvl w:val="2"/>
        <w:rPr>
          <w:rFonts w:ascii="inherit" w:eastAsia="Times New Roman" w:hAnsi="inherit" w:cs="Segoe UI"/>
          <w:b/>
          <w:bCs/>
          <w:kern w:val="0"/>
          <w:sz w:val="27"/>
          <w:szCs w:val="27"/>
          <w14:ligatures w14:val="none"/>
        </w:rPr>
      </w:pPr>
    </w:p>
    <w:tbl>
      <w:tblPr>
        <w:bidiVisual/>
        <w:tblW w:w="8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68"/>
        <w:gridCol w:w="1605"/>
      </w:tblGrid>
      <w:tr w:rsidR="00B0648A" w:rsidRPr="00B0648A" w14:paraId="299976B8" w14:textId="77777777" w:rsidTr="006B56F7">
        <w:trPr>
          <w:trHeight w:val="367"/>
          <w:tblHeader/>
        </w:trPr>
        <w:tc>
          <w:tcPr>
            <w:tcW w:w="7268" w:type="dxa"/>
            <w:shd w:val="clear" w:color="auto" w:fill="FAE2D5" w:themeFill="accent2" w:themeFillTint="33"/>
            <w:tcMar>
              <w:top w:w="150" w:type="dxa"/>
              <w:left w:w="240" w:type="dxa"/>
              <w:bottom w:w="150" w:type="dxa"/>
              <w:right w:w="240" w:type="dxa"/>
            </w:tcMar>
            <w:hideMark/>
          </w:tcPr>
          <w:p w14:paraId="3A4EF2D2" w14:textId="77777777" w:rsidR="00B0648A" w:rsidRPr="001A6A8C" w:rsidRDefault="00B0648A" w:rsidP="001A6A8C">
            <w:pPr>
              <w:bidi/>
              <w:spacing w:after="0" w:line="330" w:lineRule="atLeast"/>
              <w:jc w:val="center"/>
              <w:rPr>
                <w:rFonts w:asciiTheme="minorBidi" w:eastAsia="Times New Roman" w:hAnsiTheme="minorBidi"/>
                <w:b/>
                <w:bCs/>
                <w:kern w:val="0"/>
                <w:sz w:val="28"/>
                <w:szCs w:val="28"/>
                <w14:ligatures w14:val="none"/>
              </w:rPr>
            </w:pPr>
            <w:r w:rsidRPr="001A6A8C">
              <w:rPr>
                <w:rFonts w:asciiTheme="minorBidi" w:eastAsia="Times New Roman" w:hAnsiTheme="minorBidi"/>
                <w:b/>
                <w:bCs/>
                <w:kern w:val="0"/>
                <w:sz w:val="28"/>
                <w:szCs w:val="28"/>
                <w:rtl/>
                <w14:ligatures w14:val="none"/>
              </w:rPr>
              <w:t>المحتوى</w:t>
            </w:r>
          </w:p>
        </w:tc>
        <w:tc>
          <w:tcPr>
            <w:tcW w:w="1605" w:type="dxa"/>
            <w:shd w:val="clear" w:color="auto" w:fill="FAE2D5" w:themeFill="accent2" w:themeFillTint="33"/>
            <w:tcMar>
              <w:top w:w="150" w:type="dxa"/>
              <w:left w:w="240" w:type="dxa"/>
              <w:bottom w:w="150" w:type="dxa"/>
              <w:right w:w="240" w:type="dxa"/>
            </w:tcMar>
            <w:hideMark/>
          </w:tcPr>
          <w:p w14:paraId="01C62581" w14:textId="77777777" w:rsidR="00B0648A" w:rsidRPr="001A6A8C" w:rsidRDefault="00B0648A" w:rsidP="001A6A8C">
            <w:pPr>
              <w:bidi/>
              <w:spacing w:after="0" w:line="330" w:lineRule="atLeast"/>
              <w:jc w:val="center"/>
              <w:rPr>
                <w:rFonts w:asciiTheme="minorBidi" w:eastAsia="Times New Roman" w:hAnsiTheme="minorBidi"/>
                <w:b/>
                <w:bCs/>
                <w:kern w:val="0"/>
                <w:sz w:val="28"/>
                <w:szCs w:val="28"/>
                <w14:ligatures w14:val="none"/>
              </w:rPr>
            </w:pPr>
            <w:r w:rsidRPr="001A6A8C">
              <w:rPr>
                <w:rFonts w:asciiTheme="minorBidi" w:eastAsia="Times New Roman" w:hAnsiTheme="minorBidi"/>
                <w:b/>
                <w:bCs/>
                <w:kern w:val="0"/>
                <w:sz w:val="28"/>
                <w:szCs w:val="28"/>
                <w:rtl/>
                <w14:ligatures w14:val="none"/>
              </w:rPr>
              <w:t>الصفحة</w:t>
            </w:r>
          </w:p>
        </w:tc>
      </w:tr>
      <w:tr w:rsidR="00B0648A" w:rsidRPr="00B0648A" w14:paraId="33B11393" w14:textId="77777777" w:rsidTr="001A6A8C">
        <w:trPr>
          <w:trHeight w:val="350"/>
        </w:trPr>
        <w:tc>
          <w:tcPr>
            <w:tcW w:w="7268" w:type="dxa"/>
            <w:tcMar>
              <w:top w:w="150" w:type="dxa"/>
              <w:left w:w="240" w:type="dxa"/>
              <w:bottom w:w="150" w:type="dxa"/>
              <w:right w:w="240" w:type="dxa"/>
            </w:tcMar>
            <w:hideMark/>
          </w:tcPr>
          <w:p w14:paraId="7F6C34CD" w14:textId="77777777" w:rsidR="00B0648A" w:rsidRPr="001A6A8C" w:rsidRDefault="00B0648A" w:rsidP="000D0D53">
            <w:pPr>
              <w:bidi/>
              <w:spacing w:after="0" w:line="330" w:lineRule="atLeast"/>
              <w:rPr>
                <w:rFonts w:ascii="Calibri" w:eastAsia="Times New Roman" w:hAnsi="Calibri" w:cs="Calibri"/>
                <w:kern w:val="0"/>
                <w14:ligatures w14:val="none"/>
              </w:rPr>
            </w:pPr>
            <w:r w:rsidRPr="001A6A8C">
              <w:rPr>
                <w:rFonts w:ascii="Calibri" w:eastAsia="Times New Roman" w:hAnsi="Calibri" w:cs="Calibri"/>
                <w:kern w:val="0"/>
                <w:rtl/>
                <w14:ligatures w14:val="none"/>
              </w:rPr>
              <w:t>تحكيم الاستبانة</w:t>
            </w:r>
          </w:p>
        </w:tc>
        <w:tc>
          <w:tcPr>
            <w:tcW w:w="1605" w:type="dxa"/>
            <w:tcMar>
              <w:top w:w="150" w:type="dxa"/>
              <w:left w:w="240" w:type="dxa"/>
              <w:bottom w:w="150" w:type="dxa"/>
              <w:right w:w="240" w:type="dxa"/>
            </w:tcMar>
            <w:hideMark/>
          </w:tcPr>
          <w:p w14:paraId="7532AA02" w14:textId="27C388DA" w:rsidR="00B0648A" w:rsidRPr="001A6A8C" w:rsidRDefault="00C972A0" w:rsidP="001A6A8C">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94</w:t>
            </w:r>
          </w:p>
        </w:tc>
      </w:tr>
      <w:tr w:rsidR="00B0648A" w:rsidRPr="00B0648A" w14:paraId="5D384CB6" w14:textId="77777777" w:rsidTr="001A6A8C">
        <w:trPr>
          <w:trHeight w:val="367"/>
        </w:trPr>
        <w:tc>
          <w:tcPr>
            <w:tcW w:w="7268" w:type="dxa"/>
            <w:tcMar>
              <w:top w:w="150" w:type="dxa"/>
              <w:left w:w="240" w:type="dxa"/>
              <w:bottom w:w="150" w:type="dxa"/>
              <w:right w:w="240" w:type="dxa"/>
            </w:tcMar>
            <w:hideMark/>
          </w:tcPr>
          <w:p w14:paraId="2B48CA31" w14:textId="77777777" w:rsidR="00B0648A" w:rsidRPr="001A6A8C" w:rsidRDefault="00B0648A" w:rsidP="000D0D53">
            <w:pPr>
              <w:bidi/>
              <w:spacing w:after="0" w:line="330" w:lineRule="atLeast"/>
              <w:rPr>
                <w:rFonts w:ascii="Calibri" w:eastAsia="Times New Roman" w:hAnsi="Calibri" w:cs="Calibri"/>
                <w:kern w:val="0"/>
                <w14:ligatures w14:val="none"/>
              </w:rPr>
            </w:pPr>
            <w:r w:rsidRPr="001A6A8C">
              <w:rPr>
                <w:rFonts w:ascii="Calibri" w:eastAsia="Times New Roman" w:hAnsi="Calibri" w:cs="Calibri"/>
                <w:kern w:val="0"/>
                <w:rtl/>
                <w14:ligatures w14:val="none"/>
              </w:rPr>
              <w:t>الاستبانة</w:t>
            </w:r>
          </w:p>
        </w:tc>
        <w:tc>
          <w:tcPr>
            <w:tcW w:w="1605" w:type="dxa"/>
            <w:tcMar>
              <w:top w:w="150" w:type="dxa"/>
              <w:left w:w="240" w:type="dxa"/>
              <w:bottom w:w="150" w:type="dxa"/>
              <w:right w:w="240" w:type="dxa"/>
            </w:tcMar>
            <w:hideMark/>
          </w:tcPr>
          <w:p w14:paraId="228180D6" w14:textId="446E4832" w:rsidR="00B0648A" w:rsidRPr="001A6A8C" w:rsidRDefault="00C972A0" w:rsidP="001A6A8C">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96</w:t>
            </w:r>
          </w:p>
        </w:tc>
      </w:tr>
      <w:tr w:rsidR="00B0648A" w:rsidRPr="00B0648A" w14:paraId="1551A9F9" w14:textId="77777777" w:rsidTr="001A6A8C">
        <w:trPr>
          <w:trHeight w:val="350"/>
        </w:trPr>
        <w:tc>
          <w:tcPr>
            <w:tcW w:w="7268" w:type="dxa"/>
            <w:tcMar>
              <w:top w:w="150" w:type="dxa"/>
              <w:left w:w="240" w:type="dxa"/>
              <w:bottom w:w="150" w:type="dxa"/>
              <w:right w:w="240" w:type="dxa"/>
            </w:tcMar>
            <w:hideMark/>
          </w:tcPr>
          <w:p w14:paraId="53E3BA15" w14:textId="77777777" w:rsidR="00B0648A" w:rsidRPr="001A6A8C" w:rsidRDefault="00B0648A" w:rsidP="000D0D53">
            <w:pPr>
              <w:bidi/>
              <w:spacing w:after="0" w:line="330" w:lineRule="atLeast"/>
              <w:rPr>
                <w:rFonts w:ascii="Calibri" w:eastAsia="Times New Roman" w:hAnsi="Calibri" w:cs="Calibri"/>
                <w:kern w:val="0"/>
                <w14:ligatures w14:val="none"/>
              </w:rPr>
            </w:pPr>
            <w:r w:rsidRPr="001A6A8C">
              <w:rPr>
                <w:rFonts w:ascii="Calibri" w:eastAsia="Times New Roman" w:hAnsi="Calibri" w:cs="Calibri"/>
                <w:kern w:val="0"/>
                <w:rtl/>
                <w14:ligatures w14:val="none"/>
              </w:rPr>
              <w:t>نتائج برنامج</w:t>
            </w:r>
            <w:r w:rsidRPr="001A6A8C">
              <w:rPr>
                <w:rFonts w:ascii="Calibri" w:eastAsia="Times New Roman" w:hAnsi="Calibri" w:cs="Calibri"/>
                <w:kern w:val="0"/>
                <w14:ligatures w14:val="none"/>
              </w:rPr>
              <w:t xml:space="preserve"> SPSS</w:t>
            </w:r>
          </w:p>
        </w:tc>
        <w:tc>
          <w:tcPr>
            <w:tcW w:w="1605" w:type="dxa"/>
            <w:tcMar>
              <w:top w:w="150" w:type="dxa"/>
              <w:left w:w="240" w:type="dxa"/>
              <w:bottom w:w="150" w:type="dxa"/>
              <w:right w:w="240" w:type="dxa"/>
            </w:tcMar>
            <w:hideMark/>
          </w:tcPr>
          <w:p w14:paraId="62669AE8" w14:textId="5E22108F" w:rsidR="00B0648A" w:rsidRPr="001A6A8C" w:rsidRDefault="00C972A0" w:rsidP="001A6A8C">
            <w:pPr>
              <w:bidi/>
              <w:spacing w:after="0" w:line="330" w:lineRule="atLeast"/>
              <w:jc w:val="center"/>
              <w:rPr>
                <w:rFonts w:ascii="Calibri" w:eastAsia="Times New Roman" w:hAnsi="Calibri" w:cs="Calibri"/>
                <w:kern w:val="0"/>
                <w14:ligatures w14:val="none"/>
              </w:rPr>
            </w:pPr>
            <w:r>
              <w:rPr>
                <w:rFonts w:ascii="Calibri" w:eastAsia="Times New Roman" w:hAnsi="Calibri" w:cs="Calibri" w:hint="cs"/>
                <w:kern w:val="0"/>
                <w:rtl/>
                <w14:ligatures w14:val="none"/>
              </w:rPr>
              <w:t>111</w:t>
            </w:r>
          </w:p>
        </w:tc>
      </w:tr>
    </w:tbl>
    <w:p w14:paraId="78F27A50" w14:textId="49917BBA"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47D54C7" w14:textId="77777777" w:rsidR="001A6A8C" w:rsidRDefault="001A6A8C" w:rsidP="001A6A8C">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F088F16" w14:textId="77777777" w:rsidR="001A6A8C" w:rsidRDefault="001A6A8C" w:rsidP="001A6A8C">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ACCDBE9" w14:textId="77777777" w:rsidR="001A6A8C" w:rsidRDefault="001A6A8C" w:rsidP="001A6A8C">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EBCBD5E" w14:textId="77777777" w:rsidR="001A6A8C" w:rsidRDefault="001A6A8C" w:rsidP="001A6A8C">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01AD47E" w14:textId="77777777" w:rsidR="001A6A8C" w:rsidRDefault="001A6A8C" w:rsidP="001A6A8C">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A69E0C1" w14:textId="77777777" w:rsidR="00734FAE" w:rsidRDefault="00734FAE" w:rsidP="00734FAE">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3422B79" w14:textId="77777777" w:rsidR="007D0D74" w:rsidRDefault="007D0D74" w:rsidP="007D0D74">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06C772F" w14:textId="77777777" w:rsidR="00F6314D" w:rsidRDefault="00F6314D" w:rsidP="00F6314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71DE77D" w14:textId="77777777" w:rsidR="00F6314D" w:rsidRPr="00B0648A" w:rsidRDefault="00F6314D" w:rsidP="00F6314D">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094B4C7F" w14:textId="77777777" w:rsidR="00B0648A" w:rsidRDefault="00B0648A" w:rsidP="007D0D74">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7D0D74">
        <w:rPr>
          <w:rFonts w:ascii="Calibri" w:eastAsia="Times New Roman" w:hAnsi="Calibri" w:cs="Calibri"/>
          <w:b/>
          <w:bCs/>
          <w:color w:val="C00000"/>
          <w:kern w:val="0"/>
          <w:sz w:val="36"/>
          <w:szCs w:val="36"/>
          <w:bdr w:val="none" w:sz="0" w:space="0" w:color="auto" w:frame="1"/>
          <w:rtl/>
          <w14:ligatures w14:val="none"/>
        </w:rPr>
        <w:lastRenderedPageBreak/>
        <w:t>مصطلحات البحث</w:t>
      </w:r>
    </w:p>
    <w:p w14:paraId="2193A26C" w14:textId="77777777" w:rsidR="007D0D74" w:rsidRPr="007D0D74" w:rsidRDefault="007D0D74" w:rsidP="007D0D74">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14:ligatures w14:val="none"/>
        </w:rPr>
      </w:pPr>
    </w:p>
    <w:p w14:paraId="28C25A50" w14:textId="77777777" w:rsidR="00B0648A" w:rsidRDefault="00B0648A" w:rsidP="000D0D53">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هذه أبرز المصطلحات المتعلقة بهذا البحث كما ذكرها</w:t>
      </w:r>
      <w:r w:rsidRPr="00B0648A">
        <w:rPr>
          <w:rFonts w:ascii="inherit" w:eastAsia="Times New Roman" w:hAnsi="inherit" w:cs="Segoe UI"/>
          <w:kern w:val="0"/>
          <w14:ligatures w14:val="none"/>
        </w:rPr>
        <w:t xml:space="preserve"> (PMI, 2021):</w:t>
      </w:r>
    </w:p>
    <w:p w14:paraId="7CD528D0" w14:textId="77777777" w:rsidR="007D0D74" w:rsidRPr="00B0648A" w:rsidRDefault="007D0D74" w:rsidP="007D0D74">
      <w:pPr>
        <w:shd w:val="clear" w:color="auto" w:fill="FFFFFF"/>
        <w:bidi/>
        <w:spacing w:line="390" w:lineRule="atLeast"/>
        <w:textAlignment w:val="baseline"/>
        <w:rPr>
          <w:rFonts w:ascii="inherit" w:eastAsia="Times New Roman" w:hAnsi="inherit" w:cs="Segoe UI"/>
          <w:kern w:val="0"/>
          <w14:ligatures w14:val="none"/>
        </w:rPr>
      </w:pPr>
    </w:p>
    <w:p w14:paraId="430F6F0D"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المشروع</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مسعى مؤقت يتخذ من أجل إنشاء منتج، خدمة، أو نتيجة فريدة</w:t>
      </w:r>
      <w:r w:rsidRPr="00B0648A">
        <w:rPr>
          <w:rFonts w:ascii="inherit" w:eastAsia="Times New Roman" w:hAnsi="inherit" w:cs="Segoe UI"/>
          <w:kern w:val="0"/>
          <w14:ligatures w14:val="none"/>
        </w:rPr>
        <w:t>.</w:t>
      </w:r>
    </w:p>
    <w:p w14:paraId="42242435"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إدارة المشروع</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تطبيق المعرفة والمهارات والأدوات والتقنيات على أنشطة المشروع لتحقيق متطلباته</w:t>
      </w:r>
      <w:r w:rsidRPr="00B0648A">
        <w:rPr>
          <w:rFonts w:ascii="inherit" w:eastAsia="Times New Roman" w:hAnsi="inherit" w:cs="Segoe UI"/>
          <w:kern w:val="0"/>
          <w14:ligatures w14:val="none"/>
        </w:rPr>
        <w:t>.</w:t>
      </w:r>
    </w:p>
    <w:p w14:paraId="7F8DE0F6"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تحليل السوق العقاري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عملية جمع وتحليل وتفسير البيانات المتعلقة بالسوق العقاري لفهم الاتجاهات الحالية والمستقبلية</w:t>
      </w:r>
      <w:r w:rsidRPr="00B0648A">
        <w:rPr>
          <w:rFonts w:ascii="inherit" w:eastAsia="Times New Roman" w:hAnsi="inherit" w:cs="Segoe UI"/>
          <w:kern w:val="0"/>
          <w14:ligatures w14:val="none"/>
        </w:rPr>
        <w:t>.</w:t>
      </w:r>
    </w:p>
    <w:p w14:paraId="00FC4A29"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كفاءة الاستثمار</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القدرة على تحقيق أعلى عائد ممكن بأقل مخاطر ومكلفة</w:t>
      </w:r>
      <w:r w:rsidRPr="00B0648A">
        <w:rPr>
          <w:rFonts w:ascii="inherit" w:eastAsia="Times New Roman" w:hAnsi="inherit" w:cs="Segoe UI"/>
          <w:kern w:val="0"/>
          <w14:ligatures w14:val="none"/>
        </w:rPr>
        <w:t>.</w:t>
      </w:r>
    </w:p>
    <w:p w14:paraId="69B5C60F"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المخاطر الاستثمارية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حدث أو ظرف غير متيقن منه، من شأنه أن يؤثر إيجاباً أو سلباً على أهداف الاستثمار</w:t>
      </w:r>
      <w:r w:rsidRPr="00B0648A">
        <w:rPr>
          <w:rFonts w:ascii="inherit" w:eastAsia="Times New Roman" w:hAnsi="inherit" w:cs="Segoe UI"/>
          <w:kern w:val="0"/>
          <w14:ligatures w14:val="none"/>
        </w:rPr>
        <w:t>.</w:t>
      </w:r>
    </w:p>
    <w:p w14:paraId="7D7C0C02"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العرض والطلب</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العلاقة بين الكمية المتاحة من الوحدات العقارية والرغبة والقدرة الشرائية للمستثمرين</w:t>
      </w:r>
      <w:r w:rsidRPr="00B0648A">
        <w:rPr>
          <w:rFonts w:ascii="inherit" w:eastAsia="Times New Roman" w:hAnsi="inherit" w:cs="Segoe UI"/>
          <w:kern w:val="0"/>
          <w14:ligatures w14:val="none"/>
        </w:rPr>
        <w:t>.</w:t>
      </w:r>
    </w:p>
    <w:p w14:paraId="1AE596E0"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المؤشرات الاقتصادية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مقاييس إحصائية تستخدم لتقييم الأداء الاقتصادي العام واتجاهات السوق</w:t>
      </w:r>
      <w:r w:rsidRPr="00B0648A">
        <w:rPr>
          <w:rFonts w:ascii="inherit" w:eastAsia="Times New Roman" w:hAnsi="inherit" w:cs="Segoe UI"/>
          <w:kern w:val="0"/>
          <w14:ligatures w14:val="none"/>
        </w:rPr>
        <w:t>.</w:t>
      </w:r>
    </w:p>
    <w:p w14:paraId="74D9C373"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المؤشرات التنظيمية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الأنظمة واللوائح والتشريعات التي تحكم قطاع العقار</w:t>
      </w:r>
      <w:r w:rsidRPr="00B0648A">
        <w:rPr>
          <w:rFonts w:ascii="inherit" w:eastAsia="Times New Roman" w:hAnsi="inherit" w:cs="Segoe UI"/>
          <w:kern w:val="0"/>
          <w14:ligatures w14:val="none"/>
        </w:rPr>
        <w:t>.</w:t>
      </w:r>
    </w:p>
    <w:p w14:paraId="612BF5D5" w14:textId="77777777" w:rsidR="00B0648A" w:rsidRPr="00B0648A" w:rsidRDefault="00B0648A" w:rsidP="007D0D74">
      <w:pPr>
        <w:numPr>
          <w:ilvl w:val="0"/>
          <w:numId w:val="1"/>
        </w:numPr>
        <w:shd w:val="clear" w:color="auto" w:fill="FFFFFF"/>
        <w:bidi/>
        <w:spacing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أصحاب المصلحة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شخص أو مجموعة أو منظمة قد تؤثر أو تتأثر أو ترى أنها ستتأثر بأي من قرار أو نشاط أو نتيجة من نتائج المشروع</w:t>
      </w:r>
      <w:r w:rsidRPr="00B0648A">
        <w:rPr>
          <w:rFonts w:ascii="inherit" w:eastAsia="Times New Roman" w:hAnsi="inherit" w:cs="Segoe UI"/>
          <w:kern w:val="0"/>
          <w14:ligatures w14:val="none"/>
        </w:rPr>
        <w:t>.</w:t>
      </w:r>
    </w:p>
    <w:p w14:paraId="6E82CB4F" w14:textId="0FEC5D35"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8CDD31E" w14:textId="77777777" w:rsidR="007D0D74" w:rsidRDefault="007D0D74" w:rsidP="007D0D74">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1C7A63A" w14:textId="77777777" w:rsidR="007D0D74" w:rsidRDefault="007D0D74" w:rsidP="007D0D74">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6DD1632" w14:textId="77777777" w:rsidR="007D0D74" w:rsidRPr="00B0648A" w:rsidRDefault="007D0D74" w:rsidP="007D0D74">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3D86B19" w14:textId="77777777" w:rsidR="007D0D74" w:rsidRDefault="007D0D74" w:rsidP="000D0D53">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7CABD143"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07D490F8"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6945948F"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7B874854" w14:textId="77777777" w:rsidR="00F6314D" w:rsidRDefault="00F6314D" w:rsidP="00F6314D">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036C4F37"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24D16EB2"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6BB258D0"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1FBFDC55" w14:textId="77777777" w:rsidR="007D0D74" w:rsidRPr="007D0D74" w:rsidRDefault="00B0648A" w:rsidP="007D0D74">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r w:rsidRPr="007D0D74">
        <w:rPr>
          <w:rFonts w:ascii="Calibri" w:eastAsia="Times New Roman" w:hAnsi="Calibri" w:cs="Calibri"/>
          <w:b/>
          <w:bCs/>
          <w:color w:val="C00000"/>
          <w:kern w:val="0"/>
          <w:sz w:val="40"/>
          <w:szCs w:val="40"/>
          <w:u w:val="single"/>
          <w:bdr w:val="none" w:sz="0" w:space="0" w:color="auto" w:frame="1"/>
          <w:rtl/>
          <w14:ligatures w14:val="none"/>
        </w:rPr>
        <w:t>الفصل الأول</w:t>
      </w:r>
    </w:p>
    <w:p w14:paraId="725DF157" w14:textId="77777777" w:rsidR="007D0D74" w:rsidRDefault="007D0D74" w:rsidP="007D0D74">
      <w:pPr>
        <w:shd w:val="clear" w:color="auto" w:fill="FFFFFF"/>
        <w:bidi/>
        <w:spacing w:after="0" w:line="480" w:lineRule="atLeast"/>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1B10790B" w14:textId="77777777" w:rsidR="007D0D74" w:rsidRPr="007D0D74" w:rsidRDefault="007D0D74" w:rsidP="007D0D74">
      <w:pPr>
        <w:shd w:val="clear" w:color="auto" w:fill="FFFFFF"/>
        <w:bidi/>
        <w:spacing w:after="0" w:line="480" w:lineRule="atLeast"/>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2ABE9B39" w14:textId="1E746546" w:rsidR="00B0648A" w:rsidRPr="007D0D74" w:rsidRDefault="00B0648A" w:rsidP="007D0D74">
      <w:pPr>
        <w:shd w:val="clear" w:color="auto" w:fill="FFFFFF"/>
        <w:bidi/>
        <w:spacing w:after="0" w:line="480" w:lineRule="atLeast"/>
        <w:jc w:val="center"/>
        <w:textAlignment w:val="baseline"/>
        <w:outlineLvl w:val="1"/>
        <w:rPr>
          <w:rFonts w:ascii="Calibri" w:eastAsia="Times New Roman" w:hAnsi="Calibri" w:cs="Calibri"/>
          <w:b/>
          <w:bCs/>
          <w:color w:val="C00000"/>
          <w:kern w:val="0"/>
          <w:sz w:val="36"/>
          <w:szCs w:val="36"/>
          <w:u w:val="single"/>
          <w:bdr w:val="none" w:sz="0" w:space="0" w:color="auto" w:frame="1"/>
          <w:rtl/>
          <w14:ligatures w14:val="none"/>
        </w:rPr>
      </w:pPr>
      <w:r w:rsidRPr="007D0D74">
        <w:rPr>
          <w:rFonts w:ascii="Calibri" w:eastAsia="Times New Roman" w:hAnsi="Calibri" w:cs="Calibri"/>
          <w:b/>
          <w:bCs/>
          <w:color w:val="C00000"/>
          <w:kern w:val="0"/>
          <w:sz w:val="36"/>
          <w:szCs w:val="36"/>
          <w:u w:val="single"/>
          <w:bdr w:val="none" w:sz="0" w:space="0" w:color="auto" w:frame="1"/>
          <w:rtl/>
          <w14:ligatures w14:val="none"/>
        </w:rPr>
        <w:t>المدخل العام للبحث</w:t>
      </w:r>
    </w:p>
    <w:p w14:paraId="695AB62C"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54450204"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0737191F"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03D5EAF9"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6DFD8515"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157675C5"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58F5D5E1"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2A0944B6"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7EDC9213" w14:textId="77777777" w:rsidR="007D0D74" w:rsidRDefault="007D0D74" w:rsidP="007D0D74">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12961F6F" w14:textId="77777777" w:rsidR="00B545A0" w:rsidRDefault="00B545A0" w:rsidP="00B545A0">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5D44015E" w14:textId="77777777" w:rsidR="00B545A0" w:rsidRDefault="00B545A0" w:rsidP="00B545A0">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239140D3" w14:textId="77777777" w:rsidR="00B545A0" w:rsidRDefault="00B545A0" w:rsidP="00B545A0">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781B883A" w14:textId="77777777" w:rsidR="00B545A0" w:rsidRDefault="00B545A0" w:rsidP="00B545A0">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35DCA6F4" w14:textId="77777777" w:rsidR="00B545A0" w:rsidRDefault="00B545A0" w:rsidP="00B545A0">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549EB005" w14:textId="77777777" w:rsidR="00F6314D" w:rsidRPr="00B0648A" w:rsidRDefault="00F6314D" w:rsidP="00F6314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6D55A78E" w14:textId="77777777" w:rsidR="00B0648A" w:rsidRDefault="00B0648A" w:rsidP="00B545A0">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B545A0">
        <w:rPr>
          <w:rFonts w:ascii="Calibri" w:eastAsia="Times New Roman" w:hAnsi="Calibri" w:cs="Calibri"/>
          <w:b/>
          <w:bCs/>
          <w:color w:val="C00000"/>
          <w:kern w:val="0"/>
          <w:sz w:val="36"/>
          <w:szCs w:val="36"/>
          <w:bdr w:val="none" w:sz="0" w:space="0" w:color="auto" w:frame="1"/>
          <w:rtl/>
          <w14:ligatures w14:val="none"/>
        </w:rPr>
        <w:t>المقدمة</w:t>
      </w:r>
    </w:p>
    <w:p w14:paraId="088052B1" w14:textId="77777777" w:rsidR="00B545A0" w:rsidRPr="00B545A0" w:rsidRDefault="00B545A0" w:rsidP="00B545A0">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14:ligatures w14:val="none"/>
        </w:rPr>
      </w:pPr>
    </w:p>
    <w:p w14:paraId="0A09E83A" w14:textId="77777777" w:rsidR="00B0648A" w:rsidRPr="00B0648A" w:rsidRDefault="00B0648A" w:rsidP="00B545A0">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منذ فجر التاريخ، سعى الإنسان إلى بناء الحضارات وتشييد المدن، وواجه دائماً تحديات اقتصادية في إدارة استثماراته. ونشأت من هنا أفكار وتقنيات إدارة الاستثمارات وتحسين كفاءتها، ومن بينها أدوات تحليل السوق العقاري</w:t>
      </w:r>
      <w:r w:rsidRPr="00B0648A">
        <w:rPr>
          <w:rFonts w:ascii="inherit" w:eastAsia="Times New Roman" w:hAnsi="inherit" w:cs="Segoe UI"/>
          <w:kern w:val="0"/>
          <w14:ligatures w14:val="none"/>
        </w:rPr>
        <w:t xml:space="preserve"> (Archer &amp; Ling, 2018).</w:t>
      </w:r>
    </w:p>
    <w:p w14:paraId="391EB371" w14:textId="77777777" w:rsidR="00B0648A" w:rsidRPr="00B0648A" w:rsidRDefault="00B0648A" w:rsidP="00B545A0">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وفي وقتنا الحالي تشهد المملكة العربية السعودية، وبالأخص منطقة الرياض، تحولاً استراتيجياً متسارعاً في قطاع العقار لمواكبة النمو السكاني والتطور الاقتصادي (الهيئة العامة للإحصاء، 2022). وقد ازدادت وتيرة هذا التحول نتيجة الالتزام المملكة العربية السعودية برؤية 2030 واستضافة الرياض لفعاليات كبرى مثل إكسبو 2030 وفوز المملكة بتنظيم كأس العالم 2034. ولذلك يتطلب هذا التحول العمراني الضخم تخطيطاً دقيقاً وإدارة فعالة للاستثمارات العقارية، ومن بين العوامل المؤثرة في هذا السياق هو تحليل السوق العقاري</w:t>
      </w:r>
      <w:r w:rsidRPr="00B0648A">
        <w:rPr>
          <w:rFonts w:ascii="inherit" w:eastAsia="Times New Roman" w:hAnsi="inherit" w:cs="Segoe UI"/>
          <w:kern w:val="0"/>
          <w14:ligatures w14:val="none"/>
        </w:rPr>
        <w:t xml:space="preserve"> (Real Estate Market Analysis).</w:t>
      </w:r>
    </w:p>
    <w:p w14:paraId="69D6BCA2" w14:textId="77777777" w:rsidR="00B0648A" w:rsidRPr="00B0648A" w:rsidRDefault="00B0648A" w:rsidP="00B545A0">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تعد هذه الأداة أداة فعالة لتحسين قرارات الاستثمار العقاري، لكن استخدامها بشكل غير مدروس قد يؤدي إلى نتائج عكسية، مما يجعل دراسة تأثيرها على كفاءة الاستثمار وتقليل المخاطر بالغة الأهمية</w:t>
      </w:r>
      <w:r w:rsidRPr="00B0648A">
        <w:rPr>
          <w:rFonts w:ascii="inherit" w:eastAsia="Times New Roman" w:hAnsi="inherit" w:cs="Segoe UI"/>
          <w:kern w:val="0"/>
          <w14:ligatures w14:val="none"/>
        </w:rPr>
        <w:t xml:space="preserve"> (PMI, 2021).</w:t>
      </w:r>
    </w:p>
    <w:p w14:paraId="6E0F70BC" w14:textId="77777777" w:rsidR="00B0648A" w:rsidRPr="00B0648A" w:rsidRDefault="00B0648A" w:rsidP="00B545A0">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تبرز هذه الدراسة حاجة ملحة لفهم أعمق لآثار تحليل السوق العقاري على مختلف جوانب الاستثمار العقاري، بما في ذلك تحليل العرض والطلب، المؤشرات الاقتصادية والتنظيمية، كفاءة الاستثمار وتقليل المخاطر، التكامل بين الهيئات التنظيمية والمطورين، وتحسين كفاءة العمليات. وتساهم نتائجها في توفير معلومات قيمة للمستثمرين والمطورين في المملكة لمساعدتهم على اتخاذ قرارات مستنيرة بشأن استخدام أدوات تحليل السوق العقاري بشكل فعال يحقق أفضل النتائج</w:t>
      </w:r>
      <w:r w:rsidRPr="00B0648A">
        <w:rPr>
          <w:rFonts w:ascii="inherit" w:eastAsia="Times New Roman" w:hAnsi="inherit" w:cs="Segoe UI"/>
          <w:kern w:val="0"/>
          <w14:ligatures w14:val="none"/>
        </w:rPr>
        <w:t>.</w:t>
      </w:r>
    </w:p>
    <w:p w14:paraId="6164CCFD" w14:textId="77777777" w:rsidR="00B0648A" w:rsidRPr="00B0648A" w:rsidRDefault="00B0648A" w:rsidP="00B545A0">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تقدم هذه الدراسة مساهمة علمية قيمة من خلال تحليلها الشامل لدور تحليل السوق العقاري في تعزيز كفاءة الاستثمار وتقليل المخاطر: بالتطبيق على المشاريع العقارية في المملكة العربية السعودية. وتُساهم نتائجها في سد الفجوة الموجودة في الأدبيات العربية، وتقدم توصيات عملية للمستثمرين والمطورين لضمان استخدام فعال لهذه الأدوات</w:t>
      </w:r>
      <w:r w:rsidRPr="00B0648A">
        <w:rPr>
          <w:rFonts w:ascii="inherit" w:eastAsia="Times New Roman" w:hAnsi="inherit" w:cs="Segoe UI"/>
          <w:kern w:val="0"/>
          <w14:ligatures w14:val="none"/>
        </w:rPr>
        <w:t>.</w:t>
      </w:r>
    </w:p>
    <w:p w14:paraId="24B6BEE0" w14:textId="55FA10C6" w:rsidR="00B545A0" w:rsidRDefault="00B0648A" w:rsidP="005466DD">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تستفيد هذه الدراسة من الدراسات السابقة في هذا المجال لفهم وجهات النظر المختلفة حول دور تحليل السوق العقاري. وتحدد الدراسة أيضاً المعطيات التي تتبين من خلال مناقشة الدراسات السابقة. وتبني عليها منهجية البحث المستخدمة في هذه الدراسة</w:t>
      </w:r>
      <w:r w:rsidRPr="00B0648A">
        <w:rPr>
          <w:rFonts w:ascii="inherit" w:eastAsia="Times New Roman" w:hAnsi="inherit" w:cs="Segoe UI"/>
          <w:kern w:val="0"/>
          <w14:ligatures w14:val="none"/>
        </w:rPr>
        <w:t>.</w:t>
      </w:r>
    </w:p>
    <w:p w14:paraId="37D05069" w14:textId="70DD87E3" w:rsidR="00031DA8" w:rsidRPr="008168A0" w:rsidRDefault="00031DA8" w:rsidP="00031DA8">
      <w:pPr>
        <w:shd w:val="clear" w:color="auto" w:fill="FFFFFF"/>
        <w:bidi/>
        <w:spacing w:before="360" w:after="240" w:line="480" w:lineRule="atLeast"/>
        <w:jc w:val="center"/>
        <w:textAlignment w:val="baseline"/>
        <w:outlineLvl w:val="1"/>
        <w:rPr>
          <w:rFonts w:ascii="inherit" w:eastAsia="Times New Roman" w:hAnsi="inherit" w:cs="Segoe UI"/>
          <w:b/>
          <w:bCs/>
          <w:kern w:val="0"/>
          <w:sz w:val="30"/>
          <w:szCs w:val="30"/>
          <w14:ligatures w14:val="none"/>
        </w:rPr>
      </w:pPr>
      <w:r w:rsidRPr="00031DA8">
        <w:rPr>
          <w:rFonts w:ascii="Calibri" w:eastAsia="Times New Roman" w:hAnsi="Calibri" w:cs="Calibri"/>
          <w:b/>
          <w:bCs/>
          <w:color w:val="C00000"/>
          <w:kern w:val="0"/>
          <w:sz w:val="36"/>
          <w:szCs w:val="36"/>
          <w:bdr w:val="none" w:sz="0" w:space="0" w:color="auto" w:frame="1"/>
          <w:rtl/>
          <w14:ligatures w14:val="none"/>
        </w:rPr>
        <w:lastRenderedPageBreak/>
        <w:t>المقدمة</w:t>
      </w:r>
    </w:p>
    <w:p w14:paraId="4DA99C9E" w14:textId="2124255B" w:rsidR="00031DA8" w:rsidRPr="008168A0" w:rsidRDefault="00031DA8" w:rsidP="00031DA8">
      <w:pPr>
        <w:shd w:val="clear" w:color="auto" w:fill="FFFFFF"/>
        <w:bidi/>
        <w:spacing w:before="360" w:after="240" w:line="420" w:lineRule="atLeast"/>
        <w:textAlignment w:val="baseline"/>
        <w:outlineLvl w:val="2"/>
        <w:rPr>
          <w:rFonts w:ascii="inherit" w:eastAsia="Times New Roman" w:hAnsi="inherit" w:cs="Segoe UI"/>
          <w:b/>
          <w:bCs/>
          <w:kern w:val="0"/>
          <w:sz w:val="27"/>
          <w:szCs w:val="27"/>
          <w14:ligatures w14:val="none"/>
        </w:rPr>
      </w:pPr>
      <w:r w:rsidRPr="008168A0">
        <w:rPr>
          <w:rFonts w:ascii="inherit" w:eastAsia="Times New Roman" w:hAnsi="inherit" w:cs="Segoe UI"/>
          <w:b/>
          <w:bCs/>
          <w:kern w:val="0"/>
          <w:sz w:val="27"/>
          <w:szCs w:val="27"/>
          <w14:ligatures w14:val="none"/>
        </w:rPr>
        <w:t>1</w:t>
      </w:r>
      <w:r w:rsidR="00F6314D">
        <w:rPr>
          <w:rFonts w:ascii="inherit" w:eastAsia="Times New Roman" w:hAnsi="inherit" w:cs="Segoe UI" w:hint="cs"/>
          <w:b/>
          <w:bCs/>
          <w:kern w:val="0"/>
          <w:sz w:val="27"/>
          <w:szCs w:val="27"/>
          <w:rtl/>
          <w14:ligatures w14:val="none"/>
        </w:rPr>
        <w:t>-1</w:t>
      </w:r>
      <w:r w:rsidRPr="008168A0">
        <w:rPr>
          <w:rFonts w:ascii="inherit" w:eastAsia="Times New Roman" w:hAnsi="inherit" w:cs="Segoe UI"/>
          <w:b/>
          <w:bCs/>
          <w:kern w:val="0"/>
          <w:sz w:val="27"/>
          <w:szCs w:val="27"/>
          <w:rtl/>
          <w14:ligatures w14:val="none"/>
        </w:rPr>
        <w:t>خلفية الدراسة وإطارها الزمني</w:t>
      </w:r>
    </w:p>
    <w:p w14:paraId="7EEA3662"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يشهد القطاع العقاري في المملكة العربية السعودية تحولاً استراتيجياً متسارعاً ضمن مستهدفات </w:t>
      </w:r>
      <w:r w:rsidRPr="00031DA8">
        <w:rPr>
          <w:rFonts w:ascii="inherit" w:eastAsia="Times New Roman" w:hAnsi="inherit" w:cs="Segoe UI"/>
          <w:kern w:val="0"/>
          <w:rtl/>
          <w14:ligatures w14:val="none"/>
        </w:rPr>
        <w:t>رؤية المملكة 2030</w:t>
      </w:r>
      <w:r w:rsidRPr="008168A0">
        <w:rPr>
          <w:rFonts w:ascii="inherit" w:eastAsia="Times New Roman" w:hAnsi="inherit" w:cs="Segoe UI"/>
          <w:kern w:val="0"/>
          <w:rtl/>
          <w14:ligatures w14:val="none"/>
        </w:rPr>
        <w:t>، حيث انتقل من الاجتهادات الفردية والمضاربات العشوائية إلى بيئة استثمارية مؤسسية منظمة. ومع تزايد الاعتماد على البيانات والتحليلات في صناعة القرارات الاستثمارية، تغيرت الطريقة التي يتفاعل بها المستثمرون والمطورون مع السوق العقاري</w:t>
      </w:r>
      <w:r w:rsidRPr="008168A0">
        <w:rPr>
          <w:rFonts w:ascii="inherit" w:eastAsia="Times New Roman" w:hAnsi="inherit" w:cs="Segoe UI"/>
          <w:kern w:val="0"/>
          <w14:ligatures w14:val="none"/>
        </w:rPr>
        <w:t>.</w:t>
      </w:r>
    </w:p>
    <w:p w14:paraId="7A353766"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وفقاً لأحدث التقارير، ارتفعت نسبة تملك السعوديين من </w:t>
      </w:r>
      <w:r w:rsidRPr="00031DA8">
        <w:rPr>
          <w:rFonts w:ascii="inherit" w:eastAsia="Times New Roman" w:hAnsi="inherit" w:cs="Segoe UI"/>
          <w:kern w:val="0"/>
          <w14:ligatures w14:val="none"/>
        </w:rPr>
        <w:t xml:space="preserve">47% </w:t>
      </w:r>
      <w:r w:rsidRPr="00031DA8">
        <w:rPr>
          <w:rFonts w:ascii="inherit" w:eastAsia="Times New Roman" w:hAnsi="inherit" w:cs="Segoe UI"/>
          <w:kern w:val="0"/>
          <w:rtl/>
          <w14:ligatures w14:val="none"/>
        </w:rPr>
        <w:t>في عام 2016 إلى 65.4% في 2024</w:t>
      </w:r>
      <w:r w:rsidRPr="008168A0">
        <w:rPr>
          <w:rFonts w:ascii="inherit" w:eastAsia="Times New Roman" w:hAnsi="inherit" w:cs="Segoe UI"/>
          <w:kern w:val="0"/>
          <w:rtl/>
          <w14:ligatures w14:val="none"/>
        </w:rPr>
        <w:t>، متجاوزة المستهدف الرسمي للرؤية، كما سجلت المملكة قفزة نوعية في مؤشر جودة البنية التحتية للتنمية المستدامة</w:t>
      </w:r>
      <w:r w:rsidRPr="008168A0">
        <w:rPr>
          <w:rFonts w:ascii="inherit" w:eastAsia="Times New Roman" w:hAnsi="inherit" w:cs="Segoe UI"/>
          <w:kern w:val="0"/>
          <w14:ligatures w14:val="none"/>
        </w:rPr>
        <w:t xml:space="preserve"> (QI4SD) </w:t>
      </w:r>
      <w:r w:rsidRPr="008168A0">
        <w:rPr>
          <w:rFonts w:ascii="inherit" w:eastAsia="Times New Roman" w:hAnsi="inherit" w:cs="Segoe UI"/>
          <w:kern w:val="0"/>
          <w:rtl/>
          <w14:ligatures w14:val="none"/>
        </w:rPr>
        <w:t xml:space="preserve">الصادر عن الأمم المتحدة لتصبح ضمن </w:t>
      </w:r>
      <w:r w:rsidRPr="00031DA8">
        <w:rPr>
          <w:rFonts w:ascii="inherit" w:eastAsia="Times New Roman" w:hAnsi="inherit" w:cs="Segoe UI"/>
          <w:kern w:val="0"/>
          <w:rtl/>
          <w14:ligatures w14:val="none"/>
        </w:rPr>
        <w:t>أفضل 20 دولة عالمياً</w:t>
      </w:r>
      <w:r w:rsidRPr="008168A0">
        <w:rPr>
          <w:rFonts w:ascii="inherit" w:eastAsia="Times New Roman" w:hAnsi="inherit" w:cs="Segoe UI"/>
          <w:kern w:val="0"/>
          <w:rtl/>
          <w14:ligatures w14:val="none"/>
        </w:rPr>
        <w:t xml:space="preserve"> </w:t>
      </w:r>
    </w:p>
    <w:p w14:paraId="669B302D"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 xml:space="preserve">وتشير التوقعات إلى أن السوق العقاري السعودي سينمو بنسبة </w:t>
      </w:r>
      <w:r w:rsidRPr="00031DA8">
        <w:rPr>
          <w:rFonts w:ascii="inherit" w:eastAsia="Times New Roman" w:hAnsi="inherit" w:cs="Segoe UI"/>
          <w:kern w:val="0"/>
          <w14:ligatures w14:val="none"/>
        </w:rPr>
        <w:t xml:space="preserve">6.7% </w:t>
      </w:r>
      <w:r w:rsidRPr="00031DA8">
        <w:rPr>
          <w:rFonts w:ascii="inherit" w:eastAsia="Times New Roman" w:hAnsi="inherit" w:cs="Segoe UI"/>
          <w:kern w:val="0"/>
          <w:rtl/>
          <w14:ligatures w14:val="none"/>
        </w:rPr>
        <w:t>سنوياً من 2026 إلى 2034</w:t>
      </w:r>
      <w:r w:rsidRPr="008168A0">
        <w:rPr>
          <w:rFonts w:ascii="inherit" w:eastAsia="Times New Roman" w:hAnsi="inherit" w:cs="Segoe UI"/>
          <w:kern w:val="0"/>
          <w:rtl/>
          <w14:ligatures w14:val="none"/>
        </w:rPr>
        <w:t xml:space="preserve"> ليصل إلى </w:t>
      </w:r>
      <w:r w:rsidRPr="00031DA8">
        <w:rPr>
          <w:rFonts w:ascii="inherit" w:eastAsia="Times New Roman" w:hAnsi="inherit" w:cs="Segoe UI"/>
          <w:kern w:val="0"/>
          <w14:ligatures w14:val="none"/>
        </w:rPr>
        <w:t xml:space="preserve">137.8 </w:t>
      </w:r>
      <w:r w:rsidRPr="00031DA8">
        <w:rPr>
          <w:rFonts w:ascii="inherit" w:eastAsia="Times New Roman" w:hAnsi="inherit" w:cs="Segoe UI"/>
          <w:kern w:val="0"/>
          <w:rtl/>
          <w14:ligatures w14:val="none"/>
        </w:rPr>
        <w:t>مليار دولار أمريكي</w:t>
      </w:r>
      <w:r w:rsidRPr="008168A0">
        <w:rPr>
          <w:rFonts w:ascii="inherit" w:eastAsia="Times New Roman" w:hAnsi="inherit" w:cs="Segoe UI"/>
          <w:kern w:val="0"/>
          <w:rtl/>
          <w14:ligatures w14:val="none"/>
        </w:rPr>
        <w:t xml:space="preserve"> بحلول 2034 </w:t>
      </w:r>
      <w:r>
        <w:rPr>
          <w:rFonts w:ascii="inherit" w:eastAsia="Times New Roman" w:hAnsi="inherit" w:cs="Segoe UI"/>
          <w:kern w:val="0"/>
          <w14:ligatures w14:val="none"/>
        </w:rPr>
        <w:t>.</w:t>
      </w:r>
    </w:p>
    <w:p w14:paraId="3F38E3E5" w14:textId="048BAE9F" w:rsidR="00031DA8" w:rsidRPr="008168A0" w:rsidRDefault="00031DA8" w:rsidP="00031DA8">
      <w:pPr>
        <w:shd w:val="clear" w:color="auto" w:fill="FFFFFF"/>
        <w:bidi/>
        <w:spacing w:before="360" w:after="240" w:line="420" w:lineRule="atLeast"/>
        <w:jc w:val="both"/>
        <w:textAlignment w:val="baseline"/>
        <w:outlineLvl w:val="2"/>
        <w:rPr>
          <w:rFonts w:ascii="inherit" w:eastAsia="Times New Roman" w:hAnsi="inherit" w:cs="Segoe UI"/>
          <w:b/>
          <w:bCs/>
          <w:kern w:val="0"/>
          <w:sz w:val="27"/>
          <w:szCs w:val="27"/>
          <w14:ligatures w14:val="none"/>
        </w:rPr>
      </w:pPr>
      <w:r w:rsidRPr="008168A0">
        <w:rPr>
          <w:rFonts w:ascii="inherit" w:eastAsia="Times New Roman" w:hAnsi="inherit" w:cs="Segoe UI"/>
          <w:b/>
          <w:bCs/>
          <w:kern w:val="0"/>
          <w:sz w:val="27"/>
          <w:szCs w:val="27"/>
          <w14:ligatures w14:val="none"/>
        </w:rPr>
        <w:t>1.</w:t>
      </w:r>
      <w:r>
        <w:rPr>
          <w:rFonts w:ascii="inherit" w:eastAsia="Times New Roman" w:hAnsi="inherit" w:cs="Segoe UI"/>
          <w:b/>
          <w:bCs/>
          <w:kern w:val="0"/>
          <w:sz w:val="27"/>
          <w:szCs w:val="27"/>
          <w14:ligatures w14:val="none"/>
        </w:rPr>
        <w:t>2</w:t>
      </w:r>
      <w:r w:rsidRPr="008168A0">
        <w:rPr>
          <w:rFonts w:ascii="inherit" w:eastAsia="Times New Roman" w:hAnsi="inherit" w:cs="Segoe UI"/>
          <w:b/>
          <w:bCs/>
          <w:kern w:val="0"/>
          <w:sz w:val="27"/>
          <w:szCs w:val="27"/>
          <w:rtl/>
          <w14:ligatures w14:val="none"/>
        </w:rPr>
        <w:t>أهمية التحول نحو الاستثمار المؤسسي</w:t>
      </w:r>
    </w:p>
    <w:p w14:paraId="4CABE3DE"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تمثل أهم خطوات التغيرات العالمية في القطاع العقاري في التحول إلى </w:t>
      </w:r>
      <w:r w:rsidRPr="00031DA8">
        <w:rPr>
          <w:rFonts w:ascii="inherit" w:eastAsia="Times New Roman" w:hAnsi="inherit" w:cs="Segoe UI"/>
          <w:kern w:val="0"/>
          <w:rtl/>
          <w14:ligatures w14:val="none"/>
        </w:rPr>
        <w:t>الاستثمار المؤسسي</w:t>
      </w:r>
      <w:r w:rsidRPr="00031DA8">
        <w:rPr>
          <w:rFonts w:ascii="inherit" w:eastAsia="Times New Roman" w:hAnsi="inherit" w:cs="Segoe UI"/>
          <w:kern w:val="0"/>
          <w14:ligatures w14:val="none"/>
        </w:rPr>
        <w:t xml:space="preserve"> (Institutional Investment)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لتمكين الاقتصاد من مواجهة الاستحقاقات والتحديات الراهنة والمستقبلية. وأبرزها</w:t>
      </w:r>
      <w:r w:rsidRPr="008168A0">
        <w:rPr>
          <w:rFonts w:ascii="inherit" w:eastAsia="Times New Roman" w:hAnsi="inherit" w:cs="Segoe UI"/>
          <w:kern w:val="0"/>
          <w14:ligatures w14:val="none"/>
        </w:rPr>
        <w:t>:</w:t>
      </w:r>
    </w:p>
    <w:p w14:paraId="7951946F" w14:textId="77777777" w:rsidR="00031DA8" w:rsidRPr="008168A0" w:rsidRDefault="00031DA8">
      <w:pPr>
        <w:numPr>
          <w:ilvl w:val="0"/>
          <w:numId w:val="33"/>
        </w:numPr>
        <w:shd w:val="clear" w:color="auto" w:fill="FFFFFF"/>
        <w:bidi/>
        <w:spacing w:after="12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التغلب على آثار التقلبات الاقتصادية</w:t>
      </w:r>
      <w:r w:rsidRPr="008168A0">
        <w:rPr>
          <w:rFonts w:ascii="inherit" w:eastAsia="Times New Roman" w:hAnsi="inherit" w:cs="Segoe UI"/>
          <w:kern w:val="0"/>
          <w14:ligatures w14:val="none"/>
        </w:rPr>
        <w:t>.</w:t>
      </w:r>
    </w:p>
    <w:p w14:paraId="49B86FE4" w14:textId="77777777" w:rsidR="00031DA8" w:rsidRPr="008168A0" w:rsidRDefault="00031DA8">
      <w:pPr>
        <w:numPr>
          <w:ilvl w:val="0"/>
          <w:numId w:val="33"/>
        </w:numPr>
        <w:shd w:val="clear" w:color="auto" w:fill="FFFFFF"/>
        <w:bidi/>
        <w:spacing w:after="12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تحقيق متطلبات الاستدامة المالية</w:t>
      </w:r>
      <w:r w:rsidRPr="008168A0">
        <w:rPr>
          <w:rFonts w:ascii="inherit" w:eastAsia="Times New Roman" w:hAnsi="inherit" w:cs="Segoe UI"/>
          <w:kern w:val="0"/>
          <w14:ligatures w14:val="none"/>
        </w:rPr>
        <w:t>.</w:t>
      </w:r>
    </w:p>
    <w:p w14:paraId="43A96A8D" w14:textId="77777777" w:rsidR="00031DA8" w:rsidRPr="008168A0" w:rsidRDefault="00031DA8">
      <w:pPr>
        <w:numPr>
          <w:ilvl w:val="0"/>
          <w:numId w:val="33"/>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زيادة القدرة على تحقيق مركز تنافسي جيد سواء على المستوى المحلي أو الدولي</w:t>
      </w:r>
      <w:r w:rsidRPr="008168A0">
        <w:rPr>
          <w:rFonts w:ascii="inherit" w:eastAsia="Times New Roman" w:hAnsi="inherit" w:cs="Segoe UI"/>
          <w:kern w:val="0"/>
          <w14:ligatures w14:val="none"/>
        </w:rPr>
        <w:t>.</w:t>
      </w:r>
    </w:p>
    <w:p w14:paraId="68442AC9" w14:textId="1A2A47E6" w:rsidR="00031DA8" w:rsidRPr="008168A0" w:rsidRDefault="00031DA8" w:rsidP="00031DA8">
      <w:pPr>
        <w:shd w:val="clear" w:color="auto" w:fill="FFFFFF"/>
        <w:bidi/>
        <w:spacing w:before="360" w:after="240" w:line="420" w:lineRule="atLeast"/>
        <w:textAlignment w:val="baseline"/>
        <w:outlineLvl w:val="2"/>
        <w:rPr>
          <w:rFonts w:ascii="inherit" w:eastAsia="Times New Roman" w:hAnsi="inherit" w:cs="Segoe UI"/>
          <w:b/>
          <w:bCs/>
          <w:kern w:val="0"/>
          <w:sz w:val="27"/>
          <w:szCs w:val="27"/>
          <w14:ligatures w14:val="none"/>
        </w:rPr>
      </w:pPr>
      <w:r w:rsidRPr="008168A0">
        <w:rPr>
          <w:rFonts w:ascii="inherit" w:eastAsia="Times New Roman" w:hAnsi="inherit" w:cs="Segoe UI"/>
          <w:b/>
          <w:bCs/>
          <w:kern w:val="0"/>
          <w:sz w:val="27"/>
          <w:szCs w:val="27"/>
          <w14:ligatures w14:val="none"/>
        </w:rPr>
        <w:t>1.3</w:t>
      </w:r>
      <w:r w:rsidRPr="008168A0">
        <w:rPr>
          <w:rFonts w:ascii="inherit" w:eastAsia="Times New Roman" w:hAnsi="inherit" w:cs="Segoe UI"/>
          <w:b/>
          <w:bCs/>
          <w:kern w:val="0"/>
          <w:sz w:val="27"/>
          <w:szCs w:val="27"/>
          <w:rtl/>
          <w14:ligatures w14:val="none"/>
        </w:rPr>
        <w:t>التحديات الرقمية الحالية</w:t>
      </w:r>
    </w:p>
    <w:p w14:paraId="4868DD95" w14:textId="77777777" w:rsidR="00031DA8"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حالياً، تقدم معظم المشاريع العقارية خدماتها بناءً على </w:t>
      </w:r>
      <w:r w:rsidRPr="00031DA8">
        <w:rPr>
          <w:rFonts w:ascii="inherit" w:eastAsia="Times New Roman" w:hAnsi="inherit" w:cs="Segoe UI"/>
          <w:kern w:val="0"/>
          <w:rtl/>
          <w14:ligatures w14:val="none"/>
        </w:rPr>
        <w:t>دراسات تقليدية</w:t>
      </w:r>
      <w:r w:rsidRPr="008168A0">
        <w:rPr>
          <w:rFonts w:ascii="inherit" w:eastAsia="Times New Roman" w:hAnsi="inherit" w:cs="Segoe UI"/>
          <w:kern w:val="0"/>
          <w:rtl/>
          <w14:ligatures w14:val="none"/>
        </w:rPr>
        <w:t>، مما يمكن المستثمرين من اتخاذ قرارات استثمارية محدودة. ومع ذلك، يواجه المستثمرون عدم القدرة على إدارة جميع محافظهم الاستثمارية من خلال منهجية علمية موحدة. على سبيل المثال، إذا كان المستثمر يمتلك مشاريع في عدة مدن، يتعين عليه استخدام أدوات تحليل مختلفة لكل سوق على حدة</w:t>
      </w:r>
      <w:r w:rsidRPr="008168A0">
        <w:rPr>
          <w:rFonts w:ascii="inherit" w:eastAsia="Times New Roman" w:hAnsi="inherit" w:cs="Segoe UI"/>
          <w:kern w:val="0"/>
          <w14:ligatures w14:val="none"/>
        </w:rPr>
        <w:t>.</w:t>
      </w:r>
    </w:p>
    <w:p w14:paraId="577DE9E0" w14:textId="77777777" w:rsidR="00031DA8"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p>
    <w:p w14:paraId="5F979E6A" w14:textId="77777777" w:rsidR="00031DA8"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p>
    <w:p w14:paraId="1A5408CA"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p>
    <w:p w14:paraId="108F38B4" w14:textId="617EFB46" w:rsidR="00031DA8" w:rsidRPr="008168A0" w:rsidRDefault="00031DA8" w:rsidP="00031DA8">
      <w:pPr>
        <w:shd w:val="clear" w:color="auto" w:fill="FFFFFF"/>
        <w:bidi/>
        <w:spacing w:before="360" w:after="240" w:line="420" w:lineRule="atLeast"/>
        <w:textAlignment w:val="baseline"/>
        <w:outlineLvl w:val="2"/>
        <w:rPr>
          <w:rFonts w:ascii="inherit" w:eastAsia="Times New Roman" w:hAnsi="inherit" w:cs="Segoe UI"/>
          <w:b/>
          <w:bCs/>
          <w:kern w:val="0"/>
          <w:sz w:val="27"/>
          <w:szCs w:val="27"/>
          <w14:ligatures w14:val="none"/>
        </w:rPr>
      </w:pPr>
      <w:r w:rsidRPr="008168A0">
        <w:rPr>
          <w:rFonts w:ascii="inherit" w:eastAsia="Times New Roman" w:hAnsi="inherit" w:cs="Segoe UI"/>
          <w:b/>
          <w:bCs/>
          <w:kern w:val="0"/>
          <w:sz w:val="27"/>
          <w:szCs w:val="27"/>
          <w14:ligatures w14:val="none"/>
        </w:rPr>
        <w:lastRenderedPageBreak/>
        <w:t>1.4</w:t>
      </w:r>
      <w:r w:rsidRPr="008168A0">
        <w:rPr>
          <w:rFonts w:ascii="inherit" w:eastAsia="Times New Roman" w:hAnsi="inherit" w:cs="Segoe UI"/>
          <w:b/>
          <w:bCs/>
          <w:kern w:val="0"/>
          <w:sz w:val="27"/>
          <w:szCs w:val="27"/>
          <w:rtl/>
          <w14:ligatures w14:val="none"/>
        </w:rPr>
        <w:t>المقارنة الدولية</w:t>
      </w:r>
    </w:p>
    <w:p w14:paraId="590EAF4A"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عند مقارنة السوق العقاري في المملكة العربية السعودية مع مثيلاتها في دول أخرى، نجد أن الدول المتقدمة قد قطعت شوطاً كبيراً في تطوير أدوات تحليل السوق العقاري. في بعض الدول، تم بالفعل تنفيذ حلول تتيح للمستثمرين إدارة جميع محافظهم الاستثمارية من خلال </w:t>
      </w:r>
      <w:r w:rsidRPr="00031DA8">
        <w:rPr>
          <w:rFonts w:ascii="inherit" w:eastAsia="Times New Roman" w:hAnsi="inherit" w:cs="Segoe UI"/>
          <w:kern w:val="0"/>
          <w:rtl/>
          <w14:ligatures w14:val="none"/>
        </w:rPr>
        <w:t>منصة واحدة متكاملة</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هذه الحلول تعتمد على التعاون بين الهيئات التنظيمية والمطورين العقاريين، مما يتيح تبادل المعلومات بشكل آمن وسلس</w:t>
      </w:r>
      <w:r w:rsidRPr="008168A0">
        <w:rPr>
          <w:rFonts w:ascii="inherit" w:eastAsia="Times New Roman" w:hAnsi="inherit" w:cs="Segoe UI"/>
          <w:kern w:val="0"/>
          <w14:ligatures w14:val="none"/>
        </w:rPr>
        <w:t>.</w:t>
      </w:r>
    </w:p>
    <w:p w14:paraId="23678ED0"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وفقاً لبيانات سوق</w:t>
      </w:r>
      <w:r w:rsidRPr="008168A0">
        <w:rPr>
          <w:rFonts w:ascii="inherit" w:eastAsia="Times New Roman" w:hAnsi="inherit" w:cs="Segoe UI"/>
          <w:kern w:val="0"/>
          <w14:ligatures w14:val="none"/>
        </w:rPr>
        <w:t xml:space="preserve"> PropTech </w:t>
      </w:r>
      <w:r w:rsidRPr="008168A0">
        <w:rPr>
          <w:rFonts w:ascii="inherit" w:eastAsia="Times New Roman" w:hAnsi="inherit" w:cs="Segoe UI"/>
          <w:kern w:val="0"/>
          <w:rtl/>
          <w14:ligatures w14:val="none"/>
        </w:rPr>
        <w:t xml:space="preserve">العالمي، بلغ حجم السوق </w:t>
      </w:r>
      <w:r w:rsidRPr="00031DA8">
        <w:rPr>
          <w:rFonts w:ascii="inherit" w:eastAsia="Times New Roman" w:hAnsi="inherit" w:cs="Segoe UI"/>
          <w:kern w:val="0"/>
          <w14:ligatures w14:val="none"/>
        </w:rPr>
        <w:t xml:space="preserve">40.1 </w:t>
      </w:r>
      <w:r w:rsidRPr="00031DA8">
        <w:rPr>
          <w:rFonts w:ascii="inherit" w:eastAsia="Times New Roman" w:hAnsi="inherit" w:cs="Segoe UI"/>
          <w:kern w:val="0"/>
          <w:rtl/>
          <w14:ligatures w14:val="none"/>
        </w:rPr>
        <w:t>مليار دولار في 2025</w:t>
      </w:r>
      <w:r w:rsidRPr="008168A0">
        <w:rPr>
          <w:rFonts w:ascii="inherit" w:eastAsia="Times New Roman" w:hAnsi="inherit" w:cs="Segoe UI"/>
          <w:kern w:val="0"/>
          <w:rtl/>
          <w14:ligatures w14:val="none"/>
        </w:rPr>
        <w:t xml:space="preserve"> ومن المتوقع أن يصل إلى </w:t>
      </w:r>
      <w:r w:rsidRPr="00031DA8">
        <w:rPr>
          <w:rFonts w:ascii="inherit" w:eastAsia="Times New Roman" w:hAnsi="inherit" w:cs="Segoe UI"/>
          <w:kern w:val="0"/>
          <w14:ligatures w14:val="none"/>
        </w:rPr>
        <w:t xml:space="preserve">121.7 </w:t>
      </w:r>
      <w:r w:rsidRPr="00031DA8">
        <w:rPr>
          <w:rFonts w:ascii="inherit" w:eastAsia="Times New Roman" w:hAnsi="inherit" w:cs="Segoe UI"/>
          <w:kern w:val="0"/>
          <w:rtl/>
          <w14:ligatures w14:val="none"/>
        </w:rPr>
        <w:t>مليار دولار بحلول 2034</w:t>
      </w:r>
      <w:r w:rsidRPr="008168A0">
        <w:rPr>
          <w:rFonts w:ascii="inherit" w:eastAsia="Times New Roman" w:hAnsi="inherit" w:cs="Segoe UI"/>
          <w:kern w:val="0"/>
          <w:rtl/>
          <w14:ligatures w14:val="none"/>
        </w:rPr>
        <w:t xml:space="preserve"> بنسبة نمو سنوية مركبة </w:t>
      </w:r>
      <w:r w:rsidRPr="00031DA8">
        <w:rPr>
          <w:rFonts w:ascii="inherit" w:eastAsia="Times New Roman" w:hAnsi="inherit" w:cs="Segoe UI"/>
          <w:kern w:val="0"/>
          <w14:ligatures w14:val="none"/>
        </w:rPr>
        <w:t>12.73%</w:t>
      </w:r>
      <w:r w:rsidRPr="008168A0">
        <w:rPr>
          <w:rFonts w:ascii="inherit" w:eastAsia="Times New Roman" w:hAnsi="inherit" w:cs="Segoe UI"/>
          <w:kern w:val="0"/>
          <w14:ligatures w14:val="none"/>
        </w:rPr>
        <w:t xml:space="preserve"> </w:t>
      </w:r>
    </w:p>
    <w:p w14:paraId="56DE8EBD"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 xml:space="preserve">وتتصدر منصات إدارة المحافظ الاستثمارية مثل </w:t>
      </w:r>
      <w:r w:rsidRPr="00031DA8">
        <w:rPr>
          <w:rFonts w:ascii="inherit" w:eastAsia="Times New Roman" w:hAnsi="inherit" w:cs="Segoe UI"/>
          <w:kern w:val="0"/>
          <w14:ligatures w14:val="none"/>
        </w:rPr>
        <w:t>InvestGlass</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و</w:t>
      </w:r>
      <w:r w:rsidRPr="00031DA8">
        <w:rPr>
          <w:rFonts w:ascii="inherit" w:eastAsia="Times New Roman" w:hAnsi="inherit" w:cs="Segoe UI"/>
          <w:kern w:val="0"/>
          <w14:ligatures w14:val="none"/>
        </w:rPr>
        <w:t>Empower Personal Dashboard</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و</w:t>
      </w:r>
      <w:r w:rsidRPr="00031DA8">
        <w:rPr>
          <w:rFonts w:ascii="inherit" w:eastAsia="Times New Roman" w:hAnsi="inherit" w:cs="Segoe UI"/>
          <w:kern w:val="0"/>
          <w14:ligatures w14:val="none"/>
        </w:rPr>
        <w:t>StockRover</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 xml:space="preserve">السوق العالمي من خلال تقديم حلول متكاملة للمستثمرين </w:t>
      </w:r>
    </w:p>
    <w:p w14:paraId="3316C5F2"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w:t>
      </w:r>
    </w:p>
    <w:p w14:paraId="0BB4B43A" w14:textId="0D14CA22" w:rsidR="00031DA8" w:rsidRPr="008168A0" w:rsidRDefault="00031DA8" w:rsidP="00031DA8">
      <w:pPr>
        <w:shd w:val="clear" w:color="auto" w:fill="FFFFFF"/>
        <w:bidi/>
        <w:spacing w:before="360" w:after="240" w:line="420" w:lineRule="atLeast"/>
        <w:textAlignment w:val="baseline"/>
        <w:outlineLvl w:val="2"/>
        <w:rPr>
          <w:rFonts w:ascii="inherit" w:eastAsia="Times New Roman" w:hAnsi="inherit" w:cs="Segoe UI"/>
          <w:b/>
          <w:bCs/>
          <w:kern w:val="0"/>
          <w:sz w:val="27"/>
          <w:szCs w:val="27"/>
          <w14:ligatures w14:val="none"/>
        </w:rPr>
      </w:pPr>
      <w:r w:rsidRPr="008168A0">
        <w:rPr>
          <w:rFonts w:ascii="inherit" w:eastAsia="Times New Roman" w:hAnsi="inherit" w:cs="Segoe UI"/>
          <w:b/>
          <w:bCs/>
          <w:kern w:val="0"/>
          <w:sz w:val="27"/>
          <w:szCs w:val="27"/>
          <w14:ligatures w14:val="none"/>
        </w:rPr>
        <w:t>1.</w:t>
      </w:r>
      <w:r>
        <w:rPr>
          <w:rFonts w:ascii="inherit" w:eastAsia="Times New Roman" w:hAnsi="inherit" w:cs="Segoe UI"/>
          <w:b/>
          <w:bCs/>
          <w:kern w:val="0"/>
          <w:sz w:val="27"/>
          <w:szCs w:val="27"/>
          <w14:ligatures w14:val="none"/>
        </w:rPr>
        <w:t>5</w:t>
      </w:r>
      <w:r w:rsidRPr="008168A0">
        <w:rPr>
          <w:rFonts w:ascii="inherit" w:eastAsia="Times New Roman" w:hAnsi="inherit" w:cs="Segoe UI"/>
          <w:b/>
          <w:bCs/>
          <w:kern w:val="0"/>
          <w:sz w:val="27"/>
          <w:szCs w:val="27"/>
          <w14:ligatures w14:val="none"/>
        </w:rPr>
        <w:t xml:space="preserve"> </w:t>
      </w:r>
      <w:r w:rsidRPr="008168A0">
        <w:rPr>
          <w:rFonts w:ascii="inherit" w:eastAsia="Times New Roman" w:hAnsi="inherit" w:cs="Segoe UI"/>
          <w:b/>
          <w:bCs/>
          <w:kern w:val="0"/>
          <w:sz w:val="27"/>
          <w:szCs w:val="27"/>
          <w:rtl/>
          <w14:ligatures w14:val="none"/>
        </w:rPr>
        <w:t>رؤية 2030 والتوجهات المستقبلية</w:t>
      </w:r>
    </w:p>
    <w:p w14:paraId="2E72CA59"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وفقاً لرؤية المملكة 2030، يُتوقع أن تشهد السوق العقارية في المملكة تطورات كبيرة. أحد أهم الأهداف الرئيسية هو تحقيق مستوى عالٍ من </w:t>
      </w:r>
      <w:r w:rsidRPr="00031DA8">
        <w:rPr>
          <w:rFonts w:ascii="inherit" w:eastAsia="Times New Roman" w:hAnsi="inherit" w:cs="Segoe UI"/>
          <w:kern w:val="0"/>
          <w:rtl/>
          <w14:ligatures w14:val="none"/>
        </w:rPr>
        <w:t>الشفافية في السوق</w:t>
      </w:r>
      <w:r w:rsidRPr="008168A0">
        <w:rPr>
          <w:rFonts w:ascii="inherit" w:eastAsia="Times New Roman" w:hAnsi="inherit" w:cs="Segoe UI"/>
          <w:kern w:val="0"/>
          <w:rtl/>
          <w14:ligatures w14:val="none"/>
        </w:rPr>
        <w:t>، بحيث يمكن للمستثمر اتخاذ قرارات استثمارية مبنية على بيانات دقيقة وتحليلات علمية. هذا سيتضمن</w:t>
      </w:r>
      <w:r w:rsidRPr="008168A0">
        <w:rPr>
          <w:rFonts w:ascii="inherit" w:eastAsia="Times New Roman" w:hAnsi="inherit" w:cs="Segoe UI"/>
          <w:kern w:val="0"/>
          <w14:ligatures w14:val="none"/>
        </w:rPr>
        <w:t>:</w:t>
      </w:r>
    </w:p>
    <w:p w14:paraId="04C9716E" w14:textId="77777777" w:rsidR="00031DA8" w:rsidRPr="008168A0" w:rsidRDefault="00031DA8">
      <w:pPr>
        <w:numPr>
          <w:ilvl w:val="0"/>
          <w:numId w:val="34"/>
        </w:numPr>
        <w:shd w:val="clear" w:color="auto" w:fill="FFFFFF"/>
        <w:bidi/>
        <w:spacing w:after="12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القدرة على الوصول إلى جميع المؤشرات السوقية</w:t>
      </w:r>
      <w:r w:rsidRPr="008168A0">
        <w:rPr>
          <w:rFonts w:ascii="inherit" w:eastAsia="Times New Roman" w:hAnsi="inherit" w:cs="Segoe UI"/>
          <w:kern w:val="0"/>
          <w14:ligatures w14:val="none"/>
        </w:rPr>
        <w:t>.</w:t>
      </w:r>
    </w:p>
    <w:p w14:paraId="3F114C2C" w14:textId="77777777" w:rsidR="00031DA8" w:rsidRPr="008168A0" w:rsidRDefault="00031DA8">
      <w:pPr>
        <w:numPr>
          <w:ilvl w:val="0"/>
          <w:numId w:val="34"/>
        </w:numPr>
        <w:shd w:val="clear" w:color="auto" w:fill="FFFFFF"/>
        <w:bidi/>
        <w:spacing w:after="12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مراجعة التفاصيل التنظيمية</w:t>
      </w:r>
      <w:r w:rsidRPr="008168A0">
        <w:rPr>
          <w:rFonts w:ascii="inherit" w:eastAsia="Times New Roman" w:hAnsi="inherit" w:cs="Segoe UI"/>
          <w:kern w:val="0"/>
          <w14:ligatures w14:val="none"/>
        </w:rPr>
        <w:t>.</w:t>
      </w:r>
    </w:p>
    <w:p w14:paraId="15A40B34" w14:textId="77777777" w:rsidR="00031DA8" w:rsidRPr="008168A0" w:rsidRDefault="00031DA8">
      <w:pPr>
        <w:numPr>
          <w:ilvl w:val="0"/>
          <w:numId w:val="34"/>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تنفيذ العمليات الاستثمارية بسهولة ويسر</w:t>
      </w:r>
      <w:r w:rsidRPr="008168A0">
        <w:rPr>
          <w:rFonts w:ascii="inherit" w:eastAsia="Times New Roman" w:hAnsi="inherit" w:cs="Segoe UI"/>
          <w:kern w:val="0"/>
          <w14:ligatures w14:val="none"/>
        </w:rPr>
        <w:t>.</w:t>
      </w:r>
    </w:p>
    <w:p w14:paraId="514E8DDA" w14:textId="69315013" w:rsidR="00031DA8" w:rsidRPr="008168A0" w:rsidRDefault="00031DA8" w:rsidP="00031DA8">
      <w:pPr>
        <w:shd w:val="clear" w:color="auto" w:fill="FFFFFF"/>
        <w:bidi/>
        <w:spacing w:before="360" w:after="240" w:line="420" w:lineRule="atLeast"/>
        <w:textAlignment w:val="baseline"/>
        <w:outlineLvl w:val="2"/>
        <w:rPr>
          <w:rFonts w:ascii="inherit" w:eastAsia="Times New Roman" w:hAnsi="inherit" w:cs="Segoe UI"/>
          <w:b/>
          <w:bCs/>
          <w:kern w:val="0"/>
          <w:sz w:val="27"/>
          <w:szCs w:val="27"/>
          <w14:ligatures w14:val="none"/>
        </w:rPr>
      </w:pPr>
      <w:r w:rsidRPr="008168A0">
        <w:rPr>
          <w:rFonts w:ascii="inherit" w:eastAsia="Times New Roman" w:hAnsi="inherit" w:cs="Segoe UI"/>
          <w:b/>
          <w:bCs/>
          <w:kern w:val="0"/>
          <w:sz w:val="27"/>
          <w:szCs w:val="27"/>
          <w14:ligatures w14:val="none"/>
        </w:rPr>
        <w:t>1.</w:t>
      </w:r>
      <w:r>
        <w:rPr>
          <w:rFonts w:ascii="inherit" w:eastAsia="Times New Roman" w:hAnsi="inherit" w:cs="Segoe UI"/>
          <w:b/>
          <w:bCs/>
          <w:kern w:val="0"/>
          <w:sz w:val="27"/>
          <w:szCs w:val="27"/>
          <w14:ligatures w14:val="none"/>
        </w:rPr>
        <w:t>6</w:t>
      </w:r>
      <w:r w:rsidRPr="008168A0">
        <w:rPr>
          <w:rFonts w:ascii="inherit" w:eastAsia="Times New Roman" w:hAnsi="inherit" w:cs="Segoe UI"/>
          <w:b/>
          <w:bCs/>
          <w:kern w:val="0"/>
          <w:sz w:val="27"/>
          <w:szCs w:val="27"/>
          <w:rtl/>
          <w14:ligatures w14:val="none"/>
        </w:rPr>
        <w:t>التحول الرقمي كضرورة استراتيجية</w:t>
      </w:r>
    </w:p>
    <w:p w14:paraId="4DA4B45E" w14:textId="77777777" w:rsidR="00031DA8" w:rsidRPr="008168A0" w:rsidRDefault="00031DA8" w:rsidP="00031DA8">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أدى التطور المتسارع في استخدام وسائل وأدوات تكنولوجيا المعلومات في قطاع المشاريع العقارية إلى حاجة كافة شرائح المجتمع إلى تحسين خدمات القطاع العقاري وترقيته لتلبية رغبات العملاء. ولذلك قد كان لزاماً أن يتطور الفكر الاستثماري ليواكب تلك المستجدات وأصبح </w:t>
      </w:r>
      <w:r w:rsidRPr="00031DA8">
        <w:rPr>
          <w:rFonts w:ascii="inherit" w:eastAsia="Times New Roman" w:hAnsi="inherit" w:cs="Segoe UI"/>
          <w:kern w:val="0"/>
          <w:rtl/>
          <w14:ligatures w14:val="none"/>
        </w:rPr>
        <w:t>التحول الرقمي</w:t>
      </w:r>
      <w:r w:rsidRPr="008168A0">
        <w:rPr>
          <w:rFonts w:ascii="inherit" w:eastAsia="Times New Roman" w:hAnsi="inherit" w:cs="Segoe UI"/>
          <w:kern w:val="0"/>
          <w:rtl/>
          <w14:ligatures w14:val="none"/>
        </w:rPr>
        <w:t xml:space="preserve"> من الضروريات من أجل تحقيق التطور وتحسين خدمات المشاريع العقارية</w:t>
      </w:r>
      <w:r w:rsidRPr="008168A0">
        <w:rPr>
          <w:rFonts w:ascii="inherit" w:eastAsia="Times New Roman" w:hAnsi="inherit" w:cs="Segoe UI"/>
          <w:kern w:val="0"/>
          <w14:ligatures w14:val="none"/>
        </w:rPr>
        <w:t>.</w:t>
      </w:r>
    </w:p>
    <w:p w14:paraId="42A861A0" w14:textId="77777777" w:rsidR="00031DA8" w:rsidRDefault="00031DA8" w:rsidP="00031DA8">
      <w:pPr>
        <w:shd w:val="clear" w:color="auto" w:fill="FFFFFF"/>
        <w:bidi/>
        <w:spacing w:before="480" w:after="480" w:line="330" w:lineRule="atLeast"/>
        <w:textAlignment w:val="baseline"/>
        <w:rPr>
          <w:rFonts w:ascii="inherit" w:eastAsia="Times New Roman" w:hAnsi="inherit" w:cs="Segoe UI"/>
          <w:kern w:val="0"/>
          <w14:ligatures w14:val="none"/>
        </w:rPr>
      </w:pPr>
    </w:p>
    <w:p w14:paraId="4F383582" w14:textId="77777777" w:rsidR="00031DA8" w:rsidRPr="00031DA8" w:rsidRDefault="00031DA8" w:rsidP="00031DA8">
      <w:pPr>
        <w:shd w:val="clear" w:color="auto" w:fill="FFFFFF"/>
        <w:bidi/>
        <w:spacing w:before="480" w:after="480" w:line="330" w:lineRule="atLeast"/>
        <w:textAlignment w:val="baseline"/>
        <w:rPr>
          <w:rFonts w:ascii="inherit" w:eastAsia="Times New Roman" w:hAnsi="inherit" w:cs="Segoe UI"/>
          <w:kern w:val="0"/>
          <w14:ligatures w14:val="none"/>
        </w:rPr>
      </w:pPr>
    </w:p>
    <w:p w14:paraId="726AB97D" w14:textId="77777777" w:rsidR="00031DA8" w:rsidRPr="00031DA8" w:rsidRDefault="00031DA8" w:rsidP="00031DA8">
      <w:pPr>
        <w:shd w:val="clear" w:color="auto" w:fill="FFFFFF"/>
        <w:bidi/>
        <w:spacing w:after="0" w:line="360" w:lineRule="auto"/>
        <w:textAlignment w:val="baseline"/>
        <w:rPr>
          <w:rFonts w:ascii="inherit" w:eastAsia="Times New Roman" w:hAnsi="inherit" w:cs="Segoe UI"/>
          <w:kern w:val="0"/>
          <w14:ligatures w14:val="none"/>
        </w:rPr>
      </w:pPr>
    </w:p>
    <w:p w14:paraId="1C34B048" w14:textId="77777777" w:rsidR="00B0648A" w:rsidRDefault="00B0648A" w:rsidP="00B545A0">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B545A0">
        <w:rPr>
          <w:rFonts w:ascii="Calibri" w:eastAsia="Times New Roman" w:hAnsi="Calibri" w:cs="Calibri"/>
          <w:b/>
          <w:bCs/>
          <w:color w:val="C00000"/>
          <w:kern w:val="0"/>
          <w:sz w:val="36"/>
          <w:szCs w:val="36"/>
          <w:bdr w:val="none" w:sz="0" w:space="0" w:color="auto" w:frame="1"/>
          <w:rtl/>
          <w14:ligatures w14:val="none"/>
        </w:rPr>
        <w:t>مشكلة البحث</w:t>
      </w:r>
    </w:p>
    <w:p w14:paraId="49BC160C" w14:textId="77777777" w:rsidR="00B545A0" w:rsidRPr="00B545A0" w:rsidRDefault="00B545A0" w:rsidP="00B545A0">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2C5B6D8F" w14:textId="77777777" w:rsidR="00B0648A" w:rsidRPr="00B0648A" w:rsidRDefault="00B0648A" w:rsidP="00B545A0">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تشهد المملكة العربية السعودية تحولاً استراتيجياً متسارعاً في قطاع العقار لمواكبة النمو السكاني والتطور الاقتصادي (الهيئة العامة للإحصاء، 2022). وقد ازدادت وتيرة هذا التحول نتيجة الالتزام المملكة العربية السعودية برؤية 2030 واستضافة الرياض لفعاليات كبرى مثل إكسبو 2030 وفوز المملكة بتنظيم كأس العالم 2034. ولذلك يتطلب هذا التحول العمراني الضخم تخطيطاً دقيقاً وإدارة فعالة للاستثمارات العقارية، ومن بين العوامل المؤثرة في هذا السياق هو تحليل السوق العقاري</w:t>
      </w:r>
      <w:r w:rsidRPr="00B0648A">
        <w:rPr>
          <w:rFonts w:ascii="inherit" w:eastAsia="Times New Roman" w:hAnsi="inherit" w:cs="Segoe UI"/>
          <w:kern w:val="0"/>
          <w14:ligatures w14:val="none"/>
        </w:rPr>
        <w:t>.</w:t>
      </w:r>
    </w:p>
    <w:p w14:paraId="3125D12E" w14:textId="6F21E034" w:rsidR="00B0648A" w:rsidRDefault="00B0648A" w:rsidP="00B545A0">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انطلاقاً مما سبق جاءت فكرة الدراسة الحالية حيث أن تحليل السوق العقاري يؤثر على كفاءة الاستثمار وتقليل المخاطر (تحليل العرض والطلب، المؤشرات الاقتصادية والتنظيمية، كفاءة الاستثمار وتقليل المخاطر، التكامل التنظيمي، وتحسين كفاءة العمليات)</w:t>
      </w:r>
      <w:r w:rsidRPr="00B0648A">
        <w:rPr>
          <w:rFonts w:ascii="inherit" w:eastAsia="Times New Roman" w:hAnsi="inherit" w:cs="Segoe UI"/>
          <w:kern w:val="0"/>
          <w14:ligatures w14:val="none"/>
        </w:rPr>
        <w:t xml:space="preserve"> (Archer &amp; Ling, 2018).</w:t>
      </w:r>
    </w:p>
    <w:p w14:paraId="3ECE1B65" w14:textId="77777777" w:rsidR="00031DA8" w:rsidRDefault="00031DA8" w:rsidP="00031DA8">
      <w:pPr>
        <w:shd w:val="clear" w:color="auto" w:fill="FFFFFF"/>
        <w:bidi/>
        <w:spacing w:after="0" w:line="360" w:lineRule="auto"/>
        <w:textAlignment w:val="baseline"/>
        <w:rPr>
          <w:rFonts w:ascii="inherit" w:eastAsia="Times New Roman" w:hAnsi="inherit" w:cs="Segoe UI"/>
          <w:b/>
          <w:bCs/>
          <w:kern w:val="0"/>
          <w14:ligatures w14:val="none"/>
        </w:rPr>
      </w:pPr>
    </w:p>
    <w:p w14:paraId="3A5373A1" w14:textId="2E87CBF8" w:rsidR="00031DA8" w:rsidRDefault="00031DA8" w:rsidP="00031DA8">
      <w:pPr>
        <w:shd w:val="clear" w:color="auto" w:fill="FFFFFF"/>
        <w:bidi/>
        <w:spacing w:after="0" w:line="360" w:lineRule="auto"/>
        <w:textAlignment w:val="baseline"/>
        <w:rPr>
          <w:rFonts w:ascii="inherit" w:eastAsia="Times New Roman" w:hAnsi="inherit" w:cs="Segoe UI"/>
          <w:b/>
          <w:bCs/>
          <w:kern w:val="0"/>
          <w:sz w:val="16"/>
          <w:szCs w:val="16"/>
          <w14:ligatures w14:val="none"/>
        </w:rPr>
      </w:pPr>
      <w:r w:rsidRPr="00031DA8">
        <w:rPr>
          <w:rFonts w:ascii="inherit" w:eastAsia="Times New Roman" w:hAnsi="inherit" w:cs="Segoe UI"/>
          <w:b/>
          <w:bCs/>
          <w:kern w:val="0"/>
          <w14:ligatures w14:val="none"/>
        </w:rPr>
        <w:t>2.1</w:t>
      </w:r>
      <w:r w:rsidRPr="00031DA8">
        <w:rPr>
          <w:rFonts w:ascii="inherit" w:eastAsia="Times New Roman" w:hAnsi="inherit" w:cs="Segoe UI"/>
          <w:b/>
          <w:bCs/>
          <w:kern w:val="0"/>
          <w:rtl/>
          <w14:ligatures w14:val="none"/>
        </w:rPr>
        <w:t>التحديد الدقيق للمشكلة</w:t>
      </w:r>
    </w:p>
    <w:p w14:paraId="35CA01A3" w14:textId="77777777" w:rsidR="00031DA8" w:rsidRPr="00031DA8" w:rsidRDefault="00031DA8" w:rsidP="00031DA8">
      <w:pPr>
        <w:shd w:val="clear" w:color="auto" w:fill="FFFFFF"/>
        <w:bidi/>
        <w:spacing w:after="0" w:line="360" w:lineRule="auto"/>
        <w:textAlignment w:val="baseline"/>
        <w:rPr>
          <w:rFonts w:ascii="inherit" w:eastAsia="Times New Roman" w:hAnsi="inherit" w:cs="Segoe UI"/>
          <w:b/>
          <w:bCs/>
          <w:kern w:val="0"/>
          <w:sz w:val="16"/>
          <w:szCs w:val="16"/>
          <w14:ligatures w14:val="none"/>
        </w:rPr>
      </w:pPr>
    </w:p>
    <w:p w14:paraId="2D88BD21" w14:textId="77777777" w:rsidR="00031DA8" w:rsidRPr="00031DA8" w:rsidRDefault="00031DA8" w:rsidP="00031DA8">
      <w:pPr>
        <w:shd w:val="clear" w:color="auto" w:fill="FFFFFF"/>
        <w:bidi/>
        <w:spacing w:after="0" w:line="360" w:lineRule="auto"/>
        <w:textAlignment w:val="baseline"/>
        <w:rPr>
          <w:rFonts w:ascii="inherit" w:eastAsia="Times New Roman" w:hAnsi="inherit" w:cs="Segoe UI"/>
          <w:kern w:val="0"/>
          <w14:ligatures w14:val="none"/>
        </w:rPr>
      </w:pPr>
      <w:r w:rsidRPr="00031DA8">
        <w:rPr>
          <w:rFonts w:ascii="inherit" w:eastAsia="Times New Roman" w:hAnsi="inherit" w:cs="Segoe UI"/>
          <w:kern w:val="0"/>
          <w:rtl/>
          <w14:ligatures w14:val="none"/>
        </w:rPr>
        <w:t>رغم التوسع العمراني الكبير الذي تشهده المملكة العربية السعودية ضمن رؤية 2030، تواجه العديد من المشاريع العقارية مخاطر تشغيلية ومالية ناتجة عن فجوات في تقدير الطلب الفعلي، مما يؤثر على معدلات الإشغال والعوائد الاستثمارية المتوقعة</w:t>
      </w:r>
      <w:r w:rsidRPr="00031DA8">
        <w:rPr>
          <w:rFonts w:ascii="inherit" w:eastAsia="Times New Roman" w:hAnsi="inherit" w:cs="Segoe UI"/>
          <w:kern w:val="0"/>
          <w14:ligatures w14:val="none"/>
        </w:rPr>
        <w:t>.</w:t>
      </w:r>
    </w:p>
    <w:p w14:paraId="71CC744D" w14:textId="77777777" w:rsidR="00031DA8" w:rsidRDefault="00031DA8" w:rsidP="00031DA8">
      <w:pPr>
        <w:shd w:val="clear" w:color="auto" w:fill="FFFFFF"/>
        <w:bidi/>
        <w:spacing w:after="0" w:line="360" w:lineRule="auto"/>
        <w:textAlignment w:val="baseline"/>
        <w:rPr>
          <w:rFonts w:ascii="inherit" w:eastAsia="Times New Roman" w:hAnsi="inherit" w:cs="Segoe UI"/>
          <w:b/>
          <w:bCs/>
          <w:kern w:val="0"/>
          <w:sz w:val="16"/>
          <w:szCs w:val="16"/>
          <w14:ligatures w14:val="none"/>
        </w:rPr>
      </w:pPr>
      <w:r w:rsidRPr="00031DA8">
        <w:rPr>
          <w:rFonts w:ascii="inherit" w:eastAsia="Times New Roman" w:hAnsi="inherit" w:cs="Segoe UI"/>
          <w:b/>
          <w:bCs/>
          <w:kern w:val="0"/>
          <w14:ligatures w14:val="none"/>
        </w:rPr>
        <w:t xml:space="preserve">2.2. </w:t>
      </w:r>
      <w:r w:rsidRPr="00031DA8">
        <w:rPr>
          <w:rFonts w:ascii="inherit" w:eastAsia="Times New Roman" w:hAnsi="inherit" w:cs="Segoe UI"/>
          <w:b/>
          <w:bCs/>
          <w:kern w:val="0"/>
          <w:rtl/>
          <w14:ligatures w14:val="none"/>
        </w:rPr>
        <w:t>التساؤل الرئيسي</w:t>
      </w:r>
    </w:p>
    <w:p w14:paraId="0F653E0A" w14:textId="77777777" w:rsidR="00031DA8" w:rsidRPr="00031DA8" w:rsidRDefault="00031DA8" w:rsidP="00031DA8">
      <w:pPr>
        <w:shd w:val="clear" w:color="auto" w:fill="FFFFFF"/>
        <w:bidi/>
        <w:spacing w:after="0" w:line="360" w:lineRule="auto"/>
        <w:textAlignment w:val="baseline"/>
        <w:rPr>
          <w:rFonts w:ascii="inherit" w:eastAsia="Times New Roman" w:hAnsi="inherit" w:cs="Segoe UI"/>
          <w:b/>
          <w:bCs/>
          <w:kern w:val="0"/>
          <w:sz w:val="16"/>
          <w:szCs w:val="16"/>
          <w14:ligatures w14:val="none"/>
        </w:rPr>
      </w:pPr>
    </w:p>
    <w:p w14:paraId="4B969B98" w14:textId="77777777" w:rsidR="00031DA8" w:rsidRPr="00031DA8" w:rsidRDefault="00031DA8" w:rsidP="00031DA8">
      <w:pPr>
        <w:shd w:val="clear" w:color="auto" w:fill="FFFFFF"/>
        <w:bidi/>
        <w:spacing w:after="0" w:line="360" w:lineRule="auto"/>
        <w:textAlignment w:val="baseline"/>
        <w:rPr>
          <w:rFonts w:ascii="inherit" w:eastAsia="Times New Roman" w:hAnsi="inherit" w:cs="Segoe UI"/>
          <w:kern w:val="0"/>
          <w14:ligatures w14:val="none"/>
        </w:rPr>
      </w:pPr>
      <w:r w:rsidRPr="00031DA8">
        <w:rPr>
          <w:rFonts w:ascii="inherit" w:eastAsia="Times New Roman" w:hAnsi="inherit" w:cs="Segoe UI"/>
          <w:kern w:val="0"/>
          <w:rtl/>
          <w14:ligatures w14:val="none"/>
        </w:rPr>
        <w:t>تتبلور مشكلة الدراسة في التساؤل الرئيس</w:t>
      </w:r>
      <w:r w:rsidRPr="00031DA8">
        <w:rPr>
          <w:rFonts w:ascii="inherit" w:eastAsia="Times New Roman" w:hAnsi="inherit" w:cs="Segoe UI"/>
          <w:kern w:val="0"/>
          <w14:ligatures w14:val="none"/>
        </w:rPr>
        <w:t>:</w:t>
      </w:r>
    </w:p>
    <w:p w14:paraId="6BDBE62A" w14:textId="77777777" w:rsidR="00031DA8" w:rsidRPr="00031DA8" w:rsidRDefault="00031DA8" w:rsidP="00031DA8">
      <w:pPr>
        <w:shd w:val="clear" w:color="auto" w:fill="FFFFFF"/>
        <w:bidi/>
        <w:spacing w:after="0" w:line="360" w:lineRule="auto"/>
        <w:textAlignment w:val="baseline"/>
        <w:rPr>
          <w:rFonts w:ascii="inherit" w:eastAsia="Times New Roman" w:hAnsi="inherit" w:cs="Segoe UI"/>
          <w:kern w:val="0"/>
          <w14:ligatures w14:val="none"/>
        </w:rPr>
      </w:pPr>
      <w:r w:rsidRPr="00031DA8">
        <w:rPr>
          <w:rFonts w:ascii="inherit" w:eastAsia="Times New Roman" w:hAnsi="inherit" w:cs="Segoe UI"/>
          <w:b/>
          <w:bCs/>
          <w:kern w:val="0"/>
          <w:rtl/>
          <w14:ligatures w14:val="none"/>
        </w:rPr>
        <w:t>ما دور تحليل السوق العقاري في تعزيز كفاءة الاستثمار وتقليل المخاطر في المشاريع العقارية في المملكة العربية السعودية؟</w:t>
      </w:r>
    </w:p>
    <w:p w14:paraId="6E19D231" w14:textId="77777777" w:rsidR="00031DA8" w:rsidRDefault="00031DA8" w:rsidP="00031DA8">
      <w:pPr>
        <w:shd w:val="clear" w:color="auto" w:fill="FFFFFF"/>
        <w:bidi/>
        <w:spacing w:after="0" w:line="360" w:lineRule="auto"/>
        <w:textAlignment w:val="baseline"/>
        <w:rPr>
          <w:rFonts w:ascii="inherit" w:eastAsia="Times New Roman" w:hAnsi="inherit" w:cs="Segoe UI"/>
          <w:b/>
          <w:bCs/>
          <w:kern w:val="0"/>
          <w:sz w:val="16"/>
          <w:szCs w:val="16"/>
          <w14:ligatures w14:val="none"/>
        </w:rPr>
      </w:pPr>
      <w:r w:rsidRPr="00031DA8">
        <w:rPr>
          <w:rFonts w:ascii="inherit" w:eastAsia="Times New Roman" w:hAnsi="inherit" w:cs="Segoe UI"/>
          <w:b/>
          <w:bCs/>
          <w:kern w:val="0"/>
          <w14:ligatures w14:val="none"/>
        </w:rPr>
        <w:t xml:space="preserve">2.3. </w:t>
      </w:r>
      <w:r w:rsidRPr="00031DA8">
        <w:rPr>
          <w:rFonts w:ascii="inherit" w:eastAsia="Times New Roman" w:hAnsi="inherit" w:cs="Segoe UI"/>
          <w:b/>
          <w:bCs/>
          <w:kern w:val="0"/>
          <w:rtl/>
          <w14:ligatures w14:val="none"/>
        </w:rPr>
        <w:t>التحدي الجوهري</w:t>
      </w:r>
    </w:p>
    <w:p w14:paraId="4BDEA43D" w14:textId="32198A40" w:rsidR="00B4748B" w:rsidRPr="00B4748B" w:rsidRDefault="00B4748B" w:rsidP="00B4748B">
      <w:pPr>
        <w:shd w:val="clear" w:color="auto" w:fill="FFFFFF"/>
        <w:bidi/>
        <w:spacing w:after="0" w:line="360" w:lineRule="auto"/>
        <w:textAlignment w:val="baseline"/>
        <w:rPr>
          <w:rFonts w:ascii="inherit" w:eastAsia="Times New Roman" w:hAnsi="inherit" w:cs="Segoe UI"/>
          <w:kern w:val="0"/>
          <w14:ligatures w14:val="none"/>
        </w:rPr>
      </w:pPr>
      <w:r w:rsidRPr="00B4748B">
        <w:rPr>
          <w:rFonts w:ascii="inherit" w:eastAsia="Times New Roman" w:hAnsi="inherit" w:cs="Segoe UI" w:hint="cs"/>
          <w:kern w:val="0"/>
          <w:rtl/>
          <w14:ligatures w14:val="none"/>
        </w:rPr>
        <w:t>تشهد</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المملكة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العربية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السعودية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تطورًا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متسارعًا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القطاع</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مدعومًا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بمستهدفات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رؤية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المملكة</w:t>
      </w:r>
      <w:r w:rsidRPr="00B4748B">
        <w:rPr>
          <w:rFonts w:ascii="inherit" w:eastAsia="Times New Roman" w:hAnsi="inherit" w:cs="Segoe UI"/>
          <w:kern w:val="0"/>
          <w:rtl/>
          <w14:ligatures w14:val="none"/>
        </w:rPr>
        <w:t xml:space="preserve"> 2030</w:t>
      </w:r>
      <w:r w:rsidRPr="00B4748B">
        <w:rPr>
          <w:rFonts w:ascii="inherit" w:eastAsia="Times New Roman" w:hAnsi="inherit" w:cs="Segoe UI" w:hint="cs"/>
          <w:kern w:val="0"/>
          <w:rtl/>
          <w14:ligatures w14:val="none"/>
        </w:rPr>
        <w:t>،</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وما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صاحبها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توسع</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المشاريع</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وتحديث</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للأنظمة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والتشريعات،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وزيادة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حجم</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الاستثمارات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المحلية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والأجنبية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وعلى</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الرغم</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هذا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النمو،</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لا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تزال</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القرارات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الاستثمارية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بعض</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المشاريع</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تواجه</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تحديات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تتمثل</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عدم</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الاستفادة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الكاملة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أدوات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ومؤشرات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lastRenderedPageBreak/>
        <w:t>تحليل</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السوق</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الأمر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الذي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قد</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يؤدي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إلى</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ضعف</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دقة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التنبؤ</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بالعرض</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والطلب،</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وصعوبة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تقدير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المخاطر،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وانخفاض</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كفاءة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القرارات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الاستثمارية</w:t>
      </w:r>
      <w:r w:rsidRPr="00B4748B">
        <w:rPr>
          <w:rFonts w:ascii="inherit" w:eastAsia="Times New Roman" w:hAnsi="inherit" w:cs="Segoe UI"/>
          <w:kern w:val="0"/>
          <w:rtl/>
          <w14:ligatures w14:val="none"/>
        </w:rPr>
        <w:t>.</w:t>
      </w:r>
    </w:p>
    <w:p w14:paraId="374F8DCE" w14:textId="77777777" w:rsidR="00B4748B" w:rsidRPr="00B4748B" w:rsidRDefault="00B4748B" w:rsidP="00B4748B">
      <w:pPr>
        <w:shd w:val="clear" w:color="auto" w:fill="FFFFFF"/>
        <w:bidi/>
        <w:spacing w:after="0" w:line="360" w:lineRule="auto"/>
        <w:textAlignment w:val="baseline"/>
        <w:rPr>
          <w:rFonts w:ascii="inherit" w:eastAsia="Times New Roman" w:hAnsi="inherit" w:cs="Segoe UI"/>
          <w:kern w:val="0"/>
          <w14:ligatures w14:val="none"/>
        </w:rPr>
      </w:pPr>
      <w:r w:rsidRPr="00B4748B">
        <w:rPr>
          <w:rFonts w:ascii="inherit" w:eastAsia="Times New Roman" w:hAnsi="inherit" w:cs="Segoe UI" w:hint="cs"/>
          <w:kern w:val="0"/>
          <w:rtl/>
          <w14:ligatures w14:val="none"/>
        </w:rPr>
        <w:t>وتزداد</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هذه</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التحديات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مع</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التغيرات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الاقتصادية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والتنظيمية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وتباين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البيانات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المتاحة،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مما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يجعل</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الحاجة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ملحة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إلى</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دراسة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دور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تحليل</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السوق</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دعم</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المستثمرين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والمطورين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العقاريين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لاتخاذ</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قرارات</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استثمارية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أكثر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كفاءة،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والحد</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من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المخاطر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المرتبطة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بالمشاريع</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العقارية</w:t>
      </w:r>
      <w:r w:rsidRPr="00B4748B">
        <w:rPr>
          <w:rFonts w:ascii="inherit" w:eastAsia="Times New Roman" w:hAnsi="inherit" w:cs="Segoe UI"/>
          <w:kern w:val="0"/>
          <w:rtl/>
          <w14:ligatures w14:val="none"/>
        </w:rPr>
        <w:t>.</w:t>
      </w:r>
    </w:p>
    <w:p w14:paraId="01FFE2EB" w14:textId="77777777" w:rsidR="00B4748B" w:rsidRPr="00B4748B" w:rsidRDefault="00B4748B" w:rsidP="00B4748B">
      <w:pPr>
        <w:shd w:val="clear" w:color="auto" w:fill="FFFFFF"/>
        <w:bidi/>
        <w:spacing w:after="0" w:line="360" w:lineRule="auto"/>
        <w:textAlignment w:val="baseline"/>
        <w:rPr>
          <w:rFonts w:ascii="inherit" w:eastAsia="Times New Roman" w:hAnsi="inherit" w:cs="Segoe UI"/>
          <w:kern w:val="0"/>
          <w14:ligatures w14:val="none"/>
        </w:rPr>
      </w:pPr>
      <w:r w:rsidRPr="00B4748B">
        <w:rPr>
          <w:rFonts w:ascii="inherit" w:eastAsia="Times New Roman" w:hAnsi="inherit" w:cs="Segoe UI" w:hint="cs"/>
          <w:kern w:val="0"/>
          <w:rtl/>
          <w14:ligatures w14:val="none"/>
        </w:rPr>
        <w:t>ومن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هنا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تنطلق</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هذه</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الدراسة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للإجابة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عن</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السؤال</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الرئيس</w:t>
      </w:r>
      <w:r w:rsidRPr="00B4748B">
        <w:rPr>
          <w:rFonts w:ascii="inherit" w:eastAsia="Times New Roman" w:hAnsi="inherit" w:cs="Segoe UI"/>
          <w:kern w:val="0"/>
          <w:rtl/>
          <w14:ligatures w14:val="none"/>
        </w:rPr>
        <w:t>:</w:t>
      </w:r>
    </w:p>
    <w:p w14:paraId="6FA1823B" w14:textId="50B104FF" w:rsidR="00031DA8" w:rsidRPr="00031DA8" w:rsidRDefault="00B4748B" w:rsidP="00B4748B">
      <w:pPr>
        <w:shd w:val="clear" w:color="auto" w:fill="FFFFFF"/>
        <w:bidi/>
        <w:spacing w:after="0" w:line="360" w:lineRule="auto"/>
        <w:textAlignment w:val="baseline"/>
        <w:rPr>
          <w:rFonts w:ascii="inherit" w:eastAsia="Times New Roman" w:hAnsi="inherit" w:cs="Segoe UI"/>
          <w:kern w:val="0"/>
          <w14:ligatures w14:val="none"/>
        </w:rPr>
      </w:pPr>
      <w:r w:rsidRPr="00B4748B">
        <w:rPr>
          <w:rFonts w:ascii="inherit" w:eastAsia="Times New Roman" w:hAnsi="inherit" w:cs="Segoe UI" w:hint="cs"/>
          <w:kern w:val="0"/>
          <w:rtl/>
          <w14:ligatures w14:val="none"/>
        </w:rPr>
        <w:t>ما</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دور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تحليل</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السوق</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تعزيز</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كفاءة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الاستثمار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وتقليل</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المخاطر</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المشاريع</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العقارية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في</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المملكة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العربية</w:t>
      </w:r>
      <w:r w:rsidRPr="00B4748B">
        <w:rPr>
          <w:rFonts w:ascii="inherit" w:eastAsia="Times New Roman" w:hAnsi="inherit" w:cs="Segoe UI"/>
          <w:kern w:val="0"/>
          <w:rtl/>
          <w14:ligatures w14:val="none"/>
        </w:rPr>
        <w:t xml:space="preserve"> </w:t>
      </w:r>
      <w:r w:rsidRPr="00B4748B">
        <w:rPr>
          <w:rFonts w:ascii="inherit" w:eastAsia="Times New Roman" w:hAnsi="inherit" w:cs="Segoe UI" w:hint="cs"/>
          <w:kern w:val="0"/>
          <w:rtl/>
          <w14:ligatures w14:val="none"/>
        </w:rPr>
        <w:t>السعودية؟</w:t>
      </w:r>
    </w:p>
    <w:p w14:paraId="32B1AE0B" w14:textId="77777777" w:rsidR="003A0CB8" w:rsidRDefault="003A0CB8" w:rsidP="00031DA8">
      <w:pPr>
        <w:shd w:val="clear" w:color="auto" w:fill="FFFFFF"/>
        <w:bidi/>
        <w:spacing w:after="0" w:line="360" w:lineRule="auto"/>
        <w:textAlignment w:val="baseline"/>
        <w:rPr>
          <w:rFonts w:ascii="inherit" w:eastAsia="Times New Roman" w:hAnsi="inherit" w:cs="Segoe UI"/>
          <w:b/>
          <w:bCs/>
          <w:kern w:val="0"/>
          <w14:ligatures w14:val="none"/>
        </w:rPr>
      </w:pPr>
    </w:p>
    <w:p w14:paraId="220E08F2" w14:textId="2D871808" w:rsidR="00031DA8" w:rsidRPr="00031DA8" w:rsidRDefault="00031DA8" w:rsidP="003A0CB8">
      <w:pPr>
        <w:shd w:val="clear" w:color="auto" w:fill="FFFFFF"/>
        <w:bidi/>
        <w:spacing w:after="0" w:line="360" w:lineRule="auto"/>
        <w:textAlignment w:val="baseline"/>
        <w:rPr>
          <w:rFonts w:ascii="inherit" w:eastAsia="Times New Roman" w:hAnsi="inherit" w:cs="Segoe UI"/>
          <w:b/>
          <w:bCs/>
          <w:kern w:val="0"/>
          <w14:ligatures w14:val="none"/>
        </w:rPr>
      </w:pPr>
      <w:r w:rsidRPr="00031DA8">
        <w:rPr>
          <w:rFonts w:ascii="inherit" w:eastAsia="Times New Roman" w:hAnsi="inherit" w:cs="Segoe UI"/>
          <w:b/>
          <w:bCs/>
          <w:kern w:val="0"/>
          <w14:ligatures w14:val="none"/>
        </w:rPr>
        <w:t>2.4.</w:t>
      </w:r>
      <w:r w:rsidRPr="00031DA8">
        <w:rPr>
          <w:rFonts w:ascii="inherit" w:eastAsia="Times New Roman" w:hAnsi="inherit" w:cs="Segoe UI" w:hint="cs"/>
          <w:b/>
          <w:bCs/>
          <w:kern w:val="0"/>
          <w:rtl/>
          <w14:ligatures w14:val="none"/>
        </w:rPr>
        <w:t xml:space="preserve"> أهدا</w:t>
      </w:r>
      <w:r w:rsidRPr="00031DA8">
        <w:rPr>
          <w:rFonts w:ascii="inherit" w:eastAsia="Times New Roman" w:hAnsi="inherit" w:cs="Segoe UI" w:hint="eastAsia"/>
          <w:b/>
          <w:bCs/>
          <w:kern w:val="0"/>
          <w:rtl/>
          <w14:ligatures w14:val="none"/>
        </w:rPr>
        <w:t>ف</w:t>
      </w:r>
      <w:r w:rsidRPr="00031DA8">
        <w:rPr>
          <w:rFonts w:ascii="inherit" w:eastAsia="Times New Roman" w:hAnsi="inherit" w:cs="Segoe UI"/>
          <w:b/>
          <w:bCs/>
          <w:kern w:val="0"/>
          <w:rtl/>
          <w14:ligatures w14:val="none"/>
        </w:rPr>
        <w:t xml:space="preserve"> الدراسة المرتبطة بالمشكلة</w:t>
      </w:r>
    </w:p>
    <w:p w14:paraId="0F79FAF7" w14:textId="77777777" w:rsidR="00031DA8" w:rsidRPr="00031DA8" w:rsidRDefault="00031DA8" w:rsidP="00031DA8">
      <w:pPr>
        <w:shd w:val="clear" w:color="auto" w:fill="FFFFFF"/>
        <w:bidi/>
        <w:spacing w:after="0" w:line="360" w:lineRule="auto"/>
        <w:textAlignment w:val="baseline"/>
        <w:rPr>
          <w:rFonts w:ascii="inherit" w:eastAsia="Times New Roman" w:hAnsi="inherit" w:cs="Segoe UI"/>
          <w:kern w:val="0"/>
          <w14:ligatures w14:val="none"/>
        </w:rPr>
      </w:pPr>
      <w:r w:rsidRPr="00031DA8">
        <w:rPr>
          <w:rFonts w:ascii="inherit" w:eastAsia="Times New Roman" w:hAnsi="inherit" w:cs="Segoe UI"/>
          <w:kern w:val="0"/>
          <w:rtl/>
          <w14:ligatures w14:val="none"/>
        </w:rPr>
        <w:t>لذا، تهدف هذه الدراسة إلى</w:t>
      </w:r>
      <w:r w:rsidRPr="00031DA8">
        <w:rPr>
          <w:rFonts w:ascii="inherit" w:eastAsia="Times New Roman" w:hAnsi="inherit" w:cs="Segoe UI"/>
          <w:kern w:val="0"/>
          <w14:ligatures w14:val="none"/>
        </w:rPr>
        <w:t>:</w:t>
      </w:r>
    </w:p>
    <w:p w14:paraId="559DA168" w14:textId="77777777" w:rsidR="00031DA8" w:rsidRPr="00031DA8" w:rsidRDefault="00031DA8">
      <w:pPr>
        <w:numPr>
          <w:ilvl w:val="0"/>
          <w:numId w:val="35"/>
        </w:numPr>
        <w:shd w:val="clear" w:color="auto" w:fill="FFFFFF"/>
        <w:bidi/>
        <w:spacing w:after="0" w:line="360" w:lineRule="auto"/>
        <w:textAlignment w:val="baseline"/>
        <w:rPr>
          <w:rFonts w:ascii="inherit" w:eastAsia="Times New Roman" w:hAnsi="inherit" w:cs="Segoe UI"/>
          <w:kern w:val="0"/>
          <w14:ligatures w14:val="none"/>
        </w:rPr>
      </w:pPr>
      <w:r w:rsidRPr="00031DA8">
        <w:rPr>
          <w:rFonts w:ascii="inherit" w:eastAsia="Times New Roman" w:hAnsi="inherit" w:cs="Segoe UI"/>
          <w:kern w:val="0"/>
          <w:rtl/>
          <w14:ligatures w14:val="none"/>
        </w:rPr>
        <w:t>استكشاف العوامل والتحديات التي تحول دون تحقيق هذا الهدف</w:t>
      </w:r>
      <w:r w:rsidRPr="00031DA8">
        <w:rPr>
          <w:rFonts w:ascii="inherit" w:eastAsia="Times New Roman" w:hAnsi="inherit" w:cs="Segoe UI"/>
          <w:kern w:val="0"/>
          <w14:ligatures w14:val="none"/>
        </w:rPr>
        <w:t>.</w:t>
      </w:r>
    </w:p>
    <w:p w14:paraId="1B45FE28" w14:textId="77777777" w:rsidR="00031DA8" w:rsidRPr="00031DA8" w:rsidRDefault="00031DA8">
      <w:pPr>
        <w:numPr>
          <w:ilvl w:val="0"/>
          <w:numId w:val="35"/>
        </w:numPr>
        <w:shd w:val="clear" w:color="auto" w:fill="FFFFFF"/>
        <w:bidi/>
        <w:spacing w:after="0" w:line="360" w:lineRule="auto"/>
        <w:textAlignment w:val="baseline"/>
        <w:rPr>
          <w:rFonts w:ascii="inherit" w:eastAsia="Times New Roman" w:hAnsi="inherit" w:cs="Segoe UI"/>
          <w:kern w:val="0"/>
          <w14:ligatures w14:val="none"/>
        </w:rPr>
      </w:pPr>
      <w:r w:rsidRPr="00031DA8">
        <w:rPr>
          <w:rFonts w:ascii="inherit" w:eastAsia="Times New Roman" w:hAnsi="inherit" w:cs="Segoe UI"/>
          <w:kern w:val="0"/>
          <w:rtl/>
          <w14:ligatures w14:val="none"/>
        </w:rPr>
        <w:t>تقديم حلول ممكنة للتغلب عليها</w:t>
      </w:r>
      <w:r w:rsidRPr="00031DA8">
        <w:rPr>
          <w:rFonts w:ascii="inherit" w:eastAsia="Times New Roman" w:hAnsi="inherit" w:cs="Segoe UI"/>
          <w:kern w:val="0"/>
          <w14:ligatures w14:val="none"/>
        </w:rPr>
        <w:t>.</w:t>
      </w:r>
    </w:p>
    <w:p w14:paraId="6734032B" w14:textId="77777777" w:rsidR="00031DA8" w:rsidRPr="00031DA8" w:rsidRDefault="00031DA8">
      <w:pPr>
        <w:numPr>
          <w:ilvl w:val="0"/>
          <w:numId w:val="35"/>
        </w:numPr>
        <w:shd w:val="clear" w:color="auto" w:fill="FFFFFF"/>
        <w:bidi/>
        <w:spacing w:after="0" w:line="360" w:lineRule="auto"/>
        <w:textAlignment w:val="baseline"/>
        <w:rPr>
          <w:rFonts w:ascii="inherit" w:eastAsia="Times New Roman" w:hAnsi="inherit" w:cs="Segoe UI"/>
          <w:kern w:val="0"/>
          <w14:ligatures w14:val="none"/>
        </w:rPr>
      </w:pPr>
      <w:r w:rsidRPr="00031DA8">
        <w:rPr>
          <w:rFonts w:ascii="inherit" w:eastAsia="Times New Roman" w:hAnsi="inherit" w:cs="Segoe UI"/>
          <w:kern w:val="0"/>
          <w:rtl/>
          <w14:ligatures w14:val="none"/>
        </w:rPr>
        <w:t>بناء إطار نظري وعملي لتحليل السوق العقاري في المملكة</w:t>
      </w:r>
      <w:r w:rsidRPr="00031DA8">
        <w:rPr>
          <w:rFonts w:ascii="inherit" w:eastAsia="Times New Roman" w:hAnsi="inherit" w:cs="Segoe UI"/>
          <w:kern w:val="0"/>
          <w14:ligatures w14:val="none"/>
        </w:rPr>
        <w:t>.</w:t>
      </w:r>
    </w:p>
    <w:p w14:paraId="145893A6"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1570D950"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2B398319"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075BDCCB"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1C55A1D9"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48FF5193"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63B32373"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15F1E9EE"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557CB7BD"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4F33BBBA"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68896725"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0BE4927C"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1E12B47E"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5FB381BA"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12D69F91" w14:textId="1C56C232" w:rsidR="00B0648A" w:rsidRDefault="000F6B1F" w:rsidP="000F6B1F">
      <w:pPr>
        <w:shd w:val="clear" w:color="auto" w:fill="FFFFFF"/>
        <w:bidi/>
        <w:spacing w:after="0" w:line="420" w:lineRule="atLeast"/>
        <w:textAlignment w:val="baseline"/>
        <w:outlineLvl w:val="2"/>
        <w:rPr>
          <w:rFonts w:ascii="Calibri" w:eastAsia="Times New Roman" w:hAnsi="Calibri" w:cs="Calibri"/>
          <w:b/>
          <w:bCs/>
          <w:color w:val="C00000"/>
          <w:kern w:val="0"/>
          <w:sz w:val="16"/>
          <w:szCs w:val="16"/>
          <w:bdr w:val="none" w:sz="0" w:space="0" w:color="auto" w:frame="1"/>
          <w:rtl/>
          <w14:ligatures w14:val="none"/>
        </w:rPr>
      </w:pPr>
      <w:r>
        <w:rPr>
          <w:rFonts w:ascii="Calibri" w:eastAsia="Times New Roman" w:hAnsi="Calibri" w:cs="Calibri" w:hint="cs"/>
          <w:b/>
          <w:bCs/>
          <w:color w:val="C00000"/>
          <w:kern w:val="0"/>
          <w:sz w:val="36"/>
          <w:szCs w:val="36"/>
          <w:bdr w:val="none" w:sz="0" w:space="0" w:color="auto" w:frame="1"/>
          <w:rtl/>
          <w14:ligatures w14:val="none"/>
        </w:rPr>
        <w:lastRenderedPageBreak/>
        <w:t xml:space="preserve">                                           </w:t>
      </w:r>
      <w:r w:rsidR="00B0648A" w:rsidRPr="00B545A0">
        <w:rPr>
          <w:rFonts w:ascii="Calibri" w:eastAsia="Times New Roman" w:hAnsi="Calibri" w:cs="Calibri"/>
          <w:b/>
          <w:bCs/>
          <w:color w:val="C00000"/>
          <w:kern w:val="0"/>
          <w:sz w:val="36"/>
          <w:szCs w:val="36"/>
          <w:bdr w:val="none" w:sz="0" w:space="0" w:color="auto" w:frame="1"/>
          <w:rtl/>
          <w14:ligatures w14:val="none"/>
        </w:rPr>
        <w:t>سؤال البحث الرئيسي</w:t>
      </w:r>
    </w:p>
    <w:p w14:paraId="36FC8215" w14:textId="77777777" w:rsidR="005466DD" w:rsidRPr="005466DD" w:rsidRDefault="005466DD" w:rsidP="005466DD">
      <w:pPr>
        <w:shd w:val="clear" w:color="auto" w:fill="FFFFFF"/>
        <w:bidi/>
        <w:spacing w:after="0" w:line="420" w:lineRule="atLeast"/>
        <w:textAlignment w:val="baseline"/>
        <w:outlineLvl w:val="2"/>
        <w:rPr>
          <w:rFonts w:ascii="Calibri" w:eastAsia="Times New Roman" w:hAnsi="Calibri" w:cs="Calibri"/>
          <w:b/>
          <w:bCs/>
          <w:color w:val="C00000"/>
          <w:kern w:val="0"/>
          <w:sz w:val="16"/>
          <w:szCs w:val="16"/>
          <w:bdr w:val="none" w:sz="0" w:space="0" w:color="auto" w:frame="1"/>
          <w14:ligatures w14:val="none"/>
        </w:rPr>
      </w:pPr>
    </w:p>
    <w:p w14:paraId="70392912" w14:textId="05B181E3" w:rsidR="00B0648A" w:rsidRDefault="00B0648A" w:rsidP="005466DD">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سؤال البحث الرئيسي هو: ما هو دور تحليل السوق العقاري في تعزيز كفاءة الاستثمار وتقليل المخاطر: بالتطبيق على المشاريع العقارية في المملكة العربية السعودية؟</w:t>
      </w:r>
    </w:p>
    <w:p w14:paraId="2B792F8C" w14:textId="77777777" w:rsidR="005466DD" w:rsidRPr="005466DD" w:rsidRDefault="005466DD" w:rsidP="005466DD">
      <w:pPr>
        <w:shd w:val="clear" w:color="auto" w:fill="FFFFFF"/>
        <w:bidi/>
        <w:spacing w:after="0" w:line="390" w:lineRule="atLeast"/>
        <w:textAlignment w:val="baseline"/>
        <w:rPr>
          <w:rFonts w:ascii="inherit" w:eastAsia="Times New Roman" w:hAnsi="inherit" w:cs="Segoe UI"/>
          <w:kern w:val="0"/>
          <w14:ligatures w14:val="none"/>
        </w:rPr>
      </w:pPr>
    </w:p>
    <w:p w14:paraId="5BE99CE9" w14:textId="77777777" w:rsidR="00B0648A" w:rsidRPr="005466DD" w:rsidRDefault="00B0648A" w:rsidP="000D0D53">
      <w:pPr>
        <w:shd w:val="clear" w:color="auto" w:fill="FFFFFF"/>
        <w:bidi/>
        <w:spacing w:after="0" w:line="420" w:lineRule="atLeast"/>
        <w:textAlignment w:val="baseline"/>
        <w:outlineLvl w:val="2"/>
        <w:rPr>
          <w:rFonts w:ascii="Calibri" w:eastAsia="Times New Roman" w:hAnsi="Calibri" w:cs="Calibri"/>
          <w:b/>
          <w:bCs/>
          <w:color w:val="0F4761" w:themeColor="accent1" w:themeShade="BF"/>
          <w:kern w:val="0"/>
          <w:sz w:val="36"/>
          <w:szCs w:val="36"/>
          <w14:ligatures w14:val="none"/>
        </w:rPr>
      </w:pPr>
      <w:r w:rsidRPr="005466DD">
        <w:rPr>
          <w:rFonts w:ascii="Calibri" w:eastAsia="Times New Roman" w:hAnsi="Calibri" w:cs="Calibri"/>
          <w:b/>
          <w:bCs/>
          <w:color w:val="0F4761" w:themeColor="accent1" w:themeShade="BF"/>
          <w:kern w:val="0"/>
          <w:sz w:val="36"/>
          <w:szCs w:val="36"/>
          <w:bdr w:val="none" w:sz="0" w:space="0" w:color="auto" w:frame="1"/>
          <w:rtl/>
          <w14:ligatures w14:val="none"/>
        </w:rPr>
        <w:t>أسئلة البحث الفرعية</w:t>
      </w:r>
      <w:r w:rsidRPr="005466DD">
        <w:rPr>
          <w:rFonts w:ascii="Calibri" w:eastAsia="Times New Roman" w:hAnsi="Calibri" w:cs="Calibri"/>
          <w:b/>
          <w:bCs/>
          <w:color w:val="0F4761" w:themeColor="accent1" w:themeShade="BF"/>
          <w:kern w:val="0"/>
          <w:sz w:val="36"/>
          <w:szCs w:val="36"/>
          <w:bdr w:val="none" w:sz="0" w:space="0" w:color="auto" w:frame="1"/>
          <w14:ligatures w14:val="none"/>
        </w:rPr>
        <w:t>:</w:t>
      </w:r>
    </w:p>
    <w:p w14:paraId="2C357CC6" w14:textId="77777777" w:rsidR="00B0648A" w:rsidRPr="00B0648A" w:rsidRDefault="00B0648A" w:rsidP="005466DD">
      <w:pPr>
        <w:numPr>
          <w:ilvl w:val="0"/>
          <w:numId w:val="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ما هو تأثير تحليل العرض والطلب في تعزيز كفاءة الاستثمار العقاري؟</w:t>
      </w:r>
    </w:p>
    <w:p w14:paraId="1B008183" w14:textId="77777777" w:rsidR="00B0648A" w:rsidRPr="00B0648A" w:rsidRDefault="00B0648A" w:rsidP="005466DD">
      <w:pPr>
        <w:numPr>
          <w:ilvl w:val="0"/>
          <w:numId w:val="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ما هو تأثير المؤشرات الاقتصادية والتنظيمية في تقليل المخاطر الاستثمارية؟</w:t>
      </w:r>
    </w:p>
    <w:p w14:paraId="7D75404C" w14:textId="77777777" w:rsidR="00B0648A" w:rsidRPr="00B0648A" w:rsidRDefault="00B0648A" w:rsidP="005466DD">
      <w:pPr>
        <w:numPr>
          <w:ilvl w:val="0"/>
          <w:numId w:val="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ما هو تأثير تحليل السوق العقاري في تحقيق التكامل بين الهيئات التنظيمية والمطورين العقاريين؟</w:t>
      </w:r>
    </w:p>
    <w:p w14:paraId="1630AF47" w14:textId="77777777" w:rsidR="00B0648A" w:rsidRPr="00B0648A" w:rsidRDefault="00B0648A" w:rsidP="005466DD">
      <w:pPr>
        <w:numPr>
          <w:ilvl w:val="0"/>
          <w:numId w:val="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ما هو تأثير تحليل السوق العقاري في تحسين كفاءة العمليات وتقليل التكاليف التشغيلية؟</w:t>
      </w:r>
    </w:p>
    <w:p w14:paraId="5B3B0475" w14:textId="2362D905" w:rsidR="00B0648A" w:rsidRPr="00B545A0" w:rsidRDefault="00B0648A" w:rsidP="005466DD">
      <w:pPr>
        <w:numPr>
          <w:ilvl w:val="0"/>
          <w:numId w:val="2"/>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ما هو تأثير تحليل السوق العقاري في رفع كفاءة القرار الاستثماري وتحقيق العوائد المتوقعة؟</w:t>
      </w:r>
    </w:p>
    <w:tbl>
      <w:tblPr>
        <w:bidiVisual/>
        <w:tblW w:w="10427" w:type="dxa"/>
        <w:tblInd w:w="-395" w:type="dxa"/>
        <w:tblCellMar>
          <w:left w:w="0" w:type="dxa"/>
          <w:right w:w="0" w:type="dxa"/>
        </w:tblCellMar>
        <w:tblLook w:val="04A0" w:firstRow="1" w:lastRow="0" w:firstColumn="1" w:lastColumn="0" w:noHBand="0" w:noVBand="1"/>
      </w:tblPr>
      <w:tblGrid>
        <w:gridCol w:w="983"/>
        <w:gridCol w:w="7114"/>
        <w:gridCol w:w="2330"/>
      </w:tblGrid>
      <w:tr w:rsidR="002833A7" w:rsidRPr="008168A0" w14:paraId="75B63CFB" w14:textId="77777777" w:rsidTr="00666177">
        <w:trPr>
          <w:trHeight w:val="339"/>
          <w:tblHeader/>
        </w:trPr>
        <w:tc>
          <w:tcPr>
            <w:tcW w:w="983" w:type="dxa"/>
            <w:tcBorders>
              <w:top w:val="double" w:sz="6" w:space="0" w:color="auto"/>
              <w:left w:val="double" w:sz="6" w:space="0" w:color="auto"/>
              <w:bottom w:val="double" w:sz="6" w:space="0" w:color="auto"/>
              <w:right w:val="nil"/>
            </w:tcBorders>
            <w:shd w:val="clear" w:color="auto" w:fill="FAE2D5" w:themeFill="accent2" w:themeFillTint="33"/>
            <w:tcMar>
              <w:top w:w="150" w:type="dxa"/>
              <w:left w:w="240" w:type="dxa"/>
              <w:bottom w:w="150" w:type="dxa"/>
              <w:right w:w="240" w:type="dxa"/>
            </w:tcMar>
            <w:hideMark/>
          </w:tcPr>
          <w:p w14:paraId="3C5D8021" w14:textId="77777777" w:rsidR="002833A7" w:rsidRPr="000151F8" w:rsidRDefault="002833A7" w:rsidP="00CD5A52">
            <w:pPr>
              <w:bidi/>
              <w:spacing w:after="0" w:line="330" w:lineRule="atLeast"/>
              <w:jc w:val="center"/>
              <w:rPr>
                <w:rFonts w:ascii="inherit" w:eastAsia="Times New Roman" w:hAnsi="inherit" w:cs="Times New Roman"/>
                <w:b/>
                <w:bCs/>
                <w:kern w:val="0"/>
                <w14:ligatures w14:val="none"/>
              </w:rPr>
            </w:pPr>
            <w:r w:rsidRPr="000151F8">
              <w:rPr>
                <w:rFonts w:ascii="inherit" w:eastAsia="Times New Roman" w:hAnsi="inherit" w:cs="Times New Roman"/>
                <w:b/>
                <w:bCs/>
                <w:kern w:val="0"/>
                <w:rtl/>
                <w14:ligatures w14:val="none"/>
              </w:rPr>
              <w:t>الرقم</w:t>
            </w:r>
          </w:p>
        </w:tc>
        <w:tc>
          <w:tcPr>
            <w:tcW w:w="7114" w:type="dxa"/>
            <w:tcBorders>
              <w:top w:val="double" w:sz="6" w:space="0" w:color="auto"/>
              <w:left w:val="single" w:sz="6" w:space="0" w:color="auto"/>
              <w:bottom w:val="double" w:sz="6" w:space="0" w:color="auto"/>
              <w:right w:val="nil"/>
            </w:tcBorders>
            <w:shd w:val="clear" w:color="auto" w:fill="FAE2D5" w:themeFill="accent2" w:themeFillTint="33"/>
            <w:tcMar>
              <w:top w:w="150" w:type="dxa"/>
              <w:left w:w="240" w:type="dxa"/>
              <w:bottom w:w="150" w:type="dxa"/>
              <w:right w:w="240" w:type="dxa"/>
            </w:tcMar>
            <w:hideMark/>
          </w:tcPr>
          <w:p w14:paraId="6A093E7B" w14:textId="77777777" w:rsidR="002833A7" w:rsidRPr="000151F8" w:rsidRDefault="002833A7" w:rsidP="00CD5A52">
            <w:pPr>
              <w:bidi/>
              <w:spacing w:after="0" w:line="330" w:lineRule="atLeast"/>
              <w:jc w:val="center"/>
              <w:rPr>
                <w:rFonts w:ascii="inherit" w:eastAsia="Times New Roman" w:hAnsi="inherit" w:cs="Times New Roman"/>
                <w:b/>
                <w:bCs/>
                <w:kern w:val="0"/>
                <w14:ligatures w14:val="none"/>
              </w:rPr>
            </w:pPr>
            <w:r w:rsidRPr="000151F8">
              <w:rPr>
                <w:rFonts w:ascii="inherit" w:eastAsia="Times New Roman" w:hAnsi="inherit" w:cs="Times New Roman"/>
                <w:b/>
                <w:bCs/>
                <w:kern w:val="0"/>
                <w:rtl/>
                <w14:ligatures w14:val="none"/>
              </w:rPr>
              <w:t>التساؤل الفرعي</w:t>
            </w:r>
          </w:p>
        </w:tc>
        <w:tc>
          <w:tcPr>
            <w:tcW w:w="0" w:type="auto"/>
            <w:tcBorders>
              <w:top w:val="double" w:sz="6" w:space="0" w:color="auto"/>
              <w:left w:val="single" w:sz="6" w:space="0" w:color="auto"/>
              <w:bottom w:val="double" w:sz="6" w:space="0" w:color="auto"/>
              <w:right w:val="double" w:sz="6" w:space="0" w:color="auto"/>
            </w:tcBorders>
            <w:shd w:val="clear" w:color="auto" w:fill="FAE2D5" w:themeFill="accent2" w:themeFillTint="33"/>
            <w:tcMar>
              <w:top w:w="150" w:type="dxa"/>
              <w:left w:w="240" w:type="dxa"/>
              <w:bottom w:w="150" w:type="dxa"/>
              <w:right w:w="240" w:type="dxa"/>
            </w:tcMar>
            <w:hideMark/>
          </w:tcPr>
          <w:p w14:paraId="7FAEF33C" w14:textId="77777777" w:rsidR="002833A7" w:rsidRPr="000151F8" w:rsidRDefault="002833A7" w:rsidP="00CD5A52">
            <w:pPr>
              <w:bidi/>
              <w:spacing w:after="0" w:line="330" w:lineRule="atLeast"/>
              <w:jc w:val="center"/>
              <w:rPr>
                <w:rFonts w:ascii="inherit" w:eastAsia="Times New Roman" w:hAnsi="inherit" w:cs="Times New Roman"/>
                <w:b/>
                <w:bCs/>
                <w:kern w:val="0"/>
                <w14:ligatures w14:val="none"/>
              </w:rPr>
            </w:pPr>
            <w:r w:rsidRPr="000151F8">
              <w:rPr>
                <w:rFonts w:ascii="inherit" w:eastAsia="Times New Roman" w:hAnsi="inherit" w:cs="Times New Roman"/>
                <w:b/>
                <w:bCs/>
                <w:kern w:val="0"/>
                <w:rtl/>
                <w14:ligatures w14:val="none"/>
              </w:rPr>
              <w:t>الأهمية</w:t>
            </w:r>
          </w:p>
        </w:tc>
      </w:tr>
      <w:tr w:rsidR="002833A7" w:rsidRPr="008168A0" w14:paraId="58F4E8FA" w14:textId="77777777" w:rsidTr="002833A7">
        <w:trPr>
          <w:trHeight w:val="666"/>
        </w:trPr>
        <w:tc>
          <w:tcPr>
            <w:tcW w:w="983" w:type="dxa"/>
            <w:tcBorders>
              <w:top w:val="double" w:sz="6" w:space="0" w:color="auto"/>
              <w:left w:val="double" w:sz="6" w:space="0" w:color="auto"/>
              <w:bottom w:val="nil"/>
              <w:right w:val="nil"/>
            </w:tcBorders>
            <w:tcMar>
              <w:top w:w="150" w:type="dxa"/>
              <w:left w:w="240" w:type="dxa"/>
              <w:bottom w:w="150" w:type="dxa"/>
              <w:right w:w="240" w:type="dxa"/>
            </w:tcMar>
            <w:hideMark/>
          </w:tcPr>
          <w:p w14:paraId="6B4E5082"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14:ligatures w14:val="none"/>
              </w:rPr>
              <w:t>1</w:t>
            </w:r>
          </w:p>
        </w:tc>
        <w:tc>
          <w:tcPr>
            <w:tcW w:w="7114" w:type="dxa"/>
            <w:tcBorders>
              <w:top w:val="double" w:sz="6" w:space="0" w:color="auto"/>
              <w:left w:val="single" w:sz="6" w:space="0" w:color="auto"/>
              <w:bottom w:val="nil"/>
              <w:right w:val="nil"/>
            </w:tcBorders>
            <w:tcMar>
              <w:top w:w="150" w:type="dxa"/>
              <w:left w:w="240" w:type="dxa"/>
              <w:bottom w:w="150" w:type="dxa"/>
              <w:right w:w="240" w:type="dxa"/>
            </w:tcMar>
            <w:hideMark/>
          </w:tcPr>
          <w:p w14:paraId="367377A6"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كيف يمكن تحقيق تكامل الأنظمة العقارية للسماح للمستثمرين بإدارة جميع محافظهم من خلال منصة واحدة فعلاً؟</w:t>
            </w:r>
          </w:p>
        </w:tc>
        <w:tc>
          <w:tcPr>
            <w:tcW w:w="0" w:type="auto"/>
            <w:tcBorders>
              <w:top w:val="double" w:sz="6" w:space="0" w:color="auto"/>
              <w:left w:val="single" w:sz="6" w:space="0" w:color="auto"/>
              <w:bottom w:val="nil"/>
              <w:right w:val="double" w:sz="6" w:space="0" w:color="auto"/>
            </w:tcBorders>
            <w:tcMar>
              <w:top w:w="150" w:type="dxa"/>
              <w:left w:w="240" w:type="dxa"/>
              <w:bottom w:w="150" w:type="dxa"/>
              <w:right w:w="240" w:type="dxa"/>
            </w:tcMar>
            <w:hideMark/>
          </w:tcPr>
          <w:p w14:paraId="06C1EEDB"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يتعلق بالبنية التحتية الرقمية والتكامل التقني</w:t>
            </w:r>
            <w:r w:rsidRPr="008168A0">
              <w:rPr>
                <w:rFonts w:ascii="inherit" w:eastAsia="Times New Roman" w:hAnsi="inherit" w:cs="Times New Roman"/>
                <w:kern w:val="0"/>
                <w:sz w:val="21"/>
                <w:szCs w:val="21"/>
                <w14:ligatures w14:val="none"/>
              </w:rPr>
              <w:t>.</w:t>
            </w:r>
          </w:p>
        </w:tc>
      </w:tr>
      <w:tr w:rsidR="002833A7" w:rsidRPr="008168A0" w14:paraId="518B201E" w14:textId="77777777" w:rsidTr="002833A7">
        <w:trPr>
          <w:trHeight w:val="653"/>
        </w:trPr>
        <w:tc>
          <w:tcPr>
            <w:tcW w:w="983" w:type="dxa"/>
            <w:tcBorders>
              <w:top w:val="single" w:sz="6" w:space="0" w:color="auto"/>
              <w:left w:val="double" w:sz="6" w:space="0" w:color="auto"/>
              <w:bottom w:val="nil"/>
              <w:right w:val="nil"/>
            </w:tcBorders>
            <w:tcMar>
              <w:top w:w="150" w:type="dxa"/>
              <w:left w:w="240" w:type="dxa"/>
              <w:bottom w:w="150" w:type="dxa"/>
              <w:right w:w="240" w:type="dxa"/>
            </w:tcMar>
            <w:hideMark/>
          </w:tcPr>
          <w:p w14:paraId="469A991C"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14:ligatures w14:val="none"/>
              </w:rPr>
              <w:t>2</w:t>
            </w:r>
          </w:p>
        </w:tc>
        <w:tc>
          <w:tcPr>
            <w:tcW w:w="7114" w:type="dxa"/>
            <w:tcBorders>
              <w:top w:val="single" w:sz="6" w:space="0" w:color="auto"/>
              <w:left w:val="single" w:sz="6" w:space="0" w:color="auto"/>
              <w:bottom w:val="nil"/>
              <w:right w:val="nil"/>
            </w:tcBorders>
            <w:tcMar>
              <w:top w:w="150" w:type="dxa"/>
              <w:left w:w="240" w:type="dxa"/>
              <w:bottom w:w="150" w:type="dxa"/>
              <w:right w:w="240" w:type="dxa"/>
            </w:tcMar>
            <w:hideMark/>
          </w:tcPr>
          <w:p w14:paraId="33F09C4B"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ما هي الحلول التحليلية الممكنة لتجاوز التحديات الأمنية في تبادل المعلومات العقارية بين المطورين المختلفين؟</w:t>
            </w:r>
          </w:p>
        </w:tc>
        <w:tc>
          <w:tcPr>
            <w:tcW w:w="0" w:type="auto"/>
            <w:tcBorders>
              <w:top w:val="single" w:sz="6" w:space="0" w:color="auto"/>
              <w:left w:val="single" w:sz="6" w:space="0" w:color="auto"/>
              <w:bottom w:val="nil"/>
              <w:right w:val="double" w:sz="6" w:space="0" w:color="auto"/>
            </w:tcBorders>
            <w:tcMar>
              <w:top w:w="150" w:type="dxa"/>
              <w:left w:w="240" w:type="dxa"/>
              <w:bottom w:w="150" w:type="dxa"/>
              <w:right w:w="240" w:type="dxa"/>
            </w:tcMar>
            <w:hideMark/>
          </w:tcPr>
          <w:p w14:paraId="30A8A9E9"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يتعلق بالأمن السيبراني وحماية البيانات</w:t>
            </w:r>
            <w:r w:rsidRPr="008168A0">
              <w:rPr>
                <w:rFonts w:ascii="inherit" w:eastAsia="Times New Roman" w:hAnsi="inherit" w:cs="Times New Roman"/>
                <w:kern w:val="0"/>
                <w:sz w:val="21"/>
                <w:szCs w:val="21"/>
                <w14:ligatures w14:val="none"/>
              </w:rPr>
              <w:t>.</w:t>
            </w:r>
          </w:p>
        </w:tc>
      </w:tr>
      <w:tr w:rsidR="002833A7" w:rsidRPr="008168A0" w14:paraId="0198E7D0" w14:textId="77777777" w:rsidTr="002833A7">
        <w:trPr>
          <w:trHeight w:val="666"/>
        </w:trPr>
        <w:tc>
          <w:tcPr>
            <w:tcW w:w="983" w:type="dxa"/>
            <w:tcBorders>
              <w:top w:val="single" w:sz="6" w:space="0" w:color="auto"/>
              <w:left w:val="double" w:sz="6" w:space="0" w:color="auto"/>
              <w:bottom w:val="nil"/>
              <w:right w:val="nil"/>
            </w:tcBorders>
            <w:tcMar>
              <w:top w:w="150" w:type="dxa"/>
              <w:left w:w="240" w:type="dxa"/>
              <w:bottom w:w="150" w:type="dxa"/>
              <w:right w:w="240" w:type="dxa"/>
            </w:tcMar>
            <w:hideMark/>
          </w:tcPr>
          <w:p w14:paraId="615BFBE2"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14:ligatures w14:val="none"/>
              </w:rPr>
              <w:t>3</w:t>
            </w:r>
          </w:p>
        </w:tc>
        <w:tc>
          <w:tcPr>
            <w:tcW w:w="7114" w:type="dxa"/>
            <w:tcBorders>
              <w:top w:val="single" w:sz="6" w:space="0" w:color="auto"/>
              <w:left w:val="single" w:sz="6" w:space="0" w:color="auto"/>
              <w:bottom w:val="nil"/>
              <w:right w:val="nil"/>
            </w:tcBorders>
            <w:tcMar>
              <w:top w:w="150" w:type="dxa"/>
              <w:left w:w="240" w:type="dxa"/>
              <w:bottom w:w="150" w:type="dxa"/>
              <w:right w:w="240" w:type="dxa"/>
            </w:tcMar>
            <w:hideMark/>
          </w:tcPr>
          <w:p w14:paraId="20DAF6E7"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كيف يمكن أن تساهم الشراكات بين الهيئات التنظيمية والمطورين العقاريين في تحقيق التكامل المطلوب في نظم إدارة الاستثمارات بحلول عام 2030؟</w:t>
            </w:r>
          </w:p>
        </w:tc>
        <w:tc>
          <w:tcPr>
            <w:tcW w:w="0" w:type="auto"/>
            <w:tcBorders>
              <w:top w:val="single" w:sz="6" w:space="0" w:color="auto"/>
              <w:left w:val="single" w:sz="6" w:space="0" w:color="auto"/>
              <w:bottom w:val="nil"/>
              <w:right w:val="double" w:sz="6" w:space="0" w:color="auto"/>
            </w:tcBorders>
            <w:tcMar>
              <w:top w:w="150" w:type="dxa"/>
              <w:left w:w="240" w:type="dxa"/>
              <w:bottom w:w="150" w:type="dxa"/>
              <w:right w:w="240" w:type="dxa"/>
            </w:tcMar>
            <w:hideMark/>
          </w:tcPr>
          <w:p w14:paraId="0B3EC1AE"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يتعلق بالحوكمة والشراكات الاستراتيجية</w:t>
            </w:r>
            <w:r w:rsidRPr="008168A0">
              <w:rPr>
                <w:rFonts w:ascii="inherit" w:eastAsia="Times New Roman" w:hAnsi="inherit" w:cs="Times New Roman"/>
                <w:kern w:val="0"/>
                <w:sz w:val="21"/>
                <w:szCs w:val="21"/>
                <w14:ligatures w14:val="none"/>
              </w:rPr>
              <w:t>.</w:t>
            </w:r>
          </w:p>
        </w:tc>
      </w:tr>
      <w:tr w:rsidR="002833A7" w:rsidRPr="008168A0" w14:paraId="2E0812E5" w14:textId="77777777" w:rsidTr="002833A7">
        <w:trPr>
          <w:trHeight w:val="666"/>
        </w:trPr>
        <w:tc>
          <w:tcPr>
            <w:tcW w:w="983" w:type="dxa"/>
            <w:tcBorders>
              <w:top w:val="single" w:sz="6" w:space="0" w:color="auto"/>
              <w:left w:val="double" w:sz="6" w:space="0" w:color="auto"/>
              <w:bottom w:val="nil"/>
              <w:right w:val="nil"/>
            </w:tcBorders>
            <w:tcMar>
              <w:top w:w="150" w:type="dxa"/>
              <w:left w:w="240" w:type="dxa"/>
              <w:bottom w:w="150" w:type="dxa"/>
              <w:right w:w="240" w:type="dxa"/>
            </w:tcMar>
            <w:hideMark/>
          </w:tcPr>
          <w:p w14:paraId="6201C17F"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14:ligatures w14:val="none"/>
              </w:rPr>
              <w:t>4</w:t>
            </w:r>
          </w:p>
        </w:tc>
        <w:tc>
          <w:tcPr>
            <w:tcW w:w="7114" w:type="dxa"/>
            <w:tcBorders>
              <w:top w:val="single" w:sz="6" w:space="0" w:color="auto"/>
              <w:left w:val="single" w:sz="6" w:space="0" w:color="auto"/>
              <w:bottom w:val="nil"/>
              <w:right w:val="nil"/>
            </w:tcBorders>
            <w:tcMar>
              <w:top w:w="150" w:type="dxa"/>
              <w:left w:w="240" w:type="dxa"/>
              <w:bottom w:w="150" w:type="dxa"/>
              <w:right w:w="240" w:type="dxa"/>
            </w:tcMar>
            <w:hideMark/>
          </w:tcPr>
          <w:p w14:paraId="7869020C"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ما هي الآليات التنظيمية والقانونية التي تدعم تطبيق نظام موحد لإدارة الاستثمارات في المملكة العربية السعودية؟</w:t>
            </w:r>
          </w:p>
        </w:tc>
        <w:tc>
          <w:tcPr>
            <w:tcW w:w="0" w:type="auto"/>
            <w:tcBorders>
              <w:top w:val="single" w:sz="6" w:space="0" w:color="auto"/>
              <w:left w:val="single" w:sz="6" w:space="0" w:color="auto"/>
              <w:bottom w:val="nil"/>
              <w:right w:val="double" w:sz="6" w:space="0" w:color="auto"/>
            </w:tcBorders>
            <w:tcMar>
              <w:top w:w="150" w:type="dxa"/>
              <w:left w:w="240" w:type="dxa"/>
              <w:bottom w:w="150" w:type="dxa"/>
              <w:right w:w="240" w:type="dxa"/>
            </w:tcMar>
            <w:hideMark/>
          </w:tcPr>
          <w:p w14:paraId="6F8074A7"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يتعلق بالإطار القانوني والتنظيمي</w:t>
            </w:r>
            <w:r w:rsidRPr="008168A0">
              <w:rPr>
                <w:rFonts w:ascii="inherit" w:eastAsia="Times New Roman" w:hAnsi="inherit" w:cs="Times New Roman"/>
                <w:kern w:val="0"/>
                <w:sz w:val="21"/>
                <w:szCs w:val="21"/>
                <w14:ligatures w14:val="none"/>
              </w:rPr>
              <w:t>.</w:t>
            </w:r>
          </w:p>
        </w:tc>
      </w:tr>
      <w:tr w:rsidR="002833A7" w:rsidRPr="008168A0" w14:paraId="6BDE21E1" w14:textId="77777777" w:rsidTr="002833A7">
        <w:trPr>
          <w:trHeight w:val="653"/>
        </w:trPr>
        <w:tc>
          <w:tcPr>
            <w:tcW w:w="983" w:type="dxa"/>
            <w:tcBorders>
              <w:top w:val="single" w:sz="6" w:space="0" w:color="auto"/>
              <w:left w:val="double" w:sz="6" w:space="0" w:color="auto"/>
              <w:bottom w:val="double" w:sz="6" w:space="0" w:color="auto"/>
              <w:right w:val="nil"/>
            </w:tcBorders>
            <w:tcMar>
              <w:top w:w="150" w:type="dxa"/>
              <w:left w:w="240" w:type="dxa"/>
              <w:bottom w:w="150" w:type="dxa"/>
              <w:right w:w="240" w:type="dxa"/>
            </w:tcMar>
            <w:hideMark/>
          </w:tcPr>
          <w:p w14:paraId="06C9A826"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14:ligatures w14:val="none"/>
              </w:rPr>
              <w:t>5</w:t>
            </w:r>
          </w:p>
        </w:tc>
        <w:tc>
          <w:tcPr>
            <w:tcW w:w="7114" w:type="dxa"/>
            <w:tcBorders>
              <w:top w:val="single" w:sz="6" w:space="0" w:color="auto"/>
              <w:left w:val="single" w:sz="6" w:space="0" w:color="auto"/>
              <w:bottom w:val="double" w:sz="6" w:space="0" w:color="auto"/>
              <w:right w:val="nil"/>
            </w:tcBorders>
            <w:tcMar>
              <w:top w:w="150" w:type="dxa"/>
              <w:left w:w="240" w:type="dxa"/>
              <w:bottom w:w="150" w:type="dxa"/>
              <w:right w:w="240" w:type="dxa"/>
            </w:tcMar>
            <w:hideMark/>
          </w:tcPr>
          <w:p w14:paraId="01445BD4"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كيف يمكن أن يؤثر تحقيق نظام موحد لإدارة الاستثمارات على تجربة المستثمرين وتفاعلهم مع المشاريع العقارية؟</w:t>
            </w:r>
          </w:p>
        </w:tc>
        <w:tc>
          <w:tcPr>
            <w:tcW w:w="0" w:type="auto"/>
            <w:tcBorders>
              <w:top w:val="single" w:sz="6" w:space="0" w:color="auto"/>
              <w:left w:val="single" w:sz="6" w:space="0" w:color="auto"/>
              <w:bottom w:val="double" w:sz="6" w:space="0" w:color="auto"/>
              <w:right w:val="double" w:sz="6" w:space="0" w:color="auto"/>
            </w:tcBorders>
            <w:tcMar>
              <w:top w:w="150" w:type="dxa"/>
              <w:left w:w="240" w:type="dxa"/>
              <w:bottom w:w="150" w:type="dxa"/>
              <w:right w:w="240" w:type="dxa"/>
            </w:tcMar>
            <w:hideMark/>
          </w:tcPr>
          <w:p w14:paraId="368372F6" w14:textId="77777777" w:rsidR="002833A7" w:rsidRPr="008168A0" w:rsidRDefault="002833A7"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يتعلق بتجربة المستخدم والرضا</w:t>
            </w:r>
            <w:r w:rsidRPr="008168A0">
              <w:rPr>
                <w:rFonts w:ascii="inherit" w:eastAsia="Times New Roman" w:hAnsi="inherit" w:cs="Times New Roman"/>
                <w:kern w:val="0"/>
                <w:sz w:val="21"/>
                <w:szCs w:val="21"/>
                <w14:ligatures w14:val="none"/>
              </w:rPr>
              <w:t>.</w:t>
            </w:r>
          </w:p>
        </w:tc>
      </w:tr>
    </w:tbl>
    <w:p w14:paraId="71E095EE" w14:textId="77777777" w:rsidR="002833A7" w:rsidRDefault="002833A7" w:rsidP="002833A7">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5E6F19B2" w14:textId="4A88E9FA" w:rsidR="005466DD" w:rsidRDefault="00B0648A" w:rsidP="008E2476">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5466DD">
        <w:rPr>
          <w:rFonts w:ascii="Calibri" w:eastAsia="Times New Roman" w:hAnsi="Calibri" w:cs="Calibri"/>
          <w:b/>
          <w:bCs/>
          <w:color w:val="C00000"/>
          <w:kern w:val="0"/>
          <w:sz w:val="36"/>
          <w:szCs w:val="36"/>
          <w:bdr w:val="none" w:sz="0" w:space="0" w:color="auto" w:frame="1"/>
          <w:rtl/>
          <w14:ligatures w14:val="none"/>
        </w:rPr>
        <w:lastRenderedPageBreak/>
        <w:t>أهمية البحث</w:t>
      </w:r>
    </w:p>
    <w:p w14:paraId="70AFF56E" w14:textId="729C10B5" w:rsidR="005466DD" w:rsidRDefault="00B0648A" w:rsidP="00E92C00">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14:ligatures w14:val="none"/>
        </w:rPr>
      </w:pPr>
      <w:r w:rsidRPr="005466DD">
        <w:rPr>
          <w:rFonts w:ascii="Calibri" w:eastAsia="Times New Roman" w:hAnsi="Calibri" w:cs="Calibri"/>
          <w:b/>
          <w:bCs/>
          <w:color w:val="0F4761" w:themeColor="accent1" w:themeShade="BF"/>
          <w:kern w:val="0"/>
          <w:sz w:val="36"/>
          <w:szCs w:val="36"/>
          <w:bdr w:val="none" w:sz="0" w:space="0" w:color="auto" w:frame="1"/>
          <w:rtl/>
          <w14:ligatures w14:val="none"/>
        </w:rPr>
        <w:t>أهمية البحث النظرية</w:t>
      </w:r>
      <w:r w:rsidRPr="005466DD">
        <w:rPr>
          <w:rFonts w:ascii="Calibri" w:eastAsia="Times New Roman" w:hAnsi="Calibri" w:cs="Calibri"/>
          <w:b/>
          <w:bCs/>
          <w:color w:val="0F4761" w:themeColor="accent1" w:themeShade="BF"/>
          <w:kern w:val="0"/>
          <w:sz w:val="36"/>
          <w:szCs w:val="36"/>
          <w:bdr w:val="none" w:sz="0" w:space="0" w:color="auto" w:frame="1"/>
          <w14:ligatures w14:val="none"/>
        </w:rPr>
        <w:t>:</w:t>
      </w:r>
    </w:p>
    <w:p w14:paraId="0E420396" w14:textId="77777777" w:rsidR="00E92C00" w:rsidRPr="00E92C00" w:rsidRDefault="00E92C00" w:rsidP="00E92C00">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0D2E5942" w14:textId="77777777" w:rsidR="00B0648A" w:rsidRPr="00B0648A" w:rsidRDefault="00B0648A" w:rsidP="005466DD">
      <w:pPr>
        <w:numPr>
          <w:ilvl w:val="0"/>
          <w:numId w:val="3"/>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يساهم البحث في توسيع قاعدة المعرفة النظرية حول دور تحليل السوق العقاري في تعزيز كفاءة الاستثمار وتقليل المخاطر، وخاصة في المشاريع العقارية. هذا يمكن أن يشكل قاعدة مهمة للأبحاث المستقبلية في هذا المجال</w:t>
      </w:r>
      <w:r w:rsidRPr="00B0648A">
        <w:rPr>
          <w:rFonts w:ascii="inherit" w:eastAsia="Times New Roman" w:hAnsi="inherit" w:cs="Segoe UI"/>
          <w:kern w:val="0"/>
          <w14:ligatures w14:val="none"/>
        </w:rPr>
        <w:t>.</w:t>
      </w:r>
    </w:p>
    <w:p w14:paraId="4622F631" w14:textId="77777777" w:rsidR="00B0648A" w:rsidRPr="00B0648A" w:rsidRDefault="00B0648A" w:rsidP="005466DD">
      <w:pPr>
        <w:numPr>
          <w:ilvl w:val="0"/>
          <w:numId w:val="3"/>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تُساهم البيانات المحلية في توفير صورة أكثر دقة لدور تحليل السوق العقاري في تعزيز كفاءة الاستثمار وتقليل المخاطر</w:t>
      </w:r>
      <w:r w:rsidRPr="00B0648A">
        <w:rPr>
          <w:rFonts w:ascii="inherit" w:eastAsia="Times New Roman" w:hAnsi="inherit" w:cs="Segoe UI"/>
          <w:kern w:val="0"/>
          <w14:ligatures w14:val="none"/>
        </w:rPr>
        <w:t>.</w:t>
      </w:r>
    </w:p>
    <w:p w14:paraId="464B9F00" w14:textId="77777777" w:rsidR="00B0648A" w:rsidRPr="00B0648A" w:rsidRDefault="00B0648A" w:rsidP="005466DD">
      <w:pPr>
        <w:numPr>
          <w:ilvl w:val="0"/>
          <w:numId w:val="3"/>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يتيح البحث فرصة للمقارنة مع الدراسات السابقة التي تناولت موضوعات مشابهة، مما يمكن من تحديد الفجوات البحثية وتوجيه الاهتمام البحثي نحو مجالات تجديدة</w:t>
      </w:r>
      <w:r w:rsidRPr="00B0648A">
        <w:rPr>
          <w:rFonts w:ascii="inherit" w:eastAsia="Times New Roman" w:hAnsi="inherit" w:cs="Segoe UI"/>
          <w:kern w:val="0"/>
          <w14:ligatures w14:val="none"/>
        </w:rPr>
        <w:t>.</w:t>
      </w:r>
    </w:p>
    <w:p w14:paraId="3EA72BF3" w14:textId="77777777" w:rsidR="005466DD" w:rsidRDefault="00B0648A" w:rsidP="005466DD">
      <w:pPr>
        <w:numPr>
          <w:ilvl w:val="0"/>
          <w:numId w:val="3"/>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يمكن أن تكون نتائج البحث مادة مفيدة، يمكن استخدامها في المناهج الدراسية لبرامج إدارة المشاريع وإدارة الاستثمارات العقارية، مما يعزز من جودة التعليم الأكاديمي في هذا المجال</w:t>
      </w:r>
      <w:r w:rsidRPr="00B0648A">
        <w:rPr>
          <w:rFonts w:ascii="inherit" w:eastAsia="Times New Roman" w:hAnsi="inherit" w:cs="Segoe UI"/>
          <w:kern w:val="0"/>
          <w14:ligatures w14:val="none"/>
        </w:rPr>
        <w:t>.</w:t>
      </w:r>
    </w:p>
    <w:p w14:paraId="7A6B45F5" w14:textId="77777777" w:rsidR="005466DD" w:rsidRDefault="005466DD" w:rsidP="005466DD">
      <w:pPr>
        <w:shd w:val="clear" w:color="auto" w:fill="FFFFFF"/>
        <w:bidi/>
        <w:spacing w:after="0" w:line="390" w:lineRule="atLeast"/>
        <w:ind w:left="720"/>
        <w:textAlignment w:val="baseline"/>
        <w:rPr>
          <w:rFonts w:ascii="inherit" w:eastAsia="Times New Roman" w:hAnsi="inherit" w:cs="Segoe UI"/>
          <w:kern w:val="0"/>
          <w14:ligatures w14:val="none"/>
        </w:rPr>
      </w:pPr>
    </w:p>
    <w:p w14:paraId="7DF33439" w14:textId="2E4DD182" w:rsidR="00B0648A" w:rsidRDefault="00B0648A" w:rsidP="005466DD">
      <w:pPr>
        <w:shd w:val="clear" w:color="auto" w:fill="FFFFFF"/>
        <w:bidi/>
        <w:spacing w:after="0" w:line="390" w:lineRule="atLeast"/>
        <w:textAlignment w:val="baseline"/>
        <w:rPr>
          <w:rFonts w:ascii="Calibri" w:eastAsia="Times New Roman" w:hAnsi="Calibri" w:cs="Calibri"/>
          <w:b/>
          <w:bCs/>
          <w:color w:val="0F4761" w:themeColor="accent1" w:themeShade="BF"/>
          <w:kern w:val="0"/>
          <w:sz w:val="36"/>
          <w:szCs w:val="36"/>
          <w:bdr w:val="none" w:sz="0" w:space="0" w:color="auto" w:frame="1"/>
          <w:rtl/>
          <w14:ligatures w14:val="none"/>
        </w:rPr>
      </w:pPr>
      <w:r w:rsidRPr="005466DD">
        <w:rPr>
          <w:rFonts w:ascii="Calibri" w:eastAsia="Times New Roman" w:hAnsi="Calibri" w:cs="Calibri"/>
          <w:b/>
          <w:bCs/>
          <w:color w:val="0F4761" w:themeColor="accent1" w:themeShade="BF"/>
          <w:kern w:val="0"/>
          <w:sz w:val="36"/>
          <w:szCs w:val="36"/>
          <w:bdr w:val="none" w:sz="0" w:space="0" w:color="auto" w:frame="1"/>
          <w:rtl/>
          <w14:ligatures w14:val="none"/>
        </w:rPr>
        <w:t>أهمية البحث التطبيقية</w:t>
      </w:r>
      <w:r w:rsidRPr="005466DD">
        <w:rPr>
          <w:rFonts w:ascii="Calibri" w:eastAsia="Times New Roman" w:hAnsi="Calibri" w:cs="Calibri"/>
          <w:b/>
          <w:bCs/>
          <w:color w:val="0F4761" w:themeColor="accent1" w:themeShade="BF"/>
          <w:kern w:val="0"/>
          <w:sz w:val="36"/>
          <w:szCs w:val="36"/>
          <w:bdr w:val="none" w:sz="0" w:space="0" w:color="auto" w:frame="1"/>
          <w14:ligatures w14:val="none"/>
        </w:rPr>
        <w:t>:</w:t>
      </w:r>
    </w:p>
    <w:p w14:paraId="5152B6EE" w14:textId="77777777" w:rsidR="005466DD" w:rsidRPr="005466DD" w:rsidRDefault="005466DD" w:rsidP="005466DD">
      <w:pPr>
        <w:shd w:val="clear" w:color="auto" w:fill="FFFFFF"/>
        <w:bidi/>
        <w:spacing w:after="0" w:line="390" w:lineRule="atLeast"/>
        <w:textAlignment w:val="baseline"/>
        <w:rPr>
          <w:rFonts w:ascii="inherit" w:eastAsia="Times New Roman" w:hAnsi="inherit" w:cs="Segoe UI"/>
          <w:kern w:val="0"/>
          <w14:ligatures w14:val="none"/>
        </w:rPr>
      </w:pPr>
    </w:p>
    <w:p w14:paraId="7627635E" w14:textId="77777777" w:rsidR="00B0648A" w:rsidRPr="00B0648A" w:rsidRDefault="00B0648A" w:rsidP="005466DD">
      <w:pPr>
        <w:numPr>
          <w:ilvl w:val="0"/>
          <w:numId w:val="4"/>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يشهد قطاع العقار في المملكة العربية السعودية نمواً هائلاً، والتي غالباً ما تكون خاضعة لضغوط استثمارية كبيرة، مما يجعل فهم دور تحليل السوق العقاري في تعزيز كفاءة الاستثمار وتقليل المخاطر أمراً بالغ الأهمية</w:t>
      </w:r>
      <w:r w:rsidRPr="00B0648A">
        <w:rPr>
          <w:rFonts w:ascii="inherit" w:eastAsia="Times New Roman" w:hAnsi="inherit" w:cs="Segoe UI"/>
          <w:kern w:val="0"/>
          <w14:ligatures w14:val="none"/>
        </w:rPr>
        <w:t>.</w:t>
      </w:r>
    </w:p>
    <w:p w14:paraId="601C064E" w14:textId="77777777" w:rsidR="00B0648A" w:rsidRPr="00B0648A" w:rsidRDefault="00B0648A" w:rsidP="005466DD">
      <w:pPr>
        <w:numPr>
          <w:ilvl w:val="0"/>
          <w:numId w:val="4"/>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فهم دور تحليل السوق العقاري في تعزيز كفاءة الاستثمار وتقليل المخاطر يُمكن أن يساعد الشركات على إدارة استثماراتها بكفاءة أكبر بحيث تُصبح أكثر قدرة على المنافسة في السوق</w:t>
      </w:r>
      <w:r w:rsidRPr="00B0648A">
        <w:rPr>
          <w:rFonts w:ascii="inherit" w:eastAsia="Times New Roman" w:hAnsi="inherit" w:cs="Segoe UI"/>
          <w:kern w:val="0"/>
          <w14:ligatures w14:val="none"/>
        </w:rPr>
        <w:t>.</w:t>
      </w:r>
    </w:p>
    <w:p w14:paraId="2E2AD39A" w14:textId="77777777" w:rsidR="00B0648A" w:rsidRPr="00B0648A" w:rsidRDefault="00B0648A" w:rsidP="005466DD">
      <w:pPr>
        <w:numPr>
          <w:ilvl w:val="0"/>
          <w:numId w:val="4"/>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يمكن أن تساعد نتائج البحث المستثمرين والمطورين في اتخاذ قرارات مستنيرة بشأن كيفية التعامل مع تحليل السوق العقاري، مما يعزز من كفاءة وفعالية إدارة الاستثمارات العقارية</w:t>
      </w:r>
      <w:r w:rsidRPr="00B0648A">
        <w:rPr>
          <w:rFonts w:ascii="inherit" w:eastAsia="Times New Roman" w:hAnsi="inherit" w:cs="Segoe UI"/>
          <w:kern w:val="0"/>
          <w14:ligatures w14:val="none"/>
        </w:rPr>
        <w:t>.</w:t>
      </w:r>
    </w:p>
    <w:p w14:paraId="7B7AF64B" w14:textId="18E2BE5F" w:rsidR="00B545A0" w:rsidRPr="005466DD" w:rsidRDefault="00B0648A" w:rsidP="005466DD">
      <w:pPr>
        <w:numPr>
          <w:ilvl w:val="0"/>
          <w:numId w:val="4"/>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يقدم البحث توصيات عملية يمكن تطبيقها مباشرة في إدارة الاستثمارات العقارية، مما يساعد في تقليل التأثيرات السلبية لعدم تحليل السوق العقاري وتحسين أداء الاستثمار</w:t>
      </w:r>
      <w:r w:rsidRPr="00B0648A">
        <w:rPr>
          <w:rFonts w:ascii="inherit" w:eastAsia="Times New Roman" w:hAnsi="inherit" w:cs="Segoe UI"/>
          <w:kern w:val="0"/>
          <w14:ligatures w14:val="none"/>
        </w:rPr>
        <w:t>.</w:t>
      </w:r>
    </w:p>
    <w:p w14:paraId="7850686E" w14:textId="014528A7" w:rsidR="00E92C00" w:rsidRPr="00E92C00" w:rsidRDefault="00E92C00" w:rsidP="00E92C00">
      <w:pPr>
        <w:shd w:val="clear" w:color="auto" w:fill="FFFFFF"/>
        <w:bidi/>
        <w:spacing w:before="360" w:after="240" w:line="480" w:lineRule="atLeast"/>
        <w:textAlignment w:val="baseline"/>
        <w:outlineLvl w:val="1"/>
        <w:rPr>
          <w:rFonts w:ascii="Calibri" w:eastAsia="Times New Roman" w:hAnsi="Calibri" w:cs="Calibri"/>
          <w:b/>
          <w:bCs/>
          <w:color w:val="0F4761" w:themeColor="accent1" w:themeShade="BF"/>
          <w:kern w:val="0"/>
          <w:sz w:val="36"/>
          <w:szCs w:val="36"/>
          <w:bdr w:val="none" w:sz="0" w:space="0" w:color="auto" w:frame="1"/>
          <w14:ligatures w14:val="none"/>
        </w:rPr>
      </w:pPr>
      <w:r w:rsidRPr="00E92C00">
        <w:rPr>
          <w:rFonts w:ascii="Calibri" w:eastAsia="Times New Roman" w:hAnsi="Calibri" w:cs="Calibri"/>
          <w:b/>
          <w:bCs/>
          <w:color w:val="0F4761" w:themeColor="accent1" w:themeShade="BF"/>
          <w:kern w:val="0"/>
          <w:sz w:val="36"/>
          <w:szCs w:val="36"/>
          <w:bdr w:val="none" w:sz="0" w:space="0" w:color="auto" w:frame="1"/>
          <w:rtl/>
          <w14:ligatures w14:val="none"/>
        </w:rPr>
        <w:lastRenderedPageBreak/>
        <w:t>الأهمية العلمية</w:t>
      </w:r>
      <w:r w:rsidRPr="00E92C00">
        <w:rPr>
          <w:rFonts w:ascii="Calibri" w:eastAsia="Times New Roman" w:hAnsi="Calibri" w:cs="Calibri"/>
          <w:b/>
          <w:bCs/>
          <w:color w:val="0F4761" w:themeColor="accent1" w:themeShade="BF"/>
          <w:kern w:val="0"/>
          <w:sz w:val="36"/>
          <w:szCs w:val="36"/>
          <w:bdr w:val="none" w:sz="0" w:space="0" w:color="auto" w:frame="1"/>
          <w14:ligatures w14:val="none"/>
        </w:rPr>
        <w:t xml:space="preserve">  </w:t>
      </w:r>
      <w:r w:rsidRPr="00E92C00">
        <w:rPr>
          <w:rFonts w:ascii="Calibri" w:eastAsia="Times New Roman" w:hAnsi="Calibri" w:cs="Calibri" w:hint="cs"/>
          <w:b/>
          <w:bCs/>
          <w:color w:val="0F4761" w:themeColor="accent1" w:themeShade="BF"/>
          <w:kern w:val="0"/>
          <w:sz w:val="36"/>
          <w:szCs w:val="36"/>
          <w:bdr w:val="none" w:sz="0" w:space="0" w:color="auto" w:frame="1"/>
          <w:rtl/>
          <w14:ligatures w14:val="none"/>
        </w:rPr>
        <w:t>للبحث</w:t>
      </w:r>
    </w:p>
    <w:p w14:paraId="23BE8611" w14:textId="77683B61" w:rsidR="00E92C00" w:rsidRPr="00177B81" w:rsidRDefault="00E92C00" w:rsidP="00177B81">
      <w:pPr>
        <w:pStyle w:val="a6"/>
        <w:shd w:val="clear" w:color="auto" w:fill="FFFFFF"/>
        <w:bidi/>
        <w:spacing w:after="240" w:line="390" w:lineRule="atLeast"/>
        <w:textAlignment w:val="baseline"/>
        <w:outlineLvl w:val="3"/>
        <w:rPr>
          <w:rFonts w:ascii="inherit" w:eastAsia="Times New Roman" w:hAnsi="inherit" w:cs="Segoe UI"/>
          <w:b/>
          <w:bCs/>
          <w:kern w:val="0"/>
          <w:sz w:val="16"/>
          <w:szCs w:val="16"/>
          <w14:ligatures w14:val="none"/>
        </w:rPr>
      </w:pPr>
      <w:r w:rsidRPr="00E92C00">
        <w:rPr>
          <w:rFonts w:ascii="inherit" w:eastAsia="Times New Roman" w:hAnsi="inherit" w:cs="Segoe UI"/>
          <w:b/>
          <w:bCs/>
          <w:kern w:val="0"/>
          <w:rtl/>
          <w14:ligatures w14:val="none"/>
        </w:rPr>
        <w:t>المساهمة في المعرفة الأكاديمية</w:t>
      </w:r>
    </w:p>
    <w:p w14:paraId="123F20FC" w14:textId="77777777" w:rsidR="00E92C00" w:rsidRDefault="00E92C00" w:rsidP="00E92C00">
      <w:pPr>
        <w:pStyle w:val="a6"/>
        <w:shd w:val="clear" w:color="auto" w:fill="FFFFFF"/>
        <w:bidi/>
        <w:spacing w:after="0" w:line="390" w:lineRule="atLeast"/>
        <w:textAlignment w:val="baseline"/>
        <w:rPr>
          <w:rFonts w:ascii="inherit" w:eastAsia="Times New Roman" w:hAnsi="inherit" w:cs="Segoe UI"/>
          <w:kern w:val="0"/>
          <w:sz w:val="16"/>
          <w:szCs w:val="16"/>
          <w:rtl/>
          <w14:ligatures w14:val="none"/>
        </w:rPr>
      </w:pPr>
      <w:r w:rsidRPr="00E92C00">
        <w:rPr>
          <w:rFonts w:ascii="inherit" w:eastAsia="Times New Roman" w:hAnsi="inherit" w:cs="Segoe UI"/>
          <w:kern w:val="0"/>
          <w:rtl/>
          <w14:ligatures w14:val="none"/>
        </w:rPr>
        <w:t>تعزز الدراسة العلمية فهم آلية استخدام تحليل السوق في تحسين القرارات الاستثمارية وتطوير القطاع العقاري بشكل عام. وتساهم في تطوير النماذج النظرية المطبقة على السوق السعودي</w:t>
      </w:r>
      <w:r w:rsidRPr="00E92C00">
        <w:rPr>
          <w:rFonts w:ascii="inherit" w:eastAsia="Times New Roman" w:hAnsi="inherit" w:cs="Segoe UI"/>
          <w:kern w:val="0"/>
          <w14:ligatures w14:val="none"/>
        </w:rPr>
        <w:t>.</w:t>
      </w:r>
    </w:p>
    <w:p w14:paraId="73A48981" w14:textId="77777777" w:rsidR="00E92C00" w:rsidRPr="00E92C00" w:rsidRDefault="00E92C00" w:rsidP="00E92C00">
      <w:pPr>
        <w:pStyle w:val="a6"/>
        <w:shd w:val="clear" w:color="auto" w:fill="FFFFFF"/>
        <w:bidi/>
        <w:spacing w:after="0" w:line="390" w:lineRule="atLeast"/>
        <w:textAlignment w:val="baseline"/>
        <w:rPr>
          <w:rFonts w:ascii="inherit" w:eastAsia="Times New Roman" w:hAnsi="inherit" w:cs="Segoe UI"/>
          <w:kern w:val="0"/>
          <w:sz w:val="16"/>
          <w:szCs w:val="16"/>
          <w14:ligatures w14:val="none"/>
        </w:rPr>
      </w:pPr>
    </w:p>
    <w:p w14:paraId="202ECFCA" w14:textId="778ECB8B" w:rsidR="00E92C00" w:rsidRPr="00177B81" w:rsidRDefault="00E92C00" w:rsidP="00177B81">
      <w:pPr>
        <w:pStyle w:val="a6"/>
        <w:shd w:val="clear" w:color="auto" w:fill="FFFFFF"/>
        <w:bidi/>
        <w:spacing w:after="240" w:line="390" w:lineRule="atLeast"/>
        <w:textAlignment w:val="baseline"/>
        <w:outlineLvl w:val="3"/>
        <w:rPr>
          <w:rFonts w:ascii="inherit" w:eastAsia="Times New Roman" w:hAnsi="inherit" w:cs="Segoe UI"/>
          <w:b/>
          <w:bCs/>
          <w:kern w:val="0"/>
          <w:sz w:val="16"/>
          <w:szCs w:val="16"/>
          <w14:ligatures w14:val="none"/>
        </w:rPr>
      </w:pPr>
      <w:r w:rsidRPr="00E92C00">
        <w:rPr>
          <w:rFonts w:ascii="inherit" w:eastAsia="Times New Roman" w:hAnsi="inherit" w:cs="Segoe UI"/>
          <w:b/>
          <w:bCs/>
          <w:kern w:val="0"/>
          <w:rtl/>
          <w14:ligatures w14:val="none"/>
        </w:rPr>
        <w:t>التحليل العميق للتحديات والفرص</w:t>
      </w:r>
    </w:p>
    <w:p w14:paraId="49BE4186" w14:textId="77777777" w:rsidR="00E92C00" w:rsidRPr="00E92C00" w:rsidRDefault="00E92C00" w:rsidP="00E92C00">
      <w:pPr>
        <w:pStyle w:val="a6"/>
        <w:shd w:val="clear" w:color="auto" w:fill="FFFFFF"/>
        <w:bidi/>
        <w:spacing w:after="0" w:line="390" w:lineRule="atLeast"/>
        <w:textAlignment w:val="baseline"/>
        <w:rPr>
          <w:rFonts w:ascii="inherit" w:eastAsia="Times New Roman" w:hAnsi="inherit" w:cs="Segoe UI"/>
          <w:kern w:val="0"/>
          <w14:ligatures w14:val="none"/>
        </w:rPr>
      </w:pPr>
      <w:r w:rsidRPr="00E92C00">
        <w:rPr>
          <w:rFonts w:ascii="inherit" w:eastAsia="Times New Roman" w:hAnsi="inherit" w:cs="Segoe UI"/>
          <w:kern w:val="0"/>
          <w:rtl/>
          <w14:ligatures w14:val="none"/>
        </w:rPr>
        <w:t>توفر الدراسة تحليلاً عميقاً للتحديات التحليلية والاقتصادية التي تواجهها المشاريع العقارية وكذلك الفرص المتاحة لتحسين الكفاءة وتعزيز الاستدامة في النظام العقاري</w:t>
      </w:r>
      <w:r w:rsidRPr="00E92C00">
        <w:rPr>
          <w:rFonts w:ascii="inherit" w:eastAsia="Times New Roman" w:hAnsi="inherit" w:cs="Segoe UI"/>
          <w:kern w:val="0"/>
          <w14:ligatures w14:val="none"/>
        </w:rPr>
        <w:t>.</w:t>
      </w:r>
    </w:p>
    <w:p w14:paraId="411D526B" w14:textId="77777777" w:rsidR="00E92C00" w:rsidRPr="00E92C00" w:rsidRDefault="00E92C00" w:rsidP="00E92C00">
      <w:pPr>
        <w:pStyle w:val="a6"/>
        <w:shd w:val="clear" w:color="auto" w:fill="FFFFFF"/>
        <w:bidi/>
        <w:spacing w:after="240" w:line="390" w:lineRule="atLeast"/>
        <w:textAlignment w:val="baseline"/>
        <w:outlineLvl w:val="3"/>
        <w:rPr>
          <w:rFonts w:ascii="inherit" w:eastAsia="Times New Roman" w:hAnsi="inherit" w:cs="Segoe UI"/>
          <w:b/>
          <w:bCs/>
          <w:kern w:val="0"/>
          <w:sz w:val="16"/>
          <w:szCs w:val="16"/>
          <w:rtl/>
          <w14:ligatures w14:val="none"/>
        </w:rPr>
      </w:pPr>
    </w:p>
    <w:p w14:paraId="64E8C07C" w14:textId="32A982EC" w:rsidR="00E92C00" w:rsidRPr="00177B81" w:rsidRDefault="00E92C00" w:rsidP="00177B81">
      <w:pPr>
        <w:pStyle w:val="a6"/>
        <w:shd w:val="clear" w:color="auto" w:fill="FFFFFF"/>
        <w:bidi/>
        <w:spacing w:after="240" w:line="390" w:lineRule="atLeast"/>
        <w:textAlignment w:val="baseline"/>
        <w:outlineLvl w:val="3"/>
        <w:rPr>
          <w:rFonts w:ascii="inherit" w:eastAsia="Times New Roman" w:hAnsi="inherit" w:cs="Segoe UI"/>
          <w:b/>
          <w:bCs/>
          <w:kern w:val="0"/>
          <w:sz w:val="16"/>
          <w:szCs w:val="16"/>
          <w14:ligatures w14:val="none"/>
        </w:rPr>
      </w:pPr>
      <w:r w:rsidRPr="00E92C00">
        <w:rPr>
          <w:rFonts w:ascii="inherit" w:eastAsia="Times New Roman" w:hAnsi="inherit" w:cs="Segoe UI"/>
          <w:b/>
          <w:bCs/>
          <w:kern w:val="0"/>
          <w:rtl/>
          <w14:ligatures w14:val="none"/>
        </w:rPr>
        <w:t>المساهمة في التطورات الفكرية والنظرية</w:t>
      </w:r>
    </w:p>
    <w:p w14:paraId="02737AB6" w14:textId="77777777" w:rsidR="00E92C00" w:rsidRDefault="00E92C00" w:rsidP="00E92C00">
      <w:pPr>
        <w:pStyle w:val="a6"/>
        <w:shd w:val="clear" w:color="auto" w:fill="FFFFFF"/>
        <w:bidi/>
        <w:spacing w:after="0" w:line="390" w:lineRule="atLeast"/>
        <w:textAlignment w:val="baseline"/>
        <w:rPr>
          <w:rFonts w:ascii="inherit" w:eastAsia="Times New Roman" w:hAnsi="inherit" w:cs="Segoe UI"/>
          <w:kern w:val="0"/>
          <w:rtl/>
          <w14:ligatures w14:val="none"/>
        </w:rPr>
      </w:pPr>
      <w:r w:rsidRPr="00E92C00">
        <w:rPr>
          <w:rFonts w:ascii="inherit" w:eastAsia="Times New Roman" w:hAnsi="inherit" w:cs="Segoe UI"/>
          <w:kern w:val="0"/>
          <w:rtl/>
          <w14:ligatures w14:val="none"/>
        </w:rPr>
        <w:t>يساهم البحث في تطوير نظريات جديدة حول تأثير تحليل السوق على النظام العقاري والتحولات الاقتصادية الناجمة عنها، مع التركيز على التكامل بين النظريات الخمس المطبقة في الدراسة</w:t>
      </w:r>
      <w:r w:rsidRPr="00E92C00">
        <w:rPr>
          <w:rFonts w:ascii="inherit" w:eastAsia="Times New Roman" w:hAnsi="inherit" w:cs="Segoe UI"/>
          <w:kern w:val="0"/>
          <w14:ligatures w14:val="none"/>
        </w:rPr>
        <w:t>.</w:t>
      </w:r>
    </w:p>
    <w:p w14:paraId="020CD31D" w14:textId="77777777" w:rsidR="00177B81" w:rsidRDefault="00177B81" w:rsidP="00177B81">
      <w:pPr>
        <w:shd w:val="clear" w:color="auto" w:fill="FFFFFF"/>
        <w:bidi/>
        <w:spacing w:after="0" w:line="390" w:lineRule="atLeast"/>
        <w:textAlignment w:val="baseline"/>
        <w:rPr>
          <w:rFonts w:ascii="Calibri" w:eastAsia="Times New Roman" w:hAnsi="Calibri" w:cs="Calibri"/>
          <w:b/>
          <w:bCs/>
          <w:color w:val="0F4761" w:themeColor="accent1" w:themeShade="BF"/>
          <w:kern w:val="0"/>
          <w:sz w:val="36"/>
          <w:szCs w:val="36"/>
          <w:bdr w:val="none" w:sz="0" w:space="0" w:color="auto" w:frame="1"/>
          <w:rtl/>
          <w14:ligatures w14:val="none"/>
        </w:rPr>
      </w:pPr>
    </w:p>
    <w:p w14:paraId="0E4C400C" w14:textId="23580036" w:rsidR="00E92C00" w:rsidRPr="00177B81" w:rsidRDefault="00E92C00" w:rsidP="00177B81">
      <w:pPr>
        <w:shd w:val="clear" w:color="auto" w:fill="FFFFFF"/>
        <w:bidi/>
        <w:spacing w:after="0" w:line="390" w:lineRule="atLeast"/>
        <w:textAlignment w:val="baseline"/>
        <w:rPr>
          <w:rFonts w:ascii="Calibri" w:eastAsia="Times New Roman" w:hAnsi="Calibri" w:cs="Calibri"/>
          <w:b/>
          <w:bCs/>
          <w:color w:val="0F4761" w:themeColor="accent1" w:themeShade="BF"/>
          <w:kern w:val="0"/>
          <w:sz w:val="20"/>
          <w:szCs w:val="20"/>
          <w:bdr w:val="none" w:sz="0" w:space="0" w:color="auto" w:frame="1"/>
          <w:rtl/>
          <w14:ligatures w14:val="none"/>
        </w:rPr>
      </w:pPr>
      <w:r w:rsidRPr="00177B81">
        <w:rPr>
          <w:rFonts w:ascii="Calibri" w:eastAsia="Times New Roman" w:hAnsi="Calibri" w:cs="Calibri"/>
          <w:b/>
          <w:bCs/>
          <w:color w:val="0F4761" w:themeColor="accent1" w:themeShade="BF"/>
          <w:kern w:val="0"/>
          <w:sz w:val="36"/>
          <w:szCs w:val="36"/>
          <w:bdr w:val="none" w:sz="0" w:space="0" w:color="auto" w:frame="1"/>
          <w:rtl/>
          <w14:ligatures w14:val="none"/>
        </w:rPr>
        <w:t>الأهمية العملية</w:t>
      </w:r>
      <w:r w:rsidRPr="00177B81">
        <w:rPr>
          <w:rFonts w:ascii="Calibri" w:eastAsia="Times New Roman" w:hAnsi="Calibri" w:cs="Calibri" w:hint="cs"/>
          <w:b/>
          <w:bCs/>
          <w:color w:val="0F4761" w:themeColor="accent1" w:themeShade="BF"/>
          <w:kern w:val="0"/>
          <w:sz w:val="36"/>
          <w:szCs w:val="36"/>
          <w:bdr w:val="none" w:sz="0" w:space="0" w:color="auto" w:frame="1"/>
          <w:rtl/>
          <w14:ligatures w14:val="none"/>
        </w:rPr>
        <w:t xml:space="preserve"> للبحث</w:t>
      </w:r>
    </w:p>
    <w:p w14:paraId="46658EEB" w14:textId="77777777" w:rsidR="00E92C00" w:rsidRPr="00E92C00" w:rsidRDefault="00E92C00" w:rsidP="00E92C00">
      <w:pPr>
        <w:pStyle w:val="a6"/>
        <w:shd w:val="clear" w:color="auto" w:fill="FFFFFF"/>
        <w:bidi/>
        <w:spacing w:after="0" w:line="390" w:lineRule="atLeast"/>
        <w:textAlignment w:val="baseline"/>
        <w:rPr>
          <w:rFonts w:ascii="inherit" w:eastAsia="Times New Roman" w:hAnsi="inherit" w:cs="Segoe UI"/>
          <w:kern w:val="0"/>
          <w:sz w:val="16"/>
          <w:szCs w:val="16"/>
          <w14:ligatures w14:val="none"/>
        </w:rPr>
      </w:pPr>
    </w:p>
    <w:p w14:paraId="0D0D2FA6" w14:textId="0A921C1C" w:rsidR="00177B81" w:rsidRPr="00177B81" w:rsidRDefault="00E92C00" w:rsidP="00177B81">
      <w:pPr>
        <w:pStyle w:val="a6"/>
        <w:shd w:val="clear" w:color="auto" w:fill="FFFFFF"/>
        <w:bidi/>
        <w:spacing w:after="240" w:line="390" w:lineRule="atLeast"/>
        <w:textAlignment w:val="baseline"/>
        <w:outlineLvl w:val="3"/>
        <w:rPr>
          <w:rFonts w:ascii="inherit" w:eastAsia="Times New Roman" w:hAnsi="inherit" w:cs="Segoe UI"/>
          <w:b/>
          <w:bCs/>
          <w:kern w:val="0"/>
          <w:sz w:val="16"/>
          <w:szCs w:val="16"/>
          <w14:ligatures w14:val="none"/>
        </w:rPr>
      </w:pPr>
      <w:r w:rsidRPr="00E92C00">
        <w:rPr>
          <w:rFonts w:ascii="inherit" w:eastAsia="Times New Roman" w:hAnsi="inherit" w:cs="Segoe UI"/>
          <w:b/>
          <w:bCs/>
          <w:kern w:val="0"/>
          <w:rtl/>
          <w14:ligatures w14:val="none"/>
        </w:rPr>
        <w:t>تحسين تجربة المستثمر والعميل</w:t>
      </w:r>
    </w:p>
    <w:p w14:paraId="597DBC87" w14:textId="77777777" w:rsidR="00E92C00" w:rsidRPr="00E92C00" w:rsidRDefault="00E92C00" w:rsidP="00E92C00">
      <w:pPr>
        <w:pStyle w:val="a6"/>
        <w:shd w:val="clear" w:color="auto" w:fill="FFFFFF"/>
        <w:bidi/>
        <w:spacing w:after="0" w:line="390" w:lineRule="atLeast"/>
        <w:textAlignment w:val="baseline"/>
        <w:rPr>
          <w:rFonts w:ascii="inherit" w:eastAsia="Times New Roman" w:hAnsi="inherit" w:cs="Segoe UI"/>
          <w:kern w:val="0"/>
          <w14:ligatures w14:val="none"/>
        </w:rPr>
      </w:pPr>
      <w:r w:rsidRPr="00E92C00">
        <w:rPr>
          <w:rFonts w:ascii="inherit" w:eastAsia="Times New Roman" w:hAnsi="inherit" w:cs="Segoe UI"/>
          <w:kern w:val="0"/>
          <w:rtl/>
          <w14:ligatures w14:val="none"/>
        </w:rPr>
        <w:t xml:space="preserve">يعمل البحث على تقديم حلول عملية تسهم في تبسيط عمليات المستثمرين وتحسين تجربتهم في إدارة محافظهم الاستثمارية، خاصة مع توفر منصات رقمية مثل </w:t>
      </w:r>
      <w:r w:rsidRPr="00E92C00">
        <w:rPr>
          <w:rFonts w:ascii="inherit" w:eastAsia="Times New Roman" w:hAnsi="inherit" w:cs="Segoe UI"/>
          <w:b/>
          <w:bCs/>
          <w:kern w:val="0"/>
          <w:bdr w:val="none" w:sz="0" w:space="0" w:color="auto" w:frame="1"/>
          <w:rtl/>
          <w14:ligatures w14:val="none"/>
        </w:rPr>
        <w:t>منصة إيجار</w:t>
      </w:r>
      <w:r w:rsidRPr="00E92C00">
        <w:rPr>
          <w:rFonts w:ascii="inherit" w:eastAsia="Times New Roman" w:hAnsi="inherit" w:cs="Segoe UI"/>
          <w:kern w:val="0"/>
          <w:rtl/>
          <w14:ligatures w14:val="none"/>
        </w:rPr>
        <w:t xml:space="preserve"> التي ساهمت في توثيق العقود إلكترونياً وتقليل النزاعات العقارية </w:t>
      </w:r>
    </w:p>
    <w:p w14:paraId="47B66E98" w14:textId="33D88C38" w:rsidR="00E92C00" w:rsidRPr="00E92C00" w:rsidRDefault="00E92C00" w:rsidP="00E92C00">
      <w:pPr>
        <w:shd w:val="clear" w:color="auto" w:fill="FFFFFF"/>
        <w:bidi/>
        <w:spacing w:after="0" w:line="390" w:lineRule="atLeast"/>
        <w:textAlignment w:val="baseline"/>
        <w:rPr>
          <w:rFonts w:ascii="inherit" w:eastAsia="Times New Roman" w:hAnsi="inherit" w:cs="Segoe UI"/>
          <w:kern w:val="0"/>
          <w:sz w:val="16"/>
          <w:szCs w:val="16"/>
          <w14:ligatures w14:val="none"/>
        </w:rPr>
      </w:pPr>
    </w:p>
    <w:p w14:paraId="04DE6D5E" w14:textId="537E2608" w:rsidR="00E92C00" w:rsidRPr="00177B81" w:rsidRDefault="00E92C00" w:rsidP="00177B81">
      <w:pPr>
        <w:pStyle w:val="a6"/>
        <w:shd w:val="clear" w:color="auto" w:fill="FFFFFF"/>
        <w:bidi/>
        <w:spacing w:after="240" w:line="390" w:lineRule="atLeast"/>
        <w:textAlignment w:val="baseline"/>
        <w:outlineLvl w:val="3"/>
        <w:rPr>
          <w:rFonts w:ascii="inherit" w:eastAsia="Times New Roman" w:hAnsi="inherit" w:cs="Segoe UI"/>
          <w:b/>
          <w:bCs/>
          <w:kern w:val="0"/>
          <w:sz w:val="16"/>
          <w:szCs w:val="16"/>
          <w14:ligatures w14:val="none"/>
        </w:rPr>
      </w:pPr>
      <w:r w:rsidRPr="00E92C00">
        <w:rPr>
          <w:rFonts w:ascii="inherit" w:eastAsia="Times New Roman" w:hAnsi="inherit" w:cs="Segoe UI"/>
          <w:b/>
          <w:bCs/>
          <w:kern w:val="0"/>
          <w:rtl/>
          <w14:ligatures w14:val="none"/>
        </w:rPr>
        <w:t>تعزيز الكفاءة التشغيلية للمؤسسات العقارية</w:t>
      </w:r>
    </w:p>
    <w:p w14:paraId="06410520" w14:textId="7C557649" w:rsidR="00E92C00" w:rsidRDefault="00E92C00" w:rsidP="00177B81">
      <w:pPr>
        <w:pStyle w:val="a6"/>
        <w:shd w:val="clear" w:color="auto" w:fill="FFFFFF"/>
        <w:bidi/>
        <w:spacing w:after="0" w:line="390" w:lineRule="atLeast"/>
        <w:textAlignment w:val="baseline"/>
        <w:rPr>
          <w:rFonts w:ascii="inherit" w:eastAsia="Times New Roman" w:hAnsi="inherit" w:cs="Segoe UI"/>
          <w:kern w:val="0"/>
          <w:sz w:val="16"/>
          <w:szCs w:val="16"/>
          <w:rtl/>
          <w14:ligatures w14:val="none"/>
        </w:rPr>
      </w:pPr>
      <w:r w:rsidRPr="00E92C00">
        <w:rPr>
          <w:rFonts w:ascii="inherit" w:eastAsia="Times New Roman" w:hAnsi="inherit" w:cs="Segoe UI"/>
          <w:kern w:val="0"/>
          <w:rtl/>
          <w14:ligatures w14:val="none"/>
        </w:rPr>
        <w:t xml:space="preserve">من خلال تحليل وتقديم حلول للتكامل بين الأنظمة، تعمل الدراسة على تحسين كفاءة العمليات داخل المشاريع العقارية والمؤسسات الاستثمارية. وتشير دراسة باوزير (2025) إلى أن إدارة المخاطر تؤثر إيجابياً على مختلف جوانب إدارة الممتلكات بدءاً من التخطيط الاستراتيجي إلى التسعير والتقييم والتسويق والصيانة </w:t>
      </w:r>
    </w:p>
    <w:p w14:paraId="29F82051" w14:textId="77777777" w:rsidR="00177B81" w:rsidRPr="00177B81" w:rsidRDefault="00177B81" w:rsidP="00177B81">
      <w:pPr>
        <w:pStyle w:val="a6"/>
        <w:shd w:val="clear" w:color="auto" w:fill="FFFFFF"/>
        <w:bidi/>
        <w:spacing w:after="0" w:line="390" w:lineRule="atLeast"/>
        <w:textAlignment w:val="baseline"/>
        <w:rPr>
          <w:rFonts w:ascii="inherit" w:eastAsia="Times New Roman" w:hAnsi="inherit" w:cs="Segoe UI"/>
          <w:kern w:val="0"/>
          <w:sz w:val="16"/>
          <w:szCs w:val="16"/>
          <w14:ligatures w14:val="none"/>
        </w:rPr>
      </w:pPr>
    </w:p>
    <w:p w14:paraId="076E49BC" w14:textId="75A7BF82" w:rsidR="00E92C00" w:rsidRPr="00E92C00" w:rsidRDefault="00E92C00" w:rsidP="00177B81">
      <w:pPr>
        <w:pStyle w:val="a6"/>
        <w:shd w:val="clear" w:color="auto" w:fill="FFFFFF"/>
        <w:bidi/>
        <w:spacing w:after="240" w:line="390" w:lineRule="atLeast"/>
        <w:textAlignment w:val="baseline"/>
        <w:outlineLvl w:val="3"/>
        <w:rPr>
          <w:rFonts w:ascii="inherit" w:eastAsia="Times New Roman" w:hAnsi="inherit" w:cs="Segoe UI"/>
          <w:b/>
          <w:bCs/>
          <w:kern w:val="0"/>
          <w14:ligatures w14:val="none"/>
        </w:rPr>
      </w:pPr>
      <w:r w:rsidRPr="00E92C00">
        <w:rPr>
          <w:rFonts w:ascii="inherit" w:eastAsia="Times New Roman" w:hAnsi="inherit" w:cs="Segoe UI"/>
          <w:b/>
          <w:bCs/>
          <w:kern w:val="0"/>
          <w:rtl/>
          <w14:ligatures w14:val="none"/>
        </w:rPr>
        <w:t>التأثير على السياسات الاقتصادية والتشريعات</w:t>
      </w:r>
    </w:p>
    <w:p w14:paraId="7F84D71B" w14:textId="2780F7EB" w:rsidR="00E92C00" w:rsidRPr="00113692" w:rsidRDefault="00E92C00" w:rsidP="00113692">
      <w:pPr>
        <w:pStyle w:val="a6"/>
        <w:shd w:val="clear" w:color="auto" w:fill="FFFFFF"/>
        <w:bidi/>
        <w:spacing w:after="0" w:line="390" w:lineRule="atLeast"/>
        <w:textAlignment w:val="baseline"/>
        <w:rPr>
          <w:rFonts w:ascii="inherit" w:eastAsia="Times New Roman" w:hAnsi="inherit" w:cs="Segoe UI"/>
          <w:kern w:val="0"/>
          <w14:ligatures w14:val="none"/>
        </w:rPr>
      </w:pPr>
      <w:r w:rsidRPr="00E92C00">
        <w:rPr>
          <w:rFonts w:ascii="inherit" w:eastAsia="Times New Roman" w:hAnsi="inherit" w:cs="Segoe UI"/>
          <w:kern w:val="0"/>
          <w:rtl/>
          <w14:ligatures w14:val="none"/>
        </w:rPr>
        <w:t xml:space="preserve">يمكن للنتائج والتوصيات التي تنتج عن الدراسة أن تؤثر على صياغة السياسات الاقتصادية والتشريعات لتعزيز الشفافية في القطاع العقاري ودعم الابتكار المالي، خاصة مع إطلاق </w:t>
      </w:r>
      <w:r w:rsidRPr="00177B81">
        <w:rPr>
          <w:rFonts w:ascii="inherit" w:eastAsia="Times New Roman" w:hAnsi="inherit" w:cs="Segoe UI"/>
          <w:kern w:val="0"/>
          <w:rtl/>
          <w14:ligatures w14:val="none"/>
        </w:rPr>
        <w:t>لائحة تنظيم التسويق والإعلانات العقارية</w:t>
      </w:r>
      <w:r w:rsidRPr="00E92C00">
        <w:rPr>
          <w:rFonts w:ascii="inherit" w:eastAsia="Times New Roman" w:hAnsi="inherit" w:cs="Segoe UI"/>
          <w:kern w:val="0"/>
          <w:rtl/>
          <w14:ligatures w14:val="none"/>
        </w:rPr>
        <w:t xml:space="preserve"> من قبل الهيئة العامة للعقار في 2026 </w:t>
      </w:r>
    </w:p>
    <w:p w14:paraId="62240E9B" w14:textId="7CADF819" w:rsidR="005466DD" w:rsidRPr="00113692" w:rsidRDefault="00B0648A" w:rsidP="00113692">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14:ligatures w14:val="none"/>
        </w:rPr>
      </w:pPr>
      <w:r w:rsidRPr="005466DD">
        <w:rPr>
          <w:rFonts w:ascii="Calibri" w:eastAsia="Times New Roman" w:hAnsi="Calibri" w:cs="Calibri"/>
          <w:b/>
          <w:bCs/>
          <w:color w:val="C00000"/>
          <w:kern w:val="0"/>
          <w:sz w:val="36"/>
          <w:szCs w:val="36"/>
          <w:bdr w:val="none" w:sz="0" w:space="0" w:color="auto" w:frame="1"/>
          <w:rtl/>
          <w14:ligatures w14:val="none"/>
        </w:rPr>
        <w:lastRenderedPageBreak/>
        <w:t>أهداف البحث</w:t>
      </w:r>
    </w:p>
    <w:p w14:paraId="4F62AF7D" w14:textId="77777777" w:rsidR="00B0648A" w:rsidRPr="00B0648A" w:rsidRDefault="00B0648A">
      <w:pPr>
        <w:numPr>
          <w:ilvl w:val="0"/>
          <w:numId w:val="27"/>
        </w:numPr>
        <w:shd w:val="clear" w:color="auto" w:fill="FFFFFF"/>
        <w:bidi/>
        <w:spacing w:before="240"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التعرف على دور تحليل السوق العقاري في تعزيز كفاءة الاستثمار وتقليل المخاطر</w:t>
      </w:r>
      <w:r w:rsidRPr="00B0648A">
        <w:rPr>
          <w:rFonts w:ascii="inherit" w:eastAsia="Times New Roman" w:hAnsi="inherit" w:cs="Segoe UI"/>
          <w:kern w:val="0"/>
          <w14:ligatures w14:val="none"/>
        </w:rPr>
        <w:t>.</w:t>
      </w:r>
    </w:p>
    <w:p w14:paraId="17F32A6D" w14:textId="77777777" w:rsidR="00B0648A" w:rsidRPr="00B0648A" w:rsidRDefault="00B0648A">
      <w:pPr>
        <w:numPr>
          <w:ilvl w:val="0"/>
          <w:numId w:val="27"/>
        </w:numPr>
        <w:shd w:val="clear" w:color="auto" w:fill="FFFFFF"/>
        <w:bidi/>
        <w:spacing w:before="240"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التعرف على تأثير تحليل العرض والطلب في تعزيز كفاءة الاستثمار العقاري</w:t>
      </w:r>
      <w:r w:rsidRPr="00B0648A">
        <w:rPr>
          <w:rFonts w:ascii="inherit" w:eastAsia="Times New Roman" w:hAnsi="inherit" w:cs="Segoe UI"/>
          <w:kern w:val="0"/>
          <w14:ligatures w14:val="none"/>
        </w:rPr>
        <w:t>.</w:t>
      </w:r>
    </w:p>
    <w:p w14:paraId="66AF4D2B" w14:textId="77777777" w:rsidR="00B0648A" w:rsidRPr="00B0648A" w:rsidRDefault="00B0648A">
      <w:pPr>
        <w:numPr>
          <w:ilvl w:val="0"/>
          <w:numId w:val="27"/>
        </w:numPr>
        <w:shd w:val="clear" w:color="auto" w:fill="FFFFFF"/>
        <w:bidi/>
        <w:spacing w:before="240"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التعرف على تأثير المؤشرات الاقتصادية والتنظيمية في تقليل المخاطر الاستثمارية</w:t>
      </w:r>
      <w:r w:rsidRPr="00B0648A">
        <w:rPr>
          <w:rFonts w:ascii="inherit" w:eastAsia="Times New Roman" w:hAnsi="inherit" w:cs="Segoe UI"/>
          <w:kern w:val="0"/>
          <w14:ligatures w14:val="none"/>
        </w:rPr>
        <w:t>.</w:t>
      </w:r>
    </w:p>
    <w:p w14:paraId="6E3065F3" w14:textId="77777777" w:rsidR="00B0648A" w:rsidRPr="00B0648A" w:rsidRDefault="00B0648A">
      <w:pPr>
        <w:numPr>
          <w:ilvl w:val="0"/>
          <w:numId w:val="27"/>
        </w:numPr>
        <w:shd w:val="clear" w:color="auto" w:fill="FFFFFF"/>
        <w:bidi/>
        <w:spacing w:before="240"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التعرف على تأثير تحليل السوق العقاري في تحقيق التكامل بين الهيئات التنظيمية والمطورين العقاريين</w:t>
      </w:r>
      <w:r w:rsidRPr="00B0648A">
        <w:rPr>
          <w:rFonts w:ascii="inherit" w:eastAsia="Times New Roman" w:hAnsi="inherit" w:cs="Segoe UI"/>
          <w:kern w:val="0"/>
          <w14:ligatures w14:val="none"/>
        </w:rPr>
        <w:t>.</w:t>
      </w:r>
    </w:p>
    <w:p w14:paraId="51C41ABB" w14:textId="77777777" w:rsidR="00B0648A" w:rsidRPr="00B0648A" w:rsidRDefault="00B0648A">
      <w:pPr>
        <w:numPr>
          <w:ilvl w:val="0"/>
          <w:numId w:val="27"/>
        </w:numPr>
        <w:shd w:val="clear" w:color="auto" w:fill="FFFFFF"/>
        <w:bidi/>
        <w:spacing w:before="240"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التعرف على تأثير تحليل السوق العقاري في تحسين كفاءة العمليات وتقليل التكاليف التشغيلية</w:t>
      </w:r>
      <w:r w:rsidRPr="00B0648A">
        <w:rPr>
          <w:rFonts w:ascii="inherit" w:eastAsia="Times New Roman" w:hAnsi="inherit" w:cs="Segoe UI"/>
          <w:kern w:val="0"/>
          <w14:ligatures w14:val="none"/>
        </w:rPr>
        <w:t>.</w:t>
      </w:r>
    </w:p>
    <w:p w14:paraId="6B4250B9" w14:textId="77777777" w:rsidR="00B0648A" w:rsidRPr="00B0648A" w:rsidRDefault="00B0648A">
      <w:pPr>
        <w:numPr>
          <w:ilvl w:val="0"/>
          <w:numId w:val="27"/>
        </w:numPr>
        <w:shd w:val="clear" w:color="auto" w:fill="FFFFFF"/>
        <w:bidi/>
        <w:spacing w:before="240"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التعرف على تأثير تحليل السوق العقاري في رفع كفاءة القرار الاستثماري وتحقيق العوائد المتوقعة</w:t>
      </w:r>
      <w:r w:rsidRPr="00B0648A">
        <w:rPr>
          <w:rFonts w:ascii="inherit" w:eastAsia="Times New Roman" w:hAnsi="inherit" w:cs="Segoe UI"/>
          <w:kern w:val="0"/>
          <w14:ligatures w14:val="none"/>
        </w:rPr>
        <w:t>.</w:t>
      </w:r>
    </w:p>
    <w:p w14:paraId="5C2624DD" w14:textId="4F2A14FA" w:rsidR="00B0648A" w:rsidRDefault="00B0648A">
      <w:pPr>
        <w:numPr>
          <w:ilvl w:val="0"/>
          <w:numId w:val="27"/>
        </w:numPr>
        <w:shd w:val="clear" w:color="auto" w:fill="FFFFFF"/>
        <w:bidi/>
        <w:spacing w:before="240" w:after="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تقديم توصيات واقتراحات للتخفيف من التأثيرات السلبية لعدم تحليل السوق العقاري</w:t>
      </w:r>
      <w:r w:rsidRPr="00B0648A">
        <w:rPr>
          <w:rFonts w:ascii="inherit" w:eastAsia="Times New Roman" w:hAnsi="inherit" w:cs="Segoe UI"/>
          <w:kern w:val="0"/>
          <w14:ligatures w14:val="none"/>
        </w:rPr>
        <w:t>.</w:t>
      </w:r>
    </w:p>
    <w:p w14:paraId="109F35A0" w14:textId="627A0951" w:rsidR="00113692" w:rsidRPr="00113692" w:rsidRDefault="00113692" w:rsidP="00113692">
      <w:pPr>
        <w:shd w:val="clear" w:color="auto" w:fill="FFFFFF"/>
        <w:bidi/>
        <w:spacing w:before="360" w:after="240" w:line="420" w:lineRule="atLeast"/>
        <w:textAlignment w:val="baseline"/>
        <w:outlineLvl w:val="2"/>
        <w:rPr>
          <w:rFonts w:ascii="Calibri" w:eastAsia="Times New Roman" w:hAnsi="Calibri" w:cs="Calibri"/>
          <w:b/>
          <w:bCs/>
          <w:color w:val="0F4761" w:themeColor="accent1" w:themeShade="BF"/>
          <w:kern w:val="0"/>
          <w:sz w:val="36"/>
          <w:szCs w:val="36"/>
          <w:bdr w:val="none" w:sz="0" w:space="0" w:color="auto" w:frame="1"/>
          <w14:ligatures w14:val="none"/>
        </w:rPr>
      </w:pPr>
      <w:r w:rsidRPr="00113692">
        <w:rPr>
          <w:rFonts w:ascii="Calibri" w:eastAsia="Times New Roman" w:hAnsi="Calibri" w:cs="Calibri"/>
          <w:b/>
          <w:bCs/>
          <w:color w:val="0F4761" w:themeColor="accent1" w:themeShade="BF"/>
          <w:kern w:val="0"/>
          <w:sz w:val="36"/>
          <w:szCs w:val="36"/>
          <w:bdr w:val="none" w:sz="0" w:space="0" w:color="auto" w:frame="1"/>
          <w:rtl/>
          <w14:ligatures w14:val="none"/>
        </w:rPr>
        <w:t>الهدف الرئيسي</w:t>
      </w:r>
    </w:p>
    <w:p w14:paraId="6046CBD9" w14:textId="485AB577" w:rsidR="00113692" w:rsidRPr="00113692" w:rsidRDefault="00113692" w:rsidP="00113692">
      <w:pPr>
        <w:shd w:val="clear" w:color="auto" w:fill="FFFFFF"/>
        <w:bidi/>
        <w:spacing w:after="0" w:line="390" w:lineRule="atLeast"/>
        <w:textAlignment w:val="baseline"/>
        <w:rPr>
          <w:rFonts w:ascii="inherit" w:eastAsia="Times New Roman" w:hAnsi="inherit" w:cs="Segoe UI"/>
          <w:kern w:val="0"/>
          <w:rtl/>
          <w14:ligatures w14:val="none"/>
        </w:rPr>
      </w:pPr>
      <w:r w:rsidRPr="008168A0">
        <w:rPr>
          <w:rFonts w:ascii="inherit" w:eastAsia="Times New Roman" w:hAnsi="inherit" w:cs="Segoe UI"/>
          <w:kern w:val="0"/>
          <w:rtl/>
          <w14:ligatures w14:val="none"/>
        </w:rPr>
        <w:t xml:space="preserve">يهدف البحث الحالي إلى التعرف على الهدف الرئيسي المتمثل في </w:t>
      </w:r>
      <w:r w:rsidRPr="008168A0">
        <w:rPr>
          <w:rFonts w:ascii="inherit" w:eastAsia="Times New Roman" w:hAnsi="inherit" w:cs="Segoe UI"/>
          <w:b/>
          <w:bCs/>
          <w:kern w:val="0"/>
          <w:bdr w:val="none" w:sz="0" w:space="0" w:color="auto" w:frame="1"/>
          <w:rtl/>
          <w14:ligatures w14:val="none"/>
        </w:rPr>
        <w:t>دور تحليل السوق العقاري في تعزيز كفاءة الاستثمار وتقليل المخاطر في المشاريع العقارية</w:t>
      </w:r>
      <w:r w:rsidRPr="008168A0">
        <w:rPr>
          <w:rFonts w:ascii="inherit" w:eastAsia="Times New Roman" w:hAnsi="inherit" w:cs="Segoe UI"/>
          <w:kern w:val="0"/>
          <w14:ligatures w14:val="none"/>
        </w:rPr>
        <w:t>.</w:t>
      </w:r>
    </w:p>
    <w:p w14:paraId="63FD6C53" w14:textId="6252509B" w:rsidR="00113692" w:rsidRPr="00113692" w:rsidRDefault="00113692" w:rsidP="00113692">
      <w:pPr>
        <w:shd w:val="clear" w:color="auto" w:fill="FFFFFF"/>
        <w:bidi/>
        <w:spacing w:before="360" w:after="240" w:line="420" w:lineRule="atLeast"/>
        <w:textAlignment w:val="baseline"/>
        <w:outlineLvl w:val="2"/>
        <w:rPr>
          <w:rFonts w:ascii="Calibri" w:eastAsia="Times New Roman" w:hAnsi="Calibri" w:cs="Calibri"/>
          <w:b/>
          <w:bCs/>
          <w:color w:val="0F4761" w:themeColor="accent1" w:themeShade="BF"/>
          <w:kern w:val="0"/>
          <w:sz w:val="36"/>
          <w:szCs w:val="36"/>
          <w:bdr w:val="none" w:sz="0" w:space="0" w:color="auto" w:frame="1"/>
          <w14:ligatures w14:val="none"/>
        </w:rPr>
      </w:pPr>
      <w:r w:rsidRPr="00113692">
        <w:rPr>
          <w:rFonts w:ascii="Calibri" w:eastAsia="Times New Roman" w:hAnsi="Calibri" w:cs="Calibri"/>
          <w:b/>
          <w:bCs/>
          <w:color w:val="0F4761" w:themeColor="accent1" w:themeShade="BF"/>
          <w:kern w:val="0"/>
          <w:sz w:val="36"/>
          <w:szCs w:val="36"/>
          <w:bdr w:val="none" w:sz="0" w:space="0" w:color="auto" w:frame="1"/>
          <w:rtl/>
          <w14:ligatures w14:val="none"/>
        </w:rPr>
        <w:t>الأهداف الفرعية</w:t>
      </w:r>
    </w:p>
    <w:tbl>
      <w:tblPr>
        <w:bidiVisual/>
        <w:tblW w:w="1051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21"/>
        <w:gridCol w:w="1782"/>
        <w:gridCol w:w="7912"/>
      </w:tblGrid>
      <w:tr w:rsidR="00113692" w:rsidRPr="008168A0" w14:paraId="537FD964" w14:textId="77777777" w:rsidTr="006A483C">
        <w:trPr>
          <w:tblHeader/>
        </w:trPr>
        <w:tc>
          <w:tcPr>
            <w:tcW w:w="821" w:type="dxa"/>
            <w:tcBorders>
              <w:top w:val="double" w:sz="6" w:space="0" w:color="auto"/>
              <w:left w:val="double" w:sz="6" w:space="0" w:color="auto"/>
              <w:bottom w:val="double" w:sz="6" w:space="0" w:color="auto"/>
            </w:tcBorders>
            <w:shd w:val="clear" w:color="auto" w:fill="FFCC99"/>
            <w:tcMar>
              <w:top w:w="150" w:type="dxa"/>
              <w:left w:w="240" w:type="dxa"/>
              <w:bottom w:w="150" w:type="dxa"/>
              <w:right w:w="240" w:type="dxa"/>
            </w:tcMar>
            <w:hideMark/>
          </w:tcPr>
          <w:p w14:paraId="53D3E02D" w14:textId="77777777" w:rsidR="00113692" w:rsidRPr="000151F8" w:rsidRDefault="00113692" w:rsidP="00CD5A52">
            <w:pPr>
              <w:bidi/>
              <w:spacing w:after="0" w:line="330" w:lineRule="atLeast"/>
              <w:jc w:val="center"/>
              <w:rPr>
                <w:rFonts w:ascii="inherit" w:eastAsia="Times New Roman" w:hAnsi="inherit" w:cs="Times New Roman"/>
                <w:b/>
                <w:bCs/>
                <w:kern w:val="0"/>
                <w:sz w:val="22"/>
                <w:szCs w:val="22"/>
                <w14:ligatures w14:val="none"/>
              </w:rPr>
            </w:pPr>
            <w:r w:rsidRPr="000151F8">
              <w:rPr>
                <w:rFonts w:ascii="inherit" w:eastAsia="Times New Roman" w:hAnsi="inherit" w:cs="Times New Roman"/>
                <w:b/>
                <w:bCs/>
                <w:kern w:val="0"/>
                <w:sz w:val="22"/>
                <w:szCs w:val="22"/>
                <w:rtl/>
                <w14:ligatures w14:val="none"/>
              </w:rPr>
              <w:t>الرقم</w:t>
            </w:r>
          </w:p>
        </w:tc>
        <w:tc>
          <w:tcPr>
            <w:tcW w:w="1782" w:type="dxa"/>
            <w:tcBorders>
              <w:top w:val="double" w:sz="6" w:space="0" w:color="auto"/>
              <w:bottom w:val="double" w:sz="6" w:space="0" w:color="auto"/>
            </w:tcBorders>
            <w:shd w:val="clear" w:color="auto" w:fill="FFCC99"/>
            <w:tcMar>
              <w:top w:w="150" w:type="dxa"/>
              <w:left w:w="240" w:type="dxa"/>
              <w:bottom w:w="150" w:type="dxa"/>
              <w:right w:w="240" w:type="dxa"/>
            </w:tcMar>
            <w:hideMark/>
          </w:tcPr>
          <w:p w14:paraId="024BFA5D" w14:textId="77777777" w:rsidR="00113692" w:rsidRPr="000151F8" w:rsidRDefault="00113692" w:rsidP="00CD5A52">
            <w:pPr>
              <w:bidi/>
              <w:spacing w:after="0" w:line="330" w:lineRule="atLeast"/>
              <w:jc w:val="center"/>
              <w:rPr>
                <w:rFonts w:ascii="inherit" w:eastAsia="Times New Roman" w:hAnsi="inherit" w:cs="Times New Roman"/>
                <w:b/>
                <w:bCs/>
                <w:kern w:val="0"/>
                <w:sz w:val="22"/>
                <w:szCs w:val="22"/>
                <w14:ligatures w14:val="none"/>
              </w:rPr>
            </w:pPr>
            <w:r w:rsidRPr="000151F8">
              <w:rPr>
                <w:rFonts w:ascii="inherit" w:eastAsia="Times New Roman" w:hAnsi="inherit" w:cs="Times New Roman"/>
                <w:b/>
                <w:bCs/>
                <w:kern w:val="0"/>
                <w:sz w:val="22"/>
                <w:szCs w:val="22"/>
                <w:rtl/>
                <w14:ligatures w14:val="none"/>
              </w:rPr>
              <w:t>الهدف الفرعي</w:t>
            </w:r>
          </w:p>
        </w:tc>
        <w:tc>
          <w:tcPr>
            <w:tcW w:w="7912" w:type="dxa"/>
            <w:tcBorders>
              <w:top w:val="double" w:sz="6" w:space="0" w:color="auto"/>
              <w:bottom w:val="double" w:sz="6" w:space="0" w:color="auto"/>
              <w:right w:val="double" w:sz="6" w:space="0" w:color="auto"/>
            </w:tcBorders>
            <w:shd w:val="clear" w:color="auto" w:fill="FFCC99"/>
            <w:tcMar>
              <w:top w:w="150" w:type="dxa"/>
              <w:left w:w="240" w:type="dxa"/>
              <w:bottom w:w="150" w:type="dxa"/>
              <w:right w:w="240" w:type="dxa"/>
            </w:tcMar>
            <w:hideMark/>
          </w:tcPr>
          <w:p w14:paraId="37D0775C" w14:textId="77777777" w:rsidR="00113692" w:rsidRPr="000151F8" w:rsidRDefault="00113692" w:rsidP="00CD5A52">
            <w:pPr>
              <w:bidi/>
              <w:spacing w:after="0" w:line="330" w:lineRule="atLeast"/>
              <w:jc w:val="center"/>
              <w:rPr>
                <w:rFonts w:ascii="inherit" w:eastAsia="Times New Roman" w:hAnsi="inherit" w:cs="Times New Roman"/>
                <w:b/>
                <w:bCs/>
                <w:kern w:val="0"/>
                <w:sz w:val="22"/>
                <w:szCs w:val="22"/>
                <w14:ligatures w14:val="none"/>
              </w:rPr>
            </w:pPr>
            <w:r w:rsidRPr="000151F8">
              <w:rPr>
                <w:rFonts w:ascii="inherit" w:eastAsia="Times New Roman" w:hAnsi="inherit" w:cs="Times New Roman"/>
                <w:b/>
                <w:bCs/>
                <w:kern w:val="0"/>
                <w:sz w:val="22"/>
                <w:szCs w:val="22"/>
                <w:rtl/>
                <w14:ligatures w14:val="none"/>
              </w:rPr>
              <w:t>التفصيل</w:t>
            </w:r>
          </w:p>
        </w:tc>
      </w:tr>
      <w:tr w:rsidR="00113692" w:rsidRPr="008168A0" w14:paraId="35B337D0" w14:textId="77777777" w:rsidTr="00113692">
        <w:tc>
          <w:tcPr>
            <w:tcW w:w="821" w:type="dxa"/>
            <w:tcBorders>
              <w:top w:val="double" w:sz="6" w:space="0" w:color="auto"/>
              <w:left w:val="double" w:sz="6" w:space="0" w:color="auto"/>
            </w:tcBorders>
            <w:tcMar>
              <w:top w:w="150" w:type="dxa"/>
              <w:left w:w="240" w:type="dxa"/>
              <w:bottom w:w="150" w:type="dxa"/>
              <w:right w:w="240" w:type="dxa"/>
            </w:tcMar>
            <w:hideMark/>
          </w:tcPr>
          <w:p w14:paraId="6AC3C16B"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14:ligatures w14:val="none"/>
              </w:rPr>
              <w:t>1</w:t>
            </w:r>
          </w:p>
        </w:tc>
        <w:tc>
          <w:tcPr>
            <w:tcW w:w="1782" w:type="dxa"/>
            <w:tcBorders>
              <w:top w:val="double" w:sz="6" w:space="0" w:color="auto"/>
            </w:tcBorders>
            <w:tcMar>
              <w:top w:w="150" w:type="dxa"/>
              <w:left w:w="240" w:type="dxa"/>
              <w:bottom w:w="150" w:type="dxa"/>
              <w:right w:w="240" w:type="dxa"/>
            </w:tcMar>
            <w:hideMark/>
          </w:tcPr>
          <w:p w14:paraId="72E01BE1"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b/>
                <w:bCs/>
                <w:kern w:val="0"/>
                <w:sz w:val="21"/>
                <w:szCs w:val="21"/>
                <w:bdr w:val="none" w:sz="0" w:space="0" w:color="auto" w:frame="1"/>
                <w:rtl/>
                <w14:ligatures w14:val="none"/>
              </w:rPr>
              <w:t>تحليل الوضع الحالي</w:t>
            </w:r>
          </w:p>
        </w:tc>
        <w:tc>
          <w:tcPr>
            <w:tcW w:w="7912" w:type="dxa"/>
            <w:tcBorders>
              <w:top w:val="double" w:sz="6" w:space="0" w:color="auto"/>
              <w:right w:val="double" w:sz="6" w:space="0" w:color="auto"/>
            </w:tcBorders>
            <w:tcMar>
              <w:top w:w="150" w:type="dxa"/>
              <w:left w:w="240" w:type="dxa"/>
              <w:bottom w:w="150" w:type="dxa"/>
              <w:right w:w="240" w:type="dxa"/>
            </w:tcMar>
            <w:hideMark/>
          </w:tcPr>
          <w:p w14:paraId="1A9A8A2A"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فهم آلية إدارة المشاريع العقارية من خلال الأدوات التحليلية الحالية والتعرف على التحديات الموجودة في هذا النظام</w:t>
            </w:r>
            <w:r w:rsidRPr="008168A0">
              <w:rPr>
                <w:rFonts w:ascii="inherit" w:eastAsia="Times New Roman" w:hAnsi="inherit" w:cs="Times New Roman"/>
                <w:kern w:val="0"/>
                <w:sz w:val="21"/>
                <w:szCs w:val="21"/>
                <w14:ligatures w14:val="none"/>
              </w:rPr>
              <w:t>.</w:t>
            </w:r>
          </w:p>
        </w:tc>
      </w:tr>
      <w:tr w:rsidR="00113692" w:rsidRPr="008168A0" w14:paraId="18C0C9D6" w14:textId="77777777" w:rsidTr="00113692">
        <w:tc>
          <w:tcPr>
            <w:tcW w:w="821" w:type="dxa"/>
            <w:tcBorders>
              <w:left w:val="double" w:sz="6" w:space="0" w:color="auto"/>
            </w:tcBorders>
            <w:tcMar>
              <w:top w:w="150" w:type="dxa"/>
              <w:left w:w="240" w:type="dxa"/>
              <w:bottom w:w="150" w:type="dxa"/>
              <w:right w:w="240" w:type="dxa"/>
            </w:tcMar>
            <w:hideMark/>
          </w:tcPr>
          <w:p w14:paraId="3770F623"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14:ligatures w14:val="none"/>
              </w:rPr>
              <w:t>2</w:t>
            </w:r>
          </w:p>
        </w:tc>
        <w:tc>
          <w:tcPr>
            <w:tcW w:w="1782" w:type="dxa"/>
            <w:tcMar>
              <w:top w:w="150" w:type="dxa"/>
              <w:left w:w="240" w:type="dxa"/>
              <w:bottom w:w="150" w:type="dxa"/>
              <w:right w:w="240" w:type="dxa"/>
            </w:tcMar>
            <w:hideMark/>
          </w:tcPr>
          <w:p w14:paraId="039F72D0"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b/>
                <w:bCs/>
                <w:kern w:val="0"/>
                <w:sz w:val="21"/>
                <w:szCs w:val="21"/>
                <w:bdr w:val="none" w:sz="0" w:space="0" w:color="auto" w:frame="1"/>
                <w:rtl/>
                <w14:ligatures w14:val="none"/>
              </w:rPr>
              <w:t>المقارنة الدولية</w:t>
            </w:r>
          </w:p>
        </w:tc>
        <w:tc>
          <w:tcPr>
            <w:tcW w:w="7912" w:type="dxa"/>
            <w:tcBorders>
              <w:right w:val="double" w:sz="6" w:space="0" w:color="auto"/>
            </w:tcBorders>
            <w:tcMar>
              <w:top w:w="150" w:type="dxa"/>
              <w:left w:w="240" w:type="dxa"/>
              <w:bottom w:w="150" w:type="dxa"/>
              <w:right w:w="240" w:type="dxa"/>
            </w:tcMar>
            <w:hideMark/>
          </w:tcPr>
          <w:p w14:paraId="17043DBA"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مقارنة ممارسات المشاريع العقارية في المملكة العربية السعودية مع أفضل الممارسات العالمية في إدارة الاستثمارات العقارية</w:t>
            </w:r>
            <w:r w:rsidRPr="008168A0">
              <w:rPr>
                <w:rFonts w:ascii="inherit" w:eastAsia="Times New Roman" w:hAnsi="inherit" w:cs="Times New Roman"/>
                <w:kern w:val="0"/>
                <w:sz w:val="21"/>
                <w:szCs w:val="21"/>
                <w14:ligatures w14:val="none"/>
              </w:rPr>
              <w:t>.</w:t>
            </w:r>
          </w:p>
        </w:tc>
      </w:tr>
      <w:tr w:rsidR="00113692" w:rsidRPr="008168A0" w14:paraId="4C717464" w14:textId="77777777" w:rsidTr="00113692">
        <w:tc>
          <w:tcPr>
            <w:tcW w:w="821" w:type="dxa"/>
            <w:tcBorders>
              <w:left w:val="double" w:sz="6" w:space="0" w:color="auto"/>
              <w:bottom w:val="double" w:sz="6" w:space="0" w:color="auto"/>
            </w:tcBorders>
            <w:tcMar>
              <w:top w:w="150" w:type="dxa"/>
              <w:left w:w="240" w:type="dxa"/>
              <w:bottom w:w="150" w:type="dxa"/>
              <w:right w:w="240" w:type="dxa"/>
            </w:tcMar>
            <w:hideMark/>
          </w:tcPr>
          <w:p w14:paraId="370BD23C"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14:ligatures w14:val="none"/>
              </w:rPr>
              <w:t>3</w:t>
            </w:r>
          </w:p>
        </w:tc>
        <w:tc>
          <w:tcPr>
            <w:tcW w:w="1782" w:type="dxa"/>
            <w:tcBorders>
              <w:bottom w:val="double" w:sz="6" w:space="0" w:color="auto"/>
            </w:tcBorders>
            <w:tcMar>
              <w:top w:w="150" w:type="dxa"/>
              <w:left w:w="240" w:type="dxa"/>
              <w:bottom w:w="150" w:type="dxa"/>
              <w:right w:w="240" w:type="dxa"/>
            </w:tcMar>
            <w:hideMark/>
          </w:tcPr>
          <w:p w14:paraId="5B8D2A2D"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b/>
                <w:bCs/>
                <w:kern w:val="0"/>
                <w:sz w:val="21"/>
                <w:szCs w:val="21"/>
                <w:bdr w:val="none" w:sz="0" w:space="0" w:color="auto" w:frame="1"/>
                <w:rtl/>
                <w14:ligatures w14:val="none"/>
              </w:rPr>
              <w:t>استشراف المستقبل</w:t>
            </w:r>
          </w:p>
        </w:tc>
        <w:tc>
          <w:tcPr>
            <w:tcW w:w="7912" w:type="dxa"/>
            <w:tcBorders>
              <w:bottom w:val="double" w:sz="6" w:space="0" w:color="auto"/>
              <w:right w:val="double" w:sz="6" w:space="0" w:color="auto"/>
            </w:tcBorders>
            <w:tcMar>
              <w:top w:w="150" w:type="dxa"/>
              <w:left w:w="240" w:type="dxa"/>
              <w:bottom w:w="150" w:type="dxa"/>
              <w:right w:w="240" w:type="dxa"/>
            </w:tcMar>
            <w:hideMark/>
          </w:tcPr>
          <w:p w14:paraId="5197ED25" w14:textId="77777777" w:rsidR="00113692" w:rsidRPr="008168A0" w:rsidRDefault="00113692"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تحليل التوجهات المستقبلية للقطاع العقاري ودور التحليلات في تحسين تجربة المستثمرين وزيادة الكفاءة التشغيلية</w:t>
            </w:r>
            <w:r w:rsidRPr="008168A0">
              <w:rPr>
                <w:rFonts w:ascii="inherit" w:eastAsia="Times New Roman" w:hAnsi="inherit" w:cs="Times New Roman"/>
                <w:kern w:val="0"/>
                <w:sz w:val="21"/>
                <w:szCs w:val="21"/>
                <w14:ligatures w14:val="none"/>
              </w:rPr>
              <w:t>.</w:t>
            </w:r>
          </w:p>
        </w:tc>
      </w:tr>
    </w:tbl>
    <w:p w14:paraId="083E48B3" w14:textId="77777777" w:rsidR="00710A93" w:rsidRPr="004F1D0D" w:rsidRDefault="00710A93" w:rsidP="00710A93">
      <w:pPr>
        <w:shd w:val="clear" w:color="auto" w:fill="FFFFFF"/>
        <w:bidi/>
        <w:spacing w:before="240" w:after="0" w:line="276" w:lineRule="auto"/>
        <w:textAlignment w:val="baseline"/>
        <w:rPr>
          <w:rFonts w:ascii="inherit" w:eastAsia="Times New Roman" w:hAnsi="inherit" w:cs="Segoe UI"/>
          <w:kern w:val="0"/>
          <w14:ligatures w14:val="none"/>
        </w:rPr>
      </w:pPr>
    </w:p>
    <w:p w14:paraId="3E6121A1" w14:textId="77777777" w:rsidR="00B0648A" w:rsidRDefault="00B0648A" w:rsidP="00710A93">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710A93">
        <w:rPr>
          <w:rFonts w:ascii="Calibri" w:eastAsia="Times New Roman" w:hAnsi="Calibri" w:cs="Calibri"/>
          <w:b/>
          <w:bCs/>
          <w:color w:val="C00000"/>
          <w:kern w:val="0"/>
          <w:sz w:val="36"/>
          <w:szCs w:val="36"/>
          <w:bdr w:val="none" w:sz="0" w:space="0" w:color="auto" w:frame="1"/>
          <w:rtl/>
          <w14:ligatures w14:val="none"/>
        </w:rPr>
        <w:lastRenderedPageBreak/>
        <w:t>فرضيات البحث</w:t>
      </w:r>
    </w:p>
    <w:p w14:paraId="03B04E0E" w14:textId="77777777" w:rsidR="00710A93" w:rsidRPr="00710A93" w:rsidRDefault="00710A93" w:rsidP="00710A93">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18654FB4" w14:textId="77777777" w:rsidR="00710A93" w:rsidRDefault="00B0648A" w:rsidP="000D0D53">
      <w:pPr>
        <w:shd w:val="clear" w:color="auto" w:fill="FFFFFF"/>
        <w:bidi/>
        <w:spacing w:after="0" w:line="390" w:lineRule="atLeast"/>
        <w:textAlignment w:val="baseline"/>
        <w:rPr>
          <w:rFonts w:ascii="Calibri" w:eastAsia="Times New Roman" w:hAnsi="Calibri" w:cs="Calibri"/>
          <w:b/>
          <w:bCs/>
          <w:color w:val="0F4761" w:themeColor="accent1" w:themeShade="BF"/>
          <w:kern w:val="0"/>
          <w:sz w:val="36"/>
          <w:szCs w:val="36"/>
          <w:bdr w:val="none" w:sz="0" w:space="0" w:color="auto" w:frame="1"/>
          <w:rtl/>
          <w14:ligatures w14:val="none"/>
        </w:rPr>
      </w:pPr>
      <w:r w:rsidRPr="00710A93">
        <w:rPr>
          <w:rFonts w:ascii="Calibri" w:eastAsia="Times New Roman" w:hAnsi="Calibri" w:cs="Calibri"/>
          <w:b/>
          <w:bCs/>
          <w:color w:val="0F4761" w:themeColor="accent1" w:themeShade="BF"/>
          <w:kern w:val="0"/>
          <w:sz w:val="36"/>
          <w:szCs w:val="36"/>
          <w:bdr w:val="none" w:sz="0" w:space="0" w:color="auto" w:frame="1"/>
          <w:rtl/>
          <w14:ligatures w14:val="none"/>
        </w:rPr>
        <w:t>الفرضية الرئيسية</w:t>
      </w:r>
      <w:r w:rsidRPr="00710A93">
        <w:rPr>
          <w:rFonts w:ascii="Calibri" w:eastAsia="Times New Roman" w:hAnsi="Calibri" w:cs="Calibri"/>
          <w:b/>
          <w:bCs/>
          <w:color w:val="0F4761" w:themeColor="accent1" w:themeShade="BF"/>
          <w:kern w:val="0"/>
          <w:sz w:val="36"/>
          <w:szCs w:val="36"/>
          <w:bdr w:val="none" w:sz="0" w:space="0" w:color="auto" w:frame="1"/>
          <w14:ligatures w14:val="none"/>
        </w:rPr>
        <w:t xml:space="preserve">: </w:t>
      </w:r>
    </w:p>
    <w:p w14:paraId="6E4FE10D" w14:textId="77777777" w:rsidR="00710A93" w:rsidRPr="00710A93" w:rsidRDefault="00710A93" w:rsidP="00710A93">
      <w:pPr>
        <w:shd w:val="clear" w:color="auto" w:fill="FFFFFF"/>
        <w:bidi/>
        <w:spacing w:after="0" w:line="390" w:lineRule="atLeast"/>
        <w:textAlignment w:val="baseline"/>
        <w:rPr>
          <w:rFonts w:ascii="Calibri" w:eastAsia="Times New Roman" w:hAnsi="Calibri" w:cs="Calibri"/>
          <w:b/>
          <w:bCs/>
          <w:color w:val="0F4761" w:themeColor="accent1" w:themeShade="BF"/>
          <w:kern w:val="0"/>
          <w:sz w:val="36"/>
          <w:szCs w:val="36"/>
          <w:bdr w:val="none" w:sz="0" w:space="0" w:color="auto" w:frame="1"/>
          <w:rtl/>
          <w14:ligatures w14:val="none"/>
        </w:rPr>
      </w:pPr>
    </w:p>
    <w:p w14:paraId="2F53F42F" w14:textId="10BF5D27" w:rsidR="00B0648A" w:rsidRDefault="00B0648A" w:rsidP="00710A93">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توجد علاقة ذات دلالة إحصائية بين تحليل السوق العقاري وكفاءة الاستثمار وتقليل المخاطر</w:t>
      </w:r>
      <w:r w:rsidRPr="00B0648A">
        <w:rPr>
          <w:rFonts w:ascii="inherit" w:eastAsia="Times New Roman" w:hAnsi="inherit" w:cs="Segoe UI"/>
          <w:kern w:val="0"/>
          <w14:ligatures w14:val="none"/>
        </w:rPr>
        <w:t>.</w:t>
      </w:r>
    </w:p>
    <w:p w14:paraId="2CAD55BF" w14:textId="77777777" w:rsidR="00710A93" w:rsidRPr="00B0648A" w:rsidRDefault="00710A93" w:rsidP="00710A93">
      <w:pPr>
        <w:shd w:val="clear" w:color="auto" w:fill="FFFFFF"/>
        <w:bidi/>
        <w:spacing w:after="0" w:line="390" w:lineRule="atLeast"/>
        <w:textAlignment w:val="baseline"/>
        <w:rPr>
          <w:rFonts w:ascii="inherit" w:eastAsia="Times New Roman" w:hAnsi="inherit" w:cs="Segoe UI"/>
          <w:kern w:val="0"/>
          <w14:ligatures w14:val="none"/>
        </w:rPr>
      </w:pPr>
    </w:p>
    <w:p w14:paraId="42CB689F" w14:textId="77777777" w:rsidR="00B0648A" w:rsidRDefault="00B0648A" w:rsidP="000D0D53">
      <w:pPr>
        <w:shd w:val="clear" w:color="auto" w:fill="FFFFFF"/>
        <w:bidi/>
        <w:spacing w:after="0" w:line="390" w:lineRule="atLeast"/>
        <w:textAlignment w:val="baseline"/>
        <w:rPr>
          <w:rFonts w:ascii="Calibri" w:eastAsia="Times New Roman" w:hAnsi="Calibri" w:cs="Calibri"/>
          <w:b/>
          <w:bCs/>
          <w:color w:val="0F4761" w:themeColor="accent1" w:themeShade="BF"/>
          <w:kern w:val="0"/>
          <w:sz w:val="36"/>
          <w:szCs w:val="36"/>
          <w:bdr w:val="none" w:sz="0" w:space="0" w:color="auto" w:frame="1"/>
          <w:rtl/>
          <w14:ligatures w14:val="none"/>
        </w:rPr>
      </w:pPr>
      <w:r w:rsidRPr="00710A93">
        <w:rPr>
          <w:rFonts w:ascii="Calibri" w:eastAsia="Times New Roman" w:hAnsi="Calibri" w:cs="Calibri"/>
          <w:b/>
          <w:bCs/>
          <w:color w:val="0F4761" w:themeColor="accent1" w:themeShade="BF"/>
          <w:kern w:val="0"/>
          <w:sz w:val="36"/>
          <w:szCs w:val="36"/>
          <w:bdr w:val="none" w:sz="0" w:space="0" w:color="auto" w:frame="1"/>
          <w:rtl/>
          <w14:ligatures w14:val="none"/>
        </w:rPr>
        <w:t>الفرضيات الفرعية</w:t>
      </w:r>
      <w:r w:rsidRPr="00710A93">
        <w:rPr>
          <w:rFonts w:ascii="Calibri" w:eastAsia="Times New Roman" w:hAnsi="Calibri" w:cs="Calibri"/>
          <w:b/>
          <w:bCs/>
          <w:color w:val="0F4761" w:themeColor="accent1" w:themeShade="BF"/>
          <w:kern w:val="0"/>
          <w:sz w:val="36"/>
          <w:szCs w:val="36"/>
          <w:bdr w:val="none" w:sz="0" w:space="0" w:color="auto" w:frame="1"/>
          <w14:ligatures w14:val="none"/>
        </w:rPr>
        <w:t>:</w:t>
      </w:r>
    </w:p>
    <w:p w14:paraId="473CAE45" w14:textId="77777777" w:rsidR="00710A93" w:rsidRPr="00710A93" w:rsidRDefault="00710A93" w:rsidP="00710A93">
      <w:pPr>
        <w:shd w:val="clear" w:color="auto" w:fill="FFFFFF"/>
        <w:bidi/>
        <w:spacing w:after="0" w:line="360" w:lineRule="auto"/>
        <w:textAlignment w:val="baseline"/>
        <w:rPr>
          <w:rFonts w:ascii="Calibri" w:eastAsia="Times New Roman" w:hAnsi="Calibri" w:cs="Calibri"/>
          <w:b/>
          <w:bCs/>
          <w:color w:val="0F4761" w:themeColor="accent1" w:themeShade="BF"/>
          <w:kern w:val="0"/>
          <w:sz w:val="36"/>
          <w:szCs w:val="36"/>
          <w:bdr w:val="none" w:sz="0" w:space="0" w:color="auto" w:frame="1"/>
          <w14:ligatures w14:val="none"/>
        </w:rPr>
      </w:pPr>
    </w:p>
    <w:p w14:paraId="1079626C" w14:textId="77777777" w:rsidR="00B0648A" w:rsidRPr="00B0648A" w:rsidRDefault="00B0648A">
      <w:pPr>
        <w:numPr>
          <w:ilvl w:val="0"/>
          <w:numId w:val="5"/>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توجد علاقة ذات دلالة إحصائية بين تحليل العرض والطلب وكفاءة الاستثمار العقاري</w:t>
      </w:r>
      <w:r w:rsidRPr="00B0648A">
        <w:rPr>
          <w:rFonts w:ascii="inherit" w:eastAsia="Times New Roman" w:hAnsi="inherit" w:cs="Segoe UI"/>
          <w:kern w:val="0"/>
          <w14:ligatures w14:val="none"/>
        </w:rPr>
        <w:t>.</w:t>
      </w:r>
    </w:p>
    <w:p w14:paraId="1BC187BA" w14:textId="77777777" w:rsidR="00B0648A" w:rsidRPr="00B0648A" w:rsidRDefault="00B0648A">
      <w:pPr>
        <w:numPr>
          <w:ilvl w:val="0"/>
          <w:numId w:val="5"/>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توجد علاقة ذات دلالة إحصائية بين المؤشرات الاقتصادية والتنظيمية وتقليل المخاطر الاستثمارية</w:t>
      </w:r>
      <w:r w:rsidRPr="00B0648A">
        <w:rPr>
          <w:rFonts w:ascii="inherit" w:eastAsia="Times New Roman" w:hAnsi="inherit" w:cs="Segoe UI"/>
          <w:kern w:val="0"/>
          <w14:ligatures w14:val="none"/>
        </w:rPr>
        <w:t>.</w:t>
      </w:r>
    </w:p>
    <w:p w14:paraId="6A80B0C7" w14:textId="77777777" w:rsidR="00B0648A" w:rsidRPr="00B0648A" w:rsidRDefault="00B0648A">
      <w:pPr>
        <w:numPr>
          <w:ilvl w:val="0"/>
          <w:numId w:val="5"/>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توجد علاقة ذات دلالة إحصائية بين تحليل السوق العقاري وتحقيق التكامل بين الهيئات التنظيمية والمطورين العقاريين</w:t>
      </w:r>
      <w:r w:rsidRPr="00B0648A">
        <w:rPr>
          <w:rFonts w:ascii="inherit" w:eastAsia="Times New Roman" w:hAnsi="inherit" w:cs="Segoe UI"/>
          <w:kern w:val="0"/>
          <w14:ligatures w14:val="none"/>
        </w:rPr>
        <w:t>.</w:t>
      </w:r>
    </w:p>
    <w:p w14:paraId="660AA3B3" w14:textId="77777777" w:rsidR="00B0648A" w:rsidRPr="00B0648A" w:rsidRDefault="00B0648A">
      <w:pPr>
        <w:numPr>
          <w:ilvl w:val="0"/>
          <w:numId w:val="5"/>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توجد علاقة ذات دلالة إحصائية بين تحليل السوق العقاري وتحسين كفاءة العمليات وتقليل التكاليف التشغيلية</w:t>
      </w:r>
      <w:r w:rsidRPr="00B0648A">
        <w:rPr>
          <w:rFonts w:ascii="inherit" w:eastAsia="Times New Roman" w:hAnsi="inherit" w:cs="Segoe UI"/>
          <w:kern w:val="0"/>
          <w14:ligatures w14:val="none"/>
        </w:rPr>
        <w:t>.</w:t>
      </w:r>
    </w:p>
    <w:p w14:paraId="154AC8AB" w14:textId="66EA376B" w:rsidR="002833A7" w:rsidRPr="002833A7" w:rsidRDefault="00B0648A">
      <w:pPr>
        <w:numPr>
          <w:ilvl w:val="0"/>
          <w:numId w:val="5"/>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توجد علاقة ذات دلالة إحصائية بين تحليل السوق العقاري ورفع كفاءة القرار الاستثماري وتحقيق العوائد المتوقعة</w:t>
      </w:r>
      <w:r w:rsidRPr="00B0648A">
        <w:rPr>
          <w:rFonts w:ascii="inherit" w:eastAsia="Times New Roman" w:hAnsi="inherit" w:cs="Segoe UI"/>
          <w:kern w:val="0"/>
          <w14:ligatures w14:val="none"/>
        </w:rPr>
        <w:t>.</w:t>
      </w:r>
    </w:p>
    <w:p w14:paraId="71010E67" w14:textId="656EAC3E" w:rsidR="002833A7" w:rsidRPr="005F0BC2" w:rsidRDefault="002833A7" w:rsidP="003A0CB8">
      <w:pPr>
        <w:shd w:val="clear" w:color="auto" w:fill="FFFFFF"/>
        <w:bidi/>
        <w:spacing w:before="360" w:after="240" w:line="420" w:lineRule="atLeast"/>
        <w:textAlignment w:val="baseline"/>
        <w:outlineLvl w:val="2"/>
        <w:rPr>
          <w:rFonts w:ascii="inherit" w:eastAsia="Times New Roman" w:hAnsi="inherit" w:cs="Segoe UI"/>
          <w:b/>
          <w:bCs/>
          <w:color w:val="EE0000"/>
          <w:kern w:val="0"/>
          <w:sz w:val="27"/>
          <w:szCs w:val="27"/>
          <w14:ligatures w14:val="none"/>
        </w:rPr>
      </w:pPr>
      <w:r w:rsidRPr="005F0BC2">
        <w:rPr>
          <w:rFonts w:ascii="inherit" w:eastAsia="Times New Roman" w:hAnsi="inherit" w:cs="Segoe UI"/>
          <w:b/>
          <w:bCs/>
          <w:color w:val="EE0000"/>
          <w:kern w:val="0"/>
          <w:sz w:val="27"/>
          <w:szCs w:val="27"/>
          <w:rtl/>
          <w14:ligatures w14:val="none"/>
        </w:rPr>
        <w:t>الفرضية الأولى</w:t>
      </w:r>
    </w:p>
    <w:p w14:paraId="50926DCB" w14:textId="77777777" w:rsidR="002833A7" w:rsidRPr="008168A0" w:rsidRDefault="002833A7" w:rsidP="002833A7">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يوجد تأثير ذو دلالة إحصائية لتحليل العرض والطلب في تعزيز كفاءة الاستثمار العقاري</w:t>
      </w:r>
      <w:r w:rsidRPr="008168A0">
        <w:rPr>
          <w:rFonts w:ascii="inherit" w:eastAsia="Times New Roman" w:hAnsi="inherit" w:cs="Segoe UI"/>
          <w:b/>
          <w:bCs/>
          <w:kern w:val="0"/>
          <w:bdr w:val="none" w:sz="0" w:space="0" w:color="auto" w:frame="1"/>
          <w14:ligatures w14:val="none"/>
        </w:rPr>
        <w:t>.</w:t>
      </w:r>
    </w:p>
    <w:p w14:paraId="1C8ADFA3" w14:textId="77777777" w:rsidR="002833A7" w:rsidRDefault="002833A7">
      <w:pPr>
        <w:numPr>
          <w:ilvl w:val="0"/>
          <w:numId w:val="36"/>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الأساس النظري</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تعتمد على نموذج</w:t>
      </w:r>
      <w:r w:rsidRPr="008168A0">
        <w:rPr>
          <w:rFonts w:ascii="inherit" w:eastAsia="Times New Roman" w:hAnsi="inherit" w:cs="Segoe UI"/>
          <w:kern w:val="0"/>
          <w14:ligatures w14:val="none"/>
        </w:rPr>
        <w:t xml:space="preserve"> DiPasquale-Wheaton </w:t>
      </w:r>
      <w:r w:rsidRPr="008168A0">
        <w:rPr>
          <w:rFonts w:ascii="inherit" w:eastAsia="Times New Roman" w:hAnsi="inherit" w:cs="Segoe UI"/>
          <w:kern w:val="0"/>
          <w:rtl/>
          <w14:ligatures w14:val="none"/>
        </w:rPr>
        <w:t>الرباعي (1992) الذي يربط بين سوق المساحات</w:t>
      </w:r>
      <w:r w:rsidRPr="008168A0">
        <w:rPr>
          <w:rFonts w:ascii="inherit" w:eastAsia="Times New Roman" w:hAnsi="inherit" w:cs="Segoe UI"/>
          <w:kern w:val="0"/>
          <w14:ligatures w14:val="none"/>
        </w:rPr>
        <w:t xml:space="preserve"> (Space Market) </w:t>
      </w:r>
      <w:r w:rsidRPr="008168A0">
        <w:rPr>
          <w:rFonts w:ascii="inherit" w:eastAsia="Times New Roman" w:hAnsi="inherit" w:cs="Segoe UI"/>
          <w:kern w:val="0"/>
          <w:rtl/>
          <w14:ligatures w14:val="none"/>
        </w:rPr>
        <w:t>وسوق الأصول</w:t>
      </w:r>
      <w:r>
        <w:rPr>
          <w:rFonts w:ascii="inherit" w:eastAsia="Times New Roman" w:hAnsi="inherit" w:cs="Segoe UI"/>
          <w:kern w:val="0"/>
          <w14:ligatures w14:val="none"/>
        </w:rPr>
        <w:t>.</w:t>
      </w:r>
      <w:r w:rsidRPr="008168A0">
        <w:rPr>
          <w:rFonts w:ascii="inherit" w:eastAsia="Times New Roman" w:hAnsi="inherit" w:cs="Segoe UI"/>
          <w:kern w:val="0"/>
          <w14:ligatures w14:val="none"/>
        </w:rPr>
        <w:t xml:space="preserve"> (Asset Market) </w:t>
      </w:r>
    </w:p>
    <w:p w14:paraId="16B2305B" w14:textId="77777777" w:rsidR="002833A7" w:rsidRPr="00CC6BAB" w:rsidRDefault="002833A7" w:rsidP="002833A7">
      <w:pPr>
        <w:shd w:val="clear" w:color="auto" w:fill="FFFFFF"/>
        <w:bidi/>
        <w:spacing w:after="0" w:line="390" w:lineRule="atLeast"/>
        <w:ind w:left="720"/>
        <w:textAlignment w:val="baseline"/>
        <w:rPr>
          <w:rFonts w:ascii="inherit" w:eastAsia="Times New Roman" w:hAnsi="inherit" w:cs="Segoe UI"/>
          <w:kern w:val="0"/>
          <w14:ligatures w14:val="none"/>
        </w:rPr>
      </w:pPr>
    </w:p>
    <w:p w14:paraId="553DB07E" w14:textId="77777777" w:rsidR="002833A7" w:rsidRDefault="002833A7">
      <w:pPr>
        <w:numPr>
          <w:ilvl w:val="0"/>
          <w:numId w:val="36"/>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المتغيرات</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تحليل العرض والطلب (المتغير المستقل) ← كفاءة الاستثمار (المتغير التابع)</w:t>
      </w:r>
      <w:r w:rsidRPr="008168A0">
        <w:rPr>
          <w:rFonts w:ascii="inherit" w:eastAsia="Times New Roman" w:hAnsi="inherit" w:cs="Segoe UI"/>
          <w:kern w:val="0"/>
          <w14:ligatures w14:val="none"/>
        </w:rPr>
        <w:t>.</w:t>
      </w:r>
    </w:p>
    <w:p w14:paraId="3D02D76D" w14:textId="77777777" w:rsidR="005F0BC2" w:rsidRPr="005F0BC2" w:rsidRDefault="005F0BC2" w:rsidP="005F0BC2">
      <w:pPr>
        <w:rPr>
          <w:rFonts w:ascii="inherit" w:eastAsia="Times New Roman" w:hAnsi="inherit" w:cs="Segoe UI"/>
          <w:b/>
          <w:bCs/>
          <w:kern w:val="0"/>
          <w:sz w:val="16"/>
          <w:szCs w:val="16"/>
          <w:rtl/>
          <w14:ligatures w14:val="none"/>
        </w:rPr>
      </w:pPr>
    </w:p>
    <w:p w14:paraId="7F721DB5" w14:textId="77777777" w:rsidR="000F6B1F" w:rsidRDefault="000F6B1F" w:rsidP="002833A7">
      <w:pPr>
        <w:shd w:val="clear" w:color="auto" w:fill="FFFFFF"/>
        <w:bidi/>
        <w:spacing w:after="0" w:line="390" w:lineRule="atLeast"/>
        <w:textAlignment w:val="baseline"/>
        <w:rPr>
          <w:rFonts w:ascii="inherit" w:eastAsia="Times New Roman" w:hAnsi="inherit" w:cs="Segoe UI"/>
          <w:b/>
          <w:bCs/>
          <w:color w:val="EE0000"/>
          <w:kern w:val="0"/>
          <w:sz w:val="27"/>
          <w:szCs w:val="27"/>
          <w:rtl/>
          <w14:ligatures w14:val="none"/>
        </w:rPr>
      </w:pPr>
    </w:p>
    <w:p w14:paraId="603E124D" w14:textId="77777777" w:rsidR="000F6B1F" w:rsidRDefault="000F6B1F" w:rsidP="000F6B1F">
      <w:pPr>
        <w:shd w:val="clear" w:color="auto" w:fill="FFFFFF"/>
        <w:bidi/>
        <w:spacing w:after="0" w:line="390" w:lineRule="atLeast"/>
        <w:textAlignment w:val="baseline"/>
        <w:rPr>
          <w:rFonts w:ascii="inherit" w:eastAsia="Times New Roman" w:hAnsi="inherit" w:cs="Segoe UI"/>
          <w:b/>
          <w:bCs/>
          <w:color w:val="EE0000"/>
          <w:kern w:val="0"/>
          <w:sz w:val="27"/>
          <w:szCs w:val="27"/>
          <w:rtl/>
          <w14:ligatures w14:val="none"/>
        </w:rPr>
      </w:pPr>
    </w:p>
    <w:p w14:paraId="0E97275F" w14:textId="57EAA80E" w:rsidR="002833A7" w:rsidRPr="005F0BC2" w:rsidRDefault="002833A7" w:rsidP="000F6B1F">
      <w:pPr>
        <w:shd w:val="clear" w:color="auto" w:fill="FFFFFF"/>
        <w:bidi/>
        <w:spacing w:after="0" w:line="390" w:lineRule="atLeast"/>
        <w:textAlignment w:val="baseline"/>
        <w:rPr>
          <w:rFonts w:ascii="inherit" w:eastAsia="Times New Roman" w:hAnsi="inherit" w:cs="Segoe UI"/>
          <w:b/>
          <w:bCs/>
          <w:color w:val="EE0000"/>
          <w:kern w:val="0"/>
          <w:sz w:val="16"/>
          <w:szCs w:val="16"/>
          <w:rtl/>
          <w14:ligatures w14:val="none"/>
        </w:rPr>
      </w:pPr>
      <w:r w:rsidRPr="005F0BC2">
        <w:rPr>
          <w:rFonts w:ascii="inherit" w:eastAsia="Times New Roman" w:hAnsi="inherit" w:cs="Segoe UI"/>
          <w:b/>
          <w:bCs/>
          <w:color w:val="EE0000"/>
          <w:kern w:val="0"/>
          <w:sz w:val="27"/>
          <w:szCs w:val="27"/>
          <w:rtl/>
          <w14:ligatures w14:val="none"/>
        </w:rPr>
        <w:lastRenderedPageBreak/>
        <w:t>الفرضية الثانية</w:t>
      </w:r>
    </w:p>
    <w:p w14:paraId="23F07418" w14:textId="77777777" w:rsidR="005F0BC2" w:rsidRPr="005F0BC2" w:rsidRDefault="005F0BC2" w:rsidP="005F0BC2">
      <w:pPr>
        <w:shd w:val="clear" w:color="auto" w:fill="FFFFFF"/>
        <w:bidi/>
        <w:spacing w:after="0" w:line="390" w:lineRule="atLeast"/>
        <w:textAlignment w:val="baseline"/>
        <w:rPr>
          <w:rFonts w:ascii="inherit" w:eastAsia="Times New Roman" w:hAnsi="inherit" w:cs="Segoe UI"/>
          <w:kern w:val="0"/>
          <w:sz w:val="16"/>
          <w:szCs w:val="16"/>
          <w14:ligatures w14:val="none"/>
        </w:rPr>
      </w:pPr>
    </w:p>
    <w:p w14:paraId="57CE2853" w14:textId="77777777" w:rsidR="002833A7" w:rsidRPr="008168A0" w:rsidRDefault="002833A7" w:rsidP="002833A7">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يوجد تأثير ذو دلالة إحصائية للمؤشرات الاقتصادية والتنظيمية في تقليل المخاطر الاستثمارية</w:t>
      </w:r>
      <w:r w:rsidRPr="008168A0">
        <w:rPr>
          <w:rFonts w:ascii="inherit" w:eastAsia="Times New Roman" w:hAnsi="inherit" w:cs="Segoe UI"/>
          <w:b/>
          <w:bCs/>
          <w:kern w:val="0"/>
          <w:bdr w:val="none" w:sz="0" w:space="0" w:color="auto" w:frame="1"/>
          <w14:ligatures w14:val="none"/>
        </w:rPr>
        <w:t>.</w:t>
      </w:r>
    </w:p>
    <w:p w14:paraId="1AEDD691" w14:textId="77777777" w:rsidR="002833A7" w:rsidRPr="008168A0" w:rsidRDefault="002833A7">
      <w:pPr>
        <w:numPr>
          <w:ilvl w:val="0"/>
          <w:numId w:val="37"/>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الأساس النظري</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يستند إلى إطار</w:t>
      </w:r>
      <w:r w:rsidRPr="008168A0">
        <w:rPr>
          <w:rFonts w:ascii="inherit" w:eastAsia="Times New Roman" w:hAnsi="inherit" w:cs="Segoe UI"/>
          <w:kern w:val="0"/>
          <w14:ligatures w14:val="none"/>
        </w:rPr>
        <w:t xml:space="preserve"> COSO ERM (2017) </w:t>
      </w:r>
      <w:r w:rsidRPr="008168A0">
        <w:rPr>
          <w:rFonts w:ascii="inherit" w:eastAsia="Times New Roman" w:hAnsi="inherit" w:cs="Segoe UI"/>
          <w:kern w:val="0"/>
          <w:rtl/>
          <w14:ligatures w14:val="none"/>
        </w:rPr>
        <w:t xml:space="preserve">لإدارة المخاطر المؤسسية الذي يربط بين الحوكمة والاستراتيجية والأداء </w:t>
      </w:r>
    </w:p>
    <w:p w14:paraId="314D270F" w14:textId="77777777" w:rsidR="002833A7" w:rsidRPr="008168A0" w:rsidRDefault="002833A7" w:rsidP="002833A7">
      <w:pPr>
        <w:shd w:val="clear" w:color="auto" w:fill="FFFFFF"/>
        <w:bidi/>
        <w:spacing w:after="0" w:line="390" w:lineRule="atLeast"/>
        <w:ind w:left="720"/>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w:t>
      </w:r>
    </w:p>
    <w:p w14:paraId="561E9E33" w14:textId="77777777" w:rsidR="005F0BC2" w:rsidRDefault="002833A7">
      <w:pPr>
        <w:numPr>
          <w:ilvl w:val="0"/>
          <w:numId w:val="37"/>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المتغيرات</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المؤشرات الاقتصادية والتنظيمية ← المخاطر الاستثمارية</w:t>
      </w:r>
      <w:r w:rsidRPr="008168A0">
        <w:rPr>
          <w:rFonts w:ascii="inherit" w:eastAsia="Times New Roman" w:hAnsi="inherit" w:cs="Segoe UI"/>
          <w:kern w:val="0"/>
          <w14:ligatures w14:val="none"/>
        </w:rPr>
        <w:t>.</w:t>
      </w:r>
    </w:p>
    <w:p w14:paraId="1BCE798C" w14:textId="77777777" w:rsidR="005F0BC2" w:rsidRDefault="005F0BC2" w:rsidP="005F0BC2">
      <w:pPr>
        <w:shd w:val="clear" w:color="auto" w:fill="FFFFFF"/>
        <w:bidi/>
        <w:spacing w:after="0" w:line="390" w:lineRule="atLeast"/>
        <w:textAlignment w:val="baseline"/>
        <w:rPr>
          <w:rFonts w:ascii="inherit" w:eastAsia="Times New Roman" w:hAnsi="inherit" w:cs="Segoe UI"/>
          <w:kern w:val="0"/>
          <w:rtl/>
          <w14:ligatures w14:val="none"/>
        </w:rPr>
      </w:pPr>
    </w:p>
    <w:p w14:paraId="6E69E1ED" w14:textId="35370BDA" w:rsidR="002833A7" w:rsidRPr="005F0BC2" w:rsidRDefault="002833A7" w:rsidP="005F0BC2">
      <w:pPr>
        <w:shd w:val="clear" w:color="auto" w:fill="FFFFFF"/>
        <w:bidi/>
        <w:spacing w:after="0" w:line="390" w:lineRule="atLeast"/>
        <w:textAlignment w:val="baseline"/>
        <w:rPr>
          <w:rFonts w:ascii="inherit" w:eastAsia="Times New Roman" w:hAnsi="inherit" w:cs="Segoe UI"/>
          <w:b/>
          <w:bCs/>
          <w:color w:val="EE0000"/>
          <w:kern w:val="0"/>
          <w:sz w:val="16"/>
          <w:szCs w:val="16"/>
          <w:rtl/>
          <w14:ligatures w14:val="none"/>
        </w:rPr>
      </w:pPr>
      <w:r w:rsidRPr="005F0BC2">
        <w:rPr>
          <w:rFonts w:ascii="inherit" w:eastAsia="Times New Roman" w:hAnsi="inherit" w:cs="Segoe UI"/>
          <w:b/>
          <w:bCs/>
          <w:color w:val="EE0000"/>
          <w:kern w:val="0"/>
          <w:sz w:val="27"/>
          <w:szCs w:val="27"/>
          <w:rtl/>
          <w14:ligatures w14:val="none"/>
        </w:rPr>
        <w:t>الفرضية الثالثة</w:t>
      </w:r>
    </w:p>
    <w:p w14:paraId="7022EB4F" w14:textId="77777777" w:rsidR="005F0BC2" w:rsidRPr="005F0BC2" w:rsidRDefault="005F0BC2" w:rsidP="005F0BC2">
      <w:pPr>
        <w:shd w:val="clear" w:color="auto" w:fill="FFFFFF"/>
        <w:bidi/>
        <w:spacing w:after="0" w:line="390" w:lineRule="atLeast"/>
        <w:textAlignment w:val="baseline"/>
        <w:rPr>
          <w:rFonts w:ascii="inherit" w:eastAsia="Times New Roman" w:hAnsi="inherit" w:cs="Segoe UI"/>
          <w:kern w:val="0"/>
          <w:sz w:val="16"/>
          <w:szCs w:val="16"/>
          <w14:ligatures w14:val="none"/>
        </w:rPr>
      </w:pPr>
    </w:p>
    <w:p w14:paraId="6F0D42A5" w14:textId="77777777" w:rsidR="002833A7" w:rsidRPr="008168A0" w:rsidRDefault="002833A7" w:rsidP="002833A7">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يوجد تأثير ذو دلالة إحصائية لتعزيز التعاون بين الهيئات التنظيمية والمطورين العقاريين في تحقيق التكامل المطلوب</w:t>
      </w:r>
      <w:r w:rsidRPr="008168A0">
        <w:rPr>
          <w:rFonts w:ascii="inherit" w:eastAsia="Times New Roman" w:hAnsi="inherit" w:cs="Segoe UI"/>
          <w:b/>
          <w:bCs/>
          <w:kern w:val="0"/>
          <w:bdr w:val="none" w:sz="0" w:space="0" w:color="auto" w:frame="1"/>
          <w14:ligatures w14:val="none"/>
        </w:rPr>
        <w:t>.</w:t>
      </w:r>
    </w:p>
    <w:p w14:paraId="6AC2B664" w14:textId="77777777" w:rsidR="002833A7" w:rsidRPr="008168A0" w:rsidRDefault="002833A7">
      <w:pPr>
        <w:numPr>
          <w:ilvl w:val="0"/>
          <w:numId w:val="38"/>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الأساس النظري</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يستند إلى نظرية التكامل بين المنظمات</w:t>
      </w:r>
      <w:r w:rsidRPr="008168A0">
        <w:rPr>
          <w:rFonts w:ascii="inherit" w:eastAsia="Times New Roman" w:hAnsi="inherit" w:cs="Segoe UI"/>
          <w:kern w:val="0"/>
          <w14:ligatures w14:val="none"/>
        </w:rPr>
        <w:t xml:space="preserve"> (Inter-organizational Collaboration Theory).</w:t>
      </w:r>
    </w:p>
    <w:p w14:paraId="4ADBFD4F" w14:textId="77777777" w:rsidR="002833A7" w:rsidRPr="008168A0" w:rsidRDefault="002833A7">
      <w:pPr>
        <w:numPr>
          <w:ilvl w:val="0"/>
          <w:numId w:val="38"/>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المتغيرات</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التعاون التنظيمي ← التكامل المطلوب</w:t>
      </w:r>
      <w:r w:rsidRPr="008168A0">
        <w:rPr>
          <w:rFonts w:ascii="inherit" w:eastAsia="Times New Roman" w:hAnsi="inherit" w:cs="Segoe UI"/>
          <w:kern w:val="0"/>
          <w14:ligatures w14:val="none"/>
        </w:rPr>
        <w:t>.</w:t>
      </w:r>
    </w:p>
    <w:p w14:paraId="74919783" w14:textId="5B19B10C" w:rsidR="002833A7" w:rsidRPr="005F0BC2" w:rsidRDefault="002833A7" w:rsidP="002833A7">
      <w:pPr>
        <w:shd w:val="clear" w:color="auto" w:fill="FFFFFF"/>
        <w:bidi/>
        <w:spacing w:before="360" w:after="240" w:line="420" w:lineRule="atLeast"/>
        <w:textAlignment w:val="baseline"/>
        <w:outlineLvl w:val="2"/>
        <w:rPr>
          <w:rFonts w:ascii="inherit" w:eastAsia="Times New Roman" w:hAnsi="inherit" w:cs="Segoe UI"/>
          <w:b/>
          <w:bCs/>
          <w:color w:val="EE0000"/>
          <w:kern w:val="0"/>
          <w:sz w:val="27"/>
          <w:szCs w:val="27"/>
          <w14:ligatures w14:val="none"/>
        </w:rPr>
      </w:pPr>
      <w:r w:rsidRPr="005F0BC2">
        <w:rPr>
          <w:rFonts w:ascii="inherit" w:eastAsia="Times New Roman" w:hAnsi="inherit" w:cs="Segoe UI"/>
          <w:b/>
          <w:bCs/>
          <w:color w:val="EE0000"/>
          <w:kern w:val="0"/>
          <w:sz w:val="27"/>
          <w:szCs w:val="27"/>
          <w:rtl/>
          <w14:ligatures w14:val="none"/>
        </w:rPr>
        <w:t>الفرضية الرابعة</w:t>
      </w:r>
    </w:p>
    <w:p w14:paraId="106E784D" w14:textId="77777777" w:rsidR="002833A7" w:rsidRPr="008168A0" w:rsidRDefault="002833A7" w:rsidP="002833A7">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يوجد تأثير ذو دلالة إحصائية لتحسين كفاءة العمليات وتقليل التكاليف التشغيلية للمشاريع العقارية</w:t>
      </w:r>
      <w:r w:rsidRPr="008168A0">
        <w:rPr>
          <w:rFonts w:ascii="inherit" w:eastAsia="Times New Roman" w:hAnsi="inherit" w:cs="Segoe UI"/>
          <w:b/>
          <w:bCs/>
          <w:kern w:val="0"/>
          <w:bdr w:val="none" w:sz="0" w:space="0" w:color="auto" w:frame="1"/>
          <w14:ligatures w14:val="none"/>
        </w:rPr>
        <w:t>.</w:t>
      </w:r>
    </w:p>
    <w:p w14:paraId="7909D140" w14:textId="77777777" w:rsidR="002833A7" w:rsidRPr="008168A0" w:rsidRDefault="002833A7">
      <w:pPr>
        <w:numPr>
          <w:ilvl w:val="0"/>
          <w:numId w:val="39"/>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الأساس النظري</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يستند إلى نظرية التكلفة والعائد</w:t>
      </w:r>
      <w:r w:rsidRPr="008168A0">
        <w:rPr>
          <w:rFonts w:ascii="inherit" w:eastAsia="Times New Roman" w:hAnsi="inherit" w:cs="Segoe UI"/>
          <w:kern w:val="0"/>
          <w14:ligatures w14:val="none"/>
        </w:rPr>
        <w:t xml:space="preserve"> (Cost-Benefit Theory) </w:t>
      </w:r>
    </w:p>
    <w:p w14:paraId="08AD75B2" w14:textId="77777777" w:rsidR="002833A7" w:rsidRPr="008168A0" w:rsidRDefault="002833A7" w:rsidP="002833A7">
      <w:pPr>
        <w:shd w:val="clear" w:color="auto" w:fill="FFFFFF"/>
        <w:bidi/>
        <w:spacing w:after="0" w:line="390" w:lineRule="atLeast"/>
        <w:ind w:left="720"/>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w:t>
      </w:r>
    </w:p>
    <w:p w14:paraId="0188E172" w14:textId="77777777" w:rsidR="002833A7" w:rsidRPr="008168A0" w:rsidRDefault="002833A7">
      <w:pPr>
        <w:numPr>
          <w:ilvl w:val="0"/>
          <w:numId w:val="39"/>
        </w:num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المتغيرات</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كفاءة العمليات ← التكاليف التشغيلية</w:t>
      </w:r>
      <w:r w:rsidRPr="008168A0">
        <w:rPr>
          <w:rFonts w:ascii="inherit" w:eastAsia="Times New Roman" w:hAnsi="inherit" w:cs="Segoe UI"/>
          <w:kern w:val="0"/>
          <w14:ligatures w14:val="none"/>
        </w:rPr>
        <w:t>.</w:t>
      </w:r>
    </w:p>
    <w:p w14:paraId="33040E53" w14:textId="77777777" w:rsidR="008E0141" w:rsidRDefault="008E0141" w:rsidP="008E0141">
      <w:pPr>
        <w:shd w:val="clear" w:color="auto" w:fill="FFFFFF"/>
        <w:bidi/>
        <w:spacing w:before="360" w:after="240" w:line="480" w:lineRule="atLeast"/>
        <w:textAlignment w:val="baseline"/>
        <w:outlineLvl w:val="1"/>
        <w:rPr>
          <w:rFonts w:ascii="inherit" w:eastAsia="Times New Roman" w:hAnsi="inherit" w:cs="Segoe UI"/>
          <w:spacing w:val="8"/>
          <w:kern w:val="0"/>
          <w:sz w:val="21"/>
          <w:szCs w:val="21"/>
          <w14:ligatures w14:val="none"/>
        </w:rPr>
      </w:pPr>
    </w:p>
    <w:p w14:paraId="6B953D6A" w14:textId="77777777" w:rsidR="004F1D0D" w:rsidRDefault="004F1D0D" w:rsidP="004F1D0D">
      <w:pPr>
        <w:shd w:val="clear" w:color="auto" w:fill="FFFFFF"/>
        <w:bidi/>
        <w:spacing w:before="360" w:after="240" w:line="480" w:lineRule="atLeast"/>
        <w:textAlignment w:val="baseline"/>
        <w:outlineLvl w:val="1"/>
        <w:rPr>
          <w:rFonts w:ascii="inherit" w:eastAsia="Times New Roman" w:hAnsi="inherit" w:cs="Segoe UI"/>
          <w:spacing w:val="8"/>
          <w:kern w:val="0"/>
          <w:sz w:val="21"/>
          <w:szCs w:val="21"/>
          <w14:ligatures w14:val="none"/>
        </w:rPr>
      </w:pPr>
    </w:p>
    <w:p w14:paraId="66DE1D12" w14:textId="77777777" w:rsidR="004F1D0D" w:rsidRDefault="004F1D0D" w:rsidP="004F1D0D">
      <w:pPr>
        <w:shd w:val="clear" w:color="auto" w:fill="FFFFFF"/>
        <w:bidi/>
        <w:spacing w:before="360" w:after="240" w:line="480" w:lineRule="atLeast"/>
        <w:textAlignment w:val="baseline"/>
        <w:outlineLvl w:val="1"/>
        <w:rPr>
          <w:rFonts w:ascii="inherit" w:eastAsia="Times New Roman" w:hAnsi="inherit" w:cs="Segoe UI"/>
          <w:spacing w:val="8"/>
          <w:kern w:val="0"/>
          <w:sz w:val="21"/>
          <w:szCs w:val="21"/>
          <w14:ligatures w14:val="none"/>
        </w:rPr>
      </w:pPr>
    </w:p>
    <w:p w14:paraId="23370651" w14:textId="77777777" w:rsidR="004F1D0D" w:rsidRDefault="004F1D0D" w:rsidP="004F1D0D">
      <w:pPr>
        <w:shd w:val="clear" w:color="auto" w:fill="FFFFFF"/>
        <w:bidi/>
        <w:spacing w:before="360" w:after="240" w:line="480" w:lineRule="atLeast"/>
        <w:textAlignment w:val="baseline"/>
        <w:outlineLvl w:val="1"/>
        <w:rPr>
          <w:rFonts w:ascii="inherit" w:eastAsia="Times New Roman" w:hAnsi="inherit" w:cs="Segoe UI"/>
          <w:spacing w:val="8"/>
          <w:kern w:val="0"/>
          <w:sz w:val="21"/>
          <w:szCs w:val="21"/>
          <w:rtl/>
          <w14:ligatures w14:val="none"/>
        </w:rPr>
      </w:pPr>
    </w:p>
    <w:p w14:paraId="2D969212" w14:textId="77777777" w:rsidR="008E0141" w:rsidRDefault="008E0141" w:rsidP="008E0141">
      <w:pPr>
        <w:shd w:val="clear" w:color="auto" w:fill="FFFFFF"/>
        <w:bidi/>
        <w:spacing w:before="360" w:after="240" w:line="480" w:lineRule="atLeast"/>
        <w:textAlignment w:val="baseline"/>
        <w:outlineLvl w:val="1"/>
        <w:rPr>
          <w:rFonts w:ascii="Calibri" w:eastAsia="Times New Roman" w:hAnsi="Calibri" w:cs="Calibri"/>
          <w:b/>
          <w:bCs/>
          <w:color w:val="C00000"/>
          <w:kern w:val="0"/>
          <w:sz w:val="36"/>
          <w:szCs w:val="36"/>
          <w:bdr w:val="none" w:sz="0" w:space="0" w:color="auto" w:frame="1"/>
          <w:rtl/>
          <w14:ligatures w14:val="none"/>
        </w:rPr>
      </w:pPr>
      <w:r w:rsidRPr="008E0141">
        <w:rPr>
          <w:rFonts w:ascii="Calibri" w:eastAsia="Times New Roman" w:hAnsi="Calibri" w:cs="Calibri"/>
          <w:b/>
          <w:bCs/>
          <w:color w:val="C00000"/>
          <w:kern w:val="0"/>
          <w:sz w:val="36"/>
          <w:szCs w:val="36"/>
          <w:bdr w:val="none" w:sz="0" w:space="0" w:color="auto" w:frame="1"/>
          <w:rtl/>
          <w14:ligatures w14:val="none"/>
        </w:rPr>
        <w:lastRenderedPageBreak/>
        <w:t>النظري</w:t>
      </w:r>
      <w:r w:rsidRPr="008E0141">
        <w:rPr>
          <w:rFonts w:ascii="Calibri" w:eastAsia="Times New Roman" w:hAnsi="Calibri" w:cs="Calibri" w:hint="cs"/>
          <w:b/>
          <w:bCs/>
          <w:color w:val="C00000"/>
          <w:kern w:val="0"/>
          <w:sz w:val="36"/>
          <w:szCs w:val="36"/>
          <w:bdr w:val="none" w:sz="0" w:space="0" w:color="auto" w:frame="1"/>
          <w:rtl/>
          <w14:ligatures w14:val="none"/>
        </w:rPr>
        <w:t>ات</w:t>
      </w:r>
      <w:r w:rsidRPr="008E0141">
        <w:rPr>
          <w:rFonts w:ascii="Calibri" w:eastAsia="Times New Roman" w:hAnsi="Calibri" w:cs="Calibri"/>
          <w:b/>
          <w:bCs/>
          <w:color w:val="C00000"/>
          <w:kern w:val="0"/>
          <w:sz w:val="36"/>
          <w:szCs w:val="36"/>
          <w:bdr w:val="none" w:sz="0" w:space="0" w:color="auto" w:frame="1"/>
          <w:rtl/>
          <w14:ligatures w14:val="none"/>
        </w:rPr>
        <w:t xml:space="preserve"> العلمية المتبعة في إعداد البحث</w:t>
      </w:r>
    </w:p>
    <w:p w14:paraId="6134FBD9" w14:textId="7AFAFEB6" w:rsidR="008E0141" w:rsidRPr="008E0141" w:rsidRDefault="008E0141" w:rsidP="00F6314D">
      <w:pPr>
        <w:shd w:val="clear" w:color="auto" w:fill="FFFFFF"/>
        <w:bidi/>
        <w:spacing w:before="360" w:after="240" w:line="360" w:lineRule="auto"/>
        <w:textAlignment w:val="baseline"/>
        <w:outlineLvl w:val="1"/>
        <w:rPr>
          <w:rFonts w:ascii="Calibri" w:eastAsia="Times New Roman" w:hAnsi="Calibri" w:cs="Calibri"/>
          <w:b/>
          <w:bCs/>
          <w:color w:val="C00000"/>
          <w:kern w:val="0"/>
          <w:sz w:val="36"/>
          <w:szCs w:val="36"/>
          <w:bdr w:val="none" w:sz="0" w:space="0" w:color="auto" w:frame="1"/>
          <w14:ligatures w14:val="none"/>
        </w:rPr>
      </w:pPr>
      <w:r w:rsidRPr="008E0141">
        <w:rPr>
          <w:rFonts w:ascii="inherit" w:eastAsia="Times New Roman" w:hAnsi="inherit" w:cs="Segoe UI" w:hint="cs"/>
          <w:b/>
          <w:bCs/>
          <w:color w:val="002060"/>
          <w:kern w:val="0"/>
          <w:sz w:val="27"/>
          <w:szCs w:val="27"/>
          <w:rtl/>
          <w14:ligatures w14:val="none"/>
        </w:rPr>
        <w:t xml:space="preserve">1- </w:t>
      </w:r>
      <w:r w:rsidRPr="008E0141">
        <w:rPr>
          <w:rFonts w:ascii="inherit" w:eastAsia="Times New Roman" w:hAnsi="inherit" w:cs="Segoe UI"/>
          <w:b/>
          <w:bCs/>
          <w:color w:val="002060"/>
          <w:kern w:val="0"/>
          <w:sz w:val="27"/>
          <w:szCs w:val="27"/>
          <w:rtl/>
          <w14:ligatures w14:val="none"/>
        </w:rPr>
        <w:t>نظرية السوق العقاري</w:t>
      </w:r>
      <w:r w:rsidRPr="008E0141">
        <w:rPr>
          <w:rFonts w:ascii="inherit" w:eastAsia="Times New Roman" w:hAnsi="inherit" w:cs="Segoe UI"/>
          <w:b/>
          <w:bCs/>
          <w:color w:val="002060"/>
          <w:kern w:val="0"/>
          <w:sz w:val="27"/>
          <w:szCs w:val="27"/>
          <w14:ligatures w14:val="none"/>
        </w:rPr>
        <w:t xml:space="preserve"> (Real Estate Market Theory)</w:t>
      </w:r>
    </w:p>
    <w:p w14:paraId="48AEA520" w14:textId="5D5D6AB4"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المنشئون والتطور</w:t>
      </w:r>
    </w:p>
    <w:p w14:paraId="6F0188AD"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تستند هذه النظرية إلى المبادئ الأساسية لتحليل السوق العقاري والتي تشمل جمع، تحليل، وتفسير البيانات المتعلقة بالعرض والطلب والأسعار. وتعود جذورها النظرية إلى النموذج الرباعي الذي طوره </w:t>
      </w:r>
      <w:r w:rsidRPr="008168A0">
        <w:rPr>
          <w:rFonts w:ascii="inherit" w:eastAsia="Times New Roman" w:hAnsi="inherit" w:cs="Segoe UI"/>
          <w:b/>
          <w:bCs/>
          <w:kern w:val="0"/>
          <w:bdr w:val="none" w:sz="0" w:space="0" w:color="auto" w:frame="1"/>
          <w14:ligatures w14:val="none"/>
        </w:rPr>
        <w:t>DiPasquale &amp; Wheaton (1992)</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في دراستهم الشهيرة</w:t>
      </w:r>
      <w:r w:rsidRPr="008168A0">
        <w:rPr>
          <w:rFonts w:ascii="inherit" w:eastAsia="Times New Roman" w:hAnsi="inherit" w:cs="Segoe UI"/>
          <w:kern w:val="0"/>
          <w14:ligatures w14:val="none"/>
        </w:rPr>
        <w:t xml:space="preserve"> "The Markets for Real Estate Assets and Space: A Conceptual Framework" </w:t>
      </w:r>
    </w:p>
    <w:p w14:paraId="28E53CB3"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w:t>
      </w:r>
    </w:p>
    <w:p w14:paraId="7D566F92" w14:textId="63D36989"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النموذج الرباعي</w:t>
      </w:r>
      <w:r w:rsidRPr="008168A0">
        <w:rPr>
          <w:rFonts w:ascii="inherit" w:eastAsia="Times New Roman" w:hAnsi="inherit" w:cs="Segoe UI"/>
          <w:b/>
          <w:bCs/>
          <w:kern w:val="0"/>
          <w14:ligatures w14:val="none"/>
        </w:rPr>
        <w:t xml:space="preserve"> (Four-Quadrant Model)</w:t>
      </w:r>
    </w:p>
    <w:p w14:paraId="78033E5B"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النموذج يقسم السوق العقاري إلى قسمين رئيسيين</w:t>
      </w:r>
      <w:r w:rsidRPr="008168A0">
        <w:rPr>
          <w:rFonts w:ascii="inherit" w:eastAsia="Times New Roman" w:hAnsi="inherit" w:cs="Segoe UI"/>
          <w:kern w:val="0"/>
          <w14:ligatures w14:val="none"/>
        </w:rPr>
        <w:t>:</w:t>
      </w:r>
    </w:p>
    <w:p w14:paraId="2F7C0EE3" w14:textId="77777777" w:rsidR="008E0141" w:rsidRPr="008168A0" w:rsidRDefault="008E0141" w:rsidP="00F6314D">
      <w:pPr>
        <w:numPr>
          <w:ilvl w:val="0"/>
          <w:numId w:val="40"/>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سوق المساحات</w:t>
      </w:r>
      <w:r w:rsidRPr="008168A0">
        <w:rPr>
          <w:rFonts w:ascii="inherit" w:eastAsia="Times New Roman" w:hAnsi="inherit" w:cs="Segoe UI"/>
          <w:b/>
          <w:bCs/>
          <w:kern w:val="0"/>
          <w:bdr w:val="none" w:sz="0" w:space="0" w:color="auto" w:frame="1"/>
          <w14:ligatures w14:val="none"/>
        </w:rPr>
        <w:t xml:space="preserve"> (Space Market):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حيث يتم تحديد الإيجارات بناءً على الطلب والعرض</w:t>
      </w:r>
      <w:r w:rsidRPr="008168A0">
        <w:rPr>
          <w:rFonts w:ascii="inherit" w:eastAsia="Times New Roman" w:hAnsi="inherit" w:cs="Segoe UI"/>
          <w:kern w:val="0"/>
          <w14:ligatures w14:val="none"/>
        </w:rPr>
        <w:t>.</w:t>
      </w:r>
    </w:p>
    <w:p w14:paraId="4553EE9C" w14:textId="77777777" w:rsidR="008E0141" w:rsidRPr="008168A0" w:rsidRDefault="008E0141" w:rsidP="00F6314D">
      <w:pPr>
        <w:numPr>
          <w:ilvl w:val="0"/>
          <w:numId w:val="40"/>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سوق الأصول</w:t>
      </w:r>
      <w:r w:rsidRPr="008168A0">
        <w:rPr>
          <w:rFonts w:ascii="inherit" w:eastAsia="Times New Roman" w:hAnsi="inherit" w:cs="Segoe UI"/>
          <w:b/>
          <w:bCs/>
          <w:kern w:val="0"/>
          <w:bdr w:val="none" w:sz="0" w:space="0" w:color="auto" w:frame="1"/>
          <w14:ligatures w14:val="none"/>
        </w:rPr>
        <w:t xml:space="preserve"> (Asset Market):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حيث يتم تحديد قيمة العقارات من خلال رأسمالة الإيجارات</w:t>
      </w:r>
      <w:r w:rsidRPr="008168A0">
        <w:rPr>
          <w:rFonts w:ascii="inherit" w:eastAsia="Times New Roman" w:hAnsi="inherit" w:cs="Segoe UI"/>
          <w:kern w:val="0"/>
          <w14:ligatures w14:val="none"/>
        </w:rPr>
        <w:t>.</w:t>
      </w:r>
    </w:p>
    <w:p w14:paraId="3FF5AFD6"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العلاقة الرياضية الأساسية</w:t>
      </w:r>
      <w:r w:rsidRPr="008168A0">
        <w:rPr>
          <w:rFonts w:ascii="inherit" w:eastAsia="Times New Roman" w:hAnsi="inherit" w:cs="Segoe UI"/>
          <w:kern w:val="0"/>
          <w14:ligatures w14:val="none"/>
        </w:rPr>
        <w:t>:</w:t>
      </w:r>
    </w:p>
    <w:p w14:paraId="4F67846D"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14:ligatures w14:val="none"/>
        </w:rPr>
        <w:t>P = R / i</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حيث</w:t>
      </w:r>
      <w:r w:rsidRPr="008168A0">
        <w:rPr>
          <w:rFonts w:ascii="inherit" w:eastAsia="Times New Roman" w:hAnsi="inherit" w:cs="Segoe UI"/>
          <w:kern w:val="0"/>
          <w14:ligatures w14:val="none"/>
        </w:rPr>
        <w:t xml:space="preserve">: P = </w:t>
      </w:r>
      <w:r w:rsidRPr="008168A0">
        <w:rPr>
          <w:rFonts w:ascii="inherit" w:eastAsia="Times New Roman" w:hAnsi="inherit" w:cs="Segoe UI"/>
          <w:kern w:val="0"/>
          <w:rtl/>
          <w14:ligatures w14:val="none"/>
        </w:rPr>
        <w:t xml:space="preserve">سعر العقار، </w:t>
      </w:r>
      <w:r w:rsidRPr="008168A0">
        <w:rPr>
          <w:rFonts w:ascii="inherit" w:eastAsia="Times New Roman" w:hAnsi="inherit" w:cs="Segoe UI"/>
          <w:kern w:val="0"/>
          <w14:ligatures w14:val="none"/>
        </w:rPr>
        <w:t xml:space="preserve">R = </w:t>
      </w:r>
      <w:r w:rsidRPr="008168A0">
        <w:rPr>
          <w:rFonts w:ascii="inherit" w:eastAsia="Times New Roman" w:hAnsi="inherit" w:cs="Segoe UI"/>
          <w:kern w:val="0"/>
          <w:rtl/>
          <w14:ligatures w14:val="none"/>
        </w:rPr>
        <w:t xml:space="preserve">الإيجار الصافي، </w:t>
      </w:r>
      <w:r w:rsidRPr="008168A0">
        <w:rPr>
          <w:rFonts w:ascii="inherit" w:eastAsia="Times New Roman" w:hAnsi="inherit" w:cs="Segoe UI"/>
          <w:kern w:val="0"/>
          <w14:ligatures w14:val="none"/>
        </w:rPr>
        <w:t xml:space="preserve">i = </w:t>
      </w:r>
      <w:r w:rsidRPr="008168A0">
        <w:rPr>
          <w:rFonts w:ascii="inherit" w:eastAsia="Times New Roman" w:hAnsi="inherit" w:cs="Segoe UI"/>
          <w:kern w:val="0"/>
          <w:rtl/>
          <w14:ligatures w14:val="none"/>
        </w:rPr>
        <w:t>معدل الرأسمالة</w:t>
      </w:r>
      <w:r w:rsidRPr="008168A0">
        <w:rPr>
          <w:rFonts w:ascii="inherit" w:eastAsia="Times New Roman" w:hAnsi="inherit" w:cs="Segoe UI"/>
          <w:kern w:val="0"/>
          <w14:ligatures w14:val="none"/>
        </w:rPr>
        <w:t xml:space="preserve"> (Cap Rate) </w:t>
      </w:r>
    </w:p>
    <w:p w14:paraId="515021B6"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w:t>
      </w:r>
    </w:p>
    <w:p w14:paraId="0A2A3456" w14:textId="4084870F"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التطبيق في البحث</w:t>
      </w:r>
    </w:p>
    <w:p w14:paraId="10268C54" w14:textId="77777777" w:rsidR="008E0141" w:rsidRDefault="008E0141" w:rsidP="00F6314D">
      <w:pPr>
        <w:shd w:val="clear" w:color="auto" w:fill="FFFFFF"/>
        <w:bidi/>
        <w:spacing w:after="0" w:line="360" w:lineRule="auto"/>
        <w:textAlignment w:val="baseline"/>
        <w:rPr>
          <w:rFonts w:ascii="inherit" w:eastAsia="Times New Roman" w:hAnsi="inherit" w:cs="Segoe UI"/>
          <w:kern w:val="0"/>
          <w:rtl/>
          <w14:ligatures w14:val="none"/>
        </w:rPr>
      </w:pPr>
      <w:r w:rsidRPr="008168A0">
        <w:rPr>
          <w:rFonts w:ascii="inherit" w:eastAsia="Times New Roman" w:hAnsi="inherit" w:cs="Segoe UI"/>
          <w:kern w:val="0"/>
          <w:rtl/>
          <w14:ligatures w14:val="none"/>
        </w:rPr>
        <w:t>تعزز هذه النظرية فهم آلية تحسين إدارة الاستثمارات من خلال الأدوات التحليلية، وتهدف إلى تحقيق تحسينات في الأداء والكفاءة. وتساعد في تفسير كيفية تأثير تحليلات السوق على قرارات الاستثمار العقاري في السعودية</w:t>
      </w:r>
      <w:r w:rsidRPr="008168A0">
        <w:rPr>
          <w:rFonts w:ascii="inherit" w:eastAsia="Times New Roman" w:hAnsi="inherit" w:cs="Segoe UI"/>
          <w:kern w:val="0"/>
          <w14:ligatures w14:val="none"/>
        </w:rPr>
        <w:t>.</w:t>
      </w:r>
    </w:p>
    <w:p w14:paraId="2FC9AF42" w14:textId="77777777" w:rsidR="00F6314D" w:rsidRDefault="00F6314D" w:rsidP="00F6314D">
      <w:pPr>
        <w:shd w:val="clear" w:color="auto" w:fill="FFFFFF"/>
        <w:bidi/>
        <w:spacing w:after="0" w:line="360" w:lineRule="auto"/>
        <w:textAlignment w:val="baseline"/>
        <w:rPr>
          <w:rFonts w:ascii="inherit" w:eastAsia="Times New Roman" w:hAnsi="inherit" w:cs="Segoe UI"/>
          <w:kern w:val="0"/>
          <w:rtl/>
          <w14:ligatures w14:val="none"/>
        </w:rPr>
      </w:pPr>
    </w:p>
    <w:p w14:paraId="4E85F98C" w14:textId="77777777" w:rsidR="00F6314D" w:rsidRDefault="00F6314D" w:rsidP="00F6314D">
      <w:pPr>
        <w:shd w:val="clear" w:color="auto" w:fill="FFFFFF"/>
        <w:bidi/>
        <w:spacing w:after="0" w:line="360" w:lineRule="auto"/>
        <w:textAlignment w:val="baseline"/>
        <w:rPr>
          <w:rFonts w:ascii="inherit" w:eastAsia="Times New Roman" w:hAnsi="inherit" w:cs="Segoe UI"/>
          <w:kern w:val="0"/>
          <w:rtl/>
          <w14:ligatures w14:val="none"/>
        </w:rPr>
      </w:pPr>
    </w:p>
    <w:p w14:paraId="5287AE5B" w14:textId="77777777" w:rsidR="00F6314D" w:rsidRDefault="00F6314D" w:rsidP="00F6314D">
      <w:pPr>
        <w:shd w:val="clear" w:color="auto" w:fill="FFFFFF"/>
        <w:bidi/>
        <w:spacing w:after="0" w:line="360" w:lineRule="auto"/>
        <w:textAlignment w:val="baseline"/>
        <w:rPr>
          <w:rFonts w:ascii="inherit" w:eastAsia="Times New Roman" w:hAnsi="inherit" w:cs="Segoe UI"/>
          <w:kern w:val="0"/>
          <w:rtl/>
          <w14:ligatures w14:val="none"/>
        </w:rPr>
      </w:pPr>
    </w:p>
    <w:p w14:paraId="2B5F3CCC" w14:textId="77777777" w:rsidR="00F6314D" w:rsidRDefault="00F6314D" w:rsidP="00F6314D">
      <w:pPr>
        <w:shd w:val="clear" w:color="auto" w:fill="FFFFFF"/>
        <w:bidi/>
        <w:spacing w:after="0" w:line="360" w:lineRule="auto"/>
        <w:textAlignment w:val="baseline"/>
        <w:rPr>
          <w:rFonts w:ascii="inherit" w:eastAsia="Times New Roman" w:hAnsi="inherit" w:cs="Segoe UI"/>
          <w:kern w:val="0"/>
          <w:rtl/>
          <w14:ligatures w14:val="none"/>
        </w:rPr>
      </w:pPr>
    </w:p>
    <w:p w14:paraId="36F19B29" w14:textId="77777777" w:rsidR="000F6B1F" w:rsidRDefault="000F6B1F" w:rsidP="000F6B1F">
      <w:pPr>
        <w:shd w:val="clear" w:color="auto" w:fill="FFFFFF"/>
        <w:bidi/>
        <w:spacing w:before="360" w:after="240" w:line="360" w:lineRule="auto"/>
        <w:textAlignment w:val="baseline"/>
        <w:outlineLvl w:val="2"/>
        <w:rPr>
          <w:rFonts w:ascii="inherit" w:eastAsia="Times New Roman" w:hAnsi="inherit" w:cs="Segoe UI"/>
          <w:b/>
          <w:bCs/>
          <w:color w:val="002060"/>
          <w:kern w:val="0"/>
          <w:sz w:val="27"/>
          <w:szCs w:val="27"/>
          <w:rtl/>
          <w14:ligatures w14:val="none"/>
        </w:rPr>
      </w:pPr>
    </w:p>
    <w:p w14:paraId="12EE2342" w14:textId="3746ECA7" w:rsidR="008E0141" w:rsidRDefault="008E0141" w:rsidP="000F6B1F">
      <w:pPr>
        <w:shd w:val="clear" w:color="auto" w:fill="FFFFFF"/>
        <w:bidi/>
        <w:spacing w:before="360" w:after="240" w:line="360" w:lineRule="auto"/>
        <w:textAlignment w:val="baseline"/>
        <w:outlineLvl w:val="2"/>
        <w:rPr>
          <w:rFonts w:ascii="inherit" w:eastAsia="Times New Roman" w:hAnsi="inherit" w:cs="Segoe UI"/>
          <w:b/>
          <w:bCs/>
          <w:color w:val="002060"/>
          <w:kern w:val="0"/>
          <w:sz w:val="27"/>
          <w:szCs w:val="27"/>
          <w:rtl/>
          <w14:ligatures w14:val="none"/>
        </w:rPr>
      </w:pPr>
      <w:r w:rsidRPr="008E0141">
        <w:rPr>
          <w:rFonts w:ascii="inherit" w:eastAsia="Times New Roman" w:hAnsi="inherit" w:cs="Segoe UI" w:hint="cs"/>
          <w:b/>
          <w:bCs/>
          <w:color w:val="002060"/>
          <w:kern w:val="0"/>
          <w:sz w:val="27"/>
          <w:szCs w:val="27"/>
          <w:rtl/>
          <w14:ligatures w14:val="none"/>
        </w:rPr>
        <w:lastRenderedPageBreak/>
        <w:t xml:space="preserve">2- </w:t>
      </w:r>
      <w:r w:rsidRPr="008E0141">
        <w:rPr>
          <w:rFonts w:ascii="inherit" w:eastAsia="Times New Roman" w:hAnsi="inherit" w:cs="Segoe UI"/>
          <w:b/>
          <w:bCs/>
          <w:color w:val="002060"/>
          <w:kern w:val="0"/>
          <w:sz w:val="27"/>
          <w:szCs w:val="27"/>
          <w:rtl/>
          <w14:ligatures w14:val="none"/>
        </w:rPr>
        <w:t>نظرية إدارة المخاطر</w:t>
      </w:r>
      <w:r w:rsidRPr="008E0141">
        <w:rPr>
          <w:rFonts w:ascii="inherit" w:eastAsia="Times New Roman" w:hAnsi="inherit" w:cs="Segoe UI"/>
          <w:b/>
          <w:bCs/>
          <w:color w:val="002060"/>
          <w:kern w:val="0"/>
          <w:sz w:val="27"/>
          <w:szCs w:val="27"/>
          <w14:ligatures w14:val="none"/>
        </w:rPr>
        <w:t xml:space="preserve"> (Risk Management Theory)</w:t>
      </w:r>
    </w:p>
    <w:p w14:paraId="038300D9" w14:textId="54CB6947" w:rsidR="008E0141" w:rsidRPr="008E0141" w:rsidRDefault="008E0141" w:rsidP="00F6314D">
      <w:pPr>
        <w:shd w:val="clear" w:color="auto" w:fill="FFFFFF"/>
        <w:bidi/>
        <w:spacing w:before="360" w:after="240" w:line="360" w:lineRule="auto"/>
        <w:textAlignment w:val="baseline"/>
        <w:outlineLvl w:val="2"/>
        <w:rPr>
          <w:rFonts w:ascii="inherit" w:eastAsia="Times New Roman" w:hAnsi="inherit" w:cs="Segoe UI"/>
          <w:b/>
          <w:bCs/>
          <w:color w:val="002060"/>
          <w:kern w:val="0"/>
          <w:sz w:val="27"/>
          <w:szCs w:val="27"/>
          <w14:ligatures w14:val="none"/>
        </w:rPr>
      </w:pPr>
      <w:r w:rsidRPr="008168A0">
        <w:rPr>
          <w:rFonts w:ascii="inherit" w:eastAsia="Times New Roman" w:hAnsi="inherit" w:cs="Segoe UI"/>
          <w:b/>
          <w:bCs/>
          <w:kern w:val="0"/>
          <w:rtl/>
          <w14:ligatures w14:val="none"/>
        </w:rPr>
        <w:t>المنشئون والتطور</w:t>
      </w:r>
    </w:p>
    <w:p w14:paraId="53C43AA1"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تتعلق هذه النظرية بحماية الاستثمارات من التهديدات المالية والتشغيلية وتوفير آليات لتقليل المخاطر. وتستند إلى</w:t>
      </w:r>
      <w:r w:rsidRPr="008168A0">
        <w:rPr>
          <w:rFonts w:ascii="inherit" w:eastAsia="Times New Roman" w:hAnsi="inherit" w:cs="Segoe UI"/>
          <w:kern w:val="0"/>
          <w14:ligatures w14:val="none"/>
        </w:rPr>
        <w:t>:</w:t>
      </w:r>
    </w:p>
    <w:p w14:paraId="2A0A1C5D" w14:textId="77777777" w:rsidR="008E0141" w:rsidRPr="008168A0" w:rsidRDefault="008E0141" w:rsidP="00F6314D">
      <w:pPr>
        <w:numPr>
          <w:ilvl w:val="0"/>
          <w:numId w:val="41"/>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إطار</w:t>
      </w:r>
      <w:r w:rsidRPr="008168A0">
        <w:rPr>
          <w:rFonts w:ascii="inherit" w:eastAsia="Times New Roman" w:hAnsi="inherit" w:cs="Segoe UI"/>
          <w:b/>
          <w:bCs/>
          <w:kern w:val="0"/>
          <w:bdr w:val="none" w:sz="0" w:space="0" w:color="auto" w:frame="1"/>
          <w14:ligatures w14:val="none"/>
        </w:rPr>
        <w:t xml:space="preserve"> COSO ERM (2017):</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 xml:space="preserve">الذي يتكون من خمسة مكونات: الحوكمة والثقافة، الاستراتيجية وتحديد الأهداف، الأداء، المراجعة والتقييم، المعلومات والاتصال </w:t>
      </w:r>
    </w:p>
    <w:p w14:paraId="485AC36E" w14:textId="77777777" w:rsidR="008E0141" w:rsidRPr="008168A0" w:rsidRDefault="008E0141" w:rsidP="00F6314D">
      <w:pPr>
        <w:numPr>
          <w:ilvl w:val="0"/>
          <w:numId w:val="41"/>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معيار</w:t>
      </w:r>
      <w:r w:rsidRPr="008168A0">
        <w:rPr>
          <w:rFonts w:ascii="inherit" w:eastAsia="Times New Roman" w:hAnsi="inherit" w:cs="Segoe UI"/>
          <w:b/>
          <w:bCs/>
          <w:kern w:val="0"/>
          <w:bdr w:val="none" w:sz="0" w:space="0" w:color="auto" w:frame="1"/>
          <w14:ligatures w14:val="none"/>
        </w:rPr>
        <w:t xml:space="preserve"> ISO 31000:</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الذي يوفر مبادئ وإرشادات عامة لإدارة المخاطر</w:t>
      </w:r>
      <w:r w:rsidRPr="008168A0">
        <w:rPr>
          <w:rFonts w:ascii="inherit" w:eastAsia="Times New Roman" w:hAnsi="inherit" w:cs="Segoe UI"/>
          <w:kern w:val="0"/>
          <w14:ligatures w14:val="none"/>
        </w:rPr>
        <w:t>.</w:t>
      </w:r>
    </w:p>
    <w:p w14:paraId="5D0824A2" w14:textId="1A929B84"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المكونات الرئيسية</w:t>
      </w:r>
    </w:p>
    <w:p w14:paraId="1C72343E"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تركز النظرية على الأدوات والتقنيات المستخدمة في</w:t>
      </w:r>
      <w:r w:rsidRPr="008168A0">
        <w:rPr>
          <w:rFonts w:ascii="inherit" w:eastAsia="Times New Roman" w:hAnsi="inherit" w:cs="Segoe UI"/>
          <w:kern w:val="0"/>
          <w14:ligatures w14:val="none"/>
        </w:rPr>
        <w:t>:</w:t>
      </w:r>
    </w:p>
    <w:p w14:paraId="644AFCBF" w14:textId="77777777" w:rsidR="008E0141" w:rsidRPr="008168A0" w:rsidRDefault="008E0141" w:rsidP="00F6314D">
      <w:pPr>
        <w:numPr>
          <w:ilvl w:val="0"/>
          <w:numId w:val="42"/>
        </w:numPr>
        <w:shd w:val="clear" w:color="auto" w:fill="FFFFFF"/>
        <w:bidi/>
        <w:spacing w:after="12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تقييم المخاطر</w:t>
      </w:r>
      <w:r w:rsidRPr="008168A0">
        <w:rPr>
          <w:rFonts w:ascii="inherit" w:eastAsia="Times New Roman" w:hAnsi="inherit" w:cs="Segoe UI"/>
          <w:kern w:val="0"/>
          <w14:ligatures w14:val="none"/>
        </w:rPr>
        <w:t xml:space="preserve"> (Risk Assessment).</w:t>
      </w:r>
    </w:p>
    <w:p w14:paraId="2BCF1D81" w14:textId="77777777" w:rsidR="008E0141" w:rsidRPr="008168A0" w:rsidRDefault="008E0141" w:rsidP="00F6314D">
      <w:pPr>
        <w:numPr>
          <w:ilvl w:val="0"/>
          <w:numId w:val="42"/>
        </w:numPr>
        <w:shd w:val="clear" w:color="auto" w:fill="FFFFFF"/>
        <w:bidi/>
        <w:spacing w:after="12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تجنب المخاطر المرتبطة بالتقلبات السوقية</w:t>
      </w:r>
      <w:r w:rsidRPr="008168A0">
        <w:rPr>
          <w:rFonts w:ascii="inherit" w:eastAsia="Times New Roman" w:hAnsi="inherit" w:cs="Segoe UI"/>
          <w:kern w:val="0"/>
          <w14:ligatures w14:val="none"/>
        </w:rPr>
        <w:t>.</w:t>
      </w:r>
    </w:p>
    <w:p w14:paraId="43ABA9D7" w14:textId="77777777" w:rsidR="008E0141" w:rsidRPr="008168A0" w:rsidRDefault="008E0141" w:rsidP="00F6314D">
      <w:pPr>
        <w:numPr>
          <w:ilvl w:val="0"/>
          <w:numId w:val="42"/>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مراقبة المخاطر والمتابعة الدورية</w:t>
      </w:r>
      <w:r w:rsidRPr="008168A0">
        <w:rPr>
          <w:rFonts w:ascii="inherit" w:eastAsia="Times New Roman" w:hAnsi="inherit" w:cs="Segoe UI"/>
          <w:kern w:val="0"/>
          <w14:ligatures w14:val="none"/>
        </w:rPr>
        <w:t>.</w:t>
      </w:r>
    </w:p>
    <w:p w14:paraId="2B9F7DFD" w14:textId="0564DED0"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التطبيق في البحث</w:t>
      </w:r>
    </w:p>
    <w:p w14:paraId="20B1276E"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في سياق البحث، تساعد هذه النظرية في تقييم كيف تساهم تحليلات السوق في تعزيز الأمان وحماية الاستثمارات العقارية. وتشير دراسة باوزير (2025) إلى أن إدارة المخاطر تؤثر إيجابياً على كفاءة إدارة الممتلكات في الرياض </w:t>
      </w:r>
    </w:p>
    <w:p w14:paraId="5CB31163" w14:textId="544D3580" w:rsidR="008E0141" w:rsidRPr="008E0141"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p>
    <w:p w14:paraId="02371ECB" w14:textId="77777777" w:rsidR="008E0141" w:rsidRDefault="008E0141" w:rsidP="00F6314D">
      <w:pPr>
        <w:shd w:val="clear" w:color="auto" w:fill="FFFFFF"/>
        <w:bidi/>
        <w:spacing w:before="360" w:after="240" w:line="360" w:lineRule="auto"/>
        <w:textAlignment w:val="baseline"/>
        <w:outlineLvl w:val="2"/>
        <w:rPr>
          <w:rFonts w:ascii="inherit" w:eastAsia="Times New Roman" w:hAnsi="inherit" w:cs="Segoe UI"/>
          <w:b/>
          <w:bCs/>
          <w:color w:val="002060"/>
          <w:kern w:val="0"/>
          <w:sz w:val="27"/>
          <w:szCs w:val="27"/>
          <w:rtl/>
          <w14:ligatures w14:val="none"/>
        </w:rPr>
      </w:pPr>
      <w:r>
        <w:rPr>
          <w:rFonts w:ascii="inherit" w:eastAsia="Times New Roman" w:hAnsi="inherit" w:cs="Segoe UI" w:hint="cs"/>
          <w:b/>
          <w:bCs/>
          <w:color w:val="002060"/>
          <w:kern w:val="0"/>
          <w:sz w:val="27"/>
          <w:szCs w:val="27"/>
          <w:rtl/>
          <w14:ligatures w14:val="none"/>
        </w:rPr>
        <w:t>3-</w:t>
      </w:r>
      <w:r w:rsidRPr="008E0141">
        <w:rPr>
          <w:rFonts w:ascii="inherit" w:eastAsia="Times New Roman" w:hAnsi="inherit" w:cs="Segoe UI"/>
          <w:b/>
          <w:bCs/>
          <w:color w:val="002060"/>
          <w:kern w:val="0"/>
          <w:sz w:val="27"/>
          <w:szCs w:val="27"/>
          <w14:ligatures w14:val="none"/>
        </w:rPr>
        <w:t xml:space="preserve"> </w:t>
      </w:r>
      <w:r w:rsidRPr="008E0141">
        <w:rPr>
          <w:rFonts w:ascii="inherit" w:eastAsia="Times New Roman" w:hAnsi="inherit" w:cs="Segoe UI"/>
          <w:b/>
          <w:bCs/>
          <w:color w:val="002060"/>
          <w:kern w:val="0"/>
          <w:sz w:val="27"/>
          <w:szCs w:val="27"/>
          <w:rtl/>
          <w14:ligatures w14:val="none"/>
        </w:rPr>
        <w:t>نظرية التكلفة والعائد</w:t>
      </w:r>
      <w:r w:rsidRPr="008E0141">
        <w:rPr>
          <w:rFonts w:ascii="inherit" w:eastAsia="Times New Roman" w:hAnsi="inherit" w:cs="Segoe UI"/>
          <w:b/>
          <w:bCs/>
          <w:color w:val="002060"/>
          <w:kern w:val="0"/>
          <w:sz w:val="27"/>
          <w:szCs w:val="27"/>
          <w14:ligatures w14:val="none"/>
        </w:rPr>
        <w:t xml:space="preserve"> (Cost-Benefit Theory)</w:t>
      </w:r>
    </w:p>
    <w:p w14:paraId="3B5F5C40" w14:textId="4CD0D2E3" w:rsidR="008E0141" w:rsidRPr="008E0141" w:rsidRDefault="008E0141" w:rsidP="00F6314D">
      <w:pPr>
        <w:shd w:val="clear" w:color="auto" w:fill="FFFFFF"/>
        <w:bidi/>
        <w:spacing w:before="360" w:after="240" w:line="360" w:lineRule="auto"/>
        <w:textAlignment w:val="baseline"/>
        <w:outlineLvl w:val="2"/>
        <w:rPr>
          <w:rFonts w:ascii="inherit" w:eastAsia="Times New Roman" w:hAnsi="inherit" w:cs="Segoe UI"/>
          <w:b/>
          <w:bCs/>
          <w:color w:val="002060"/>
          <w:kern w:val="0"/>
          <w:sz w:val="27"/>
          <w:szCs w:val="27"/>
          <w14:ligatures w14:val="none"/>
        </w:rPr>
      </w:pPr>
      <w:r w:rsidRPr="008168A0">
        <w:rPr>
          <w:rFonts w:ascii="inherit" w:eastAsia="Times New Roman" w:hAnsi="inherit" w:cs="Segoe UI"/>
          <w:b/>
          <w:bCs/>
          <w:kern w:val="0"/>
          <w:rtl/>
          <w14:ligatures w14:val="none"/>
        </w:rPr>
        <w:t>المنشئون والتطور</w:t>
      </w:r>
    </w:p>
    <w:p w14:paraId="0E6A094E" w14:textId="773DAD6C" w:rsidR="008E0141" w:rsidRDefault="008E0141" w:rsidP="00BC432A">
      <w:pPr>
        <w:shd w:val="clear" w:color="auto" w:fill="FFFFFF"/>
        <w:bidi/>
        <w:spacing w:after="0" w:line="360" w:lineRule="auto"/>
        <w:textAlignment w:val="baseline"/>
        <w:rPr>
          <w:rFonts w:ascii="inherit" w:eastAsia="Times New Roman" w:hAnsi="inherit" w:cs="Segoe UI"/>
          <w:kern w:val="0"/>
          <w:rtl/>
          <w14:ligatures w14:val="none"/>
        </w:rPr>
      </w:pPr>
      <w:r w:rsidRPr="008168A0">
        <w:rPr>
          <w:rFonts w:ascii="inherit" w:eastAsia="Times New Roman" w:hAnsi="inherit" w:cs="Segoe UI"/>
          <w:kern w:val="0"/>
          <w:rtl/>
          <w14:ligatures w14:val="none"/>
        </w:rPr>
        <w:t xml:space="preserve">تعتبر هذه النظرية أساسية لتحليل التكلفة والعائد المرتبطين باستخدام أدوات تحليل السوق. ويرجع الفضل في ابتكارها إلى الاقتصادي الفرنسي </w:t>
      </w:r>
      <w:r w:rsidRPr="008168A0">
        <w:rPr>
          <w:rFonts w:ascii="inherit" w:eastAsia="Times New Roman" w:hAnsi="inherit" w:cs="Segoe UI"/>
          <w:b/>
          <w:bCs/>
          <w:kern w:val="0"/>
          <w:bdr w:val="none" w:sz="0" w:space="0" w:color="auto" w:frame="1"/>
          <w:rtl/>
          <w14:ligatures w14:val="none"/>
        </w:rPr>
        <w:t>جوليس دوبيوت</w:t>
      </w:r>
      <w:r w:rsidRPr="008168A0">
        <w:rPr>
          <w:rFonts w:ascii="inherit" w:eastAsia="Times New Roman" w:hAnsi="inherit" w:cs="Segoe UI"/>
          <w:b/>
          <w:bCs/>
          <w:kern w:val="0"/>
          <w:bdr w:val="none" w:sz="0" w:space="0" w:color="auto" w:frame="1"/>
          <w14:ligatures w14:val="none"/>
        </w:rPr>
        <w:t xml:space="preserve"> (Jules Dupuit)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 xml:space="preserve">في القرن التاسع عشر، وتطويرها لاحقاً من قبل </w:t>
      </w:r>
      <w:r w:rsidRPr="008168A0">
        <w:rPr>
          <w:rFonts w:ascii="inherit" w:eastAsia="Times New Roman" w:hAnsi="inherit" w:cs="Segoe UI"/>
          <w:b/>
          <w:bCs/>
          <w:kern w:val="0"/>
          <w:bdr w:val="none" w:sz="0" w:space="0" w:color="auto" w:frame="1"/>
          <w:rtl/>
          <w14:ligatures w14:val="none"/>
        </w:rPr>
        <w:t>ألفريد مارشال</w:t>
      </w:r>
      <w:r w:rsidRPr="008168A0">
        <w:rPr>
          <w:rFonts w:ascii="inherit" w:eastAsia="Times New Roman" w:hAnsi="inherit" w:cs="Segoe UI"/>
          <w:kern w:val="0"/>
          <w:rtl/>
          <w14:ligatures w14:val="none"/>
        </w:rPr>
        <w:t xml:space="preserve"> والمهندسين الأمريكيين في الثلاثينيات </w:t>
      </w:r>
    </w:p>
    <w:p w14:paraId="03EF239F" w14:textId="69020AED" w:rsidR="008E0141" w:rsidRPr="008168A0" w:rsidRDefault="008E0141" w:rsidP="00F6314D">
      <w:pPr>
        <w:shd w:val="clear" w:color="auto" w:fill="FFFFFF"/>
        <w:bidi/>
        <w:spacing w:after="0" w:line="360" w:lineRule="auto"/>
        <w:textAlignment w:val="baseline"/>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lastRenderedPageBreak/>
        <w:t>المبادئ الأساسية</w:t>
      </w:r>
    </w:p>
    <w:p w14:paraId="08362D9B"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تسعى النظرية إلى تقييم الفوائد الاقتصادية المترتبة على الاستثمار في التحليلات العقارية مقارنةً بتكاليفها. وتتضمن</w:t>
      </w:r>
      <w:r w:rsidRPr="008168A0">
        <w:rPr>
          <w:rFonts w:ascii="inherit" w:eastAsia="Times New Roman" w:hAnsi="inherit" w:cs="Segoe UI"/>
          <w:kern w:val="0"/>
          <w14:ligatures w14:val="none"/>
        </w:rPr>
        <w:t>:</w:t>
      </w:r>
    </w:p>
    <w:p w14:paraId="2180588B" w14:textId="77777777" w:rsidR="008E0141" w:rsidRPr="008168A0" w:rsidRDefault="008E0141" w:rsidP="00F6314D">
      <w:pPr>
        <w:numPr>
          <w:ilvl w:val="0"/>
          <w:numId w:val="43"/>
        </w:numPr>
        <w:shd w:val="clear" w:color="auto" w:fill="FFFFFF"/>
        <w:bidi/>
        <w:spacing w:after="12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قياس التكاليف المباشرة وغير المباشرة</w:t>
      </w:r>
      <w:r w:rsidRPr="008168A0">
        <w:rPr>
          <w:rFonts w:ascii="inherit" w:eastAsia="Times New Roman" w:hAnsi="inherit" w:cs="Segoe UI"/>
          <w:kern w:val="0"/>
          <w14:ligatures w14:val="none"/>
        </w:rPr>
        <w:t>.</w:t>
      </w:r>
    </w:p>
    <w:p w14:paraId="53D1A00A" w14:textId="77777777" w:rsidR="008E0141" w:rsidRPr="008168A0" w:rsidRDefault="008E0141" w:rsidP="00F6314D">
      <w:pPr>
        <w:numPr>
          <w:ilvl w:val="0"/>
          <w:numId w:val="43"/>
        </w:numPr>
        <w:shd w:val="clear" w:color="auto" w:fill="FFFFFF"/>
        <w:bidi/>
        <w:spacing w:after="12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قياس الفوائد الملموسة وغير الملموسة</w:t>
      </w:r>
      <w:r w:rsidRPr="008168A0">
        <w:rPr>
          <w:rFonts w:ascii="inherit" w:eastAsia="Times New Roman" w:hAnsi="inherit" w:cs="Segoe UI"/>
          <w:kern w:val="0"/>
          <w14:ligatures w14:val="none"/>
        </w:rPr>
        <w:t>.</w:t>
      </w:r>
    </w:p>
    <w:p w14:paraId="2BF58DC7" w14:textId="77777777" w:rsidR="008E0141" w:rsidRPr="008168A0" w:rsidRDefault="008E0141" w:rsidP="00F6314D">
      <w:pPr>
        <w:numPr>
          <w:ilvl w:val="0"/>
          <w:numId w:val="43"/>
        </w:numPr>
        <w:shd w:val="clear" w:color="auto" w:fill="FFFFFF"/>
        <w:bidi/>
        <w:spacing w:after="12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تحليل تكلفة الفرصة البديلة</w:t>
      </w:r>
      <w:r w:rsidRPr="008168A0">
        <w:rPr>
          <w:rFonts w:ascii="inherit" w:eastAsia="Times New Roman" w:hAnsi="inherit" w:cs="Segoe UI"/>
          <w:kern w:val="0"/>
          <w14:ligatures w14:val="none"/>
        </w:rPr>
        <w:t xml:space="preserve"> (Opportunity Cost).</w:t>
      </w:r>
    </w:p>
    <w:p w14:paraId="0C893EA3" w14:textId="77777777" w:rsidR="008E0141" w:rsidRDefault="008E0141" w:rsidP="00F6314D">
      <w:pPr>
        <w:numPr>
          <w:ilvl w:val="0"/>
          <w:numId w:val="43"/>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حساب القيمة الحالية الصافية</w:t>
      </w:r>
      <w:r w:rsidRPr="008168A0">
        <w:rPr>
          <w:rFonts w:ascii="inherit" w:eastAsia="Times New Roman" w:hAnsi="inherit" w:cs="Segoe UI"/>
          <w:kern w:val="0"/>
          <w14:ligatures w14:val="none"/>
        </w:rPr>
        <w:t xml:space="preserve"> (NPV).</w:t>
      </w:r>
    </w:p>
    <w:p w14:paraId="66A0E955" w14:textId="77777777" w:rsidR="008E0141" w:rsidRDefault="008E0141" w:rsidP="00F6314D">
      <w:pPr>
        <w:shd w:val="clear" w:color="auto" w:fill="FFFFFF"/>
        <w:bidi/>
        <w:spacing w:after="0" w:line="360" w:lineRule="auto"/>
        <w:ind w:left="360"/>
        <w:textAlignment w:val="baseline"/>
        <w:rPr>
          <w:rFonts w:ascii="inherit" w:eastAsia="Times New Roman" w:hAnsi="inherit" w:cs="Segoe UI"/>
          <w:kern w:val="0"/>
          <w14:ligatures w14:val="none"/>
        </w:rPr>
      </w:pPr>
    </w:p>
    <w:p w14:paraId="4F105A3F" w14:textId="0834A4BF" w:rsidR="008E0141" w:rsidRPr="008E0141" w:rsidRDefault="008E0141" w:rsidP="00F6314D">
      <w:pPr>
        <w:shd w:val="clear" w:color="auto" w:fill="FFFFFF"/>
        <w:bidi/>
        <w:spacing w:after="0" w:line="360" w:lineRule="auto"/>
        <w:ind w:left="360"/>
        <w:textAlignment w:val="baseline"/>
        <w:rPr>
          <w:rFonts w:ascii="inherit" w:eastAsia="Times New Roman" w:hAnsi="inherit" w:cs="Segoe UI"/>
          <w:kern w:val="0"/>
          <w14:ligatures w14:val="none"/>
        </w:rPr>
      </w:pPr>
      <w:r w:rsidRPr="008E0141">
        <w:rPr>
          <w:rFonts w:ascii="inherit" w:eastAsia="Times New Roman" w:hAnsi="inherit" w:cs="Segoe UI"/>
          <w:b/>
          <w:bCs/>
          <w:kern w:val="0"/>
          <w:rtl/>
          <w14:ligatures w14:val="none"/>
        </w:rPr>
        <w:t>التطبيق في البحث</w:t>
      </w:r>
    </w:p>
    <w:p w14:paraId="3C529EEC" w14:textId="462459B0" w:rsidR="008E0141" w:rsidRPr="008E0141"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في هذا البحث، يتم استخدام النظرية لتحليل كيف يمكن لتحليل السوق تقليل التكاليف وتحسين الكفاءة المالية للمشاريع العقارية</w:t>
      </w:r>
      <w:r w:rsidRPr="008168A0">
        <w:rPr>
          <w:rFonts w:ascii="inherit" w:eastAsia="Times New Roman" w:hAnsi="inherit" w:cs="Segoe UI"/>
          <w:kern w:val="0"/>
          <w14:ligatures w14:val="none"/>
        </w:rPr>
        <w:t>.</w:t>
      </w:r>
    </w:p>
    <w:p w14:paraId="48A7897E" w14:textId="66437B62" w:rsidR="008E0141" w:rsidRPr="003A66C2" w:rsidRDefault="008E0141" w:rsidP="00F6314D">
      <w:pPr>
        <w:shd w:val="clear" w:color="auto" w:fill="FFFFFF"/>
        <w:bidi/>
        <w:spacing w:before="360" w:after="240" w:line="360" w:lineRule="auto"/>
        <w:textAlignment w:val="baseline"/>
        <w:outlineLvl w:val="2"/>
        <w:rPr>
          <w:rFonts w:ascii="inherit" w:eastAsia="Times New Roman" w:hAnsi="inherit" w:cs="Segoe UI"/>
          <w:b/>
          <w:bCs/>
          <w:color w:val="002060"/>
          <w:kern w:val="0"/>
          <w:sz w:val="27"/>
          <w:szCs w:val="27"/>
          <w14:ligatures w14:val="none"/>
        </w:rPr>
      </w:pPr>
      <w:r w:rsidRPr="003A66C2">
        <w:rPr>
          <w:rFonts w:ascii="inherit" w:eastAsia="Times New Roman" w:hAnsi="inherit" w:cs="Segoe UI" w:hint="cs"/>
          <w:b/>
          <w:bCs/>
          <w:color w:val="002060"/>
          <w:kern w:val="0"/>
          <w:sz w:val="27"/>
          <w:szCs w:val="27"/>
          <w:rtl/>
          <w14:ligatures w14:val="none"/>
        </w:rPr>
        <w:t xml:space="preserve">4- </w:t>
      </w:r>
      <w:r w:rsidRPr="003A66C2">
        <w:rPr>
          <w:rFonts w:ascii="inherit" w:eastAsia="Times New Roman" w:hAnsi="inherit" w:cs="Segoe UI"/>
          <w:b/>
          <w:bCs/>
          <w:color w:val="002060"/>
          <w:kern w:val="0"/>
          <w:sz w:val="27"/>
          <w:szCs w:val="27"/>
          <w:rtl/>
          <w14:ligatures w14:val="none"/>
        </w:rPr>
        <w:t>نظرية المرونة التنظيمية</w:t>
      </w:r>
      <w:r w:rsidRPr="003A66C2">
        <w:rPr>
          <w:rFonts w:ascii="inherit" w:eastAsia="Times New Roman" w:hAnsi="inherit" w:cs="Segoe UI"/>
          <w:b/>
          <w:bCs/>
          <w:color w:val="002060"/>
          <w:kern w:val="0"/>
          <w:sz w:val="27"/>
          <w:szCs w:val="27"/>
          <w14:ligatures w14:val="none"/>
        </w:rPr>
        <w:t xml:space="preserve"> (Organizational Flexibility Theory)</w:t>
      </w:r>
    </w:p>
    <w:p w14:paraId="5E5284BB" w14:textId="00D4B1A6"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المنشئون والتطور</w:t>
      </w:r>
    </w:p>
    <w:p w14:paraId="1EBAF199"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 xml:space="preserve">تركز هذه النظرية على كيفية تحسين قدرة المنظمات على التكيف مع التغيرات السريعة في البيئة الاقتصادية والتنظيمية. وتستند إلى أعمال </w:t>
      </w:r>
      <w:r w:rsidRPr="008168A0">
        <w:rPr>
          <w:rFonts w:ascii="inherit" w:eastAsia="Times New Roman" w:hAnsi="inherit" w:cs="Segoe UI"/>
          <w:b/>
          <w:bCs/>
          <w:kern w:val="0"/>
          <w:bdr w:val="none" w:sz="0" w:space="0" w:color="auto" w:frame="1"/>
          <w:rtl/>
          <w14:ligatures w14:val="none"/>
        </w:rPr>
        <w:t>هينك فولبردا</w:t>
      </w:r>
      <w:r w:rsidRPr="008168A0">
        <w:rPr>
          <w:rFonts w:ascii="inherit" w:eastAsia="Times New Roman" w:hAnsi="inherit" w:cs="Segoe UI"/>
          <w:b/>
          <w:bCs/>
          <w:kern w:val="0"/>
          <w:bdr w:val="none" w:sz="0" w:space="0" w:color="auto" w:frame="1"/>
          <w14:ligatures w14:val="none"/>
        </w:rPr>
        <w:t xml:space="preserve"> (Henk Volberda)</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في كتابه</w:t>
      </w:r>
      <w:r w:rsidRPr="008168A0">
        <w:rPr>
          <w:rFonts w:ascii="inherit" w:eastAsia="Times New Roman" w:hAnsi="inherit" w:cs="Segoe UI"/>
          <w:kern w:val="0"/>
          <w14:ligatures w14:val="none"/>
        </w:rPr>
        <w:t xml:space="preserve"> "Building the Flexible Firm" (1998) </w:t>
      </w:r>
    </w:p>
    <w:p w14:paraId="1FDF205F" w14:textId="77777777" w:rsidR="003A66C2" w:rsidRDefault="003A66C2" w:rsidP="00F6314D">
      <w:pPr>
        <w:shd w:val="clear" w:color="auto" w:fill="FFFFFF"/>
        <w:bidi/>
        <w:spacing w:after="0" w:line="360" w:lineRule="auto"/>
        <w:textAlignment w:val="baseline"/>
        <w:rPr>
          <w:rFonts w:ascii="inherit" w:eastAsia="Times New Roman" w:hAnsi="inherit" w:cs="Segoe UI"/>
          <w:kern w:val="0"/>
          <w:rtl/>
          <w14:ligatures w14:val="none"/>
        </w:rPr>
      </w:pPr>
    </w:p>
    <w:p w14:paraId="3510A1D2" w14:textId="643D547D" w:rsidR="008E0141" w:rsidRPr="008168A0" w:rsidRDefault="008E0141" w:rsidP="00F6314D">
      <w:pPr>
        <w:shd w:val="clear" w:color="auto" w:fill="FFFFFF"/>
        <w:bidi/>
        <w:spacing w:after="0" w:line="360" w:lineRule="auto"/>
        <w:textAlignment w:val="baseline"/>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الأبعاد الرئيسية</w:t>
      </w:r>
    </w:p>
    <w:p w14:paraId="5A1CBF2B"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حدد فولبردا ثمانية أبعاد للمرونة التنظيمية</w:t>
      </w:r>
      <w:r w:rsidRPr="008168A0">
        <w:rPr>
          <w:rFonts w:ascii="inherit" w:eastAsia="Times New Roman" w:hAnsi="inherit" w:cs="Segoe UI"/>
          <w:kern w:val="0"/>
          <w14:ligatures w14:val="none"/>
        </w:rPr>
        <w:t>:</w:t>
      </w:r>
    </w:p>
    <w:p w14:paraId="1BDEB236" w14:textId="77777777" w:rsidR="008E0141" w:rsidRPr="008168A0" w:rsidRDefault="008E0141" w:rsidP="00F6314D">
      <w:pPr>
        <w:numPr>
          <w:ilvl w:val="0"/>
          <w:numId w:val="44"/>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مرونة التشغيل</w:t>
      </w:r>
      <w:r w:rsidRPr="008168A0">
        <w:rPr>
          <w:rFonts w:ascii="inherit" w:eastAsia="Times New Roman" w:hAnsi="inherit" w:cs="Segoe UI"/>
          <w:b/>
          <w:bCs/>
          <w:kern w:val="0"/>
          <w:bdr w:val="none" w:sz="0" w:space="0" w:color="auto" w:frame="1"/>
          <w14:ligatures w14:val="none"/>
        </w:rPr>
        <w:t xml:space="preserve"> (Operational Flexibility):</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القدرة على تغيير العمليات</w:t>
      </w:r>
      <w:r w:rsidRPr="008168A0">
        <w:rPr>
          <w:rFonts w:ascii="inherit" w:eastAsia="Times New Roman" w:hAnsi="inherit" w:cs="Segoe UI"/>
          <w:kern w:val="0"/>
          <w14:ligatures w14:val="none"/>
        </w:rPr>
        <w:t>.</w:t>
      </w:r>
    </w:p>
    <w:p w14:paraId="49677013" w14:textId="77777777" w:rsidR="008E0141" w:rsidRPr="008168A0" w:rsidRDefault="008E0141" w:rsidP="00F6314D">
      <w:pPr>
        <w:numPr>
          <w:ilvl w:val="0"/>
          <w:numId w:val="44"/>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مرونة التكتيكية</w:t>
      </w:r>
      <w:r w:rsidRPr="008168A0">
        <w:rPr>
          <w:rFonts w:ascii="inherit" w:eastAsia="Times New Roman" w:hAnsi="inherit" w:cs="Segoe UI"/>
          <w:b/>
          <w:bCs/>
          <w:kern w:val="0"/>
          <w:bdr w:val="none" w:sz="0" w:space="0" w:color="auto" w:frame="1"/>
          <w14:ligatures w14:val="none"/>
        </w:rPr>
        <w:t xml:space="preserve"> (Tactical Flexibility):</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القدرة على تعديل الموارد</w:t>
      </w:r>
      <w:r w:rsidRPr="008168A0">
        <w:rPr>
          <w:rFonts w:ascii="inherit" w:eastAsia="Times New Roman" w:hAnsi="inherit" w:cs="Segoe UI"/>
          <w:kern w:val="0"/>
          <w14:ligatures w14:val="none"/>
        </w:rPr>
        <w:t>.</w:t>
      </w:r>
    </w:p>
    <w:p w14:paraId="2043540F" w14:textId="77777777" w:rsidR="008E0141" w:rsidRPr="008168A0" w:rsidRDefault="008E0141" w:rsidP="00F6314D">
      <w:pPr>
        <w:numPr>
          <w:ilvl w:val="0"/>
          <w:numId w:val="44"/>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مرونة الاستراتيجية</w:t>
      </w:r>
      <w:r w:rsidRPr="008168A0">
        <w:rPr>
          <w:rFonts w:ascii="inherit" w:eastAsia="Times New Roman" w:hAnsi="inherit" w:cs="Segoe UI"/>
          <w:b/>
          <w:bCs/>
          <w:kern w:val="0"/>
          <w:bdr w:val="none" w:sz="0" w:space="0" w:color="auto" w:frame="1"/>
          <w14:ligatures w14:val="none"/>
        </w:rPr>
        <w:t xml:space="preserve"> (Strategic Flexibility):</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القدرة على تغيير الاستراتيجية</w:t>
      </w:r>
      <w:r w:rsidRPr="008168A0">
        <w:rPr>
          <w:rFonts w:ascii="inherit" w:eastAsia="Times New Roman" w:hAnsi="inherit" w:cs="Segoe UI"/>
          <w:kern w:val="0"/>
          <w14:ligatures w14:val="none"/>
        </w:rPr>
        <w:t>.</w:t>
      </w:r>
    </w:p>
    <w:p w14:paraId="4A547D1D" w14:textId="37E26054" w:rsidR="003A66C2" w:rsidRDefault="008E0141" w:rsidP="00F6314D">
      <w:pPr>
        <w:numPr>
          <w:ilvl w:val="0"/>
          <w:numId w:val="44"/>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الاستجابة التنظيمية</w:t>
      </w:r>
      <w:r w:rsidRPr="008168A0">
        <w:rPr>
          <w:rFonts w:ascii="inherit" w:eastAsia="Times New Roman" w:hAnsi="inherit" w:cs="Segoe UI"/>
          <w:b/>
          <w:bCs/>
          <w:kern w:val="0"/>
          <w:bdr w:val="none" w:sz="0" w:space="0" w:color="auto" w:frame="1"/>
          <w14:ligatures w14:val="none"/>
        </w:rPr>
        <w:t xml:space="preserve"> (Organizational Responsiveness):</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سرعة الاستجابة للتغيرات</w:t>
      </w:r>
      <w:r w:rsidRPr="008168A0">
        <w:rPr>
          <w:rFonts w:ascii="inherit" w:eastAsia="Times New Roman" w:hAnsi="inherit" w:cs="Segoe UI"/>
          <w:kern w:val="0"/>
          <w14:ligatures w14:val="none"/>
        </w:rPr>
        <w:t>.</w:t>
      </w:r>
    </w:p>
    <w:p w14:paraId="58AD063A" w14:textId="77777777" w:rsidR="003A66C2" w:rsidRPr="003A66C2" w:rsidRDefault="003A66C2" w:rsidP="00F6314D">
      <w:pPr>
        <w:shd w:val="clear" w:color="auto" w:fill="FFFFFF"/>
        <w:bidi/>
        <w:spacing w:after="0" w:line="360" w:lineRule="auto"/>
        <w:ind w:left="720"/>
        <w:textAlignment w:val="baseline"/>
        <w:rPr>
          <w:rFonts w:ascii="inherit" w:eastAsia="Times New Roman" w:hAnsi="inherit" w:cs="Segoe UI"/>
          <w:kern w:val="0"/>
          <w:rtl/>
          <w14:ligatures w14:val="none"/>
        </w:rPr>
      </w:pPr>
    </w:p>
    <w:p w14:paraId="5E7C477B" w14:textId="1484EBBD"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التطبيق في البحث</w:t>
      </w:r>
    </w:p>
    <w:p w14:paraId="07AD797F" w14:textId="7AAFD7DC" w:rsidR="008E0141" w:rsidRPr="003A66C2"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lastRenderedPageBreak/>
        <w:t>في سياق البحث، تساعد النظرية في فهم كيف توفر أدوات تحليل السوق مرونة أكبر في إدارة الاستثمارات وتمكين المشاريع العقارية من التوسع والتطوير بفعالية</w:t>
      </w:r>
      <w:r w:rsidRPr="008168A0">
        <w:rPr>
          <w:rFonts w:ascii="inherit" w:eastAsia="Times New Roman" w:hAnsi="inherit" w:cs="Segoe UI"/>
          <w:kern w:val="0"/>
          <w14:ligatures w14:val="none"/>
        </w:rPr>
        <w:t>.</w:t>
      </w:r>
    </w:p>
    <w:p w14:paraId="0DC3B784" w14:textId="77777777" w:rsidR="003A66C2" w:rsidRDefault="003A66C2" w:rsidP="00F6314D">
      <w:pPr>
        <w:shd w:val="clear" w:color="auto" w:fill="FFFFFF"/>
        <w:bidi/>
        <w:spacing w:before="360" w:after="240" w:line="360" w:lineRule="auto"/>
        <w:textAlignment w:val="baseline"/>
        <w:outlineLvl w:val="2"/>
        <w:rPr>
          <w:rFonts w:ascii="inherit" w:eastAsia="Times New Roman" w:hAnsi="inherit" w:cs="Segoe UI"/>
          <w:b/>
          <w:bCs/>
          <w:color w:val="002060"/>
          <w:kern w:val="0"/>
          <w:sz w:val="27"/>
          <w:szCs w:val="27"/>
          <w:rtl/>
          <w14:ligatures w14:val="none"/>
        </w:rPr>
      </w:pPr>
      <w:r w:rsidRPr="003A66C2">
        <w:rPr>
          <w:rFonts w:ascii="inherit" w:eastAsia="Times New Roman" w:hAnsi="inherit" w:cs="Segoe UI" w:hint="cs"/>
          <w:b/>
          <w:bCs/>
          <w:color w:val="002060"/>
          <w:kern w:val="0"/>
          <w:sz w:val="27"/>
          <w:szCs w:val="27"/>
          <w:rtl/>
          <w14:ligatures w14:val="none"/>
        </w:rPr>
        <w:t xml:space="preserve">5- </w:t>
      </w:r>
      <w:r w:rsidR="008E0141" w:rsidRPr="003A66C2">
        <w:rPr>
          <w:rFonts w:ascii="inherit" w:eastAsia="Times New Roman" w:hAnsi="inherit" w:cs="Segoe UI"/>
          <w:b/>
          <w:bCs/>
          <w:color w:val="002060"/>
          <w:kern w:val="0"/>
          <w:sz w:val="27"/>
          <w:szCs w:val="27"/>
          <w:rtl/>
          <w14:ligatures w14:val="none"/>
        </w:rPr>
        <w:t>نظرية الاستثمار العقاري</w:t>
      </w:r>
      <w:r w:rsidR="008E0141" w:rsidRPr="003A66C2">
        <w:rPr>
          <w:rFonts w:ascii="inherit" w:eastAsia="Times New Roman" w:hAnsi="inherit" w:cs="Segoe UI"/>
          <w:b/>
          <w:bCs/>
          <w:color w:val="002060"/>
          <w:kern w:val="0"/>
          <w:sz w:val="27"/>
          <w:szCs w:val="27"/>
          <w14:ligatures w14:val="none"/>
        </w:rPr>
        <w:t xml:space="preserve"> (Real Estate Investment Theory)</w:t>
      </w:r>
    </w:p>
    <w:p w14:paraId="0B74EE88" w14:textId="7C7774AB" w:rsidR="008E0141" w:rsidRPr="003A66C2" w:rsidRDefault="008E0141" w:rsidP="00F6314D">
      <w:pPr>
        <w:shd w:val="clear" w:color="auto" w:fill="FFFFFF"/>
        <w:bidi/>
        <w:spacing w:before="360" w:after="240" w:line="360" w:lineRule="auto"/>
        <w:textAlignment w:val="baseline"/>
        <w:outlineLvl w:val="2"/>
        <w:rPr>
          <w:rFonts w:ascii="inherit" w:eastAsia="Times New Roman" w:hAnsi="inherit" w:cs="Segoe UI"/>
          <w:b/>
          <w:bCs/>
          <w:color w:val="002060"/>
          <w:kern w:val="0"/>
          <w:sz w:val="27"/>
          <w:szCs w:val="27"/>
          <w14:ligatures w14:val="none"/>
        </w:rPr>
      </w:pPr>
      <w:r w:rsidRPr="008168A0">
        <w:rPr>
          <w:rFonts w:ascii="inherit" w:eastAsia="Times New Roman" w:hAnsi="inherit" w:cs="Segoe UI"/>
          <w:b/>
          <w:bCs/>
          <w:kern w:val="0"/>
          <w14:ligatures w14:val="none"/>
        </w:rPr>
        <w:t xml:space="preserve"> </w:t>
      </w:r>
      <w:r w:rsidRPr="008168A0">
        <w:rPr>
          <w:rFonts w:ascii="inherit" w:eastAsia="Times New Roman" w:hAnsi="inherit" w:cs="Segoe UI"/>
          <w:b/>
          <w:bCs/>
          <w:kern w:val="0"/>
          <w:rtl/>
          <w14:ligatures w14:val="none"/>
        </w:rPr>
        <w:t>المنشئون والتطور</w:t>
      </w:r>
    </w:p>
    <w:p w14:paraId="1FEF8411"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تشمل هذه النظرية المبادئ المتعلقة باستخدام التحليلات في تحسين العمليات والأداء. وتستند إلى</w:t>
      </w:r>
      <w:r w:rsidRPr="008168A0">
        <w:rPr>
          <w:rFonts w:ascii="inherit" w:eastAsia="Times New Roman" w:hAnsi="inherit" w:cs="Segoe UI"/>
          <w:kern w:val="0"/>
          <w14:ligatures w14:val="none"/>
        </w:rPr>
        <w:t>:</w:t>
      </w:r>
    </w:p>
    <w:p w14:paraId="42AA3D8B" w14:textId="77777777" w:rsidR="008E0141" w:rsidRPr="008168A0" w:rsidRDefault="008E0141" w:rsidP="00F6314D">
      <w:pPr>
        <w:numPr>
          <w:ilvl w:val="0"/>
          <w:numId w:val="45"/>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نظرية المحفظة</w:t>
      </w:r>
      <w:r w:rsidRPr="008168A0">
        <w:rPr>
          <w:rFonts w:ascii="inherit" w:eastAsia="Times New Roman" w:hAnsi="inherit" w:cs="Segoe UI"/>
          <w:b/>
          <w:bCs/>
          <w:kern w:val="0"/>
          <w:bdr w:val="none" w:sz="0" w:space="0" w:color="auto" w:frame="1"/>
          <w14:ligatures w14:val="none"/>
        </w:rPr>
        <w:t xml:space="preserve"> (Portfolio Theory):</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لـ</w:t>
      </w:r>
      <w:r w:rsidRPr="008168A0">
        <w:rPr>
          <w:rFonts w:ascii="inherit" w:eastAsia="Times New Roman" w:hAnsi="inherit" w:cs="Segoe UI"/>
          <w:kern w:val="0"/>
          <w14:ligatures w14:val="none"/>
        </w:rPr>
        <w:t xml:space="preserve"> Harry Markowitz (1959) </w:t>
      </w:r>
      <w:r w:rsidRPr="008168A0">
        <w:rPr>
          <w:rFonts w:ascii="inherit" w:eastAsia="Times New Roman" w:hAnsi="inherit" w:cs="Segoe UI"/>
          <w:kern w:val="0"/>
          <w:rtl/>
          <w14:ligatures w14:val="none"/>
        </w:rPr>
        <w:t>التي تركز على التنويع لإدارة المخاطر</w:t>
      </w:r>
      <w:r w:rsidRPr="008168A0">
        <w:rPr>
          <w:rFonts w:ascii="inherit" w:eastAsia="Times New Roman" w:hAnsi="inherit" w:cs="Segoe UI"/>
          <w:kern w:val="0"/>
          <w14:ligatures w14:val="none"/>
        </w:rPr>
        <w:t>.</w:t>
      </w:r>
    </w:p>
    <w:p w14:paraId="1807CE46" w14:textId="77777777" w:rsidR="008E0141" w:rsidRPr="008168A0" w:rsidRDefault="008E0141" w:rsidP="00F6314D">
      <w:pPr>
        <w:numPr>
          <w:ilvl w:val="0"/>
          <w:numId w:val="45"/>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نظرية القرار الاستثماري</w:t>
      </w:r>
      <w:r w:rsidRPr="008168A0">
        <w:rPr>
          <w:rFonts w:ascii="inherit" w:eastAsia="Times New Roman" w:hAnsi="inherit" w:cs="Segoe UI"/>
          <w:b/>
          <w:bCs/>
          <w:kern w:val="0"/>
          <w:bdr w:val="none" w:sz="0" w:space="0" w:color="auto" w:frame="1"/>
          <w14:ligatures w14:val="none"/>
        </w:rPr>
        <w:t>:</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كما وصفها</w:t>
      </w:r>
      <w:r w:rsidRPr="008168A0">
        <w:rPr>
          <w:rFonts w:ascii="inherit" w:eastAsia="Times New Roman" w:hAnsi="inherit" w:cs="Segoe UI"/>
          <w:kern w:val="0"/>
          <w14:ligatures w14:val="none"/>
        </w:rPr>
        <w:t xml:space="preserve"> Roberts &amp; Henneberry (2007) </w:t>
      </w:r>
      <w:r w:rsidRPr="008168A0">
        <w:rPr>
          <w:rFonts w:ascii="inherit" w:eastAsia="Times New Roman" w:hAnsi="inherit" w:cs="Segoe UI"/>
          <w:kern w:val="0"/>
          <w:rtl/>
          <w14:ligatures w14:val="none"/>
        </w:rPr>
        <w:t xml:space="preserve">في نموذجهم المكون من عشر مراحل لاتخاذ قرار الاستحواذ العقاري </w:t>
      </w:r>
    </w:p>
    <w:p w14:paraId="7E80FF8F" w14:textId="77777777" w:rsidR="008E0141" w:rsidRPr="008168A0" w:rsidRDefault="008E0141" w:rsidP="00F6314D">
      <w:pPr>
        <w:shd w:val="clear" w:color="auto" w:fill="FFFFFF"/>
        <w:bidi/>
        <w:spacing w:after="0" w:line="360" w:lineRule="auto"/>
        <w:ind w:left="720"/>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w:t>
      </w:r>
    </w:p>
    <w:p w14:paraId="35D910A1" w14:textId="77777777" w:rsidR="008E0141" w:rsidRPr="008168A0" w:rsidRDefault="008E0141" w:rsidP="00F6314D">
      <w:pPr>
        <w:numPr>
          <w:ilvl w:val="0"/>
          <w:numId w:val="45"/>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أعمال</w:t>
      </w:r>
      <w:r w:rsidRPr="008168A0">
        <w:rPr>
          <w:rFonts w:ascii="inherit" w:eastAsia="Times New Roman" w:hAnsi="inherit" w:cs="Segoe UI"/>
          <w:b/>
          <w:bCs/>
          <w:kern w:val="0"/>
          <w:bdr w:val="none" w:sz="0" w:space="0" w:color="auto" w:frame="1"/>
          <w14:ligatures w14:val="none"/>
        </w:rPr>
        <w:t xml:space="preserve"> Brueggeman &amp; Fisher:</w:t>
      </w:r>
      <w:r w:rsidRPr="008168A0">
        <w:rPr>
          <w:rFonts w:ascii="inherit" w:eastAsia="Times New Roman" w:hAnsi="inherit" w:cs="Segoe UI"/>
          <w:kern w:val="0"/>
          <w14:ligatures w14:val="none"/>
        </w:rPr>
        <w:t xml:space="preserve"> </w:t>
      </w:r>
      <w:r w:rsidRPr="008168A0">
        <w:rPr>
          <w:rFonts w:ascii="inherit" w:eastAsia="Times New Roman" w:hAnsi="inherit" w:cs="Segoe UI"/>
          <w:kern w:val="0"/>
          <w:rtl/>
          <w14:ligatures w14:val="none"/>
        </w:rPr>
        <w:t>في كتابهم</w:t>
      </w:r>
      <w:r w:rsidRPr="008168A0">
        <w:rPr>
          <w:rFonts w:ascii="inherit" w:eastAsia="Times New Roman" w:hAnsi="inherit" w:cs="Segoe UI"/>
          <w:kern w:val="0"/>
          <w14:ligatures w14:val="none"/>
        </w:rPr>
        <w:t xml:space="preserve"> "Real Estate Finance and Investments" </w:t>
      </w:r>
      <w:r w:rsidRPr="008168A0">
        <w:rPr>
          <w:rFonts w:ascii="inherit" w:eastAsia="Times New Roman" w:hAnsi="inherit" w:cs="Segoe UI"/>
          <w:kern w:val="0"/>
          <w:rtl/>
          <w14:ligatures w14:val="none"/>
        </w:rPr>
        <w:t xml:space="preserve">الذي يعد مرجعاً أساسياً في تقييم الاستثمارات العقارية </w:t>
      </w:r>
    </w:p>
    <w:p w14:paraId="635FB7BE" w14:textId="77777777" w:rsidR="008E0141" w:rsidRPr="008168A0" w:rsidRDefault="008E0141" w:rsidP="00F6314D">
      <w:pPr>
        <w:shd w:val="clear" w:color="auto" w:fill="FFFFFF"/>
        <w:bidi/>
        <w:spacing w:after="0" w:line="360" w:lineRule="auto"/>
        <w:ind w:left="720"/>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w:t>
      </w:r>
    </w:p>
    <w:p w14:paraId="6A18EA42" w14:textId="6D330EDC"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المثلث الاستثماري</w:t>
      </w:r>
      <w:r w:rsidRPr="008168A0">
        <w:rPr>
          <w:rFonts w:ascii="inherit" w:eastAsia="Times New Roman" w:hAnsi="inherit" w:cs="Segoe UI"/>
          <w:b/>
          <w:bCs/>
          <w:kern w:val="0"/>
          <w14:ligatures w14:val="none"/>
        </w:rPr>
        <w:t xml:space="preserve"> (Investment Triangle)</w:t>
      </w:r>
    </w:p>
    <w:p w14:paraId="58DFD7F1" w14:textId="77777777" w:rsidR="008E0141" w:rsidRPr="008168A0" w:rsidRDefault="008E0141" w:rsidP="00F6314D">
      <w:p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يستند المستثمر العقاري في قراراته على ثلاثة معايير رئيسية</w:t>
      </w:r>
      <w:r w:rsidRPr="008168A0">
        <w:rPr>
          <w:rFonts w:ascii="inherit" w:eastAsia="Times New Roman" w:hAnsi="inherit" w:cs="Segoe UI"/>
          <w:kern w:val="0"/>
          <w14:ligatures w14:val="none"/>
        </w:rPr>
        <w:t>:</w:t>
      </w:r>
    </w:p>
    <w:p w14:paraId="1E6C1CF5" w14:textId="77777777" w:rsidR="008E0141" w:rsidRPr="008168A0" w:rsidRDefault="008E0141" w:rsidP="00F6314D">
      <w:pPr>
        <w:numPr>
          <w:ilvl w:val="0"/>
          <w:numId w:val="46"/>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العائد المتوقع</w:t>
      </w:r>
      <w:r w:rsidRPr="008168A0">
        <w:rPr>
          <w:rFonts w:ascii="inherit" w:eastAsia="Times New Roman" w:hAnsi="inherit" w:cs="Segoe UI"/>
          <w:b/>
          <w:bCs/>
          <w:kern w:val="0"/>
          <w:bdr w:val="none" w:sz="0" w:space="0" w:color="auto" w:frame="1"/>
          <w14:ligatures w14:val="none"/>
        </w:rPr>
        <w:t xml:space="preserve"> (Expected Return).</w:t>
      </w:r>
    </w:p>
    <w:p w14:paraId="349FA5C4" w14:textId="77777777" w:rsidR="008E0141" w:rsidRPr="008168A0" w:rsidRDefault="008E0141" w:rsidP="00F6314D">
      <w:pPr>
        <w:numPr>
          <w:ilvl w:val="0"/>
          <w:numId w:val="46"/>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المخاطر المفترضة</w:t>
      </w:r>
      <w:r w:rsidRPr="008168A0">
        <w:rPr>
          <w:rFonts w:ascii="inherit" w:eastAsia="Times New Roman" w:hAnsi="inherit" w:cs="Segoe UI"/>
          <w:b/>
          <w:bCs/>
          <w:kern w:val="0"/>
          <w:bdr w:val="none" w:sz="0" w:space="0" w:color="auto" w:frame="1"/>
          <w14:ligatures w14:val="none"/>
        </w:rPr>
        <w:t xml:space="preserve"> (Assumed Risk).</w:t>
      </w:r>
    </w:p>
    <w:p w14:paraId="6BA723F8" w14:textId="77777777" w:rsidR="008E0141" w:rsidRPr="008168A0" w:rsidRDefault="008E0141" w:rsidP="00F6314D">
      <w:pPr>
        <w:numPr>
          <w:ilvl w:val="0"/>
          <w:numId w:val="46"/>
        </w:numPr>
        <w:shd w:val="clear" w:color="auto" w:fill="FFFFFF"/>
        <w:bidi/>
        <w:spacing w:after="0" w:line="360" w:lineRule="auto"/>
        <w:textAlignment w:val="baseline"/>
        <w:rPr>
          <w:rFonts w:ascii="inherit" w:eastAsia="Times New Roman" w:hAnsi="inherit" w:cs="Segoe UI"/>
          <w:kern w:val="0"/>
          <w14:ligatures w14:val="none"/>
        </w:rPr>
      </w:pPr>
      <w:r w:rsidRPr="008168A0">
        <w:rPr>
          <w:rFonts w:ascii="inherit" w:eastAsia="Times New Roman" w:hAnsi="inherit" w:cs="Segoe UI"/>
          <w:b/>
          <w:bCs/>
          <w:kern w:val="0"/>
          <w:bdr w:val="none" w:sz="0" w:space="0" w:color="auto" w:frame="1"/>
          <w:rtl/>
          <w14:ligatures w14:val="none"/>
        </w:rPr>
        <w:t>السيولة</w:t>
      </w:r>
      <w:r w:rsidRPr="008168A0">
        <w:rPr>
          <w:rFonts w:ascii="inherit" w:eastAsia="Times New Roman" w:hAnsi="inherit" w:cs="Segoe UI"/>
          <w:b/>
          <w:bCs/>
          <w:kern w:val="0"/>
          <w:bdr w:val="none" w:sz="0" w:space="0" w:color="auto" w:frame="1"/>
          <w14:ligatures w14:val="none"/>
        </w:rPr>
        <w:t xml:space="preserve"> (Liquidity).</w:t>
      </w:r>
      <w:r w:rsidRPr="008168A0">
        <w:rPr>
          <w:rFonts w:ascii="inherit" w:eastAsia="Times New Roman" w:hAnsi="inherit" w:cs="Segoe UI"/>
          <w:kern w:val="0"/>
          <w14:ligatures w14:val="none"/>
        </w:rPr>
        <w:t xml:space="preserve"> </w:t>
      </w:r>
    </w:p>
    <w:p w14:paraId="061BE426" w14:textId="77777777" w:rsidR="008E0141" w:rsidRPr="008168A0" w:rsidRDefault="008E0141" w:rsidP="00F6314D">
      <w:pPr>
        <w:shd w:val="clear" w:color="auto" w:fill="FFFFFF"/>
        <w:bidi/>
        <w:spacing w:after="0" w:line="360" w:lineRule="auto"/>
        <w:ind w:left="720"/>
        <w:textAlignment w:val="baseline"/>
        <w:rPr>
          <w:rFonts w:ascii="inherit" w:eastAsia="Times New Roman" w:hAnsi="inherit" w:cs="Segoe UI"/>
          <w:kern w:val="0"/>
          <w14:ligatures w14:val="none"/>
        </w:rPr>
      </w:pPr>
      <w:r w:rsidRPr="008168A0">
        <w:rPr>
          <w:rFonts w:ascii="inherit" w:eastAsia="Times New Roman" w:hAnsi="inherit" w:cs="Segoe UI"/>
          <w:kern w:val="0"/>
          <w14:ligatures w14:val="none"/>
        </w:rPr>
        <w:t>.</w:t>
      </w:r>
    </w:p>
    <w:p w14:paraId="770C2D70" w14:textId="5ACE0FD9" w:rsidR="008E0141" w:rsidRPr="008168A0" w:rsidRDefault="008E0141" w:rsidP="00F6314D">
      <w:pPr>
        <w:shd w:val="clear" w:color="auto" w:fill="FFFFFF"/>
        <w:bidi/>
        <w:spacing w:after="240" w:line="360" w:lineRule="auto"/>
        <w:textAlignment w:val="baseline"/>
        <w:outlineLvl w:val="3"/>
        <w:rPr>
          <w:rFonts w:ascii="inherit" w:eastAsia="Times New Roman" w:hAnsi="inherit" w:cs="Segoe UI"/>
          <w:b/>
          <w:bCs/>
          <w:kern w:val="0"/>
          <w14:ligatures w14:val="none"/>
        </w:rPr>
      </w:pPr>
      <w:r w:rsidRPr="008168A0">
        <w:rPr>
          <w:rFonts w:ascii="inherit" w:eastAsia="Times New Roman" w:hAnsi="inherit" w:cs="Segoe UI"/>
          <w:b/>
          <w:bCs/>
          <w:kern w:val="0"/>
          <w:rtl/>
          <w14:ligatures w14:val="none"/>
        </w:rPr>
        <w:t>التطبيق في البحث</w:t>
      </w:r>
    </w:p>
    <w:p w14:paraId="6BB632BC" w14:textId="14330EE2" w:rsidR="006A483C" w:rsidRDefault="008E0141" w:rsidP="00BC432A">
      <w:pPr>
        <w:shd w:val="clear" w:color="auto" w:fill="FFFFFF"/>
        <w:bidi/>
        <w:spacing w:after="0" w:line="360" w:lineRule="auto"/>
        <w:textAlignment w:val="baseline"/>
        <w:rPr>
          <w:rFonts w:ascii="inherit" w:eastAsia="Times New Roman" w:hAnsi="inherit" w:cs="Segoe UI"/>
          <w:kern w:val="0"/>
          <w:rtl/>
          <w14:ligatures w14:val="none"/>
        </w:rPr>
      </w:pPr>
      <w:r w:rsidRPr="008168A0">
        <w:rPr>
          <w:rFonts w:ascii="inherit" w:eastAsia="Times New Roman" w:hAnsi="inherit" w:cs="Segoe UI"/>
          <w:kern w:val="0"/>
          <w:rtl/>
          <w14:ligatures w14:val="none"/>
        </w:rPr>
        <w:t>تركز على آلية تطبيق التحليلات العقارية، بما في ذلك تحليل السوق، لتحسين إدارة وتنفيذ العمليات بكفاءة عالية. وتدعم هذه النظرية تقييم الأثر الذي تتركه تحليلات السوق على أداء المشاريع العقارية</w:t>
      </w:r>
      <w:r w:rsidRPr="008168A0">
        <w:rPr>
          <w:rFonts w:ascii="inherit" w:eastAsia="Times New Roman" w:hAnsi="inherit" w:cs="Segoe UI"/>
          <w:kern w:val="0"/>
          <w14:ligatures w14:val="none"/>
        </w:rPr>
        <w:t>.</w:t>
      </w:r>
    </w:p>
    <w:p w14:paraId="230D354D" w14:textId="77777777" w:rsidR="006A483C" w:rsidRDefault="008E0141" w:rsidP="006A483C">
      <w:pPr>
        <w:shd w:val="clear" w:color="auto" w:fill="FFFFFF"/>
        <w:bidi/>
        <w:spacing w:after="0" w:line="390" w:lineRule="atLeast"/>
        <w:textAlignment w:val="baseline"/>
        <w:rPr>
          <w:rFonts w:ascii="Calibri" w:eastAsia="Times New Roman" w:hAnsi="Calibri" w:cs="Calibri"/>
          <w:b/>
          <w:bCs/>
          <w:color w:val="C00000"/>
          <w:kern w:val="0"/>
          <w:sz w:val="36"/>
          <w:szCs w:val="36"/>
          <w:bdr w:val="none" w:sz="0" w:space="0" w:color="auto" w:frame="1"/>
          <w:rtl/>
          <w14:ligatures w14:val="none"/>
        </w:rPr>
      </w:pPr>
      <w:r w:rsidRPr="006A483C">
        <w:rPr>
          <w:rFonts w:ascii="Calibri" w:eastAsia="Times New Roman" w:hAnsi="Calibri" w:cs="Calibri"/>
          <w:b/>
          <w:bCs/>
          <w:color w:val="C00000"/>
          <w:kern w:val="0"/>
          <w:sz w:val="36"/>
          <w:szCs w:val="36"/>
          <w:bdr w:val="none" w:sz="0" w:space="0" w:color="auto" w:frame="1"/>
          <w:rtl/>
          <w14:ligatures w14:val="none"/>
        </w:rPr>
        <w:lastRenderedPageBreak/>
        <w:t>تكامل النظريات في البحث</w:t>
      </w:r>
    </w:p>
    <w:p w14:paraId="5E03A1BB" w14:textId="77777777" w:rsidR="006A483C" w:rsidRDefault="006A483C" w:rsidP="006A483C">
      <w:pPr>
        <w:shd w:val="clear" w:color="auto" w:fill="FFFFFF"/>
        <w:bidi/>
        <w:spacing w:after="0" w:line="390" w:lineRule="atLeast"/>
        <w:textAlignment w:val="baseline"/>
        <w:rPr>
          <w:rFonts w:ascii="Calibri" w:eastAsia="Times New Roman" w:hAnsi="Calibri" w:cs="Calibri"/>
          <w:b/>
          <w:bCs/>
          <w:color w:val="C00000"/>
          <w:kern w:val="0"/>
          <w:sz w:val="36"/>
          <w:szCs w:val="36"/>
          <w:bdr w:val="none" w:sz="0" w:space="0" w:color="auto" w:frame="1"/>
          <w:rtl/>
          <w14:ligatures w14:val="none"/>
        </w:rPr>
      </w:pPr>
    </w:p>
    <w:p w14:paraId="32161E2E" w14:textId="0A3857F6" w:rsidR="008E0141" w:rsidRDefault="006A483C" w:rsidP="006A483C">
      <w:pPr>
        <w:shd w:val="clear" w:color="auto" w:fill="FFFFFF"/>
        <w:bidi/>
        <w:spacing w:after="0" w:line="390" w:lineRule="atLeast"/>
        <w:textAlignment w:val="baseline"/>
        <w:rPr>
          <w:rFonts w:ascii="inherit" w:eastAsia="Times New Roman" w:hAnsi="inherit" w:cs="Segoe UI"/>
          <w:b/>
          <w:bCs/>
          <w:color w:val="002060"/>
          <w:kern w:val="0"/>
          <w:sz w:val="27"/>
          <w:szCs w:val="27"/>
          <w14:ligatures w14:val="none"/>
        </w:rPr>
      </w:pPr>
      <w:r>
        <w:rPr>
          <w:rFonts w:ascii="inherit" w:eastAsia="Times New Roman" w:hAnsi="inherit" w:cs="Segoe UI" w:hint="cs"/>
          <w:b/>
          <w:bCs/>
          <w:color w:val="002060"/>
          <w:kern w:val="0"/>
          <w:sz w:val="27"/>
          <w:szCs w:val="27"/>
          <w:rtl/>
          <w14:ligatures w14:val="none"/>
        </w:rPr>
        <w:t>1-</w:t>
      </w:r>
      <w:r w:rsidR="008E0141" w:rsidRPr="006A483C">
        <w:rPr>
          <w:rFonts w:ascii="inherit" w:eastAsia="Times New Roman" w:hAnsi="inherit" w:cs="Segoe UI"/>
          <w:b/>
          <w:bCs/>
          <w:color w:val="002060"/>
          <w:kern w:val="0"/>
          <w:sz w:val="27"/>
          <w:szCs w:val="27"/>
          <w:rtl/>
          <w14:ligatures w14:val="none"/>
        </w:rPr>
        <w:t>آلية التكامل</w:t>
      </w:r>
    </w:p>
    <w:p w14:paraId="62E5A03A" w14:textId="77777777" w:rsidR="004F1D0D" w:rsidRPr="006A483C" w:rsidRDefault="004F1D0D" w:rsidP="004F1D0D">
      <w:pPr>
        <w:shd w:val="clear" w:color="auto" w:fill="FFFFFF"/>
        <w:bidi/>
        <w:spacing w:after="0" w:line="390" w:lineRule="atLeast"/>
        <w:textAlignment w:val="baseline"/>
        <w:rPr>
          <w:rFonts w:ascii="Calibri" w:eastAsia="Times New Roman" w:hAnsi="Calibri" w:cs="Calibri"/>
          <w:b/>
          <w:bCs/>
          <w:color w:val="C00000"/>
          <w:kern w:val="0"/>
          <w:sz w:val="36"/>
          <w:szCs w:val="36"/>
          <w:bdr w:val="none" w:sz="0" w:space="0" w:color="auto" w:frame="1"/>
          <w14:ligatures w14:val="none"/>
        </w:rPr>
      </w:pPr>
    </w:p>
    <w:p w14:paraId="15909172" w14:textId="77777777" w:rsidR="008E0141" w:rsidRDefault="008E0141" w:rsidP="008E0141">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يتم تكامل هذه النظريات في البحث وفق الآلية التالية</w:t>
      </w:r>
      <w:r w:rsidRPr="008168A0">
        <w:rPr>
          <w:rFonts w:ascii="inherit" w:eastAsia="Times New Roman" w:hAnsi="inherit" w:cs="Segoe UI"/>
          <w:kern w:val="0"/>
          <w14:ligatures w14:val="none"/>
        </w:rPr>
        <w:t>:</w:t>
      </w:r>
    </w:p>
    <w:p w14:paraId="662887DF" w14:textId="77777777" w:rsidR="008E0141" w:rsidRPr="00CC6BAB" w:rsidRDefault="008E0141" w:rsidP="008E0141">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346" w:type="dxa"/>
        <w:tblInd w:w="-413" w:type="dxa"/>
        <w:tblCellMar>
          <w:left w:w="0" w:type="dxa"/>
          <w:right w:w="0" w:type="dxa"/>
        </w:tblCellMar>
        <w:tblLook w:val="04A0" w:firstRow="1" w:lastRow="0" w:firstColumn="1" w:lastColumn="0" w:noHBand="0" w:noVBand="1"/>
      </w:tblPr>
      <w:tblGrid>
        <w:gridCol w:w="2882"/>
        <w:gridCol w:w="4467"/>
        <w:gridCol w:w="2997"/>
      </w:tblGrid>
      <w:tr w:rsidR="008E0141" w:rsidRPr="008168A0" w14:paraId="14153267" w14:textId="77777777" w:rsidTr="006A483C">
        <w:trPr>
          <w:tblHeader/>
        </w:trPr>
        <w:tc>
          <w:tcPr>
            <w:tcW w:w="2882" w:type="dxa"/>
            <w:tcBorders>
              <w:top w:val="double" w:sz="6" w:space="0" w:color="auto"/>
              <w:left w:val="double" w:sz="6" w:space="0" w:color="auto"/>
              <w:bottom w:val="double" w:sz="6" w:space="0" w:color="auto"/>
              <w:right w:val="nil"/>
            </w:tcBorders>
            <w:shd w:val="clear" w:color="auto" w:fill="FFCC99"/>
            <w:tcMar>
              <w:top w:w="150" w:type="dxa"/>
              <w:left w:w="240" w:type="dxa"/>
              <w:bottom w:w="150" w:type="dxa"/>
              <w:right w:w="240" w:type="dxa"/>
            </w:tcMar>
            <w:hideMark/>
          </w:tcPr>
          <w:p w14:paraId="3BF15E76" w14:textId="77777777" w:rsidR="008E0141" w:rsidRPr="00CC6BAB" w:rsidRDefault="008E0141" w:rsidP="00CD5A52">
            <w:pPr>
              <w:bidi/>
              <w:spacing w:after="0" w:line="330" w:lineRule="atLeast"/>
              <w:jc w:val="center"/>
              <w:rPr>
                <w:rFonts w:ascii="inherit" w:eastAsia="Times New Roman" w:hAnsi="inherit" w:cs="Times New Roman"/>
                <w:b/>
                <w:bCs/>
                <w:kern w:val="0"/>
                <w14:ligatures w14:val="none"/>
              </w:rPr>
            </w:pPr>
            <w:r w:rsidRPr="00CC6BAB">
              <w:rPr>
                <w:rFonts w:ascii="inherit" w:eastAsia="Times New Roman" w:hAnsi="inherit" w:cs="Times New Roman"/>
                <w:b/>
                <w:bCs/>
                <w:kern w:val="0"/>
                <w:rtl/>
                <w14:ligatures w14:val="none"/>
              </w:rPr>
              <w:t>النظرية</w:t>
            </w:r>
          </w:p>
        </w:tc>
        <w:tc>
          <w:tcPr>
            <w:tcW w:w="4467" w:type="dxa"/>
            <w:tcBorders>
              <w:top w:val="double" w:sz="6" w:space="0" w:color="auto"/>
              <w:left w:val="single" w:sz="6" w:space="0" w:color="auto"/>
              <w:bottom w:val="double" w:sz="6" w:space="0" w:color="auto"/>
              <w:right w:val="nil"/>
            </w:tcBorders>
            <w:shd w:val="clear" w:color="auto" w:fill="FFCC99"/>
            <w:tcMar>
              <w:top w:w="150" w:type="dxa"/>
              <w:left w:w="240" w:type="dxa"/>
              <w:bottom w:w="150" w:type="dxa"/>
              <w:right w:w="240" w:type="dxa"/>
            </w:tcMar>
            <w:hideMark/>
          </w:tcPr>
          <w:p w14:paraId="35C1B6A6" w14:textId="77777777" w:rsidR="008E0141" w:rsidRPr="00CC6BAB" w:rsidRDefault="008E0141" w:rsidP="00CD5A52">
            <w:pPr>
              <w:bidi/>
              <w:spacing w:after="0" w:line="330" w:lineRule="atLeast"/>
              <w:jc w:val="center"/>
              <w:rPr>
                <w:rFonts w:ascii="inherit" w:eastAsia="Times New Roman" w:hAnsi="inherit" w:cs="Times New Roman"/>
                <w:b/>
                <w:bCs/>
                <w:kern w:val="0"/>
                <w14:ligatures w14:val="none"/>
              </w:rPr>
            </w:pPr>
            <w:r w:rsidRPr="00CC6BAB">
              <w:rPr>
                <w:rFonts w:ascii="inherit" w:eastAsia="Times New Roman" w:hAnsi="inherit" w:cs="Times New Roman"/>
                <w:b/>
                <w:bCs/>
                <w:kern w:val="0"/>
                <w:rtl/>
                <w14:ligatures w14:val="none"/>
              </w:rPr>
              <w:t>الدور في البحث</w:t>
            </w:r>
          </w:p>
        </w:tc>
        <w:tc>
          <w:tcPr>
            <w:tcW w:w="2997" w:type="dxa"/>
            <w:tcBorders>
              <w:top w:val="double" w:sz="6" w:space="0" w:color="auto"/>
              <w:left w:val="single" w:sz="6" w:space="0" w:color="auto"/>
              <w:bottom w:val="double" w:sz="6" w:space="0" w:color="auto"/>
              <w:right w:val="double" w:sz="6" w:space="0" w:color="auto"/>
            </w:tcBorders>
            <w:shd w:val="clear" w:color="auto" w:fill="FFCC99"/>
            <w:tcMar>
              <w:top w:w="150" w:type="dxa"/>
              <w:left w:w="240" w:type="dxa"/>
              <w:bottom w:w="150" w:type="dxa"/>
              <w:right w:w="240" w:type="dxa"/>
            </w:tcMar>
            <w:hideMark/>
          </w:tcPr>
          <w:p w14:paraId="6388D9B7" w14:textId="77777777" w:rsidR="008E0141" w:rsidRPr="00CC6BAB" w:rsidRDefault="008E0141" w:rsidP="00CD5A52">
            <w:pPr>
              <w:bidi/>
              <w:spacing w:after="0" w:line="330" w:lineRule="atLeast"/>
              <w:jc w:val="center"/>
              <w:rPr>
                <w:rFonts w:ascii="inherit" w:eastAsia="Times New Roman" w:hAnsi="inherit" w:cs="Times New Roman"/>
                <w:b/>
                <w:bCs/>
                <w:kern w:val="0"/>
                <w14:ligatures w14:val="none"/>
              </w:rPr>
            </w:pPr>
            <w:r w:rsidRPr="00CC6BAB">
              <w:rPr>
                <w:rFonts w:ascii="inherit" w:eastAsia="Times New Roman" w:hAnsi="inherit" w:cs="Times New Roman"/>
                <w:b/>
                <w:bCs/>
                <w:kern w:val="0"/>
                <w:rtl/>
                <w14:ligatures w14:val="none"/>
              </w:rPr>
              <w:t>النتائج المتوقعة</w:t>
            </w:r>
          </w:p>
        </w:tc>
      </w:tr>
      <w:tr w:rsidR="008E0141" w:rsidRPr="008168A0" w14:paraId="4050B84B" w14:textId="77777777" w:rsidTr="00CD5A52">
        <w:tc>
          <w:tcPr>
            <w:tcW w:w="2882" w:type="dxa"/>
            <w:tcBorders>
              <w:top w:val="double" w:sz="6" w:space="0" w:color="auto"/>
              <w:left w:val="double" w:sz="6" w:space="0" w:color="auto"/>
              <w:bottom w:val="nil"/>
              <w:right w:val="nil"/>
            </w:tcBorders>
            <w:tcMar>
              <w:top w:w="150" w:type="dxa"/>
              <w:left w:w="240" w:type="dxa"/>
              <w:bottom w:w="150" w:type="dxa"/>
              <w:right w:w="240" w:type="dxa"/>
            </w:tcMar>
            <w:hideMark/>
          </w:tcPr>
          <w:p w14:paraId="0C3B42A2" w14:textId="77777777" w:rsidR="008E0141" w:rsidRPr="004F1D0D" w:rsidRDefault="008E0141" w:rsidP="00CD5A52">
            <w:pPr>
              <w:bidi/>
              <w:spacing w:after="0" w:line="330" w:lineRule="atLeast"/>
              <w:rPr>
                <w:rFonts w:ascii="inherit" w:eastAsia="Times New Roman" w:hAnsi="inherit" w:cs="Times New Roman"/>
                <w:kern w:val="0"/>
                <w14:ligatures w14:val="none"/>
              </w:rPr>
            </w:pPr>
            <w:r w:rsidRPr="004F1D0D">
              <w:rPr>
                <w:rFonts w:ascii="inherit" w:eastAsia="Times New Roman" w:hAnsi="inherit" w:cs="Times New Roman"/>
                <w:b/>
                <w:bCs/>
                <w:kern w:val="0"/>
                <w:bdr w:val="none" w:sz="0" w:space="0" w:color="auto" w:frame="1"/>
                <w:rtl/>
                <w14:ligatures w14:val="none"/>
              </w:rPr>
              <w:t>نظرية السوق العقاري</w:t>
            </w:r>
            <w:r w:rsidRPr="004F1D0D">
              <w:rPr>
                <w:rFonts w:ascii="inherit" w:eastAsia="Times New Roman" w:hAnsi="inherit" w:cs="Times New Roman"/>
                <w:kern w:val="0"/>
                <w:rtl/>
                <w14:ligatures w14:val="none"/>
              </w:rPr>
              <w:t xml:space="preserve"> </w:t>
            </w:r>
            <w:r w:rsidRPr="004F1D0D">
              <w:rPr>
                <w:rFonts w:ascii="inherit" w:eastAsia="Times New Roman" w:hAnsi="inherit" w:cs="Times New Roman"/>
                <w:kern w:val="0"/>
                <w14:ligatures w14:val="none"/>
              </w:rPr>
              <w:t xml:space="preserve">+ </w:t>
            </w:r>
            <w:r w:rsidRPr="004F1D0D">
              <w:rPr>
                <w:rFonts w:ascii="inherit" w:eastAsia="Times New Roman" w:hAnsi="inherit" w:cs="Times New Roman"/>
                <w:b/>
                <w:bCs/>
                <w:kern w:val="0"/>
                <w:bdr w:val="none" w:sz="0" w:space="0" w:color="auto" w:frame="1"/>
                <w:rtl/>
                <w14:ligatures w14:val="none"/>
              </w:rPr>
              <w:t>نظرية إدارة المخاطر</w:t>
            </w:r>
          </w:p>
        </w:tc>
        <w:tc>
          <w:tcPr>
            <w:tcW w:w="4467" w:type="dxa"/>
            <w:tcBorders>
              <w:top w:val="double" w:sz="6" w:space="0" w:color="auto"/>
              <w:left w:val="single" w:sz="6" w:space="0" w:color="auto"/>
              <w:bottom w:val="nil"/>
              <w:right w:val="nil"/>
            </w:tcBorders>
            <w:tcMar>
              <w:top w:w="150" w:type="dxa"/>
              <w:left w:w="240" w:type="dxa"/>
              <w:bottom w:w="150" w:type="dxa"/>
              <w:right w:w="240" w:type="dxa"/>
            </w:tcMar>
            <w:hideMark/>
          </w:tcPr>
          <w:p w14:paraId="5877F094" w14:textId="77777777" w:rsidR="008E0141" w:rsidRPr="008168A0" w:rsidRDefault="008E0141"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تقييم كيفية تحسين تحليل السوق لإدارة الاستثمارات وحمايتها</w:t>
            </w:r>
          </w:p>
        </w:tc>
        <w:tc>
          <w:tcPr>
            <w:tcW w:w="2997" w:type="dxa"/>
            <w:tcBorders>
              <w:top w:val="double" w:sz="6" w:space="0" w:color="auto"/>
              <w:left w:val="single" w:sz="6" w:space="0" w:color="auto"/>
              <w:bottom w:val="nil"/>
              <w:right w:val="double" w:sz="6" w:space="0" w:color="auto"/>
            </w:tcBorders>
            <w:tcMar>
              <w:top w:w="150" w:type="dxa"/>
              <w:left w:w="240" w:type="dxa"/>
              <w:bottom w:w="150" w:type="dxa"/>
              <w:right w:w="240" w:type="dxa"/>
            </w:tcMar>
            <w:hideMark/>
          </w:tcPr>
          <w:p w14:paraId="0C5552A8" w14:textId="77777777" w:rsidR="008E0141" w:rsidRPr="008168A0" w:rsidRDefault="008E0141"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فهم ديناميكيات السوق وتقليل المخاطر</w:t>
            </w:r>
          </w:p>
        </w:tc>
      </w:tr>
      <w:tr w:rsidR="008E0141" w:rsidRPr="008168A0" w14:paraId="1BA77C99" w14:textId="77777777" w:rsidTr="00CD5A52">
        <w:tc>
          <w:tcPr>
            <w:tcW w:w="2882" w:type="dxa"/>
            <w:tcBorders>
              <w:top w:val="single" w:sz="6" w:space="0" w:color="auto"/>
              <w:left w:val="double" w:sz="6" w:space="0" w:color="auto"/>
              <w:bottom w:val="nil"/>
              <w:right w:val="nil"/>
            </w:tcBorders>
            <w:tcMar>
              <w:top w:w="150" w:type="dxa"/>
              <w:left w:w="240" w:type="dxa"/>
              <w:bottom w:w="150" w:type="dxa"/>
              <w:right w:w="240" w:type="dxa"/>
            </w:tcMar>
            <w:hideMark/>
          </w:tcPr>
          <w:p w14:paraId="73BAF71A" w14:textId="77777777" w:rsidR="008E0141" w:rsidRPr="004F1D0D" w:rsidRDefault="008E0141" w:rsidP="00CD5A52">
            <w:pPr>
              <w:bidi/>
              <w:spacing w:after="0" w:line="330" w:lineRule="atLeast"/>
              <w:rPr>
                <w:rFonts w:ascii="inherit" w:eastAsia="Times New Roman" w:hAnsi="inherit" w:cs="Times New Roman"/>
                <w:kern w:val="0"/>
                <w14:ligatures w14:val="none"/>
              </w:rPr>
            </w:pPr>
            <w:r w:rsidRPr="004F1D0D">
              <w:rPr>
                <w:rFonts w:ascii="inherit" w:eastAsia="Times New Roman" w:hAnsi="inherit" w:cs="Times New Roman"/>
                <w:b/>
                <w:bCs/>
                <w:kern w:val="0"/>
                <w:bdr w:val="none" w:sz="0" w:space="0" w:color="auto" w:frame="1"/>
                <w:rtl/>
                <w14:ligatures w14:val="none"/>
              </w:rPr>
              <w:t>نظرية التكلفة والعائد</w:t>
            </w:r>
          </w:p>
        </w:tc>
        <w:tc>
          <w:tcPr>
            <w:tcW w:w="4467" w:type="dxa"/>
            <w:tcBorders>
              <w:top w:val="single" w:sz="6" w:space="0" w:color="auto"/>
              <w:left w:val="single" w:sz="6" w:space="0" w:color="auto"/>
              <w:bottom w:val="nil"/>
              <w:right w:val="nil"/>
            </w:tcBorders>
            <w:tcMar>
              <w:top w:w="150" w:type="dxa"/>
              <w:left w:w="240" w:type="dxa"/>
              <w:bottom w:w="150" w:type="dxa"/>
              <w:right w:w="240" w:type="dxa"/>
            </w:tcMar>
            <w:hideMark/>
          </w:tcPr>
          <w:p w14:paraId="66A682D3" w14:textId="77777777" w:rsidR="008E0141" w:rsidRPr="008168A0" w:rsidRDefault="008E0141"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تحليل الفوائد الاقتصادية لتبني أدوات تحليل السوق</w:t>
            </w:r>
          </w:p>
        </w:tc>
        <w:tc>
          <w:tcPr>
            <w:tcW w:w="2997" w:type="dxa"/>
            <w:tcBorders>
              <w:top w:val="single" w:sz="6" w:space="0" w:color="auto"/>
              <w:left w:val="single" w:sz="6" w:space="0" w:color="auto"/>
              <w:bottom w:val="nil"/>
              <w:right w:val="double" w:sz="6" w:space="0" w:color="auto"/>
            </w:tcBorders>
            <w:tcMar>
              <w:top w:w="150" w:type="dxa"/>
              <w:left w:w="240" w:type="dxa"/>
              <w:bottom w:w="150" w:type="dxa"/>
              <w:right w:w="240" w:type="dxa"/>
            </w:tcMar>
            <w:hideMark/>
          </w:tcPr>
          <w:p w14:paraId="1CF5C587" w14:textId="77777777" w:rsidR="008E0141" w:rsidRPr="008168A0" w:rsidRDefault="008E0141"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تقييم الجدوى الاقتصادية للمشروع</w:t>
            </w:r>
          </w:p>
        </w:tc>
      </w:tr>
      <w:tr w:rsidR="008E0141" w:rsidRPr="008168A0" w14:paraId="41011DE4" w14:textId="77777777" w:rsidTr="00CD5A52">
        <w:tc>
          <w:tcPr>
            <w:tcW w:w="2882" w:type="dxa"/>
            <w:tcBorders>
              <w:top w:val="single" w:sz="6" w:space="0" w:color="auto"/>
              <w:left w:val="double" w:sz="6" w:space="0" w:color="auto"/>
              <w:bottom w:val="nil"/>
              <w:right w:val="nil"/>
            </w:tcBorders>
            <w:tcMar>
              <w:top w:w="150" w:type="dxa"/>
              <w:left w:w="240" w:type="dxa"/>
              <w:bottom w:w="150" w:type="dxa"/>
              <w:right w:w="240" w:type="dxa"/>
            </w:tcMar>
            <w:hideMark/>
          </w:tcPr>
          <w:p w14:paraId="0363C809" w14:textId="77777777" w:rsidR="008E0141" w:rsidRPr="004F1D0D" w:rsidRDefault="008E0141" w:rsidP="00CD5A52">
            <w:pPr>
              <w:bidi/>
              <w:spacing w:after="0" w:line="330" w:lineRule="atLeast"/>
              <w:rPr>
                <w:rFonts w:ascii="inherit" w:eastAsia="Times New Roman" w:hAnsi="inherit" w:cs="Times New Roman"/>
                <w:kern w:val="0"/>
                <w14:ligatures w14:val="none"/>
              </w:rPr>
            </w:pPr>
            <w:r w:rsidRPr="004F1D0D">
              <w:rPr>
                <w:rFonts w:ascii="inherit" w:eastAsia="Times New Roman" w:hAnsi="inherit" w:cs="Times New Roman"/>
                <w:b/>
                <w:bCs/>
                <w:kern w:val="0"/>
                <w:bdr w:val="none" w:sz="0" w:space="0" w:color="auto" w:frame="1"/>
                <w:rtl/>
                <w14:ligatures w14:val="none"/>
              </w:rPr>
              <w:t>نظرية المرونة التنظيمية</w:t>
            </w:r>
          </w:p>
        </w:tc>
        <w:tc>
          <w:tcPr>
            <w:tcW w:w="4467" w:type="dxa"/>
            <w:tcBorders>
              <w:top w:val="single" w:sz="6" w:space="0" w:color="auto"/>
              <w:left w:val="single" w:sz="6" w:space="0" w:color="auto"/>
              <w:bottom w:val="nil"/>
              <w:right w:val="nil"/>
            </w:tcBorders>
            <w:tcMar>
              <w:top w:w="150" w:type="dxa"/>
              <w:left w:w="240" w:type="dxa"/>
              <w:bottom w:w="150" w:type="dxa"/>
              <w:right w:w="240" w:type="dxa"/>
            </w:tcMar>
            <w:hideMark/>
          </w:tcPr>
          <w:p w14:paraId="25FDBB91" w14:textId="77777777" w:rsidR="008E0141" w:rsidRPr="008168A0" w:rsidRDefault="008E0141"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تحديد مدى مرونة المشاريع العقارية في التكيف مع أدوات تحليل السوق</w:t>
            </w:r>
          </w:p>
        </w:tc>
        <w:tc>
          <w:tcPr>
            <w:tcW w:w="2997" w:type="dxa"/>
            <w:tcBorders>
              <w:top w:val="single" w:sz="6" w:space="0" w:color="auto"/>
              <w:left w:val="single" w:sz="6" w:space="0" w:color="auto"/>
              <w:bottom w:val="nil"/>
              <w:right w:val="double" w:sz="6" w:space="0" w:color="auto"/>
            </w:tcBorders>
            <w:tcMar>
              <w:top w:w="150" w:type="dxa"/>
              <w:left w:w="240" w:type="dxa"/>
              <w:bottom w:w="150" w:type="dxa"/>
              <w:right w:w="240" w:type="dxa"/>
            </w:tcMar>
            <w:hideMark/>
          </w:tcPr>
          <w:p w14:paraId="1211694B" w14:textId="77777777" w:rsidR="008E0141" w:rsidRPr="008168A0" w:rsidRDefault="008E0141"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قياس القدرة على التكيف والتطوير</w:t>
            </w:r>
          </w:p>
        </w:tc>
      </w:tr>
      <w:tr w:rsidR="008E0141" w:rsidRPr="008168A0" w14:paraId="60102D07" w14:textId="77777777" w:rsidTr="00CD5A52">
        <w:tc>
          <w:tcPr>
            <w:tcW w:w="2882" w:type="dxa"/>
            <w:tcBorders>
              <w:top w:val="single" w:sz="6" w:space="0" w:color="auto"/>
              <w:left w:val="double" w:sz="6" w:space="0" w:color="auto"/>
              <w:bottom w:val="double" w:sz="6" w:space="0" w:color="auto"/>
              <w:right w:val="nil"/>
            </w:tcBorders>
            <w:tcMar>
              <w:top w:w="150" w:type="dxa"/>
              <w:left w:w="240" w:type="dxa"/>
              <w:bottom w:w="150" w:type="dxa"/>
              <w:right w:w="240" w:type="dxa"/>
            </w:tcMar>
            <w:hideMark/>
          </w:tcPr>
          <w:p w14:paraId="62E47DC8" w14:textId="77777777" w:rsidR="008E0141" w:rsidRPr="004F1D0D" w:rsidRDefault="008E0141" w:rsidP="00CD5A52">
            <w:pPr>
              <w:bidi/>
              <w:spacing w:after="0" w:line="330" w:lineRule="atLeast"/>
              <w:rPr>
                <w:rFonts w:ascii="inherit" w:eastAsia="Times New Roman" w:hAnsi="inherit" w:cs="Times New Roman"/>
                <w:kern w:val="0"/>
                <w14:ligatures w14:val="none"/>
              </w:rPr>
            </w:pPr>
            <w:r w:rsidRPr="004F1D0D">
              <w:rPr>
                <w:rFonts w:ascii="inherit" w:eastAsia="Times New Roman" w:hAnsi="inherit" w:cs="Times New Roman"/>
                <w:b/>
                <w:bCs/>
                <w:kern w:val="0"/>
                <w:bdr w:val="none" w:sz="0" w:space="0" w:color="auto" w:frame="1"/>
                <w:rtl/>
                <w14:ligatures w14:val="none"/>
              </w:rPr>
              <w:t>نظرية الاستثمار العقاري</w:t>
            </w:r>
          </w:p>
        </w:tc>
        <w:tc>
          <w:tcPr>
            <w:tcW w:w="4467" w:type="dxa"/>
            <w:tcBorders>
              <w:top w:val="single" w:sz="6" w:space="0" w:color="auto"/>
              <w:left w:val="single" w:sz="6" w:space="0" w:color="auto"/>
              <w:bottom w:val="double" w:sz="6" w:space="0" w:color="auto"/>
              <w:right w:val="nil"/>
            </w:tcBorders>
            <w:tcMar>
              <w:top w:w="150" w:type="dxa"/>
              <w:left w:w="240" w:type="dxa"/>
              <w:bottom w:w="150" w:type="dxa"/>
              <w:right w:w="240" w:type="dxa"/>
            </w:tcMar>
            <w:hideMark/>
          </w:tcPr>
          <w:p w14:paraId="72BA4635" w14:textId="77777777" w:rsidR="008E0141" w:rsidRPr="008168A0" w:rsidRDefault="008E0141"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تقييم آلية تحسين الأداء العام للنظام العقاري</w:t>
            </w:r>
          </w:p>
        </w:tc>
        <w:tc>
          <w:tcPr>
            <w:tcW w:w="2997" w:type="dxa"/>
            <w:tcBorders>
              <w:top w:val="single" w:sz="6" w:space="0" w:color="auto"/>
              <w:left w:val="single" w:sz="6" w:space="0" w:color="auto"/>
              <w:bottom w:val="double" w:sz="6" w:space="0" w:color="auto"/>
              <w:right w:val="double" w:sz="6" w:space="0" w:color="auto"/>
            </w:tcBorders>
            <w:tcMar>
              <w:top w:w="150" w:type="dxa"/>
              <w:left w:w="240" w:type="dxa"/>
              <w:bottom w:w="150" w:type="dxa"/>
              <w:right w:w="240" w:type="dxa"/>
            </w:tcMar>
            <w:hideMark/>
          </w:tcPr>
          <w:p w14:paraId="6F245650" w14:textId="77777777" w:rsidR="008E0141" w:rsidRPr="008168A0" w:rsidRDefault="008E0141" w:rsidP="00CD5A52">
            <w:pPr>
              <w:bidi/>
              <w:spacing w:after="0" w:line="330" w:lineRule="atLeast"/>
              <w:rPr>
                <w:rFonts w:ascii="inherit" w:eastAsia="Times New Roman" w:hAnsi="inherit" w:cs="Times New Roman"/>
                <w:kern w:val="0"/>
                <w:sz w:val="21"/>
                <w:szCs w:val="21"/>
                <w14:ligatures w14:val="none"/>
              </w:rPr>
            </w:pPr>
            <w:r w:rsidRPr="008168A0">
              <w:rPr>
                <w:rFonts w:ascii="inherit" w:eastAsia="Times New Roman" w:hAnsi="inherit" w:cs="Times New Roman"/>
                <w:kern w:val="0"/>
                <w:sz w:val="21"/>
                <w:szCs w:val="21"/>
                <w:rtl/>
                <w14:ligatures w14:val="none"/>
              </w:rPr>
              <w:t>تحسين كفاءة الاستثمار والعوائد</w:t>
            </w:r>
          </w:p>
        </w:tc>
      </w:tr>
    </w:tbl>
    <w:p w14:paraId="679C4A05" w14:textId="242965D1" w:rsidR="008E0141" w:rsidRPr="008168A0" w:rsidRDefault="006A483C" w:rsidP="008E0141">
      <w:pPr>
        <w:shd w:val="clear" w:color="auto" w:fill="FFFFFF"/>
        <w:bidi/>
        <w:spacing w:before="360" w:after="240" w:line="420" w:lineRule="atLeast"/>
        <w:textAlignment w:val="baseline"/>
        <w:outlineLvl w:val="2"/>
        <w:rPr>
          <w:rFonts w:ascii="inherit" w:eastAsia="Times New Roman" w:hAnsi="inherit" w:cs="Segoe UI"/>
          <w:b/>
          <w:bCs/>
          <w:kern w:val="0"/>
          <w:sz w:val="27"/>
          <w:szCs w:val="27"/>
          <w14:ligatures w14:val="none"/>
        </w:rPr>
      </w:pPr>
      <w:r>
        <w:rPr>
          <w:rFonts w:ascii="inherit" w:eastAsia="Times New Roman" w:hAnsi="inherit" w:cs="Segoe UI" w:hint="cs"/>
          <w:b/>
          <w:bCs/>
          <w:kern w:val="0"/>
          <w:sz w:val="27"/>
          <w:szCs w:val="27"/>
          <w:rtl/>
          <w14:ligatures w14:val="none"/>
        </w:rPr>
        <w:t>2</w:t>
      </w:r>
      <w:r w:rsidRPr="006A483C">
        <w:rPr>
          <w:rFonts w:ascii="inherit" w:eastAsia="Times New Roman" w:hAnsi="inherit" w:cs="Segoe UI" w:hint="cs"/>
          <w:b/>
          <w:bCs/>
          <w:color w:val="002060"/>
          <w:kern w:val="0"/>
          <w:sz w:val="27"/>
          <w:szCs w:val="27"/>
          <w:rtl/>
          <w14:ligatures w14:val="none"/>
        </w:rPr>
        <w:t>-</w:t>
      </w:r>
      <w:r w:rsidR="008E0141" w:rsidRPr="006A483C">
        <w:rPr>
          <w:rFonts w:ascii="inherit" w:eastAsia="Times New Roman" w:hAnsi="inherit" w:cs="Segoe UI"/>
          <w:b/>
          <w:bCs/>
          <w:color w:val="002060"/>
          <w:kern w:val="0"/>
          <w:sz w:val="27"/>
          <w:szCs w:val="27"/>
          <w:rtl/>
          <w14:ligatures w14:val="none"/>
        </w:rPr>
        <w:t>الإطار المفاهيمي المتكامل</w:t>
      </w:r>
    </w:p>
    <w:p w14:paraId="22F30031" w14:textId="1D3F1E6A" w:rsidR="008E0141" w:rsidRPr="006A483C" w:rsidRDefault="008E0141" w:rsidP="006A483C">
      <w:pPr>
        <w:shd w:val="clear" w:color="auto" w:fill="FFFFFF"/>
        <w:bidi/>
        <w:spacing w:after="0" w:line="390" w:lineRule="atLeast"/>
        <w:textAlignment w:val="baseline"/>
        <w:rPr>
          <w:rFonts w:ascii="inherit" w:eastAsia="Times New Roman" w:hAnsi="inherit" w:cs="Segoe UI"/>
          <w:kern w:val="0"/>
          <w14:ligatures w14:val="none"/>
        </w:rPr>
      </w:pPr>
      <w:r w:rsidRPr="008168A0">
        <w:rPr>
          <w:rFonts w:ascii="inherit" w:eastAsia="Times New Roman" w:hAnsi="inherit" w:cs="Segoe UI"/>
          <w:kern w:val="0"/>
          <w:rtl/>
          <w14:ligatures w14:val="none"/>
        </w:rPr>
        <w:t>توجه هذه النظريات العلمية البحث وتساعد في تفسير النتائج وتقديم رؤى قائمة على أساس علمي حول دور تحليل السوق العقاري في تعزيز كفاءة الاستثمار وتقليل المخاطر</w:t>
      </w:r>
      <w:r w:rsidRPr="008168A0">
        <w:rPr>
          <w:rFonts w:ascii="inherit" w:eastAsia="Times New Roman" w:hAnsi="inherit" w:cs="Segoe UI"/>
          <w:kern w:val="0"/>
          <w14:ligatures w14:val="none"/>
        </w:rPr>
        <w:t>.</w:t>
      </w:r>
    </w:p>
    <w:p w14:paraId="665B4F47" w14:textId="77777777" w:rsidR="00BC432A" w:rsidRDefault="00BC432A" w:rsidP="00126D0D">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29B7EC13"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5F38AB5F"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2A767266"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782FC3C6"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6CF8FC71"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47F80C9B"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670B6743"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06AB2D53"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5C3DB37F"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3BE1A129" w14:textId="77777777" w:rsidR="00BC432A" w:rsidRDefault="00BC432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p>
    <w:p w14:paraId="337E7CBF" w14:textId="461C0466" w:rsidR="00B0648A" w:rsidRDefault="00B0648A" w:rsidP="00BC432A">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126D0D">
        <w:rPr>
          <w:rFonts w:ascii="Calibri" w:eastAsia="Times New Roman" w:hAnsi="Calibri" w:cs="Calibri"/>
          <w:b/>
          <w:bCs/>
          <w:color w:val="C00000"/>
          <w:kern w:val="0"/>
          <w:sz w:val="36"/>
          <w:szCs w:val="36"/>
          <w:bdr w:val="none" w:sz="0" w:space="0" w:color="auto" w:frame="1"/>
          <w:rtl/>
          <w14:ligatures w14:val="none"/>
        </w:rPr>
        <w:t>نموذج البحث</w:t>
      </w:r>
    </w:p>
    <w:p w14:paraId="1C34824A" w14:textId="77777777" w:rsidR="00126D0D" w:rsidRPr="00126D0D" w:rsidRDefault="00126D0D" w:rsidP="00126D0D">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16846CCD" w14:textId="77777777" w:rsidR="00B0648A" w:rsidRPr="00B0648A" w:rsidRDefault="00B0648A" w:rsidP="00753BE9">
      <w:pPr>
        <w:shd w:val="clear" w:color="auto" w:fill="FFFFFF"/>
        <w:bidi/>
        <w:spacing w:after="0" w:line="360" w:lineRule="auto"/>
        <w:textAlignment w:val="baseline"/>
        <w:rPr>
          <w:rFonts w:ascii="inherit" w:eastAsia="Times New Roman" w:hAnsi="inherit" w:cs="Segoe UI"/>
          <w:kern w:val="0"/>
          <w14:ligatures w14:val="none"/>
        </w:rPr>
      </w:pPr>
      <w:r w:rsidRPr="00753BE9">
        <w:rPr>
          <w:rFonts w:ascii="Calibri" w:eastAsia="Times New Roman" w:hAnsi="Calibri" w:cs="Calibri"/>
          <w:b/>
          <w:bCs/>
          <w:color w:val="0F4761" w:themeColor="accent1" w:themeShade="BF"/>
          <w:kern w:val="0"/>
          <w:sz w:val="36"/>
          <w:szCs w:val="36"/>
          <w:bdr w:val="none" w:sz="0" w:space="0" w:color="auto" w:frame="1"/>
          <w:rtl/>
          <w14:ligatures w14:val="none"/>
        </w:rPr>
        <w:t>المتغير المستقل</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تحليل السوق العقاري</w:t>
      </w:r>
    </w:p>
    <w:p w14:paraId="714EBDE6" w14:textId="77777777" w:rsidR="00B0648A" w:rsidRDefault="00B0648A" w:rsidP="00753BE9">
      <w:pPr>
        <w:shd w:val="clear" w:color="auto" w:fill="FFFFFF"/>
        <w:bidi/>
        <w:spacing w:after="0" w:line="360" w:lineRule="auto"/>
        <w:textAlignment w:val="baseline"/>
        <w:rPr>
          <w:rFonts w:ascii="inherit" w:eastAsia="Times New Roman" w:hAnsi="inherit" w:cs="Segoe UI"/>
          <w:kern w:val="0"/>
          <w:rtl/>
          <w14:ligatures w14:val="none"/>
        </w:rPr>
      </w:pPr>
      <w:r w:rsidRPr="00753BE9">
        <w:rPr>
          <w:rFonts w:ascii="Calibri" w:eastAsia="Times New Roman" w:hAnsi="Calibri" w:cs="Calibri"/>
          <w:b/>
          <w:bCs/>
          <w:color w:val="0F4761" w:themeColor="accent1" w:themeShade="BF"/>
          <w:kern w:val="0"/>
          <w:sz w:val="36"/>
          <w:szCs w:val="36"/>
          <w:bdr w:val="none" w:sz="0" w:space="0" w:color="auto" w:frame="1"/>
          <w:rtl/>
          <w14:ligatures w14:val="none"/>
        </w:rPr>
        <w:t>المتغير التابع</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كفاءة الاستثمار وتقليل المخاطر، (ويتمثل في الأبعاد التالية: تحليل العرض والطلب، المؤشرات الاقتصادية والتنظيمية، كفاءة الاستثمار وتقليل المخاطر، التكامل التنظيمي، تحسين كفاءة العمليات)</w:t>
      </w:r>
    </w:p>
    <w:p w14:paraId="7F3F1BF0" w14:textId="6C03FC8F"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r>
        <w:rPr>
          <w:noProof/>
        </w:rPr>
        <w:drawing>
          <wp:anchor distT="0" distB="0" distL="114300" distR="114300" simplePos="0" relativeHeight="251661312" behindDoc="1" locked="0" layoutInCell="1" allowOverlap="1" wp14:anchorId="6FFCFB6C" wp14:editId="095EF144">
            <wp:simplePos x="0" y="0"/>
            <wp:positionH relativeFrom="margin">
              <wp:posOffset>-314325</wp:posOffset>
            </wp:positionH>
            <wp:positionV relativeFrom="paragraph">
              <wp:posOffset>301625</wp:posOffset>
            </wp:positionV>
            <wp:extent cx="6556375" cy="4200525"/>
            <wp:effectExtent l="0" t="0" r="0" b="0"/>
            <wp:wrapTight wrapText="bothSides">
              <wp:wrapPolygon edited="0">
                <wp:start x="9791" y="196"/>
                <wp:lineTo x="9226" y="1959"/>
                <wp:lineTo x="8912" y="3527"/>
                <wp:lineTo x="8661" y="5094"/>
                <wp:lineTo x="377" y="6563"/>
                <wp:lineTo x="314" y="8816"/>
                <wp:lineTo x="5711" y="9796"/>
                <wp:lineTo x="8598" y="9796"/>
                <wp:lineTo x="9100" y="12931"/>
                <wp:lineTo x="9602" y="14498"/>
                <wp:lineTo x="9602" y="14890"/>
                <wp:lineTo x="12678" y="16065"/>
                <wp:lineTo x="13556" y="16065"/>
                <wp:lineTo x="13807" y="17633"/>
                <wp:lineTo x="14121" y="19200"/>
                <wp:lineTo x="14874" y="21355"/>
                <wp:lineTo x="18765" y="21355"/>
                <wp:lineTo x="18828" y="21159"/>
                <wp:lineTo x="18891" y="19200"/>
                <wp:lineTo x="18138" y="17633"/>
                <wp:lineTo x="18138" y="16065"/>
                <wp:lineTo x="18640" y="16065"/>
                <wp:lineTo x="20272" y="14890"/>
                <wp:lineTo x="20209" y="12931"/>
                <wp:lineTo x="20460" y="11363"/>
                <wp:lineTo x="20397" y="9796"/>
                <wp:lineTo x="19016" y="8229"/>
                <wp:lineTo x="19079" y="6563"/>
                <wp:lineTo x="9037" y="5094"/>
                <wp:lineTo x="9226" y="3527"/>
                <wp:lineTo x="12678" y="3527"/>
                <wp:lineTo x="18891" y="2547"/>
                <wp:lineTo x="18765" y="588"/>
                <wp:lineTo x="18640" y="196"/>
                <wp:lineTo x="9791" y="196"/>
              </wp:wrapPolygon>
            </wp:wrapTight>
            <wp:docPr id="1926102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 cstate="print">
                      <a:extLst>
                        <a:ext uri="{BEBA8EAE-BF5A-486C-A8C5-ECC9F3942E4B}">
                          <a14:imgProps xmlns:a14="http://schemas.microsoft.com/office/drawing/2010/main">
                            <a14:imgLayer r:embed="rId10">
                              <a14:imgEffect>
                                <a14:colorTemperature colorTemp="112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556375" cy="420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23EFD"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22F9A296"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23BB85AD"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2A64C0B8"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618E4034"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64183BC1"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2D95B647"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093CBD83"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5F15934B"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4A1653A1" w14:textId="7777777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0689BB2D" w14:textId="6B9AB847"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642D661B" w14:textId="219644EA"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3BCEEFB9" w14:textId="5B4FFCA8" w:rsidR="004E5195" w:rsidRDefault="004E5195" w:rsidP="004E5195">
      <w:pPr>
        <w:shd w:val="clear" w:color="auto" w:fill="FFFFFF"/>
        <w:bidi/>
        <w:spacing w:after="0" w:line="360" w:lineRule="auto"/>
        <w:textAlignment w:val="baseline"/>
        <w:rPr>
          <w:rFonts w:ascii="inherit" w:eastAsia="Times New Roman" w:hAnsi="inherit" w:cs="Segoe UI"/>
          <w:kern w:val="0"/>
          <w:rtl/>
          <w14:ligatures w14:val="none"/>
        </w:rPr>
      </w:pPr>
    </w:p>
    <w:p w14:paraId="09EF9E87" w14:textId="77777777" w:rsidR="004E5195" w:rsidRPr="00B0648A" w:rsidRDefault="004E5195" w:rsidP="004E5195">
      <w:pPr>
        <w:shd w:val="clear" w:color="auto" w:fill="FFFFFF"/>
        <w:bidi/>
        <w:spacing w:after="0" w:line="360" w:lineRule="auto"/>
        <w:textAlignment w:val="baseline"/>
        <w:rPr>
          <w:rFonts w:ascii="inherit" w:eastAsia="Times New Roman" w:hAnsi="inherit" w:cs="Segoe UI"/>
          <w:kern w:val="0"/>
          <w14:ligatures w14:val="none"/>
        </w:rPr>
      </w:pPr>
    </w:p>
    <w:p w14:paraId="63AE55F5" w14:textId="77777777" w:rsidR="00B0648A" w:rsidRP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شكل رقم (1-1): نموذج البحث</w:t>
      </w:r>
    </w:p>
    <w:p w14:paraId="32249210" w14:textId="7E613A2B"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88C954F" w14:textId="47466087" w:rsidR="00126D0D" w:rsidRPr="00B0648A" w:rsidRDefault="00126D0D" w:rsidP="00126D0D">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40044588" w14:textId="2DDEC288" w:rsidR="00B0648A" w:rsidRDefault="00B0648A" w:rsidP="00073592">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073592">
        <w:rPr>
          <w:rFonts w:ascii="Calibri" w:eastAsia="Times New Roman" w:hAnsi="Calibri" w:cs="Calibri"/>
          <w:b/>
          <w:bCs/>
          <w:color w:val="C00000"/>
          <w:kern w:val="0"/>
          <w:sz w:val="36"/>
          <w:szCs w:val="36"/>
          <w:bdr w:val="none" w:sz="0" w:space="0" w:color="auto" w:frame="1"/>
          <w:rtl/>
          <w14:ligatures w14:val="none"/>
        </w:rPr>
        <w:t>حدود البحث</w:t>
      </w:r>
    </w:p>
    <w:p w14:paraId="2395C974" w14:textId="77777777" w:rsidR="00073592" w:rsidRPr="00073592" w:rsidRDefault="00073592" w:rsidP="00073592">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7EEC4473" w14:textId="0B422AAF" w:rsidR="00B0648A" w:rsidRPr="00B0648A" w:rsidRDefault="00B0648A">
      <w:pPr>
        <w:numPr>
          <w:ilvl w:val="0"/>
          <w:numId w:val="6"/>
        </w:numPr>
        <w:shd w:val="clear" w:color="auto" w:fill="FFFFFF"/>
        <w:bidi/>
        <w:spacing w:before="240"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المجال المكاني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تطبق هذه الدراسة على المشاريع العقارية في المملكة العربية السعودية</w:t>
      </w:r>
      <w:r w:rsidRPr="00B0648A">
        <w:rPr>
          <w:rFonts w:ascii="inherit" w:eastAsia="Times New Roman" w:hAnsi="inherit" w:cs="Segoe UI"/>
          <w:kern w:val="0"/>
          <w14:ligatures w14:val="none"/>
        </w:rPr>
        <w:t>.</w:t>
      </w:r>
    </w:p>
    <w:p w14:paraId="490AEC02" w14:textId="569FCD45" w:rsidR="00B0648A" w:rsidRPr="00B0648A" w:rsidRDefault="00B0648A">
      <w:pPr>
        <w:numPr>
          <w:ilvl w:val="0"/>
          <w:numId w:val="6"/>
        </w:numPr>
        <w:shd w:val="clear" w:color="auto" w:fill="FFFFFF"/>
        <w:bidi/>
        <w:spacing w:before="240"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المجال البشري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أجريت هذه الدراسة على عينة عشوائية من المستثمرين والمطورين والوسطاء العقاريين في المملكة العربية السعودية</w:t>
      </w:r>
      <w:r w:rsidRPr="00B0648A">
        <w:rPr>
          <w:rFonts w:ascii="inherit" w:eastAsia="Times New Roman" w:hAnsi="inherit" w:cs="Segoe UI"/>
          <w:kern w:val="0"/>
          <w14:ligatures w14:val="none"/>
        </w:rPr>
        <w:t>.</w:t>
      </w:r>
    </w:p>
    <w:p w14:paraId="430CE8DC" w14:textId="3A0C5F1A" w:rsidR="00B0648A" w:rsidRPr="00B0648A" w:rsidRDefault="00B0648A">
      <w:pPr>
        <w:numPr>
          <w:ilvl w:val="0"/>
          <w:numId w:val="6"/>
        </w:numPr>
        <w:shd w:val="clear" w:color="auto" w:fill="FFFFFF"/>
        <w:bidi/>
        <w:spacing w:before="240"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المجال الزمني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تتم هذه الدراسة خلال الفترة من يناير إلى ديسمبر 2025م</w:t>
      </w:r>
      <w:r w:rsidRPr="00B0648A">
        <w:rPr>
          <w:rFonts w:ascii="inherit" w:eastAsia="Times New Roman" w:hAnsi="inherit" w:cs="Segoe UI"/>
          <w:kern w:val="0"/>
          <w14:ligatures w14:val="none"/>
        </w:rPr>
        <w:t>.</w:t>
      </w:r>
    </w:p>
    <w:p w14:paraId="614E1B7C" w14:textId="594E1B8D" w:rsidR="00B0648A" w:rsidRPr="00B0648A" w:rsidRDefault="00B0648A">
      <w:pPr>
        <w:numPr>
          <w:ilvl w:val="0"/>
          <w:numId w:val="6"/>
        </w:numPr>
        <w:shd w:val="clear" w:color="auto" w:fill="FFFFFF"/>
        <w:bidi/>
        <w:spacing w:before="240"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المجال الموضوعي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اقتصرت هذه الدراسة على دور تحليل السوق العقاري</w:t>
      </w:r>
      <w:r w:rsidRPr="00B0648A">
        <w:rPr>
          <w:rFonts w:ascii="inherit" w:eastAsia="Times New Roman" w:hAnsi="inherit" w:cs="Segoe UI"/>
          <w:kern w:val="0"/>
          <w14:ligatures w14:val="none"/>
        </w:rPr>
        <w:t xml:space="preserve"> (Real Estate Market Analysis) </w:t>
      </w:r>
      <w:r w:rsidRPr="00B0648A">
        <w:rPr>
          <w:rFonts w:ascii="inherit" w:eastAsia="Times New Roman" w:hAnsi="inherit" w:cs="Segoe UI"/>
          <w:kern w:val="0"/>
          <w:rtl/>
          <w14:ligatures w14:val="none"/>
        </w:rPr>
        <w:t>على كفاءة الاستثمار وتقليل المخاطر (تحليل العرض والطلب، المؤشرات الاقتصادية والتنظيمية، كفاءة الاستثمار وتقليل المخاطر، التكامل التنظيمي، تحسين كفاءة العمليات) في المملكة العربية السعودية</w:t>
      </w:r>
      <w:r w:rsidRPr="00B0648A">
        <w:rPr>
          <w:rFonts w:ascii="inherit" w:eastAsia="Times New Roman" w:hAnsi="inherit" w:cs="Segoe UI"/>
          <w:kern w:val="0"/>
          <w14:ligatures w14:val="none"/>
        </w:rPr>
        <w:t>.</w:t>
      </w:r>
    </w:p>
    <w:p w14:paraId="0C813C8A" w14:textId="044E8ABB"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9149CC1"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86995A7"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BBCBB6E"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26FD57B"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E0C9910"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B4B05B9"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C4C99FA" w14:textId="77777777" w:rsidR="00073592" w:rsidRPr="00B0648A"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4FC4177" w14:textId="77777777" w:rsidR="00B0648A" w:rsidRDefault="00B0648A" w:rsidP="00073592">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073592">
        <w:rPr>
          <w:rFonts w:ascii="Calibri" w:eastAsia="Times New Roman" w:hAnsi="Calibri" w:cs="Calibri"/>
          <w:b/>
          <w:bCs/>
          <w:color w:val="C00000"/>
          <w:kern w:val="0"/>
          <w:sz w:val="36"/>
          <w:szCs w:val="36"/>
          <w:bdr w:val="none" w:sz="0" w:space="0" w:color="auto" w:frame="1"/>
          <w:rtl/>
          <w14:ligatures w14:val="none"/>
        </w:rPr>
        <w:lastRenderedPageBreak/>
        <w:t>خاتمة الفصل</w:t>
      </w:r>
    </w:p>
    <w:p w14:paraId="14FD804F" w14:textId="77777777" w:rsidR="00073592" w:rsidRPr="00073592" w:rsidRDefault="00073592" w:rsidP="00073592">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6C684912" w14:textId="77777777" w:rsidR="00B0648A" w:rsidRPr="00B0648A" w:rsidRDefault="00B0648A" w:rsidP="00073592">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في هذا الفصل، تم تقديم عرض عام للبحث حيث تم استعراض فكرة عامة عن الموضوع المختار وأسباب اختياره. كما تم تحديد مشكلة البحث وطرح التساؤلات التي يسعى البحث للإجابة عليها. بالإضافة إلى ذلك تم توضيح أهمية البحث والأهداف التي يهدف إلى تحقيقها، إلى جانب الفرضيات التي يحاول البحث إثباتها</w:t>
      </w:r>
      <w:r w:rsidRPr="00B0648A">
        <w:rPr>
          <w:rFonts w:ascii="inherit" w:eastAsia="Times New Roman" w:hAnsi="inherit" w:cs="Segoe UI"/>
          <w:kern w:val="0"/>
          <w14:ligatures w14:val="none"/>
        </w:rPr>
        <w:t>.</w:t>
      </w:r>
    </w:p>
    <w:p w14:paraId="77C82562" w14:textId="6A1FB485"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8E292C9"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506E919"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B084F17"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F565FE3"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B74D3A5"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57A6F78"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A62033D"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5EF326A"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5DD4501"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10EEBE5"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5B1AA24"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212E5DF"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0EDCF16"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35A91D1"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59A731D"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FBC3E36" w14:textId="77777777" w:rsidR="00073592"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26C0830" w14:textId="77777777" w:rsidR="00073592" w:rsidRPr="00B0648A" w:rsidRDefault="00073592" w:rsidP="00073592">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7E34A31" w14:textId="77777777" w:rsidR="00073592" w:rsidRPr="00073592" w:rsidRDefault="00B0648A" w:rsidP="00073592">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r w:rsidRPr="00073592">
        <w:rPr>
          <w:rFonts w:ascii="Calibri" w:eastAsia="Times New Roman" w:hAnsi="Calibri" w:cs="Calibri"/>
          <w:b/>
          <w:bCs/>
          <w:color w:val="C00000"/>
          <w:kern w:val="0"/>
          <w:sz w:val="40"/>
          <w:szCs w:val="40"/>
          <w:u w:val="single"/>
          <w:bdr w:val="none" w:sz="0" w:space="0" w:color="auto" w:frame="1"/>
          <w:rtl/>
          <w14:ligatures w14:val="none"/>
        </w:rPr>
        <w:t>الفصل الثاني:</w:t>
      </w:r>
    </w:p>
    <w:p w14:paraId="78DD8975" w14:textId="77777777" w:rsidR="00073592" w:rsidRPr="00073592" w:rsidRDefault="00073592" w:rsidP="00073592">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290C0480" w14:textId="77777777" w:rsidR="00073592" w:rsidRPr="00073592" w:rsidRDefault="00073592" w:rsidP="00073592">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544F0587" w14:textId="65EF513A" w:rsidR="00B0648A" w:rsidRPr="00073592" w:rsidRDefault="00B0648A" w:rsidP="00073592">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r w:rsidRPr="00073592">
        <w:rPr>
          <w:rFonts w:ascii="Calibri" w:eastAsia="Times New Roman" w:hAnsi="Calibri" w:cs="Calibri"/>
          <w:b/>
          <w:bCs/>
          <w:color w:val="C00000"/>
          <w:kern w:val="0"/>
          <w:sz w:val="40"/>
          <w:szCs w:val="40"/>
          <w:u w:val="single"/>
          <w:bdr w:val="none" w:sz="0" w:space="0" w:color="auto" w:frame="1"/>
          <w:rtl/>
          <w14:ligatures w14:val="none"/>
        </w:rPr>
        <w:t xml:space="preserve"> الإطار النظري والدراسات السابقة</w:t>
      </w:r>
    </w:p>
    <w:p w14:paraId="484DB572"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1705C8EA"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2516A7F3"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3BB613FF"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09EB6D4F"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04D97ADE"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30C6868A"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473D22DF"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46E071DE"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7E8F4E55"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242FCBC1"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52498A19" w14:textId="77777777" w:rsidR="00073592"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bdr w:val="none" w:sz="0" w:space="0" w:color="auto" w:frame="1"/>
          <w:rtl/>
          <w14:ligatures w14:val="none"/>
        </w:rPr>
      </w:pPr>
    </w:p>
    <w:p w14:paraId="45D68558" w14:textId="77777777" w:rsidR="00073592" w:rsidRPr="00B0648A" w:rsidRDefault="00073592" w:rsidP="00073592">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7693FFA8" w14:textId="77777777" w:rsidR="00B0648A" w:rsidRPr="00073592" w:rsidRDefault="00B0648A" w:rsidP="001F3878">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14:ligatures w14:val="none"/>
        </w:rPr>
      </w:pPr>
      <w:r w:rsidRPr="00073592">
        <w:rPr>
          <w:rFonts w:ascii="Calibri" w:eastAsia="Times New Roman" w:hAnsi="Calibri" w:cs="Calibri"/>
          <w:b/>
          <w:bCs/>
          <w:color w:val="C00000"/>
          <w:kern w:val="0"/>
          <w:sz w:val="36"/>
          <w:szCs w:val="36"/>
          <w:bdr w:val="none" w:sz="0" w:space="0" w:color="auto" w:frame="1"/>
          <w:rtl/>
          <w14:ligatures w14:val="none"/>
        </w:rPr>
        <w:t>مقدمة</w:t>
      </w:r>
    </w:p>
    <w:p w14:paraId="3CE82FDC" w14:textId="4395E2E5" w:rsidR="00B0648A" w:rsidRDefault="00B0648A" w:rsidP="00073592">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سنتناول في هذا الفصل الإطار النظري للبحث، حيث سيتم استعراض متغيرات الدراسة وهم تحليل السوق العقاري وكفاءة الاستثمار وتقليل المخاطر (تحليل العرض والطلب، المؤشرات الاقتصادية والتنظيمية، كفاءة الاستثمار وتقليل المخاطر، التكامل التنظيمي، تحسين كفاءة العمليات). كما سنتناول الدراسات السابقة وأوجه الاستفادة منها وما يميز هذه الدراسة عن الدراسات السابقة</w:t>
      </w:r>
      <w:r w:rsidRPr="00B0648A">
        <w:rPr>
          <w:rFonts w:ascii="inherit" w:eastAsia="Times New Roman" w:hAnsi="inherit" w:cs="Segoe UI"/>
          <w:kern w:val="0"/>
          <w14:ligatures w14:val="none"/>
        </w:rPr>
        <w:t>.</w:t>
      </w:r>
    </w:p>
    <w:p w14:paraId="505AA9C1" w14:textId="77777777" w:rsidR="00073592" w:rsidRPr="00073592" w:rsidRDefault="00073592" w:rsidP="00073592">
      <w:pPr>
        <w:shd w:val="clear" w:color="auto" w:fill="FFFFFF"/>
        <w:bidi/>
        <w:spacing w:after="0" w:line="360" w:lineRule="auto"/>
        <w:textAlignment w:val="baseline"/>
        <w:rPr>
          <w:rFonts w:ascii="inherit" w:eastAsia="Times New Roman" w:hAnsi="inherit" w:cs="Segoe UI"/>
          <w:kern w:val="0"/>
          <w14:ligatures w14:val="none"/>
        </w:rPr>
      </w:pPr>
    </w:p>
    <w:p w14:paraId="3280CE82" w14:textId="77777777" w:rsidR="00B0648A" w:rsidRDefault="00B0648A" w:rsidP="000D0D53">
      <w:pPr>
        <w:shd w:val="clear" w:color="auto" w:fill="FFFFFF"/>
        <w:bidi/>
        <w:spacing w:after="0" w:line="420" w:lineRule="atLeast"/>
        <w:textAlignment w:val="baseline"/>
        <w:outlineLvl w:val="2"/>
        <w:rPr>
          <w:rFonts w:ascii="inherit" w:eastAsia="Times New Roman" w:hAnsi="inherit" w:cs="Segoe UI"/>
          <w:b/>
          <w:bCs/>
          <w:color w:val="215E99" w:themeColor="text2" w:themeTint="BF"/>
          <w:kern w:val="0"/>
          <w:sz w:val="16"/>
          <w:szCs w:val="16"/>
          <w:bdr w:val="none" w:sz="0" w:space="0" w:color="auto" w:frame="1"/>
          <w:rtl/>
          <w14:ligatures w14:val="none"/>
        </w:rPr>
      </w:pPr>
      <w:r w:rsidRPr="00073592">
        <w:rPr>
          <w:rFonts w:ascii="inherit" w:eastAsia="Times New Roman" w:hAnsi="inherit" w:cs="Segoe UI"/>
          <w:b/>
          <w:bCs/>
          <w:color w:val="215E99" w:themeColor="text2" w:themeTint="BF"/>
          <w:kern w:val="0"/>
          <w:sz w:val="27"/>
          <w:szCs w:val="27"/>
          <w:bdr w:val="none" w:sz="0" w:space="0" w:color="auto" w:frame="1"/>
          <w:rtl/>
          <w14:ligatures w14:val="none"/>
        </w:rPr>
        <w:t>الإطار النظري</w:t>
      </w:r>
    </w:p>
    <w:p w14:paraId="72BFB6A7" w14:textId="77777777" w:rsidR="00073592" w:rsidRPr="00073592" w:rsidRDefault="00073592" w:rsidP="00073592">
      <w:pPr>
        <w:shd w:val="clear" w:color="auto" w:fill="FFFFFF"/>
        <w:bidi/>
        <w:spacing w:after="0" w:line="420" w:lineRule="atLeast"/>
        <w:textAlignment w:val="baseline"/>
        <w:outlineLvl w:val="2"/>
        <w:rPr>
          <w:rFonts w:ascii="inherit" w:eastAsia="Times New Roman" w:hAnsi="inherit" w:cs="Segoe UI"/>
          <w:b/>
          <w:bCs/>
          <w:color w:val="215E99" w:themeColor="text2" w:themeTint="BF"/>
          <w:kern w:val="0"/>
          <w:sz w:val="16"/>
          <w:szCs w:val="16"/>
          <w14:ligatures w14:val="none"/>
        </w:rPr>
      </w:pPr>
    </w:p>
    <w:p w14:paraId="32B84774" w14:textId="3D320C3D" w:rsidR="00B0648A" w:rsidRDefault="00B0648A" w:rsidP="00073592">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من خلال هذا الفصل، سوف نتناول فيه متغيرات الدراسة وهم تحليل السوق العقاري وكفاءة الاستثمار وتقليل المخاطر. سنبحث في أهم المفاهيم المتعلقة بكل منهما، وتأثيرهما على نجاح المشاريع العقارية في المملكة العربية السعودية. سنبدأ بتعريف مفهوم تحليل السوق العقاري، ثم ننتقل إلى تعريف كفاءة الاستثمار وتقليل المخاطر من جوانب متعددة تشمل تحليل العرض والطلب، المؤشرات الاقتصادية والتنظيمية، كفاءة الاستثمار وتقليل المخاطر، التكامل التنظيمي، وتحسين كفاءة العمليات</w:t>
      </w:r>
      <w:r w:rsidRPr="00B0648A">
        <w:rPr>
          <w:rFonts w:ascii="inherit" w:eastAsia="Times New Roman" w:hAnsi="inherit" w:cs="Segoe UI"/>
          <w:kern w:val="0"/>
          <w14:ligatures w14:val="none"/>
        </w:rPr>
        <w:t>.</w:t>
      </w:r>
    </w:p>
    <w:p w14:paraId="4288C759" w14:textId="77777777" w:rsidR="00E87D6E" w:rsidRDefault="00E87D6E" w:rsidP="00073592">
      <w:pPr>
        <w:shd w:val="clear" w:color="auto" w:fill="FFFFFF"/>
        <w:bidi/>
        <w:spacing w:after="0" w:line="360" w:lineRule="auto"/>
        <w:textAlignment w:val="baseline"/>
        <w:outlineLvl w:val="2"/>
        <w:rPr>
          <w:rFonts w:ascii="inherit" w:eastAsia="Times New Roman" w:hAnsi="inherit" w:cs="Segoe UI"/>
          <w:kern w:val="0"/>
          <w:rtl/>
          <w14:ligatures w14:val="none"/>
        </w:rPr>
      </w:pPr>
    </w:p>
    <w:p w14:paraId="20F5E753" w14:textId="77777777" w:rsidR="001F3878" w:rsidRDefault="001F3878" w:rsidP="00E87D6E">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74274762"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37B02E09"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2999B763"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3C0ED464"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5CDFEC7F"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0627643B"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2C7F4874"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0F2D46B5"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74ABB3FF" w14:textId="77777777" w:rsidR="001F3878" w:rsidRDefault="001F3878"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p>
    <w:p w14:paraId="6299FF2F" w14:textId="56FE4BB8" w:rsidR="00B0648A" w:rsidRPr="00E87D6E" w:rsidRDefault="00B0648A" w:rsidP="001F3878">
      <w:pPr>
        <w:shd w:val="clear" w:color="auto" w:fill="FFFFFF"/>
        <w:bidi/>
        <w:spacing w:after="0" w:line="360" w:lineRule="auto"/>
        <w:textAlignment w:val="baseline"/>
        <w:outlineLvl w:val="2"/>
        <w:rPr>
          <w:rFonts w:ascii="inherit" w:eastAsia="Times New Roman" w:hAnsi="inherit" w:cs="Segoe UI"/>
          <w:b/>
          <w:bCs/>
          <w:color w:val="E97132" w:themeColor="accent2"/>
          <w:kern w:val="0"/>
          <w:sz w:val="16"/>
          <w:szCs w:val="16"/>
          <w:u w:val="single"/>
          <w:bdr w:val="none" w:sz="0" w:space="0" w:color="auto" w:frame="1"/>
          <w:rtl/>
          <w14:ligatures w14:val="none"/>
        </w:rPr>
      </w:pPr>
      <w:r w:rsidRPr="00E87D6E">
        <w:rPr>
          <w:rFonts w:ascii="inherit" w:eastAsia="Times New Roman" w:hAnsi="inherit" w:cs="Segoe UI"/>
          <w:b/>
          <w:bCs/>
          <w:color w:val="E97132" w:themeColor="accent2"/>
          <w:kern w:val="0"/>
          <w:sz w:val="27"/>
          <w:szCs w:val="27"/>
          <w:u w:val="single"/>
          <w:bdr w:val="none" w:sz="0" w:space="0" w:color="auto" w:frame="1"/>
          <w:rtl/>
          <w14:ligatures w14:val="none"/>
        </w:rPr>
        <w:lastRenderedPageBreak/>
        <w:t>أولاً: تحليل السوق العقاري</w:t>
      </w:r>
    </w:p>
    <w:p w14:paraId="5999041F" w14:textId="77777777" w:rsidR="00E87D6E" w:rsidRPr="00E87D6E" w:rsidRDefault="00E87D6E" w:rsidP="00E87D6E">
      <w:pPr>
        <w:shd w:val="clear" w:color="auto" w:fill="FFFFFF"/>
        <w:bidi/>
        <w:spacing w:after="0" w:line="360" w:lineRule="auto"/>
        <w:textAlignment w:val="baseline"/>
        <w:outlineLvl w:val="2"/>
        <w:rPr>
          <w:rFonts w:ascii="inherit" w:eastAsia="Times New Roman" w:hAnsi="inherit" w:cs="Segoe UI"/>
          <w:b/>
          <w:bCs/>
          <w:kern w:val="0"/>
          <w:sz w:val="16"/>
          <w:szCs w:val="16"/>
          <w14:ligatures w14:val="none"/>
        </w:rPr>
      </w:pPr>
    </w:p>
    <w:p w14:paraId="48DFAA4E" w14:textId="77777777" w:rsidR="00B0648A" w:rsidRPr="00B0648A" w:rsidRDefault="00B0648A" w:rsidP="00073592">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تحليل السوق العقاري هو عملية جمع وتحليل وتفسير البيانات المتعلقة بالسوق العقاري لفهم الاتجاهات الحالية والمستقبلية، وتقييم العرض والطلب، وتحديد الفرص والمخاطر الاستثمارية</w:t>
      </w:r>
      <w:r w:rsidRPr="00B0648A">
        <w:rPr>
          <w:rFonts w:ascii="inherit" w:eastAsia="Times New Roman" w:hAnsi="inherit" w:cs="Segoe UI"/>
          <w:kern w:val="0"/>
          <w14:ligatures w14:val="none"/>
        </w:rPr>
        <w:t xml:space="preserve"> (Archer &amp; Ling, 2018).</w:t>
      </w:r>
    </w:p>
    <w:p w14:paraId="4D8776A1" w14:textId="7A253BE3" w:rsidR="00E87D6E" w:rsidRDefault="00B0648A" w:rsidP="001F3878">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b/>
          <w:bCs/>
          <w:kern w:val="0"/>
          <w:bdr w:val="none" w:sz="0" w:space="0" w:color="auto" w:frame="1"/>
          <w:rtl/>
          <w14:ligatures w14:val="none"/>
        </w:rPr>
        <w:t>تعريف تحليل السوق العقاري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يمكن تعريف تحليل السوق العقاري على أنه العملية المنهجية لجمع وتنظيم وتحليل البيانات المتعلقة بالسوق العقاري بهدف فهم ديناميكيات السوق واتجاهاته الحالية والمستقبلية، وتقييم فرص الاستثمار، وتحديد المخاطر المحتملة</w:t>
      </w:r>
      <w:r w:rsidRPr="00B0648A">
        <w:rPr>
          <w:rFonts w:ascii="inherit" w:eastAsia="Times New Roman" w:hAnsi="inherit" w:cs="Segoe UI"/>
          <w:kern w:val="0"/>
          <w14:ligatures w14:val="none"/>
        </w:rPr>
        <w:t xml:space="preserve"> (Geltner et al., 2019).</w:t>
      </w:r>
    </w:p>
    <w:p w14:paraId="6217C96D" w14:textId="77777777" w:rsidR="00E87D6E" w:rsidRPr="00B0648A" w:rsidRDefault="00E87D6E" w:rsidP="00E87D6E">
      <w:pPr>
        <w:shd w:val="clear" w:color="auto" w:fill="FFFFFF"/>
        <w:bidi/>
        <w:spacing w:after="0" w:line="360" w:lineRule="auto"/>
        <w:textAlignment w:val="baseline"/>
        <w:rPr>
          <w:rFonts w:ascii="inherit" w:eastAsia="Times New Roman" w:hAnsi="inherit" w:cs="Segoe UI"/>
          <w:kern w:val="0"/>
          <w14:ligatures w14:val="none"/>
        </w:rPr>
      </w:pPr>
    </w:p>
    <w:p w14:paraId="4683E16A" w14:textId="77777777" w:rsidR="00B0648A" w:rsidRPr="00E87D6E" w:rsidRDefault="00B0648A" w:rsidP="00E87D6E">
      <w:pPr>
        <w:shd w:val="clear" w:color="auto" w:fill="FFFFFF"/>
        <w:bidi/>
        <w:spacing w:after="0" w:line="360" w:lineRule="auto"/>
        <w:textAlignment w:val="baseline"/>
        <w:rPr>
          <w:rFonts w:ascii="inherit" w:eastAsia="Times New Roman" w:hAnsi="inherit" w:cs="Segoe UI"/>
          <w:color w:val="C00000"/>
          <w:kern w:val="0"/>
          <w:u w:val="single"/>
          <w14:ligatures w14:val="none"/>
        </w:rPr>
      </w:pPr>
      <w:r w:rsidRPr="00E87D6E">
        <w:rPr>
          <w:rFonts w:ascii="inherit" w:eastAsia="Times New Roman" w:hAnsi="inherit" w:cs="Segoe UI"/>
          <w:b/>
          <w:bCs/>
          <w:color w:val="C00000"/>
          <w:kern w:val="0"/>
          <w:u w:val="single"/>
          <w:bdr w:val="none" w:sz="0" w:space="0" w:color="auto" w:frame="1"/>
          <w:rtl/>
          <w14:ligatures w14:val="none"/>
        </w:rPr>
        <w:t>أسباب استخدام تحليل السوق العقاري</w:t>
      </w:r>
      <w:r w:rsidRPr="00E87D6E">
        <w:rPr>
          <w:rFonts w:ascii="inherit" w:eastAsia="Times New Roman" w:hAnsi="inherit" w:cs="Segoe UI"/>
          <w:b/>
          <w:bCs/>
          <w:color w:val="C00000"/>
          <w:kern w:val="0"/>
          <w:u w:val="single"/>
          <w:bdr w:val="none" w:sz="0" w:space="0" w:color="auto" w:frame="1"/>
          <w14:ligatures w14:val="none"/>
        </w:rPr>
        <w:t>:</w:t>
      </w:r>
    </w:p>
    <w:p w14:paraId="4C6B803D" w14:textId="77777777" w:rsidR="00B0648A" w:rsidRPr="00B0648A" w:rsidRDefault="00B0648A" w:rsidP="006B56F7">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بالتالي تدفع المستثمرين والمطورين لاستخدام تحليل السوق العقاري، ومنها</w:t>
      </w:r>
      <w:r w:rsidRPr="00B0648A">
        <w:rPr>
          <w:rFonts w:ascii="inherit" w:eastAsia="Times New Roman" w:hAnsi="inherit" w:cs="Segoe UI"/>
          <w:kern w:val="0"/>
          <w14:ligatures w14:val="none"/>
        </w:rPr>
        <w:t>:</w:t>
      </w:r>
    </w:p>
    <w:p w14:paraId="5323911B" w14:textId="77777777" w:rsidR="00B0648A" w:rsidRPr="00B0648A" w:rsidRDefault="00B0648A">
      <w:pPr>
        <w:numPr>
          <w:ilvl w:val="0"/>
          <w:numId w:val="7"/>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مواكبة التغيرات السريعة في السوق</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قد تتطلب بعض المشاريع تحليلاً دقيقاً للاستفادة من فرص السوق أو لتلبية طلبات العملاء المتغيرة</w:t>
      </w:r>
      <w:r w:rsidRPr="00B0648A">
        <w:rPr>
          <w:rFonts w:ascii="inherit" w:eastAsia="Times New Roman" w:hAnsi="inherit" w:cs="Segoe UI"/>
          <w:kern w:val="0"/>
          <w14:ligatures w14:val="none"/>
        </w:rPr>
        <w:t xml:space="preserve"> (Banihashemi &amp; Khalilzadeh, 2021).</w:t>
      </w:r>
    </w:p>
    <w:p w14:paraId="168296B2" w14:textId="77777777" w:rsidR="00B0648A" w:rsidRPr="00B0648A" w:rsidRDefault="00B0648A">
      <w:pPr>
        <w:numPr>
          <w:ilvl w:val="0"/>
          <w:numId w:val="7"/>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التنافسية العالية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في بيئة تنافسية، يمكن أن يكون فهم ديناميكيات السوق ميزة تنافسية تعمل على تحسين موقف الشركة في السوق</w:t>
      </w:r>
      <w:r w:rsidRPr="00B0648A">
        <w:rPr>
          <w:rFonts w:ascii="inherit" w:eastAsia="Times New Roman" w:hAnsi="inherit" w:cs="Segoe UI"/>
          <w:kern w:val="0"/>
          <w14:ligatures w14:val="none"/>
        </w:rPr>
        <w:t xml:space="preserve"> (Egbelakin &amp; Omotayo, 2021).</w:t>
      </w:r>
    </w:p>
    <w:p w14:paraId="59348372" w14:textId="394F1E02" w:rsidR="006B56F7" w:rsidRPr="001F3878" w:rsidRDefault="00B0648A">
      <w:pPr>
        <w:numPr>
          <w:ilvl w:val="0"/>
          <w:numId w:val="7"/>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الالتزام بالمعايير التنظيمية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في بعض الحالات، تكون هناك متطلبات تنظيمية صارمة تتطلب إجراء تحليلات سوقية دقيقة قبل اتخاذ قرارات الاستثمار</w:t>
      </w:r>
      <w:r w:rsidRPr="00B0648A">
        <w:rPr>
          <w:rFonts w:ascii="inherit" w:eastAsia="Times New Roman" w:hAnsi="inherit" w:cs="Segoe UI"/>
          <w:kern w:val="0"/>
          <w14:ligatures w14:val="none"/>
        </w:rPr>
        <w:t xml:space="preserve"> (PMI, 2021).</w:t>
      </w:r>
    </w:p>
    <w:p w14:paraId="78FD7D73" w14:textId="01777638" w:rsidR="006B56F7" w:rsidRPr="001F3878" w:rsidRDefault="00B0648A" w:rsidP="001F3878">
      <w:pPr>
        <w:shd w:val="clear" w:color="auto" w:fill="FFFFFF"/>
        <w:bidi/>
        <w:spacing w:after="0" w:line="390" w:lineRule="atLeast"/>
        <w:textAlignment w:val="baseline"/>
        <w:rPr>
          <w:rFonts w:ascii="inherit" w:eastAsia="Times New Roman" w:hAnsi="inherit" w:cs="Segoe UI"/>
          <w:b/>
          <w:bCs/>
          <w:color w:val="153D63" w:themeColor="text2" w:themeTint="E6"/>
          <w:kern w:val="0"/>
          <w:sz w:val="26"/>
          <w:szCs w:val="26"/>
          <w:bdr w:val="none" w:sz="0" w:space="0" w:color="auto" w:frame="1"/>
          <w:rtl/>
          <w14:ligatures w14:val="none"/>
        </w:rPr>
      </w:pPr>
      <w:r w:rsidRPr="00E87D6E">
        <w:rPr>
          <w:rFonts w:ascii="inherit" w:eastAsia="Times New Roman" w:hAnsi="inherit" w:cs="Segoe UI"/>
          <w:b/>
          <w:bCs/>
          <w:color w:val="153D63" w:themeColor="text2" w:themeTint="E6"/>
          <w:kern w:val="0"/>
          <w:sz w:val="26"/>
          <w:szCs w:val="26"/>
          <w:bdr w:val="none" w:sz="0" w:space="0" w:color="auto" w:frame="1"/>
          <w:rtl/>
          <w14:ligatures w14:val="none"/>
        </w:rPr>
        <w:t>مكونات تحليل السوق العقاري</w:t>
      </w:r>
      <w:r w:rsidRPr="00E87D6E">
        <w:rPr>
          <w:rFonts w:ascii="inherit" w:eastAsia="Times New Roman" w:hAnsi="inherit" w:cs="Segoe UI"/>
          <w:b/>
          <w:bCs/>
          <w:color w:val="153D63" w:themeColor="text2" w:themeTint="E6"/>
          <w:kern w:val="0"/>
          <w:sz w:val="26"/>
          <w:szCs w:val="26"/>
          <w:bdr w:val="none" w:sz="0" w:space="0" w:color="auto" w:frame="1"/>
          <w14:ligatures w14:val="none"/>
        </w:rPr>
        <w:t>:</w:t>
      </w:r>
    </w:p>
    <w:p w14:paraId="0E6BA945" w14:textId="77777777" w:rsidR="00E87D6E" w:rsidRPr="00E87D6E" w:rsidRDefault="00E87D6E" w:rsidP="00E87D6E">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9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71"/>
        <w:gridCol w:w="4832"/>
        <w:gridCol w:w="3965"/>
      </w:tblGrid>
      <w:tr w:rsidR="00B0648A" w:rsidRPr="00B0648A" w14:paraId="3C35E8DF" w14:textId="77777777" w:rsidTr="006B56F7">
        <w:trPr>
          <w:trHeight w:val="460"/>
          <w:tblHeader/>
        </w:trPr>
        <w:tc>
          <w:tcPr>
            <w:tcW w:w="0" w:type="auto"/>
            <w:shd w:val="clear" w:color="auto" w:fill="C1F0C7" w:themeFill="accent3" w:themeFillTint="33"/>
            <w:tcMar>
              <w:top w:w="150" w:type="dxa"/>
              <w:left w:w="240" w:type="dxa"/>
              <w:bottom w:w="150" w:type="dxa"/>
              <w:right w:w="240" w:type="dxa"/>
            </w:tcMar>
            <w:hideMark/>
          </w:tcPr>
          <w:p w14:paraId="279C4026" w14:textId="77777777" w:rsidR="00B0648A" w:rsidRPr="00E87D6E" w:rsidRDefault="00B0648A" w:rsidP="00E87D6E">
            <w:pPr>
              <w:bidi/>
              <w:spacing w:after="0" w:line="330" w:lineRule="atLeast"/>
              <w:jc w:val="center"/>
              <w:rPr>
                <w:rFonts w:ascii="Calibri" w:eastAsia="Times New Roman" w:hAnsi="Calibri" w:cs="Calibri"/>
                <w:b/>
                <w:bCs/>
                <w:kern w:val="0"/>
                <w14:ligatures w14:val="none"/>
              </w:rPr>
            </w:pPr>
            <w:r w:rsidRPr="00E87D6E">
              <w:rPr>
                <w:rFonts w:ascii="Calibri" w:eastAsia="Times New Roman" w:hAnsi="Calibri" w:cs="Calibri"/>
                <w:b/>
                <w:bCs/>
                <w:kern w:val="0"/>
                <w:rtl/>
                <w14:ligatures w14:val="none"/>
              </w:rPr>
              <w:t>العنصر</w:t>
            </w:r>
          </w:p>
        </w:tc>
        <w:tc>
          <w:tcPr>
            <w:tcW w:w="0" w:type="auto"/>
            <w:shd w:val="clear" w:color="auto" w:fill="C1F0C7" w:themeFill="accent3" w:themeFillTint="33"/>
            <w:tcMar>
              <w:top w:w="150" w:type="dxa"/>
              <w:left w:w="240" w:type="dxa"/>
              <w:bottom w:w="150" w:type="dxa"/>
              <w:right w:w="240" w:type="dxa"/>
            </w:tcMar>
            <w:hideMark/>
          </w:tcPr>
          <w:p w14:paraId="3055BDA2" w14:textId="77777777" w:rsidR="00B0648A" w:rsidRPr="00E87D6E" w:rsidRDefault="00B0648A" w:rsidP="00E87D6E">
            <w:pPr>
              <w:bidi/>
              <w:spacing w:after="0" w:line="330" w:lineRule="atLeast"/>
              <w:jc w:val="center"/>
              <w:rPr>
                <w:rFonts w:ascii="Calibri" w:eastAsia="Times New Roman" w:hAnsi="Calibri" w:cs="Calibri"/>
                <w:b/>
                <w:bCs/>
                <w:kern w:val="0"/>
                <w14:ligatures w14:val="none"/>
              </w:rPr>
            </w:pPr>
            <w:r w:rsidRPr="00E87D6E">
              <w:rPr>
                <w:rFonts w:ascii="Calibri" w:eastAsia="Times New Roman" w:hAnsi="Calibri" w:cs="Calibri"/>
                <w:b/>
                <w:bCs/>
                <w:kern w:val="0"/>
                <w:rtl/>
                <w14:ligatures w14:val="none"/>
              </w:rPr>
              <w:t>المحتوى</w:t>
            </w:r>
          </w:p>
        </w:tc>
        <w:tc>
          <w:tcPr>
            <w:tcW w:w="0" w:type="auto"/>
            <w:shd w:val="clear" w:color="auto" w:fill="C1F0C7" w:themeFill="accent3" w:themeFillTint="33"/>
            <w:tcMar>
              <w:top w:w="150" w:type="dxa"/>
              <w:left w:w="240" w:type="dxa"/>
              <w:bottom w:w="150" w:type="dxa"/>
              <w:right w:w="240" w:type="dxa"/>
            </w:tcMar>
            <w:hideMark/>
          </w:tcPr>
          <w:p w14:paraId="6458C2CC" w14:textId="77777777" w:rsidR="00B0648A" w:rsidRPr="00E87D6E" w:rsidRDefault="00B0648A" w:rsidP="00E87D6E">
            <w:pPr>
              <w:bidi/>
              <w:spacing w:after="0" w:line="330" w:lineRule="atLeast"/>
              <w:jc w:val="center"/>
              <w:rPr>
                <w:rFonts w:ascii="Calibri" w:eastAsia="Times New Roman" w:hAnsi="Calibri" w:cs="Calibri"/>
                <w:b/>
                <w:bCs/>
                <w:kern w:val="0"/>
                <w14:ligatures w14:val="none"/>
              </w:rPr>
            </w:pPr>
            <w:r w:rsidRPr="00E87D6E">
              <w:rPr>
                <w:rFonts w:ascii="Calibri" w:eastAsia="Times New Roman" w:hAnsi="Calibri" w:cs="Calibri"/>
                <w:b/>
                <w:bCs/>
                <w:kern w:val="0"/>
                <w:rtl/>
                <w14:ligatures w14:val="none"/>
              </w:rPr>
              <w:t>المؤشرات الرئيسية</w:t>
            </w:r>
          </w:p>
        </w:tc>
      </w:tr>
      <w:tr w:rsidR="00B0648A" w:rsidRPr="00B0648A" w14:paraId="7A3A9E79" w14:textId="77777777" w:rsidTr="00E87D6E">
        <w:trPr>
          <w:trHeight w:val="460"/>
        </w:trPr>
        <w:tc>
          <w:tcPr>
            <w:tcW w:w="0" w:type="auto"/>
            <w:tcMar>
              <w:top w:w="150" w:type="dxa"/>
              <w:left w:w="240" w:type="dxa"/>
              <w:bottom w:w="150" w:type="dxa"/>
              <w:right w:w="240" w:type="dxa"/>
            </w:tcMar>
            <w:hideMark/>
          </w:tcPr>
          <w:p w14:paraId="7B3387E7"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العرض</w:t>
            </w:r>
          </w:p>
        </w:tc>
        <w:tc>
          <w:tcPr>
            <w:tcW w:w="0" w:type="auto"/>
            <w:tcMar>
              <w:top w:w="150" w:type="dxa"/>
              <w:left w:w="240" w:type="dxa"/>
              <w:bottom w:w="150" w:type="dxa"/>
              <w:right w:w="240" w:type="dxa"/>
            </w:tcMar>
            <w:hideMark/>
          </w:tcPr>
          <w:p w14:paraId="02F1A168"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الكمية المتاحة من الوحدات العقارية</w:t>
            </w:r>
          </w:p>
        </w:tc>
        <w:tc>
          <w:tcPr>
            <w:tcW w:w="0" w:type="auto"/>
            <w:tcMar>
              <w:top w:w="150" w:type="dxa"/>
              <w:left w:w="240" w:type="dxa"/>
              <w:bottom w:w="150" w:type="dxa"/>
              <w:right w:w="240" w:type="dxa"/>
            </w:tcMar>
            <w:hideMark/>
          </w:tcPr>
          <w:p w14:paraId="0AC9C942"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عدد الوحدات الجديدة، المخزون العقاري</w:t>
            </w:r>
          </w:p>
        </w:tc>
      </w:tr>
      <w:tr w:rsidR="00B0648A" w:rsidRPr="00B0648A" w14:paraId="31E47CA9" w14:textId="77777777" w:rsidTr="00E87D6E">
        <w:trPr>
          <w:trHeight w:val="460"/>
        </w:trPr>
        <w:tc>
          <w:tcPr>
            <w:tcW w:w="0" w:type="auto"/>
            <w:tcMar>
              <w:top w:w="150" w:type="dxa"/>
              <w:left w:w="240" w:type="dxa"/>
              <w:bottom w:w="150" w:type="dxa"/>
              <w:right w:w="240" w:type="dxa"/>
            </w:tcMar>
            <w:hideMark/>
          </w:tcPr>
          <w:p w14:paraId="35DE9351"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الطلب</w:t>
            </w:r>
          </w:p>
        </w:tc>
        <w:tc>
          <w:tcPr>
            <w:tcW w:w="0" w:type="auto"/>
            <w:tcMar>
              <w:top w:w="150" w:type="dxa"/>
              <w:left w:w="240" w:type="dxa"/>
              <w:bottom w:w="150" w:type="dxa"/>
              <w:right w:w="240" w:type="dxa"/>
            </w:tcMar>
            <w:hideMark/>
          </w:tcPr>
          <w:p w14:paraId="36C64F70"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الرغبة والقدرة الشرائية للمستثمرين والمستأجرين</w:t>
            </w:r>
          </w:p>
        </w:tc>
        <w:tc>
          <w:tcPr>
            <w:tcW w:w="0" w:type="auto"/>
            <w:tcMar>
              <w:top w:w="150" w:type="dxa"/>
              <w:left w:w="240" w:type="dxa"/>
              <w:bottom w:w="150" w:type="dxa"/>
              <w:right w:w="240" w:type="dxa"/>
            </w:tcMar>
            <w:hideMark/>
          </w:tcPr>
          <w:p w14:paraId="70E23A53"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معدلات الإشغال، قائمة الانتظار</w:t>
            </w:r>
          </w:p>
        </w:tc>
      </w:tr>
      <w:tr w:rsidR="00B0648A" w:rsidRPr="00B0648A" w14:paraId="58C1B827" w14:textId="77777777" w:rsidTr="00E87D6E">
        <w:trPr>
          <w:trHeight w:val="460"/>
        </w:trPr>
        <w:tc>
          <w:tcPr>
            <w:tcW w:w="0" w:type="auto"/>
            <w:tcMar>
              <w:top w:w="150" w:type="dxa"/>
              <w:left w:w="240" w:type="dxa"/>
              <w:bottom w:w="150" w:type="dxa"/>
              <w:right w:w="240" w:type="dxa"/>
            </w:tcMar>
            <w:hideMark/>
          </w:tcPr>
          <w:p w14:paraId="258F38A3"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التوازن</w:t>
            </w:r>
          </w:p>
        </w:tc>
        <w:tc>
          <w:tcPr>
            <w:tcW w:w="0" w:type="auto"/>
            <w:tcMar>
              <w:top w:w="150" w:type="dxa"/>
              <w:left w:w="240" w:type="dxa"/>
              <w:bottom w:w="150" w:type="dxa"/>
              <w:right w:w="240" w:type="dxa"/>
            </w:tcMar>
            <w:hideMark/>
          </w:tcPr>
          <w:p w14:paraId="027C8582"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العلاقة بين العرض والطلب</w:t>
            </w:r>
          </w:p>
        </w:tc>
        <w:tc>
          <w:tcPr>
            <w:tcW w:w="0" w:type="auto"/>
            <w:tcMar>
              <w:top w:w="150" w:type="dxa"/>
              <w:left w:w="240" w:type="dxa"/>
              <w:bottom w:w="150" w:type="dxa"/>
              <w:right w:w="240" w:type="dxa"/>
            </w:tcMar>
            <w:hideMark/>
          </w:tcPr>
          <w:p w14:paraId="7E1A79DB" w14:textId="77777777" w:rsidR="00B0648A" w:rsidRPr="00E87D6E" w:rsidRDefault="00B0648A" w:rsidP="000D0D53">
            <w:pPr>
              <w:bidi/>
              <w:spacing w:after="0" w:line="330" w:lineRule="atLeast"/>
              <w:rPr>
                <w:rFonts w:ascii="inherit" w:eastAsia="Times New Roman" w:hAnsi="inherit" w:cs="Segoe UI"/>
                <w:kern w:val="0"/>
                <w:sz w:val="20"/>
                <w:szCs w:val="20"/>
                <w14:ligatures w14:val="none"/>
              </w:rPr>
            </w:pPr>
            <w:r w:rsidRPr="00E87D6E">
              <w:rPr>
                <w:rFonts w:ascii="inherit" w:eastAsia="Times New Roman" w:hAnsi="inherit" w:cs="Segoe UI"/>
                <w:kern w:val="0"/>
                <w:sz w:val="20"/>
                <w:szCs w:val="20"/>
                <w:rtl/>
                <w14:ligatures w14:val="none"/>
              </w:rPr>
              <w:t>الفجوة السوقية، معدلات الأسعار</w:t>
            </w:r>
          </w:p>
        </w:tc>
      </w:tr>
    </w:tbl>
    <w:p w14:paraId="3727F3C2" w14:textId="2B3F03A7" w:rsidR="006B56F7" w:rsidRPr="001F3878" w:rsidRDefault="00B0648A" w:rsidP="001F3878">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شكل رقم (2-1): مكونات تحليل السوق العقاري</w:t>
      </w:r>
    </w:p>
    <w:p w14:paraId="34074278" w14:textId="77777777" w:rsidR="00B0648A" w:rsidRPr="006B56F7" w:rsidRDefault="00B0648A" w:rsidP="006B56F7">
      <w:pPr>
        <w:shd w:val="clear" w:color="auto" w:fill="FFFFFF"/>
        <w:bidi/>
        <w:spacing w:line="360" w:lineRule="auto"/>
        <w:textAlignment w:val="baseline"/>
        <w:rPr>
          <w:rFonts w:ascii="inherit" w:eastAsia="Times New Roman" w:hAnsi="inherit" w:cs="Segoe UI"/>
          <w:b/>
          <w:bCs/>
          <w:color w:val="C00000"/>
          <w:kern w:val="0"/>
          <w:sz w:val="26"/>
          <w:szCs w:val="26"/>
          <w:u w:val="single"/>
          <w:bdr w:val="none" w:sz="0" w:space="0" w:color="auto" w:frame="1"/>
          <w14:ligatures w14:val="none"/>
        </w:rPr>
      </w:pPr>
      <w:r w:rsidRPr="006B56F7">
        <w:rPr>
          <w:rFonts w:ascii="inherit" w:eastAsia="Times New Roman" w:hAnsi="inherit" w:cs="Segoe UI"/>
          <w:b/>
          <w:bCs/>
          <w:color w:val="C00000"/>
          <w:kern w:val="0"/>
          <w:sz w:val="26"/>
          <w:szCs w:val="26"/>
          <w:u w:val="single"/>
          <w:bdr w:val="none" w:sz="0" w:space="0" w:color="auto" w:frame="1"/>
          <w:rtl/>
          <w14:ligatures w14:val="none"/>
        </w:rPr>
        <w:lastRenderedPageBreak/>
        <w:t>أنواع تحليل السوق العقاري</w:t>
      </w:r>
      <w:r w:rsidRPr="006B56F7">
        <w:rPr>
          <w:rFonts w:ascii="inherit" w:eastAsia="Times New Roman" w:hAnsi="inherit" w:cs="Segoe UI"/>
          <w:b/>
          <w:bCs/>
          <w:color w:val="C00000"/>
          <w:kern w:val="0"/>
          <w:sz w:val="26"/>
          <w:szCs w:val="26"/>
          <w:u w:val="single"/>
          <w:bdr w:val="none" w:sz="0" w:space="0" w:color="auto" w:frame="1"/>
          <w14:ligatures w14:val="none"/>
        </w:rPr>
        <w:t>:</w:t>
      </w:r>
    </w:p>
    <w:p w14:paraId="158DC432" w14:textId="77777777" w:rsidR="00B0648A" w:rsidRPr="00B0648A" w:rsidRDefault="00B0648A">
      <w:pPr>
        <w:numPr>
          <w:ilvl w:val="0"/>
          <w:numId w:val="8"/>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التحليل الكمي</w:t>
      </w:r>
      <w:r w:rsidRPr="00B0648A">
        <w:rPr>
          <w:rFonts w:ascii="inherit" w:eastAsia="Times New Roman" w:hAnsi="inherit" w:cs="Segoe UI"/>
          <w:b/>
          <w:bCs/>
          <w:kern w:val="0"/>
          <w:bdr w:val="none" w:sz="0" w:space="0" w:color="auto" w:frame="1"/>
          <w14:ligatures w14:val="none"/>
        </w:rPr>
        <w:t xml:space="preserve"> (Quantitative Analysis):</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يعتمد على البيانات العددية والإحصائيات مثل: أسعار العقارات، حجم التداول، معدلات الإيجار، العائد الاستثماري</w:t>
      </w:r>
      <w:r w:rsidRPr="00B0648A">
        <w:rPr>
          <w:rFonts w:ascii="inherit" w:eastAsia="Times New Roman" w:hAnsi="inherit" w:cs="Segoe UI"/>
          <w:kern w:val="0"/>
          <w14:ligatures w14:val="none"/>
        </w:rPr>
        <w:t>.</w:t>
      </w:r>
    </w:p>
    <w:p w14:paraId="7AAC7A64" w14:textId="77777777" w:rsidR="00B0648A" w:rsidRPr="00B0648A" w:rsidRDefault="00B0648A">
      <w:pPr>
        <w:numPr>
          <w:ilvl w:val="0"/>
          <w:numId w:val="8"/>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التحليل النوعي</w:t>
      </w:r>
      <w:r w:rsidRPr="00B0648A">
        <w:rPr>
          <w:rFonts w:ascii="inherit" w:eastAsia="Times New Roman" w:hAnsi="inherit" w:cs="Segoe UI"/>
          <w:b/>
          <w:bCs/>
          <w:kern w:val="0"/>
          <w:bdr w:val="none" w:sz="0" w:space="0" w:color="auto" w:frame="1"/>
          <w14:ligatures w14:val="none"/>
        </w:rPr>
        <w:t xml:space="preserve"> (Qualitative Analysis):</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يركز على الجوانب غير القابلة للقياس مثل: جودة الحياة في المنطقة، السمعة العقارية للمطور، الاتجاهات الاجتماعية، التوقعات المستقبلية</w:t>
      </w:r>
      <w:r w:rsidRPr="00B0648A">
        <w:rPr>
          <w:rFonts w:ascii="inherit" w:eastAsia="Times New Roman" w:hAnsi="inherit" w:cs="Segoe UI"/>
          <w:kern w:val="0"/>
          <w14:ligatures w14:val="none"/>
        </w:rPr>
        <w:t>.</w:t>
      </w:r>
    </w:p>
    <w:p w14:paraId="45E0526D" w14:textId="77777777" w:rsidR="00B0648A" w:rsidRDefault="00B0648A">
      <w:pPr>
        <w:numPr>
          <w:ilvl w:val="0"/>
          <w:numId w:val="8"/>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التحليل المقارن</w:t>
      </w:r>
      <w:r w:rsidRPr="00B0648A">
        <w:rPr>
          <w:rFonts w:ascii="inherit" w:eastAsia="Times New Roman" w:hAnsi="inherit" w:cs="Segoe UI"/>
          <w:b/>
          <w:bCs/>
          <w:kern w:val="0"/>
          <w:bdr w:val="none" w:sz="0" w:space="0" w:color="auto" w:frame="1"/>
          <w14:ligatures w14:val="none"/>
        </w:rPr>
        <w:t xml:space="preserve"> (Comparative Analysis):</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يقارن بين مختلف المناطق الجغرافية، أنواع العقارات المختلفة، الفترات الزمنية المختلفة</w:t>
      </w:r>
      <w:r w:rsidRPr="00B0648A">
        <w:rPr>
          <w:rFonts w:ascii="inherit" w:eastAsia="Times New Roman" w:hAnsi="inherit" w:cs="Segoe UI"/>
          <w:kern w:val="0"/>
          <w14:ligatures w14:val="none"/>
        </w:rPr>
        <w:t>.</w:t>
      </w:r>
    </w:p>
    <w:p w14:paraId="55C95789" w14:textId="77777777" w:rsidR="001F3878" w:rsidRDefault="001F3878" w:rsidP="001F3878">
      <w:pPr>
        <w:shd w:val="clear" w:color="auto" w:fill="FFFFFF"/>
        <w:bidi/>
        <w:spacing w:line="360" w:lineRule="auto"/>
        <w:ind w:left="720"/>
        <w:textAlignment w:val="baseline"/>
        <w:rPr>
          <w:rFonts w:ascii="inherit" w:eastAsia="Times New Roman" w:hAnsi="inherit" w:cs="Segoe UI"/>
          <w:kern w:val="0"/>
          <w14:ligatures w14:val="none"/>
        </w:rPr>
      </w:pPr>
    </w:p>
    <w:tbl>
      <w:tblPr>
        <w:bidiVisual/>
        <w:tblW w:w="10256" w:type="dxa"/>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08"/>
        <w:gridCol w:w="2430"/>
        <w:gridCol w:w="5118"/>
      </w:tblGrid>
      <w:tr w:rsidR="00EC0E1A" w:rsidRPr="00AF1599" w14:paraId="0561154B" w14:textId="77777777" w:rsidTr="00EC0E1A">
        <w:trPr>
          <w:trHeight w:val="401"/>
          <w:tblHeader/>
        </w:trPr>
        <w:tc>
          <w:tcPr>
            <w:tcW w:w="2708" w:type="dxa"/>
            <w:shd w:val="clear" w:color="auto" w:fill="FAE2D5" w:themeFill="accent2" w:themeFillTint="33"/>
            <w:tcMar>
              <w:top w:w="150" w:type="dxa"/>
              <w:left w:w="240" w:type="dxa"/>
              <w:bottom w:w="150" w:type="dxa"/>
              <w:right w:w="240" w:type="dxa"/>
            </w:tcMar>
            <w:hideMark/>
          </w:tcPr>
          <w:p w14:paraId="2C527FE4" w14:textId="77777777" w:rsidR="00EC0E1A" w:rsidRPr="00EC0E1A" w:rsidRDefault="00EC0E1A" w:rsidP="00EC0E1A">
            <w:pPr>
              <w:bidi/>
              <w:spacing w:after="0" w:line="330" w:lineRule="atLeast"/>
              <w:jc w:val="center"/>
              <w:rPr>
                <w:rFonts w:ascii="Calibri" w:eastAsia="Times New Roman" w:hAnsi="Calibri" w:cs="Calibri"/>
                <w:b/>
                <w:bCs/>
                <w:kern w:val="0"/>
                <w:sz w:val="26"/>
                <w:szCs w:val="26"/>
                <w14:ligatures w14:val="none"/>
              </w:rPr>
            </w:pPr>
            <w:r w:rsidRPr="00EC0E1A">
              <w:rPr>
                <w:rFonts w:ascii="Calibri" w:eastAsia="Times New Roman" w:hAnsi="Calibri" w:cs="Calibri"/>
                <w:b/>
                <w:bCs/>
                <w:kern w:val="0"/>
                <w:sz w:val="26"/>
                <w:szCs w:val="26"/>
                <w:rtl/>
                <w14:ligatures w14:val="none"/>
              </w:rPr>
              <w:t>النوع</w:t>
            </w:r>
          </w:p>
        </w:tc>
        <w:tc>
          <w:tcPr>
            <w:tcW w:w="2430" w:type="dxa"/>
            <w:shd w:val="clear" w:color="auto" w:fill="FAE2D5" w:themeFill="accent2" w:themeFillTint="33"/>
            <w:tcMar>
              <w:top w:w="150" w:type="dxa"/>
              <w:left w:w="240" w:type="dxa"/>
              <w:bottom w:w="150" w:type="dxa"/>
              <w:right w:w="240" w:type="dxa"/>
            </w:tcMar>
            <w:hideMark/>
          </w:tcPr>
          <w:p w14:paraId="7401263E" w14:textId="77777777" w:rsidR="00EC0E1A" w:rsidRPr="00EC0E1A" w:rsidRDefault="00EC0E1A" w:rsidP="00EC0E1A">
            <w:pPr>
              <w:bidi/>
              <w:spacing w:after="0" w:line="330" w:lineRule="atLeast"/>
              <w:jc w:val="center"/>
              <w:rPr>
                <w:rFonts w:ascii="Calibri" w:eastAsia="Times New Roman" w:hAnsi="Calibri" w:cs="Calibri"/>
                <w:b/>
                <w:bCs/>
                <w:kern w:val="0"/>
                <w:sz w:val="26"/>
                <w:szCs w:val="26"/>
                <w14:ligatures w14:val="none"/>
              </w:rPr>
            </w:pPr>
            <w:r w:rsidRPr="00EC0E1A">
              <w:rPr>
                <w:rFonts w:ascii="Calibri" w:eastAsia="Times New Roman" w:hAnsi="Calibri" w:cs="Calibri"/>
                <w:b/>
                <w:bCs/>
                <w:kern w:val="0"/>
                <w:sz w:val="26"/>
                <w:szCs w:val="26"/>
                <w:rtl/>
                <w14:ligatures w14:val="none"/>
              </w:rPr>
              <w:t>الوصف</w:t>
            </w:r>
          </w:p>
        </w:tc>
        <w:tc>
          <w:tcPr>
            <w:tcW w:w="5118" w:type="dxa"/>
            <w:shd w:val="clear" w:color="auto" w:fill="FAE2D5" w:themeFill="accent2" w:themeFillTint="33"/>
            <w:tcMar>
              <w:top w:w="150" w:type="dxa"/>
              <w:left w:w="240" w:type="dxa"/>
              <w:bottom w:w="150" w:type="dxa"/>
              <w:right w:w="240" w:type="dxa"/>
            </w:tcMar>
            <w:hideMark/>
          </w:tcPr>
          <w:p w14:paraId="6B24FF3F" w14:textId="77777777" w:rsidR="00EC0E1A" w:rsidRPr="00EC0E1A" w:rsidRDefault="00EC0E1A" w:rsidP="00EC0E1A">
            <w:pPr>
              <w:bidi/>
              <w:spacing w:after="0" w:line="330" w:lineRule="atLeast"/>
              <w:jc w:val="center"/>
              <w:rPr>
                <w:rFonts w:ascii="Calibri" w:eastAsia="Times New Roman" w:hAnsi="Calibri" w:cs="Calibri"/>
                <w:b/>
                <w:bCs/>
                <w:kern w:val="0"/>
                <w:sz w:val="26"/>
                <w:szCs w:val="26"/>
                <w14:ligatures w14:val="none"/>
              </w:rPr>
            </w:pPr>
            <w:r w:rsidRPr="00EC0E1A">
              <w:rPr>
                <w:rFonts w:ascii="Calibri" w:eastAsia="Times New Roman" w:hAnsi="Calibri" w:cs="Calibri"/>
                <w:b/>
                <w:bCs/>
                <w:kern w:val="0"/>
                <w:sz w:val="26"/>
                <w:szCs w:val="26"/>
                <w:rtl/>
                <w14:ligatures w14:val="none"/>
              </w:rPr>
              <w:t>الأمثلة</w:t>
            </w:r>
          </w:p>
        </w:tc>
      </w:tr>
      <w:tr w:rsidR="00EC0E1A" w:rsidRPr="00AF1599" w14:paraId="376A7C53" w14:textId="77777777" w:rsidTr="00EC0E1A">
        <w:trPr>
          <w:trHeight w:val="784"/>
        </w:trPr>
        <w:tc>
          <w:tcPr>
            <w:tcW w:w="2708" w:type="dxa"/>
            <w:tcMar>
              <w:top w:w="150" w:type="dxa"/>
              <w:left w:w="240" w:type="dxa"/>
              <w:bottom w:w="150" w:type="dxa"/>
              <w:right w:w="240" w:type="dxa"/>
            </w:tcMar>
            <w:hideMark/>
          </w:tcPr>
          <w:p w14:paraId="787A8608"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التحليل الكمي</w:t>
            </w:r>
            <w:r w:rsidRPr="00EC0E1A">
              <w:rPr>
                <w:rFonts w:ascii="inherit" w:eastAsia="Times New Roman" w:hAnsi="inherit" w:cs="Segoe UI"/>
                <w:kern w:val="0"/>
                <w:sz w:val="20"/>
                <w:szCs w:val="20"/>
                <w14:ligatures w14:val="none"/>
              </w:rPr>
              <w:t xml:space="preserve"> (Quantitative Analysis)</w:t>
            </w:r>
          </w:p>
        </w:tc>
        <w:tc>
          <w:tcPr>
            <w:tcW w:w="2430" w:type="dxa"/>
            <w:tcMar>
              <w:top w:w="150" w:type="dxa"/>
              <w:left w:w="240" w:type="dxa"/>
              <w:bottom w:w="150" w:type="dxa"/>
              <w:right w:w="240" w:type="dxa"/>
            </w:tcMar>
            <w:hideMark/>
          </w:tcPr>
          <w:p w14:paraId="0F74CC0F"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يعتمد على البيانات العددية والإحصائيات</w:t>
            </w:r>
          </w:p>
        </w:tc>
        <w:tc>
          <w:tcPr>
            <w:tcW w:w="5118" w:type="dxa"/>
            <w:tcMar>
              <w:top w:w="150" w:type="dxa"/>
              <w:left w:w="240" w:type="dxa"/>
              <w:bottom w:w="150" w:type="dxa"/>
              <w:right w:w="240" w:type="dxa"/>
            </w:tcMar>
            <w:hideMark/>
          </w:tcPr>
          <w:p w14:paraId="0EC50556"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أسعار العقارات، حجم التداول، معدلات الإيجار، العائد الاستثماري</w:t>
            </w:r>
          </w:p>
        </w:tc>
      </w:tr>
      <w:tr w:rsidR="00EC0E1A" w:rsidRPr="00AF1599" w14:paraId="5FB55E64" w14:textId="77777777" w:rsidTr="00EC0E1A">
        <w:trPr>
          <w:trHeight w:val="802"/>
        </w:trPr>
        <w:tc>
          <w:tcPr>
            <w:tcW w:w="2708" w:type="dxa"/>
            <w:tcMar>
              <w:top w:w="150" w:type="dxa"/>
              <w:left w:w="240" w:type="dxa"/>
              <w:bottom w:w="150" w:type="dxa"/>
              <w:right w:w="240" w:type="dxa"/>
            </w:tcMar>
            <w:hideMark/>
          </w:tcPr>
          <w:p w14:paraId="0B304BF4"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التحليل النوعي</w:t>
            </w:r>
            <w:r w:rsidRPr="00EC0E1A">
              <w:rPr>
                <w:rFonts w:ascii="inherit" w:eastAsia="Times New Roman" w:hAnsi="inherit" w:cs="Segoe UI"/>
                <w:kern w:val="0"/>
                <w:sz w:val="20"/>
                <w:szCs w:val="20"/>
                <w14:ligatures w14:val="none"/>
              </w:rPr>
              <w:t xml:space="preserve"> (Qualitative Analysis)</w:t>
            </w:r>
          </w:p>
        </w:tc>
        <w:tc>
          <w:tcPr>
            <w:tcW w:w="2430" w:type="dxa"/>
            <w:tcMar>
              <w:top w:w="150" w:type="dxa"/>
              <w:left w:w="240" w:type="dxa"/>
              <w:bottom w:w="150" w:type="dxa"/>
              <w:right w:w="240" w:type="dxa"/>
            </w:tcMar>
            <w:hideMark/>
          </w:tcPr>
          <w:p w14:paraId="56DE9446"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يركز على الجوانب غير القابلة للقياس</w:t>
            </w:r>
          </w:p>
        </w:tc>
        <w:tc>
          <w:tcPr>
            <w:tcW w:w="5118" w:type="dxa"/>
            <w:tcMar>
              <w:top w:w="150" w:type="dxa"/>
              <w:left w:w="240" w:type="dxa"/>
              <w:bottom w:w="150" w:type="dxa"/>
              <w:right w:w="240" w:type="dxa"/>
            </w:tcMar>
            <w:hideMark/>
          </w:tcPr>
          <w:p w14:paraId="33EB29F5"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جودة الحياة في المنطقة، السمعة العقارية للمطور، الاتجاهات الاجتماعية، التوقعات المستقبلية</w:t>
            </w:r>
          </w:p>
        </w:tc>
      </w:tr>
      <w:tr w:rsidR="00EC0E1A" w:rsidRPr="00AF1599" w14:paraId="123C198D" w14:textId="77777777" w:rsidTr="00EC0E1A">
        <w:trPr>
          <w:trHeight w:val="784"/>
        </w:trPr>
        <w:tc>
          <w:tcPr>
            <w:tcW w:w="2708" w:type="dxa"/>
            <w:tcMar>
              <w:top w:w="150" w:type="dxa"/>
              <w:left w:w="240" w:type="dxa"/>
              <w:bottom w:w="150" w:type="dxa"/>
              <w:right w:w="240" w:type="dxa"/>
            </w:tcMar>
            <w:hideMark/>
          </w:tcPr>
          <w:p w14:paraId="4BF2F99F"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التحليل المقارن</w:t>
            </w:r>
            <w:r w:rsidRPr="00EC0E1A">
              <w:rPr>
                <w:rFonts w:ascii="inherit" w:eastAsia="Times New Roman" w:hAnsi="inherit" w:cs="Segoe UI"/>
                <w:kern w:val="0"/>
                <w:sz w:val="20"/>
                <w:szCs w:val="20"/>
                <w14:ligatures w14:val="none"/>
              </w:rPr>
              <w:t xml:space="preserve"> (Comparative Analysis)</w:t>
            </w:r>
          </w:p>
        </w:tc>
        <w:tc>
          <w:tcPr>
            <w:tcW w:w="2430" w:type="dxa"/>
            <w:tcMar>
              <w:top w:w="150" w:type="dxa"/>
              <w:left w:w="240" w:type="dxa"/>
              <w:bottom w:w="150" w:type="dxa"/>
              <w:right w:w="240" w:type="dxa"/>
            </w:tcMar>
            <w:hideMark/>
          </w:tcPr>
          <w:p w14:paraId="435F13B1"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يقارن بين مختلف العناصر</w:t>
            </w:r>
          </w:p>
        </w:tc>
        <w:tc>
          <w:tcPr>
            <w:tcW w:w="5118" w:type="dxa"/>
            <w:tcMar>
              <w:top w:w="150" w:type="dxa"/>
              <w:left w:w="240" w:type="dxa"/>
              <w:bottom w:w="150" w:type="dxa"/>
              <w:right w:w="240" w:type="dxa"/>
            </w:tcMar>
            <w:hideMark/>
          </w:tcPr>
          <w:p w14:paraId="3183395B" w14:textId="77777777" w:rsidR="00EC0E1A" w:rsidRPr="00EC0E1A" w:rsidRDefault="00EC0E1A" w:rsidP="00CD5A52">
            <w:pPr>
              <w:bidi/>
              <w:spacing w:after="0" w:line="330" w:lineRule="atLeast"/>
              <w:rPr>
                <w:rFonts w:ascii="inherit" w:eastAsia="Times New Roman" w:hAnsi="inherit" w:cs="Segoe UI"/>
                <w:kern w:val="0"/>
                <w:sz w:val="20"/>
                <w:szCs w:val="20"/>
                <w14:ligatures w14:val="none"/>
              </w:rPr>
            </w:pPr>
            <w:r w:rsidRPr="00EC0E1A">
              <w:rPr>
                <w:rFonts w:ascii="inherit" w:eastAsia="Times New Roman" w:hAnsi="inherit" w:cs="Segoe UI"/>
                <w:kern w:val="0"/>
                <w:sz w:val="20"/>
                <w:szCs w:val="20"/>
                <w:rtl/>
                <w14:ligatures w14:val="none"/>
              </w:rPr>
              <w:t>مناطق جغرافية مختلفة، أنواع عقارات مختلفة، فترات زمنية مختلفة</w:t>
            </w:r>
          </w:p>
        </w:tc>
      </w:tr>
    </w:tbl>
    <w:p w14:paraId="4201AC50" w14:textId="77777777" w:rsidR="001F3878" w:rsidRDefault="001F3878" w:rsidP="001F3878">
      <w:pPr>
        <w:shd w:val="clear" w:color="auto" w:fill="FFFFFF"/>
        <w:bidi/>
        <w:spacing w:line="360" w:lineRule="auto"/>
        <w:textAlignment w:val="baseline"/>
        <w:rPr>
          <w:rFonts w:ascii="inherit" w:eastAsia="Times New Roman" w:hAnsi="inherit" w:cs="Segoe UI"/>
          <w:b/>
          <w:bCs/>
          <w:color w:val="C00000"/>
          <w:kern w:val="0"/>
          <w:sz w:val="26"/>
          <w:szCs w:val="26"/>
          <w:u w:val="single"/>
          <w:bdr w:val="none" w:sz="0" w:space="0" w:color="auto" w:frame="1"/>
          <w:rtl/>
          <w14:ligatures w14:val="none"/>
        </w:rPr>
      </w:pPr>
    </w:p>
    <w:p w14:paraId="056503AE" w14:textId="77777777" w:rsidR="001F3878" w:rsidRDefault="001F3878" w:rsidP="001F3878">
      <w:pPr>
        <w:shd w:val="clear" w:color="auto" w:fill="FFFFFF"/>
        <w:bidi/>
        <w:spacing w:line="360" w:lineRule="auto"/>
        <w:textAlignment w:val="baseline"/>
        <w:rPr>
          <w:rFonts w:ascii="inherit" w:eastAsia="Times New Roman" w:hAnsi="inherit" w:cs="Segoe UI"/>
          <w:b/>
          <w:bCs/>
          <w:color w:val="C00000"/>
          <w:kern w:val="0"/>
          <w:sz w:val="26"/>
          <w:szCs w:val="26"/>
          <w:u w:val="single"/>
          <w:bdr w:val="none" w:sz="0" w:space="0" w:color="auto" w:frame="1"/>
          <w:rtl/>
          <w14:ligatures w14:val="none"/>
        </w:rPr>
      </w:pPr>
    </w:p>
    <w:p w14:paraId="4843E24C" w14:textId="77777777" w:rsidR="001F3878" w:rsidRDefault="001F3878" w:rsidP="001F3878">
      <w:pPr>
        <w:shd w:val="clear" w:color="auto" w:fill="FFFFFF"/>
        <w:bidi/>
        <w:spacing w:line="360" w:lineRule="auto"/>
        <w:textAlignment w:val="baseline"/>
        <w:rPr>
          <w:rFonts w:ascii="inherit" w:eastAsia="Times New Roman" w:hAnsi="inherit" w:cs="Segoe UI"/>
          <w:b/>
          <w:bCs/>
          <w:color w:val="C00000"/>
          <w:kern w:val="0"/>
          <w:sz w:val="26"/>
          <w:szCs w:val="26"/>
          <w:u w:val="single"/>
          <w:bdr w:val="none" w:sz="0" w:space="0" w:color="auto" w:frame="1"/>
          <w:rtl/>
          <w14:ligatures w14:val="none"/>
        </w:rPr>
      </w:pPr>
    </w:p>
    <w:p w14:paraId="03EFF629" w14:textId="77777777" w:rsidR="001F3878" w:rsidRDefault="001F3878" w:rsidP="001F3878">
      <w:pPr>
        <w:shd w:val="clear" w:color="auto" w:fill="FFFFFF"/>
        <w:bidi/>
        <w:spacing w:line="360" w:lineRule="auto"/>
        <w:textAlignment w:val="baseline"/>
        <w:rPr>
          <w:rFonts w:ascii="inherit" w:eastAsia="Times New Roman" w:hAnsi="inherit" w:cs="Segoe UI"/>
          <w:b/>
          <w:bCs/>
          <w:color w:val="C00000"/>
          <w:kern w:val="0"/>
          <w:sz w:val="26"/>
          <w:szCs w:val="26"/>
          <w:u w:val="single"/>
          <w:bdr w:val="none" w:sz="0" w:space="0" w:color="auto" w:frame="1"/>
          <w:rtl/>
          <w14:ligatures w14:val="none"/>
        </w:rPr>
      </w:pPr>
    </w:p>
    <w:p w14:paraId="0931935B" w14:textId="77777777" w:rsidR="001F3878" w:rsidRDefault="001F3878" w:rsidP="001F3878">
      <w:pPr>
        <w:shd w:val="clear" w:color="auto" w:fill="FFFFFF"/>
        <w:bidi/>
        <w:spacing w:line="360" w:lineRule="auto"/>
        <w:textAlignment w:val="baseline"/>
        <w:rPr>
          <w:rFonts w:ascii="inherit" w:eastAsia="Times New Roman" w:hAnsi="inherit" w:cs="Segoe UI"/>
          <w:b/>
          <w:bCs/>
          <w:color w:val="C00000"/>
          <w:kern w:val="0"/>
          <w:sz w:val="26"/>
          <w:szCs w:val="26"/>
          <w:u w:val="single"/>
          <w:bdr w:val="none" w:sz="0" w:space="0" w:color="auto" w:frame="1"/>
          <w:rtl/>
          <w14:ligatures w14:val="none"/>
        </w:rPr>
      </w:pPr>
    </w:p>
    <w:p w14:paraId="5D00AA63" w14:textId="77777777" w:rsidR="001F3878" w:rsidRDefault="001F3878" w:rsidP="001F3878">
      <w:pPr>
        <w:shd w:val="clear" w:color="auto" w:fill="FFFFFF"/>
        <w:bidi/>
        <w:spacing w:line="360" w:lineRule="auto"/>
        <w:textAlignment w:val="baseline"/>
        <w:rPr>
          <w:rFonts w:ascii="inherit" w:eastAsia="Times New Roman" w:hAnsi="inherit" w:cs="Segoe UI"/>
          <w:b/>
          <w:bCs/>
          <w:color w:val="C00000"/>
          <w:kern w:val="0"/>
          <w:sz w:val="26"/>
          <w:szCs w:val="26"/>
          <w:u w:val="single"/>
          <w:bdr w:val="none" w:sz="0" w:space="0" w:color="auto" w:frame="1"/>
          <w:rtl/>
          <w14:ligatures w14:val="none"/>
        </w:rPr>
      </w:pPr>
    </w:p>
    <w:p w14:paraId="72B4FFD6" w14:textId="4DEECB78" w:rsidR="00B0648A" w:rsidRPr="001F3878" w:rsidRDefault="00B0648A" w:rsidP="001F3878">
      <w:pPr>
        <w:shd w:val="clear" w:color="auto" w:fill="FFFFFF"/>
        <w:bidi/>
        <w:spacing w:line="360" w:lineRule="auto"/>
        <w:textAlignment w:val="baseline"/>
        <w:rPr>
          <w:rFonts w:ascii="inherit" w:eastAsia="Times New Roman" w:hAnsi="inherit" w:cs="Segoe UI"/>
          <w:b/>
          <w:bCs/>
          <w:color w:val="C00000"/>
          <w:kern w:val="0"/>
          <w:sz w:val="26"/>
          <w:szCs w:val="26"/>
          <w:u w:val="single"/>
          <w:bdr w:val="none" w:sz="0" w:space="0" w:color="auto" w:frame="1"/>
          <w:rtl/>
          <w14:ligatures w14:val="none"/>
        </w:rPr>
      </w:pPr>
      <w:r w:rsidRPr="001F3878">
        <w:rPr>
          <w:rFonts w:ascii="inherit" w:eastAsia="Times New Roman" w:hAnsi="inherit" w:cs="Segoe UI"/>
          <w:b/>
          <w:bCs/>
          <w:color w:val="C00000"/>
          <w:kern w:val="0"/>
          <w:sz w:val="26"/>
          <w:szCs w:val="26"/>
          <w:u w:val="single"/>
          <w:bdr w:val="none" w:sz="0" w:space="0" w:color="auto" w:frame="1"/>
          <w:rtl/>
          <w14:ligatures w14:val="none"/>
        </w:rPr>
        <w:lastRenderedPageBreak/>
        <w:t>أدوات تحليل السوق العقاري</w:t>
      </w:r>
      <w:r w:rsidRPr="001F3878">
        <w:rPr>
          <w:rFonts w:ascii="inherit" w:eastAsia="Times New Roman" w:hAnsi="inherit" w:cs="Segoe UI"/>
          <w:b/>
          <w:bCs/>
          <w:color w:val="C00000"/>
          <w:kern w:val="0"/>
          <w:sz w:val="26"/>
          <w:szCs w:val="26"/>
          <w:u w:val="single"/>
          <w:bdr w:val="none" w:sz="0" w:space="0" w:color="auto" w:frame="1"/>
          <w14:ligatures w14:val="none"/>
        </w:rPr>
        <w:t>:</w:t>
      </w:r>
    </w:p>
    <w:p w14:paraId="54148904" w14:textId="77777777" w:rsidR="006B56F7" w:rsidRPr="006B56F7" w:rsidRDefault="006B56F7" w:rsidP="006B56F7">
      <w:pPr>
        <w:shd w:val="clear" w:color="auto" w:fill="FFFFFF"/>
        <w:bidi/>
        <w:spacing w:line="360" w:lineRule="auto"/>
        <w:textAlignment w:val="baseline"/>
        <w:rPr>
          <w:rFonts w:ascii="inherit" w:eastAsia="Times New Roman" w:hAnsi="inherit" w:cs="Segoe UI"/>
          <w:kern w:val="0"/>
          <w14:ligatures w14:val="none"/>
        </w:rPr>
      </w:pPr>
    </w:p>
    <w:tbl>
      <w:tblPr>
        <w:bidiVisual/>
        <w:tblW w:w="9797" w:type="dxa"/>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59"/>
        <w:gridCol w:w="4334"/>
        <w:gridCol w:w="2604"/>
      </w:tblGrid>
      <w:tr w:rsidR="00B0648A" w:rsidRPr="00B0648A" w14:paraId="2214E85C" w14:textId="77777777" w:rsidTr="006B56F7">
        <w:trPr>
          <w:trHeight w:val="338"/>
          <w:tblHeader/>
        </w:trPr>
        <w:tc>
          <w:tcPr>
            <w:tcW w:w="2859" w:type="dxa"/>
            <w:shd w:val="clear" w:color="auto" w:fill="DCFE88"/>
            <w:tcMar>
              <w:top w:w="150" w:type="dxa"/>
              <w:left w:w="240" w:type="dxa"/>
              <w:bottom w:w="150" w:type="dxa"/>
              <w:right w:w="240" w:type="dxa"/>
            </w:tcMar>
            <w:hideMark/>
          </w:tcPr>
          <w:p w14:paraId="24C7B8B1" w14:textId="77777777" w:rsidR="00B0648A" w:rsidRPr="006B56F7" w:rsidRDefault="00B0648A" w:rsidP="006B56F7">
            <w:pPr>
              <w:bidi/>
              <w:spacing w:after="0" w:line="330" w:lineRule="atLeast"/>
              <w:jc w:val="center"/>
              <w:rPr>
                <w:rFonts w:ascii="Calibri" w:eastAsia="Times New Roman" w:hAnsi="Calibri" w:cs="Calibri"/>
                <w:b/>
                <w:bCs/>
                <w:kern w:val="0"/>
                <w:sz w:val="26"/>
                <w:szCs w:val="26"/>
                <w14:ligatures w14:val="none"/>
              </w:rPr>
            </w:pPr>
            <w:r w:rsidRPr="006B56F7">
              <w:rPr>
                <w:rFonts w:ascii="Calibri" w:eastAsia="Times New Roman" w:hAnsi="Calibri" w:cs="Calibri"/>
                <w:b/>
                <w:bCs/>
                <w:kern w:val="0"/>
                <w:sz w:val="26"/>
                <w:szCs w:val="26"/>
                <w:rtl/>
                <w14:ligatures w14:val="none"/>
              </w:rPr>
              <w:t>الأداة</w:t>
            </w:r>
          </w:p>
        </w:tc>
        <w:tc>
          <w:tcPr>
            <w:tcW w:w="4334" w:type="dxa"/>
            <w:shd w:val="clear" w:color="auto" w:fill="DCFE88"/>
            <w:tcMar>
              <w:top w:w="150" w:type="dxa"/>
              <w:left w:w="240" w:type="dxa"/>
              <w:bottom w:w="150" w:type="dxa"/>
              <w:right w:w="240" w:type="dxa"/>
            </w:tcMar>
            <w:hideMark/>
          </w:tcPr>
          <w:p w14:paraId="1D053332" w14:textId="77777777" w:rsidR="00B0648A" w:rsidRPr="006B56F7" w:rsidRDefault="00B0648A" w:rsidP="006B56F7">
            <w:pPr>
              <w:bidi/>
              <w:spacing w:after="0" w:line="330" w:lineRule="atLeast"/>
              <w:jc w:val="center"/>
              <w:rPr>
                <w:rFonts w:ascii="Calibri" w:eastAsia="Times New Roman" w:hAnsi="Calibri" w:cs="Calibri"/>
                <w:b/>
                <w:bCs/>
                <w:kern w:val="0"/>
                <w:sz w:val="26"/>
                <w:szCs w:val="26"/>
                <w14:ligatures w14:val="none"/>
              </w:rPr>
            </w:pPr>
            <w:r w:rsidRPr="006B56F7">
              <w:rPr>
                <w:rFonts w:ascii="Calibri" w:eastAsia="Times New Roman" w:hAnsi="Calibri" w:cs="Calibri"/>
                <w:b/>
                <w:bCs/>
                <w:kern w:val="0"/>
                <w:sz w:val="26"/>
                <w:szCs w:val="26"/>
                <w:rtl/>
                <w14:ligatures w14:val="none"/>
              </w:rPr>
              <w:t>الوصف</w:t>
            </w:r>
          </w:p>
        </w:tc>
        <w:tc>
          <w:tcPr>
            <w:tcW w:w="2604" w:type="dxa"/>
            <w:shd w:val="clear" w:color="auto" w:fill="DCFE88"/>
            <w:tcMar>
              <w:top w:w="150" w:type="dxa"/>
              <w:left w:w="240" w:type="dxa"/>
              <w:bottom w:w="150" w:type="dxa"/>
              <w:right w:w="240" w:type="dxa"/>
            </w:tcMar>
            <w:hideMark/>
          </w:tcPr>
          <w:p w14:paraId="6B89D748" w14:textId="77777777" w:rsidR="00B0648A" w:rsidRPr="006B56F7" w:rsidRDefault="00B0648A" w:rsidP="006B56F7">
            <w:pPr>
              <w:bidi/>
              <w:spacing w:after="0" w:line="330" w:lineRule="atLeast"/>
              <w:jc w:val="center"/>
              <w:rPr>
                <w:rFonts w:ascii="Calibri" w:eastAsia="Times New Roman" w:hAnsi="Calibri" w:cs="Calibri"/>
                <w:b/>
                <w:bCs/>
                <w:kern w:val="0"/>
                <w:sz w:val="26"/>
                <w:szCs w:val="26"/>
                <w14:ligatures w14:val="none"/>
              </w:rPr>
            </w:pPr>
            <w:r w:rsidRPr="006B56F7">
              <w:rPr>
                <w:rFonts w:ascii="Calibri" w:eastAsia="Times New Roman" w:hAnsi="Calibri" w:cs="Calibri"/>
                <w:b/>
                <w:bCs/>
                <w:kern w:val="0"/>
                <w:sz w:val="26"/>
                <w:szCs w:val="26"/>
                <w:rtl/>
                <w14:ligatures w14:val="none"/>
              </w:rPr>
              <w:t>الاستخدام</w:t>
            </w:r>
          </w:p>
        </w:tc>
      </w:tr>
      <w:tr w:rsidR="00B0648A" w:rsidRPr="00B0648A" w14:paraId="619989C5" w14:textId="77777777" w:rsidTr="006B56F7">
        <w:trPr>
          <w:trHeight w:val="338"/>
        </w:trPr>
        <w:tc>
          <w:tcPr>
            <w:tcW w:w="2859" w:type="dxa"/>
            <w:tcMar>
              <w:top w:w="150" w:type="dxa"/>
              <w:left w:w="240" w:type="dxa"/>
              <w:bottom w:w="150" w:type="dxa"/>
              <w:right w:w="240" w:type="dxa"/>
            </w:tcMar>
            <w:hideMark/>
          </w:tcPr>
          <w:p w14:paraId="1722C700"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تحليل الانحدار</w:t>
            </w:r>
          </w:p>
        </w:tc>
        <w:tc>
          <w:tcPr>
            <w:tcW w:w="4334" w:type="dxa"/>
            <w:tcMar>
              <w:top w:w="150" w:type="dxa"/>
              <w:left w:w="240" w:type="dxa"/>
              <w:bottom w:w="150" w:type="dxa"/>
              <w:right w:w="240" w:type="dxa"/>
            </w:tcMar>
            <w:hideMark/>
          </w:tcPr>
          <w:p w14:paraId="2C38F99B"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دراسة العلاقة بين المتغيرات</w:t>
            </w:r>
          </w:p>
        </w:tc>
        <w:tc>
          <w:tcPr>
            <w:tcW w:w="2604" w:type="dxa"/>
            <w:tcMar>
              <w:top w:w="150" w:type="dxa"/>
              <w:left w:w="240" w:type="dxa"/>
              <w:bottom w:w="150" w:type="dxa"/>
              <w:right w:w="240" w:type="dxa"/>
            </w:tcMar>
            <w:hideMark/>
          </w:tcPr>
          <w:p w14:paraId="20CC8867"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التنبؤ بالأسعار المستقبلية</w:t>
            </w:r>
          </w:p>
        </w:tc>
      </w:tr>
      <w:tr w:rsidR="00B0648A" w:rsidRPr="00B0648A" w14:paraId="79443831" w14:textId="77777777" w:rsidTr="006B56F7">
        <w:trPr>
          <w:trHeight w:val="338"/>
        </w:trPr>
        <w:tc>
          <w:tcPr>
            <w:tcW w:w="2859" w:type="dxa"/>
            <w:tcMar>
              <w:top w:w="150" w:type="dxa"/>
              <w:left w:w="240" w:type="dxa"/>
              <w:bottom w:w="150" w:type="dxa"/>
              <w:right w:w="240" w:type="dxa"/>
            </w:tcMar>
            <w:hideMark/>
          </w:tcPr>
          <w:p w14:paraId="5A4726CD"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نموذج خصم التدفقات النقدية</w:t>
            </w:r>
          </w:p>
        </w:tc>
        <w:tc>
          <w:tcPr>
            <w:tcW w:w="4334" w:type="dxa"/>
            <w:tcMar>
              <w:top w:w="150" w:type="dxa"/>
              <w:left w:w="240" w:type="dxa"/>
              <w:bottom w:w="150" w:type="dxa"/>
              <w:right w:w="240" w:type="dxa"/>
            </w:tcMar>
            <w:hideMark/>
          </w:tcPr>
          <w:p w14:paraId="76A87750"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تقييم القيمة الحالية للمشروع</w:t>
            </w:r>
          </w:p>
        </w:tc>
        <w:tc>
          <w:tcPr>
            <w:tcW w:w="2604" w:type="dxa"/>
            <w:tcMar>
              <w:top w:w="150" w:type="dxa"/>
              <w:left w:w="240" w:type="dxa"/>
              <w:bottom w:w="150" w:type="dxa"/>
              <w:right w:w="240" w:type="dxa"/>
            </w:tcMar>
            <w:hideMark/>
          </w:tcPr>
          <w:p w14:paraId="37F62708"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تقييم جدوى الاستثمار</w:t>
            </w:r>
          </w:p>
        </w:tc>
      </w:tr>
      <w:tr w:rsidR="00B0648A" w:rsidRPr="00B0648A" w14:paraId="7A98B6D8" w14:textId="77777777" w:rsidTr="006B56F7">
        <w:trPr>
          <w:trHeight w:val="338"/>
        </w:trPr>
        <w:tc>
          <w:tcPr>
            <w:tcW w:w="2859" w:type="dxa"/>
            <w:tcMar>
              <w:top w:w="150" w:type="dxa"/>
              <w:left w:w="240" w:type="dxa"/>
              <w:bottom w:w="150" w:type="dxa"/>
              <w:right w:w="240" w:type="dxa"/>
            </w:tcMar>
            <w:hideMark/>
          </w:tcPr>
          <w:p w14:paraId="492CAB48"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تحليل السيناريوهات</w:t>
            </w:r>
          </w:p>
        </w:tc>
        <w:tc>
          <w:tcPr>
            <w:tcW w:w="4334" w:type="dxa"/>
            <w:tcMar>
              <w:top w:w="150" w:type="dxa"/>
              <w:left w:w="240" w:type="dxa"/>
              <w:bottom w:w="150" w:type="dxa"/>
              <w:right w:w="240" w:type="dxa"/>
            </w:tcMar>
            <w:hideMark/>
          </w:tcPr>
          <w:p w14:paraId="51B3D02F"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دراسة احتمالات مختلفة</w:t>
            </w:r>
          </w:p>
        </w:tc>
        <w:tc>
          <w:tcPr>
            <w:tcW w:w="2604" w:type="dxa"/>
            <w:tcMar>
              <w:top w:w="150" w:type="dxa"/>
              <w:left w:w="240" w:type="dxa"/>
              <w:bottom w:w="150" w:type="dxa"/>
              <w:right w:w="240" w:type="dxa"/>
            </w:tcMar>
            <w:hideMark/>
          </w:tcPr>
          <w:p w14:paraId="7A466B8B"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تقييم المخاطر</w:t>
            </w:r>
          </w:p>
        </w:tc>
      </w:tr>
      <w:tr w:rsidR="00B0648A" w:rsidRPr="00B0648A" w14:paraId="4722186D" w14:textId="77777777" w:rsidTr="006B56F7">
        <w:trPr>
          <w:trHeight w:val="338"/>
        </w:trPr>
        <w:tc>
          <w:tcPr>
            <w:tcW w:w="2859" w:type="dxa"/>
            <w:tcMar>
              <w:top w:w="150" w:type="dxa"/>
              <w:left w:w="240" w:type="dxa"/>
              <w:bottom w:w="150" w:type="dxa"/>
              <w:right w:w="240" w:type="dxa"/>
            </w:tcMar>
            <w:hideMark/>
          </w:tcPr>
          <w:p w14:paraId="4FAB6658"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تحليل</w:t>
            </w:r>
            <w:r w:rsidRPr="006B56F7">
              <w:rPr>
                <w:rFonts w:ascii="inherit" w:eastAsia="Times New Roman" w:hAnsi="inherit" w:cs="Segoe UI"/>
                <w:kern w:val="0"/>
                <w:sz w:val="20"/>
                <w:szCs w:val="20"/>
                <w14:ligatures w14:val="none"/>
              </w:rPr>
              <w:t xml:space="preserve"> SWOT</w:t>
            </w:r>
          </w:p>
        </w:tc>
        <w:tc>
          <w:tcPr>
            <w:tcW w:w="4334" w:type="dxa"/>
            <w:tcMar>
              <w:top w:w="150" w:type="dxa"/>
              <w:left w:w="240" w:type="dxa"/>
              <w:bottom w:w="150" w:type="dxa"/>
              <w:right w:w="240" w:type="dxa"/>
            </w:tcMar>
            <w:hideMark/>
          </w:tcPr>
          <w:p w14:paraId="7D820AC4"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نقاط القوة والضعف والفرص والتهديدات</w:t>
            </w:r>
          </w:p>
        </w:tc>
        <w:tc>
          <w:tcPr>
            <w:tcW w:w="2604" w:type="dxa"/>
            <w:tcMar>
              <w:top w:w="150" w:type="dxa"/>
              <w:left w:w="240" w:type="dxa"/>
              <w:bottom w:w="150" w:type="dxa"/>
              <w:right w:w="240" w:type="dxa"/>
            </w:tcMar>
            <w:hideMark/>
          </w:tcPr>
          <w:p w14:paraId="00E40861"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وضع الاستراتيجيات</w:t>
            </w:r>
          </w:p>
        </w:tc>
      </w:tr>
      <w:tr w:rsidR="00B0648A" w:rsidRPr="00B0648A" w14:paraId="336550DC" w14:textId="77777777" w:rsidTr="006B56F7">
        <w:trPr>
          <w:trHeight w:val="338"/>
        </w:trPr>
        <w:tc>
          <w:tcPr>
            <w:tcW w:w="2859" w:type="dxa"/>
            <w:tcMar>
              <w:top w:w="150" w:type="dxa"/>
              <w:left w:w="240" w:type="dxa"/>
              <w:bottom w:w="150" w:type="dxa"/>
              <w:right w:w="240" w:type="dxa"/>
            </w:tcMar>
            <w:hideMark/>
          </w:tcPr>
          <w:p w14:paraId="020FE75E"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خرائط الحرارة السعرية</w:t>
            </w:r>
          </w:p>
        </w:tc>
        <w:tc>
          <w:tcPr>
            <w:tcW w:w="4334" w:type="dxa"/>
            <w:tcMar>
              <w:top w:w="150" w:type="dxa"/>
              <w:left w:w="240" w:type="dxa"/>
              <w:bottom w:w="150" w:type="dxa"/>
              <w:right w:w="240" w:type="dxa"/>
            </w:tcMar>
            <w:hideMark/>
          </w:tcPr>
          <w:p w14:paraId="372BB0F4"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تمثيل جغرافي للأسعار</w:t>
            </w:r>
          </w:p>
        </w:tc>
        <w:tc>
          <w:tcPr>
            <w:tcW w:w="2604" w:type="dxa"/>
            <w:tcMar>
              <w:top w:w="150" w:type="dxa"/>
              <w:left w:w="240" w:type="dxa"/>
              <w:bottom w:w="150" w:type="dxa"/>
              <w:right w:w="240" w:type="dxa"/>
            </w:tcMar>
            <w:hideMark/>
          </w:tcPr>
          <w:p w14:paraId="22305623" w14:textId="77777777" w:rsidR="00B0648A" w:rsidRPr="006B56F7" w:rsidRDefault="00B0648A" w:rsidP="000D0D53">
            <w:pPr>
              <w:bidi/>
              <w:spacing w:after="0" w:line="330" w:lineRule="atLeast"/>
              <w:rPr>
                <w:rFonts w:ascii="inherit" w:eastAsia="Times New Roman" w:hAnsi="inherit" w:cs="Segoe UI"/>
                <w:kern w:val="0"/>
                <w:sz w:val="20"/>
                <w:szCs w:val="20"/>
                <w14:ligatures w14:val="none"/>
              </w:rPr>
            </w:pPr>
            <w:r w:rsidRPr="006B56F7">
              <w:rPr>
                <w:rFonts w:ascii="inherit" w:eastAsia="Times New Roman" w:hAnsi="inherit" w:cs="Segoe UI"/>
                <w:kern w:val="0"/>
                <w:sz w:val="20"/>
                <w:szCs w:val="20"/>
                <w:rtl/>
                <w14:ligatures w14:val="none"/>
              </w:rPr>
              <w:t>تحديد المناطق الواعدة</w:t>
            </w:r>
          </w:p>
        </w:tc>
      </w:tr>
    </w:tbl>
    <w:p w14:paraId="50DBE116" w14:textId="2EC7D94F" w:rsidR="00B0648A" w:rsidRDefault="006B56F7"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r w:rsidRPr="00B0648A">
        <w:rPr>
          <w:rFonts w:ascii="inherit" w:eastAsia="Times New Roman" w:hAnsi="inherit" w:cs="Segoe UI"/>
          <w:b/>
          <w:bCs/>
          <w:kern w:val="0"/>
          <w:bdr w:val="none" w:sz="0" w:space="0" w:color="auto" w:frame="1"/>
          <w:rtl/>
          <w14:ligatures w14:val="none"/>
        </w:rPr>
        <w:t>شكل رقم (2-</w:t>
      </w:r>
      <w:r>
        <w:rPr>
          <w:rFonts w:ascii="inherit" w:eastAsia="Times New Roman" w:hAnsi="inherit" w:cs="Segoe UI" w:hint="cs"/>
          <w:b/>
          <w:bCs/>
          <w:kern w:val="0"/>
          <w:bdr w:val="none" w:sz="0" w:space="0" w:color="auto" w:frame="1"/>
          <w:rtl/>
          <w14:ligatures w14:val="none"/>
        </w:rPr>
        <w:t>2</w:t>
      </w:r>
      <w:r w:rsidRPr="00B0648A">
        <w:rPr>
          <w:rFonts w:ascii="inherit" w:eastAsia="Times New Roman" w:hAnsi="inherit" w:cs="Segoe UI"/>
          <w:b/>
          <w:bCs/>
          <w:kern w:val="0"/>
          <w:bdr w:val="none" w:sz="0" w:space="0" w:color="auto" w:frame="1"/>
          <w:rtl/>
          <w14:ligatures w14:val="none"/>
        </w:rPr>
        <w:t>):</w:t>
      </w:r>
      <w:r w:rsidRPr="006B56F7">
        <w:rPr>
          <w:rFonts w:ascii="inherit" w:eastAsia="Times New Roman" w:hAnsi="inherit" w:cs="Segoe UI"/>
          <w:b/>
          <w:bCs/>
          <w:kern w:val="0"/>
          <w:bdr w:val="none" w:sz="0" w:space="0" w:color="auto" w:frame="1"/>
          <w:rtl/>
          <w14:ligatures w14:val="none"/>
        </w:rPr>
        <w:t xml:space="preserve"> </w:t>
      </w:r>
      <w:r w:rsidRPr="00B0648A">
        <w:rPr>
          <w:rFonts w:ascii="inherit" w:eastAsia="Times New Roman" w:hAnsi="inherit" w:cs="Segoe UI"/>
          <w:b/>
          <w:bCs/>
          <w:kern w:val="0"/>
          <w:bdr w:val="none" w:sz="0" w:space="0" w:color="auto" w:frame="1"/>
          <w:rtl/>
          <w14:ligatures w14:val="none"/>
        </w:rPr>
        <w:t>أدوات تحليل السوق العقاري</w:t>
      </w:r>
    </w:p>
    <w:p w14:paraId="16B86BCA" w14:textId="77777777" w:rsidR="001F3878" w:rsidRDefault="001F3878" w:rsidP="001F3878">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E2002C6" w14:textId="77777777" w:rsidR="001F3878" w:rsidRDefault="001F3878" w:rsidP="001F3878">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C2D85D1" w14:textId="77777777" w:rsidR="001F3878" w:rsidRDefault="001F3878" w:rsidP="001F3878">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55FAE0F" w14:textId="77777777" w:rsidR="001F3878" w:rsidRDefault="001F3878" w:rsidP="001F3878">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E9430E1" w14:textId="77777777" w:rsidR="001F3878" w:rsidRDefault="001F3878" w:rsidP="001F3878">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BB6FAF5" w14:textId="77777777" w:rsidR="001F3878" w:rsidRDefault="001F3878" w:rsidP="001F3878">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8BEF3A3" w14:textId="77777777" w:rsidR="001F3878" w:rsidRDefault="001F3878" w:rsidP="001F3878">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F05F145" w14:textId="77777777" w:rsidR="00BD4EE0" w:rsidRPr="00B0648A" w:rsidRDefault="00BD4EE0" w:rsidP="00BD4EE0">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E56E8AE" w14:textId="77777777" w:rsidR="00B0648A" w:rsidRPr="00E2700F" w:rsidRDefault="00B0648A" w:rsidP="004D6DBF">
      <w:pPr>
        <w:shd w:val="clear" w:color="auto" w:fill="FFFFFF"/>
        <w:bidi/>
        <w:spacing w:after="0" w:line="360" w:lineRule="auto"/>
        <w:textAlignment w:val="baseline"/>
        <w:outlineLvl w:val="2"/>
        <w:rPr>
          <w:rFonts w:ascii="inherit" w:eastAsia="Times New Roman" w:hAnsi="inherit" w:cs="Segoe UI"/>
          <w:b/>
          <w:bCs/>
          <w:color w:val="E97132" w:themeColor="accent2"/>
          <w:kern w:val="0"/>
          <w:sz w:val="27"/>
          <w:szCs w:val="27"/>
          <w:u w:val="single"/>
          <w:bdr w:val="none" w:sz="0" w:space="0" w:color="auto" w:frame="1"/>
          <w14:ligatures w14:val="none"/>
        </w:rPr>
      </w:pPr>
      <w:r w:rsidRPr="00E2700F">
        <w:rPr>
          <w:rFonts w:ascii="inherit" w:eastAsia="Times New Roman" w:hAnsi="inherit" w:cs="Segoe UI"/>
          <w:b/>
          <w:bCs/>
          <w:color w:val="E97132" w:themeColor="accent2"/>
          <w:kern w:val="0"/>
          <w:sz w:val="27"/>
          <w:szCs w:val="27"/>
          <w:u w:val="single"/>
          <w:bdr w:val="none" w:sz="0" w:space="0" w:color="auto" w:frame="1"/>
          <w:rtl/>
          <w14:ligatures w14:val="none"/>
        </w:rPr>
        <w:lastRenderedPageBreak/>
        <w:t>ثانياً: كفاءة الاستثمار العقاري</w:t>
      </w:r>
    </w:p>
    <w:p w14:paraId="07290CF8" w14:textId="77777777" w:rsidR="00B0648A" w:rsidRPr="00B0648A" w:rsidRDefault="00B0648A" w:rsidP="004D6DBF">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يُعتبر كفاءة الاستثمار العقاري من العوامل الرئيسية التي تحدد نجاح الاستثمار العقاري. يتأثر هذا الأداء بعدة عوامل تشمل تحليل العرض والطلب، المؤشرات الاقتصادية والتنظيمية، كفاءة الاستثمار وتقليل المخاطر، التكامل التنظيمي، وتحسين كفاءة العمليات</w:t>
      </w:r>
      <w:r w:rsidRPr="00B0648A">
        <w:rPr>
          <w:rFonts w:ascii="inherit" w:eastAsia="Times New Roman" w:hAnsi="inherit" w:cs="Segoe UI"/>
          <w:kern w:val="0"/>
          <w14:ligatures w14:val="none"/>
        </w:rPr>
        <w:t>.</w:t>
      </w:r>
    </w:p>
    <w:p w14:paraId="4CE32A95" w14:textId="1FB102DD" w:rsidR="00B0648A" w:rsidRPr="00B0648A" w:rsidRDefault="004D6DBF" w:rsidP="004D6DBF">
      <w:pPr>
        <w:shd w:val="clear" w:color="auto" w:fill="FFFFFF"/>
        <w:bidi/>
        <w:spacing w:after="0" w:line="360" w:lineRule="auto"/>
        <w:textAlignment w:val="baseline"/>
        <w:rPr>
          <w:rFonts w:ascii="inherit" w:eastAsia="Times New Roman" w:hAnsi="inherit" w:cs="Segoe UI"/>
          <w:kern w:val="0"/>
          <w14:ligatures w14:val="none"/>
        </w:rPr>
      </w:pPr>
      <w:r>
        <w:rPr>
          <w:rFonts w:ascii="inherit" w:eastAsia="Times New Roman" w:hAnsi="inherit" w:cs="Segoe UI" w:hint="cs"/>
          <w:b/>
          <w:bCs/>
          <w:kern w:val="0"/>
          <w:bdr w:val="none" w:sz="0" w:space="0" w:color="auto" w:frame="1"/>
          <w:rtl/>
          <w14:ligatures w14:val="none"/>
        </w:rPr>
        <w:t>1-</w:t>
      </w:r>
      <w:r w:rsidR="00B0648A" w:rsidRPr="00B0648A">
        <w:rPr>
          <w:rFonts w:ascii="inherit" w:eastAsia="Times New Roman" w:hAnsi="inherit" w:cs="Segoe UI"/>
          <w:b/>
          <w:bCs/>
          <w:kern w:val="0"/>
          <w:bdr w:val="none" w:sz="0" w:space="0" w:color="auto" w:frame="1"/>
          <w14:ligatures w14:val="none"/>
        </w:rPr>
        <w:t xml:space="preserve"> </w:t>
      </w:r>
      <w:r w:rsidR="00B0648A" w:rsidRPr="00B0648A">
        <w:rPr>
          <w:rFonts w:ascii="inherit" w:eastAsia="Times New Roman" w:hAnsi="inherit" w:cs="Segoe UI"/>
          <w:b/>
          <w:bCs/>
          <w:kern w:val="0"/>
          <w:bdr w:val="none" w:sz="0" w:space="0" w:color="auto" w:frame="1"/>
          <w:rtl/>
          <w14:ligatures w14:val="none"/>
        </w:rPr>
        <w:t>تحليل العرض والطلب</w:t>
      </w:r>
    </w:p>
    <w:p w14:paraId="41E58194" w14:textId="77777777" w:rsidR="00B0648A" w:rsidRPr="00B0648A" w:rsidRDefault="00B0648A" w:rsidP="004D6DBF">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تحليل العرض والطلب هو الأساس الذي يقوم عليه الاستثمار العقاري الناجح. يوفر فهم ديناميكيات العرض والطلب في السوق العقاري معلومات حيوية للمستثمرين لاتخاذ قرارات استثمارية مدروسة</w:t>
      </w:r>
      <w:r w:rsidRPr="00B0648A">
        <w:rPr>
          <w:rFonts w:ascii="inherit" w:eastAsia="Times New Roman" w:hAnsi="inherit" w:cs="Segoe UI"/>
          <w:kern w:val="0"/>
          <w14:ligatures w14:val="none"/>
        </w:rPr>
        <w:t xml:space="preserve"> (Archer &amp; Ling, 2018).</w:t>
      </w:r>
    </w:p>
    <w:p w14:paraId="1CA8D060" w14:textId="77777777" w:rsidR="00B0648A" w:rsidRPr="00B0648A" w:rsidRDefault="00B0648A">
      <w:pPr>
        <w:numPr>
          <w:ilvl w:val="0"/>
          <w:numId w:val="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العرض</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يشير إلى الكمية المتاحة من الوحدات العقارية في السوق، ويتأثر بعدد الوحدات الجديدة والمخزون العقاري القائم</w:t>
      </w:r>
      <w:r w:rsidRPr="00B0648A">
        <w:rPr>
          <w:rFonts w:ascii="inherit" w:eastAsia="Times New Roman" w:hAnsi="inherit" w:cs="Segoe UI"/>
          <w:kern w:val="0"/>
          <w14:ligatures w14:val="none"/>
        </w:rPr>
        <w:t>.</w:t>
      </w:r>
    </w:p>
    <w:p w14:paraId="134EC2E7" w14:textId="77777777" w:rsidR="00B0648A" w:rsidRPr="00B0648A" w:rsidRDefault="00B0648A">
      <w:pPr>
        <w:numPr>
          <w:ilvl w:val="0"/>
          <w:numId w:val="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الطلب</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يشير إلى الرغبة والقدرة الشرائية للمستثمرين والمستأجرين، ويتأثر بعوامل مثل معدلات الإشغال وقوائم الانتظار</w:t>
      </w:r>
      <w:r w:rsidRPr="00B0648A">
        <w:rPr>
          <w:rFonts w:ascii="inherit" w:eastAsia="Times New Roman" w:hAnsi="inherit" w:cs="Segoe UI"/>
          <w:kern w:val="0"/>
          <w14:ligatures w14:val="none"/>
        </w:rPr>
        <w:t>.</w:t>
      </w:r>
    </w:p>
    <w:p w14:paraId="4F97CB18" w14:textId="0AE4A64F" w:rsidR="00B0648A" w:rsidRPr="00B0648A" w:rsidRDefault="004D6DBF" w:rsidP="004D6DBF">
      <w:pPr>
        <w:shd w:val="clear" w:color="auto" w:fill="FFFFFF"/>
        <w:bidi/>
        <w:spacing w:after="0" w:line="360" w:lineRule="auto"/>
        <w:textAlignment w:val="baseline"/>
        <w:rPr>
          <w:rFonts w:ascii="inherit" w:eastAsia="Times New Roman" w:hAnsi="inherit" w:cs="Segoe UI"/>
          <w:kern w:val="0"/>
          <w14:ligatures w14:val="none"/>
        </w:rPr>
      </w:pPr>
      <w:r>
        <w:rPr>
          <w:rFonts w:ascii="inherit" w:eastAsia="Times New Roman" w:hAnsi="inherit" w:cs="Segoe UI" w:hint="cs"/>
          <w:b/>
          <w:bCs/>
          <w:kern w:val="0"/>
          <w:bdr w:val="none" w:sz="0" w:space="0" w:color="auto" w:frame="1"/>
          <w:rtl/>
          <w14:ligatures w14:val="none"/>
        </w:rPr>
        <w:t>2-</w:t>
      </w:r>
      <w:r w:rsidR="00B0648A" w:rsidRPr="00B0648A">
        <w:rPr>
          <w:rFonts w:ascii="inherit" w:eastAsia="Times New Roman" w:hAnsi="inherit" w:cs="Segoe UI"/>
          <w:b/>
          <w:bCs/>
          <w:kern w:val="0"/>
          <w:bdr w:val="none" w:sz="0" w:space="0" w:color="auto" w:frame="1"/>
          <w14:ligatures w14:val="none"/>
        </w:rPr>
        <w:t xml:space="preserve"> </w:t>
      </w:r>
      <w:r w:rsidR="00B0648A" w:rsidRPr="00B0648A">
        <w:rPr>
          <w:rFonts w:ascii="inherit" w:eastAsia="Times New Roman" w:hAnsi="inherit" w:cs="Segoe UI"/>
          <w:b/>
          <w:bCs/>
          <w:kern w:val="0"/>
          <w:bdr w:val="none" w:sz="0" w:space="0" w:color="auto" w:frame="1"/>
          <w:rtl/>
          <w14:ligatures w14:val="none"/>
        </w:rPr>
        <w:t>المؤشرات الاقتصادية والتنظيمية</w:t>
      </w:r>
    </w:p>
    <w:p w14:paraId="4BDBFB8C" w14:textId="77777777" w:rsidR="004D6DBF" w:rsidRDefault="00B0648A" w:rsidP="004D6DBF">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 xml:space="preserve">تتأثر كفاءة الاستثمار العقاري بشكل مباشر بالمؤشرات الاقتصادية والتنظيمية. </w:t>
      </w:r>
    </w:p>
    <w:p w14:paraId="0D5733E2" w14:textId="00CCCCDD" w:rsidR="00B0648A" w:rsidRPr="004D6DBF" w:rsidRDefault="00B0648A" w:rsidP="004D6DBF">
      <w:pPr>
        <w:shd w:val="clear" w:color="auto" w:fill="FFFFFF"/>
        <w:bidi/>
        <w:spacing w:after="0" w:line="360" w:lineRule="auto"/>
        <w:textAlignment w:val="baseline"/>
        <w:rPr>
          <w:rFonts w:ascii="inherit" w:eastAsia="Times New Roman" w:hAnsi="inherit" w:cs="Segoe UI"/>
          <w:b/>
          <w:bCs/>
          <w:kern w:val="0"/>
          <w14:ligatures w14:val="none"/>
        </w:rPr>
      </w:pPr>
      <w:r w:rsidRPr="004D6DBF">
        <w:rPr>
          <w:rFonts w:ascii="inherit" w:eastAsia="Times New Roman" w:hAnsi="inherit" w:cs="Segoe UI"/>
          <w:b/>
          <w:bCs/>
          <w:kern w:val="0"/>
          <w:rtl/>
          <w14:ligatures w14:val="none"/>
        </w:rPr>
        <w:t>تشمل المؤشرات الاقتصادية</w:t>
      </w:r>
      <w:r w:rsidRPr="004D6DBF">
        <w:rPr>
          <w:rFonts w:ascii="inherit" w:eastAsia="Times New Roman" w:hAnsi="inherit" w:cs="Segoe UI"/>
          <w:b/>
          <w:bCs/>
          <w:kern w:val="0"/>
          <w14:ligatures w14:val="none"/>
        </w:rPr>
        <w:t>:</w:t>
      </w:r>
    </w:p>
    <w:p w14:paraId="656E289C" w14:textId="77777777" w:rsidR="00B0648A" w:rsidRPr="00B0648A" w:rsidRDefault="00B0648A">
      <w:pPr>
        <w:numPr>
          <w:ilvl w:val="0"/>
          <w:numId w:val="28"/>
        </w:numPr>
        <w:shd w:val="clear" w:color="auto" w:fill="FFFFFF"/>
        <w:bidi/>
        <w:spacing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الناتج المحلي الإجمالي</w:t>
      </w:r>
      <w:r w:rsidRPr="00B0648A">
        <w:rPr>
          <w:rFonts w:ascii="inherit" w:eastAsia="Times New Roman" w:hAnsi="inherit" w:cs="Segoe UI"/>
          <w:kern w:val="0"/>
          <w14:ligatures w14:val="none"/>
        </w:rPr>
        <w:t xml:space="preserve"> (GDP)</w:t>
      </w:r>
    </w:p>
    <w:p w14:paraId="4E18DBC3" w14:textId="77777777" w:rsidR="00B0648A" w:rsidRPr="00B0648A" w:rsidRDefault="00B0648A">
      <w:pPr>
        <w:numPr>
          <w:ilvl w:val="0"/>
          <w:numId w:val="28"/>
        </w:numPr>
        <w:shd w:val="clear" w:color="auto" w:fill="FFFFFF"/>
        <w:bidi/>
        <w:spacing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معدلات التضخم</w:t>
      </w:r>
    </w:p>
    <w:p w14:paraId="2AB3A1AE" w14:textId="77777777" w:rsidR="00B0648A" w:rsidRPr="00B0648A" w:rsidRDefault="00B0648A">
      <w:pPr>
        <w:numPr>
          <w:ilvl w:val="0"/>
          <w:numId w:val="28"/>
        </w:numPr>
        <w:shd w:val="clear" w:color="auto" w:fill="FFFFFF"/>
        <w:bidi/>
        <w:spacing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معدلات الفائدة</w:t>
      </w:r>
    </w:p>
    <w:p w14:paraId="484E61E2" w14:textId="77777777" w:rsidR="00B0648A" w:rsidRPr="00B0648A" w:rsidRDefault="00B0648A">
      <w:pPr>
        <w:numPr>
          <w:ilvl w:val="0"/>
          <w:numId w:val="28"/>
        </w:numPr>
        <w:shd w:val="clear" w:color="auto" w:fill="FFFFFF"/>
        <w:bidi/>
        <w:spacing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معدلات البطالة</w:t>
      </w:r>
    </w:p>
    <w:p w14:paraId="020DF47F" w14:textId="77777777" w:rsidR="00B0648A" w:rsidRPr="00B0648A" w:rsidRDefault="00B0648A">
      <w:pPr>
        <w:numPr>
          <w:ilvl w:val="0"/>
          <w:numId w:val="28"/>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الدخل القومي</w:t>
      </w:r>
    </w:p>
    <w:p w14:paraId="6C6953FF" w14:textId="77777777" w:rsidR="00B0648A" w:rsidRPr="004D6DBF" w:rsidRDefault="00B0648A" w:rsidP="004D6DBF">
      <w:pPr>
        <w:shd w:val="clear" w:color="auto" w:fill="FFFFFF"/>
        <w:bidi/>
        <w:spacing w:after="0" w:line="360" w:lineRule="auto"/>
        <w:textAlignment w:val="baseline"/>
        <w:rPr>
          <w:rFonts w:ascii="inherit" w:eastAsia="Times New Roman" w:hAnsi="inherit" w:cs="Segoe UI"/>
          <w:b/>
          <w:bCs/>
          <w:kern w:val="0"/>
          <w14:ligatures w14:val="none"/>
        </w:rPr>
      </w:pPr>
      <w:r w:rsidRPr="004D6DBF">
        <w:rPr>
          <w:rFonts w:ascii="inherit" w:eastAsia="Times New Roman" w:hAnsi="inherit" w:cs="Segoe UI"/>
          <w:b/>
          <w:bCs/>
          <w:kern w:val="0"/>
          <w:rtl/>
          <w14:ligatures w14:val="none"/>
        </w:rPr>
        <w:t>وتشمل المؤشرات التنظيمية</w:t>
      </w:r>
      <w:r w:rsidRPr="004D6DBF">
        <w:rPr>
          <w:rFonts w:ascii="inherit" w:eastAsia="Times New Roman" w:hAnsi="inherit" w:cs="Segoe UI"/>
          <w:b/>
          <w:bCs/>
          <w:kern w:val="0"/>
          <w14:ligatures w14:val="none"/>
        </w:rPr>
        <w:t>:</w:t>
      </w:r>
    </w:p>
    <w:p w14:paraId="1FC84FC2" w14:textId="77777777" w:rsidR="00B0648A" w:rsidRPr="00B0648A" w:rsidRDefault="00B0648A">
      <w:pPr>
        <w:numPr>
          <w:ilvl w:val="0"/>
          <w:numId w:val="29"/>
        </w:numPr>
        <w:shd w:val="clear" w:color="auto" w:fill="FFFFFF"/>
        <w:bidi/>
        <w:spacing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الأنظمة واللوائح العقارية</w:t>
      </w:r>
    </w:p>
    <w:p w14:paraId="62A88217" w14:textId="77777777" w:rsidR="00B0648A" w:rsidRPr="00B0648A" w:rsidRDefault="00B0648A">
      <w:pPr>
        <w:numPr>
          <w:ilvl w:val="0"/>
          <w:numId w:val="29"/>
        </w:numPr>
        <w:shd w:val="clear" w:color="auto" w:fill="FFFFFF"/>
        <w:bidi/>
        <w:spacing w:after="12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حوافز الاستثمار</w:t>
      </w:r>
    </w:p>
    <w:p w14:paraId="7593AA88" w14:textId="77777777" w:rsidR="00B0648A" w:rsidRDefault="00B0648A">
      <w:pPr>
        <w:numPr>
          <w:ilvl w:val="0"/>
          <w:numId w:val="29"/>
        </w:numPr>
        <w:shd w:val="clear" w:color="auto" w:fill="FFFFFF"/>
        <w:bidi/>
        <w:spacing w:after="0" w:line="276"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إجراءات الترخيص</w:t>
      </w:r>
    </w:p>
    <w:p w14:paraId="435A413C" w14:textId="77777777" w:rsidR="004D6DBF" w:rsidRDefault="004D6DBF" w:rsidP="004D6DBF">
      <w:pPr>
        <w:shd w:val="clear" w:color="auto" w:fill="FFFFFF"/>
        <w:bidi/>
        <w:spacing w:after="0" w:line="276" w:lineRule="auto"/>
        <w:textAlignment w:val="baseline"/>
        <w:rPr>
          <w:rFonts w:ascii="inherit" w:eastAsia="Times New Roman" w:hAnsi="inherit" w:cs="Segoe UI"/>
          <w:kern w:val="0"/>
          <w:rtl/>
          <w14:ligatures w14:val="none"/>
        </w:rPr>
      </w:pPr>
    </w:p>
    <w:p w14:paraId="355F25CA" w14:textId="77777777" w:rsidR="004D6DBF" w:rsidRDefault="004D6DBF" w:rsidP="004D6DBF">
      <w:pPr>
        <w:shd w:val="clear" w:color="auto" w:fill="FFFFFF"/>
        <w:bidi/>
        <w:spacing w:after="0" w:line="276" w:lineRule="auto"/>
        <w:textAlignment w:val="baseline"/>
        <w:rPr>
          <w:rFonts w:ascii="inherit" w:eastAsia="Times New Roman" w:hAnsi="inherit" w:cs="Segoe UI"/>
          <w:kern w:val="0"/>
          <w:rtl/>
          <w14:ligatures w14:val="none"/>
        </w:rPr>
      </w:pPr>
    </w:p>
    <w:p w14:paraId="20563847" w14:textId="77777777" w:rsidR="004D6DBF" w:rsidRDefault="004D6DBF" w:rsidP="004D6DBF">
      <w:pPr>
        <w:shd w:val="clear" w:color="auto" w:fill="FFFFFF"/>
        <w:bidi/>
        <w:spacing w:after="0" w:line="276" w:lineRule="auto"/>
        <w:textAlignment w:val="baseline"/>
        <w:rPr>
          <w:rFonts w:ascii="inherit" w:eastAsia="Times New Roman" w:hAnsi="inherit" w:cs="Segoe UI"/>
          <w:kern w:val="0"/>
          <w:rtl/>
          <w14:ligatures w14:val="none"/>
        </w:rPr>
      </w:pPr>
    </w:p>
    <w:p w14:paraId="4187C20F" w14:textId="77777777" w:rsidR="004D6DBF" w:rsidRPr="00B0648A" w:rsidRDefault="004D6DBF" w:rsidP="004D6DBF">
      <w:pPr>
        <w:shd w:val="clear" w:color="auto" w:fill="FFFFFF"/>
        <w:bidi/>
        <w:spacing w:after="0" w:line="276" w:lineRule="auto"/>
        <w:textAlignment w:val="baseline"/>
        <w:rPr>
          <w:rFonts w:ascii="inherit" w:eastAsia="Times New Roman" w:hAnsi="inherit" w:cs="Segoe UI"/>
          <w:kern w:val="0"/>
          <w14:ligatures w14:val="none"/>
        </w:rPr>
      </w:pPr>
    </w:p>
    <w:p w14:paraId="3D021F1D" w14:textId="0E8D2A80" w:rsidR="00B0648A" w:rsidRPr="00B0648A" w:rsidRDefault="004D6DBF" w:rsidP="004D6DBF">
      <w:pPr>
        <w:shd w:val="clear" w:color="auto" w:fill="FFFFFF"/>
        <w:bidi/>
        <w:spacing w:after="0" w:line="360" w:lineRule="auto"/>
        <w:textAlignment w:val="baseline"/>
        <w:rPr>
          <w:rFonts w:ascii="inherit" w:eastAsia="Times New Roman" w:hAnsi="inherit" w:cs="Segoe UI"/>
          <w:kern w:val="0"/>
          <w14:ligatures w14:val="none"/>
        </w:rPr>
      </w:pPr>
      <w:r>
        <w:rPr>
          <w:rFonts w:ascii="inherit" w:eastAsia="Times New Roman" w:hAnsi="inherit" w:cs="Segoe UI" w:hint="cs"/>
          <w:b/>
          <w:bCs/>
          <w:kern w:val="0"/>
          <w:bdr w:val="none" w:sz="0" w:space="0" w:color="auto" w:frame="1"/>
          <w:rtl/>
          <w14:ligatures w14:val="none"/>
        </w:rPr>
        <w:lastRenderedPageBreak/>
        <w:t>3-</w:t>
      </w:r>
      <w:r w:rsidR="00B0648A" w:rsidRPr="00B0648A">
        <w:rPr>
          <w:rFonts w:ascii="inherit" w:eastAsia="Times New Roman" w:hAnsi="inherit" w:cs="Segoe UI"/>
          <w:b/>
          <w:bCs/>
          <w:kern w:val="0"/>
          <w:bdr w:val="none" w:sz="0" w:space="0" w:color="auto" w:frame="1"/>
          <w14:ligatures w14:val="none"/>
        </w:rPr>
        <w:t xml:space="preserve"> </w:t>
      </w:r>
      <w:r w:rsidR="00B0648A" w:rsidRPr="00B0648A">
        <w:rPr>
          <w:rFonts w:ascii="inherit" w:eastAsia="Times New Roman" w:hAnsi="inherit" w:cs="Segoe UI"/>
          <w:b/>
          <w:bCs/>
          <w:kern w:val="0"/>
          <w:bdr w:val="none" w:sz="0" w:space="0" w:color="auto" w:frame="1"/>
          <w:rtl/>
          <w14:ligatures w14:val="none"/>
        </w:rPr>
        <w:t>كفاءة الاستثمار وتقليل المخاطر</w:t>
      </w:r>
    </w:p>
    <w:p w14:paraId="1570712E" w14:textId="77777777" w:rsidR="00B0648A" w:rsidRPr="00B0648A" w:rsidRDefault="00B0648A" w:rsidP="004D6DBF">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تتأثر كفاءة الاستثمار العقاري بشكل مباشر بجودة تحليل السوق. عند إجراء تحليل دقيق للسوق، يمكن للمستثمرين</w:t>
      </w:r>
      <w:r w:rsidRPr="00B0648A">
        <w:rPr>
          <w:rFonts w:ascii="inherit" w:eastAsia="Times New Roman" w:hAnsi="inherit" w:cs="Segoe UI"/>
          <w:kern w:val="0"/>
          <w14:ligatures w14:val="none"/>
        </w:rPr>
        <w:t>:</w:t>
      </w:r>
    </w:p>
    <w:p w14:paraId="15B2BCCB" w14:textId="77777777" w:rsidR="00B0648A" w:rsidRPr="004D6DBF" w:rsidRDefault="00B0648A">
      <w:pPr>
        <w:pStyle w:val="a6"/>
        <w:numPr>
          <w:ilvl w:val="0"/>
          <w:numId w:val="30"/>
        </w:numPr>
        <w:shd w:val="clear" w:color="auto" w:fill="FFFFFF"/>
        <w:bidi/>
        <w:spacing w:after="120" w:line="360" w:lineRule="auto"/>
        <w:textAlignment w:val="baseline"/>
        <w:rPr>
          <w:rFonts w:ascii="inherit" w:eastAsia="Times New Roman" w:hAnsi="inherit" w:cs="Segoe UI"/>
          <w:kern w:val="0"/>
          <w14:ligatures w14:val="none"/>
        </w:rPr>
      </w:pPr>
      <w:r w:rsidRPr="004D6DBF">
        <w:rPr>
          <w:rFonts w:ascii="inherit" w:eastAsia="Times New Roman" w:hAnsi="inherit" w:cs="Segoe UI"/>
          <w:kern w:val="0"/>
          <w:rtl/>
          <w14:ligatures w14:val="none"/>
        </w:rPr>
        <w:t>تحديد الفرص الاستثمارية المناسبة</w:t>
      </w:r>
    </w:p>
    <w:p w14:paraId="05016B60" w14:textId="77777777" w:rsidR="00B0648A" w:rsidRPr="004D6DBF" w:rsidRDefault="00B0648A">
      <w:pPr>
        <w:pStyle w:val="a6"/>
        <w:numPr>
          <w:ilvl w:val="0"/>
          <w:numId w:val="30"/>
        </w:numPr>
        <w:shd w:val="clear" w:color="auto" w:fill="FFFFFF"/>
        <w:bidi/>
        <w:spacing w:after="120" w:line="360" w:lineRule="auto"/>
        <w:textAlignment w:val="baseline"/>
        <w:rPr>
          <w:rFonts w:ascii="inherit" w:eastAsia="Times New Roman" w:hAnsi="inherit" w:cs="Segoe UI"/>
          <w:kern w:val="0"/>
          <w14:ligatures w14:val="none"/>
        </w:rPr>
      </w:pPr>
      <w:r w:rsidRPr="004D6DBF">
        <w:rPr>
          <w:rFonts w:ascii="inherit" w:eastAsia="Times New Roman" w:hAnsi="inherit" w:cs="Segoe UI"/>
          <w:kern w:val="0"/>
          <w:rtl/>
          <w14:ligatures w14:val="none"/>
        </w:rPr>
        <w:t>تقليل مخاطر فجوات السوق</w:t>
      </w:r>
    </w:p>
    <w:p w14:paraId="2280FB1F" w14:textId="77777777" w:rsidR="00B0648A" w:rsidRPr="004D6DBF" w:rsidRDefault="00B0648A">
      <w:pPr>
        <w:pStyle w:val="a6"/>
        <w:numPr>
          <w:ilvl w:val="0"/>
          <w:numId w:val="30"/>
        </w:numPr>
        <w:shd w:val="clear" w:color="auto" w:fill="FFFFFF"/>
        <w:bidi/>
        <w:spacing w:after="120" w:line="360" w:lineRule="auto"/>
        <w:textAlignment w:val="baseline"/>
        <w:rPr>
          <w:rFonts w:ascii="inherit" w:eastAsia="Times New Roman" w:hAnsi="inherit" w:cs="Segoe UI"/>
          <w:kern w:val="0"/>
          <w14:ligatures w14:val="none"/>
        </w:rPr>
      </w:pPr>
      <w:r w:rsidRPr="004D6DBF">
        <w:rPr>
          <w:rFonts w:ascii="inherit" w:eastAsia="Times New Roman" w:hAnsi="inherit" w:cs="Segoe UI"/>
          <w:kern w:val="0"/>
          <w:rtl/>
          <w14:ligatures w14:val="none"/>
        </w:rPr>
        <w:t>تحديد التمايز الاستراتيجي</w:t>
      </w:r>
    </w:p>
    <w:p w14:paraId="492EA569" w14:textId="77777777" w:rsidR="00B0648A" w:rsidRPr="004D6DBF" w:rsidRDefault="00B0648A">
      <w:pPr>
        <w:pStyle w:val="a6"/>
        <w:numPr>
          <w:ilvl w:val="0"/>
          <w:numId w:val="30"/>
        </w:numPr>
        <w:shd w:val="clear" w:color="auto" w:fill="FFFFFF"/>
        <w:bidi/>
        <w:spacing w:after="120" w:line="360" w:lineRule="auto"/>
        <w:textAlignment w:val="baseline"/>
        <w:rPr>
          <w:rFonts w:ascii="inherit" w:eastAsia="Times New Roman" w:hAnsi="inherit" w:cs="Segoe UI"/>
          <w:kern w:val="0"/>
          <w14:ligatures w14:val="none"/>
        </w:rPr>
      </w:pPr>
      <w:r w:rsidRPr="004D6DBF">
        <w:rPr>
          <w:rFonts w:ascii="inherit" w:eastAsia="Times New Roman" w:hAnsi="inherit" w:cs="Segoe UI"/>
          <w:kern w:val="0"/>
          <w:rtl/>
          <w14:ligatures w14:val="none"/>
        </w:rPr>
        <w:t>توقيت دخول السوق الأمثل</w:t>
      </w:r>
    </w:p>
    <w:p w14:paraId="1D8C7C1F" w14:textId="77777777" w:rsidR="00B0648A" w:rsidRPr="004D6DBF" w:rsidRDefault="00B0648A">
      <w:pPr>
        <w:pStyle w:val="a6"/>
        <w:numPr>
          <w:ilvl w:val="0"/>
          <w:numId w:val="30"/>
        </w:numPr>
        <w:shd w:val="clear" w:color="auto" w:fill="FFFFFF"/>
        <w:bidi/>
        <w:spacing w:after="0" w:line="360" w:lineRule="auto"/>
        <w:textAlignment w:val="baseline"/>
        <w:rPr>
          <w:rFonts w:ascii="inherit" w:eastAsia="Times New Roman" w:hAnsi="inherit" w:cs="Segoe UI"/>
          <w:kern w:val="0"/>
          <w14:ligatures w14:val="none"/>
        </w:rPr>
      </w:pPr>
      <w:r w:rsidRPr="004D6DBF">
        <w:rPr>
          <w:rFonts w:ascii="inherit" w:eastAsia="Times New Roman" w:hAnsi="inherit" w:cs="Segoe UI"/>
          <w:kern w:val="0"/>
          <w:rtl/>
          <w14:ligatures w14:val="none"/>
        </w:rPr>
        <w:t>تحديد الأسعار المناسبة</w:t>
      </w:r>
    </w:p>
    <w:p w14:paraId="318275F9" w14:textId="172A7D20" w:rsidR="00B0648A" w:rsidRPr="00B0648A" w:rsidRDefault="004D6DBF" w:rsidP="004D6DBF">
      <w:pPr>
        <w:shd w:val="clear" w:color="auto" w:fill="FFFFFF"/>
        <w:bidi/>
        <w:spacing w:after="0" w:line="360" w:lineRule="auto"/>
        <w:textAlignment w:val="baseline"/>
        <w:rPr>
          <w:rFonts w:ascii="inherit" w:eastAsia="Times New Roman" w:hAnsi="inherit" w:cs="Segoe UI"/>
          <w:kern w:val="0"/>
          <w14:ligatures w14:val="none"/>
        </w:rPr>
      </w:pPr>
      <w:r>
        <w:rPr>
          <w:rFonts w:ascii="inherit" w:eastAsia="Times New Roman" w:hAnsi="inherit" w:cs="Segoe UI" w:hint="cs"/>
          <w:b/>
          <w:bCs/>
          <w:kern w:val="0"/>
          <w:bdr w:val="none" w:sz="0" w:space="0" w:color="auto" w:frame="1"/>
          <w:rtl/>
          <w14:ligatures w14:val="none"/>
        </w:rPr>
        <w:t xml:space="preserve">4- </w:t>
      </w:r>
      <w:r w:rsidR="00B0648A" w:rsidRPr="00B0648A">
        <w:rPr>
          <w:rFonts w:ascii="inherit" w:eastAsia="Times New Roman" w:hAnsi="inherit" w:cs="Segoe UI"/>
          <w:b/>
          <w:bCs/>
          <w:kern w:val="0"/>
          <w:bdr w:val="none" w:sz="0" w:space="0" w:color="auto" w:frame="1"/>
          <w:rtl/>
          <w14:ligatures w14:val="none"/>
        </w:rPr>
        <w:t>التكامل بين الهيئات التنظيمية والمطورين</w:t>
      </w:r>
    </w:p>
    <w:p w14:paraId="74F49A96" w14:textId="77777777" w:rsidR="00B0648A" w:rsidRPr="00B0648A" w:rsidRDefault="00B0648A" w:rsidP="004D6DBF">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يمكن للتكامل بين الهيئات التنظيمية والمطورين العقاريين أن يؤثر على العديد من جوانب الاستثمار العقاري، بما في ذلك على سبيل المثال لا الحصر، ما يلي كما ذكرها</w:t>
      </w:r>
      <w:r w:rsidRPr="00B0648A">
        <w:rPr>
          <w:rFonts w:ascii="inherit" w:eastAsia="Times New Roman" w:hAnsi="inherit" w:cs="Segoe UI"/>
          <w:kern w:val="0"/>
          <w14:ligatures w14:val="none"/>
        </w:rPr>
        <w:t xml:space="preserve"> (PMI, 2021):</w:t>
      </w:r>
    </w:p>
    <w:p w14:paraId="66DB511E" w14:textId="77777777" w:rsidR="00B0648A" w:rsidRPr="00B0648A" w:rsidRDefault="00B0648A">
      <w:pPr>
        <w:numPr>
          <w:ilvl w:val="0"/>
          <w:numId w:val="10"/>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النطاق/المتطلبات</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من خلال الكشف عن الحاجة إلى إضافة أو تعديل أو إلغاء عناصر النطاق و/أو متطلبات المشروع</w:t>
      </w:r>
      <w:r w:rsidRPr="00B0648A">
        <w:rPr>
          <w:rFonts w:ascii="inherit" w:eastAsia="Times New Roman" w:hAnsi="inherit" w:cs="Segoe UI"/>
          <w:kern w:val="0"/>
          <w14:ligatures w14:val="none"/>
        </w:rPr>
        <w:t>.</w:t>
      </w:r>
    </w:p>
    <w:p w14:paraId="06C3EA02" w14:textId="77777777" w:rsidR="00B0648A" w:rsidRPr="00B0648A" w:rsidRDefault="00B0648A">
      <w:pPr>
        <w:numPr>
          <w:ilvl w:val="0"/>
          <w:numId w:val="10"/>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الجدول الزمني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من خلال تقديم أفكار لتسريع التسليم أو عن طريق إبطاء أو إيقاف تسليم أنشطة المشروع الرئيسية</w:t>
      </w:r>
      <w:r w:rsidRPr="00B0648A">
        <w:rPr>
          <w:rFonts w:ascii="inherit" w:eastAsia="Times New Roman" w:hAnsi="inherit" w:cs="Segoe UI"/>
          <w:kern w:val="0"/>
          <w14:ligatures w14:val="none"/>
        </w:rPr>
        <w:t>.</w:t>
      </w:r>
    </w:p>
    <w:p w14:paraId="24F4F6BE" w14:textId="77777777" w:rsidR="00B0648A" w:rsidRPr="00B0648A" w:rsidRDefault="00B0648A">
      <w:pPr>
        <w:numPr>
          <w:ilvl w:val="0"/>
          <w:numId w:val="10"/>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التكلفة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من خلال المساعدة في تقليل أو إلغاء النفقات المخططة أو إضافة الخطوات أو المتطلبات أو القيود التي تزيد التكلفة أو تتطلب موارد إضافية</w:t>
      </w:r>
      <w:r w:rsidRPr="00B0648A">
        <w:rPr>
          <w:rFonts w:ascii="inherit" w:eastAsia="Times New Roman" w:hAnsi="inherit" w:cs="Segoe UI"/>
          <w:kern w:val="0"/>
          <w14:ligatures w14:val="none"/>
        </w:rPr>
        <w:t>.</w:t>
      </w:r>
    </w:p>
    <w:p w14:paraId="64AA8A59" w14:textId="77777777" w:rsidR="00B0648A" w:rsidRPr="00B0648A" w:rsidRDefault="00B0648A">
      <w:pPr>
        <w:numPr>
          <w:ilvl w:val="0"/>
          <w:numId w:val="10"/>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فريق المشروع</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من خلال تقييد أو تمكين الوصول إلى الأشخاص ذوي المهارات والمعرفة والخبرة اللازمة لتحقيق النتائج المرغوبة</w:t>
      </w:r>
      <w:r w:rsidRPr="00B0648A">
        <w:rPr>
          <w:rFonts w:ascii="inherit" w:eastAsia="Times New Roman" w:hAnsi="inherit" w:cs="Segoe UI"/>
          <w:kern w:val="0"/>
          <w14:ligatures w14:val="none"/>
        </w:rPr>
        <w:t>.</w:t>
      </w:r>
    </w:p>
    <w:p w14:paraId="7D8A626D" w14:textId="7D6110A0" w:rsidR="00B0648A" w:rsidRPr="00B0648A" w:rsidRDefault="004D6DBF" w:rsidP="004D6DBF">
      <w:pPr>
        <w:shd w:val="clear" w:color="auto" w:fill="FFFFFF"/>
        <w:bidi/>
        <w:spacing w:after="0" w:line="360" w:lineRule="auto"/>
        <w:textAlignment w:val="baseline"/>
        <w:rPr>
          <w:rFonts w:ascii="inherit" w:eastAsia="Times New Roman" w:hAnsi="inherit" w:cs="Segoe UI"/>
          <w:kern w:val="0"/>
          <w14:ligatures w14:val="none"/>
        </w:rPr>
      </w:pPr>
      <w:r>
        <w:rPr>
          <w:rFonts w:ascii="inherit" w:eastAsia="Times New Roman" w:hAnsi="inherit" w:cs="Segoe UI" w:hint="cs"/>
          <w:b/>
          <w:bCs/>
          <w:kern w:val="0"/>
          <w:bdr w:val="none" w:sz="0" w:space="0" w:color="auto" w:frame="1"/>
          <w:rtl/>
          <w14:ligatures w14:val="none"/>
        </w:rPr>
        <w:t xml:space="preserve">5- </w:t>
      </w:r>
      <w:r w:rsidR="00B0648A" w:rsidRPr="00B0648A">
        <w:rPr>
          <w:rFonts w:ascii="inherit" w:eastAsia="Times New Roman" w:hAnsi="inherit" w:cs="Segoe UI"/>
          <w:b/>
          <w:bCs/>
          <w:kern w:val="0"/>
          <w:bdr w:val="none" w:sz="0" w:space="0" w:color="auto" w:frame="1"/>
          <w:rtl/>
          <w14:ligatures w14:val="none"/>
        </w:rPr>
        <w:t>تحسين كفاءة العمليات وتقليل التكاليف</w:t>
      </w:r>
    </w:p>
    <w:p w14:paraId="40EEF798" w14:textId="77777777" w:rsidR="00B0648A" w:rsidRPr="00B0648A" w:rsidRDefault="00B0648A" w:rsidP="004D6DBF">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يمكن لتحليل السوق العقاري أن يساهم في تحسين كفاءة العمليات وتقليل التكاليف من خلال</w:t>
      </w:r>
      <w:r w:rsidRPr="00B0648A">
        <w:rPr>
          <w:rFonts w:ascii="inherit" w:eastAsia="Times New Roman" w:hAnsi="inherit" w:cs="Segoe UI"/>
          <w:kern w:val="0"/>
          <w14:ligatures w14:val="none"/>
        </w:rPr>
        <w:t>:</w:t>
      </w:r>
    </w:p>
    <w:p w14:paraId="2A9D4FC5" w14:textId="77777777" w:rsidR="00B0648A" w:rsidRPr="00B0648A" w:rsidRDefault="00B0648A">
      <w:pPr>
        <w:numPr>
          <w:ilvl w:val="0"/>
          <w:numId w:val="31"/>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تحسين كفاءة القرار الاستثماري</w:t>
      </w:r>
    </w:p>
    <w:p w14:paraId="700A1254" w14:textId="77777777" w:rsidR="00B0648A" w:rsidRPr="00B0648A" w:rsidRDefault="00B0648A">
      <w:pPr>
        <w:numPr>
          <w:ilvl w:val="0"/>
          <w:numId w:val="31"/>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تقليل مخاطر الإشغال المنخفض</w:t>
      </w:r>
    </w:p>
    <w:p w14:paraId="4D6E1195" w14:textId="77777777" w:rsidR="00B0648A" w:rsidRPr="00B0648A" w:rsidRDefault="00B0648A">
      <w:pPr>
        <w:numPr>
          <w:ilvl w:val="0"/>
          <w:numId w:val="31"/>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تحقيق العوائد المتوقعة</w:t>
      </w:r>
    </w:p>
    <w:p w14:paraId="12A55EB8" w14:textId="77777777" w:rsidR="00B0648A" w:rsidRPr="00B0648A" w:rsidRDefault="00B0648A">
      <w:pPr>
        <w:numPr>
          <w:ilvl w:val="0"/>
          <w:numId w:val="31"/>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تسهيل عمليات التوسع والتطوير</w:t>
      </w:r>
    </w:p>
    <w:p w14:paraId="4E9AC020" w14:textId="39265195" w:rsidR="00B0648A" w:rsidRPr="00183EBB" w:rsidRDefault="00B0648A">
      <w:pPr>
        <w:numPr>
          <w:ilvl w:val="0"/>
          <w:numId w:val="31"/>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تحسين الكفاءة المالية للمشروع</w:t>
      </w:r>
    </w:p>
    <w:p w14:paraId="21C96CA9" w14:textId="77777777" w:rsidR="00B0648A" w:rsidRDefault="00B0648A" w:rsidP="000D0D53">
      <w:pPr>
        <w:shd w:val="clear" w:color="auto" w:fill="FFFFFF"/>
        <w:bidi/>
        <w:spacing w:after="0" w:line="420" w:lineRule="atLeast"/>
        <w:textAlignment w:val="baseline"/>
        <w:outlineLvl w:val="2"/>
        <w:rPr>
          <w:rFonts w:ascii="inherit" w:eastAsia="Times New Roman" w:hAnsi="inherit" w:cs="Segoe UI"/>
          <w:b/>
          <w:bCs/>
          <w:color w:val="E97132" w:themeColor="accent2"/>
          <w:kern w:val="0"/>
          <w:sz w:val="27"/>
          <w:szCs w:val="27"/>
          <w:u w:val="single"/>
          <w:bdr w:val="none" w:sz="0" w:space="0" w:color="auto" w:frame="1"/>
          <w:rtl/>
          <w14:ligatures w14:val="none"/>
        </w:rPr>
      </w:pPr>
      <w:r w:rsidRPr="004D6DBF">
        <w:rPr>
          <w:rFonts w:ascii="inherit" w:eastAsia="Times New Roman" w:hAnsi="inherit" w:cs="Segoe UI"/>
          <w:b/>
          <w:bCs/>
          <w:color w:val="E97132" w:themeColor="accent2"/>
          <w:kern w:val="0"/>
          <w:sz w:val="27"/>
          <w:szCs w:val="27"/>
          <w:u w:val="single"/>
          <w:bdr w:val="none" w:sz="0" w:space="0" w:color="auto" w:frame="1"/>
          <w:rtl/>
          <w14:ligatures w14:val="none"/>
        </w:rPr>
        <w:lastRenderedPageBreak/>
        <w:t>ثالثاً: المخاطر في الاستثمار العقاري</w:t>
      </w:r>
    </w:p>
    <w:p w14:paraId="65A4BF64" w14:textId="77777777" w:rsidR="004D6DBF" w:rsidRPr="004D6DBF" w:rsidRDefault="004D6DBF" w:rsidP="004D6DBF">
      <w:pPr>
        <w:shd w:val="clear" w:color="auto" w:fill="FFFFFF"/>
        <w:bidi/>
        <w:spacing w:after="0" w:line="420" w:lineRule="atLeast"/>
        <w:textAlignment w:val="baseline"/>
        <w:outlineLvl w:val="2"/>
        <w:rPr>
          <w:rFonts w:ascii="inherit" w:eastAsia="Times New Roman" w:hAnsi="inherit" w:cs="Segoe UI"/>
          <w:b/>
          <w:bCs/>
          <w:color w:val="E97132" w:themeColor="accent2"/>
          <w:kern w:val="0"/>
          <w:sz w:val="27"/>
          <w:szCs w:val="27"/>
          <w:u w:val="single"/>
          <w:bdr w:val="none" w:sz="0" w:space="0" w:color="auto" w:frame="1"/>
          <w14:ligatures w14:val="none"/>
        </w:rPr>
      </w:pPr>
    </w:p>
    <w:p w14:paraId="475A4B7D" w14:textId="77777777" w:rsidR="00B0648A" w:rsidRDefault="00B0648A" w:rsidP="000D0D53">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تُعتبر المخاطر من العناصر الحاسمة في الاستثمار العقاري. يمكن تصنيف المخاطر في الاستثمار العقاري إلى عدة أنواع</w:t>
      </w:r>
      <w:r w:rsidRPr="00B0648A">
        <w:rPr>
          <w:rFonts w:ascii="inherit" w:eastAsia="Times New Roman" w:hAnsi="inherit" w:cs="Segoe UI"/>
          <w:kern w:val="0"/>
          <w14:ligatures w14:val="none"/>
        </w:rPr>
        <w:t>:</w:t>
      </w:r>
    </w:p>
    <w:p w14:paraId="03D049C1" w14:textId="77777777" w:rsidR="004D6DBF" w:rsidRPr="00B0648A" w:rsidRDefault="004D6DBF" w:rsidP="004D6DBF">
      <w:pPr>
        <w:shd w:val="clear" w:color="auto" w:fill="FFFFFF"/>
        <w:bidi/>
        <w:spacing w:after="0" w:line="390" w:lineRule="atLeast"/>
        <w:textAlignment w:val="baseline"/>
        <w:rPr>
          <w:rFonts w:ascii="inherit" w:eastAsia="Times New Roman" w:hAnsi="inherit" w:cs="Segoe UI"/>
          <w:kern w:val="0"/>
          <w14:ligatures w14:val="none"/>
        </w:rPr>
      </w:pPr>
    </w:p>
    <w:p w14:paraId="48144264" w14:textId="08BDDC5D" w:rsidR="00B0648A" w:rsidRDefault="00B0648A" w:rsidP="004D6DBF">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أنواع المخاطر في الاستثمار العقاري</w:t>
      </w:r>
      <w:r w:rsidRPr="00B0648A">
        <w:rPr>
          <w:rFonts w:ascii="inherit" w:eastAsia="Times New Roman" w:hAnsi="inherit" w:cs="Segoe UI"/>
          <w:b/>
          <w:bCs/>
          <w:kern w:val="0"/>
          <w:bdr w:val="none" w:sz="0" w:space="0" w:color="auto" w:frame="1"/>
          <w14:ligatures w14:val="none"/>
        </w:rPr>
        <w:t>:</w:t>
      </w:r>
    </w:p>
    <w:p w14:paraId="54EEE230" w14:textId="77777777" w:rsidR="00183EBB" w:rsidRDefault="00183EBB" w:rsidP="00183EBB">
      <w:pPr>
        <w:shd w:val="clear" w:color="auto" w:fill="FFFFFF"/>
        <w:bidi/>
        <w:spacing w:after="0" w:line="390" w:lineRule="atLeast"/>
        <w:textAlignment w:val="baseline"/>
        <w:rPr>
          <w:rFonts w:ascii="inherit" w:eastAsia="Times New Roman" w:hAnsi="inherit" w:cs="Segoe UI"/>
          <w:kern w:val="0"/>
          <w:rtl/>
          <w14:ligatures w14:val="none"/>
        </w:rPr>
      </w:pPr>
    </w:p>
    <w:p w14:paraId="133D5CFB" w14:textId="77777777" w:rsidR="004D6DBF" w:rsidRPr="004D6DBF" w:rsidRDefault="004D6DBF" w:rsidP="004D6DBF">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3"/>
        <w:gridCol w:w="3396"/>
        <w:gridCol w:w="3251"/>
      </w:tblGrid>
      <w:tr w:rsidR="00B0648A" w:rsidRPr="00B0648A" w14:paraId="362611C9" w14:textId="77777777" w:rsidTr="00183EBB">
        <w:trPr>
          <w:trHeight w:val="384"/>
          <w:tblHeader/>
        </w:trPr>
        <w:tc>
          <w:tcPr>
            <w:tcW w:w="0" w:type="auto"/>
            <w:shd w:val="clear" w:color="auto" w:fill="F4F492"/>
            <w:tcMar>
              <w:top w:w="150" w:type="dxa"/>
              <w:left w:w="240" w:type="dxa"/>
              <w:bottom w:w="150" w:type="dxa"/>
              <w:right w:w="240" w:type="dxa"/>
            </w:tcMar>
            <w:hideMark/>
          </w:tcPr>
          <w:p w14:paraId="4C43C946" w14:textId="77777777" w:rsidR="00B0648A" w:rsidRPr="00183EBB" w:rsidRDefault="00B0648A" w:rsidP="00183EBB">
            <w:pPr>
              <w:bidi/>
              <w:spacing w:after="0" w:line="330" w:lineRule="atLeast"/>
              <w:jc w:val="center"/>
              <w:rPr>
                <w:rFonts w:ascii="Calibri" w:eastAsia="Times New Roman" w:hAnsi="Calibri" w:cs="Calibri"/>
                <w:b/>
                <w:bCs/>
                <w:kern w:val="0"/>
                <w:sz w:val="26"/>
                <w:szCs w:val="26"/>
                <w14:ligatures w14:val="none"/>
              </w:rPr>
            </w:pPr>
            <w:r w:rsidRPr="00183EBB">
              <w:rPr>
                <w:rFonts w:ascii="Calibri" w:eastAsia="Times New Roman" w:hAnsi="Calibri" w:cs="Calibri"/>
                <w:b/>
                <w:bCs/>
                <w:kern w:val="0"/>
                <w:sz w:val="26"/>
                <w:szCs w:val="26"/>
                <w:rtl/>
                <w14:ligatures w14:val="none"/>
              </w:rPr>
              <w:t>نوع المخاطر</w:t>
            </w:r>
          </w:p>
        </w:tc>
        <w:tc>
          <w:tcPr>
            <w:tcW w:w="0" w:type="auto"/>
            <w:shd w:val="clear" w:color="auto" w:fill="F4F492"/>
            <w:tcMar>
              <w:top w:w="150" w:type="dxa"/>
              <w:left w:w="240" w:type="dxa"/>
              <w:bottom w:w="150" w:type="dxa"/>
              <w:right w:w="240" w:type="dxa"/>
            </w:tcMar>
            <w:hideMark/>
          </w:tcPr>
          <w:p w14:paraId="5F8D5F30" w14:textId="77777777" w:rsidR="00B0648A" w:rsidRPr="00183EBB" w:rsidRDefault="00B0648A" w:rsidP="00183EBB">
            <w:pPr>
              <w:bidi/>
              <w:spacing w:after="0" w:line="330" w:lineRule="atLeast"/>
              <w:jc w:val="center"/>
              <w:rPr>
                <w:rFonts w:ascii="Calibri" w:eastAsia="Times New Roman" w:hAnsi="Calibri" w:cs="Calibri"/>
                <w:b/>
                <w:bCs/>
                <w:kern w:val="0"/>
                <w:sz w:val="26"/>
                <w:szCs w:val="26"/>
                <w14:ligatures w14:val="none"/>
              </w:rPr>
            </w:pPr>
            <w:r w:rsidRPr="00183EBB">
              <w:rPr>
                <w:rFonts w:ascii="Calibri" w:eastAsia="Times New Roman" w:hAnsi="Calibri" w:cs="Calibri"/>
                <w:b/>
                <w:bCs/>
                <w:kern w:val="0"/>
                <w:sz w:val="26"/>
                <w:szCs w:val="26"/>
                <w:rtl/>
                <w14:ligatures w14:val="none"/>
              </w:rPr>
              <w:t>المصدر</w:t>
            </w:r>
          </w:p>
        </w:tc>
        <w:tc>
          <w:tcPr>
            <w:tcW w:w="0" w:type="auto"/>
            <w:shd w:val="clear" w:color="auto" w:fill="F4F492"/>
            <w:tcMar>
              <w:top w:w="150" w:type="dxa"/>
              <w:left w:w="240" w:type="dxa"/>
              <w:bottom w:w="150" w:type="dxa"/>
              <w:right w:w="240" w:type="dxa"/>
            </w:tcMar>
            <w:hideMark/>
          </w:tcPr>
          <w:p w14:paraId="4D89AFB2" w14:textId="77777777" w:rsidR="00B0648A" w:rsidRPr="00183EBB" w:rsidRDefault="00B0648A" w:rsidP="00183EBB">
            <w:pPr>
              <w:bidi/>
              <w:spacing w:after="0" w:line="330" w:lineRule="atLeast"/>
              <w:jc w:val="center"/>
              <w:rPr>
                <w:rFonts w:ascii="Calibri" w:eastAsia="Times New Roman" w:hAnsi="Calibri" w:cs="Calibri"/>
                <w:b/>
                <w:bCs/>
                <w:kern w:val="0"/>
                <w:sz w:val="26"/>
                <w:szCs w:val="26"/>
                <w14:ligatures w14:val="none"/>
              </w:rPr>
            </w:pPr>
            <w:r w:rsidRPr="00183EBB">
              <w:rPr>
                <w:rFonts w:ascii="Calibri" w:eastAsia="Times New Roman" w:hAnsi="Calibri" w:cs="Calibri"/>
                <w:b/>
                <w:bCs/>
                <w:kern w:val="0"/>
                <w:sz w:val="26"/>
                <w:szCs w:val="26"/>
                <w:rtl/>
                <w14:ligatures w14:val="none"/>
              </w:rPr>
              <w:t>أداة التحليل للتقليل</w:t>
            </w:r>
          </w:p>
        </w:tc>
      </w:tr>
      <w:tr w:rsidR="00B0648A" w:rsidRPr="00B0648A" w14:paraId="07A120C1" w14:textId="77777777" w:rsidTr="00183EBB">
        <w:trPr>
          <w:trHeight w:val="384"/>
        </w:trPr>
        <w:tc>
          <w:tcPr>
            <w:tcW w:w="0" w:type="auto"/>
            <w:tcMar>
              <w:top w:w="150" w:type="dxa"/>
              <w:left w:w="240" w:type="dxa"/>
              <w:bottom w:w="150" w:type="dxa"/>
              <w:right w:w="240" w:type="dxa"/>
            </w:tcMar>
            <w:hideMark/>
          </w:tcPr>
          <w:p w14:paraId="6D8528DA"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المخاطر السوقية</w:t>
            </w:r>
          </w:p>
        </w:tc>
        <w:tc>
          <w:tcPr>
            <w:tcW w:w="0" w:type="auto"/>
            <w:tcMar>
              <w:top w:w="150" w:type="dxa"/>
              <w:left w:w="240" w:type="dxa"/>
              <w:bottom w:w="150" w:type="dxa"/>
              <w:right w:w="240" w:type="dxa"/>
            </w:tcMar>
            <w:hideMark/>
          </w:tcPr>
          <w:p w14:paraId="287D356C"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تقلبات الأسعار والطلب</w:t>
            </w:r>
          </w:p>
        </w:tc>
        <w:tc>
          <w:tcPr>
            <w:tcW w:w="0" w:type="auto"/>
            <w:tcMar>
              <w:top w:w="150" w:type="dxa"/>
              <w:left w:w="240" w:type="dxa"/>
              <w:bottom w:w="150" w:type="dxa"/>
              <w:right w:w="240" w:type="dxa"/>
            </w:tcMar>
            <w:hideMark/>
          </w:tcPr>
          <w:p w14:paraId="66773E62"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تحليل العرض والطلب</w:t>
            </w:r>
          </w:p>
        </w:tc>
      </w:tr>
      <w:tr w:rsidR="00B0648A" w:rsidRPr="00B0648A" w14:paraId="61CAB743" w14:textId="77777777" w:rsidTr="00183EBB">
        <w:trPr>
          <w:trHeight w:val="384"/>
        </w:trPr>
        <w:tc>
          <w:tcPr>
            <w:tcW w:w="0" w:type="auto"/>
            <w:tcMar>
              <w:top w:w="150" w:type="dxa"/>
              <w:left w:w="240" w:type="dxa"/>
              <w:bottom w:w="150" w:type="dxa"/>
              <w:right w:w="240" w:type="dxa"/>
            </w:tcMar>
            <w:hideMark/>
          </w:tcPr>
          <w:p w14:paraId="4B7235D9"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المخاطر المالية</w:t>
            </w:r>
          </w:p>
        </w:tc>
        <w:tc>
          <w:tcPr>
            <w:tcW w:w="0" w:type="auto"/>
            <w:tcMar>
              <w:top w:w="150" w:type="dxa"/>
              <w:left w:w="240" w:type="dxa"/>
              <w:bottom w:w="150" w:type="dxa"/>
              <w:right w:w="240" w:type="dxa"/>
            </w:tcMar>
            <w:hideMark/>
          </w:tcPr>
          <w:p w14:paraId="7788A656"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تغيرات معدلات الفائدة</w:t>
            </w:r>
          </w:p>
        </w:tc>
        <w:tc>
          <w:tcPr>
            <w:tcW w:w="0" w:type="auto"/>
            <w:tcMar>
              <w:top w:w="150" w:type="dxa"/>
              <w:left w:w="240" w:type="dxa"/>
              <w:bottom w:w="150" w:type="dxa"/>
              <w:right w:w="240" w:type="dxa"/>
            </w:tcMar>
            <w:hideMark/>
          </w:tcPr>
          <w:p w14:paraId="50622FA5"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تحليل الحساسية</w:t>
            </w:r>
          </w:p>
        </w:tc>
      </w:tr>
      <w:tr w:rsidR="00B0648A" w:rsidRPr="00B0648A" w14:paraId="2F1A0529" w14:textId="77777777" w:rsidTr="00183EBB">
        <w:trPr>
          <w:trHeight w:val="384"/>
        </w:trPr>
        <w:tc>
          <w:tcPr>
            <w:tcW w:w="0" w:type="auto"/>
            <w:tcMar>
              <w:top w:w="150" w:type="dxa"/>
              <w:left w:w="240" w:type="dxa"/>
              <w:bottom w:w="150" w:type="dxa"/>
              <w:right w:w="240" w:type="dxa"/>
            </w:tcMar>
            <w:hideMark/>
          </w:tcPr>
          <w:p w14:paraId="38E57BE1"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المخاطر التشغيلية</w:t>
            </w:r>
          </w:p>
        </w:tc>
        <w:tc>
          <w:tcPr>
            <w:tcW w:w="0" w:type="auto"/>
            <w:tcMar>
              <w:top w:w="150" w:type="dxa"/>
              <w:left w:w="240" w:type="dxa"/>
              <w:bottom w:w="150" w:type="dxa"/>
              <w:right w:w="240" w:type="dxa"/>
            </w:tcMar>
            <w:hideMark/>
          </w:tcPr>
          <w:p w14:paraId="56CE27DA"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إدارة المشروع</w:t>
            </w:r>
          </w:p>
        </w:tc>
        <w:tc>
          <w:tcPr>
            <w:tcW w:w="0" w:type="auto"/>
            <w:tcMar>
              <w:top w:w="150" w:type="dxa"/>
              <w:left w:w="240" w:type="dxa"/>
              <w:bottom w:w="150" w:type="dxa"/>
              <w:right w:w="240" w:type="dxa"/>
            </w:tcMar>
            <w:hideMark/>
          </w:tcPr>
          <w:p w14:paraId="3DDBAA1E"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دراسة الجدوى</w:t>
            </w:r>
          </w:p>
        </w:tc>
      </w:tr>
      <w:tr w:rsidR="00B0648A" w:rsidRPr="00B0648A" w14:paraId="0E93E3BB" w14:textId="77777777" w:rsidTr="00183EBB">
        <w:trPr>
          <w:trHeight w:val="384"/>
        </w:trPr>
        <w:tc>
          <w:tcPr>
            <w:tcW w:w="0" w:type="auto"/>
            <w:tcMar>
              <w:top w:w="150" w:type="dxa"/>
              <w:left w:w="240" w:type="dxa"/>
              <w:bottom w:w="150" w:type="dxa"/>
              <w:right w:w="240" w:type="dxa"/>
            </w:tcMar>
            <w:hideMark/>
          </w:tcPr>
          <w:p w14:paraId="1444BB95"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المخاطر القانونية</w:t>
            </w:r>
          </w:p>
        </w:tc>
        <w:tc>
          <w:tcPr>
            <w:tcW w:w="0" w:type="auto"/>
            <w:tcMar>
              <w:top w:w="150" w:type="dxa"/>
              <w:left w:w="240" w:type="dxa"/>
              <w:bottom w:w="150" w:type="dxa"/>
              <w:right w:w="240" w:type="dxa"/>
            </w:tcMar>
            <w:hideMark/>
          </w:tcPr>
          <w:p w14:paraId="2BDCF3C2"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التغيرات التنظيمية</w:t>
            </w:r>
          </w:p>
        </w:tc>
        <w:tc>
          <w:tcPr>
            <w:tcW w:w="0" w:type="auto"/>
            <w:tcMar>
              <w:top w:w="150" w:type="dxa"/>
              <w:left w:w="240" w:type="dxa"/>
              <w:bottom w:w="150" w:type="dxa"/>
              <w:right w:w="240" w:type="dxa"/>
            </w:tcMar>
            <w:hideMark/>
          </w:tcPr>
          <w:p w14:paraId="56802EE5"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متابعة التشريعات</w:t>
            </w:r>
          </w:p>
        </w:tc>
      </w:tr>
      <w:tr w:rsidR="00B0648A" w:rsidRPr="00B0648A" w14:paraId="5A378783" w14:textId="77777777" w:rsidTr="00183EBB">
        <w:trPr>
          <w:trHeight w:val="384"/>
        </w:trPr>
        <w:tc>
          <w:tcPr>
            <w:tcW w:w="0" w:type="auto"/>
            <w:tcMar>
              <w:top w:w="150" w:type="dxa"/>
              <w:left w:w="240" w:type="dxa"/>
              <w:bottom w:w="150" w:type="dxa"/>
              <w:right w:w="240" w:type="dxa"/>
            </w:tcMar>
            <w:hideMark/>
          </w:tcPr>
          <w:p w14:paraId="5A943CEC"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المخاطر البيئية</w:t>
            </w:r>
          </w:p>
        </w:tc>
        <w:tc>
          <w:tcPr>
            <w:tcW w:w="0" w:type="auto"/>
            <w:tcMar>
              <w:top w:w="150" w:type="dxa"/>
              <w:left w:w="240" w:type="dxa"/>
              <w:bottom w:w="150" w:type="dxa"/>
              <w:right w:w="240" w:type="dxa"/>
            </w:tcMar>
            <w:hideMark/>
          </w:tcPr>
          <w:p w14:paraId="03F20839"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الكوارث الطبيعية</w:t>
            </w:r>
          </w:p>
        </w:tc>
        <w:tc>
          <w:tcPr>
            <w:tcW w:w="0" w:type="auto"/>
            <w:tcMar>
              <w:top w:w="150" w:type="dxa"/>
              <w:left w:w="240" w:type="dxa"/>
              <w:bottom w:w="150" w:type="dxa"/>
              <w:right w:w="240" w:type="dxa"/>
            </w:tcMar>
            <w:hideMark/>
          </w:tcPr>
          <w:p w14:paraId="7732280E" w14:textId="77777777" w:rsidR="00B0648A" w:rsidRPr="00183EBB" w:rsidRDefault="00B0648A" w:rsidP="000D0D53">
            <w:pPr>
              <w:bidi/>
              <w:spacing w:after="0" w:line="330" w:lineRule="atLeast"/>
              <w:rPr>
                <w:rFonts w:ascii="inherit" w:eastAsia="Times New Roman" w:hAnsi="inherit" w:cs="Segoe UI"/>
                <w:kern w:val="0"/>
                <w:sz w:val="20"/>
                <w:szCs w:val="20"/>
                <w14:ligatures w14:val="none"/>
              </w:rPr>
            </w:pPr>
            <w:r w:rsidRPr="00183EBB">
              <w:rPr>
                <w:rFonts w:ascii="inherit" w:eastAsia="Times New Roman" w:hAnsi="inherit" w:cs="Segoe UI"/>
                <w:kern w:val="0"/>
                <w:sz w:val="20"/>
                <w:szCs w:val="20"/>
                <w:rtl/>
                <w14:ligatures w14:val="none"/>
              </w:rPr>
              <w:t>التحليل المكاني</w:t>
            </w:r>
          </w:p>
        </w:tc>
      </w:tr>
    </w:tbl>
    <w:p w14:paraId="453F8826" w14:textId="77777777" w:rsidR="00183EBB" w:rsidRDefault="00183EBB"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6F3E1914"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1F56921F" w14:textId="2A22F050" w:rsidR="00B0648A" w:rsidRDefault="00B0648A"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شكل رقم (2-</w:t>
      </w:r>
      <w:r w:rsidR="00E5673E">
        <w:rPr>
          <w:rFonts w:ascii="inherit" w:eastAsia="Times New Roman" w:hAnsi="inherit" w:cs="Segoe UI" w:hint="cs"/>
          <w:b/>
          <w:bCs/>
          <w:kern w:val="0"/>
          <w:bdr w:val="none" w:sz="0" w:space="0" w:color="auto" w:frame="1"/>
          <w:rtl/>
          <w14:ligatures w14:val="none"/>
        </w:rPr>
        <w:t>3</w:t>
      </w:r>
      <w:r w:rsidRPr="00B0648A">
        <w:rPr>
          <w:rFonts w:ascii="inherit" w:eastAsia="Times New Roman" w:hAnsi="inherit" w:cs="Segoe UI"/>
          <w:b/>
          <w:bCs/>
          <w:kern w:val="0"/>
          <w:bdr w:val="none" w:sz="0" w:space="0" w:color="auto" w:frame="1"/>
          <w:rtl/>
          <w14:ligatures w14:val="none"/>
        </w:rPr>
        <w:t>): أنواع المخاطر في الاستثمار العقاري</w:t>
      </w:r>
    </w:p>
    <w:p w14:paraId="23503BC3"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2F3C0954"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58532627"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513B14A0"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41B77D22"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6DC559A2"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498979BB"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0F060337"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04F6B31F"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18BBA332" w14:textId="77777777" w:rsidR="00183EBB" w:rsidRDefault="00183EBB" w:rsidP="00183EB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0BFE4511" w14:textId="77777777" w:rsidR="00183EBB" w:rsidRPr="00B0648A" w:rsidRDefault="00183EBB" w:rsidP="00183EBB">
      <w:pPr>
        <w:shd w:val="clear" w:color="auto" w:fill="FFFFFF"/>
        <w:bidi/>
        <w:spacing w:after="0" w:line="390" w:lineRule="atLeast"/>
        <w:textAlignment w:val="baseline"/>
        <w:rPr>
          <w:rFonts w:ascii="inherit" w:eastAsia="Times New Roman" w:hAnsi="inherit" w:cs="Segoe UI"/>
          <w:kern w:val="0"/>
          <w14:ligatures w14:val="none"/>
        </w:rPr>
      </w:pPr>
    </w:p>
    <w:p w14:paraId="57306775" w14:textId="77777777" w:rsidR="00B0648A" w:rsidRDefault="00B0648A" w:rsidP="00E04B61">
      <w:pPr>
        <w:shd w:val="clear" w:color="auto" w:fill="FFFFFF"/>
        <w:bidi/>
        <w:spacing w:after="0" w:line="360" w:lineRule="auto"/>
        <w:textAlignment w:val="baseline"/>
        <w:rPr>
          <w:rFonts w:ascii="inherit" w:eastAsia="Times New Roman" w:hAnsi="inherit" w:cs="Segoe UI"/>
          <w:b/>
          <w:bCs/>
          <w:color w:val="153D63" w:themeColor="text2" w:themeTint="E6"/>
          <w:kern w:val="0"/>
          <w:bdr w:val="none" w:sz="0" w:space="0" w:color="auto" w:frame="1"/>
          <w:rtl/>
          <w14:ligatures w14:val="none"/>
        </w:rPr>
      </w:pPr>
      <w:r w:rsidRPr="00E04B61">
        <w:rPr>
          <w:rFonts w:ascii="inherit" w:eastAsia="Times New Roman" w:hAnsi="inherit" w:cs="Segoe UI"/>
          <w:b/>
          <w:bCs/>
          <w:color w:val="153D63" w:themeColor="text2" w:themeTint="E6"/>
          <w:kern w:val="0"/>
          <w:bdr w:val="none" w:sz="0" w:space="0" w:color="auto" w:frame="1"/>
          <w:rtl/>
          <w14:ligatures w14:val="none"/>
        </w:rPr>
        <w:lastRenderedPageBreak/>
        <w:t>السوق العقاري السعودي: الواقع والطموح</w:t>
      </w:r>
    </w:p>
    <w:p w14:paraId="329D81DD" w14:textId="77777777" w:rsidR="00E04B61" w:rsidRPr="00E04B61" w:rsidRDefault="00E04B61" w:rsidP="00E04B61">
      <w:pPr>
        <w:shd w:val="clear" w:color="auto" w:fill="FFFFFF"/>
        <w:bidi/>
        <w:spacing w:after="0" w:line="360" w:lineRule="auto"/>
        <w:textAlignment w:val="baseline"/>
        <w:rPr>
          <w:rFonts w:ascii="inherit" w:eastAsia="Times New Roman" w:hAnsi="inherit" w:cs="Segoe UI"/>
          <w:color w:val="153D63" w:themeColor="text2" w:themeTint="E6"/>
          <w:kern w:val="0"/>
          <w14:ligatures w14:val="none"/>
        </w:rPr>
      </w:pPr>
    </w:p>
    <w:p w14:paraId="76FDD62E" w14:textId="77777777" w:rsidR="00B0648A" w:rsidRPr="00B0648A" w:rsidRDefault="00B0648A" w:rsidP="00E04B61">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الواقع الحالي</w:t>
      </w:r>
      <w:r w:rsidRPr="00B0648A">
        <w:rPr>
          <w:rFonts w:ascii="inherit" w:eastAsia="Times New Roman" w:hAnsi="inherit" w:cs="Segoe UI"/>
          <w:b/>
          <w:bCs/>
          <w:kern w:val="0"/>
          <w:bdr w:val="none" w:sz="0" w:space="0" w:color="auto" w:frame="1"/>
          <w14:ligatures w14:val="none"/>
        </w:rPr>
        <w:t>:</w:t>
      </w:r>
    </w:p>
    <w:p w14:paraId="030EAB62" w14:textId="77777777" w:rsidR="00B0648A" w:rsidRPr="00B0648A" w:rsidRDefault="00B0648A">
      <w:pPr>
        <w:numPr>
          <w:ilvl w:val="0"/>
          <w:numId w:val="11"/>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إجمالي قيمة الصفقات العقارية تجاوز 500 مليار ريال سنوياً</w:t>
      </w:r>
    </w:p>
    <w:p w14:paraId="64D18E10" w14:textId="77777777" w:rsidR="00B0648A" w:rsidRPr="00B0648A" w:rsidRDefault="00B0648A">
      <w:pPr>
        <w:numPr>
          <w:ilvl w:val="0"/>
          <w:numId w:val="11"/>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نسبة التملك السكني تستهدف 70% بحلول 2030</w:t>
      </w:r>
    </w:p>
    <w:p w14:paraId="5643F63F" w14:textId="77777777" w:rsidR="00B0648A" w:rsidRPr="00B0648A" w:rsidRDefault="00B0648A">
      <w:pPr>
        <w:numPr>
          <w:ilvl w:val="0"/>
          <w:numId w:val="11"/>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برنامج الإسكان يستهدف بناء 1.5 مليون وحدة سكنية</w:t>
      </w:r>
    </w:p>
    <w:p w14:paraId="084AB817" w14:textId="77777777" w:rsidR="00B0648A" w:rsidRPr="00B0648A" w:rsidRDefault="00B0648A" w:rsidP="00E04B61">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التحديات</w:t>
      </w:r>
      <w:r w:rsidRPr="00B0648A">
        <w:rPr>
          <w:rFonts w:ascii="inherit" w:eastAsia="Times New Roman" w:hAnsi="inherit" w:cs="Segoe UI"/>
          <w:b/>
          <w:bCs/>
          <w:kern w:val="0"/>
          <w:bdr w:val="none" w:sz="0" w:space="0" w:color="auto" w:frame="1"/>
          <w14:ligatures w14:val="none"/>
        </w:rPr>
        <w:t>:</w:t>
      </w:r>
    </w:p>
    <w:p w14:paraId="3584FEBB" w14:textId="77777777" w:rsidR="00B0648A" w:rsidRPr="00B0648A" w:rsidRDefault="00B0648A">
      <w:pPr>
        <w:numPr>
          <w:ilvl w:val="0"/>
          <w:numId w:val="1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فجوة في تقدير الطلب الفعلي</w:t>
      </w:r>
    </w:p>
    <w:p w14:paraId="4A2D2480" w14:textId="77777777" w:rsidR="00B0648A" w:rsidRPr="00B0648A" w:rsidRDefault="00B0648A">
      <w:pPr>
        <w:numPr>
          <w:ilvl w:val="0"/>
          <w:numId w:val="1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تباين في جودة البيانات العقارية</w:t>
      </w:r>
    </w:p>
    <w:p w14:paraId="40DE10CD" w14:textId="77777777" w:rsidR="00B0648A" w:rsidRPr="00B0648A" w:rsidRDefault="00B0648A">
      <w:pPr>
        <w:numPr>
          <w:ilvl w:val="0"/>
          <w:numId w:val="1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الحاجة إلى تطوير كوادر تحليلية متخصصة</w:t>
      </w:r>
    </w:p>
    <w:p w14:paraId="22375B32" w14:textId="77777777" w:rsidR="00B0648A" w:rsidRPr="00B0648A" w:rsidRDefault="00B0648A">
      <w:pPr>
        <w:numPr>
          <w:ilvl w:val="0"/>
          <w:numId w:val="12"/>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التكامل بين الجهات ذات العلاقة</w:t>
      </w:r>
    </w:p>
    <w:p w14:paraId="40B25505" w14:textId="77777777" w:rsidR="00B0648A" w:rsidRPr="00B0648A" w:rsidRDefault="00B0648A" w:rsidP="00E04B61">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الفرص</w:t>
      </w:r>
      <w:r w:rsidRPr="00B0648A">
        <w:rPr>
          <w:rFonts w:ascii="inherit" w:eastAsia="Times New Roman" w:hAnsi="inherit" w:cs="Segoe UI"/>
          <w:b/>
          <w:bCs/>
          <w:kern w:val="0"/>
          <w:bdr w:val="none" w:sz="0" w:space="0" w:color="auto" w:frame="1"/>
          <w14:ligatures w14:val="none"/>
        </w:rPr>
        <w:t>:</w:t>
      </w:r>
    </w:p>
    <w:p w14:paraId="14748214" w14:textId="77777777" w:rsidR="00B0648A" w:rsidRPr="00B0648A" w:rsidRDefault="00B0648A">
      <w:pPr>
        <w:numPr>
          <w:ilvl w:val="0"/>
          <w:numId w:val="13"/>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رؤية 2030 وبرامجها التحفيزية</w:t>
      </w:r>
    </w:p>
    <w:p w14:paraId="54AEE3E6" w14:textId="77777777" w:rsidR="00B0648A" w:rsidRPr="00B0648A" w:rsidRDefault="00B0648A">
      <w:pPr>
        <w:numPr>
          <w:ilvl w:val="0"/>
          <w:numId w:val="13"/>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التحول الرقمي في الهيئة العامة للعقار</w:t>
      </w:r>
    </w:p>
    <w:p w14:paraId="5469D5F4" w14:textId="77777777" w:rsidR="00B0648A" w:rsidRPr="00B0648A" w:rsidRDefault="00B0648A">
      <w:pPr>
        <w:numPr>
          <w:ilvl w:val="0"/>
          <w:numId w:val="13"/>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منصة إيجار ومنصات رقمية أخرى</w:t>
      </w:r>
    </w:p>
    <w:p w14:paraId="7B41E4F4" w14:textId="77777777" w:rsidR="00B0648A" w:rsidRPr="00B0648A" w:rsidRDefault="00B0648A">
      <w:pPr>
        <w:numPr>
          <w:ilvl w:val="0"/>
          <w:numId w:val="13"/>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الاستثمار الأجنبي المتزايد</w:t>
      </w:r>
    </w:p>
    <w:p w14:paraId="29F95363" w14:textId="686D116B"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1738A33" w14:textId="77777777" w:rsidR="00E04B61" w:rsidRDefault="00E04B61" w:rsidP="00E04B61">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655B829" w14:textId="77777777" w:rsidR="00994893" w:rsidRDefault="00994893" w:rsidP="0099489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DA3378C" w14:textId="77777777" w:rsidR="00994893" w:rsidRDefault="00994893" w:rsidP="0099489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205C420" w14:textId="77777777" w:rsidR="00BD4EE0" w:rsidRDefault="00BD4EE0" w:rsidP="00BD4EE0">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241D439" w14:textId="77777777" w:rsidR="00BD4EE0" w:rsidRPr="00994893" w:rsidRDefault="00BD4EE0" w:rsidP="00BD4EE0">
      <w:pPr>
        <w:shd w:val="clear" w:color="auto" w:fill="FFFFFF"/>
        <w:bidi/>
        <w:spacing w:after="240" w:line="390" w:lineRule="atLeast"/>
        <w:textAlignment w:val="baseline"/>
        <w:outlineLvl w:val="3"/>
        <w:rPr>
          <w:rFonts w:ascii="inherit" w:eastAsia="Times New Roman" w:hAnsi="inherit" w:cs="Segoe UI"/>
          <w:b/>
          <w:bCs/>
          <w:color w:val="E97132" w:themeColor="accent2"/>
          <w:kern w:val="0"/>
          <w:sz w:val="27"/>
          <w:szCs w:val="27"/>
          <w:u w:val="single"/>
          <w:bdr w:val="none" w:sz="0" w:space="0" w:color="auto" w:frame="1"/>
          <w:rtl/>
          <w14:ligatures w14:val="none"/>
        </w:rPr>
      </w:pPr>
      <w:r w:rsidRPr="00994893">
        <w:rPr>
          <w:rFonts w:ascii="inherit" w:eastAsia="Times New Roman" w:hAnsi="inherit" w:cs="Segoe UI"/>
          <w:b/>
          <w:bCs/>
          <w:color w:val="E97132" w:themeColor="accent2"/>
          <w:kern w:val="0"/>
          <w:sz w:val="27"/>
          <w:szCs w:val="27"/>
          <w:u w:val="single"/>
          <w:bdr w:val="none" w:sz="0" w:space="0" w:color="auto" w:frame="1"/>
          <w:rtl/>
          <w14:ligatures w14:val="none"/>
        </w:rPr>
        <w:lastRenderedPageBreak/>
        <w:t>مراحل تطور التكنولوجيا في القطاع العقاري</w:t>
      </w:r>
    </w:p>
    <w:p w14:paraId="527744F4" w14:textId="77777777" w:rsidR="00BD4EE0" w:rsidRPr="00AF1599" w:rsidRDefault="00BD4EE0" w:rsidP="00BD4EE0">
      <w:pPr>
        <w:shd w:val="clear" w:color="auto" w:fill="FFFFFF"/>
        <w:bidi/>
        <w:spacing w:after="0" w:line="360" w:lineRule="auto"/>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تعريف التكنولوجيا في القطاع العقاري</w:t>
      </w:r>
      <w:r w:rsidRPr="00AF1599">
        <w:rPr>
          <w:rFonts w:ascii="inherit" w:eastAsia="Times New Roman" w:hAnsi="inherit" w:cs="Segoe UI"/>
          <w:b/>
          <w:bCs/>
          <w:kern w:val="0"/>
          <w:bdr w:val="none" w:sz="0" w:space="0" w:color="auto" w:frame="1"/>
          <w14:ligatures w14:val="none"/>
        </w:rPr>
        <w:t>:</w:t>
      </w:r>
      <w:r w:rsidRPr="00AF1599">
        <w:rPr>
          <w:rFonts w:ascii="Segoe UI" w:eastAsia="Times New Roman" w:hAnsi="Segoe UI" w:cs="Segoe UI"/>
          <w:kern w:val="0"/>
          <w14:ligatures w14:val="none"/>
        </w:rPr>
        <w:t xml:space="preserve"> </w:t>
      </w:r>
      <w:r w:rsidRPr="00AF1599">
        <w:rPr>
          <w:rFonts w:ascii="Segoe UI" w:eastAsia="Times New Roman" w:hAnsi="Segoe UI" w:cs="Segoe UI"/>
          <w:kern w:val="0"/>
          <w:rtl/>
          <w14:ligatures w14:val="none"/>
        </w:rPr>
        <w:t>يمكن تعريف التكنولوجيا في القطاع العقاري على أنها استغلال المعرفة التقنية في العمليات والخدمات العقارية لتحسينها وتحقيق جودة أفضل مع تخفيض الوقت والجهد والتكلفة</w:t>
      </w:r>
      <w:r w:rsidRPr="00AF1599">
        <w:rPr>
          <w:rFonts w:ascii="Segoe UI" w:eastAsia="Times New Roman" w:hAnsi="Segoe UI" w:cs="Segoe UI"/>
          <w:kern w:val="0"/>
          <w14:ligatures w14:val="none"/>
        </w:rPr>
        <w:t>.</w:t>
      </w:r>
    </w:p>
    <w:p w14:paraId="449D31F6" w14:textId="77777777" w:rsidR="00BD4EE0" w:rsidRPr="00AF1599" w:rsidRDefault="00BD4EE0" w:rsidP="00BD4EE0">
      <w:pPr>
        <w:shd w:val="clear" w:color="auto" w:fill="FFFFFF"/>
        <w:bidi/>
        <w:spacing w:after="0" w:line="360" w:lineRule="auto"/>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محاور الاستفادة من التكنولوجيا</w:t>
      </w:r>
      <w:r w:rsidRPr="00AF1599">
        <w:rPr>
          <w:rFonts w:ascii="inherit" w:eastAsia="Times New Roman" w:hAnsi="inherit" w:cs="Segoe UI"/>
          <w:b/>
          <w:bCs/>
          <w:kern w:val="0"/>
          <w:bdr w:val="none" w:sz="0" w:space="0" w:color="auto" w:frame="1"/>
          <w14:ligatures w14:val="none"/>
        </w:rPr>
        <w:t>:</w:t>
      </w:r>
    </w:p>
    <w:p w14:paraId="5D9284BB" w14:textId="77777777" w:rsidR="00BD4EE0" w:rsidRPr="00AF1599" w:rsidRDefault="00BD4EE0">
      <w:pPr>
        <w:numPr>
          <w:ilvl w:val="0"/>
          <w:numId w:val="56"/>
        </w:numPr>
        <w:shd w:val="clear" w:color="auto" w:fill="FFFFFF"/>
        <w:bidi/>
        <w:spacing w:after="0" w:line="360" w:lineRule="auto"/>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استخدام التكنولوجيا كأدوات ومعدات</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وسائل حديثة تسهم في تحسين الأداء العقاري</w:t>
      </w:r>
      <w:r w:rsidRPr="00AF1599">
        <w:rPr>
          <w:rFonts w:ascii="inherit" w:eastAsia="Times New Roman" w:hAnsi="inherit" w:cs="Segoe UI"/>
          <w:kern w:val="0"/>
          <w14:ligatures w14:val="none"/>
        </w:rPr>
        <w:t>.</w:t>
      </w:r>
    </w:p>
    <w:p w14:paraId="58FAD605" w14:textId="77777777" w:rsidR="00BD4EE0" w:rsidRPr="00AF1599" w:rsidRDefault="00BD4EE0">
      <w:pPr>
        <w:numPr>
          <w:ilvl w:val="0"/>
          <w:numId w:val="56"/>
        </w:numPr>
        <w:shd w:val="clear" w:color="auto" w:fill="FFFFFF"/>
        <w:bidi/>
        <w:spacing w:after="0" w:line="360" w:lineRule="auto"/>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استخدام التكنولوجيا كأسلوب ومعلومات</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تطبيقات تقنية تسهل العمليات</w:t>
      </w:r>
      <w:r w:rsidRPr="00AF1599">
        <w:rPr>
          <w:rFonts w:ascii="inherit" w:eastAsia="Times New Roman" w:hAnsi="inherit" w:cs="Segoe UI"/>
          <w:kern w:val="0"/>
          <w14:ligatures w14:val="none"/>
        </w:rPr>
        <w:t>.</w:t>
      </w:r>
    </w:p>
    <w:p w14:paraId="29F160B9" w14:textId="77777777" w:rsidR="00BD4EE0" w:rsidRPr="00EC0E1A" w:rsidRDefault="00BD4EE0" w:rsidP="00BD4EE0">
      <w:pPr>
        <w:shd w:val="clear" w:color="auto" w:fill="FFFFFF"/>
        <w:bidi/>
        <w:spacing w:after="240" w:line="390" w:lineRule="atLeast"/>
        <w:textAlignment w:val="baseline"/>
        <w:outlineLvl w:val="3"/>
        <w:rPr>
          <w:rFonts w:ascii="Segoe UI" w:eastAsia="Times New Roman" w:hAnsi="Segoe UI" w:cs="Segoe UI"/>
          <w:b/>
          <w:bCs/>
          <w:kern w:val="0"/>
          <w14:ligatures w14:val="none"/>
        </w:rPr>
      </w:pPr>
    </w:p>
    <w:tbl>
      <w:tblPr>
        <w:bidiVisual/>
        <w:tblW w:w="1034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82"/>
        <w:gridCol w:w="3059"/>
        <w:gridCol w:w="6105"/>
      </w:tblGrid>
      <w:tr w:rsidR="00BD4EE0" w:rsidRPr="00AF1599" w14:paraId="23A74281" w14:textId="77777777" w:rsidTr="00CD5A52">
        <w:trPr>
          <w:trHeight w:val="351"/>
          <w:tblHeader/>
        </w:trPr>
        <w:tc>
          <w:tcPr>
            <w:tcW w:w="1178" w:type="dxa"/>
            <w:shd w:val="clear" w:color="auto" w:fill="FCFAD4"/>
            <w:tcMar>
              <w:top w:w="150" w:type="dxa"/>
              <w:left w:w="240" w:type="dxa"/>
              <w:bottom w:w="150" w:type="dxa"/>
              <w:right w:w="240" w:type="dxa"/>
            </w:tcMar>
            <w:hideMark/>
          </w:tcPr>
          <w:p w14:paraId="2C186A0E" w14:textId="77777777" w:rsidR="00BD4EE0" w:rsidRPr="00994893" w:rsidRDefault="00BD4EE0" w:rsidP="00CD5A52">
            <w:pPr>
              <w:bidi/>
              <w:spacing w:line="360" w:lineRule="auto"/>
              <w:jc w:val="center"/>
              <w:rPr>
                <w:rFonts w:ascii="Calibri" w:eastAsia="Times New Roman" w:hAnsi="Calibri" w:cs="Calibri"/>
                <w:b/>
                <w:bCs/>
                <w:kern w:val="0"/>
                <w:sz w:val="26"/>
                <w:szCs w:val="26"/>
                <w14:ligatures w14:val="none"/>
              </w:rPr>
            </w:pPr>
            <w:r w:rsidRPr="00994893">
              <w:rPr>
                <w:rFonts w:ascii="Calibri" w:eastAsia="Times New Roman" w:hAnsi="Calibri" w:cs="Calibri"/>
                <w:b/>
                <w:bCs/>
                <w:kern w:val="0"/>
                <w:sz w:val="26"/>
                <w:szCs w:val="26"/>
                <w:rtl/>
                <w14:ligatures w14:val="none"/>
              </w:rPr>
              <w:t>المرحلة</w:t>
            </w:r>
          </w:p>
        </w:tc>
        <w:tc>
          <w:tcPr>
            <w:tcW w:w="3060" w:type="dxa"/>
            <w:shd w:val="clear" w:color="auto" w:fill="FCFAD4"/>
            <w:tcMar>
              <w:top w:w="150" w:type="dxa"/>
              <w:left w:w="240" w:type="dxa"/>
              <w:bottom w:w="150" w:type="dxa"/>
              <w:right w:w="240" w:type="dxa"/>
            </w:tcMar>
            <w:hideMark/>
          </w:tcPr>
          <w:p w14:paraId="3FA9748D" w14:textId="77777777" w:rsidR="00BD4EE0" w:rsidRPr="00994893" w:rsidRDefault="00BD4EE0" w:rsidP="00CD5A52">
            <w:pPr>
              <w:bidi/>
              <w:spacing w:line="360" w:lineRule="auto"/>
              <w:jc w:val="center"/>
              <w:rPr>
                <w:rFonts w:ascii="Calibri" w:eastAsia="Times New Roman" w:hAnsi="Calibri" w:cs="Calibri"/>
                <w:b/>
                <w:bCs/>
                <w:kern w:val="0"/>
                <w:sz w:val="26"/>
                <w:szCs w:val="26"/>
                <w14:ligatures w14:val="none"/>
              </w:rPr>
            </w:pPr>
            <w:r w:rsidRPr="00994893">
              <w:rPr>
                <w:rFonts w:ascii="Calibri" w:eastAsia="Times New Roman" w:hAnsi="Calibri" w:cs="Calibri"/>
                <w:b/>
                <w:bCs/>
                <w:kern w:val="0"/>
                <w:sz w:val="26"/>
                <w:szCs w:val="26"/>
                <w:rtl/>
                <w14:ligatures w14:val="none"/>
              </w:rPr>
              <w:t>الاسم</w:t>
            </w:r>
          </w:p>
        </w:tc>
        <w:tc>
          <w:tcPr>
            <w:tcW w:w="6108" w:type="dxa"/>
            <w:shd w:val="clear" w:color="auto" w:fill="FCFAD4"/>
            <w:tcMar>
              <w:top w:w="150" w:type="dxa"/>
              <w:left w:w="240" w:type="dxa"/>
              <w:bottom w:w="150" w:type="dxa"/>
              <w:right w:w="240" w:type="dxa"/>
            </w:tcMar>
            <w:hideMark/>
          </w:tcPr>
          <w:p w14:paraId="62E91A6A" w14:textId="77777777" w:rsidR="00BD4EE0" w:rsidRPr="00994893" w:rsidRDefault="00BD4EE0" w:rsidP="00CD5A52">
            <w:pPr>
              <w:bidi/>
              <w:spacing w:line="360" w:lineRule="auto"/>
              <w:jc w:val="center"/>
              <w:rPr>
                <w:rFonts w:ascii="Calibri" w:eastAsia="Times New Roman" w:hAnsi="Calibri" w:cs="Calibri"/>
                <w:b/>
                <w:bCs/>
                <w:kern w:val="0"/>
                <w:sz w:val="26"/>
                <w:szCs w:val="26"/>
                <w14:ligatures w14:val="none"/>
              </w:rPr>
            </w:pPr>
            <w:r w:rsidRPr="00994893">
              <w:rPr>
                <w:rFonts w:ascii="Calibri" w:eastAsia="Times New Roman" w:hAnsi="Calibri" w:cs="Calibri"/>
                <w:b/>
                <w:bCs/>
                <w:kern w:val="0"/>
                <w:sz w:val="26"/>
                <w:szCs w:val="26"/>
                <w:rtl/>
                <w14:ligatures w14:val="none"/>
              </w:rPr>
              <w:t>الوصف</w:t>
            </w:r>
          </w:p>
        </w:tc>
      </w:tr>
      <w:tr w:rsidR="00BD4EE0" w:rsidRPr="00AF1599" w14:paraId="461942B1" w14:textId="77777777" w:rsidTr="00CD5A52">
        <w:trPr>
          <w:trHeight w:val="965"/>
        </w:trPr>
        <w:tc>
          <w:tcPr>
            <w:tcW w:w="1178" w:type="dxa"/>
            <w:tcMar>
              <w:top w:w="150" w:type="dxa"/>
              <w:left w:w="240" w:type="dxa"/>
              <w:bottom w:w="150" w:type="dxa"/>
              <w:right w:w="240" w:type="dxa"/>
            </w:tcMar>
            <w:hideMark/>
          </w:tcPr>
          <w:p w14:paraId="62AF1B37"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الأولى</w:t>
            </w:r>
          </w:p>
        </w:tc>
        <w:tc>
          <w:tcPr>
            <w:tcW w:w="3060" w:type="dxa"/>
            <w:tcMar>
              <w:top w:w="150" w:type="dxa"/>
              <w:left w:w="240" w:type="dxa"/>
              <w:bottom w:w="150" w:type="dxa"/>
              <w:right w:w="240" w:type="dxa"/>
            </w:tcMar>
            <w:hideMark/>
          </w:tcPr>
          <w:p w14:paraId="72B3EA57"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دخول التكنولوجيا</w:t>
            </w:r>
          </w:p>
        </w:tc>
        <w:tc>
          <w:tcPr>
            <w:tcW w:w="6108" w:type="dxa"/>
            <w:tcMar>
              <w:top w:w="150" w:type="dxa"/>
              <w:left w:w="240" w:type="dxa"/>
              <w:bottom w:w="150" w:type="dxa"/>
              <w:right w:w="240" w:type="dxa"/>
            </w:tcMar>
            <w:hideMark/>
          </w:tcPr>
          <w:p w14:paraId="7B31F1E1"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دخول التكنولوجيا لإيجاد حلول للعمليات المكتبية والانتقال إلى الحاسب الآلي</w:t>
            </w:r>
          </w:p>
        </w:tc>
      </w:tr>
      <w:tr w:rsidR="00BD4EE0" w:rsidRPr="00AF1599" w14:paraId="70C5A195" w14:textId="77777777" w:rsidTr="00CD5A52">
        <w:trPr>
          <w:trHeight w:val="702"/>
        </w:trPr>
        <w:tc>
          <w:tcPr>
            <w:tcW w:w="1178" w:type="dxa"/>
            <w:tcMar>
              <w:top w:w="150" w:type="dxa"/>
              <w:left w:w="240" w:type="dxa"/>
              <w:bottom w:w="150" w:type="dxa"/>
              <w:right w:w="240" w:type="dxa"/>
            </w:tcMar>
            <w:hideMark/>
          </w:tcPr>
          <w:p w14:paraId="5220672D"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الثانية</w:t>
            </w:r>
          </w:p>
        </w:tc>
        <w:tc>
          <w:tcPr>
            <w:tcW w:w="3060" w:type="dxa"/>
            <w:tcMar>
              <w:top w:w="150" w:type="dxa"/>
              <w:left w:w="240" w:type="dxa"/>
              <w:bottom w:w="150" w:type="dxa"/>
              <w:right w:w="240" w:type="dxa"/>
            </w:tcMar>
            <w:hideMark/>
          </w:tcPr>
          <w:p w14:paraId="4023123F"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تعميم الوعي بالتكنولوجيا</w:t>
            </w:r>
          </w:p>
        </w:tc>
        <w:tc>
          <w:tcPr>
            <w:tcW w:w="6108" w:type="dxa"/>
            <w:tcMar>
              <w:top w:w="150" w:type="dxa"/>
              <w:left w:w="240" w:type="dxa"/>
              <w:bottom w:w="150" w:type="dxa"/>
              <w:right w:w="240" w:type="dxa"/>
            </w:tcMar>
            <w:hideMark/>
          </w:tcPr>
          <w:p w14:paraId="1C7FE01E"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تعميم الوعي على كافة العاملين بالقطاع العقاري من خلال البرامج والدورات التدريبية</w:t>
            </w:r>
          </w:p>
        </w:tc>
      </w:tr>
      <w:tr w:rsidR="00BD4EE0" w:rsidRPr="00AF1599" w14:paraId="5B56A0DE" w14:textId="77777777" w:rsidTr="00CD5A52">
        <w:trPr>
          <w:trHeight w:val="702"/>
        </w:trPr>
        <w:tc>
          <w:tcPr>
            <w:tcW w:w="1178" w:type="dxa"/>
            <w:tcMar>
              <w:top w:w="150" w:type="dxa"/>
              <w:left w:w="240" w:type="dxa"/>
              <w:bottom w:w="150" w:type="dxa"/>
              <w:right w:w="240" w:type="dxa"/>
            </w:tcMar>
            <w:hideMark/>
          </w:tcPr>
          <w:p w14:paraId="68D4C44B"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الثالثة</w:t>
            </w:r>
          </w:p>
        </w:tc>
        <w:tc>
          <w:tcPr>
            <w:tcW w:w="3060" w:type="dxa"/>
            <w:tcMar>
              <w:top w:w="150" w:type="dxa"/>
              <w:left w:w="240" w:type="dxa"/>
              <w:bottom w:w="150" w:type="dxa"/>
              <w:right w:w="240" w:type="dxa"/>
            </w:tcMar>
            <w:hideMark/>
          </w:tcPr>
          <w:p w14:paraId="457B5221"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دخول الاتصالات وتوفير خدمات العملاء</w:t>
            </w:r>
          </w:p>
        </w:tc>
        <w:tc>
          <w:tcPr>
            <w:tcW w:w="6108" w:type="dxa"/>
            <w:tcMar>
              <w:top w:w="150" w:type="dxa"/>
              <w:left w:w="240" w:type="dxa"/>
              <w:bottom w:w="150" w:type="dxa"/>
              <w:right w:w="240" w:type="dxa"/>
            </w:tcMar>
            <w:hideMark/>
          </w:tcPr>
          <w:p w14:paraId="270A9082"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انتشار استخدام الاتصالات والشبكات بشكل أكبر وتمام العمليات العقارية بشكل كامل</w:t>
            </w:r>
          </w:p>
        </w:tc>
      </w:tr>
      <w:tr w:rsidR="00BD4EE0" w:rsidRPr="00AF1599" w14:paraId="5DEBCBE9" w14:textId="77777777" w:rsidTr="00CD5A52">
        <w:trPr>
          <w:trHeight w:val="335"/>
        </w:trPr>
        <w:tc>
          <w:tcPr>
            <w:tcW w:w="1178" w:type="dxa"/>
            <w:tcMar>
              <w:top w:w="150" w:type="dxa"/>
              <w:left w:w="240" w:type="dxa"/>
              <w:bottom w:w="150" w:type="dxa"/>
              <w:right w:w="240" w:type="dxa"/>
            </w:tcMar>
            <w:hideMark/>
          </w:tcPr>
          <w:p w14:paraId="25665618"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الرابعة</w:t>
            </w:r>
          </w:p>
        </w:tc>
        <w:tc>
          <w:tcPr>
            <w:tcW w:w="3060" w:type="dxa"/>
            <w:tcMar>
              <w:top w:w="150" w:type="dxa"/>
              <w:left w:w="240" w:type="dxa"/>
              <w:bottom w:w="150" w:type="dxa"/>
              <w:right w:w="240" w:type="dxa"/>
            </w:tcMar>
            <w:hideMark/>
          </w:tcPr>
          <w:p w14:paraId="62018A58"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الضبط والسيطرة على التقنية</w:t>
            </w:r>
          </w:p>
        </w:tc>
        <w:tc>
          <w:tcPr>
            <w:tcW w:w="6108" w:type="dxa"/>
            <w:tcMar>
              <w:top w:w="150" w:type="dxa"/>
              <w:left w:w="240" w:type="dxa"/>
              <w:bottom w:w="150" w:type="dxa"/>
              <w:right w:w="240" w:type="dxa"/>
            </w:tcMar>
            <w:hideMark/>
          </w:tcPr>
          <w:p w14:paraId="70253193"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تجلي ضرورة استثمارات المشاريع العقارية في التكنولوجيا</w:t>
            </w:r>
          </w:p>
        </w:tc>
      </w:tr>
      <w:tr w:rsidR="00BD4EE0" w:rsidRPr="00AF1599" w14:paraId="1BB1F7A5" w14:textId="77777777" w:rsidTr="00CD5A52">
        <w:trPr>
          <w:trHeight w:val="351"/>
        </w:trPr>
        <w:tc>
          <w:tcPr>
            <w:tcW w:w="1178" w:type="dxa"/>
            <w:tcMar>
              <w:top w:w="150" w:type="dxa"/>
              <w:left w:w="240" w:type="dxa"/>
              <w:bottom w:w="150" w:type="dxa"/>
              <w:right w:w="240" w:type="dxa"/>
            </w:tcMar>
            <w:hideMark/>
          </w:tcPr>
          <w:p w14:paraId="39FA9F0F"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الخامسة</w:t>
            </w:r>
          </w:p>
        </w:tc>
        <w:tc>
          <w:tcPr>
            <w:tcW w:w="3060" w:type="dxa"/>
            <w:tcMar>
              <w:top w:w="150" w:type="dxa"/>
              <w:left w:w="240" w:type="dxa"/>
              <w:bottom w:w="150" w:type="dxa"/>
              <w:right w:w="240" w:type="dxa"/>
            </w:tcMar>
            <w:hideMark/>
          </w:tcPr>
          <w:p w14:paraId="5EB4CE20"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اعتبار التكنولوجيا أحد الأصول</w:t>
            </w:r>
          </w:p>
        </w:tc>
        <w:tc>
          <w:tcPr>
            <w:tcW w:w="6108" w:type="dxa"/>
            <w:tcMar>
              <w:top w:w="150" w:type="dxa"/>
              <w:left w:w="240" w:type="dxa"/>
              <w:bottom w:w="150" w:type="dxa"/>
              <w:right w:w="240" w:type="dxa"/>
            </w:tcMar>
            <w:hideMark/>
          </w:tcPr>
          <w:p w14:paraId="59548CFF"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اعتبار قادة القطاعات العقارية التكنولوجيا أحد أصول المشاريع</w:t>
            </w:r>
          </w:p>
        </w:tc>
      </w:tr>
      <w:tr w:rsidR="00BD4EE0" w:rsidRPr="00AF1599" w14:paraId="6A98CE5A" w14:textId="77777777" w:rsidTr="00CD5A52">
        <w:trPr>
          <w:trHeight w:val="335"/>
        </w:trPr>
        <w:tc>
          <w:tcPr>
            <w:tcW w:w="1178" w:type="dxa"/>
            <w:tcMar>
              <w:top w:w="150" w:type="dxa"/>
              <w:left w:w="240" w:type="dxa"/>
              <w:bottom w:w="150" w:type="dxa"/>
              <w:right w:w="240" w:type="dxa"/>
            </w:tcMar>
            <w:hideMark/>
          </w:tcPr>
          <w:p w14:paraId="157622BA"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السادسة</w:t>
            </w:r>
          </w:p>
        </w:tc>
        <w:tc>
          <w:tcPr>
            <w:tcW w:w="3060" w:type="dxa"/>
            <w:tcMar>
              <w:top w:w="150" w:type="dxa"/>
              <w:left w:w="240" w:type="dxa"/>
              <w:bottom w:w="150" w:type="dxa"/>
              <w:right w:w="240" w:type="dxa"/>
            </w:tcMar>
            <w:hideMark/>
          </w:tcPr>
          <w:p w14:paraId="701EEC5E"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التحول الرقمي الكامل</w:t>
            </w:r>
          </w:p>
        </w:tc>
        <w:tc>
          <w:tcPr>
            <w:tcW w:w="6108" w:type="dxa"/>
            <w:tcMar>
              <w:top w:w="150" w:type="dxa"/>
              <w:left w:w="240" w:type="dxa"/>
              <w:bottom w:w="150" w:type="dxa"/>
              <w:right w:w="240" w:type="dxa"/>
            </w:tcMar>
            <w:hideMark/>
          </w:tcPr>
          <w:p w14:paraId="6D5ED831" w14:textId="77777777" w:rsidR="00BD4EE0" w:rsidRPr="00994893" w:rsidRDefault="00BD4EE0" w:rsidP="00CD5A52">
            <w:pPr>
              <w:bidi/>
              <w:spacing w:line="360" w:lineRule="auto"/>
              <w:rPr>
                <w:rFonts w:ascii="inherit" w:eastAsia="Times New Roman" w:hAnsi="inherit" w:cs="Segoe UI"/>
                <w:kern w:val="0"/>
                <w:sz w:val="20"/>
                <w:szCs w:val="20"/>
                <w14:ligatures w14:val="none"/>
              </w:rPr>
            </w:pPr>
            <w:r w:rsidRPr="00994893">
              <w:rPr>
                <w:rFonts w:ascii="inherit" w:eastAsia="Times New Roman" w:hAnsi="inherit" w:cs="Segoe UI"/>
                <w:kern w:val="0"/>
                <w:sz w:val="20"/>
                <w:szCs w:val="20"/>
                <w:rtl/>
                <w14:ligatures w14:val="none"/>
              </w:rPr>
              <w:t>تمكين التحول الرقمي بشكل كامل وظهور المشاريع العقارية الذكية</w:t>
            </w:r>
          </w:p>
        </w:tc>
      </w:tr>
    </w:tbl>
    <w:p w14:paraId="1A81A349" w14:textId="77777777" w:rsidR="00E04B61" w:rsidRDefault="00E04B61" w:rsidP="000D0D53">
      <w:pPr>
        <w:shd w:val="clear" w:color="auto" w:fill="FFFFFF"/>
        <w:bidi/>
        <w:spacing w:after="0" w:line="420" w:lineRule="atLeast"/>
        <w:textAlignment w:val="baseline"/>
        <w:outlineLvl w:val="2"/>
        <w:rPr>
          <w:rFonts w:ascii="inherit" w:eastAsia="Times New Roman" w:hAnsi="inherit" w:cs="Segoe UI"/>
          <w:spacing w:val="8"/>
          <w:kern w:val="0"/>
          <w:sz w:val="21"/>
          <w:szCs w:val="21"/>
          <w:rtl/>
          <w14:ligatures w14:val="none"/>
        </w:rPr>
      </w:pPr>
    </w:p>
    <w:p w14:paraId="74816FA5" w14:textId="77777777" w:rsidR="00EA116F" w:rsidRDefault="00EA116F" w:rsidP="00EA116F">
      <w:pPr>
        <w:shd w:val="clear" w:color="auto" w:fill="FFFFFF"/>
        <w:bidi/>
        <w:spacing w:after="0" w:line="420" w:lineRule="atLeast"/>
        <w:textAlignment w:val="baseline"/>
        <w:outlineLvl w:val="2"/>
        <w:rPr>
          <w:rFonts w:ascii="inherit" w:eastAsia="Times New Roman" w:hAnsi="inherit" w:cs="Segoe UI"/>
          <w:spacing w:val="8"/>
          <w:kern w:val="0"/>
          <w:sz w:val="21"/>
          <w:szCs w:val="21"/>
          <w:rtl/>
          <w14:ligatures w14:val="none"/>
        </w:rPr>
      </w:pPr>
    </w:p>
    <w:p w14:paraId="6B800FFA" w14:textId="77777777" w:rsidR="00EA116F" w:rsidRDefault="00EA116F" w:rsidP="00EA116F">
      <w:pPr>
        <w:shd w:val="clear" w:color="auto" w:fill="FFFFFF"/>
        <w:bidi/>
        <w:spacing w:after="0" w:line="420" w:lineRule="atLeast"/>
        <w:textAlignment w:val="baseline"/>
        <w:outlineLvl w:val="2"/>
        <w:rPr>
          <w:rFonts w:ascii="inherit" w:eastAsia="Times New Roman" w:hAnsi="inherit" w:cs="Segoe UI"/>
          <w:spacing w:val="8"/>
          <w:kern w:val="0"/>
          <w:sz w:val="21"/>
          <w:szCs w:val="21"/>
          <w:rtl/>
          <w14:ligatures w14:val="none"/>
        </w:rPr>
      </w:pPr>
    </w:p>
    <w:p w14:paraId="5D00C26C" w14:textId="0703091F" w:rsidR="00B0648A" w:rsidRPr="00214F69" w:rsidRDefault="00B0648A" w:rsidP="00214F69">
      <w:pPr>
        <w:shd w:val="clear" w:color="auto" w:fill="FFFFFF"/>
        <w:bidi/>
        <w:spacing w:after="0" w:line="420" w:lineRule="atLeast"/>
        <w:jc w:val="center"/>
        <w:textAlignment w:val="baseline"/>
        <w:outlineLvl w:val="2"/>
        <w:rPr>
          <w:rFonts w:ascii="Calibri" w:eastAsia="Times New Roman" w:hAnsi="Calibri" w:cs="Calibri"/>
          <w:b/>
          <w:bCs/>
          <w:color w:val="C00000"/>
          <w:kern w:val="0"/>
          <w:sz w:val="40"/>
          <w:szCs w:val="40"/>
          <w:bdr w:val="none" w:sz="0" w:space="0" w:color="auto" w:frame="1"/>
          <w:rtl/>
          <w14:ligatures w14:val="none"/>
        </w:rPr>
      </w:pPr>
      <w:r w:rsidRPr="00214F69">
        <w:rPr>
          <w:rFonts w:ascii="Calibri" w:eastAsia="Times New Roman" w:hAnsi="Calibri" w:cs="Calibri"/>
          <w:b/>
          <w:bCs/>
          <w:color w:val="C00000"/>
          <w:kern w:val="0"/>
          <w:sz w:val="40"/>
          <w:szCs w:val="40"/>
          <w:bdr w:val="none" w:sz="0" w:space="0" w:color="auto" w:frame="1"/>
          <w:rtl/>
          <w14:ligatures w14:val="none"/>
        </w:rPr>
        <w:lastRenderedPageBreak/>
        <w:t>الدراسات السابقة</w:t>
      </w:r>
    </w:p>
    <w:p w14:paraId="4988839F" w14:textId="77777777" w:rsidR="00E04B61" w:rsidRPr="00E04B61" w:rsidRDefault="00E04B61" w:rsidP="00E04B61">
      <w:pPr>
        <w:shd w:val="clear" w:color="auto" w:fill="FFFFFF"/>
        <w:bidi/>
        <w:spacing w:after="0" w:line="420" w:lineRule="atLeast"/>
        <w:textAlignment w:val="baseline"/>
        <w:outlineLvl w:val="2"/>
        <w:rPr>
          <w:rFonts w:ascii="Calibri" w:eastAsia="Times New Roman" w:hAnsi="Calibri" w:cs="Calibri"/>
          <w:b/>
          <w:bCs/>
          <w:color w:val="C00000"/>
          <w:kern w:val="0"/>
          <w:sz w:val="16"/>
          <w:szCs w:val="16"/>
          <w:bdr w:val="none" w:sz="0" w:space="0" w:color="auto" w:frame="1"/>
          <w14:ligatures w14:val="none"/>
        </w:rPr>
      </w:pPr>
    </w:p>
    <w:p w14:paraId="012F91B0" w14:textId="77777777" w:rsidR="00B0648A" w:rsidRPr="00214F69" w:rsidRDefault="00B0648A" w:rsidP="000D0D53">
      <w:pPr>
        <w:shd w:val="clear" w:color="auto" w:fill="FFFFFF"/>
        <w:bidi/>
        <w:spacing w:after="0" w:line="390" w:lineRule="atLeast"/>
        <w:textAlignment w:val="baseline"/>
        <w:outlineLvl w:val="3"/>
        <w:rPr>
          <w:rFonts w:ascii="inherit" w:eastAsia="Times New Roman" w:hAnsi="inherit" w:cs="Segoe UI"/>
          <w:b/>
          <w:bCs/>
          <w:color w:val="0070C0"/>
          <w:kern w:val="0"/>
          <w:sz w:val="32"/>
          <w:szCs w:val="32"/>
          <w:bdr w:val="none" w:sz="0" w:space="0" w:color="auto" w:frame="1"/>
          <w:rtl/>
          <w14:ligatures w14:val="none"/>
        </w:rPr>
      </w:pPr>
      <w:r w:rsidRPr="00214F69">
        <w:rPr>
          <w:rFonts w:ascii="inherit" w:eastAsia="Times New Roman" w:hAnsi="inherit" w:cs="Segoe UI"/>
          <w:b/>
          <w:bCs/>
          <w:color w:val="0070C0"/>
          <w:kern w:val="0"/>
          <w:sz w:val="32"/>
          <w:szCs w:val="32"/>
          <w:bdr w:val="none" w:sz="0" w:space="0" w:color="auto" w:frame="1"/>
          <w:rtl/>
          <w14:ligatures w14:val="none"/>
        </w:rPr>
        <w:t>الدراسات العربية</w:t>
      </w:r>
      <w:r w:rsidRPr="00214F69">
        <w:rPr>
          <w:rFonts w:ascii="inherit" w:eastAsia="Times New Roman" w:hAnsi="inherit" w:cs="Segoe UI"/>
          <w:b/>
          <w:bCs/>
          <w:color w:val="0070C0"/>
          <w:kern w:val="0"/>
          <w:sz w:val="32"/>
          <w:szCs w:val="32"/>
          <w:bdr w:val="none" w:sz="0" w:space="0" w:color="auto" w:frame="1"/>
          <w14:ligatures w14:val="none"/>
        </w:rPr>
        <w:t>:</w:t>
      </w:r>
    </w:p>
    <w:p w14:paraId="48546F2D" w14:textId="77777777" w:rsidR="00E04B61" w:rsidRPr="00E04B61" w:rsidRDefault="00E04B61" w:rsidP="00E04B61">
      <w:pPr>
        <w:shd w:val="clear" w:color="auto" w:fill="FFFFFF"/>
        <w:bidi/>
        <w:spacing w:after="0" w:line="390" w:lineRule="atLeast"/>
        <w:textAlignment w:val="baseline"/>
        <w:outlineLvl w:val="3"/>
        <w:rPr>
          <w:rFonts w:ascii="inherit" w:eastAsia="Times New Roman" w:hAnsi="inherit" w:cs="Segoe UI"/>
          <w:b/>
          <w:bCs/>
          <w:color w:val="0070C0"/>
          <w:kern w:val="0"/>
          <w:sz w:val="26"/>
          <w:szCs w:val="26"/>
          <w14:ligatures w14:val="none"/>
        </w:rPr>
      </w:pPr>
    </w:p>
    <w:p w14:paraId="6A4BC603" w14:textId="7145C496" w:rsidR="00B0648A" w:rsidRDefault="001601B2" w:rsidP="006718C5">
      <w:pPr>
        <w:shd w:val="clear" w:color="auto" w:fill="FFFFFF"/>
        <w:bidi/>
        <w:spacing w:after="0" w:line="360" w:lineRule="auto"/>
        <w:textAlignment w:val="baseline"/>
        <w:rPr>
          <w:rFonts w:ascii="inherit" w:eastAsia="Times New Roman" w:hAnsi="inherit" w:cs="Segoe UI"/>
          <w:kern w:val="0"/>
          <w:rtl/>
          <w14:ligatures w14:val="none"/>
        </w:rPr>
      </w:pPr>
      <w:r>
        <w:rPr>
          <w:rFonts w:ascii="inherit" w:eastAsia="Times New Roman" w:hAnsi="inherit" w:cs="Segoe UI" w:hint="cs"/>
          <w:b/>
          <w:bCs/>
          <w:kern w:val="0"/>
          <w:bdr w:val="none" w:sz="0" w:space="0" w:color="auto" w:frame="1"/>
          <w:rtl/>
          <w14:ligatures w14:val="none"/>
        </w:rPr>
        <w:t xml:space="preserve">1- </w:t>
      </w:r>
      <w:r w:rsidR="00B0648A" w:rsidRPr="00B0648A">
        <w:rPr>
          <w:rFonts w:ascii="inherit" w:eastAsia="Times New Roman" w:hAnsi="inherit" w:cs="Segoe UI"/>
          <w:b/>
          <w:bCs/>
          <w:kern w:val="0"/>
          <w:bdr w:val="none" w:sz="0" w:space="0" w:color="auto" w:frame="1"/>
          <w:rtl/>
          <w14:ligatures w14:val="none"/>
        </w:rPr>
        <w:t>دراسة (خميس، 2022): "أثر التحول الرقمي على الأداء العقاري</w:t>
      </w:r>
      <w:r w:rsidR="00B0648A" w:rsidRPr="00B0648A">
        <w:rPr>
          <w:rFonts w:ascii="inherit" w:eastAsia="Times New Roman" w:hAnsi="inherit" w:cs="Segoe UI"/>
          <w:b/>
          <w:bCs/>
          <w:kern w:val="0"/>
          <w:bdr w:val="none" w:sz="0" w:space="0" w:color="auto" w:frame="1"/>
          <w14:ligatures w14:val="none"/>
        </w:rPr>
        <w:t>"</w:t>
      </w:r>
      <w:r w:rsidR="00B0648A" w:rsidRPr="00B0648A">
        <w:rPr>
          <w:rFonts w:ascii="inherit" w:eastAsia="Times New Roman" w:hAnsi="inherit" w:cs="Segoe UI"/>
          <w:kern w:val="0"/>
          <w14:ligatures w14:val="none"/>
        </w:rPr>
        <w:t xml:space="preserve"> </w:t>
      </w:r>
    </w:p>
    <w:p w14:paraId="43272A57" w14:textId="77777777" w:rsidR="006718C5" w:rsidRPr="00AF1599" w:rsidRDefault="006718C5" w:rsidP="006718C5">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50902418" w14:textId="77777777" w:rsidR="006718C5" w:rsidRPr="00AF1599" w:rsidRDefault="006718C5">
      <w:pPr>
        <w:numPr>
          <w:ilvl w:val="0"/>
          <w:numId w:val="47"/>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تناولت كيفية تحول المشاريع العقارية إلى النظام الرقمية وتأثير ذلك على كفاءة العمليات العقارية وتقديم الخدمات</w:t>
      </w:r>
      <w:r w:rsidRPr="00AF1599">
        <w:rPr>
          <w:rFonts w:ascii="inherit" w:eastAsia="Times New Roman" w:hAnsi="inherit" w:cs="Segoe UI"/>
          <w:kern w:val="0"/>
          <w14:ligatures w14:val="none"/>
        </w:rPr>
        <w:t>.</w:t>
      </w:r>
    </w:p>
    <w:p w14:paraId="44C59A6A" w14:textId="77777777" w:rsidR="006718C5" w:rsidRPr="00AF1599" w:rsidRDefault="006718C5">
      <w:pPr>
        <w:numPr>
          <w:ilvl w:val="0"/>
          <w:numId w:val="47"/>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وصفية تحليلية تركز على التحول الرقمي في القطاع العقاري</w:t>
      </w:r>
      <w:r w:rsidRPr="00AF1599">
        <w:rPr>
          <w:rFonts w:ascii="inherit" w:eastAsia="Times New Roman" w:hAnsi="inherit" w:cs="Segoe UI"/>
          <w:kern w:val="0"/>
          <w14:ligatures w14:val="none"/>
        </w:rPr>
        <w:t>.</w:t>
      </w:r>
    </w:p>
    <w:p w14:paraId="6BC1AB59" w14:textId="77777777" w:rsidR="006718C5" w:rsidRPr="00AF1599" w:rsidRDefault="006718C5">
      <w:pPr>
        <w:numPr>
          <w:ilvl w:val="0"/>
          <w:numId w:val="47"/>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7FD7632C" w14:textId="77777777" w:rsidR="006718C5" w:rsidRPr="00AF1599" w:rsidRDefault="006718C5">
      <w:pPr>
        <w:numPr>
          <w:ilvl w:val="1"/>
          <w:numId w:val="47"/>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أشارت إلى أن التحول الرقمي يساهم في تحسين الكفاءة والابتكار في الخدمات العقارية</w:t>
      </w:r>
      <w:r w:rsidRPr="00AF1599">
        <w:rPr>
          <w:rFonts w:ascii="inherit" w:eastAsia="Times New Roman" w:hAnsi="inherit" w:cs="Segoe UI"/>
          <w:kern w:val="0"/>
          <w14:ligatures w14:val="none"/>
        </w:rPr>
        <w:t>.</w:t>
      </w:r>
    </w:p>
    <w:p w14:paraId="05049A48" w14:textId="77777777" w:rsidR="006718C5" w:rsidRPr="00AF1599" w:rsidRDefault="006718C5">
      <w:pPr>
        <w:numPr>
          <w:ilvl w:val="1"/>
          <w:numId w:val="47"/>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أكدت على أهمية الابتكار في تقنيات العقار لمواجهة التحديات الراهنة والمستقبلية</w:t>
      </w:r>
      <w:r w:rsidRPr="00AF1599">
        <w:rPr>
          <w:rFonts w:ascii="inherit" w:eastAsia="Times New Roman" w:hAnsi="inherit" w:cs="Segoe UI"/>
          <w:kern w:val="0"/>
          <w14:ligatures w14:val="none"/>
        </w:rPr>
        <w:t>.</w:t>
      </w:r>
    </w:p>
    <w:p w14:paraId="1C9F630C" w14:textId="77777777" w:rsidR="006718C5" w:rsidRPr="00AF1599" w:rsidRDefault="006718C5">
      <w:pPr>
        <w:numPr>
          <w:ilvl w:val="0"/>
          <w:numId w:val="47"/>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تدعم فكرة أن التحليل الرقمي للسوق (جزء من التحول الرقمي) يحسن الأداء العقاري</w:t>
      </w:r>
      <w:r w:rsidRPr="00AF1599">
        <w:rPr>
          <w:rFonts w:ascii="inherit" w:eastAsia="Times New Roman" w:hAnsi="inherit" w:cs="Segoe UI"/>
          <w:kern w:val="0"/>
          <w14:ligatures w14:val="none"/>
        </w:rPr>
        <w:t>.</w:t>
      </w:r>
    </w:p>
    <w:p w14:paraId="1F14A92F" w14:textId="77777777" w:rsidR="006718C5" w:rsidRDefault="006718C5" w:rsidP="006718C5">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AF1599">
        <w:rPr>
          <w:rFonts w:ascii="inherit" w:eastAsia="Times New Roman" w:hAnsi="inherit" w:cs="Segoe UI"/>
          <w:b/>
          <w:bCs/>
          <w:kern w:val="0"/>
          <w:bdr w:val="none" w:sz="0" w:space="0" w:color="auto" w:frame="1"/>
          <w:rtl/>
          <w14:ligatures w14:val="none"/>
        </w:rPr>
        <w:t>المصدر</w:t>
      </w:r>
    </w:p>
    <w:p w14:paraId="29A78140" w14:textId="7A1BFF0E" w:rsidR="006718C5" w:rsidRPr="006718C5" w:rsidRDefault="006718C5" w:rsidP="006718C5">
      <w:pPr>
        <w:shd w:val="clear" w:color="auto" w:fill="FFFFFF"/>
        <w:bidi/>
        <w:spacing w:after="0" w:line="390" w:lineRule="atLeast"/>
        <w:textAlignment w:val="baseline"/>
        <w:rPr>
          <w:rFonts w:ascii="Segoe UI" w:eastAsia="Times New Roman" w:hAnsi="Segoe UI" w:cs="Segoe UI"/>
          <w:kern w:val="0"/>
          <w:sz w:val="18"/>
          <w:szCs w:val="18"/>
          <w14:ligatures w14:val="none"/>
        </w:rPr>
      </w:pPr>
      <w:r w:rsidRPr="00AF1599">
        <w:rPr>
          <w:rFonts w:ascii="inherit" w:eastAsia="Times New Roman" w:hAnsi="inherit" w:cs="Segoe UI"/>
          <w:b/>
          <w:bCs/>
          <w:kern w:val="0"/>
          <w:bdr w:val="none" w:sz="0" w:space="0" w:color="auto" w:frame="1"/>
          <w14:ligatures w14:val="none"/>
        </w:rPr>
        <w:t>:</w:t>
      </w:r>
      <w:r w:rsidRPr="00AF1599">
        <w:rPr>
          <w:rFonts w:ascii="Segoe UI" w:eastAsia="Times New Roman" w:hAnsi="Segoe UI" w:cs="Segoe UI"/>
          <w:kern w:val="0"/>
          <w14:ligatures w14:val="none"/>
        </w:rPr>
        <w:t xml:space="preserve"> </w:t>
      </w:r>
      <w:r w:rsidRPr="006718C5">
        <w:rPr>
          <w:rFonts w:ascii="Segoe UI" w:eastAsia="Times New Roman" w:hAnsi="Segoe UI" w:cs="Segoe UI"/>
          <w:kern w:val="0"/>
          <w:sz w:val="18"/>
          <w:szCs w:val="18"/>
          <w:rtl/>
          <w14:ligatures w14:val="none"/>
        </w:rPr>
        <w:t>خميس، أسماء أحمد (2022)، "أثر التحول الرقمي على الأداء الوظيفي للعاملين في البنوك التجارية المصرية"، المجلة العلمية للدراسات والبحوث المالية والتجارية، كلية التجارة، جامعة دمياط، مجلد 31، عدد 3، صص 997-1044</w:t>
      </w:r>
      <w:r w:rsidRPr="006718C5">
        <w:rPr>
          <w:rFonts w:ascii="Segoe UI" w:eastAsia="Times New Roman" w:hAnsi="Segoe UI" w:cs="Segoe UI"/>
          <w:kern w:val="0"/>
          <w:sz w:val="18"/>
          <w:szCs w:val="18"/>
          <w14:ligatures w14:val="none"/>
        </w:rPr>
        <w:t>.</w:t>
      </w:r>
    </w:p>
    <w:p w14:paraId="3780C878" w14:textId="77777777" w:rsidR="00E04B61" w:rsidRPr="006718C5" w:rsidRDefault="00E04B61" w:rsidP="00E04B61">
      <w:pPr>
        <w:shd w:val="clear" w:color="auto" w:fill="FFFFFF"/>
        <w:bidi/>
        <w:spacing w:after="0" w:line="360" w:lineRule="auto"/>
        <w:textAlignment w:val="baseline"/>
        <w:rPr>
          <w:rFonts w:ascii="inherit" w:eastAsia="Times New Roman" w:hAnsi="inherit" w:cs="Segoe UI"/>
          <w:kern w:val="0"/>
          <w:sz w:val="16"/>
          <w:szCs w:val="16"/>
          <w:rtl/>
          <w14:ligatures w14:val="none"/>
        </w:rPr>
      </w:pPr>
    </w:p>
    <w:p w14:paraId="16C874C7" w14:textId="77777777" w:rsidR="002D5582" w:rsidRPr="002D5582" w:rsidRDefault="002D5582" w:rsidP="002D5582">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3193A6CD" w14:textId="2C5D145C" w:rsidR="008977AD" w:rsidRDefault="001601B2" w:rsidP="00E04B61">
      <w:pPr>
        <w:shd w:val="clear" w:color="auto" w:fill="FFFFFF"/>
        <w:bidi/>
        <w:spacing w:after="0" w:line="360" w:lineRule="auto"/>
        <w:textAlignment w:val="baseline"/>
        <w:rPr>
          <w:rFonts w:ascii="inherit" w:eastAsia="Times New Roman" w:hAnsi="inherit" w:cs="Segoe UI"/>
          <w:b/>
          <w:bCs/>
          <w:kern w:val="0"/>
          <w:bdr w:val="none" w:sz="0" w:space="0" w:color="auto" w:frame="1"/>
          <w:rtl/>
          <w14:ligatures w14:val="none"/>
        </w:rPr>
      </w:pPr>
      <w:r>
        <w:rPr>
          <w:rFonts w:ascii="inherit" w:eastAsia="Times New Roman" w:hAnsi="inherit" w:cs="Segoe UI" w:hint="cs"/>
          <w:b/>
          <w:bCs/>
          <w:kern w:val="0"/>
          <w:bdr w:val="none" w:sz="0" w:space="0" w:color="auto" w:frame="1"/>
          <w:rtl/>
          <w14:ligatures w14:val="none"/>
        </w:rPr>
        <w:t>2-</w:t>
      </w:r>
      <w:r w:rsidR="00B0648A" w:rsidRPr="00B0648A">
        <w:rPr>
          <w:rFonts w:ascii="inherit" w:eastAsia="Times New Roman" w:hAnsi="inherit" w:cs="Segoe UI"/>
          <w:b/>
          <w:bCs/>
          <w:kern w:val="0"/>
          <w:bdr w:val="none" w:sz="0" w:space="0" w:color="auto" w:frame="1"/>
          <w:rtl/>
          <w14:ligatures w14:val="none"/>
        </w:rPr>
        <w:t>دراسة (الزعبي والجغبير، 2023): "تأثير تطبيق ممارسات إدارة العمليات على أداء المشاريع الإنشائية</w:t>
      </w:r>
      <w:r w:rsidR="00B0648A" w:rsidRPr="00B0648A">
        <w:rPr>
          <w:rFonts w:ascii="inherit" w:eastAsia="Times New Roman" w:hAnsi="inherit" w:cs="Segoe UI"/>
          <w:b/>
          <w:bCs/>
          <w:kern w:val="0"/>
          <w:bdr w:val="none" w:sz="0" w:space="0" w:color="auto" w:frame="1"/>
          <w14:ligatures w14:val="none"/>
        </w:rPr>
        <w:t>"</w:t>
      </w:r>
    </w:p>
    <w:p w14:paraId="77F83F50" w14:textId="17C66815" w:rsidR="00B0648A" w:rsidRPr="00B0648A" w:rsidRDefault="00B0648A" w:rsidP="008977AD">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هدفت هذه الدراسة إلى اختبار تأثير تطبيق ممارسات إدارة العمليات على أداء المشاريع الإنشائية المنفذة من قبل جمعية مستثمري قطاع الإسكان في الأردن</w:t>
      </w:r>
      <w:r w:rsidRPr="00B0648A">
        <w:rPr>
          <w:rFonts w:ascii="inherit" w:eastAsia="Times New Roman" w:hAnsi="inherit" w:cs="Segoe UI"/>
          <w:kern w:val="0"/>
          <w14:ligatures w14:val="none"/>
        </w:rPr>
        <w:t>.</w:t>
      </w:r>
    </w:p>
    <w:p w14:paraId="09A1CD89" w14:textId="77777777" w:rsidR="00B0648A" w:rsidRPr="00B0648A" w:rsidRDefault="00B0648A" w:rsidP="00E04B61">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استخدمت الدراسة المنهج الوصفي التحليلي واستبياناً لجمع البيانات من عينة من 285 مستثمراً من أصل 3600 مستثمر في قطاع الإسكان بالأردن</w:t>
      </w:r>
      <w:r w:rsidRPr="00B0648A">
        <w:rPr>
          <w:rFonts w:ascii="inherit" w:eastAsia="Times New Roman" w:hAnsi="inherit" w:cs="Segoe UI"/>
          <w:kern w:val="0"/>
          <w14:ligatures w14:val="none"/>
        </w:rPr>
        <w:t>.</w:t>
      </w:r>
    </w:p>
    <w:p w14:paraId="5E7B4D78" w14:textId="4997B403" w:rsidR="00B0648A" w:rsidRDefault="00B0648A" w:rsidP="00E04B61">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أظهرت نتائج الدراسة أن ممارسات إدارة العمليات بأبعادها المختلفة (تصميم المشروع، موقع المشروع، إدارة سلسلة التوريد، إدارة المخزون، إدارة الجودة، إدارة الصيانة) لها تأثير إيجابي ذو دلالة إحصائية على أداء المشاريع الإنشائية من حيث الجودة والوقت والتكلفة</w:t>
      </w:r>
      <w:r w:rsidRPr="00B0648A">
        <w:rPr>
          <w:rFonts w:ascii="inherit" w:eastAsia="Times New Roman" w:hAnsi="inherit" w:cs="Segoe UI"/>
          <w:kern w:val="0"/>
          <w14:ligatures w14:val="none"/>
        </w:rPr>
        <w:t>.</w:t>
      </w:r>
    </w:p>
    <w:p w14:paraId="7D10E356" w14:textId="77777777" w:rsidR="00E04B61" w:rsidRDefault="00E04B61" w:rsidP="00E04B61">
      <w:pPr>
        <w:shd w:val="clear" w:color="auto" w:fill="FFFFFF"/>
        <w:bidi/>
        <w:spacing w:after="0" w:line="360" w:lineRule="auto"/>
        <w:textAlignment w:val="baseline"/>
        <w:rPr>
          <w:rFonts w:ascii="inherit" w:eastAsia="Times New Roman" w:hAnsi="inherit" w:cs="Segoe UI"/>
          <w:kern w:val="0"/>
          <w:sz w:val="16"/>
          <w:szCs w:val="16"/>
          <w:rtl/>
          <w14:ligatures w14:val="none"/>
        </w:rPr>
      </w:pPr>
    </w:p>
    <w:p w14:paraId="631721CF" w14:textId="77777777" w:rsidR="002D5582" w:rsidRPr="002D5582" w:rsidRDefault="002D5582" w:rsidP="002D5582">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37BB69C4" w14:textId="3EE1CE3A" w:rsidR="008977AD" w:rsidRDefault="001601B2" w:rsidP="00E04B61">
      <w:pPr>
        <w:shd w:val="clear" w:color="auto" w:fill="FFFFFF"/>
        <w:bidi/>
        <w:spacing w:after="0" w:line="360" w:lineRule="auto"/>
        <w:textAlignment w:val="baseline"/>
        <w:rPr>
          <w:rFonts w:ascii="inherit" w:eastAsia="Times New Roman" w:hAnsi="inherit" w:cs="Segoe UI"/>
          <w:b/>
          <w:bCs/>
          <w:kern w:val="0"/>
          <w:bdr w:val="none" w:sz="0" w:space="0" w:color="auto" w:frame="1"/>
          <w:rtl/>
          <w14:ligatures w14:val="none"/>
        </w:rPr>
      </w:pPr>
      <w:r>
        <w:rPr>
          <w:rFonts w:ascii="inherit" w:eastAsia="Times New Roman" w:hAnsi="inherit" w:cs="Segoe UI" w:hint="cs"/>
          <w:b/>
          <w:bCs/>
          <w:kern w:val="0"/>
          <w:bdr w:val="none" w:sz="0" w:space="0" w:color="auto" w:frame="1"/>
          <w:rtl/>
          <w14:ligatures w14:val="none"/>
        </w:rPr>
        <w:lastRenderedPageBreak/>
        <w:t>3-</w:t>
      </w:r>
      <w:r w:rsidR="00B0648A" w:rsidRPr="00B0648A">
        <w:rPr>
          <w:rFonts w:ascii="inherit" w:eastAsia="Times New Roman" w:hAnsi="inherit" w:cs="Segoe UI"/>
          <w:b/>
          <w:bCs/>
          <w:kern w:val="0"/>
          <w:bdr w:val="none" w:sz="0" w:space="0" w:color="auto" w:frame="1"/>
          <w:rtl/>
          <w14:ligatures w14:val="none"/>
        </w:rPr>
        <w:t>دراسة (الخرابشة، 2022): "أثر إدارة الوقت على إنجاز المشاريع الحكومية</w:t>
      </w:r>
      <w:r w:rsidR="00B0648A" w:rsidRPr="00B0648A">
        <w:rPr>
          <w:rFonts w:ascii="inherit" w:eastAsia="Times New Roman" w:hAnsi="inherit" w:cs="Segoe UI"/>
          <w:b/>
          <w:bCs/>
          <w:kern w:val="0"/>
          <w:bdr w:val="none" w:sz="0" w:space="0" w:color="auto" w:frame="1"/>
          <w14:ligatures w14:val="none"/>
        </w:rPr>
        <w:t>"</w:t>
      </w:r>
    </w:p>
    <w:p w14:paraId="3B57D421" w14:textId="0872D0A8" w:rsidR="00B0648A" w:rsidRPr="00B0648A" w:rsidRDefault="00B0648A" w:rsidP="008977AD">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هدفت هذه الدراسة إلى معرفة أثر إدارة الوقت على إنجاز المشاريع الحكومية في وزارة الأشغال العامة والإسكان في محافظة العاصمة عمان</w:t>
      </w:r>
      <w:r w:rsidRPr="00B0648A">
        <w:rPr>
          <w:rFonts w:ascii="inherit" w:eastAsia="Times New Roman" w:hAnsi="inherit" w:cs="Segoe UI"/>
          <w:kern w:val="0"/>
          <w14:ligatures w14:val="none"/>
        </w:rPr>
        <w:t>.</w:t>
      </w:r>
    </w:p>
    <w:p w14:paraId="3371C02B" w14:textId="77777777" w:rsidR="00B0648A" w:rsidRPr="00B0648A" w:rsidRDefault="00B0648A" w:rsidP="00E04B61">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استخدم الباحث المنهج الوصفي التحليلي القائم على الدراسة الميدانية لجمع البيانات والمعلومات اللازمة لتحقيق هدف الدراسة</w:t>
      </w:r>
      <w:r w:rsidRPr="00B0648A">
        <w:rPr>
          <w:rFonts w:ascii="inherit" w:eastAsia="Times New Roman" w:hAnsi="inherit" w:cs="Segoe UI"/>
          <w:kern w:val="0"/>
          <w14:ligatures w14:val="none"/>
        </w:rPr>
        <w:t>.</w:t>
      </w:r>
    </w:p>
    <w:p w14:paraId="6C4FCB2D" w14:textId="3753BF9F" w:rsidR="00B0648A" w:rsidRDefault="00B0648A" w:rsidP="008977AD">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أظهرت النتائج وجود تأثير ذو دلالة إحصائية لإدارة الوقت على مراحل إنجاز المشاريع</w:t>
      </w:r>
      <w:r w:rsidRPr="00B0648A">
        <w:rPr>
          <w:rFonts w:ascii="inherit" w:eastAsia="Times New Roman" w:hAnsi="inherit" w:cs="Segoe UI"/>
          <w:kern w:val="0"/>
          <w14:ligatures w14:val="none"/>
        </w:rPr>
        <w:t>.</w:t>
      </w:r>
    </w:p>
    <w:p w14:paraId="2EC9170B" w14:textId="77777777" w:rsidR="008977AD" w:rsidRPr="008977AD" w:rsidRDefault="008977AD" w:rsidP="008977AD">
      <w:pPr>
        <w:shd w:val="clear" w:color="auto" w:fill="FFFFFF"/>
        <w:bidi/>
        <w:spacing w:after="0" w:line="360" w:lineRule="auto"/>
        <w:textAlignment w:val="baseline"/>
        <w:rPr>
          <w:rFonts w:ascii="inherit" w:eastAsia="Times New Roman" w:hAnsi="inherit" w:cs="Segoe UI"/>
          <w:kern w:val="0"/>
          <w14:ligatures w14:val="none"/>
        </w:rPr>
      </w:pPr>
    </w:p>
    <w:p w14:paraId="304CA2C9" w14:textId="682ADB7B" w:rsidR="008977AD" w:rsidRDefault="001601B2" w:rsidP="00E04B61">
      <w:pPr>
        <w:shd w:val="clear" w:color="auto" w:fill="FFFFFF"/>
        <w:bidi/>
        <w:spacing w:after="0" w:line="360" w:lineRule="auto"/>
        <w:textAlignment w:val="baseline"/>
        <w:rPr>
          <w:rFonts w:ascii="inherit" w:eastAsia="Times New Roman" w:hAnsi="inherit" w:cs="Segoe UI"/>
          <w:b/>
          <w:bCs/>
          <w:kern w:val="0"/>
          <w:bdr w:val="none" w:sz="0" w:space="0" w:color="auto" w:frame="1"/>
          <w:rtl/>
          <w14:ligatures w14:val="none"/>
        </w:rPr>
      </w:pPr>
      <w:r>
        <w:rPr>
          <w:rFonts w:ascii="inherit" w:eastAsia="Times New Roman" w:hAnsi="inherit" w:cs="Segoe UI" w:hint="cs"/>
          <w:b/>
          <w:bCs/>
          <w:kern w:val="0"/>
          <w:bdr w:val="none" w:sz="0" w:space="0" w:color="auto" w:frame="1"/>
          <w:rtl/>
          <w14:ligatures w14:val="none"/>
        </w:rPr>
        <w:t>4-</w:t>
      </w:r>
      <w:r w:rsidR="00B0648A" w:rsidRPr="00B0648A">
        <w:rPr>
          <w:rFonts w:ascii="inherit" w:eastAsia="Times New Roman" w:hAnsi="inherit" w:cs="Segoe UI"/>
          <w:b/>
          <w:bCs/>
          <w:kern w:val="0"/>
          <w:bdr w:val="none" w:sz="0" w:space="0" w:color="auto" w:frame="1"/>
          <w:rtl/>
          <w14:ligatures w14:val="none"/>
        </w:rPr>
        <w:t>دراسة (المعادات، 2021): "تحليل مستوى تخطيط المشروع والمخاطر وقياس نجاح المشاريع الإنشائية</w:t>
      </w:r>
      <w:r w:rsidR="00B0648A" w:rsidRPr="00B0648A">
        <w:rPr>
          <w:rFonts w:ascii="inherit" w:eastAsia="Times New Roman" w:hAnsi="inherit" w:cs="Segoe UI"/>
          <w:b/>
          <w:bCs/>
          <w:kern w:val="0"/>
          <w:bdr w:val="none" w:sz="0" w:space="0" w:color="auto" w:frame="1"/>
          <w14:ligatures w14:val="none"/>
        </w:rPr>
        <w:t>"</w:t>
      </w:r>
    </w:p>
    <w:p w14:paraId="4C32705D" w14:textId="2BD5488A" w:rsidR="00B0648A" w:rsidRPr="00B0648A" w:rsidRDefault="00B0648A" w:rsidP="008977AD">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هدفت هذه الدراسة إلى تحليل مستوى تخطيط المشروع والمخاطر وقياس نجاح المشاريع الإنشائية في الأردن من وجهة نظر مديري المشاريع</w:t>
      </w:r>
      <w:r w:rsidRPr="00B0648A">
        <w:rPr>
          <w:rFonts w:ascii="inherit" w:eastAsia="Times New Roman" w:hAnsi="inherit" w:cs="Segoe UI"/>
          <w:kern w:val="0"/>
          <w14:ligatures w14:val="none"/>
        </w:rPr>
        <w:t>.</w:t>
      </w:r>
    </w:p>
    <w:p w14:paraId="460D72BB" w14:textId="77777777" w:rsidR="00B0648A" w:rsidRPr="00B0648A" w:rsidRDefault="00B0648A" w:rsidP="00E04B61">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اعتمدت الدراسة على المنهج الوصفي التحليلي، واستخدمت الاستبانة كأداة لجمع البيانات الأولية</w:t>
      </w:r>
      <w:r w:rsidRPr="00B0648A">
        <w:rPr>
          <w:rFonts w:ascii="inherit" w:eastAsia="Times New Roman" w:hAnsi="inherit" w:cs="Segoe UI"/>
          <w:kern w:val="0"/>
          <w14:ligatures w14:val="none"/>
        </w:rPr>
        <w:t>.</w:t>
      </w:r>
    </w:p>
    <w:p w14:paraId="0CF74CB3" w14:textId="77777777" w:rsidR="00B0648A" w:rsidRDefault="00B0648A" w:rsidP="00E04B61">
      <w:pPr>
        <w:shd w:val="clear" w:color="auto" w:fill="FFFFFF"/>
        <w:bidi/>
        <w:spacing w:after="0" w:line="360" w:lineRule="auto"/>
        <w:textAlignment w:val="baseline"/>
        <w:rPr>
          <w:rFonts w:ascii="inherit" w:eastAsia="Times New Roman" w:hAnsi="inherit" w:cs="Segoe UI"/>
          <w:kern w:val="0"/>
          <w:sz w:val="16"/>
          <w:szCs w:val="16"/>
          <w:rtl/>
          <w14:ligatures w14:val="none"/>
        </w:rPr>
      </w:pPr>
      <w:r w:rsidRPr="00B0648A">
        <w:rPr>
          <w:rFonts w:ascii="inherit" w:eastAsia="Times New Roman" w:hAnsi="inherit" w:cs="Segoe UI"/>
          <w:kern w:val="0"/>
          <w:rtl/>
          <w14:ligatures w14:val="none"/>
        </w:rPr>
        <w:t>أظهرت النتائج أن هناك تأثيراً ذا دلالة إحصائية لتخطيط المشروع على نجاح المشاريع الإنشائية</w:t>
      </w:r>
      <w:r w:rsidRPr="00B0648A">
        <w:rPr>
          <w:rFonts w:ascii="inherit" w:eastAsia="Times New Roman" w:hAnsi="inherit" w:cs="Segoe UI"/>
          <w:kern w:val="0"/>
          <w14:ligatures w14:val="none"/>
        </w:rPr>
        <w:t>.</w:t>
      </w:r>
    </w:p>
    <w:p w14:paraId="5BC63546" w14:textId="77777777" w:rsidR="008977AD" w:rsidRPr="008977AD" w:rsidRDefault="008977AD" w:rsidP="008977AD">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3998265D" w14:textId="71908727" w:rsidR="006718C5" w:rsidRPr="00AF1599" w:rsidRDefault="001601B2" w:rsidP="006718C5">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Pr>
          <w:rFonts w:ascii="Segoe UI" w:eastAsia="Times New Roman" w:hAnsi="Segoe UI" w:cs="Segoe UI" w:hint="cs"/>
          <w:b/>
          <w:bCs/>
          <w:kern w:val="0"/>
          <w:rtl/>
          <w14:ligatures w14:val="none"/>
        </w:rPr>
        <w:t>5-</w:t>
      </w:r>
      <w:r w:rsidR="006718C5" w:rsidRPr="00AF1599">
        <w:rPr>
          <w:rFonts w:ascii="Segoe UI" w:eastAsia="Times New Roman" w:hAnsi="Segoe UI" w:cs="Segoe UI"/>
          <w:b/>
          <w:bCs/>
          <w:kern w:val="0"/>
          <w:rtl/>
          <w14:ligatures w14:val="none"/>
        </w:rPr>
        <w:t>دراسة</w:t>
      </w:r>
      <w:r w:rsidR="006718C5" w:rsidRPr="00AF1599">
        <w:rPr>
          <w:rFonts w:ascii="Segoe UI" w:eastAsia="Times New Roman" w:hAnsi="Segoe UI" w:cs="Segoe UI"/>
          <w:b/>
          <w:bCs/>
          <w:kern w:val="0"/>
          <w14:ligatures w14:val="none"/>
        </w:rPr>
        <w:t xml:space="preserve"> Jabri - Al (2015): "</w:t>
      </w:r>
      <w:r w:rsidR="006718C5" w:rsidRPr="00AF1599">
        <w:rPr>
          <w:rFonts w:ascii="Segoe UI" w:eastAsia="Times New Roman" w:hAnsi="Segoe UI" w:cs="Segoe UI"/>
          <w:b/>
          <w:bCs/>
          <w:kern w:val="0"/>
          <w:rtl/>
          <w14:ligatures w14:val="none"/>
        </w:rPr>
        <w:t>تحليل تجربة المستخدم في المشاريع العقارية الرقمية</w:t>
      </w:r>
      <w:r w:rsidR="006718C5" w:rsidRPr="00AF1599">
        <w:rPr>
          <w:rFonts w:ascii="Segoe UI" w:eastAsia="Times New Roman" w:hAnsi="Segoe UI" w:cs="Segoe UI"/>
          <w:b/>
          <w:bCs/>
          <w:kern w:val="0"/>
          <w14:ligatures w14:val="none"/>
        </w:rPr>
        <w:t>"</w:t>
      </w:r>
    </w:p>
    <w:p w14:paraId="1D04941B" w14:textId="77777777" w:rsidR="006718C5" w:rsidRPr="00AF1599" w:rsidRDefault="006718C5" w:rsidP="006718C5">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53B28CE0" w14:textId="77777777" w:rsidR="006718C5" w:rsidRPr="00AF1599" w:rsidRDefault="006718C5">
      <w:pPr>
        <w:numPr>
          <w:ilvl w:val="0"/>
          <w:numId w:val="48"/>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تناولت كيفية تصميم واجهات استخدام تسهل تجربة المستثمر وتعزز رضا العملاء في المشاريع العقارية</w:t>
      </w:r>
      <w:r w:rsidRPr="00AF1599">
        <w:rPr>
          <w:rFonts w:ascii="inherit" w:eastAsia="Times New Roman" w:hAnsi="inherit" w:cs="Segoe UI"/>
          <w:kern w:val="0"/>
          <w14:ligatures w14:val="none"/>
        </w:rPr>
        <w:t>.</w:t>
      </w:r>
    </w:p>
    <w:p w14:paraId="03D348A4" w14:textId="77777777" w:rsidR="006718C5" w:rsidRPr="00AF1599" w:rsidRDefault="006718C5">
      <w:pPr>
        <w:numPr>
          <w:ilvl w:val="0"/>
          <w:numId w:val="48"/>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تحليلية لتجربة المستخدم في التطبيقات العقارية</w:t>
      </w:r>
      <w:r w:rsidRPr="00AF1599">
        <w:rPr>
          <w:rFonts w:ascii="inherit" w:eastAsia="Times New Roman" w:hAnsi="inherit" w:cs="Segoe UI"/>
          <w:kern w:val="0"/>
          <w14:ligatures w14:val="none"/>
        </w:rPr>
        <w:t>.</w:t>
      </w:r>
    </w:p>
    <w:p w14:paraId="5B967832" w14:textId="77777777" w:rsidR="006718C5" w:rsidRPr="00AF1599" w:rsidRDefault="006718C5">
      <w:pPr>
        <w:numPr>
          <w:ilvl w:val="0"/>
          <w:numId w:val="48"/>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368DEDFB" w14:textId="77777777" w:rsidR="006718C5" w:rsidRPr="00AF1599" w:rsidRDefault="006718C5">
      <w:pPr>
        <w:numPr>
          <w:ilvl w:val="1"/>
          <w:numId w:val="48"/>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أكدت على أهمية الابتكار في تصميم التطبيقات العقارية لتلبية احتياجات العملاء</w:t>
      </w:r>
      <w:r w:rsidRPr="00AF1599">
        <w:rPr>
          <w:rFonts w:ascii="inherit" w:eastAsia="Times New Roman" w:hAnsi="inherit" w:cs="Segoe UI"/>
          <w:kern w:val="0"/>
          <w14:ligatures w14:val="none"/>
        </w:rPr>
        <w:t>.</w:t>
      </w:r>
    </w:p>
    <w:p w14:paraId="7DEF8B86" w14:textId="77777777" w:rsidR="006718C5" w:rsidRPr="00AF1599" w:rsidRDefault="006718C5">
      <w:pPr>
        <w:numPr>
          <w:ilvl w:val="1"/>
          <w:numId w:val="48"/>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أشارت إلى أن تجربة المستخدم تؤثر بشكل مباشر على نجاح المشاريع الرقمية</w:t>
      </w:r>
      <w:r w:rsidRPr="00AF1599">
        <w:rPr>
          <w:rFonts w:ascii="inherit" w:eastAsia="Times New Roman" w:hAnsi="inherit" w:cs="Segoe UI"/>
          <w:kern w:val="0"/>
          <w14:ligatures w14:val="none"/>
        </w:rPr>
        <w:t>.</w:t>
      </w:r>
    </w:p>
    <w:p w14:paraId="69C88F9C" w14:textId="77777777" w:rsidR="006718C5" w:rsidRPr="00AF1599" w:rsidRDefault="006718C5">
      <w:pPr>
        <w:numPr>
          <w:ilvl w:val="0"/>
          <w:numId w:val="48"/>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تؤكد على أهمية تصميم منصات تحليل سهلة الاستخدام للمستثمرين</w:t>
      </w:r>
      <w:r w:rsidRPr="00AF1599">
        <w:rPr>
          <w:rFonts w:ascii="inherit" w:eastAsia="Times New Roman" w:hAnsi="inherit" w:cs="Segoe UI"/>
          <w:kern w:val="0"/>
          <w14:ligatures w14:val="none"/>
        </w:rPr>
        <w:t>.</w:t>
      </w:r>
    </w:p>
    <w:p w14:paraId="5792C85E" w14:textId="77777777" w:rsidR="008977AD" w:rsidRDefault="006718C5" w:rsidP="006718C5">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AF1599">
        <w:rPr>
          <w:rFonts w:ascii="inherit" w:eastAsia="Times New Roman" w:hAnsi="inherit" w:cs="Segoe UI"/>
          <w:b/>
          <w:bCs/>
          <w:kern w:val="0"/>
          <w:bdr w:val="none" w:sz="0" w:space="0" w:color="auto" w:frame="1"/>
          <w:rtl/>
          <w14:ligatures w14:val="none"/>
        </w:rPr>
        <w:t>المصدر</w:t>
      </w:r>
      <w:r w:rsidRPr="00AF1599">
        <w:rPr>
          <w:rFonts w:ascii="inherit" w:eastAsia="Times New Roman" w:hAnsi="inherit" w:cs="Segoe UI"/>
          <w:b/>
          <w:bCs/>
          <w:kern w:val="0"/>
          <w:bdr w:val="none" w:sz="0" w:space="0" w:color="auto" w:frame="1"/>
          <w14:ligatures w14:val="none"/>
        </w:rPr>
        <w:t>:</w:t>
      </w:r>
    </w:p>
    <w:p w14:paraId="4E3A3E4B" w14:textId="5DF693D9" w:rsidR="006718C5" w:rsidRPr="008977AD" w:rsidRDefault="006718C5" w:rsidP="008977AD">
      <w:pPr>
        <w:shd w:val="clear" w:color="auto" w:fill="FFFFFF"/>
        <w:bidi/>
        <w:spacing w:after="0" w:line="390" w:lineRule="atLeast"/>
        <w:textAlignment w:val="baseline"/>
        <w:rPr>
          <w:rFonts w:ascii="Segoe UI" w:eastAsia="Times New Roman" w:hAnsi="Segoe UI" w:cs="Segoe UI"/>
          <w:kern w:val="0"/>
          <w:sz w:val="20"/>
          <w:szCs w:val="20"/>
          <w14:ligatures w14:val="none"/>
        </w:rPr>
      </w:pPr>
      <w:r w:rsidRPr="00AF1599">
        <w:rPr>
          <w:rFonts w:ascii="Segoe UI" w:eastAsia="Times New Roman" w:hAnsi="Segoe UI" w:cs="Segoe UI"/>
          <w:kern w:val="0"/>
          <w14:ligatures w14:val="none"/>
        </w:rPr>
        <w:t xml:space="preserve"> </w:t>
      </w:r>
      <w:r w:rsidRPr="008977AD">
        <w:rPr>
          <w:rFonts w:ascii="Segoe UI" w:eastAsia="Times New Roman" w:hAnsi="Segoe UI" w:cs="Segoe UI"/>
          <w:kern w:val="0"/>
          <w:sz w:val="20"/>
          <w:szCs w:val="20"/>
          <w:rtl/>
          <w14:ligatures w14:val="none"/>
        </w:rPr>
        <w:t>(جابري - آل، 2015) - تحليل تجربة المستخدم في المشاريع العقارية الرقمية</w:t>
      </w:r>
      <w:r w:rsidRPr="008977AD">
        <w:rPr>
          <w:rFonts w:ascii="Segoe UI" w:eastAsia="Times New Roman" w:hAnsi="Segoe UI" w:cs="Segoe UI"/>
          <w:kern w:val="0"/>
          <w:sz w:val="20"/>
          <w:szCs w:val="20"/>
          <w14:ligatures w14:val="none"/>
        </w:rPr>
        <w:t>.</w:t>
      </w:r>
    </w:p>
    <w:p w14:paraId="2B74AF4B" w14:textId="77777777" w:rsidR="006718C5" w:rsidRPr="00AF1599" w:rsidRDefault="006718C5" w:rsidP="006718C5">
      <w:pPr>
        <w:bidi/>
        <w:spacing w:before="480" w:after="480" w:line="240" w:lineRule="auto"/>
        <w:rPr>
          <w:rFonts w:ascii="Segoe UI" w:eastAsia="Times New Roman" w:hAnsi="Segoe UI" w:cs="Segoe UI"/>
          <w:spacing w:val="8"/>
          <w:kern w:val="0"/>
          <w:sz w:val="21"/>
          <w:szCs w:val="21"/>
          <w14:ligatures w14:val="none"/>
        </w:rPr>
      </w:pPr>
    </w:p>
    <w:p w14:paraId="3675A73D" w14:textId="52231C89" w:rsidR="006718C5" w:rsidRPr="00AF1599" w:rsidRDefault="001601B2" w:rsidP="006718C5">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Pr>
          <w:rFonts w:ascii="Segoe UI" w:eastAsia="Times New Roman" w:hAnsi="Segoe UI" w:cs="Segoe UI" w:hint="cs"/>
          <w:b/>
          <w:bCs/>
          <w:kern w:val="0"/>
          <w:rtl/>
          <w14:ligatures w14:val="none"/>
        </w:rPr>
        <w:lastRenderedPageBreak/>
        <w:t>6-</w:t>
      </w:r>
      <w:r w:rsidR="006718C5" w:rsidRPr="00AF1599">
        <w:rPr>
          <w:rFonts w:ascii="Segoe UI" w:eastAsia="Times New Roman" w:hAnsi="Segoe UI" w:cs="Segoe UI"/>
          <w:b/>
          <w:bCs/>
          <w:kern w:val="0"/>
          <w:rtl/>
          <w14:ligatures w14:val="none"/>
        </w:rPr>
        <w:t>دراسة مراد وضياية (2019): "المصارف الإسلامية: الرقمية رؤية مقاصدية</w:t>
      </w:r>
      <w:r w:rsidR="006718C5" w:rsidRPr="00AF1599">
        <w:rPr>
          <w:rFonts w:ascii="Segoe UI" w:eastAsia="Times New Roman" w:hAnsi="Segoe UI" w:cs="Segoe UI"/>
          <w:b/>
          <w:bCs/>
          <w:kern w:val="0"/>
          <w14:ligatures w14:val="none"/>
        </w:rPr>
        <w:t>"</w:t>
      </w:r>
    </w:p>
    <w:p w14:paraId="5A9DA494" w14:textId="77777777" w:rsidR="006718C5" w:rsidRPr="00AF1599" w:rsidRDefault="006718C5" w:rsidP="006718C5">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6CBF9E4D" w14:textId="77777777" w:rsidR="006718C5" w:rsidRPr="00AF1599" w:rsidRDefault="006718C5">
      <w:pPr>
        <w:numPr>
          <w:ilvl w:val="0"/>
          <w:numId w:val="49"/>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حاول الباحث عرض الإطار المقاصدي لعمل المصارف الإسلامية الرقمية باعتبارها أداة لبيان مدى ملاءمة المصارف الرقمية بطبيعتها وتحدياتها للصيرفة الإسلامية</w:t>
      </w:r>
      <w:r w:rsidRPr="00AF1599">
        <w:rPr>
          <w:rFonts w:ascii="inherit" w:eastAsia="Times New Roman" w:hAnsi="inherit" w:cs="Segoe UI"/>
          <w:kern w:val="0"/>
          <w14:ligatures w14:val="none"/>
        </w:rPr>
        <w:t>.</w:t>
      </w:r>
    </w:p>
    <w:p w14:paraId="0E28D654" w14:textId="77777777" w:rsidR="006718C5" w:rsidRPr="00AF1599" w:rsidRDefault="006718C5">
      <w:pPr>
        <w:numPr>
          <w:ilvl w:val="0"/>
          <w:numId w:val="49"/>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مقاصدية تحليلية للمصارف الرقمية الإسلامية</w:t>
      </w:r>
      <w:r w:rsidRPr="00AF1599">
        <w:rPr>
          <w:rFonts w:ascii="inherit" w:eastAsia="Times New Roman" w:hAnsi="inherit" w:cs="Segoe UI"/>
          <w:kern w:val="0"/>
          <w14:ligatures w14:val="none"/>
        </w:rPr>
        <w:t>.</w:t>
      </w:r>
    </w:p>
    <w:p w14:paraId="4FB30CC9" w14:textId="77777777" w:rsidR="006718C5" w:rsidRPr="00AF1599" w:rsidRDefault="006718C5">
      <w:pPr>
        <w:numPr>
          <w:ilvl w:val="0"/>
          <w:numId w:val="49"/>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22FE64AC" w14:textId="77777777" w:rsidR="006718C5" w:rsidRPr="00AF1599" w:rsidRDefault="006718C5">
      <w:pPr>
        <w:numPr>
          <w:ilvl w:val="1"/>
          <w:numId w:val="49"/>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أظهرت أن المصارف الإسلامية الرقمية تعد أحد ركائز التنمية الاقتصادية والاجتماعية في مختلف دول العالم</w:t>
      </w:r>
      <w:r w:rsidRPr="00AF1599">
        <w:rPr>
          <w:rFonts w:ascii="inherit" w:eastAsia="Times New Roman" w:hAnsi="inherit" w:cs="Segoe UI"/>
          <w:kern w:val="0"/>
          <w14:ligatures w14:val="none"/>
        </w:rPr>
        <w:t>.</w:t>
      </w:r>
    </w:p>
    <w:p w14:paraId="1468D24F" w14:textId="77777777" w:rsidR="006718C5" w:rsidRPr="00AF1599" w:rsidRDefault="006718C5">
      <w:pPr>
        <w:numPr>
          <w:ilvl w:val="1"/>
          <w:numId w:val="49"/>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أكدت على أهمية التكيف بين التكنولوجيا والمبادئ الإسلامية</w:t>
      </w:r>
      <w:r w:rsidRPr="00AF1599">
        <w:rPr>
          <w:rFonts w:ascii="inherit" w:eastAsia="Times New Roman" w:hAnsi="inherit" w:cs="Segoe UI"/>
          <w:kern w:val="0"/>
          <w14:ligatures w14:val="none"/>
        </w:rPr>
        <w:t>.</w:t>
      </w:r>
    </w:p>
    <w:p w14:paraId="1458E08B" w14:textId="77777777" w:rsidR="006718C5" w:rsidRPr="00AF1599" w:rsidRDefault="006718C5">
      <w:pPr>
        <w:numPr>
          <w:ilvl w:val="0"/>
          <w:numId w:val="49"/>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تدعم فكرة التكامل بين التحول الرقمي والبيئة الاستثمارية في المملكة (السوق الإسلامية)</w:t>
      </w:r>
      <w:r w:rsidRPr="00AF1599">
        <w:rPr>
          <w:rFonts w:ascii="inherit" w:eastAsia="Times New Roman" w:hAnsi="inherit" w:cs="Segoe UI"/>
          <w:kern w:val="0"/>
          <w14:ligatures w14:val="none"/>
        </w:rPr>
        <w:t>.</w:t>
      </w:r>
    </w:p>
    <w:p w14:paraId="3ACFE9D9" w14:textId="77777777" w:rsidR="001601B2" w:rsidRDefault="006718C5" w:rsidP="006718C5">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AF1599">
        <w:rPr>
          <w:rFonts w:ascii="inherit" w:eastAsia="Times New Roman" w:hAnsi="inherit" w:cs="Segoe UI"/>
          <w:b/>
          <w:bCs/>
          <w:kern w:val="0"/>
          <w:bdr w:val="none" w:sz="0" w:space="0" w:color="auto" w:frame="1"/>
          <w:rtl/>
          <w14:ligatures w14:val="none"/>
        </w:rPr>
        <w:t>المصدر</w:t>
      </w:r>
      <w:r w:rsidRPr="00AF1599">
        <w:rPr>
          <w:rFonts w:ascii="inherit" w:eastAsia="Times New Roman" w:hAnsi="inherit" w:cs="Segoe UI"/>
          <w:b/>
          <w:bCs/>
          <w:kern w:val="0"/>
          <w:bdr w:val="none" w:sz="0" w:space="0" w:color="auto" w:frame="1"/>
          <w14:ligatures w14:val="none"/>
        </w:rPr>
        <w:t>:</w:t>
      </w:r>
    </w:p>
    <w:p w14:paraId="30AADEAF" w14:textId="280AA104" w:rsidR="006718C5" w:rsidRPr="001601B2" w:rsidRDefault="006718C5" w:rsidP="001601B2">
      <w:pPr>
        <w:shd w:val="clear" w:color="auto" w:fill="FFFFFF"/>
        <w:bidi/>
        <w:spacing w:after="0" w:line="390" w:lineRule="atLeast"/>
        <w:textAlignment w:val="baseline"/>
        <w:rPr>
          <w:rFonts w:ascii="Segoe UI" w:eastAsia="Times New Roman" w:hAnsi="Segoe UI" w:cs="Segoe UI"/>
          <w:kern w:val="0"/>
          <w:sz w:val="20"/>
          <w:szCs w:val="20"/>
          <w14:ligatures w14:val="none"/>
        </w:rPr>
      </w:pPr>
      <w:r w:rsidRPr="001601B2">
        <w:rPr>
          <w:rFonts w:ascii="Segoe UI" w:eastAsia="Times New Roman" w:hAnsi="Segoe UI" w:cs="Segoe UI"/>
          <w:kern w:val="0"/>
          <w:sz w:val="20"/>
          <w:szCs w:val="20"/>
          <w14:ligatures w14:val="none"/>
        </w:rPr>
        <w:t xml:space="preserve"> </w:t>
      </w:r>
      <w:r w:rsidRPr="001601B2">
        <w:rPr>
          <w:rFonts w:ascii="Segoe UI" w:eastAsia="Times New Roman" w:hAnsi="Segoe UI" w:cs="Segoe UI"/>
          <w:kern w:val="0"/>
          <w:sz w:val="20"/>
          <w:szCs w:val="20"/>
          <w:rtl/>
          <w14:ligatures w14:val="none"/>
        </w:rPr>
        <w:t>مراد وضياية (2019)، "المصارف الإسلامية: الرقمية رؤية مقاصدية</w:t>
      </w:r>
      <w:r w:rsidRPr="001601B2">
        <w:rPr>
          <w:rFonts w:ascii="Segoe UI" w:eastAsia="Times New Roman" w:hAnsi="Segoe UI" w:cs="Segoe UI"/>
          <w:kern w:val="0"/>
          <w:sz w:val="20"/>
          <w:szCs w:val="20"/>
          <w14:ligatures w14:val="none"/>
        </w:rPr>
        <w:t>".</w:t>
      </w:r>
    </w:p>
    <w:p w14:paraId="00EEF843" w14:textId="77777777" w:rsidR="00E04B61" w:rsidRDefault="00E04B61" w:rsidP="00E04B6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361CBD51"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5EA5EDED"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4E9112AF"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7EA4EDEA"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255416AC"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010AC8FE"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04695967"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447C5DD6"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1D3D39F8"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149BE10A"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2D4C33D8"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103FCC26"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3F1ACEED"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32C64372"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1EB4E9C2"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330A3D84" w14:textId="77777777" w:rsidR="009A2EA1" w:rsidRDefault="009A2EA1" w:rsidP="009A2EA1">
      <w:pPr>
        <w:shd w:val="clear" w:color="auto" w:fill="FFFFFF"/>
        <w:bidi/>
        <w:spacing w:after="0" w:line="360" w:lineRule="auto"/>
        <w:textAlignment w:val="baseline"/>
        <w:outlineLvl w:val="3"/>
        <w:rPr>
          <w:rFonts w:ascii="inherit" w:eastAsia="Times New Roman" w:hAnsi="inherit" w:cs="Segoe UI"/>
          <w:spacing w:val="8"/>
          <w:kern w:val="0"/>
          <w:sz w:val="21"/>
          <w:szCs w:val="21"/>
          <w:rtl/>
          <w14:ligatures w14:val="none"/>
        </w:rPr>
      </w:pPr>
    </w:p>
    <w:p w14:paraId="4AE8C912" w14:textId="6A4C01D3" w:rsidR="00B0648A" w:rsidRPr="00214F69" w:rsidRDefault="00B0648A" w:rsidP="00E04B61">
      <w:pPr>
        <w:shd w:val="clear" w:color="auto" w:fill="FFFFFF"/>
        <w:bidi/>
        <w:spacing w:after="0" w:line="360" w:lineRule="auto"/>
        <w:textAlignment w:val="baseline"/>
        <w:outlineLvl w:val="3"/>
        <w:rPr>
          <w:rFonts w:ascii="inherit" w:eastAsia="Times New Roman" w:hAnsi="inherit" w:cs="Segoe UI"/>
          <w:b/>
          <w:bCs/>
          <w:color w:val="0070C0"/>
          <w:kern w:val="0"/>
          <w:sz w:val="32"/>
          <w:szCs w:val="32"/>
          <w:bdr w:val="none" w:sz="0" w:space="0" w:color="auto" w:frame="1"/>
          <w:rtl/>
          <w14:ligatures w14:val="none"/>
        </w:rPr>
      </w:pPr>
      <w:r w:rsidRPr="00214F69">
        <w:rPr>
          <w:rFonts w:ascii="inherit" w:eastAsia="Times New Roman" w:hAnsi="inherit" w:cs="Segoe UI"/>
          <w:b/>
          <w:bCs/>
          <w:color w:val="0070C0"/>
          <w:kern w:val="0"/>
          <w:sz w:val="32"/>
          <w:szCs w:val="32"/>
          <w:bdr w:val="none" w:sz="0" w:space="0" w:color="auto" w:frame="1"/>
          <w:rtl/>
          <w14:ligatures w14:val="none"/>
        </w:rPr>
        <w:lastRenderedPageBreak/>
        <w:t>الدراسات الأجنبية</w:t>
      </w:r>
      <w:r w:rsidRPr="00214F69">
        <w:rPr>
          <w:rFonts w:ascii="inherit" w:eastAsia="Times New Roman" w:hAnsi="inherit" w:cs="Segoe UI"/>
          <w:b/>
          <w:bCs/>
          <w:color w:val="0070C0"/>
          <w:kern w:val="0"/>
          <w:sz w:val="32"/>
          <w:szCs w:val="32"/>
          <w:bdr w:val="none" w:sz="0" w:space="0" w:color="auto" w:frame="1"/>
          <w14:ligatures w14:val="none"/>
        </w:rPr>
        <w:t>:</w:t>
      </w:r>
    </w:p>
    <w:p w14:paraId="4EF1E68E" w14:textId="551A8AC9" w:rsidR="00214F69" w:rsidRPr="00AF1599" w:rsidRDefault="00214F69" w:rsidP="00214F69">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Pr>
          <w:rFonts w:ascii="Segoe UI" w:eastAsia="Times New Roman" w:hAnsi="Segoe UI" w:cs="Segoe UI" w:hint="cs"/>
          <w:b/>
          <w:bCs/>
          <w:kern w:val="0"/>
          <w:rtl/>
          <w14:ligatures w14:val="none"/>
        </w:rPr>
        <w:t>1-</w:t>
      </w:r>
      <w:r w:rsidRPr="00AF1599">
        <w:rPr>
          <w:rFonts w:ascii="Segoe UI" w:eastAsia="Times New Roman" w:hAnsi="Segoe UI" w:cs="Segoe UI"/>
          <w:b/>
          <w:bCs/>
          <w:kern w:val="0"/>
          <w:rtl/>
          <w14:ligatures w14:val="none"/>
        </w:rPr>
        <w:t>دراسة</w:t>
      </w:r>
      <w:r w:rsidRPr="00AF1599">
        <w:rPr>
          <w:rFonts w:ascii="Segoe UI" w:eastAsia="Times New Roman" w:hAnsi="Segoe UI" w:cs="Segoe UI"/>
          <w:b/>
          <w:bCs/>
          <w:kern w:val="0"/>
          <w14:ligatures w14:val="none"/>
        </w:rPr>
        <w:t xml:space="preserve"> Archer &amp; Ling (2018): "</w:t>
      </w:r>
      <w:r w:rsidRPr="00AF1599">
        <w:rPr>
          <w:rFonts w:ascii="Segoe UI" w:eastAsia="Times New Roman" w:hAnsi="Segoe UI" w:cs="Segoe UI"/>
          <w:b/>
          <w:bCs/>
          <w:kern w:val="0"/>
          <w:rtl/>
          <w14:ligatures w14:val="none"/>
        </w:rPr>
        <w:t>مبادئ العقارات: نهج القيمة</w:t>
      </w:r>
      <w:r w:rsidRPr="00AF1599">
        <w:rPr>
          <w:rFonts w:ascii="Segoe UI" w:eastAsia="Times New Roman" w:hAnsi="Segoe UI" w:cs="Segoe UI"/>
          <w:b/>
          <w:bCs/>
          <w:kern w:val="0"/>
          <w14:ligatures w14:val="none"/>
        </w:rPr>
        <w:t>"</w:t>
      </w:r>
    </w:p>
    <w:p w14:paraId="3126B9C4"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35B1686C" w14:textId="77777777" w:rsidR="00214F69" w:rsidRPr="00AF1599" w:rsidRDefault="00214F69">
      <w:pPr>
        <w:numPr>
          <w:ilvl w:val="0"/>
          <w:numId w:val="50"/>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اهتم الباحثان بالتحليل العميق للعوامل المؤثرة على الاستثمارات العقارية، وكيفية تقييم العقارات من خلال تحليل العرض والطلب والمؤشرات الاقتصادية</w:t>
      </w:r>
      <w:r w:rsidRPr="00AF1599">
        <w:rPr>
          <w:rFonts w:ascii="inherit" w:eastAsia="Times New Roman" w:hAnsi="inherit" w:cs="Segoe UI"/>
          <w:kern w:val="0"/>
          <w14:ligatures w14:val="none"/>
        </w:rPr>
        <w:t>.</w:t>
      </w:r>
    </w:p>
    <w:p w14:paraId="71FFD75D" w14:textId="77777777" w:rsidR="00214F69" w:rsidRPr="00AF1599" w:rsidRDefault="00214F69">
      <w:pPr>
        <w:numPr>
          <w:ilvl w:val="0"/>
          <w:numId w:val="50"/>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نظرية تطبيقية في تقييم العقارات</w:t>
      </w:r>
      <w:r w:rsidRPr="00AF1599">
        <w:rPr>
          <w:rFonts w:ascii="inherit" w:eastAsia="Times New Roman" w:hAnsi="inherit" w:cs="Segoe UI"/>
          <w:kern w:val="0"/>
          <w14:ligatures w14:val="none"/>
        </w:rPr>
        <w:t>.</w:t>
      </w:r>
    </w:p>
    <w:p w14:paraId="7EF60CB5" w14:textId="77777777" w:rsidR="00214F69" w:rsidRPr="00AF1599" w:rsidRDefault="00214F69">
      <w:pPr>
        <w:numPr>
          <w:ilvl w:val="0"/>
          <w:numId w:val="50"/>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40527AC2" w14:textId="77777777" w:rsidR="00214F69" w:rsidRPr="00AF1599" w:rsidRDefault="00214F69">
      <w:pPr>
        <w:numPr>
          <w:ilvl w:val="1"/>
          <w:numId w:val="50"/>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قدمت إطاراً نظرياً لتحليل القيمة العقارية</w:t>
      </w:r>
      <w:r w:rsidRPr="00AF1599">
        <w:rPr>
          <w:rFonts w:ascii="inherit" w:eastAsia="Times New Roman" w:hAnsi="inherit" w:cs="Segoe UI"/>
          <w:kern w:val="0"/>
          <w14:ligatures w14:val="none"/>
        </w:rPr>
        <w:t>.</w:t>
      </w:r>
    </w:p>
    <w:p w14:paraId="373C39D2" w14:textId="77777777" w:rsidR="00214F69" w:rsidRPr="00AF1599" w:rsidRDefault="00214F69">
      <w:pPr>
        <w:numPr>
          <w:ilvl w:val="1"/>
          <w:numId w:val="50"/>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ركزت على أهمية تحليل العرض والطلب في تحديد القيمة</w:t>
      </w:r>
      <w:r w:rsidRPr="00AF1599">
        <w:rPr>
          <w:rFonts w:ascii="inherit" w:eastAsia="Times New Roman" w:hAnsi="inherit" w:cs="Segoe UI"/>
          <w:kern w:val="0"/>
          <w14:ligatures w14:val="none"/>
        </w:rPr>
        <w:t>.</w:t>
      </w:r>
    </w:p>
    <w:p w14:paraId="1C8302DC" w14:textId="77777777" w:rsidR="00214F69" w:rsidRPr="00AF1599" w:rsidRDefault="00214F69">
      <w:pPr>
        <w:numPr>
          <w:ilvl w:val="0"/>
          <w:numId w:val="50"/>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تقدم الأساس النظري لتحليل العرض والطلب في السوق العقاري السعودي</w:t>
      </w:r>
      <w:r w:rsidRPr="00AF1599">
        <w:rPr>
          <w:rFonts w:ascii="inherit" w:eastAsia="Times New Roman" w:hAnsi="inherit" w:cs="Segoe UI"/>
          <w:kern w:val="0"/>
          <w14:ligatures w14:val="none"/>
        </w:rPr>
        <w:t>.</w:t>
      </w:r>
    </w:p>
    <w:p w14:paraId="69117608"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المصدر</w:t>
      </w:r>
      <w:r w:rsidRPr="00214F69">
        <w:rPr>
          <w:rFonts w:ascii="inherit" w:eastAsia="Times New Roman" w:hAnsi="inherit" w:cs="Segoe UI"/>
          <w:b/>
          <w:bCs/>
          <w:kern w:val="0"/>
          <w:sz w:val="20"/>
          <w:szCs w:val="20"/>
          <w:bdr w:val="none" w:sz="0" w:space="0" w:color="auto" w:frame="1"/>
          <w14:ligatures w14:val="none"/>
        </w:rPr>
        <w:t>:</w:t>
      </w:r>
      <w:r w:rsidRPr="00214F69">
        <w:rPr>
          <w:rFonts w:ascii="Segoe UI" w:eastAsia="Times New Roman" w:hAnsi="Segoe UI" w:cs="Segoe UI"/>
          <w:kern w:val="0"/>
          <w:sz w:val="20"/>
          <w:szCs w:val="20"/>
          <w14:ligatures w14:val="none"/>
        </w:rPr>
        <w:t xml:space="preserve"> Archer, W., &amp; Ling, D.C. (2018), "Real Estate Principles: A Value Approach" (5th ed.), McGraw-Hill Education.</w:t>
      </w:r>
    </w:p>
    <w:p w14:paraId="5DE9EF04" w14:textId="77777777" w:rsidR="00214F69" w:rsidRPr="00AF1599" w:rsidRDefault="00214F69" w:rsidP="00214F69">
      <w:pPr>
        <w:bidi/>
        <w:spacing w:before="480" w:after="480" w:line="240" w:lineRule="auto"/>
        <w:rPr>
          <w:rFonts w:ascii="Segoe UI" w:eastAsia="Times New Roman" w:hAnsi="Segoe UI" w:cs="Segoe UI"/>
          <w:spacing w:val="8"/>
          <w:kern w:val="0"/>
          <w:sz w:val="21"/>
          <w:szCs w:val="21"/>
          <w14:ligatures w14:val="none"/>
        </w:rPr>
      </w:pPr>
    </w:p>
    <w:p w14:paraId="72834BAF" w14:textId="5B21B20B" w:rsidR="00214F69" w:rsidRPr="00AF1599" w:rsidRDefault="00214F69" w:rsidP="00214F69">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Pr>
          <w:rFonts w:ascii="Segoe UI" w:eastAsia="Times New Roman" w:hAnsi="Segoe UI" w:cs="Segoe UI" w:hint="cs"/>
          <w:b/>
          <w:bCs/>
          <w:kern w:val="0"/>
          <w:rtl/>
          <w14:ligatures w14:val="none"/>
        </w:rPr>
        <w:t>2-</w:t>
      </w:r>
      <w:r w:rsidRPr="00AF1599">
        <w:rPr>
          <w:rFonts w:ascii="Segoe UI" w:eastAsia="Times New Roman" w:hAnsi="Segoe UI" w:cs="Segoe UI"/>
          <w:b/>
          <w:bCs/>
          <w:kern w:val="0"/>
          <w14:ligatures w14:val="none"/>
        </w:rPr>
        <w:t xml:space="preserve"> </w:t>
      </w:r>
      <w:r w:rsidRPr="00AF1599">
        <w:rPr>
          <w:rFonts w:ascii="Segoe UI" w:eastAsia="Times New Roman" w:hAnsi="Segoe UI" w:cs="Segoe UI"/>
          <w:b/>
          <w:bCs/>
          <w:kern w:val="0"/>
          <w:rtl/>
          <w14:ligatures w14:val="none"/>
        </w:rPr>
        <w:t>دراسة</w:t>
      </w:r>
      <w:r w:rsidRPr="00AF1599">
        <w:rPr>
          <w:rFonts w:ascii="Segoe UI" w:eastAsia="Times New Roman" w:hAnsi="Segoe UI" w:cs="Segoe UI"/>
          <w:b/>
          <w:bCs/>
          <w:kern w:val="0"/>
          <w14:ligatures w14:val="none"/>
        </w:rPr>
        <w:t xml:space="preserve"> Geltner et al. (2019): "</w:t>
      </w:r>
      <w:r w:rsidRPr="00AF1599">
        <w:rPr>
          <w:rFonts w:ascii="Segoe UI" w:eastAsia="Times New Roman" w:hAnsi="Segoe UI" w:cs="Segoe UI"/>
          <w:b/>
          <w:bCs/>
          <w:kern w:val="0"/>
          <w:rtl/>
          <w14:ligatures w14:val="none"/>
        </w:rPr>
        <w:t>التحليل العقاري التجاري والاستثمارات</w:t>
      </w:r>
      <w:r w:rsidRPr="00AF1599">
        <w:rPr>
          <w:rFonts w:ascii="Segoe UI" w:eastAsia="Times New Roman" w:hAnsi="Segoe UI" w:cs="Segoe UI"/>
          <w:b/>
          <w:bCs/>
          <w:kern w:val="0"/>
          <w14:ligatures w14:val="none"/>
        </w:rPr>
        <w:t>"</w:t>
      </w:r>
    </w:p>
    <w:p w14:paraId="31FB739C"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168EE50A" w14:textId="77777777" w:rsidR="00214F69" w:rsidRPr="00AF1599" w:rsidRDefault="00214F69">
      <w:pPr>
        <w:numPr>
          <w:ilvl w:val="0"/>
          <w:numId w:val="51"/>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تناولت أدوات التحليل العقاري المتقدمة وكيفية استخدامها في تقييم المشاريع الاستثمارية وتقليل المخاطر المرتبطة بها</w:t>
      </w:r>
      <w:r w:rsidRPr="00AF1599">
        <w:rPr>
          <w:rFonts w:ascii="inherit" w:eastAsia="Times New Roman" w:hAnsi="inherit" w:cs="Segoe UI"/>
          <w:kern w:val="0"/>
          <w14:ligatures w14:val="none"/>
        </w:rPr>
        <w:t>.</w:t>
      </w:r>
    </w:p>
    <w:p w14:paraId="02F58169" w14:textId="77777777" w:rsidR="00214F69" w:rsidRPr="00AF1599" w:rsidRDefault="00214F69">
      <w:pPr>
        <w:numPr>
          <w:ilvl w:val="0"/>
          <w:numId w:val="51"/>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تطبيقية للأدوات التحليلية العقارية</w:t>
      </w:r>
      <w:r w:rsidRPr="00AF1599">
        <w:rPr>
          <w:rFonts w:ascii="inherit" w:eastAsia="Times New Roman" w:hAnsi="inherit" w:cs="Segoe UI"/>
          <w:kern w:val="0"/>
          <w14:ligatures w14:val="none"/>
        </w:rPr>
        <w:t>.</w:t>
      </w:r>
    </w:p>
    <w:p w14:paraId="1F724548" w14:textId="77777777" w:rsidR="00214F69" w:rsidRPr="00AF1599" w:rsidRDefault="00214F69">
      <w:pPr>
        <w:numPr>
          <w:ilvl w:val="0"/>
          <w:numId w:val="51"/>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7DD88E1B" w14:textId="77777777" w:rsidR="00214F69" w:rsidRPr="00AF1599" w:rsidRDefault="00214F69">
      <w:pPr>
        <w:numPr>
          <w:ilvl w:val="1"/>
          <w:numId w:val="51"/>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قدمت أدوات متقدمة للتحليل العقاري</w:t>
      </w:r>
      <w:r w:rsidRPr="00AF1599">
        <w:rPr>
          <w:rFonts w:ascii="inherit" w:eastAsia="Times New Roman" w:hAnsi="inherit" w:cs="Segoe UI"/>
          <w:kern w:val="0"/>
          <w14:ligatures w14:val="none"/>
        </w:rPr>
        <w:t>.</w:t>
      </w:r>
    </w:p>
    <w:p w14:paraId="77D0A66E" w14:textId="77777777" w:rsidR="00214F69" w:rsidRPr="00AF1599" w:rsidRDefault="00214F69">
      <w:pPr>
        <w:numPr>
          <w:ilvl w:val="1"/>
          <w:numId w:val="51"/>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أكدت على دور التحليل في تقليل المخاطر الاستثمارية</w:t>
      </w:r>
      <w:r w:rsidRPr="00AF1599">
        <w:rPr>
          <w:rFonts w:ascii="inherit" w:eastAsia="Times New Roman" w:hAnsi="inherit" w:cs="Segoe UI"/>
          <w:kern w:val="0"/>
          <w14:ligatures w14:val="none"/>
        </w:rPr>
        <w:t>.</w:t>
      </w:r>
    </w:p>
    <w:p w14:paraId="1A8DB749" w14:textId="77777777" w:rsidR="00214F69" w:rsidRPr="00AF1599" w:rsidRDefault="00214F69">
      <w:pPr>
        <w:numPr>
          <w:ilvl w:val="0"/>
          <w:numId w:val="51"/>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تقدم الأدوات التحليلية المستخدمة في الدراسة الحالية</w:t>
      </w:r>
      <w:r w:rsidRPr="00AF1599">
        <w:rPr>
          <w:rFonts w:ascii="inherit" w:eastAsia="Times New Roman" w:hAnsi="inherit" w:cs="Segoe UI"/>
          <w:kern w:val="0"/>
          <w14:ligatures w14:val="none"/>
        </w:rPr>
        <w:t>.</w:t>
      </w:r>
    </w:p>
    <w:p w14:paraId="49BD1F98"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المصدر</w:t>
      </w:r>
      <w:r w:rsidRPr="00214F69">
        <w:rPr>
          <w:rFonts w:ascii="inherit" w:eastAsia="Times New Roman" w:hAnsi="inherit" w:cs="Segoe UI"/>
          <w:b/>
          <w:bCs/>
          <w:kern w:val="0"/>
          <w:sz w:val="20"/>
          <w:szCs w:val="20"/>
          <w:bdr w:val="none" w:sz="0" w:space="0" w:color="auto" w:frame="1"/>
          <w14:ligatures w14:val="none"/>
        </w:rPr>
        <w:t>:</w:t>
      </w:r>
      <w:r w:rsidRPr="00214F69">
        <w:rPr>
          <w:rFonts w:ascii="Segoe UI" w:eastAsia="Times New Roman" w:hAnsi="Segoe UI" w:cs="Segoe UI"/>
          <w:kern w:val="0"/>
          <w:sz w:val="20"/>
          <w:szCs w:val="20"/>
          <w14:ligatures w14:val="none"/>
        </w:rPr>
        <w:t xml:space="preserve"> Geltner, D., Miller, N.G., Clayton, J., &amp; Eichholtz, P. (2019), "Commercial Real Estate Analysis and Investments" (3rd ed.), Cengage Learning.</w:t>
      </w:r>
    </w:p>
    <w:p w14:paraId="3DCFCF02" w14:textId="77777777" w:rsidR="00214F69" w:rsidRDefault="00214F69" w:rsidP="00214F69">
      <w:pPr>
        <w:shd w:val="clear" w:color="auto" w:fill="FFFFFF"/>
        <w:bidi/>
        <w:spacing w:after="240" w:line="390" w:lineRule="atLeast"/>
        <w:textAlignment w:val="baseline"/>
        <w:outlineLvl w:val="3"/>
        <w:rPr>
          <w:rFonts w:ascii="Segoe UI" w:eastAsia="Times New Roman" w:hAnsi="Segoe UI" w:cs="Segoe UI"/>
          <w:b/>
          <w:bCs/>
          <w:kern w:val="0"/>
          <w:rtl/>
          <w14:ligatures w14:val="none"/>
        </w:rPr>
      </w:pPr>
    </w:p>
    <w:p w14:paraId="05E5464E" w14:textId="4716E685" w:rsidR="00214F69" w:rsidRPr="00AF1599" w:rsidRDefault="00214F69" w:rsidP="00214F69">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Pr>
          <w:rFonts w:ascii="Segoe UI" w:eastAsia="Times New Roman" w:hAnsi="Segoe UI" w:cs="Segoe UI" w:hint="cs"/>
          <w:b/>
          <w:bCs/>
          <w:kern w:val="0"/>
          <w:rtl/>
          <w14:ligatures w14:val="none"/>
        </w:rPr>
        <w:lastRenderedPageBreak/>
        <w:t>3-</w:t>
      </w:r>
      <w:r w:rsidRPr="00AF1599">
        <w:rPr>
          <w:rFonts w:ascii="Segoe UI" w:eastAsia="Times New Roman" w:hAnsi="Segoe UI" w:cs="Segoe UI"/>
          <w:b/>
          <w:bCs/>
          <w:kern w:val="0"/>
          <w:rtl/>
          <w14:ligatures w14:val="none"/>
        </w:rPr>
        <w:t>دراسة</w:t>
      </w:r>
      <w:r w:rsidRPr="00AF1599">
        <w:rPr>
          <w:rFonts w:ascii="Segoe UI" w:eastAsia="Times New Roman" w:hAnsi="Segoe UI" w:cs="Segoe UI"/>
          <w:b/>
          <w:bCs/>
          <w:kern w:val="0"/>
          <w14:ligatures w14:val="none"/>
        </w:rPr>
        <w:t xml:space="preserve"> Johannes et al. (2019): "</w:t>
      </w:r>
      <w:r w:rsidRPr="00AF1599">
        <w:rPr>
          <w:rFonts w:ascii="Segoe UI" w:eastAsia="Times New Roman" w:hAnsi="Segoe UI" w:cs="Segoe UI"/>
          <w:b/>
          <w:bCs/>
          <w:kern w:val="0"/>
          <w:rtl/>
          <w14:ligatures w14:val="none"/>
        </w:rPr>
        <w:t>التحول الرقمي في القطاع العقاري وأثره على العملاء والمؤسسات</w:t>
      </w:r>
      <w:r w:rsidRPr="00AF1599">
        <w:rPr>
          <w:rFonts w:ascii="Segoe UI" w:eastAsia="Times New Roman" w:hAnsi="Segoe UI" w:cs="Segoe UI"/>
          <w:b/>
          <w:bCs/>
          <w:kern w:val="0"/>
          <w14:ligatures w14:val="none"/>
        </w:rPr>
        <w:t>"</w:t>
      </w:r>
    </w:p>
    <w:p w14:paraId="47C6BFE7"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2EBCE925" w14:textId="77777777" w:rsidR="00214F69" w:rsidRPr="00AF1599" w:rsidRDefault="00214F69">
      <w:pPr>
        <w:numPr>
          <w:ilvl w:val="0"/>
          <w:numId w:val="52"/>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ركزت على تأثير التحول الرقمي على ربط القطاع العقاري بالقطاعات الأخرى وزيادة مرونة وانسجام العمليات العقارية</w:t>
      </w:r>
      <w:r w:rsidRPr="00AF1599">
        <w:rPr>
          <w:rFonts w:ascii="inherit" w:eastAsia="Times New Roman" w:hAnsi="inherit" w:cs="Segoe UI"/>
          <w:kern w:val="0"/>
          <w14:ligatures w14:val="none"/>
        </w:rPr>
        <w:t>.</w:t>
      </w:r>
    </w:p>
    <w:p w14:paraId="2048FD52" w14:textId="77777777" w:rsidR="00214F69" w:rsidRPr="00AF1599" w:rsidRDefault="00214F69">
      <w:pPr>
        <w:numPr>
          <w:ilvl w:val="0"/>
          <w:numId w:val="52"/>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تحليلية تستعرض التكامل التكنولوجي في القطاع العقاري</w:t>
      </w:r>
      <w:r w:rsidRPr="00AF1599">
        <w:rPr>
          <w:rFonts w:ascii="inherit" w:eastAsia="Times New Roman" w:hAnsi="inherit" w:cs="Segoe UI"/>
          <w:kern w:val="0"/>
          <w14:ligatures w14:val="none"/>
        </w:rPr>
        <w:t>.</w:t>
      </w:r>
    </w:p>
    <w:p w14:paraId="2B2AF434" w14:textId="77777777" w:rsidR="00214F69" w:rsidRPr="00AF1599" w:rsidRDefault="00214F69">
      <w:pPr>
        <w:numPr>
          <w:ilvl w:val="0"/>
          <w:numId w:val="52"/>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29E73852" w14:textId="77777777" w:rsidR="00214F69" w:rsidRPr="00AF1599" w:rsidRDefault="00214F69">
      <w:pPr>
        <w:numPr>
          <w:ilvl w:val="1"/>
          <w:numId w:val="52"/>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أكدت على أن التحول الرقمي يعزز من التكامل ومرونة العمليات العقارية</w:t>
      </w:r>
      <w:r w:rsidRPr="00AF1599">
        <w:rPr>
          <w:rFonts w:ascii="inherit" w:eastAsia="Times New Roman" w:hAnsi="inherit" w:cs="Segoe UI"/>
          <w:kern w:val="0"/>
          <w14:ligatures w14:val="none"/>
        </w:rPr>
        <w:t>.</w:t>
      </w:r>
    </w:p>
    <w:p w14:paraId="26687BEE" w14:textId="77777777" w:rsidR="00214F69" w:rsidRPr="00AF1599" w:rsidRDefault="00214F69">
      <w:pPr>
        <w:numPr>
          <w:ilvl w:val="1"/>
          <w:numId w:val="52"/>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يحسن تجربة العملاء من خلال تسهيل الوصول إلى المعلومات والخدمات</w:t>
      </w:r>
      <w:r w:rsidRPr="00AF1599">
        <w:rPr>
          <w:rFonts w:ascii="inherit" w:eastAsia="Times New Roman" w:hAnsi="inherit" w:cs="Segoe UI"/>
          <w:kern w:val="0"/>
          <w14:ligatures w14:val="none"/>
        </w:rPr>
        <w:t>.</w:t>
      </w:r>
    </w:p>
    <w:p w14:paraId="116720A5" w14:textId="77777777" w:rsidR="00214F69" w:rsidRPr="00AF1599" w:rsidRDefault="00214F69">
      <w:pPr>
        <w:numPr>
          <w:ilvl w:val="0"/>
          <w:numId w:val="52"/>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تؤكد على أهمية التحليل الرقمي في تحسين تجربة المستثمرين وكفاءة العمليات</w:t>
      </w:r>
      <w:r w:rsidRPr="00AF1599">
        <w:rPr>
          <w:rFonts w:ascii="inherit" w:eastAsia="Times New Roman" w:hAnsi="inherit" w:cs="Segoe UI"/>
          <w:kern w:val="0"/>
          <w14:ligatures w14:val="none"/>
        </w:rPr>
        <w:t>.</w:t>
      </w:r>
    </w:p>
    <w:p w14:paraId="3C5C22D9"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المصدر</w:t>
      </w:r>
      <w:r w:rsidRPr="00214F69">
        <w:rPr>
          <w:rFonts w:ascii="inherit" w:eastAsia="Times New Roman" w:hAnsi="inherit" w:cs="Segoe UI"/>
          <w:b/>
          <w:bCs/>
          <w:kern w:val="0"/>
          <w:sz w:val="20"/>
          <w:szCs w:val="20"/>
          <w:bdr w:val="none" w:sz="0" w:space="0" w:color="auto" w:frame="1"/>
          <w14:ligatures w14:val="none"/>
        </w:rPr>
        <w:t>:</w:t>
      </w:r>
      <w:r w:rsidRPr="00214F69">
        <w:rPr>
          <w:rFonts w:ascii="Segoe UI" w:eastAsia="Times New Roman" w:hAnsi="Segoe UI" w:cs="Segoe UI"/>
          <w:kern w:val="0"/>
          <w:sz w:val="20"/>
          <w:szCs w:val="20"/>
          <w14:ligatures w14:val="none"/>
        </w:rPr>
        <w:t xml:space="preserve"> Johannes, P., et al. (2019), "FinTech And the New Wave of Financial Intermediaries", Third Twenty Asia Pacific Conference on Information Systems, China.</w:t>
      </w:r>
    </w:p>
    <w:p w14:paraId="2B53D4A6" w14:textId="77777777" w:rsidR="00214F69" w:rsidRPr="00AF1599" w:rsidRDefault="00214F69" w:rsidP="00214F69">
      <w:pPr>
        <w:bidi/>
        <w:spacing w:before="480" w:after="480" w:line="240" w:lineRule="auto"/>
        <w:rPr>
          <w:rFonts w:ascii="Segoe UI" w:eastAsia="Times New Roman" w:hAnsi="Segoe UI" w:cs="Segoe UI"/>
          <w:spacing w:val="8"/>
          <w:kern w:val="0"/>
          <w:sz w:val="21"/>
          <w:szCs w:val="21"/>
          <w14:ligatures w14:val="none"/>
        </w:rPr>
      </w:pPr>
    </w:p>
    <w:p w14:paraId="7C82619D" w14:textId="2AAC0F71" w:rsidR="00214F69" w:rsidRPr="00AF1599" w:rsidRDefault="00214F69" w:rsidP="00214F69">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Pr>
          <w:rFonts w:ascii="Segoe UI" w:eastAsia="Times New Roman" w:hAnsi="Segoe UI" w:cs="Segoe UI" w:hint="cs"/>
          <w:b/>
          <w:bCs/>
          <w:kern w:val="0"/>
          <w:rtl/>
          <w14:ligatures w14:val="none"/>
        </w:rPr>
        <w:t>4-</w:t>
      </w:r>
      <w:r w:rsidRPr="00AF1599">
        <w:rPr>
          <w:rFonts w:ascii="Segoe UI" w:eastAsia="Times New Roman" w:hAnsi="Segoe UI" w:cs="Segoe UI"/>
          <w:b/>
          <w:bCs/>
          <w:kern w:val="0"/>
          <w:rtl/>
          <w14:ligatures w14:val="none"/>
        </w:rPr>
        <w:t>دراسة</w:t>
      </w:r>
      <w:r w:rsidRPr="00AF1599">
        <w:rPr>
          <w:rFonts w:ascii="Segoe UI" w:eastAsia="Times New Roman" w:hAnsi="Segoe UI" w:cs="Segoe UI"/>
          <w:b/>
          <w:bCs/>
          <w:kern w:val="0"/>
          <w14:ligatures w14:val="none"/>
        </w:rPr>
        <w:t xml:space="preserve"> Omarini (2017): "</w:t>
      </w:r>
      <w:r w:rsidRPr="00AF1599">
        <w:rPr>
          <w:rFonts w:ascii="Segoe UI" w:eastAsia="Times New Roman" w:hAnsi="Segoe UI" w:cs="Segoe UI"/>
          <w:b/>
          <w:bCs/>
          <w:kern w:val="0"/>
          <w:rtl/>
          <w14:ligatures w14:val="none"/>
        </w:rPr>
        <w:t>التقدم التكنولوجي في الصناعة العقارية وتحدياته</w:t>
      </w:r>
      <w:r w:rsidRPr="00AF1599">
        <w:rPr>
          <w:rFonts w:ascii="Segoe UI" w:eastAsia="Times New Roman" w:hAnsi="Segoe UI" w:cs="Segoe UI"/>
          <w:b/>
          <w:bCs/>
          <w:kern w:val="0"/>
          <w14:ligatures w14:val="none"/>
        </w:rPr>
        <w:t>"</w:t>
      </w:r>
    </w:p>
    <w:p w14:paraId="30E7B0AF"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4371EBBC" w14:textId="77777777" w:rsidR="00214F69" w:rsidRPr="00AF1599" w:rsidRDefault="00214F69">
      <w:pPr>
        <w:numPr>
          <w:ilvl w:val="0"/>
          <w:numId w:val="53"/>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تناولت التحديات التي تواجه المشاريع العقارية في ظل التقدم التكنولوجي الهائل، مثل انفتاح الأسواق العقارية واستحداث أدوات مالية جديدة</w:t>
      </w:r>
      <w:r w:rsidRPr="00AF1599">
        <w:rPr>
          <w:rFonts w:ascii="inherit" w:eastAsia="Times New Roman" w:hAnsi="inherit" w:cs="Segoe UI"/>
          <w:kern w:val="0"/>
          <w14:ligatures w14:val="none"/>
        </w:rPr>
        <w:t>.</w:t>
      </w:r>
    </w:p>
    <w:p w14:paraId="046D740D" w14:textId="77777777" w:rsidR="00214F69" w:rsidRPr="00AF1599" w:rsidRDefault="00214F69">
      <w:pPr>
        <w:numPr>
          <w:ilvl w:val="0"/>
          <w:numId w:val="53"/>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تحليلية للتحديات التكنولوجية في القطاع العقاري</w:t>
      </w:r>
      <w:r w:rsidRPr="00AF1599">
        <w:rPr>
          <w:rFonts w:ascii="inherit" w:eastAsia="Times New Roman" w:hAnsi="inherit" w:cs="Segoe UI"/>
          <w:kern w:val="0"/>
          <w14:ligatures w14:val="none"/>
        </w:rPr>
        <w:t>.</w:t>
      </w:r>
    </w:p>
    <w:p w14:paraId="7609C7A6" w14:textId="77777777" w:rsidR="00214F69" w:rsidRPr="00AF1599" w:rsidRDefault="00214F69">
      <w:pPr>
        <w:numPr>
          <w:ilvl w:val="0"/>
          <w:numId w:val="53"/>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703D1C98" w14:textId="77777777" w:rsidR="00214F69" w:rsidRPr="00AF1599" w:rsidRDefault="00214F69">
      <w:pPr>
        <w:numPr>
          <w:ilvl w:val="1"/>
          <w:numId w:val="53"/>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أبرزت أهمية الابتكار التكنولوجي لمواجهة التحديات وتعزيز التنافسية</w:t>
      </w:r>
      <w:r w:rsidRPr="00AF1599">
        <w:rPr>
          <w:rFonts w:ascii="inherit" w:eastAsia="Times New Roman" w:hAnsi="inherit" w:cs="Segoe UI"/>
          <w:kern w:val="0"/>
          <w14:ligatures w14:val="none"/>
        </w:rPr>
        <w:t>.</w:t>
      </w:r>
    </w:p>
    <w:p w14:paraId="737EE5A2" w14:textId="77777777" w:rsidR="00214F69" w:rsidRPr="00AF1599" w:rsidRDefault="00214F69">
      <w:pPr>
        <w:numPr>
          <w:ilvl w:val="1"/>
          <w:numId w:val="53"/>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أشارت إلى ضرورة استخدام التكنولوجيا في تقديم خدمات عقارية متقدمة</w:t>
      </w:r>
      <w:r w:rsidRPr="00AF1599">
        <w:rPr>
          <w:rFonts w:ascii="inherit" w:eastAsia="Times New Roman" w:hAnsi="inherit" w:cs="Segoe UI"/>
          <w:kern w:val="0"/>
          <w14:ligatures w14:val="none"/>
        </w:rPr>
        <w:t>.</w:t>
      </w:r>
    </w:p>
    <w:p w14:paraId="663C5FC6" w14:textId="77777777" w:rsidR="00214F69" w:rsidRPr="00AF1599" w:rsidRDefault="00214F69">
      <w:pPr>
        <w:numPr>
          <w:ilvl w:val="0"/>
          <w:numId w:val="53"/>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تدعم الحاجة إلى أدوات تحليل متقدمة للتنافس في السوق العقاري</w:t>
      </w:r>
      <w:r w:rsidRPr="00AF1599">
        <w:rPr>
          <w:rFonts w:ascii="inherit" w:eastAsia="Times New Roman" w:hAnsi="inherit" w:cs="Segoe UI"/>
          <w:kern w:val="0"/>
          <w14:ligatures w14:val="none"/>
        </w:rPr>
        <w:t>.</w:t>
      </w:r>
    </w:p>
    <w:p w14:paraId="35332CBC"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المصدر</w:t>
      </w:r>
      <w:r w:rsidRPr="00214F69">
        <w:rPr>
          <w:rFonts w:ascii="inherit" w:eastAsia="Times New Roman" w:hAnsi="inherit" w:cs="Segoe UI"/>
          <w:b/>
          <w:bCs/>
          <w:kern w:val="0"/>
          <w:sz w:val="20"/>
          <w:szCs w:val="20"/>
          <w:bdr w:val="none" w:sz="0" w:space="0" w:color="auto" w:frame="1"/>
          <w14:ligatures w14:val="none"/>
        </w:rPr>
        <w:t>:</w:t>
      </w:r>
      <w:r w:rsidRPr="00214F69">
        <w:rPr>
          <w:rFonts w:ascii="Segoe UI" w:eastAsia="Times New Roman" w:hAnsi="Segoe UI" w:cs="Segoe UI"/>
          <w:kern w:val="0"/>
          <w:sz w:val="20"/>
          <w:szCs w:val="20"/>
          <w14:ligatures w14:val="none"/>
        </w:rPr>
        <w:t xml:space="preserve"> Omarini, A. (2017), "The digital transformation in banking and the role of FinTech in the new financial intermediation scenario", MPRA Paper No. 85228, Bocconi University.</w:t>
      </w:r>
    </w:p>
    <w:p w14:paraId="0748012A" w14:textId="4DDA14C4" w:rsidR="00214F69" w:rsidRPr="00AF1599" w:rsidRDefault="00214F69" w:rsidP="00214F69">
      <w:pPr>
        <w:bidi/>
        <w:spacing w:before="480" w:after="480" w:line="240" w:lineRule="auto"/>
        <w:rPr>
          <w:rFonts w:ascii="Segoe UI" w:eastAsia="Times New Roman" w:hAnsi="Segoe UI" w:cs="Segoe UI"/>
          <w:spacing w:val="8"/>
          <w:kern w:val="0"/>
          <w:sz w:val="21"/>
          <w:szCs w:val="21"/>
          <w14:ligatures w14:val="none"/>
        </w:rPr>
      </w:pPr>
    </w:p>
    <w:p w14:paraId="70616C11" w14:textId="71056A7B" w:rsidR="00214F69" w:rsidRPr="00AF1599" w:rsidRDefault="00214F69" w:rsidP="00214F69">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Pr>
          <w:rFonts w:ascii="Segoe UI" w:eastAsia="Times New Roman" w:hAnsi="Segoe UI" w:cs="Segoe UI" w:hint="cs"/>
          <w:b/>
          <w:bCs/>
          <w:kern w:val="0"/>
          <w:rtl/>
          <w14:ligatures w14:val="none"/>
        </w:rPr>
        <w:lastRenderedPageBreak/>
        <w:t>5-</w:t>
      </w:r>
      <w:r w:rsidRPr="00AF1599">
        <w:rPr>
          <w:rFonts w:ascii="Segoe UI" w:eastAsia="Times New Roman" w:hAnsi="Segoe UI" w:cs="Segoe UI"/>
          <w:b/>
          <w:bCs/>
          <w:kern w:val="0"/>
          <w14:ligatures w14:val="none"/>
        </w:rPr>
        <w:t xml:space="preserve"> </w:t>
      </w:r>
      <w:r w:rsidRPr="00AF1599">
        <w:rPr>
          <w:rFonts w:ascii="Segoe UI" w:eastAsia="Times New Roman" w:hAnsi="Segoe UI" w:cs="Segoe UI"/>
          <w:b/>
          <w:bCs/>
          <w:kern w:val="0"/>
          <w:rtl/>
          <w14:ligatures w14:val="none"/>
        </w:rPr>
        <w:t>دراسة</w:t>
      </w:r>
      <w:r w:rsidRPr="00AF1599">
        <w:rPr>
          <w:rFonts w:ascii="Segoe UI" w:eastAsia="Times New Roman" w:hAnsi="Segoe UI" w:cs="Segoe UI"/>
          <w:b/>
          <w:bCs/>
          <w:kern w:val="0"/>
          <w14:ligatures w14:val="none"/>
        </w:rPr>
        <w:t xml:space="preserve"> Frost et al. (2020): "</w:t>
      </w:r>
      <w:r w:rsidRPr="00AF1599">
        <w:rPr>
          <w:rFonts w:ascii="Segoe UI" w:eastAsia="Times New Roman" w:hAnsi="Segoe UI" w:cs="Segoe UI"/>
          <w:b/>
          <w:bCs/>
          <w:kern w:val="0"/>
          <w:rtl/>
          <w14:ligatures w14:val="none"/>
        </w:rPr>
        <w:t>التكامل التكنولوجي بين المشاريع العقارية والتأثيرات التنظيمية</w:t>
      </w:r>
      <w:r w:rsidRPr="00AF1599">
        <w:rPr>
          <w:rFonts w:ascii="Segoe UI" w:eastAsia="Times New Roman" w:hAnsi="Segoe UI" w:cs="Segoe UI"/>
          <w:b/>
          <w:bCs/>
          <w:kern w:val="0"/>
          <w14:ligatures w14:val="none"/>
        </w:rPr>
        <w:t>"</w:t>
      </w:r>
    </w:p>
    <w:p w14:paraId="647BB0C6"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78398BA5" w14:textId="77777777" w:rsidR="00214F69" w:rsidRPr="00AF1599" w:rsidRDefault="00214F69">
      <w:pPr>
        <w:numPr>
          <w:ilvl w:val="0"/>
          <w:numId w:val="54"/>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استعرضت كيف يمكن للمشاريع العقارية تحقيق التكامل التكنولوجي فيما بينها وتأثير ذلك على السياسات التنظيمية والرقابية</w:t>
      </w:r>
      <w:r w:rsidRPr="00AF1599">
        <w:rPr>
          <w:rFonts w:ascii="inherit" w:eastAsia="Times New Roman" w:hAnsi="inherit" w:cs="Segoe UI"/>
          <w:kern w:val="0"/>
          <w14:ligatures w14:val="none"/>
        </w:rPr>
        <w:t>.</w:t>
      </w:r>
    </w:p>
    <w:p w14:paraId="52AF3279" w14:textId="77777777" w:rsidR="00214F69" w:rsidRPr="00AF1599" w:rsidRDefault="00214F69">
      <w:pPr>
        <w:numPr>
          <w:ilvl w:val="0"/>
          <w:numId w:val="54"/>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تحليلية للتكامل التكنولوجي والآثار التنظيمية</w:t>
      </w:r>
      <w:r w:rsidRPr="00AF1599">
        <w:rPr>
          <w:rFonts w:ascii="inherit" w:eastAsia="Times New Roman" w:hAnsi="inherit" w:cs="Segoe UI"/>
          <w:kern w:val="0"/>
          <w14:ligatures w14:val="none"/>
        </w:rPr>
        <w:t>.</w:t>
      </w:r>
    </w:p>
    <w:p w14:paraId="26303DC6" w14:textId="77777777" w:rsidR="00214F69" w:rsidRPr="00AF1599" w:rsidRDefault="00214F69">
      <w:pPr>
        <w:numPr>
          <w:ilvl w:val="0"/>
          <w:numId w:val="54"/>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23BEAB66" w14:textId="77777777" w:rsidR="00214F69" w:rsidRPr="00AF1599" w:rsidRDefault="00214F69">
      <w:pPr>
        <w:numPr>
          <w:ilvl w:val="1"/>
          <w:numId w:val="54"/>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دعت إلى وضع إدارات تنظيمية تدعم التكامل التكنولوجي وتعزز الأمان</w:t>
      </w:r>
      <w:r w:rsidRPr="00AF1599">
        <w:rPr>
          <w:rFonts w:ascii="inherit" w:eastAsia="Times New Roman" w:hAnsi="inherit" w:cs="Segoe UI"/>
          <w:kern w:val="0"/>
          <w14:ligatures w14:val="none"/>
        </w:rPr>
        <w:t>.</w:t>
      </w:r>
    </w:p>
    <w:p w14:paraId="64C2330E" w14:textId="77777777" w:rsidR="00214F69" w:rsidRPr="00AF1599" w:rsidRDefault="00214F69">
      <w:pPr>
        <w:numPr>
          <w:ilvl w:val="1"/>
          <w:numId w:val="54"/>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أكدت على ضرورة وجود إدارة تنظيمية تدعم التكامل التكنولوجي وتضمن حماية البيانات</w:t>
      </w:r>
      <w:r w:rsidRPr="00AF1599">
        <w:rPr>
          <w:rFonts w:ascii="inherit" w:eastAsia="Times New Roman" w:hAnsi="inherit" w:cs="Segoe UI"/>
          <w:kern w:val="0"/>
          <w14:ligatures w14:val="none"/>
        </w:rPr>
        <w:t>.</w:t>
      </w:r>
    </w:p>
    <w:p w14:paraId="092D9979" w14:textId="77777777" w:rsidR="00214F69" w:rsidRPr="00AF1599" w:rsidRDefault="00214F69">
      <w:pPr>
        <w:numPr>
          <w:ilvl w:val="0"/>
          <w:numId w:val="54"/>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تؤكد على أهمية التكامل بين الأنظمة التحليلية والإطار التنظيمي</w:t>
      </w:r>
      <w:r w:rsidRPr="00AF1599">
        <w:rPr>
          <w:rFonts w:ascii="inherit" w:eastAsia="Times New Roman" w:hAnsi="inherit" w:cs="Segoe UI"/>
          <w:kern w:val="0"/>
          <w14:ligatures w14:val="none"/>
        </w:rPr>
        <w:t>.</w:t>
      </w:r>
    </w:p>
    <w:p w14:paraId="35657453"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المصدر</w:t>
      </w:r>
      <w:r w:rsidRPr="00214F69">
        <w:rPr>
          <w:rFonts w:ascii="inherit" w:eastAsia="Times New Roman" w:hAnsi="inherit" w:cs="Segoe UI"/>
          <w:b/>
          <w:bCs/>
          <w:kern w:val="0"/>
          <w:sz w:val="20"/>
          <w:szCs w:val="20"/>
          <w:bdr w:val="none" w:sz="0" w:space="0" w:color="auto" w:frame="1"/>
          <w14:ligatures w14:val="none"/>
        </w:rPr>
        <w:t>:</w:t>
      </w:r>
      <w:r w:rsidRPr="00214F69">
        <w:rPr>
          <w:rFonts w:ascii="Segoe UI" w:eastAsia="Times New Roman" w:hAnsi="Segoe UI" w:cs="Segoe UI"/>
          <w:kern w:val="0"/>
          <w:sz w:val="20"/>
          <w:szCs w:val="20"/>
          <w14:ligatures w14:val="none"/>
        </w:rPr>
        <w:t xml:space="preserve"> Frost, J., Gambacorta, L., Huang, Y., Shin, H.S., &amp; Zbinden, P. (2020), "BigTech and the changing structure of financial intermediation", Economic Policy, Vol. 34, No. 100, pp. 761-799.</w:t>
      </w:r>
    </w:p>
    <w:p w14:paraId="45636B59" w14:textId="77777777" w:rsidR="009A2EA1" w:rsidRPr="00AF1599" w:rsidRDefault="009A2EA1" w:rsidP="009A2EA1">
      <w:pPr>
        <w:bidi/>
        <w:spacing w:before="480" w:after="480" w:line="240" w:lineRule="auto"/>
        <w:rPr>
          <w:rFonts w:ascii="Segoe UI" w:eastAsia="Times New Roman" w:hAnsi="Segoe UI" w:cs="Segoe UI"/>
          <w:spacing w:val="8"/>
          <w:kern w:val="0"/>
          <w:sz w:val="21"/>
          <w:szCs w:val="21"/>
          <w14:ligatures w14:val="none"/>
        </w:rPr>
      </w:pPr>
    </w:p>
    <w:p w14:paraId="1228AA99" w14:textId="71DB8071" w:rsidR="00214F69" w:rsidRPr="00AF1599" w:rsidRDefault="009A2EA1" w:rsidP="00214F69">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Pr>
          <w:rFonts w:ascii="Segoe UI" w:eastAsia="Times New Roman" w:hAnsi="Segoe UI" w:cs="Segoe UI" w:hint="cs"/>
          <w:b/>
          <w:bCs/>
          <w:kern w:val="0"/>
          <w:rtl/>
          <w14:ligatures w14:val="none"/>
        </w:rPr>
        <w:t>6-</w:t>
      </w:r>
      <w:r w:rsidR="00214F69" w:rsidRPr="00AF1599">
        <w:rPr>
          <w:rFonts w:ascii="Segoe UI" w:eastAsia="Times New Roman" w:hAnsi="Segoe UI" w:cs="Segoe UI"/>
          <w:b/>
          <w:bCs/>
          <w:kern w:val="0"/>
          <w:rtl/>
          <w14:ligatures w14:val="none"/>
        </w:rPr>
        <w:t>دراسة</w:t>
      </w:r>
      <w:r w:rsidR="00214F69" w:rsidRPr="00AF1599">
        <w:rPr>
          <w:rFonts w:ascii="Segoe UI" w:eastAsia="Times New Roman" w:hAnsi="Segoe UI" w:cs="Segoe UI"/>
          <w:b/>
          <w:bCs/>
          <w:kern w:val="0"/>
          <w14:ligatures w14:val="none"/>
        </w:rPr>
        <w:t xml:space="preserve"> Gomber et al. (2018): "</w:t>
      </w:r>
      <w:r w:rsidR="00214F69" w:rsidRPr="00AF1599">
        <w:rPr>
          <w:rFonts w:ascii="Segoe UI" w:eastAsia="Times New Roman" w:hAnsi="Segoe UI" w:cs="Segoe UI"/>
          <w:b/>
          <w:bCs/>
          <w:kern w:val="0"/>
          <w:rtl/>
          <w14:ligatures w14:val="none"/>
        </w:rPr>
        <w:t>الأمان والخصوصية في المشاريع العقارية الرقمية</w:t>
      </w:r>
      <w:r w:rsidR="00214F69" w:rsidRPr="00AF1599">
        <w:rPr>
          <w:rFonts w:ascii="Segoe UI" w:eastAsia="Times New Roman" w:hAnsi="Segoe UI" w:cs="Segoe UI"/>
          <w:b/>
          <w:bCs/>
          <w:kern w:val="0"/>
          <w14:ligatures w14:val="none"/>
        </w:rPr>
        <w:t>"</w:t>
      </w:r>
    </w:p>
    <w:p w14:paraId="3D256289" w14:textId="77777777" w:rsidR="00214F69" w:rsidRPr="00AF1599" w:rsidRDefault="00214F69" w:rsidP="00214F69">
      <w:pPr>
        <w:shd w:val="clear" w:color="auto" w:fill="FFFFFF"/>
        <w:bidi/>
        <w:spacing w:after="0" w:line="390" w:lineRule="atLeast"/>
        <w:textAlignment w:val="baseline"/>
        <w:rPr>
          <w:rFonts w:ascii="Segoe UI" w:eastAsia="Times New Roman" w:hAnsi="Segoe UI" w:cs="Segoe UI"/>
          <w:kern w:val="0"/>
          <w14:ligatures w14:val="none"/>
        </w:rPr>
      </w:pPr>
      <w:r w:rsidRPr="00AF1599">
        <w:rPr>
          <w:rFonts w:ascii="inherit" w:eastAsia="Times New Roman" w:hAnsi="inherit" w:cs="Segoe UI"/>
          <w:b/>
          <w:bCs/>
          <w:kern w:val="0"/>
          <w:bdr w:val="none" w:sz="0" w:space="0" w:color="auto" w:frame="1"/>
          <w:rtl/>
          <w14:ligatures w14:val="none"/>
        </w:rPr>
        <w:t>تفاصيل الدراسة</w:t>
      </w:r>
      <w:r w:rsidRPr="00AF1599">
        <w:rPr>
          <w:rFonts w:ascii="inherit" w:eastAsia="Times New Roman" w:hAnsi="inherit" w:cs="Segoe UI"/>
          <w:b/>
          <w:bCs/>
          <w:kern w:val="0"/>
          <w:bdr w:val="none" w:sz="0" w:space="0" w:color="auto" w:frame="1"/>
          <w14:ligatures w14:val="none"/>
        </w:rPr>
        <w:t>:</w:t>
      </w:r>
    </w:p>
    <w:p w14:paraId="5E41E906" w14:textId="77777777" w:rsidR="00214F69" w:rsidRPr="00AF1599" w:rsidRDefault="00214F69">
      <w:pPr>
        <w:numPr>
          <w:ilvl w:val="0"/>
          <w:numId w:val="55"/>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الموضوع</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ركزت على التحديات الأمنية المتعلقة بتبادل المعلومات بين المطورين العقاريين المختلفين</w:t>
      </w:r>
      <w:r w:rsidRPr="00AF1599">
        <w:rPr>
          <w:rFonts w:ascii="inherit" w:eastAsia="Times New Roman" w:hAnsi="inherit" w:cs="Segoe UI"/>
          <w:kern w:val="0"/>
          <w14:ligatures w14:val="none"/>
        </w:rPr>
        <w:t>.</w:t>
      </w:r>
    </w:p>
    <w:p w14:paraId="2195816B" w14:textId="77777777" w:rsidR="00214F69" w:rsidRPr="00AF1599" w:rsidRDefault="00214F69">
      <w:pPr>
        <w:numPr>
          <w:ilvl w:val="0"/>
          <w:numId w:val="55"/>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المنهجية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دراسة تحليلية للتحديات الأمنية في النظام العقاري الرقمي</w:t>
      </w:r>
      <w:r w:rsidRPr="00AF1599">
        <w:rPr>
          <w:rFonts w:ascii="inherit" w:eastAsia="Times New Roman" w:hAnsi="inherit" w:cs="Segoe UI"/>
          <w:kern w:val="0"/>
          <w14:ligatures w14:val="none"/>
        </w:rPr>
        <w:t>.</w:t>
      </w:r>
    </w:p>
    <w:p w14:paraId="7F92B178" w14:textId="77777777" w:rsidR="00214F69" w:rsidRPr="00AF1599" w:rsidRDefault="00214F69">
      <w:pPr>
        <w:numPr>
          <w:ilvl w:val="0"/>
          <w:numId w:val="55"/>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النتائج الرئيسية</w:t>
      </w:r>
      <w:r w:rsidRPr="00AF1599">
        <w:rPr>
          <w:rFonts w:ascii="inherit" w:eastAsia="Times New Roman" w:hAnsi="inherit" w:cs="Segoe UI"/>
          <w:b/>
          <w:bCs/>
          <w:kern w:val="0"/>
          <w:bdr w:val="none" w:sz="0" w:space="0" w:color="auto" w:frame="1"/>
          <w14:ligatures w14:val="none"/>
        </w:rPr>
        <w:t>:</w:t>
      </w:r>
    </w:p>
    <w:p w14:paraId="39AF535D" w14:textId="77777777" w:rsidR="00214F69" w:rsidRPr="00AF1599" w:rsidRDefault="00214F69">
      <w:pPr>
        <w:numPr>
          <w:ilvl w:val="1"/>
          <w:numId w:val="55"/>
        </w:numPr>
        <w:shd w:val="clear" w:color="auto" w:fill="FFFFFF"/>
        <w:bidi/>
        <w:spacing w:after="12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ناقشت الحلول الممكنة لتحسين الأمان والخصوصية في النظام العقاري الرقمي</w:t>
      </w:r>
      <w:r w:rsidRPr="00AF1599">
        <w:rPr>
          <w:rFonts w:ascii="inherit" w:eastAsia="Times New Roman" w:hAnsi="inherit" w:cs="Segoe UI"/>
          <w:kern w:val="0"/>
          <w14:ligatures w14:val="none"/>
        </w:rPr>
        <w:t>.</w:t>
      </w:r>
    </w:p>
    <w:p w14:paraId="161DD98D" w14:textId="77777777" w:rsidR="00214F69" w:rsidRPr="00AF1599" w:rsidRDefault="00214F69">
      <w:pPr>
        <w:numPr>
          <w:ilvl w:val="1"/>
          <w:numId w:val="55"/>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kern w:val="0"/>
          <w:rtl/>
          <w14:ligatures w14:val="none"/>
        </w:rPr>
        <w:t>أكدت على ضرورة وجود بروتوكولات أمان قوية لتبادل البيانات</w:t>
      </w:r>
      <w:r w:rsidRPr="00AF1599">
        <w:rPr>
          <w:rFonts w:ascii="inherit" w:eastAsia="Times New Roman" w:hAnsi="inherit" w:cs="Segoe UI"/>
          <w:kern w:val="0"/>
          <w14:ligatures w14:val="none"/>
        </w:rPr>
        <w:t>.</w:t>
      </w:r>
    </w:p>
    <w:p w14:paraId="122FA3A2" w14:textId="77777777" w:rsidR="00214F69" w:rsidRPr="00AF1599" w:rsidRDefault="00214F69">
      <w:pPr>
        <w:numPr>
          <w:ilvl w:val="0"/>
          <w:numId w:val="55"/>
        </w:numPr>
        <w:shd w:val="clear" w:color="auto" w:fill="FFFFFF"/>
        <w:bidi/>
        <w:spacing w:after="0" w:line="390" w:lineRule="atLeast"/>
        <w:textAlignment w:val="baseline"/>
        <w:rPr>
          <w:rFonts w:ascii="inherit" w:eastAsia="Times New Roman" w:hAnsi="inherit" w:cs="Segoe UI"/>
          <w:kern w:val="0"/>
          <w14:ligatures w14:val="none"/>
        </w:rPr>
      </w:pPr>
      <w:r w:rsidRPr="00AF1599">
        <w:rPr>
          <w:rFonts w:ascii="inherit" w:eastAsia="Times New Roman" w:hAnsi="inherit" w:cs="Segoe UI"/>
          <w:b/>
          <w:bCs/>
          <w:kern w:val="0"/>
          <w:bdr w:val="none" w:sz="0" w:space="0" w:color="auto" w:frame="1"/>
          <w:rtl/>
          <w14:ligatures w14:val="none"/>
        </w:rPr>
        <w:t>العلاقة بالدراسة الحالية</w:t>
      </w:r>
      <w:r w:rsidRPr="00AF1599">
        <w:rPr>
          <w:rFonts w:ascii="inherit" w:eastAsia="Times New Roman" w:hAnsi="inherit" w:cs="Segoe UI"/>
          <w:b/>
          <w:bCs/>
          <w:kern w:val="0"/>
          <w:bdr w:val="none" w:sz="0" w:space="0" w:color="auto" w:frame="1"/>
          <w14:ligatures w14:val="none"/>
        </w:rPr>
        <w:t>:</w:t>
      </w:r>
      <w:r w:rsidRPr="00AF1599">
        <w:rPr>
          <w:rFonts w:ascii="inherit" w:eastAsia="Times New Roman" w:hAnsi="inherit" w:cs="Segoe UI"/>
          <w:kern w:val="0"/>
          <w14:ligatures w14:val="none"/>
        </w:rPr>
        <w:t xml:space="preserve"> </w:t>
      </w:r>
      <w:r w:rsidRPr="00AF1599">
        <w:rPr>
          <w:rFonts w:ascii="inherit" w:eastAsia="Times New Roman" w:hAnsi="inherit" w:cs="Segoe UI"/>
          <w:kern w:val="0"/>
          <w:rtl/>
          <w14:ligatures w14:val="none"/>
        </w:rPr>
        <w:t>تدعم الحاجة إلى أمان البيانات في منصات تحليل السوق العقاري</w:t>
      </w:r>
      <w:r w:rsidRPr="00AF1599">
        <w:rPr>
          <w:rFonts w:ascii="inherit" w:eastAsia="Times New Roman" w:hAnsi="inherit" w:cs="Segoe UI"/>
          <w:kern w:val="0"/>
          <w14:ligatures w14:val="none"/>
        </w:rPr>
        <w:t>.</w:t>
      </w:r>
    </w:p>
    <w:p w14:paraId="48A5342D" w14:textId="77777777" w:rsidR="00214F69" w:rsidRPr="009A2EA1" w:rsidRDefault="00214F69" w:rsidP="00214F69">
      <w:pPr>
        <w:shd w:val="clear" w:color="auto" w:fill="FFFFFF"/>
        <w:bidi/>
        <w:spacing w:after="0" w:line="390" w:lineRule="atLeast"/>
        <w:textAlignment w:val="baseline"/>
        <w:rPr>
          <w:rFonts w:ascii="Segoe UI" w:eastAsia="Times New Roman" w:hAnsi="Segoe UI" w:cs="Segoe UI"/>
          <w:kern w:val="0"/>
          <w:sz w:val="20"/>
          <w:szCs w:val="20"/>
          <w14:ligatures w14:val="none"/>
        </w:rPr>
      </w:pPr>
      <w:r w:rsidRPr="00AF1599">
        <w:rPr>
          <w:rFonts w:ascii="inherit" w:eastAsia="Times New Roman" w:hAnsi="inherit" w:cs="Segoe UI"/>
          <w:b/>
          <w:bCs/>
          <w:kern w:val="0"/>
          <w:bdr w:val="none" w:sz="0" w:space="0" w:color="auto" w:frame="1"/>
          <w:rtl/>
          <w14:ligatures w14:val="none"/>
        </w:rPr>
        <w:t>المصدر</w:t>
      </w:r>
      <w:r w:rsidRPr="009A2EA1">
        <w:rPr>
          <w:rFonts w:ascii="inherit" w:eastAsia="Times New Roman" w:hAnsi="inherit" w:cs="Segoe UI"/>
          <w:b/>
          <w:bCs/>
          <w:kern w:val="0"/>
          <w:sz w:val="20"/>
          <w:szCs w:val="20"/>
          <w:bdr w:val="none" w:sz="0" w:space="0" w:color="auto" w:frame="1"/>
          <w14:ligatures w14:val="none"/>
        </w:rPr>
        <w:t>:</w:t>
      </w:r>
      <w:r w:rsidRPr="009A2EA1">
        <w:rPr>
          <w:rFonts w:ascii="Segoe UI" w:eastAsia="Times New Roman" w:hAnsi="Segoe UI" w:cs="Segoe UI"/>
          <w:kern w:val="0"/>
          <w:sz w:val="20"/>
          <w:szCs w:val="20"/>
          <w14:ligatures w14:val="none"/>
        </w:rPr>
        <w:t xml:space="preserve"> Gomber, P., Koch, J.A., &amp; Siering, M. (2018), "Digital Finance and FinTech: Current research and future research directions", Journal of Business Economics, Vol. 87, No. 5, pp. 537-580.</w:t>
      </w:r>
    </w:p>
    <w:p w14:paraId="6D62AE0F" w14:textId="7A7B9395" w:rsidR="00B0648A" w:rsidRDefault="00B0648A" w:rsidP="00214F69">
      <w:pPr>
        <w:shd w:val="clear" w:color="auto" w:fill="FFFFFF"/>
        <w:bidi/>
        <w:spacing w:before="480" w:after="480" w:line="360" w:lineRule="auto"/>
        <w:textAlignment w:val="baseline"/>
        <w:rPr>
          <w:rFonts w:ascii="inherit" w:eastAsia="Times New Roman" w:hAnsi="inherit" w:cs="Segoe UI"/>
          <w:spacing w:val="8"/>
          <w:kern w:val="0"/>
          <w:sz w:val="21"/>
          <w:szCs w:val="21"/>
          <w:rtl/>
          <w14:ligatures w14:val="none"/>
        </w:rPr>
      </w:pPr>
    </w:p>
    <w:p w14:paraId="0C5CA4A4" w14:textId="77777777" w:rsidR="002D5582" w:rsidRDefault="002D5582" w:rsidP="002D5582">
      <w:pPr>
        <w:shd w:val="clear" w:color="auto" w:fill="FFFFFF"/>
        <w:bidi/>
        <w:spacing w:before="480" w:after="480" w:line="360" w:lineRule="auto"/>
        <w:textAlignment w:val="baseline"/>
        <w:rPr>
          <w:rFonts w:ascii="inherit" w:eastAsia="Times New Roman" w:hAnsi="inherit" w:cs="Segoe UI"/>
          <w:spacing w:val="8"/>
          <w:kern w:val="0"/>
          <w:sz w:val="21"/>
          <w:szCs w:val="21"/>
          <w:rtl/>
          <w14:ligatures w14:val="none"/>
        </w:rPr>
      </w:pPr>
    </w:p>
    <w:p w14:paraId="4096513C" w14:textId="1641D854" w:rsidR="009A2EA1" w:rsidRDefault="009A2EA1" w:rsidP="009A2EA1">
      <w:pPr>
        <w:shd w:val="clear" w:color="auto" w:fill="FFFFFF"/>
        <w:bidi/>
        <w:spacing w:before="360" w:after="240" w:line="420" w:lineRule="atLeast"/>
        <w:textAlignment w:val="baseline"/>
        <w:outlineLvl w:val="2"/>
        <w:rPr>
          <w:rFonts w:ascii="Segoe UI" w:eastAsia="Times New Roman" w:hAnsi="Segoe UI" w:cs="Segoe UI"/>
          <w:b/>
          <w:bCs/>
          <w:kern w:val="0"/>
          <w:sz w:val="18"/>
          <w:szCs w:val="18"/>
          <w:rtl/>
          <w14:ligatures w14:val="none"/>
        </w:rPr>
      </w:pPr>
      <w:r w:rsidRPr="00AF1599">
        <w:rPr>
          <w:rFonts w:ascii="Segoe UI" w:eastAsia="Times New Roman" w:hAnsi="Segoe UI" w:cs="Segoe UI"/>
          <w:b/>
          <w:bCs/>
          <w:kern w:val="0"/>
          <w:sz w:val="27"/>
          <w:szCs w:val="27"/>
          <w:rtl/>
          <w14:ligatures w14:val="none"/>
        </w:rPr>
        <w:lastRenderedPageBreak/>
        <w:t>جدول المقارنة بين الدراسات السابقة</w:t>
      </w:r>
    </w:p>
    <w:p w14:paraId="52AF08B8" w14:textId="77777777" w:rsidR="009A2EA1" w:rsidRPr="009A2EA1" w:rsidRDefault="009A2EA1" w:rsidP="009A2EA1">
      <w:pPr>
        <w:shd w:val="clear" w:color="auto" w:fill="FFFFFF"/>
        <w:bidi/>
        <w:spacing w:before="360" w:after="240" w:line="420" w:lineRule="atLeast"/>
        <w:textAlignment w:val="baseline"/>
        <w:outlineLvl w:val="2"/>
        <w:rPr>
          <w:rFonts w:ascii="Segoe UI" w:eastAsia="Times New Roman" w:hAnsi="Segoe UI" w:cs="Segoe UI"/>
          <w:b/>
          <w:bCs/>
          <w:kern w:val="0"/>
          <w:sz w:val="18"/>
          <w:szCs w:val="18"/>
          <w:rtl/>
          <w14:ligatures w14:val="none"/>
        </w:rPr>
      </w:pPr>
    </w:p>
    <w:tbl>
      <w:tblPr>
        <w:bidiVisual/>
        <w:tblW w:w="10389"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15"/>
        <w:gridCol w:w="1276"/>
        <w:gridCol w:w="2208"/>
        <w:gridCol w:w="2568"/>
        <w:gridCol w:w="2422"/>
      </w:tblGrid>
      <w:tr w:rsidR="009A2EA1" w:rsidRPr="00AF1599" w14:paraId="1A8443D9" w14:textId="77777777" w:rsidTr="009A2EA1">
        <w:trPr>
          <w:trHeight w:val="336"/>
          <w:tblHeader/>
        </w:trPr>
        <w:tc>
          <w:tcPr>
            <w:tcW w:w="1915" w:type="dxa"/>
            <w:shd w:val="clear" w:color="auto" w:fill="F1FCD4"/>
            <w:tcMar>
              <w:top w:w="150" w:type="dxa"/>
              <w:left w:w="240" w:type="dxa"/>
              <w:bottom w:w="150" w:type="dxa"/>
              <w:right w:w="240" w:type="dxa"/>
            </w:tcMar>
            <w:hideMark/>
          </w:tcPr>
          <w:p w14:paraId="4736BF66" w14:textId="77777777" w:rsidR="009A2EA1" w:rsidRPr="009A2EA1" w:rsidRDefault="009A2EA1" w:rsidP="00CD5A52">
            <w:pPr>
              <w:bidi/>
              <w:spacing w:after="0" w:line="330" w:lineRule="atLeast"/>
              <w:rPr>
                <w:rFonts w:ascii="inherit" w:eastAsia="Times New Roman" w:hAnsi="inherit" w:cs="Times New Roman"/>
                <w:b/>
                <w:bCs/>
                <w:kern w:val="0"/>
                <w14:ligatures w14:val="none"/>
              </w:rPr>
            </w:pPr>
            <w:r w:rsidRPr="009A2EA1">
              <w:rPr>
                <w:rFonts w:ascii="inherit" w:eastAsia="Times New Roman" w:hAnsi="inherit" w:cs="Times New Roman"/>
                <w:b/>
                <w:bCs/>
                <w:kern w:val="0"/>
                <w:rtl/>
                <w14:ligatures w14:val="none"/>
              </w:rPr>
              <w:t>الدراسة</w:t>
            </w:r>
          </w:p>
        </w:tc>
        <w:tc>
          <w:tcPr>
            <w:tcW w:w="1276" w:type="dxa"/>
            <w:shd w:val="clear" w:color="auto" w:fill="F1FCD4"/>
            <w:tcMar>
              <w:top w:w="150" w:type="dxa"/>
              <w:left w:w="240" w:type="dxa"/>
              <w:bottom w:w="150" w:type="dxa"/>
              <w:right w:w="240" w:type="dxa"/>
            </w:tcMar>
            <w:hideMark/>
          </w:tcPr>
          <w:p w14:paraId="1A598E11" w14:textId="77777777" w:rsidR="009A2EA1" w:rsidRPr="009A2EA1" w:rsidRDefault="009A2EA1" w:rsidP="00CD5A52">
            <w:pPr>
              <w:bidi/>
              <w:spacing w:after="0" w:line="330" w:lineRule="atLeast"/>
              <w:rPr>
                <w:rFonts w:ascii="inherit" w:eastAsia="Times New Roman" w:hAnsi="inherit" w:cs="Times New Roman"/>
                <w:b/>
                <w:bCs/>
                <w:kern w:val="0"/>
                <w14:ligatures w14:val="none"/>
              </w:rPr>
            </w:pPr>
            <w:r w:rsidRPr="009A2EA1">
              <w:rPr>
                <w:rFonts w:ascii="inherit" w:eastAsia="Times New Roman" w:hAnsi="inherit" w:cs="Times New Roman"/>
                <w:b/>
                <w:bCs/>
                <w:kern w:val="0"/>
                <w:rtl/>
                <w14:ligatures w14:val="none"/>
              </w:rPr>
              <w:t>السنة</w:t>
            </w:r>
          </w:p>
        </w:tc>
        <w:tc>
          <w:tcPr>
            <w:tcW w:w="0" w:type="auto"/>
            <w:shd w:val="clear" w:color="auto" w:fill="F1FCD4"/>
            <w:tcMar>
              <w:top w:w="150" w:type="dxa"/>
              <w:left w:w="240" w:type="dxa"/>
              <w:bottom w:w="150" w:type="dxa"/>
              <w:right w:w="240" w:type="dxa"/>
            </w:tcMar>
            <w:hideMark/>
          </w:tcPr>
          <w:p w14:paraId="78ABD13A" w14:textId="77777777" w:rsidR="009A2EA1" w:rsidRPr="009A2EA1" w:rsidRDefault="009A2EA1" w:rsidP="00CD5A52">
            <w:pPr>
              <w:bidi/>
              <w:spacing w:after="0" w:line="330" w:lineRule="atLeast"/>
              <w:rPr>
                <w:rFonts w:ascii="inherit" w:eastAsia="Times New Roman" w:hAnsi="inherit" w:cs="Times New Roman"/>
                <w:b/>
                <w:bCs/>
                <w:kern w:val="0"/>
                <w14:ligatures w14:val="none"/>
              </w:rPr>
            </w:pPr>
            <w:r w:rsidRPr="009A2EA1">
              <w:rPr>
                <w:rFonts w:ascii="inherit" w:eastAsia="Times New Roman" w:hAnsi="inherit" w:cs="Times New Roman"/>
                <w:b/>
                <w:bCs/>
                <w:kern w:val="0"/>
                <w:rtl/>
                <w14:ligatures w14:val="none"/>
              </w:rPr>
              <w:t>الموضوع الرئيسي</w:t>
            </w:r>
          </w:p>
        </w:tc>
        <w:tc>
          <w:tcPr>
            <w:tcW w:w="0" w:type="auto"/>
            <w:shd w:val="clear" w:color="auto" w:fill="F1FCD4"/>
            <w:tcMar>
              <w:top w:w="150" w:type="dxa"/>
              <w:left w:w="240" w:type="dxa"/>
              <w:bottom w:w="150" w:type="dxa"/>
              <w:right w:w="240" w:type="dxa"/>
            </w:tcMar>
            <w:hideMark/>
          </w:tcPr>
          <w:p w14:paraId="7286A0F8" w14:textId="77777777" w:rsidR="009A2EA1" w:rsidRPr="009A2EA1" w:rsidRDefault="009A2EA1" w:rsidP="00CD5A52">
            <w:pPr>
              <w:bidi/>
              <w:spacing w:after="0" w:line="330" w:lineRule="atLeast"/>
              <w:rPr>
                <w:rFonts w:ascii="inherit" w:eastAsia="Times New Roman" w:hAnsi="inherit" w:cs="Times New Roman"/>
                <w:b/>
                <w:bCs/>
                <w:kern w:val="0"/>
                <w14:ligatures w14:val="none"/>
              </w:rPr>
            </w:pPr>
            <w:r w:rsidRPr="009A2EA1">
              <w:rPr>
                <w:rFonts w:ascii="inherit" w:eastAsia="Times New Roman" w:hAnsi="inherit" w:cs="Times New Roman"/>
                <w:b/>
                <w:bCs/>
                <w:kern w:val="0"/>
                <w:rtl/>
                <w14:ligatures w14:val="none"/>
              </w:rPr>
              <w:t>النتائج الرئيسية</w:t>
            </w:r>
          </w:p>
        </w:tc>
        <w:tc>
          <w:tcPr>
            <w:tcW w:w="0" w:type="auto"/>
            <w:shd w:val="clear" w:color="auto" w:fill="F1FCD4"/>
            <w:tcMar>
              <w:top w:w="150" w:type="dxa"/>
              <w:left w:w="240" w:type="dxa"/>
              <w:bottom w:w="150" w:type="dxa"/>
              <w:right w:w="240" w:type="dxa"/>
            </w:tcMar>
            <w:hideMark/>
          </w:tcPr>
          <w:p w14:paraId="31DA3086" w14:textId="77777777" w:rsidR="009A2EA1" w:rsidRPr="009A2EA1" w:rsidRDefault="009A2EA1" w:rsidP="00CD5A52">
            <w:pPr>
              <w:bidi/>
              <w:spacing w:after="0" w:line="330" w:lineRule="atLeast"/>
              <w:rPr>
                <w:rFonts w:ascii="inherit" w:eastAsia="Times New Roman" w:hAnsi="inherit" w:cs="Times New Roman"/>
                <w:b/>
                <w:bCs/>
                <w:kern w:val="0"/>
                <w14:ligatures w14:val="none"/>
              </w:rPr>
            </w:pPr>
            <w:r w:rsidRPr="009A2EA1">
              <w:rPr>
                <w:rFonts w:ascii="inherit" w:eastAsia="Times New Roman" w:hAnsi="inherit" w:cs="Times New Roman"/>
                <w:b/>
                <w:bCs/>
                <w:kern w:val="0"/>
                <w:rtl/>
                <w14:ligatures w14:val="none"/>
              </w:rPr>
              <w:t>العلاقة بالدراسة الحالية</w:t>
            </w:r>
          </w:p>
        </w:tc>
      </w:tr>
      <w:tr w:rsidR="009A2EA1" w:rsidRPr="00AF1599" w14:paraId="3DCA1C3F" w14:textId="77777777" w:rsidTr="009A2EA1">
        <w:trPr>
          <w:trHeight w:val="656"/>
        </w:trPr>
        <w:tc>
          <w:tcPr>
            <w:tcW w:w="1915" w:type="dxa"/>
            <w:tcMar>
              <w:top w:w="150" w:type="dxa"/>
              <w:left w:w="240" w:type="dxa"/>
              <w:bottom w:w="150" w:type="dxa"/>
              <w:right w:w="240" w:type="dxa"/>
            </w:tcMar>
            <w:hideMark/>
          </w:tcPr>
          <w:p w14:paraId="5F2B9407"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خميس</w:t>
            </w:r>
          </w:p>
        </w:tc>
        <w:tc>
          <w:tcPr>
            <w:tcW w:w="1276" w:type="dxa"/>
            <w:tcMar>
              <w:top w:w="150" w:type="dxa"/>
              <w:left w:w="240" w:type="dxa"/>
              <w:bottom w:w="150" w:type="dxa"/>
              <w:right w:w="240" w:type="dxa"/>
            </w:tcMar>
            <w:hideMark/>
          </w:tcPr>
          <w:p w14:paraId="25DAB33A"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2022</w:t>
            </w:r>
          </w:p>
        </w:tc>
        <w:tc>
          <w:tcPr>
            <w:tcW w:w="0" w:type="auto"/>
            <w:tcMar>
              <w:top w:w="150" w:type="dxa"/>
              <w:left w:w="240" w:type="dxa"/>
              <w:bottom w:w="150" w:type="dxa"/>
              <w:right w:w="240" w:type="dxa"/>
            </w:tcMar>
            <w:hideMark/>
          </w:tcPr>
          <w:p w14:paraId="521A7403"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التحول الرقمي والأداء العقاري</w:t>
            </w:r>
          </w:p>
        </w:tc>
        <w:tc>
          <w:tcPr>
            <w:tcW w:w="0" w:type="auto"/>
            <w:tcMar>
              <w:top w:w="150" w:type="dxa"/>
              <w:left w:w="240" w:type="dxa"/>
              <w:bottom w:w="150" w:type="dxa"/>
              <w:right w:w="240" w:type="dxa"/>
            </w:tcMar>
            <w:hideMark/>
          </w:tcPr>
          <w:p w14:paraId="5BE17CEA"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التحول الرقمي يحسن الكفاءة والابتكار</w:t>
            </w:r>
          </w:p>
        </w:tc>
        <w:tc>
          <w:tcPr>
            <w:tcW w:w="0" w:type="auto"/>
            <w:tcMar>
              <w:top w:w="150" w:type="dxa"/>
              <w:left w:w="240" w:type="dxa"/>
              <w:bottom w:w="150" w:type="dxa"/>
              <w:right w:w="240" w:type="dxa"/>
            </w:tcMar>
            <w:hideMark/>
          </w:tcPr>
          <w:p w14:paraId="74821770"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يدعم أهمية التحليل الرقمي</w:t>
            </w:r>
          </w:p>
        </w:tc>
      </w:tr>
      <w:tr w:rsidR="009A2EA1" w:rsidRPr="00AF1599" w14:paraId="054F7CAB" w14:textId="77777777" w:rsidTr="009A2EA1">
        <w:trPr>
          <w:trHeight w:val="672"/>
        </w:trPr>
        <w:tc>
          <w:tcPr>
            <w:tcW w:w="1915" w:type="dxa"/>
            <w:tcMar>
              <w:top w:w="150" w:type="dxa"/>
              <w:left w:w="240" w:type="dxa"/>
              <w:bottom w:w="150" w:type="dxa"/>
              <w:right w:w="240" w:type="dxa"/>
            </w:tcMar>
            <w:hideMark/>
          </w:tcPr>
          <w:p w14:paraId="0DAA80C5"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Johannes et al.</w:t>
            </w:r>
          </w:p>
        </w:tc>
        <w:tc>
          <w:tcPr>
            <w:tcW w:w="1276" w:type="dxa"/>
            <w:tcMar>
              <w:top w:w="150" w:type="dxa"/>
              <w:left w:w="240" w:type="dxa"/>
              <w:bottom w:w="150" w:type="dxa"/>
              <w:right w:w="240" w:type="dxa"/>
            </w:tcMar>
            <w:hideMark/>
          </w:tcPr>
          <w:p w14:paraId="611ABDE9"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2019</w:t>
            </w:r>
          </w:p>
        </w:tc>
        <w:tc>
          <w:tcPr>
            <w:tcW w:w="0" w:type="auto"/>
            <w:tcMar>
              <w:top w:w="150" w:type="dxa"/>
              <w:left w:w="240" w:type="dxa"/>
              <w:bottom w:w="150" w:type="dxa"/>
              <w:right w:w="240" w:type="dxa"/>
            </w:tcMar>
            <w:hideMark/>
          </w:tcPr>
          <w:p w14:paraId="59F48443"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التحول الرقمي وتجربة العملاء</w:t>
            </w:r>
          </w:p>
        </w:tc>
        <w:tc>
          <w:tcPr>
            <w:tcW w:w="0" w:type="auto"/>
            <w:tcMar>
              <w:top w:w="150" w:type="dxa"/>
              <w:left w:w="240" w:type="dxa"/>
              <w:bottom w:w="150" w:type="dxa"/>
              <w:right w:w="240" w:type="dxa"/>
            </w:tcMar>
            <w:hideMark/>
          </w:tcPr>
          <w:p w14:paraId="1482D868"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تعزز التكامل ومرونة العمليات</w:t>
            </w:r>
          </w:p>
        </w:tc>
        <w:tc>
          <w:tcPr>
            <w:tcW w:w="0" w:type="auto"/>
            <w:tcMar>
              <w:top w:w="150" w:type="dxa"/>
              <w:left w:w="240" w:type="dxa"/>
              <w:bottom w:w="150" w:type="dxa"/>
              <w:right w:w="240" w:type="dxa"/>
            </w:tcMar>
            <w:hideMark/>
          </w:tcPr>
          <w:p w14:paraId="7AB4CDFE"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يؤكد على تحسين تجربة المستثمرين</w:t>
            </w:r>
          </w:p>
        </w:tc>
      </w:tr>
      <w:tr w:rsidR="009A2EA1" w:rsidRPr="00AF1599" w14:paraId="3DD03ABF" w14:textId="77777777" w:rsidTr="009A2EA1">
        <w:trPr>
          <w:trHeight w:val="672"/>
        </w:trPr>
        <w:tc>
          <w:tcPr>
            <w:tcW w:w="1915" w:type="dxa"/>
            <w:tcMar>
              <w:top w:w="150" w:type="dxa"/>
              <w:left w:w="240" w:type="dxa"/>
              <w:bottom w:w="150" w:type="dxa"/>
              <w:right w:w="240" w:type="dxa"/>
            </w:tcMar>
            <w:hideMark/>
          </w:tcPr>
          <w:p w14:paraId="556E551B"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Omarini</w:t>
            </w:r>
          </w:p>
        </w:tc>
        <w:tc>
          <w:tcPr>
            <w:tcW w:w="1276" w:type="dxa"/>
            <w:tcMar>
              <w:top w:w="150" w:type="dxa"/>
              <w:left w:w="240" w:type="dxa"/>
              <w:bottom w:w="150" w:type="dxa"/>
              <w:right w:w="240" w:type="dxa"/>
            </w:tcMar>
            <w:hideMark/>
          </w:tcPr>
          <w:p w14:paraId="04C3D45D"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2017</w:t>
            </w:r>
          </w:p>
        </w:tc>
        <w:tc>
          <w:tcPr>
            <w:tcW w:w="0" w:type="auto"/>
            <w:tcMar>
              <w:top w:w="150" w:type="dxa"/>
              <w:left w:w="240" w:type="dxa"/>
              <w:bottom w:w="150" w:type="dxa"/>
              <w:right w:w="240" w:type="dxa"/>
            </w:tcMar>
            <w:hideMark/>
          </w:tcPr>
          <w:p w14:paraId="67B6A84F"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التقدم التكنولوجي وتحدياته</w:t>
            </w:r>
          </w:p>
        </w:tc>
        <w:tc>
          <w:tcPr>
            <w:tcW w:w="0" w:type="auto"/>
            <w:tcMar>
              <w:top w:w="150" w:type="dxa"/>
              <w:left w:w="240" w:type="dxa"/>
              <w:bottom w:w="150" w:type="dxa"/>
              <w:right w:w="240" w:type="dxa"/>
            </w:tcMar>
            <w:hideMark/>
          </w:tcPr>
          <w:p w14:paraId="6563C533"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الابتكار التكنولوجي للتنافسية</w:t>
            </w:r>
          </w:p>
        </w:tc>
        <w:tc>
          <w:tcPr>
            <w:tcW w:w="0" w:type="auto"/>
            <w:tcMar>
              <w:top w:w="150" w:type="dxa"/>
              <w:left w:w="240" w:type="dxa"/>
              <w:bottom w:w="150" w:type="dxa"/>
              <w:right w:w="240" w:type="dxa"/>
            </w:tcMar>
            <w:hideMark/>
          </w:tcPr>
          <w:p w14:paraId="3F9121F3"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يدعم الحاجة لأدوات تحليل متقدمة</w:t>
            </w:r>
          </w:p>
        </w:tc>
      </w:tr>
      <w:tr w:rsidR="009A2EA1" w:rsidRPr="00AF1599" w14:paraId="48C3F70C" w14:textId="77777777" w:rsidTr="009A2EA1">
        <w:trPr>
          <w:trHeight w:val="656"/>
        </w:trPr>
        <w:tc>
          <w:tcPr>
            <w:tcW w:w="1915" w:type="dxa"/>
            <w:tcMar>
              <w:top w:w="150" w:type="dxa"/>
              <w:left w:w="240" w:type="dxa"/>
              <w:bottom w:w="150" w:type="dxa"/>
              <w:right w:w="240" w:type="dxa"/>
            </w:tcMar>
            <w:hideMark/>
          </w:tcPr>
          <w:p w14:paraId="786A988F"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Frost et al.</w:t>
            </w:r>
          </w:p>
        </w:tc>
        <w:tc>
          <w:tcPr>
            <w:tcW w:w="1276" w:type="dxa"/>
            <w:tcMar>
              <w:top w:w="150" w:type="dxa"/>
              <w:left w:w="240" w:type="dxa"/>
              <w:bottom w:w="150" w:type="dxa"/>
              <w:right w:w="240" w:type="dxa"/>
            </w:tcMar>
            <w:hideMark/>
          </w:tcPr>
          <w:p w14:paraId="2C6BAAB9"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2020</w:t>
            </w:r>
          </w:p>
        </w:tc>
        <w:tc>
          <w:tcPr>
            <w:tcW w:w="0" w:type="auto"/>
            <w:tcMar>
              <w:top w:w="150" w:type="dxa"/>
              <w:left w:w="240" w:type="dxa"/>
              <w:bottom w:w="150" w:type="dxa"/>
              <w:right w:w="240" w:type="dxa"/>
            </w:tcMar>
            <w:hideMark/>
          </w:tcPr>
          <w:p w14:paraId="39814FF4"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التكامل التكنولوجي والتنظيم</w:t>
            </w:r>
          </w:p>
        </w:tc>
        <w:tc>
          <w:tcPr>
            <w:tcW w:w="0" w:type="auto"/>
            <w:tcMar>
              <w:top w:w="150" w:type="dxa"/>
              <w:left w:w="240" w:type="dxa"/>
              <w:bottom w:w="150" w:type="dxa"/>
              <w:right w:w="240" w:type="dxa"/>
            </w:tcMar>
            <w:hideMark/>
          </w:tcPr>
          <w:p w14:paraId="30E507D4"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ضرورة إدارة تنظيمية للتكامل</w:t>
            </w:r>
          </w:p>
        </w:tc>
        <w:tc>
          <w:tcPr>
            <w:tcW w:w="0" w:type="auto"/>
            <w:tcMar>
              <w:top w:w="150" w:type="dxa"/>
              <w:left w:w="240" w:type="dxa"/>
              <w:bottom w:w="150" w:type="dxa"/>
              <w:right w:w="240" w:type="dxa"/>
            </w:tcMar>
            <w:hideMark/>
          </w:tcPr>
          <w:p w14:paraId="5D6A0EBB"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يؤكد على التكامل بين الأنظمة</w:t>
            </w:r>
          </w:p>
        </w:tc>
      </w:tr>
      <w:tr w:rsidR="009A2EA1" w:rsidRPr="00AF1599" w14:paraId="22E5AB49" w14:textId="77777777" w:rsidTr="009A2EA1">
        <w:trPr>
          <w:trHeight w:val="672"/>
        </w:trPr>
        <w:tc>
          <w:tcPr>
            <w:tcW w:w="1915" w:type="dxa"/>
            <w:tcMar>
              <w:top w:w="150" w:type="dxa"/>
              <w:left w:w="240" w:type="dxa"/>
              <w:bottom w:w="150" w:type="dxa"/>
              <w:right w:w="240" w:type="dxa"/>
            </w:tcMar>
            <w:hideMark/>
          </w:tcPr>
          <w:p w14:paraId="20E95C68"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Gomber et al.</w:t>
            </w:r>
          </w:p>
        </w:tc>
        <w:tc>
          <w:tcPr>
            <w:tcW w:w="1276" w:type="dxa"/>
            <w:tcMar>
              <w:top w:w="150" w:type="dxa"/>
              <w:left w:w="240" w:type="dxa"/>
              <w:bottom w:w="150" w:type="dxa"/>
              <w:right w:w="240" w:type="dxa"/>
            </w:tcMar>
            <w:hideMark/>
          </w:tcPr>
          <w:p w14:paraId="338ABB7A"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2018</w:t>
            </w:r>
          </w:p>
        </w:tc>
        <w:tc>
          <w:tcPr>
            <w:tcW w:w="0" w:type="auto"/>
            <w:tcMar>
              <w:top w:w="150" w:type="dxa"/>
              <w:left w:w="240" w:type="dxa"/>
              <w:bottom w:w="150" w:type="dxa"/>
              <w:right w:w="240" w:type="dxa"/>
            </w:tcMar>
            <w:hideMark/>
          </w:tcPr>
          <w:p w14:paraId="6C470BE9"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الأمان والخصوصية الرقمية</w:t>
            </w:r>
          </w:p>
        </w:tc>
        <w:tc>
          <w:tcPr>
            <w:tcW w:w="0" w:type="auto"/>
            <w:tcMar>
              <w:top w:w="150" w:type="dxa"/>
              <w:left w:w="240" w:type="dxa"/>
              <w:bottom w:w="150" w:type="dxa"/>
              <w:right w:w="240" w:type="dxa"/>
            </w:tcMar>
            <w:hideMark/>
          </w:tcPr>
          <w:p w14:paraId="7CA0EC9E"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حلول لتحسين الأمان والخصوصية</w:t>
            </w:r>
          </w:p>
        </w:tc>
        <w:tc>
          <w:tcPr>
            <w:tcW w:w="0" w:type="auto"/>
            <w:tcMar>
              <w:top w:w="150" w:type="dxa"/>
              <w:left w:w="240" w:type="dxa"/>
              <w:bottom w:w="150" w:type="dxa"/>
              <w:right w:w="240" w:type="dxa"/>
            </w:tcMar>
            <w:hideMark/>
          </w:tcPr>
          <w:p w14:paraId="44A256B8"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يدعم أمان بيانات التحليل</w:t>
            </w:r>
          </w:p>
        </w:tc>
      </w:tr>
      <w:tr w:rsidR="009A2EA1" w:rsidRPr="00AF1599" w14:paraId="2A3D7087" w14:textId="77777777" w:rsidTr="009A2EA1">
        <w:trPr>
          <w:trHeight w:val="672"/>
        </w:trPr>
        <w:tc>
          <w:tcPr>
            <w:tcW w:w="1915" w:type="dxa"/>
            <w:tcMar>
              <w:top w:w="150" w:type="dxa"/>
              <w:left w:w="240" w:type="dxa"/>
              <w:bottom w:w="150" w:type="dxa"/>
              <w:right w:w="240" w:type="dxa"/>
            </w:tcMar>
            <w:hideMark/>
          </w:tcPr>
          <w:p w14:paraId="5FE8CC36" w14:textId="204504BD"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 xml:space="preserve">Jabri </w:t>
            </w:r>
            <w:r w:rsidR="00BD4EE0">
              <w:rPr>
                <w:rFonts w:ascii="inherit" w:eastAsia="Times New Roman" w:hAnsi="inherit" w:cs="Times New Roman"/>
                <w:kern w:val="0"/>
                <w:sz w:val="21"/>
                <w:szCs w:val="21"/>
                <w14:ligatures w14:val="none"/>
              </w:rPr>
              <w:t>–</w:t>
            </w:r>
            <w:r w:rsidRPr="00AF1599">
              <w:rPr>
                <w:rFonts w:ascii="inherit" w:eastAsia="Times New Roman" w:hAnsi="inherit" w:cs="Times New Roman"/>
                <w:kern w:val="0"/>
                <w:sz w:val="21"/>
                <w:szCs w:val="21"/>
                <w14:ligatures w14:val="none"/>
              </w:rPr>
              <w:t xml:space="preserve"> Al</w:t>
            </w:r>
          </w:p>
        </w:tc>
        <w:tc>
          <w:tcPr>
            <w:tcW w:w="1276" w:type="dxa"/>
            <w:tcMar>
              <w:top w:w="150" w:type="dxa"/>
              <w:left w:w="240" w:type="dxa"/>
              <w:bottom w:w="150" w:type="dxa"/>
              <w:right w:w="240" w:type="dxa"/>
            </w:tcMar>
            <w:hideMark/>
          </w:tcPr>
          <w:p w14:paraId="00EF1268"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2015</w:t>
            </w:r>
          </w:p>
        </w:tc>
        <w:tc>
          <w:tcPr>
            <w:tcW w:w="0" w:type="auto"/>
            <w:tcMar>
              <w:top w:w="150" w:type="dxa"/>
              <w:left w:w="240" w:type="dxa"/>
              <w:bottom w:w="150" w:type="dxa"/>
              <w:right w:w="240" w:type="dxa"/>
            </w:tcMar>
            <w:hideMark/>
          </w:tcPr>
          <w:p w14:paraId="6EA1CAA3"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تجربة المستخدم الرقمية</w:t>
            </w:r>
          </w:p>
        </w:tc>
        <w:tc>
          <w:tcPr>
            <w:tcW w:w="0" w:type="auto"/>
            <w:tcMar>
              <w:top w:w="150" w:type="dxa"/>
              <w:left w:w="240" w:type="dxa"/>
              <w:bottom w:w="150" w:type="dxa"/>
              <w:right w:w="240" w:type="dxa"/>
            </w:tcMar>
            <w:hideMark/>
          </w:tcPr>
          <w:p w14:paraId="4FE7CB85"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أهمية تصميم التطبيقات العقارية</w:t>
            </w:r>
          </w:p>
        </w:tc>
        <w:tc>
          <w:tcPr>
            <w:tcW w:w="0" w:type="auto"/>
            <w:tcMar>
              <w:top w:w="150" w:type="dxa"/>
              <w:left w:w="240" w:type="dxa"/>
              <w:bottom w:w="150" w:type="dxa"/>
              <w:right w:w="240" w:type="dxa"/>
            </w:tcMar>
            <w:hideMark/>
          </w:tcPr>
          <w:p w14:paraId="0A779FE3"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يؤكد على سهولة استخدام المنصات</w:t>
            </w:r>
          </w:p>
        </w:tc>
      </w:tr>
      <w:tr w:rsidR="009A2EA1" w:rsidRPr="00AF1599" w14:paraId="44EEEE34" w14:textId="77777777" w:rsidTr="009A2EA1">
        <w:trPr>
          <w:trHeight w:val="656"/>
        </w:trPr>
        <w:tc>
          <w:tcPr>
            <w:tcW w:w="1915" w:type="dxa"/>
            <w:tcMar>
              <w:top w:w="150" w:type="dxa"/>
              <w:left w:w="240" w:type="dxa"/>
              <w:bottom w:w="150" w:type="dxa"/>
              <w:right w:w="240" w:type="dxa"/>
            </w:tcMar>
            <w:hideMark/>
          </w:tcPr>
          <w:p w14:paraId="1212B334"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مراد وضياية</w:t>
            </w:r>
          </w:p>
        </w:tc>
        <w:tc>
          <w:tcPr>
            <w:tcW w:w="1276" w:type="dxa"/>
            <w:tcMar>
              <w:top w:w="150" w:type="dxa"/>
              <w:left w:w="240" w:type="dxa"/>
              <w:bottom w:w="150" w:type="dxa"/>
              <w:right w:w="240" w:type="dxa"/>
            </w:tcMar>
            <w:hideMark/>
          </w:tcPr>
          <w:p w14:paraId="7271824B"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2019</w:t>
            </w:r>
          </w:p>
        </w:tc>
        <w:tc>
          <w:tcPr>
            <w:tcW w:w="0" w:type="auto"/>
            <w:tcMar>
              <w:top w:w="150" w:type="dxa"/>
              <w:left w:w="240" w:type="dxa"/>
              <w:bottom w:w="150" w:type="dxa"/>
              <w:right w:w="240" w:type="dxa"/>
            </w:tcMar>
            <w:hideMark/>
          </w:tcPr>
          <w:p w14:paraId="07A05E20"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المصارف الرقمية الإسلامية</w:t>
            </w:r>
          </w:p>
        </w:tc>
        <w:tc>
          <w:tcPr>
            <w:tcW w:w="0" w:type="auto"/>
            <w:tcMar>
              <w:top w:w="150" w:type="dxa"/>
              <w:left w:w="240" w:type="dxa"/>
              <w:bottom w:w="150" w:type="dxa"/>
              <w:right w:w="240" w:type="dxa"/>
            </w:tcMar>
            <w:hideMark/>
          </w:tcPr>
          <w:p w14:paraId="2E47B43D"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ركيزة للتنمية الاقتصادية</w:t>
            </w:r>
          </w:p>
        </w:tc>
        <w:tc>
          <w:tcPr>
            <w:tcW w:w="0" w:type="auto"/>
            <w:tcMar>
              <w:top w:w="150" w:type="dxa"/>
              <w:left w:w="240" w:type="dxa"/>
              <w:bottom w:w="150" w:type="dxa"/>
              <w:right w:w="240" w:type="dxa"/>
            </w:tcMar>
            <w:hideMark/>
          </w:tcPr>
          <w:p w14:paraId="0FDA4DFF"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يدعم البيئة الاستثمارية الإسلامية</w:t>
            </w:r>
          </w:p>
        </w:tc>
      </w:tr>
      <w:tr w:rsidR="009A2EA1" w:rsidRPr="00AF1599" w14:paraId="41BEDCF0" w14:textId="77777777" w:rsidTr="009A2EA1">
        <w:trPr>
          <w:trHeight w:val="336"/>
        </w:trPr>
        <w:tc>
          <w:tcPr>
            <w:tcW w:w="1915" w:type="dxa"/>
            <w:tcMar>
              <w:top w:w="150" w:type="dxa"/>
              <w:left w:w="240" w:type="dxa"/>
              <w:bottom w:w="150" w:type="dxa"/>
              <w:right w:w="240" w:type="dxa"/>
            </w:tcMar>
            <w:hideMark/>
          </w:tcPr>
          <w:p w14:paraId="1D350E12"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Archer &amp; Ling</w:t>
            </w:r>
          </w:p>
        </w:tc>
        <w:tc>
          <w:tcPr>
            <w:tcW w:w="1276" w:type="dxa"/>
            <w:tcMar>
              <w:top w:w="150" w:type="dxa"/>
              <w:left w:w="240" w:type="dxa"/>
              <w:bottom w:w="150" w:type="dxa"/>
              <w:right w:w="240" w:type="dxa"/>
            </w:tcMar>
            <w:hideMark/>
          </w:tcPr>
          <w:p w14:paraId="17697F77"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2018</w:t>
            </w:r>
          </w:p>
        </w:tc>
        <w:tc>
          <w:tcPr>
            <w:tcW w:w="0" w:type="auto"/>
            <w:tcMar>
              <w:top w:w="150" w:type="dxa"/>
              <w:left w:w="240" w:type="dxa"/>
              <w:bottom w:w="150" w:type="dxa"/>
              <w:right w:w="240" w:type="dxa"/>
            </w:tcMar>
            <w:hideMark/>
          </w:tcPr>
          <w:p w14:paraId="454BB12D"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مبادئ العقارات وقيمتها</w:t>
            </w:r>
          </w:p>
        </w:tc>
        <w:tc>
          <w:tcPr>
            <w:tcW w:w="0" w:type="auto"/>
            <w:tcMar>
              <w:top w:w="150" w:type="dxa"/>
              <w:left w:w="240" w:type="dxa"/>
              <w:bottom w:w="150" w:type="dxa"/>
              <w:right w:w="240" w:type="dxa"/>
            </w:tcMar>
            <w:hideMark/>
          </w:tcPr>
          <w:p w14:paraId="03D8E6FD"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تحليل العرض والطلب للقيمة</w:t>
            </w:r>
          </w:p>
        </w:tc>
        <w:tc>
          <w:tcPr>
            <w:tcW w:w="0" w:type="auto"/>
            <w:tcMar>
              <w:top w:w="150" w:type="dxa"/>
              <w:left w:w="240" w:type="dxa"/>
              <w:bottom w:w="150" w:type="dxa"/>
              <w:right w:w="240" w:type="dxa"/>
            </w:tcMar>
            <w:hideMark/>
          </w:tcPr>
          <w:p w14:paraId="33223102"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الأساس النظري للتحليل</w:t>
            </w:r>
          </w:p>
        </w:tc>
      </w:tr>
      <w:tr w:rsidR="009A2EA1" w:rsidRPr="00AF1599" w14:paraId="213BD2A2" w14:textId="77777777" w:rsidTr="009A2EA1">
        <w:trPr>
          <w:trHeight w:val="656"/>
        </w:trPr>
        <w:tc>
          <w:tcPr>
            <w:tcW w:w="1915" w:type="dxa"/>
            <w:tcMar>
              <w:top w:w="150" w:type="dxa"/>
              <w:left w:w="240" w:type="dxa"/>
              <w:bottom w:w="150" w:type="dxa"/>
              <w:right w:w="240" w:type="dxa"/>
            </w:tcMar>
            <w:hideMark/>
          </w:tcPr>
          <w:p w14:paraId="522EBA67"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Geltner et al.</w:t>
            </w:r>
          </w:p>
        </w:tc>
        <w:tc>
          <w:tcPr>
            <w:tcW w:w="1276" w:type="dxa"/>
            <w:tcMar>
              <w:top w:w="150" w:type="dxa"/>
              <w:left w:w="240" w:type="dxa"/>
              <w:bottom w:w="150" w:type="dxa"/>
              <w:right w:w="240" w:type="dxa"/>
            </w:tcMar>
            <w:hideMark/>
          </w:tcPr>
          <w:p w14:paraId="65B1EBBD"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14:ligatures w14:val="none"/>
              </w:rPr>
              <w:t>2019</w:t>
            </w:r>
          </w:p>
        </w:tc>
        <w:tc>
          <w:tcPr>
            <w:tcW w:w="0" w:type="auto"/>
            <w:tcMar>
              <w:top w:w="150" w:type="dxa"/>
              <w:left w:w="240" w:type="dxa"/>
              <w:bottom w:w="150" w:type="dxa"/>
              <w:right w:w="240" w:type="dxa"/>
            </w:tcMar>
            <w:hideMark/>
          </w:tcPr>
          <w:p w14:paraId="75ADA832"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التحليل العقاري التجاري</w:t>
            </w:r>
          </w:p>
        </w:tc>
        <w:tc>
          <w:tcPr>
            <w:tcW w:w="0" w:type="auto"/>
            <w:tcMar>
              <w:top w:w="150" w:type="dxa"/>
              <w:left w:w="240" w:type="dxa"/>
              <w:bottom w:w="150" w:type="dxa"/>
              <w:right w:w="240" w:type="dxa"/>
            </w:tcMar>
            <w:hideMark/>
          </w:tcPr>
          <w:p w14:paraId="221A6DA4"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أدوات متقدمة لتقليل المخاطر</w:t>
            </w:r>
          </w:p>
        </w:tc>
        <w:tc>
          <w:tcPr>
            <w:tcW w:w="0" w:type="auto"/>
            <w:tcMar>
              <w:top w:w="150" w:type="dxa"/>
              <w:left w:w="240" w:type="dxa"/>
              <w:bottom w:w="150" w:type="dxa"/>
              <w:right w:w="240" w:type="dxa"/>
            </w:tcMar>
            <w:hideMark/>
          </w:tcPr>
          <w:p w14:paraId="6AED0092" w14:textId="77777777" w:rsidR="009A2EA1" w:rsidRPr="00AF1599" w:rsidRDefault="009A2EA1" w:rsidP="00CD5A52">
            <w:pPr>
              <w:bidi/>
              <w:spacing w:after="0" w:line="330" w:lineRule="atLeast"/>
              <w:rPr>
                <w:rFonts w:ascii="inherit" w:eastAsia="Times New Roman" w:hAnsi="inherit" w:cs="Times New Roman"/>
                <w:kern w:val="0"/>
                <w:sz w:val="21"/>
                <w:szCs w:val="21"/>
                <w14:ligatures w14:val="none"/>
              </w:rPr>
            </w:pPr>
            <w:r w:rsidRPr="00AF1599">
              <w:rPr>
                <w:rFonts w:ascii="inherit" w:eastAsia="Times New Roman" w:hAnsi="inherit" w:cs="Times New Roman"/>
                <w:kern w:val="0"/>
                <w:sz w:val="21"/>
                <w:szCs w:val="21"/>
                <w:rtl/>
                <w14:ligatures w14:val="none"/>
              </w:rPr>
              <w:t>الأدوات التحليلية المستخدمة</w:t>
            </w:r>
          </w:p>
        </w:tc>
      </w:tr>
    </w:tbl>
    <w:p w14:paraId="776D08D0" w14:textId="77777777" w:rsidR="002D5582" w:rsidRDefault="002D5582" w:rsidP="002D5582">
      <w:pPr>
        <w:shd w:val="clear" w:color="auto" w:fill="FFFFFF"/>
        <w:bidi/>
        <w:spacing w:before="480" w:after="480" w:line="360" w:lineRule="auto"/>
        <w:textAlignment w:val="baseline"/>
        <w:rPr>
          <w:rFonts w:ascii="inherit" w:eastAsia="Times New Roman" w:hAnsi="inherit" w:cs="Segoe UI"/>
          <w:spacing w:val="8"/>
          <w:kern w:val="0"/>
          <w:sz w:val="21"/>
          <w:szCs w:val="21"/>
          <w:rtl/>
          <w14:ligatures w14:val="none"/>
        </w:rPr>
      </w:pPr>
    </w:p>
    <w:p w14:paraId="061DC569" w14:textId="77777777" w:rsidR="002D5582" w:rsidRDefault="002D5582" w:rsidP="002D5582">
      <w:pPr>
        <w:shd w:val="clear" w:color="auto" w:fill="FFFFFF"/>
        <w:bidi/>
        <w:spacing w:after="0" w:line="360" w:lineRule="auto"/>
        <w:textAlignment w:val="baseline"/>
        <w:outlineLvl w:val="2"/>
        <w:rPr>
          <w:rFonts w:ascii="inherit" w:eastAsia="Times New Roman" w:hAnsi="inherit" w:cs="Segoe UI"/>
          <w:spacing w:val="8"/>
          <w:kern w:val="0"/>
          <w:sz w:val="21"/>
          <w:szCs w:val="21"/>
          <w:rtl/>
          <w14:ligatures w14:val="none"/>
        </w:rPr>
      </w:pPr>
    </w:p>
    <w:p w14:paraId="1DBFD919" w14:textId="77777777" w:rsidR="00EA116F" w:rsidRDefault="00EA116F" w:rsidP="00EA116F">
      <w:pPr>
        <w:shd w:val="clear" w:color="auto" w:fill="FFFFFF"/>
        <w:bidi/>
        <w:spacing w:after="0" w:line="360" w:lineRule="auto"/>
        <w:textAlignment w:val="baseline"/>
        <w:outlineLvl w:val="2"/>
        <w:rPr>
          <w:rFonts w:ascii="inherit" w:eastAsia="Times New Roman" w:hAnsi="inherit" w:cs="Segoe UI"/>
          <w:spacing w:val="8"/>
          <w:kern w:val="0"/>
          <w:sz w:val="21"/>
          <w:szCs w:val="21"/>
          <w:rtl/>
          <w14:ligatures w14:val="none"/>
        </w:rPr>
      </w:pPr>
    </w:p>
    <w:p w14:paraId="7DBC665D" w14:textId="48C3443D" w:rsidR="00B0648A" w:rsidRPr="002D5582" w:rsidRDefault="00B0648A" w:rsidP="002D5582">
      <w:pPr>
        <w:shd w:val="clear" w:color="auto" w:fill="FFFFFF"/>
        <w:bidi/>
        <w:spacing w:after="0" w:line="360" w:lineRule="auto"/>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2D5582">
        <w:rPr>
          <w:rFonts w:ascii="Calibri" w:eastAsia="Times New Roman" w:hAnsi="Calibri" w:cs="Calibri"/>
          <w:b/>
          <w:bCs/>
          <w:color w:val="C00000"/>
          <w:kern w:val="0"/>
          <w:sz w:val="36"/>
          <w:szCs w:val="36"/>
          <w:bdr w:val="none" w:sz="0" w:space="0" w:color="auto" w:frame="1"/>
          <w:rtl/>
          <w14:ligatures w14:val="none"/>
        </w:rPr>
        <w:lastRenderedPageBreak/>
        <w:t>أوجه الاستفادة من الدراسات السابقة</w:t>
      </w:r>
    </w:p>
    <w:p w14:paraId="25B0D825" w14:textId="77777777" w:rsidR="002D5582" w:rsidRPr="002D5582" w:rsidRDefault="002D5582" w:rsidP="002D5582">
      <w:pPr>
        <w:shd w:val="clear" w:color="auto" w:fill="FFFFFF"/>
        <w:bidi/>
        <w:spacing w:after="0" w:line="360" w:lineRule="auto"/>
        <w:textAlignment w:val="baseline"/>
        <w:outlineLvl w:val="2"/>
        <w:rPr>
          <w:rFonts w:ascii="inherit" w:eastAsia="Times New Roman" w:hAnsi="inherit" w:cs="Segoe UI"/>
          <w:b/>
          <w:bCs/>
          <w:kern w:val="0"/>
          <w:sz w:val="16"/>
          <w:szCs w:val="16"/>
          <w14:ligatures w14:val="none"/>
        </w:rPr>
      </w:pPr>
    </w:p>
    <w:p w14:paraId="3FAFF3CC" w14:textId="77777777" w:rsidR="00B0648A" w:rsidRDefault="00B0648A" w:rsidP="002D5582">
      <w:pPr>
        <w:shd w:val="clear" w:color="auto" w:fill="FFFFFF"/>
        <w:bidi/>
        <w:spacing w:after="0" w:line="360" w:lineRule="auto"/>
        <w:textAlignment w:val="baseline"/>
        <w:rPr>
          <w:rFonts w:ascii="inherit" w:eastAsia="Times New Roman" w:hAnsi="inherit" w:cs="Segoe UI"/>
          <w:kern w:val="0"/>
          <w:sz w:val="16"/>
          <w:szCs w:val="16"/>
          <w:rtl/>
          <w14:ligatures w14:val="none"/>
        </w:rPr>
      </w:pPr>
      <w:r w:rsidRPr="00B0648A">
        <w:rPr>
          <w:rFonts w:ascii="inherit" w:eastAsia="Times New Roman" w:hAnsi="inherit" w:cs="Segoe UI"/>
          <w:kern w:val="0"/>
          <w:rtl/>
          <w14:ligatures w14:val="none"/>
        </w:rPr>
        <w:t>تم الاستفادة من الدراسات السابقة في عدة أمور من أهمها</w:t>
      </w:r>
      <w:r w:rsidRPr="00B0648A">
        <w:rPr>
          <w:rFonts w:ascii="inherit" w:eastAsia="Times New Roman" w:hAnsi="inherit" w:cs="Segoe UI"/>
          <w:kern w:val="0"/>
          <w14:ligatures w14:val="none"/>
        </w:rPr>
        <w:t>:</w:t>
      </w:r>
    </w:p>
    <w:p w14:paraId="1EB7A245" w14:textId="77777777" w:rsidR="002D5582" w:rsidRPr="002D5582" w:rsidRDefault="002D5582" w:rsidP="002D5582">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5C28B63E" w14:textId="77777777" w:rsidR="00B0648A" w:rsidRPr="00B0648A" w:rsidRDefault="00B0648A">
      <w:pPr>
        <w:numPr>
          <w:ilvl w:val="0"/>
          <w:numId w:val="3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من خلال مراجعة الدراسات السابقة تمكن الباحث من تحديد الفجوات البحثية وبناء مشكلة البحث</w:t>
      </w:r>
      <w:r w:rsidRPr="00B0648A">
        <w:rPr>
          <w:rFonts w:ascii="inherit" w:eastAsia="Times New Roman" w:hAnsi="inherit" w:cs="Segoe UI"/>
          <w:kern w:val="0"/>
          <w14:ligatures w14:val="none"/>
        </w:rPr>
        <w:t>.</w:t>
      </w:r>
    </w:p>
    <w:p w14:paraId="20E46043" w14:textId="77777777" w:rsidR="00B0648A" w:rsidRPr="00B0648A" w:rsidRDefault="00B0648A">
      <w:pPr>
        <w:numPr>
          <w:ilvl w:val="0"/>
          <w:numId w:val="3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الاستفادة من الإطار النظري للدراسات السابقة في تصميم هذه الدراسة</w:t>
      </w:r>
      <w:r w:rsidRPr="00B0648A">
        <w:rPr>
          <w:rFonts w:ascii="inherit" w:eastAsia="Times New Roman" w:hAnsi="inherit" w:cs="Segoe UI"/>
          <w:kern w:val="0"/>
          <w14:ligatures w14:val="none"/>
        </w:rPr>
        <w:t>.</w:t>
      </w:r>
    </w:p>
    <w:p w14:paraId="744DA7DA" w14:textId="77777777" w:rsidR="00B0648A" w:rsidRPr="00B0648A" w:rsidRDefault="00B0648A">
      <w:pPr>
        <w:numPr>
          <w:ilvl w:val="0"/>
          <w:numId w:val="3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تحديد منهج البحث وتحديد أفضل الأساليب والأدوات لجمع البيانات وتحليلها</w:t>
      </w:r>
      <w:r w:rsidRPr="00B0648A">
        <w:rPr>
          <w:rFonts w:ascii="inherit" w:eastAsia="Times New Roman" w:hAnsi="inherit" w:cs="Segoe UI"/>
          <w:kern w:val="0"/>
          <w14:ligatures w14:val="none"/>
        </w:rPr>
        <w:t>.</w:t>
      </w:r>
    </w:p>
    <w:p w14:paraId="622D5B44" w14:textId="77777777" w:rsidR="00B0648A" w:rsidRPr="00B0648A" w:rsidRDefault="00B0648A">
      <w:pPr>
        <w:numPr>
          <w:ilvl w:val="0"/>
          <w:numId w:val="32"/>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إبراز الأهمية النظرية والتطبيقية لموضوع البحث</w:t>
      </w:r>
      <w:r w:rsidRPr="00B0648A">
        <w:rPr>
          <w:rFonts w:ascii="inherit" w:eastAsia="Times New Roman" w:hAnsi="inherit" w:cs="Segoe UI"/>
          <w:kern w:val="0"/>
          <w14:ligatures w14:val="none"/>
        </w:rPr>
        <w:t>.</w:t>
      </w:r>
    </w:p>
    <w:p w14:paraId="583193DA" w14:textId="0D670DE4" w:rsidR="00B0648A" w:rsidRDefault="00B0648A">
      <w:pPr>
        <w:numPr>
          <w:ilvl w:val="0"/>
          <w:numId w:val="32"/>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التعرف على طريقة حساب العدد المناسب لعينة البحث</w:t>
      </w:r>
      <w:r w:rsidRPr="00B0648A">
        <w:rPr>
          <w:rFonts w:ascii="inherit" w:eastAsia="Times New Roman" w:hAnsi="inherit" w:cs="Segoe UI"/>
          <w:kern w:val="0"/>
          <w14:ligatures w14:val="none"/>
        </w:rPr>
        <w:t>.</w:t>
      </w:r>
    </w:p>
    <w:p w14:paraId="3FA64536" w14:textId="77777777" w:rsidR="002D5582" w:rsidRDefault="002D5582" w:rsidP="002D5582">
      <w:pPr>
        <w:shd w:val="clear" w:color="auto" w:fill="FFFFFF"/>
        <w:bidi/>
        <w:spacing w:after="0" w:line="360" w:lineRule="auto"/>
        <w:ind w:left="720"/>
        <w:textAlignment w:val="baseline"/>
        <w:rPr>
          <w:rFonts w:ascii="inherit" w:eastAsia="Times New Roman" w:hAnsi="inherit" w:cs="Segoe UI"/>
          <w:kern w:val="0"/>
          <w:sz w:val="16"/>
          <w:szCs w:val="16"/>
          <w:rtl/>
          <w14:ligatures w14:val="none"/>
        </w:rPr>
      </w:pPr>
    </w:p>
    <w:p w14:paraId="7AB433E9" w14:textId="77777777" w:rsidR="002D5582" w:rsidRPr="002D5582" w:rsidRDefault="002D5582" w:rsidP="002D5582">
      <w:pPr>
        <w:shd w:val="clear" w:color="auto" w:fill="FFFFFF"/>
        <w:bidi/>
        <w:spacing w:after="0" w:line="360" w:lineRule="auto"/>
        <w:textAlignment w:val="baseline"/>
        <w:outlineLvl w:val="2"/>
        <w:rPr>
          <w:rFonts w:ascii="inherit" w:eastAsia="Times New Roman" w:hAnsi="inherit" w:cs="Segoe UI"/>
          <w:b/>
          <w:bCs/>
          <w:color w:val="0070C0"/>
          <w:kern w:val="0"/>
          <w:sz w:val="26"/>
          <w:szCs w:val="26"/>
          <w:bdr w:val="none" w:sz="0" w:space="0" w:color="auto" w:frame="1"/>
          <w:rtl/>
          <w14:ligatures w14:val="none"/>
        </w:rPr>
      </w:pPr>
    </w:p>
    <w:p w14:paraId="0101F8C7" w14:textId="14181397" w:rsidR="00B0648A" w:rsidRPr="002D5582" w:rsidRDefault="00B0648A" w:rsidP="002D5582">
      <w:pPr>
        <w:shd w:val="clear" w:color="auto" w:fill="FFFFFF"/>
        <w:bidi/>
        <w:spacing w:after="0" w:line="360" w:lineRule="auto"/>
        <w:textAlignment w:val="baseline"/>
        <w:outlineLvl w:val="2"/>
        <w:rPr>
          <w:rFonts w:ascii="inherit" w:eastAsia="Times New Roman" w:hAnsi="inherit" w:cs="Segoe UI"/>
          <w:b/>
          <w:bCs/>
          <w:color w:val="A02B93" w:themeColor="accent5"/>
          <w:kern w:val="0"/>
          <w:sz w:val="26"/>
          <w:szCs w:val="26"/>
          <w:bdr w:val="none" w:sz="0" w:space="0" w:color="auto" w:frame="1"/>
          <w:rtl/>
          <w14:ligatures w14:val="none"/>
        </w:rPr>
      </w:pPr>
      <w:r w:rsidRPr="002D5582">
        <w:rPr>
          <w:rFonts w:ascii="inherit" w:eastAsia="Times New Roman" w:hAnsi="inherit" w:cs="Segoe UI"/>
          <w:b/>
          <w:bCs/>
          <w:color w:val="A02B93" w:themeColor="accent5"/>
          <w:kern w:val="0"/>
          <w:sz w:val="26"/>
          <w:szCs w:val="26"/>
          <w:bdr w:val="none" w:sz="0" w:space="0" w:color="auto" w:frame="1"/>
          <w:rtl/>
          <w14:ligatures w14:val="none"/>
        </w:rPr>
        <w:t>ما يميز هذه الدراسة عن الدراسات السابقة</w:t>
      </w:r>
    </w:p>
    <w:p w14:paraId="3C59F53D" w14:textId="77777777" w:rsidR="002D5582" w:rsidRPr="002D5582" w:rsidRDefault="002D5582" w:rsidP="002D5582">
      <w:pPr>
        <w:shd w:val="clear" w:color="auto" w:fill="FFFFFF"/>
        <w:bidi/>
        <w:spacing w:after="0" w:line="360" w:lineRule="auto"/>
        <w:textAlignment w:val="baseline"/>
        <w:outlineLvl w:val="2"/>
        <w:rPr>
          <w:rFonts w:ascii="inherit" w:eastAsia="Times New Roman" w:hAnsi="inherit" w:cs="Segoe UI"/>
          <w:b/>
          <w:bCs/>
          <w:kern w:val="0"/>
          <w:sz w:val="16"/>
          <w:szCs w:val="16"/>
          <w14:ligatures w14:val="none"/>
        </w:rPr>
      </w:pPr>
    </w:p>
    <w:p w14:paraId="43B19C6C" w14:textId="77777777" w:rsidR="00B0648A" w:rsidRPr="00B0648A" w:rsidRDefault="00B0648A" w:rsidP="002D5582">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تركز هذه الدراسة بشكل خاص على المملكة العربية السعودية، وهو ما يعطيها قيمة محلية كبيرة تتعلق بالتحديات والفرص الخاصة بهذه المنطقة. وتتزامن مع التغيرات الكبيرة والتطورات السريعة التي تشهدها المملكة ضمن إطار رؤية 2030، مما يعزز أهمية النتائج والتوصيات التي ستقدمها</w:t>
      </w:r>
      <w:r w:rsidRPr="00B0648A">
        <w:rPr>
          <w:rFonts w:ascii="inherit" w:eastAsia="Times New Roman" w:hAnsi="inherit" w:cs="Segoe UI"/>
          <w:kern w:val="0"/>
          <w14:ligatures w14:val="none"/>
        </w:rPr>
        <w:t>.</w:t>
      </w:r>
    </w:p>
    <w:p w14:paraId="0FCAA292" w14:textId="77777777" w:rsidR="00B0648A" w:rsidRPr="00B0648A" w:rsidRDefault="00B0648A" w:rsidP="002D5582">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كما تتناول هذه الدراسة دور تحليل السوق العقاري في تعزيز كفاءة الاستثمار وتقليل المخاطر على مجموعة واسعة من الأبعاد المتعلقة بالاستثمار العقاري، مثل تحليل العرض والطلب، المؤشرات الاقتصادية والتنظيمية، كفاءة الاستثمار وتقليل المخاطر، التكامل التنظيمي، وتحسين كفاءة العمليات، مما يجعلها شاملة حيث أن الدراسات السابقة لم تتناول دور تحليل السوق العقاري على هذه الأبعاد مجتمعة</w:t>
      </w:r>
      <w:r w:rsidRPr="00B0648A">
        <w:rPr>
          <w:rFonts w:ascii="inherit" w:eastAsia="Times New Roman" w:hAnsi="inherit" w:cs="Segoe UI"/>
          <w:kern w:val="0"/>
          <w14:ligatures w14:val="none"/>
        </w:rPr>
        <w:t>.</w:t>
      </w:r>
    </w:p>
    <w:p w14:paraId="6BCB76FB" w14:textId="77777777" w:rsidR="00B0648A" w:rsidRPr="00B0648A" w:rsidRDefault="00B0648A" w:rsidP="002D5582">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بذلك، تتميز هذه الدراسة بتركيزها الجغرافي المحدد، وشمولية الأبعاد المدروسة، وتزامنها مع التطورات الكبيرة في المملكة، مما يعزز من قيمتها العلمية والعملية</w:t>
      </w:r>
      <w:r w:rsidRPr="00B0648A">
        <w:rPr>
          <w:rFonts w:ascii="inherit" w:eastAsia="Times New Roman" w:hAnsi="inherit" w:cs="Segoe UI"/>
          <w:kern w:val="0"/>
          <w14:ligatures w14:val="none"/>
        </w:rPr>
        <w:t>.</w:t>
      </w:r>
    </w:p>
    <w:p w14:paraId="77A06102" w14:textId="67A18C8A"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667DD4E" w14:textId="77777777" w:rsidR="002D5582" w:rsidRPr="00B0648A" w:rsidRDefault="002D5582" w:rsidP="002D5582">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EB6843C" w14:textId="6BE9114B" w:rsidR="00B0648A" w:rsidRDefault="00B0648A" w:rsidP="006C3032">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6C3032">
        <w:rPr>
          <w:rFonts w:ascii="Calibri" w:eastAsia="Times New Roman" w:hAnsi="Calibri" w:cs="Calibri"/>
          <w:b/>
          <w:bCs/>
          <w:color w:val="C00000"/>
          <w:kern w:val="0"/>
          <w:sz w:val="36"/>
          <w:szCs w:val="36"/>
          <w:bdr w:val="none" w:sz="0" w:space="0" w:color="auto" w:frame="1"/>
          <w:rtl/>
          <w14:ligatures w14:val="none"/>
        </w:rPr>
        <w:t>خ</w:t>
      </w:r>
      <w:r w:rsidR="002D5582" w:rsidRPr="006C3032">
        <w:rPr>
          <w:rFonts w:ascii="Calibri" w:eastAsia="Times New Roman" w:hAnsi="Calibri" w:cs="Calibri" w:hint="cs"/>
          <w:b/>
          <w:bCs/>
          <w:color w:val="C00000"/>
          <w:kern w:val="0"/>
          <w:sz w:val="36"/>
          <w:szCs w:val="36"/>
          <w:bdr w:val="none" w:sz="0" w:space="0" w:color="auto" w:frame="1"/>
          <w:rtl/>
          <w14:ligatures w14:val="none"/>
        </w:rPr>
        <w:t>لا</w:t>
      </w:r>
      <w:r w:rsidRPr="006C3032">
        <w:rPr>
          <w:rFonts w:ascii="Calibri" w:eastAsia="Times New Roman" w:hAnsi="Calibri" w:cs="Calibri"/>
          <w:b/>
          <w:bCs/>
          <w:color w:val="C00000"/>
          <w:kern w:val="0"/>
          <w:sz w:val="36"/>
          <w:szCs w:val="36"/>
          <w:bdr w:val="none" w:sz="0" w:space="0" w:color="auto" w:frame="1"/>
          <w:rtl/>
          <w14:ligatures w14:val="none"/>
        </w:rPr>
        <w:t>صة الفصل</w:t>
      </w:r>
    </w:p>
    <w:p w14:paraId="02CB3A77" w14:textId="77777777" w:rsidR="006C3032" w:rsidRPr="006C3032" w:rsidRDefault="006C3032" w:rsidP="006C3032">
      <w:pPr>
        <w:shd w:val="clear" w:color="auto" w:fill="FFFFFF"/>
        <w:bidi/>
        <w:spacing w:after="0" w:line="420" w:lineRule="atLeast"/>
        <w:jc w:val="center"/>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1AFBCB0A" w14:textId="77777777" w:rsidR="00B0648A" w:rsidRPr="00B0648A" w:rsidRDefault="00B0648A" w:rsidP="006C3032">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تناول هذا الفصل الإطار النظري للبحث، حيث تم استعراض متغيرات الدراسة. تم شرح موضوع تحليل السوق العقاري، بالإضافة إلى مناقشة كفاءة الاستثمار وتقليل المخاطر (تحليل العرض والطلب، المؤشرات الاقتصادية والتنظيمية، كفاءة الاستثمار وتقليل المخاطر، التكامل التنظيمي، تحسين كفاءة العمليات). كما تناول الدراسات السابقة وما يميز هذه الدراسة عن الدراسات السابقة</w:t>
      </w:r>
      <w:r w:rsidRPr="00B0648A">
        <w:rPr>
          <w:rFonts w:ascii="inherit" w:eastAsia="Times New Roman" w:hAnsi="inherit" w:cs="Segoe UI"/>
          <w:kern w:val="0"/>
          <w14:ligatures w14:val="none"/>
        </w:rPr>
        <w:t>.</w:t>
      </w:r>
    </w:p>
    <w:p w14:paraId="48A8FEEC" w14:textId="7A410942"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9EB7965" w14:textId="77777777" w:rsidR="006C3032" w:rsidRDefault="006C3032" w:rsidP="006C303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7EA3D8C" w14:textId="77777777" w:rsidR="006C3032" w:rsidRDefault="006C3032" w:rsidP="006C303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69FD966" w14:textId="77777777" w:rsidR="006C3032" w:rsidRDefault="006C3032" w:rsidP="006C303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A1F37EE" w14:textId="77777777" w:rsidR="006C3032" w:rsidRDefault="006C3032" w:rsidP="006C303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7B25007" w14:textId="77777777" w:rsidR="006C3032" w:rsidRDefault="006C3032" w:rsidP="006C303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43F4704" w14:textId="77777777" w:rsidR="006C3032" w:rsidRDefault="006C3032" w:rsidP="006C303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5A4E3B8" w14:textId="77777777" w:rsidR="006C3032" w:rsidRDefault="006C3032" w:rsidP="006C303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FFA6B04" w14:textId="77777777" w:rsidR="00163330" w:rsidRDefault="00163330" w:rsidP="00163330">
      <w:pPr>
        <w:shd w:val="clear" w:color="auto" w:fill="FFFFFF"/>
        <w:bidi/>
        <w:spacing w:before="480" w:after="480" w:line="330" w:lineRule="atLeast"/>
        <w:textAlignment w:val="baseline"/>
        <w:rPr>
          <w:rFonts w:ascii="inherit" w:eastAsia="Times New Roman" w:hAnsi="inherit" w:cs="Segoe UI"/>
          <w:spacing w:val="8"/>
          <w:kern w:val="0"/>
          <w:sz w:val="21"/>
          <w:szCs w:val="21"/>
          <w:rtl/>
          <w:lang w:bidi="ar-EG"/>
          <w14:ligatures w14:val="none"/>
        </w:rPr>
      </w:pPr>
    </w:p>
    <w:p w14:paraId="3B8528A4" w14:textId="77777777" w:rsidR="00163330" w:rsidRDefault="00163330" w:rsidP="00163330">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F42459A" w14:textId="77777777" w:rsidR="002232A2" w:rsidRDefault="002232A2" w:rsidP="002232A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2E2EE37" w14:textId="77777777" w:rsidR="002232A2" w:rsidRDefault="002232A2" w:rsidP="002232A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F7C4CFD" w14:textId="77777777" w:rsidR="002232A2" w:rsidRDefault="002232A2" w:rsidP="002232A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B6D3ECE" w14:textId="77777777" w:rsidR="002232A2" w:rsidRDefault="002232A2" w:rsidP="002232A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5D387D3" w14:textId="77777777" w:rsidR="002232A2" w:rsidRDefault="002232A2" w:rsidP="002232A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CA6159F" w14:textId="77777777" w:rsidR="002232A2" w:rsidRDefault="002232A2" w:rsidP="002232A2">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E108049" w14:textId="77777777" w:rsidR="00163330" w:rsidRPr="00B0648A" w:rsidRDefault="00163330" w:rsidP="00163330">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003CAD06" w14:textId="77777777" w:rsidR="00163330" w:rsidRDefault="00B0648A"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r w:rsidRPr="00163330">
        <w:rPr>
          <w:rFonts w:ascii="Calibri" w:eastAsia="Times New Roman" w:hAnsi="Calibri" w:cs="Calibri"/>
          <w:b/>
          <w:bCs/>
          <w:color w:val="C00000"/>
          <w:kern w:val="0"/>
          <w:sz w:val="40"/>
          <w:szCs w:val="40"/>
          <w:u w:val="single"/>
          <w:bdr w:val="none" w:sz="0" w:space="0" w:color="auto" w:frame="1"/>
          <w:rtl/>
          <w14:ligatures w14:val="none"/>
        </w:rPr>
        <w:t>الفصل الثالث</w:t>
      </w:r>
    </w:p>
    <w:p w14:paraId="63C2AC23"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2FC8AFCA" w14:textId="77777777" w:rsidR="00163330" w:rsidRP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64253BD8" w14:textId="77777777" w:rsidR="00163330" w:rsidRDefault="00B0648A"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r w:rsidRPr="00163330">
        <w:rPr>
          <w:rFonts w:ascii="Calibri" w:eastAsia="Times New Roman" w:hAnsi="Calibri" w:cs="Calibri"/>
          <w:b/>
          <w:bCs/>
          <w:color w:val="C00000"/>
          <w:kern w:val="0"/>
          <w:sz w:val="40"/>
          <w:szCs w:val="40"/>
          <w:u w:val="single"/>
          <w:bdr w:val="none" w:sz="0" w:space="0" w:color="auto" w:frame="1"/>
          <w:rtl/>
          <w14:ligatures w14:val="none"/>
        </w:rPr>
        <w:t xml:space="preserve"> منهجية البحث</w:t>
      </w:r>
    </w:p>
    <w:p w14:paraId="53B47277"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03626991"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39A3B17D"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4D28E238"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7ADBD5C7"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01D52AFA"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12556F29"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085AD28C"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3FB3D63A"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1617B6AF"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64C1335B"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65E25893" w14:textId="77777777" w:rsidR="00D343F2" w:rsidRPr="00644C49" w:rsidRDefault="00D343F2" w:rsidP="00D343F2">
      <w:pPr>
        <w:bidi/>
        <w:spacing w:before="480" w:after="480" w:line="240" w:lineRule="auto"/>
        <w:rPr>
          <w:rFonts w:ascii="Segoe UI" w:eastAsia="Times New Roman" w:hAnsi="Segoe UI" w:cs="Segoe UI"/>
          <w:spacing w:val="8"/>
          <w:kern w:val="0"/>
          <w:sz w:val="21"/>
          <w:szCs w:val="21"/>
          <w14:ligatures w14:val="none"/>
        </w:rPr>
      </w:pPr>
    </w:p>
    <w:p w14:paraId="376CF99C" w14:textId="77777777" w:rsidR="00D343F2" w:rsidRPr="00B73AC8" w:rsidRDefault="00D343F2" w:rsidP="00D343F2">
      <w:pPr>
        <w:shd w:val="clear" w:color="auto" w:fill="FFFFFF"/>
        <w:bidi/>
        <w:spacing w:before="360" w:after="240" w:line="480" w:lineRule="atLeast"/>
        <w:textAlignment w:val="baseline"/>
        <w:outlineLvl w:val="1"/>
        <w:rPr>
          <w:rFonts w:ascii="Segoe UI" w:eastAsia="Times New Roman" w:hAnsi="Segoe UI" w:cs="Segoe UI"/>
          <w:b/>
          <w:bCs/>
          <w:color w:val="0070C0"/>
          <w:kern w:val="0"/>
          <w:sz w:val="30"/>
          <w:szCs w:val="30"/>
          <w14:ligatures w14:val="none"/>
        </w:rPr>
      </w:pPr>
      <w:r w:rsidRPr="00B73AC8">
        <w:rPr>
          <w:rFonts w:ascii="Segoe UI" w:eastAsia="Times New Roman" w:hAnsi="Segoe UI" w:cs="Segoe UI" w:hint="cs"/>
          <w:b/>
          <w:bCs/>
          <w:color w:val="0070C0"/>
          <w:kern w:val="0"/>
          <w:sz w:val="30"/>
          <w:szCs w:val="30"/>
          <w:rtl/>
          <w14:ligatures w14:val="none"/>
        </w:rPr>
        <w:lastRenderedPageBreak/>
        <w:t>1-</w:t>
      </w:r>
      <w:r w:rsidRPr="00B73AC8">
        <w:rPr>
          <w:rFonts w:ascii="Segoe UI" w:eastAsia="Times New Roman" w:hAnsi="Segoe UI" w:cs="Segoe UI"/>
          <w:b/>
          <w:bCs/>
          <w:color w:val="0070C0"/>
          <w:kern w:val="0"/>
          <w:sz w:val="30"/>
          <w:szCs w:val="30"/>
          <w:rtl/>
          <w14:ligatures w14:val="none"/>
        </w:rPr>
        <w:t xml:space="preserve">المقدمة </w:t>
      </w:r>
    </w:p>
    <w:p w14:paraId="6AB0B953" w14:textId="77777777" w:rsidR="00D343F2" w:rsidRPr="00644C49" w:rsidRDefault="00D343F2" w:rsidP="00D343F2">
      <w:pPr>
        <w:shd w:val="clear" w:color="auto" w:fill="FFFFFF"/>
        <w:bidi/>
        <w:spacing w:before="360" w:after="240" w:line="420" w:lineRule="atLeast"/>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التوضيح التفصيلي</w:t>
      </w:r>
      <w:r w:rsidRPr="00644C49">
        <w:rPr>
          <w:rFonts w:ascii="Segoe UI" w:eastAsia="Times New Roman" w:hAnsi="Segoe UI" w:cs="Segoe UI"/>
          <w:b/>
          <w:bCs/>
          <w:kern w:val="0"/>
          <w:sz w:val="27"/>
          <w:szCs w:val="27"/>
          <w14:ligatures w14:val="none"/>
        </w:rPr>
        <w:t>:</w:t>
      </w:r>
    </w:p>
    <w:p w14:paraId="710A57B0" w14:textId="77777777" w:rsidR="00CA65E4" w:rsidRDefault="00D343F2" w:rsidP="00CA65E4">
      <w:pPr>
        <w:shd w:val="clear" w:color="auto" w:fill="FFFFFF"/>
        <w:bidi/>
        <w:spacing w:after="0" w:line="360" w:lineRule="auto"/>
        <w:textAlignment w:val="baseline"/>
        <w:rPr>
          <w:rFonts w:ascii="Segoe UI" w:eastAsia="Times New Roman" w:hAnsi="Segoe UI" w:cs="Segoe UI"/>
          <w:kern w:val="0"/>
          <w:rtl/>
          <w14:ligatures w14:val="none"/>
        </w:rPr>
      </w:pPr>
      <w:r w:rsidRPr="00644C49">
        <w:rPr>
          <w:rFonts w:ascii="Segoe UI" w:eastAsia="Times New Roman" w:hAnsi="Segoe UI" w:cs="Segoe UI"/>
          <w:kern w:val="0"/>
          <w:rtl/>
          <w14:ligatures w14:val="none"/>
        </w:rPr>
        <w:t>تُعد المقدمة إطاراً فكرياً يُبرر اختيار المنهجية ويربطها بأهمية البحث. في ظل الثورة الرقمية التي يشهدها القطاع العقاري السعودي، أصبحت البيانات والتحليلات الرقمية ركيزة أساسية لاتخاذ القرارات الاستثمارية. تشير الدراسات إلى أن القطاعات التي تعتمد على التحليلات البيانية تتفوق في كفاءتها التشغيلية بنسبة تصل إلى 23% مقارنة بالقطاعات التقليدية</w:t>
      </w:r>
      <w:r w:rsidRPr="00644C49">
        <w:rPr>
          <w:rFonts w:ascii="Segoe UI" w:eastAsia="Times New Roman" w:hAnsi="Segoe UI" w:cs="Segoe UI"/>
          <w:kern w:val="0"/>
          <w14:ligatures w14:val="none"/>
        </w:rPr>
        <w:t xml:space="preserve"> (Davenport &amp; Harris, 2017).</w:t>
      </w:r>
    </w:p>
    <w:p w14:paraId="5526F9AD" w14:textId="77777777" w:rsidR="00295A5D" w:rsidRDefault="00295A5D" w:rsidP="00295A5D">
      <w:pPr>
        <w:shd w:val="clear" w:color="auto" w:fill="FFFFFF"/>
        <w:bidi/>
        <w:spacing w:after="0" w:line="360" w:lineRule="auto"/>
        <w:textAlignment w:val="baseline"/>
        <w:rPr>
          <w:rFonts w:ascii="Segoe UI" w:eastAsia="Times New Roman" w:hAnsi="Segoe UI" w:cs="Segoe UI"/>
          <w:kern w:val="0"/>
          <w:rtl/>
          <w14:ligatures w14:val="none"/>
        </w:rPr>
      </w:pPr>
    </w:p>
    <w:p w14:paraId="2490A3C6" w14:textId="77777777" w:rsidR="00295A5D" w:rsidRDefault="00295A5D" w:rsidP="00295A5D">
      <w:pPr>
        <w:shd w:val="clear" w:color="auto" w:fill="FFFFFF"/>
        <w:bidi/>
        <w:spacing w:after="0" w:line="360" w:lineRule="auto"/>
        <w:textAlignment w:val="baseline"/>
        <w:rPr>
          <w:rFonts w:ascii="Segoe UI" w:eastAsia="Times New Roman" w:hAnsi="Segoe UI" w:cs="Segoe UI"/>
          <w:kern w:val="0"/>
          <w:rtl/>
          <w14:ligatures w14:val="none"/>
        </w:rPr>
      </w:pPr>
    </w:p>
    <w:p w14:paraId="7BE74167" w14:textId="59677542" w:rsidR="00D343F2" w:rsidRPr="00CA65E4" w:rsidRDefault="00D343F2" w:rsidP="00CA65E4">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Segoe UI" w:eastAsia="Times New Roman" w:hAnsi="Segoe UI" w:cs="Segoe UI"/>
          <w:b/>
          <w:bCs/>
          <w:kern w:val="0"/>
          <w:sz w:val="27"/>
          <w:szCs w:val="27"/>
          <w:rtl/>
          <w14:ligatures w14:val="none"/>
        </w:rPr>
        <w:t>أهمية المنهجية في البحث العلمي</w:t>
      </w:r>
      <w:r w:rsidRPr="00644C49">
        <w:rPr>
          <w:rFonts w:ascii="Segoe UI" w:eastAsia="Times New Roman" w:hAnsi="Segoe UI" w:cs="Segoe UI"/>
          <w:b/>
          <w:bCs/>
          <w:kern w:val="0"/>
          <w:sz w:val="27"/>
          <w:szCs w:val="27"/>
          <w14:ligatures w14:val="none"/>
        </w:rPr>
        <w:t>:</w:t>
      </w:r>
    </w:p>
    <w:p w14:paraId="71C50BB8" w14:textId="77777777" w:rsidR="00D343F2" w:rsidRPr="00644C49" w:rsidRDefault="00D343F2" w:rsidP="00CA65E4">
      <w:pPr>
        <w:numPr>
          <w:ilvl w:val="0"/>
          <w:numId w:val="57"/>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الدقة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ضمان وصول الباحث إلى نتائج موثوقة وقابلة للتعميم</w:t>
      </w:r>
    </w:p>
    <w:p w14:paraId="2F5F8310" w14:textId="77777777" w:rsidR="00D343F2" w:rsidRPr="00644C49" w:rsidRDefault="00D343F2" w:rsidP="00CA65E4">
      <w:pPr>
        <w:numPr>
          <w:ilvl w:val="0"/>
          <w:numId w:val="57"/>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الموضوعية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تقليل التحيز الشخصي في جمع وتحليل البيانات</w:t>
      </w:r>
    </w:p>
    <w:p w14:paraId="7E33C1F8" w14:textId="77777777" w:rsidR="00D343F2" w:rsidRPr="00644C49" w:rsidRDefault="00D343F2" w:rsidP="00CA65E4">
      <w:pPr>
        <w:numPr>
          <w:ilvl w:val="0"/>
          <w:numId w:val="57"/>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القابلية للتكرار</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إمكانية إعادة الدراسة للتحقق من صحة النتائج</w:t>
      </w:r>
    </w:p>
    <w:p w14:paraId="22A53A09" w14:textId="77777777" w:rsidR="00D343F2" w:rsidRDefault="00D343F2" w:rsidP="00CA65E4">
      <w:pPr>
        <w:numPr>
          <w:ilvl w:val="0"/>
          <w:numId w:val="57"/>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المقارنة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توفير أساس للمقارنة مع دراسات أخرى</w:t>
      </w:r>
    </w:p>
    <w:p w14:paraId="5EC9230D" w14:textId="77777777" w:rsidR="00CA65E4" w:rsidRDefault="00CA65E4" w:rsidP="00CA65E4">
      <w:pPr>
        <w:shd w:val="clear" w:color="auto" w:fill="FFFFFF"/>
        <w:bidi/>
        <w:spacing w:after="0" w:line="360" w:lineRule="auto"/>
        <w:textAlignment w:val="baseline"/>
        <w:rPr>
          <w:rFonts w:ascii="inherit" w:eastAsia="Times New Roman" w:hAnsi="inherit" w:cs="Segoe UI"/>
          <w:kern w:val="0"/>
          <w:rtl/>
          <w14:ligatures w14:val="none"/>
        </w:rPr>
      </w:pPr>
    </w:p>
    <w:p w14:paraId="2DE0AB32" w14:textId="77777777" w:rsidR="00CA65E4" w:rsidRDefault="00CA65E4" w:rsidP="00CA65E4">
      <w:pPr>
        <w:shd w:val="clear" w:color="auto" w:fill="FFFFFF"/>
        <w:bidi/>
        <w:spacing w:after="0" w:line="360" w:lineRule="auto"/>
        <w:textAlignment w:val="baseline"/>
        <w:rPr>
          <w:rFonts w:ascii="inherit" w:eastAsia="Times New Roman" w:hAnsi="inherit" w:cs="Segoe UI"/>
          <w:kern w:val="0"/>
          <w:rtl/>
          <w14:ligatures w14:val="none"/>
        </w:rPr>
      </w:pPr>
    </w:p>
    <w:p w14:paraId="6D06EB7A" w14:textId="77777777" w:rsidR="00CA65E4" w:rsidRDefault="00CA65E4" w:rsidP="00CA65E4">
      <w:pPr>
        <w:shd w:val="clear" w:color="auto" w:fill="FFFFFF"/>
        <w:bidi/>
        <w:spacing w:after="0" w:line="360" w:lineRule="auto"/>
        <w:textAlignment w:val="baseline"/>
        <w:rPr>
          <w:rFonts w:ascii="inherit" w:eastAsia="Times New Roman" w:hAnsi="inherit" w:cs="Segoe UI"/>
          <w:kern w:val="0"/>
          <w:rtl/>
          <w14:ligatures w14:val="none"/>
        </w:rPr>
      </w:pPr>
    </w:p>
    <w:p w14:paraId="2108204D" w14:textId="77777777" w:rsidR="00CA65E4" w:rsidRDefault="00CA65E4" w:rsidP="00CA65E4">
      <w:pPr>
        <w:shd w:val="clear" w:color="auto" w:fill="FFFFFF"/>
        <w:bidi/>
        <w:spacing w:after="0" w:line="360" w:lineRule="auto"/>
        <w:textAlignment w:val="baseline"/>
        <w:rPr>
          <w:rFonts w:ascii="inherit" w:eastAsia="Times New Roman" w:hAnsi="inherit" w:cs="Segoe UI"/>
          <w:kern w:val="0"/>
          <w:rtl/>
          <w14:ligatures w14:val="none"/>
        </w:rPr>
      </w:pPr>
    </w:p>
    <w:p w14:paraId="5AE1779D" w14:textId="77777777" w:rsidR="00CA65E4" w:rsidRDefault="00CA65E4" w:rsidP="00CA65E4">
      <w:pPr>
        <w:shd w:val="clear" w:color="auto" w:fill="FFFFFF"/>
        <w:bidi/>
        <w:spacing w:after="0" w:line="360" w:lineRule="auto"/>
        <w:textAlignment w:val="baseline"/>
        <w:rPr>
          <w:rFonts w:ascii="inherit" w:eastAsia="Times New Roman" w:hAnsi="inherit" w:cs="Segoe UI"/>
          <w:kern w:val="0"/>
          <w:rtl/>
          <w14:ligatures w14:val="none"/>
        </w:rPr>
      </w:pPr>
    </w:p>
    <w:p w14:paraId="76449505" w14:textId="77777777" w:rsidR="00CA65E4" w:rsidRDefault="00CA65E4" w:rsidP="00CA65E4">
      <w:pPr>
        <w:shd w:val="clear" w:color="auto" w:fill="FFFFFF"/>
        <w:bidi/>
        <w:spacing w:after="0" w:line="360" w:lineRule="auto"/>
        <w:textAlignment w:val="baseline"/>
        <w:rPr>
          <w:rFonts w:ascii="inherit" w:eastAsia="Times New Roman" w:hAnsi="inherit" w:cs="Segoe UI"/>
          <w:kern w:val="0"/>
          <w:rtl/>
          <w14:ligatures w14:val="none"/>
        </w:rPr>
      </w:pPr>
    </w:p>
    <w:p w14:paraId="1F4A1277" w14:textId="77777777" w:rsidR="00CA65E4" w:rsidRPr="00644C49" w:rsidRDefault="00CA65E4" w:rsidP="00CA65E4">
      <w:pPr>
        <w:shd w:val="clear" w:color="auto" w:fill="FFFFFF"/>
        <w:bidi/>
        <w:spacing w:after="0" w:line="360" w:lineRule="auto"/>
        <w:textAlignment w:val="baseline"/>
        <w:rPr>
          <w:rFonts w:ascii="inherit" w:eastAsia="Times New Roman" w:hAnsi="inherit" w:cs="Segoe UI"/>
          <w:kern w:val="0"/>
          <w14:ligatures w14:val="none"/>
        </w:rPr>
      </w:pPr>
    </w:p>
    <w:p w14:paraId="71E9588A" w14:textId="77777777" w:rsidR="00295A5D" w:rsidRDefault="00295A5D" w:rsidP="00295A5D">
      <w:pPr>
        <w:shd w:val="clear" w:color="auto" w:fill="FFFFFF"/>
        <w:bidi/>
        <w:spacing w:before="360" w:after="240" w:line="480" w:lineRule="atLeast"/>
        <w:textAlignment w:val="baseline"/>
        <w:outlineLvl w:val="1"/>
        <w:rPr>
          <w:rFonts w:ascii="Segoe UI" w:eastAsia="Times New Roman" w:hAnsi="Segoe UI" w:cs="Segoe UI"/>
          <w:b/>
          <w:bCs/>
          <w:color w:val="0070C0"/>
          <w:kern w:val="0"/>
          <w:sz w:val="30"/>
          <w:szCs w:val="30"/>
          <w:rtl/>
          <w14:ligatures w14:val="none"/>
        </w:rPr>
      </w:pPr>
    </w:p>
    <w:p w14:paraId="5EB2C341" w14:textId="77777777" w:rsidR="00295A5D" w:rsidRDefault="00295A5D" w:rsidP="00295A5D">
      <w:pPr>
        <w:shd w:val="clear" w:color="auto" w:fill="FFFFFF"/>
        <w:bidi/>
        <w:spacing w:before="360" w:after="240" w:line="480" w:lineRule="atLeast"/>
        <w:textAlignment w:val="baseline"/>
        <w:outlineLvl w:val="1"/>
        <w:rPr>
          <w:rFonts w:ascii="Segoe UI" w:eastAsia="Times New Roman" w:hAnsi="Segoe UI" w:cs="Segoe UI"/>
          <w:b/>
          <w:bCs/>
          <w:color w:val="0070C0"/>
          <w:kern w:val="0"/>
          <w:sz w:val="30"/>
          <w:szCs w:val="30"/>
          <w:rtl/>
          <w14:ligatures w14:val="none"/>
        </w:rPr>
      </w:pPr>
    </w:p>
    <w:p w14:paraId="581AD308" w14:textId="0F41FF3C" w:rsidR="00D343F2" w:rsidRPr="00B73AC8" w:rsidRDefault="00D343F2" w:rsidP="00295A5D">
      <w:pPr>
        <w:shd w:val="clear" w:color="auto" w:fill="FFFFFF"/>
        <w:bidi/>
        <w:spacing w:before="360" w:after="240" w:line="480" w:lineRule="atLeast"/>
        <w:textAlignment w:val="baseline"/>
        <w:outlineLvl w:val="1"/>
        <w:rPr>
          <w:rFonts w:ascii="Segoe UI" w:eastAsia="Times New Roman" w:hAnsi="Segoe UI" w:cs="Segoe UI"/>
          <w:b/>
          <w:bCs/>
          <w:color w:val="0070C0"/>
          <w:kern w:val="0"/>
          <w:sz w:val="30"/>
          <w:szCs w:val="30"/>
          <w:rtl/>
          <w14:ligatures w14:val="none"/>
        </w:rPr>
      </w:pPr>
      <w:r w:rsidRPr="00B73AC8">
        <w:rPr>
          <w:rFonts w:ascii="Segoe UI" w:eastAsia="Times New Roman" w:hAnsi="Segoe UI" w:cs="Segoe UI" w:hint="cs"/>
          <w:b/>
          <w:bCs/>
          <w:color w:val="0070C0"/>
          <w:kern w:val="0"/>
          <w:sz w:val="30"/>
          <w:szCs w:val="30"/>
          <w:rtl/>
          <w14:ligatures w14:val="none"/>
        </w:rPr>
        <w:lastRenderedPageBreak/>
        <w:t>2-</w:t>
      </w:r>
      <w:r w:rsidRPr="00B73AC8">
        <w:rPr>
          <w:rFonts w:ascii="Segoe UI" w:eastAsia="Times New Roman" w:hAnsi="Segoe UI" w:cs="Segoe UI"/>
          <w:b/>
          <w:bCs/>
          <w:color w:val="0070C0"/>
          <w:kern w:val="0"/>
          <w:sz w:val="30"/>
          <w:szCs w:val="30"/>
          <w14:ligatures w14:val="none"/>
        </w:rPr>
        <w:t xml:space="preserve"> </w:t>
      </w:r>
      <w:r w:rsidRPr="00B73AC8">
        <w:rPr>
          <w:rFonts w:ascii="Segoe UI" w:eastAsia="Times New Roman" w:hAnsi="Segoe UI" w:cs="Segoe UI"/>
          <w:b/>
          <w:bCs/>
          <w:color w:val="0070C0"/>
          <w:kern w:val="0"/>
          <w:sz w:val="30"/>
          <w:szCs w:val="30"/>
          <w:rtl/>
          <w14:ligatures w14:val="none"/>
        </w:rPr>
        <w:t xml:space="preserve">المنهجية وطرق البحث </w:t>
      </w:r>
    </w:p>
    <w:p w14:paraId="181EBBC4" w14:textId="77777777" w:rsidR="00D343F2" w:rsidRPr="00B73AC8" w:rsidRDefault="00D343F2" w:rsidP="00D343F2">
      <w:pPr>
        <w:shd w:val="clear" w:color="auto" w:fill="FFFFFF"/>
        <w:bidi/>
        <w:spacing w:before="360" w:after="240" w:line="480" w:lineRule="atLeast"/>
        <w:textAlignment w:val="baseline"/>
        <w:outlineLvl w:val="1"/>
        <w:rPr>
          <w:rFonts w:ascii="Segoe UI" w:eastAsia="Times New Roman" w:hAnsi="Segoe UI" w:cs="Segoe UI"/>
          <w:b/>
          <w:bCs/>
          <w:color w:val="A02B93" w:themeColor="accent5"/>
          <w:kern w:val="0"/>
          <w:sz w:val="30"/>
          <w:szCs w:val="30"/>
          <w14:ligatures w14:val="none"/>
        </w:rPr>
      </w:pPr>
      <w:r w:rsidRPr="00B73AC8">
        <w:rPr>
          <w:rFonts w:ascii="Segoe UI" w:eastAsia="Times New Roman" w:hAnsi="Segoe UI" w:cs="Segoe UI"/>
          <w:b/>
          <w:bCs/>
          <w:color w:val="A02B93" w:themeColor="accent5"/>
          <w:kern w:val="0"/>
          <w:sz w:val="27"/>
          <w:szCs w:val="27"/>
          <w:rtl/>
          <w14:ligatures w14:val="none"/>
        </w:rPr>
        <w:t>أولاً: المنهجية المستخدمة</w:t>
      </w:r>
    </w:p>
    <w:p w14:paraId="6E160A38" w14:textId="77777777" w:rsidR="00D343F2" w:rsidRPr="00644C49" w:rsidRDefault="00D343F2" w:rsidP="00D343F2">
      <w:pPr>
        <w:shd w:val="clear" w:color="auto" w:fill="FFFFFF"/>
        <w:bidi/>
        <w:spacing w:after="240" w:line="390" w:lineRule="atLeast"/>
        <w:textAlignment w:val="baseline"/>
        <w:outlineLvl w:val="3"/>
        <w:rPr>
          <w:rFonts w:ascii="Segoe UI" w:eastAsia="Times New Roman" w:hAnsi="Segoe UI" w:cs="Segoe UI"/>
          <w:b/>
          <w:bCs/>
          <w:kern w:val="0"/>
          <w14:ligatures w14:val="none"/>
        </w:rPr>
      </w:pPr>
      <w:r w:rsidRPr="00644C49">
        <w:rPr>
          <w:rFonts w:ascii="Segoe UI" w:eastAsia="Times New Roman" w:hAnsi="Segoe UI" w:cs="Segoe UI"/>
          <w:b/>
          <w:bCs/>
          <w:kern w:val="0"/>
          <w:rtl/>
          <w14:ligatures w14:val="none"/>
        </w:rPr>
        <w:t>المنهج الوصفي التحليلي</w:t>
      </w:r>
      <w:r w:rsidRPr="00644C49">
        <w:rPr>
          <w:rFonts w:ascii="Segoe UI" w:eastAsia="Times New Roman" w:hAnsi="Segoe UI" w:cs="Segoe UI"/>
          <w:b/>
          <w:bCs/>
          <w:kern w:val="0"/>
          <w14:ligatures w14:val="none"/>
        </w:rPr>
        <w:t xml:space="preserve"> (Descriptive Analytical Method)</w:t>
      </w:r>
    </w:p>
    <w:p w14:paraId="5E92F323" w14:textId="77777777" w:rsidR="00D343F2" w:rsidRPr="00644C49" w:rsidRDefault="00D343F2" w:rsidP="00D343F2">
      <w:pPr>
        <w:shd w:val="clear" w:color="auto" w:fill="FFFFFF"/>
        <w:bidi/>
        <w:spacing w:after="0" w:line="390" w:lineRule="atLeast"/>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التعريف</w:t>
      </w:r>
      <w:r w:rsidRPr="00644C49">
        <w:rPr>
          <w:rFonts w:ascii="inherit" w:eastAsia="Times New Roman" w:hAnsi="inherit" w:cs="Segoe UI"/>
          <w:b/>
          <w:bCs/>
          <w:kern w:val="0"/>
          <w:bdr w:val="none" w:sz="0" w:space="0" w:color="auto" w:frame="1"/>
          <w14:ligatures w14:val="none"/>
        </w:rPr>
        <w:t>:</w:t>
      </w:r>
      <w:r w:rsidRPr="00644C49">
        <w:rPr>
          <w:rFonts w:ascii="Segoe UI" w:eastAsia="Times New Roman" w:hAnsi="Segoe UI" w:cs="Segoe UI"/>
          <w:kern w:val="0"/>
          <w14:ligatures w14:val="none"/>
        </w:rPr>
        <w:t xml:space="preserve"> </w:t>
      </w:r>
      <w:r w:rsidRPr="00644C49">
        <w:rPr>
          <w:rFonts w:ascii="Segoe UI" w:eastAsia="Times New Roman" w:hAnsi="Segoe UI" w:cs="Segoe UI"/>
          <w:kern w:val="0"/>
          <w:rtl/>
          <w14:ligatures w14:val="none"/>
        </w:rPr>
        <w:t>المنهج الوصفي التحليلي هو منهج علمي يهدف إلى وصف الظواهر والمتغيرات كما هي في واقعها، ثم تحليل العلاقات بينها للوصول إلى تفسيرات واستنتاجات علمية. يُستخدم هذا المنهج عندما يكون الباحث يسعى إلى</w:t>
      </w:r>
      <w:r w:rsidRPr="00644C49">
        <w:rPr>
          <w:rFonts w:ascii="Segoe UI" w:eastAsia="Times New Roman" w:hAnsi="Segoe UI" w:cs="Segoe UI"/>
          <w:kern w:val="0"/>
          <w14:ligatures w14:val="none"/>
        </w:rPr>
        <w:t>:</w:t>
      </w:r>
    </w:p>
    <w:p w14:paraId="46867C07" w14:textId="77777777" w:rsidR="00D343F2" w:rsidRPr="00644C49" w:rsidRDefault="00D343F2">
      <w:pPr>
        <w:numPr>
          <w:ilvl w:val="0"/>
          <w:numId w:val="58"/>
        </w:numPr>
        <w:shd w:val="clear" w:color="auto" w:fill="FFFFFF"/>
        <w:bidi/>
        <w:spacing w:after="120" w:line="390" w:lineRule="atLeast"/>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فهم طبيعة الظاهرة المدروسة</w:t>
      </w:r>
    </w:p>
    <w:p w14:paraId="3050EB1D" w14:textId="77777777" w:rsidR="00D343F2" w:rsidRPr="00644C49" w:rsidRDefault="00D343F2">
      <w:pPr>
        <w:numPr>
          <w:ilvl w:val="0"/>
          <w:numId w:val="58"/>
        </w:numPr>
        <w:shd w:val="clear" w:color="auto" w:fill="FFFFFF"/>
        <w:bidi/>
        <w:spacing w:after="120" w:line="390" w:lineRule="atLeast"/>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تحديد خصائصها وسماتها</w:t>
      </w:r>
    </w:p>
    <w:p w14:paraId="2B5897D2" w14:textId="77777777" w:rsidR="00D343F2" w:rsidRPr="00B73AC8" w:rsidRDefault="00D343F2">
      <w:pPr>
        <w:numPr>
          <w:ilvl w:val="0"/>
          <w:numId w:val="58"/>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تحليل العلاقات بين متغيراتها</w:t>
      </w:r>
    </w:p>
    <w:p w14:paraId="00C5166E" w14:textId="77777777" w:rsidR="00D343F2" w:rsidRPr="00644C49" w:rsidRDefault="00D343F2" w:rsidP="00D343F2">
      <w:pPr>
        <w:shd w:val="clear" w:color="auto" w:fill="FFFFFF"/>
        <w:bidi/>
        <w:spacing w:after="0" w:line="390" w:lineRule="atLeast"/>
        <w:ind w:left="720"/>
        <w:textAlignment w:val="baseline"/>
        <w:rPr>
          <w:rFonts w:ascii="inherit" w:eastAsia="Times New Roman" w:hAnsi="inherit" w:cs="Segoe UI"/>
          <w:kern w:val="0"/>
          <w14:ligatures w14:val="none"/>
        </w:rPr>
      </w:pPr>
    </w:p>
    <w:p w14:paraId="23FA23D9" w14:textId="77777777" w:rsidR="00D343F2" w:rsidRDefault="00D343F2" w:rsidP="00D343F2">
      <w:pPr>
        <w:shd w:val="clear" w:color="auto" w:fill="FFFFFF"/>
        <w:bidi/>
        <w:spacing w:after="0" w:line="390" w:lineRule="atLeast"/>
        <w:textAlignment w:val="baseline"/>
        <w:rPr>
          <w:rFonts w:ascii="Segoe UI" w:eastAsia="Times New Roman" w:hAnsi="Segoe UI" w:cs="Segoe UI"/>
          <w:kern w:val="0"/>
          <w:rtl/>
          <w14:ligatures w14:val="none"/>
        </w:rPr>
      </w:pPr>
      <w:r w:rsidRPr="00644C49">
        <w:rPr>
          <w:rFonts w:ascii="inherit" w:eastAsia="Times New Roman" w:hAnsi="inherit" w:cs="Segoe UI"/>
          <w:b/>
          <w:bCs/>
          <w:kern w:val="0"/>
          <w:bdr w:val="none" w:sz="0" w:space="0" w:color="auto" w:frame="1"/>
          <w:rtl/>
          <w14:ligatures w14:val="none"/>
        </w:rPr>
        <w:t>لماذا اختيار هذا المنهج؟</w:t>
      </w:r>
    </w:p>
    <w:p w14:paraId="4E3E03EA" w14:textId="77777777" w:rsidR="00D343F2" w:rsidRPr="00B73AC8" w:rsidRDefault="00D343F2" w:rsidP="00D343F2">
      <w:pPr>
        <w:shd w:val="clear" w:color="auto" w:fill="FFFFFF"/>
        <w:bidi/>
        <w:spacing w:after="0" w:line="390" w:lineRule="atLeast"/>
        <w:textAlignment w:val="baseline"/>
        <w:rPr>
          <w:rFonts w:ascii="Segoe UI" w:eastAsia="Times New Roman" w:hAnsi="Segoe UI" w:cs="Segoe UI"/>
          <w:kern w:val="0"/>
          <w14:ligatures w14:val="none"/>
        </w:rPr>
      </w:pPr>
    </w:p>
    <w:tbl>
      <w:tblPr>
        <w:bidiVisual/>
        <w:tblW w:w="9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6"/>
        <w:gridCol w:w="6706"/>
      </w:tblGrid>
      <w:tr w:rsidR="00D343F2" w:rsidRPr="00644C49" w14:paraId="5CA9B60E" w14:textId="77777777" w:rsidTr="00CD5A52">
        <w:trPr>
          <w:trHeight w:val="381"/>
          <w:tblHeader/>
        </w:trPr>
        <w:tc>
          <w:tcPr>
            <w:tcW w:w="0" w:type="auto"/>
            <w:shd w:val="clear" w:color="auto" w:fill="FFCC99"/>
            <w:tcMar>
              <w:top w:w="150" w:type="dxa"/>
              <w:left w:w="240" w:type="dxa"/>
              <w:bottom w:w="150" w:type="dxa"/>
              <w:right w:w="240" w:type="dxa"/>
            </w:tcMar>
            <w:hideMark/>
          </w:tcPr>
          <w:p w14:paraId="3C29034F" w14:textId="77777777" w:rsidR="00D343F2" w:rsidRPr="00B73AC8" w:rsidRDefault="00D343F2" w:rsidP="00CD5A52">
            <w:pPr>
              <w:bidi/>
              <w:spacing w:after="0" w:line="330" w:lineRule="atLeast"/>
              <w:jc w:val="center"/>
              <w:rPr>
                <w:rFonts w:ascii="Calibri" w:eastAsia="Times New Roman" w:hAnsi="Calibri" w:cs="Calibri"/>
                <w:b/>
                <w:bCs/>
                <w:kern w:val="0"/>
                <w14:ligatures w14:val="none"/>
              </w:rPr>
            </w:pPr>
            <w:r w:rsidRPr="00B73AC8">
              <w:rPr>
                <w:rFonts w:ascii="Calibri" w:eastAsia="Times New Roman" w:hAnsi="Calibri" w:cs="Calibri"/>
                <w:b/>
                <w:bCs/>
                <w:kern w:val="0"/>
                <w:rtl/>
                <w14:ligatures w14:val="none"/>
              </w:rPr>
              <w:t>المعيار</w:t>
            </w:r>
          </w:p>
        </w:tc>
        <w:tc>
          <w:tcPr>
            <w:tcW w:w="0" w:type="auto"/>
            <w:shd w:val="clear" w:color="auto" w:fill="FFCC99"/>
            <w:tcMar>
              <w:top w:w="150" w:type="dxa"/>
              <w:left w:w="240" w:type="dxa"/>
              <w:bottom w:w="150" w:type="dxa"/>
              <w:right w:w="240" w:type="dxa"/>
            </w:tcMar>
            <w:hideMark/>
          </w:tcPr>
          <w:p w14:paraId="0C70C106" w14:textId="77777777" w:rsidR="00D343F2" w:rsidRPr="00B73AC8" w:rsidRDefault="00D343F2" w:rsidP="00CD5A52">
            <w:pPr>
              <w:bidi/>
              <w:spacing w:after="0" w:line="330" w:lineRule="atLeast"/>
              <w:jc w:val="center"/>
              <w:rPr>
                <w:rFonts w:ascii="Calibri" w:eastAsia="Times New Roman" w:hAnsi="Calibri" w:cs="Calibri"/>
                <w:b/>
                <w:bCs/>
                <w:kern w:val="0"/>
                <w14:ligatures w14:val="none"/>
              </w:rPr>
            </w:pPr>
            <w:r w:rsidRPr="00B73AC8">
              <w:rPr>
                <w:rFonts w:ascii="Calibri" w:eastAsia="Times New Roman" w:hAnsi="Calibri" w:cs="Calibri"/>
                <w:b/>
                <w:bCs/>
                <w:kern w:val="0"/>
                <w:rtl/>
                <w14:ligatures w14:val="none"/>
              </w:rPr>
              <w:t>التوضيح</w:t>
            </w:r>
          </w:p>
        </w:tc>
      </w:tr>
      <w:tr w:rsidR="00D343F2" w:rsidRPr="00644C49" w14:paraId="0E468B56" w14:textId="77777777" w:rsidTr="00CD5A52">
        <w:trPr>
          <w:trHeight w:val="363"/>
        </w:trPr>
        <w:tc>
          <w:tcPr>
            <w:tcW w:w="0" w:type="auto"/>
            <w:tcMar>
              <w:top w:w="150" w:type="dxa"/>
              <w:left w:w="240" w:type="dxa"/>
              <w:bottom w:w="150" w:type="dxa"/>
              <w:right w:w="240" w:type="dxa"/>
            </w:tcMar>
            <w:hideMark/>
          </w:tcPr>
          <w:p w14:paraId="75BA1DBC" w14:textId="77777777" w:rsidR="00D343F2" w:rsidRPr="00B73AC8" w:rsidRDefault="00D343F2" w:rsidP="00CD5A52">
            <w:pPr>
              <w:bidi/>
              <w:spacing w:after="0" w:line="330" w:lineRule="atLeast"/>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طبيعة البحث</w:t>
            </w:r>
          </w:p>
        </w:tc>
        <w:tc>
          <w:tcPr>
            <w:tcW w:w="0" w:type="auto"/>
            <w:tcMar>
              <w:top w:w="150" w:type="dxa"/>
              <w:left w:w="240" w:type="dxa"/>
              <w:bottom w:w="150" w:type="dxa"/>
              <w:right w:w="240" w:type="dxa"/>
            </w:tcMar>
            <w:hideMark/>
          </w:tcPr>
          <w:p w14:paraId="0013AFA9" w14:textId="77777777" w:rsidR="00D343F2" w:rsidRPr="00B73AC8" w:rsidRDefault="00D343F2" w:rsidP="00CD5A52">
            <w:pPr>
              <w:bidi/>
              <w:spacing w:after="0" w:line="330" w:lineRule="atLeast"/>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دراسة وصفية لظاهرة قائمة (تحليل السوق العقاري)</w:t>
            </w:r>
          </w:p>
        </w:tc>
      </w:tr>
      <w:tr w:rsidR="00D343F2" w:rsidRPr="00644C49" w14:paraId="0EC88E09" w14:textId="77777777" w:rsidTr="00CD5A52">
        <w:trPr>
          <w:trHeight w:val="381"/>
        </w:trPr>
        <w:tc>
          <w:tcPr>
            <w:tcW w:w="0" w:type="auto"/>
            <w:tcMar>
              <w:top w:w="150" w:type="dxa"/>
              <w:left w:w="240" w:type="dxa"/>
              <w:bottom w:w="150" w:type="dxa"/>
              <w:right w:w="240" w:type="dxa"/>
            </w:tcMar>
            <w:hideMark/>
          </w:tcPr>
          <w:p w14:paraId="435C2AC6" w14:textId="77777777" w:rsidR="00D343F2" w:rsidRPr="00B73AC8" w:rsidRDefault="00D343F2" w:rsidP="00CD5A52">
            <w:pPr>
              <w:bidi/>
              <w:spacing w:after="0" w:line="330" w:lineRule="atLeast"/>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أهداف الدراسة</w:t>
            </w:r>
          </w:p>
        </w:tc>
        <w:tc>
          <w:tcPr>
            <w:tcW w:w="0" w:type="auto"/>
            <w:tcMar>
              <w:top w:w="150" w:type="dxa"/>
              <w:left w:w="240" w:type="dxa"/>
              <w:bottom w:w="150" w:type="dxa"/>
              <w:right w:w="240" w:type="dxa"/>
            </w:tcMar>
            <w:hideMark/>
          </w:tcPr>
          <w:p w14:paraId="41E1CED5" w14:textId="77777777" w:rsidR="00D343F2" w:rsidRPr="00B73AC8" w:rsidRDefault="00D343F2" w:rsidP="00CD5A52">
            <w:pPr>
              <w:bidi/>
              <w:spacing w:after="0" w:line="330" w:lineRule="atLeast"/>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تقييم دور التحليل في تعزيز الكفاءة وتقليل المخاطر</w:t>
            </w:r>
          </w:p>
        </w:tc>
      </w:tr>
      <w:tr w:rsidR="00D343F2" w:rsidRPr="00644C49" w14:paraId="240CE002" w14:textId="77777777" w:rsidTr="00CD5A52">
        <w:trPr>
          <w:trHeight w:val="381"/>
        </w:trPr>
        <w:tc>
          <w:tcPr>
            <w:tcW w:w="0" w:type="auto"/>
            <w:tcMar>
              <w:top w:w="150" w:type="dxa"/>
              <w:left w:w="240" w:type="dxa"/>
              <w:bottom w:w="150" w:type="dxa"/>
              <w:right w:w="240" w:type="dxa"/>
            </w:tcMar>
            <w:hideMark/>
          </w:tcPr>
          <w:p w14:paraId="3EFD9BC7" w14:textId="77777777" w:rsidR="00D343F2" w:rsidRPr="00B73AC8" w:rsidRDefault="00D343F2" w:rsidP="00CD5A52">
            <w:pPr>
              <w:bidi/>
              <w:spacing w:after="0" w:line="330" w:lineRule="atLeast"/>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متغيرات الدراسة</w:t>
            </w:r>
          </w:p>
        </w:tc>
        <w:tc>
          <w:tcPr>
            <w:tcW w:w="0" w:type="auto"/>
            <w:tcMar>
              <w:top w:w="150" w:type="dxa"/>
              <w:left w:w="240" w:type="dxa"/>
              <w:bottom w:w="150" w:type="dxa"/>
              <w:right w:w="240" w:type="dxa"/>
            </w:tcMar>
            <w:hideMark/>
          </w:tcPr>
          <w:p w14:paraId="224DF717" w14:textId="77777777" w:rsidR="00D343F2" w:rsidRPr="00B73AC8" w:rsidRDefault="00D343F2" w:rsidP="00CD5A52">
            <w:pPr>
              <w:bidi/>
              <w:spacing w:after="0" w:line="330" w:lineRule="atLeast"/>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متغيرات كمية ونوعية تتطلب الوصف ثم التحليل</w:t>
            </w:r>
          </w:p>
        </w:tc>
      </w:tr>
      <w:tr w:rsidR="00D343F2" w:rsidRPr="00644C49" w14:paraId="415B9588" w14:textId="77777777" w:rsidTr="00CD5A52">
        <w:trPr>
          <w:trHeight w:val="363"/>
        </w:trPr>
        <w:tc>
          <w:tcPr>
            <w:tcW w:w="0" w:type="auto"/>
            <w:tcMar>
              <w:top w:w="150" w:type="dxa"/>
              <w:left w:w="240" w:type="dxa"/>
              <w:bottom w:w="150" w:type="dxa"/>
              <w:right w:w="240" w:type="dxa"/>
            </w:tcMar>
            <w:hideMark/>
          </w:tcPr>
          <w:p w14:paraId="1CFA7E7A" w14:textId="77777777" w:rsidR="00D343F2" w:rsidRPr="00B73AC8" w:rsidRDefault="00D343F2" w:rsidP="00CD5A52">
            <w:pPr>
              <w:bidi/>
              <w:spacing w:after="0" w:line="330" w:lineRule="atLeast"/>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قابلية التعميم</w:t>
            </w:r>
          </w:p>
        </w:tc>
        <w:tc>
          <w:tcPr>
            <w:tcW w:w="0" w:type="auto"/>
            <w:tcMar>
              <w:top w:w="150" w:type="dxa"/>
              <w:left w:w="240" w:type="dxa"/>
              <w:bottom w:w="150" w:type="dxa"/>
              <w:right w:w="240" w:type="dxa"/>
            </w:tcMar>
            <w:hideMark/>
          </w:tcPr>
          <w:p w14:paraId="50D2C850" w14:textId="77777777" w:rsidR="00D343F2" w:rsidRPr="00B73AC8" w:rsidRDefault="00D343F2" w:rsidP="00CD5A52">
            <w:pPr>
              <w:bidi/>
              <w:spacing w:after="0" w:line="330" w:lineRule="atLeast"/>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النتائج يمكن تعميمها على مجتمع المستثمرين</w:t>
            </w:r>
          </w:p>
        </w:tc>
      </w:tr>
    </w:tbl>
    <w:p w14:paraId="71844E88" w14:textId="77777777" w:rsidR="00D343F2" w:rsidRDefault="00D343F2" w:rsidP="00D343F2">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7BC5A639"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الأساليب الفرعية</w:t>
      </w:r>
      <w:r w:rsidRPr="00644C49">
        <w:rPr>
          <w:rFonts w:ascii="inherit" w:eastAsia="Times New Roman" w:hAnsi="inherit" w:cs="Segoe UI"/>
          <w:b/>
          <w:bCs/>
          <w:kern w:val="0"/>
          <w:bdr w:val="none" w:sz="0" w:space="0" w:color="auto" w:frame="1"/>
          <w14:ligatures w14:val="none"/>
        </w:rPr>
        <w:t>:</w:t>
      </w:r>
    </w:p>
    <w:p w14:paraId="6886CB6C" w14:textId="77777777" w:rsidR="00D343F2" w:rsidRPr="00644C49" w:rsidRDefault="00D343F2">
      <w:pPr>
        <w:numPr>
          <w:ilvl w:val="0"/>
          <w:numId w:val="5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تحليل الأدبيات</w:t>
      </w:r>
      <w:r w:rsidRPr="00644C49">
        <w:rPr>
          <w:rFonts w:ascii="inherit" w:eastAsia="Times New Roman" w:hAnsi="inherit" w:cs="Segoe UI"/>
          <w:b/>
          <w:bCs/>
          <w:kern w:val="0"/>
          <w:bdr w:val="none" w:sz="0" w:space="0" w:color="auto" w:frame="1"/>
          <w14:ligatures w14:val="none"/>
        </w:rPr>
        <w:t xml:space="preserve"> (Literature Review)</w:t>
      </w:r>
    </w:p>
    <w:p w14:paraId="1636CBAC" w14:textId="77777777" w:rsidR="00D343F2" w:rsidRPr="00644C49" w:rsidRDefault="00D343F2">
      <w:pPr>
        <w:numPr>
          <w:ilvl w:val="1"/>
          <w:numId w:val="5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دراسة الأبحاث السابقة المتعلقة بتحليل السوق العقاري</w:t>
      </w:r>
    </w:p>
    <w:p w14:paraId="4F304C5E" w14:textId="77777777" w:rsidR="00D343F2" w:rsidRPr="00644C49" w:rsidRDefault="00D343F2">
      <w:pPr>
        <w:numPr>
          <w:ilvl w:val="1"/>
          <w:numId w:val="5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استخلاص النماذج النظرية والإطارات المفاهيمية</w:t>
      </w:r>
    </w:p>
    <w:p w14:paraId="0AEE858C" w14:textId="77777777" w:rsidR="00D343F2" w:rsidRPr="00644C49" w:rsidRDefault="00D343F2">
      <w:pPr>
        <w:numPr>
          <w:ilvl w:val="1"/>
          <w:numId w:val="5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تحديد الفجوات البحثية التي تسدها الدراسة الحالية</w:t>
      </w:r>
    </w:p>
    <w:p w14:paraId="7B8605B3" w14:textId="77777777" w:rsidR="00D343F2" w:rsidRPr="00644C49" w:rsidRDefault="00D343F2">
      <w:pPr>
        <w:numPr>
          <w:ilvl w:val="0"/>
          <w:numId w:val="5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المقارنة الدولية</w:t>
      </w:r>
      <w:r w:rsidRPr="00644C49">
        <w:rPr>
          <w:rFonts w:ascii="inherit" w:eastAsia="Times New Roman" w:hAnsi="inherit" w:cs="Segoe UI"/>
          <w:b/>
          <w:bCs/>
          <w:kern w:val="0"/>
          <w:bdr w:val="none" w:sz="0" w:space="0" w:color="auto" w:frame="1"/>
          <w14:ligatures w14:val="none"/>
        </w:rPr>
        <w:t xml:space="preserve"> (Comparative Analysis)</w:t>
      </w:r>
    </w:p>
    <w:p w14:paraId="5F95ACEB" w14:textId="77777777" w:rsidR="00D343F2" w:rsidRPr="00644C49" w:rsidRDefault="00D343F2">
      <w:pPr>
        <w:numPr>
          <w:ilvl w:val="1"/>
          <w:numId w:val="5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lastRenderedPageBreak/>
        <w:t>مقارنة ممارسات السوق العقاري السعودي مع الأسواق المتقدمة</w:t>
      </w:r>
    </w:p>
    <w:p w14:paraId="0C17AE2F" w14:textId="77777777" w:rsidR="00D343F2" w:rsidRPr="00644C49" w:rsidRDefault="00D343F2">
      <w:pPr>
        <w:numPr>
          <w:ilvl w:val="1"/>
          <w:numId w:val="5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دراسة التحولات التكنولوجية في القطاع العقاري عالمياً</w:t>
      </w:r>
    </w:p>
    <w:p w14:paraId="0381E964" w14:textId="77777777" w:rsidR="00D343F2" w:rsidRPr="00644C49" w:rsidRDefault="00D343F2">
      <w:pPr>
        <w:numPr>
          <w:ilvl w:val="1"/>
          <w:numId w:val="5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استخلاص الدروس والعبر القابلة للتطبيق</w:t>
      </w:r>
    </w:p>
    <w:p w14:paraId="29E34A2A" w14:textId="77777777" w:rsidR="00D343F2" w:rsidRPr="00644C49" w:rsidRDefault="00D343F2">
      <w:pPr>
        <w:numPr>
          <w:ilvl w:val="0"/>
          <w:numId w:val="5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التحليل الكمي</w:t>
      </w:r>
      <w:r w:rsidRPr="00644C49">
        <w:rPr>
          <w:rFonts w:ascii="inherit" w:eastAsia="Times New Roman" w:hAnsi="inherit" w:cs="Segoe UI"/>
          <w:b/>
          <w:bCs/>
          <w:kern w:val="0"/>
          <w:bdr w:val="none" w:sz="0" w:space="0" w:color="auto" w:frame="1"/>
          <w14:ligatures w14:val="none"/>
        </w:rPr>
        <w:t xml:space="preserve"> (Quantitative Analysis)</w:t>
      </w:r>
    </w:p>
    <w:p w14:paraId="0FA106E0" w14:textId="77777777" w:rsidR="00D343F2" w:rsidRPr="00644C49" w:rsidRDefault="00D343F2">
      <w:pPr>
        <w:numPr>
          <w:ilvl w:val="1"/>
          <w:numId w:val="5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استخدام الأساليب الإحصائية لتحليل بيانات الاستبيان</w:t>
      </w:r>
    </w:p>
    <w:p w14:paraId="2F917C25" w14:textId="77777777" w:rsidR="00D343F2" w:rsidRPr="00644C49" w:rsidRDefault="00D343F2">
      <w:pPr>
        <w:numPr>
          <w:ilvl w:val="1"/>
          <w:numId w:val="5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قياس العلاقات بين المتغيرات</w:t>
      </w:r>
    </w:p>
    <w:p w14:paraId="7B5456D4" w14:textId="77777777" w:rsidR="00D343F2" w:rsidRPr="00644C49" w:rsidRDefault="00D343F2">
      <w:pPr>
        <w:numPr>
          <w:ilvl w:val="1"/>
          <w:numId w:val="5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اختبار الفرضيات الإحصائية</w:t>
      </w:r>
    </w:p>
    <w:p w14:paraId="6D93F67A" w14:textId="77777777" w:rsidR="00D343F2" w:rsidRPr="00644C49" w:rsidRDefault="00D343F2">
      <w:pPr>
        <w:numPr>
          <w:ilvl w:val="0"/>
          <w:numId w:val="5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التحليل النوعي</w:t>
      </w:r>
      <w:r w:rsidRPr="00644C49">
        <w:rPr>
          <w:rFonts w:ascii="inherit" w:eastAsia="Times New Roman" w:hAnsi="inherit" w:cs="Segoe UI"/>
          <w:b/>
          <w:bCs/>
          <w:kern w:val="0"/>
          <w:bdr w:val="none" w:sz="0" w:space="0" w:color="auto" w:frame="1"/>
          <w14:ligatures w14:val="none"/>
        </w:rPr>
        <w:t xml:space="preserve"> (Qualitative Analysis)</w:t>
      </w:r>
    </w:p>
    <w:p w14:paraId="6063A313" w14:textId="77777777" w:rsidR="00D343F2" w:rsidRPr="00644C49" w:rsidRDefault="00D343F2">
      <w:pPr>
        <w:numPr>
          <w:ilvl w:val="1"/>
          <w:numId w:val="5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فهم الآراء والتجارب الفردية للمشاركين</w:t>
      </w:r>
    </w:p>
    <w:p w14:paraId="6973FA60" w14:textId="77777777" w:rsidR="00D343F2" w:rsidRPr="00644C49" w:rsidRDefault="00D343F2">
      <w:pPr>
        <w:numPr>
          <w:ilvl w:val="1"/>
          <w:numId w:val="5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استكشاف الظواهر المعقدة التي لا يمكن قياسها كمياً</w:t>
      </w:r>
    </w:p>
    <w:p w14:paraId="215912FD" w14:textId="77777777" w:rsidR="00D343F2" w:rsidRPr="00644C49" w:rsidRDefault="00D343F2">
      <w:pPr>
        <w:numPr>
          <w:ilvl w:val="1"/>
          <w:numId w:val="5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تقديم تفسيرات عميقة للنتائج الكمية</w:t>
      </w:r>
    </w:p>
    <w:p w14:paraId="713A2CC7" w14:textId="77777777" w:rsidR="00D343F2" w:rsidRPr="00B73AC8" w:rsidRDefault="00D343F2" w:rsidP="00D343F2">
      <w:pPr>
        <w:shd w:val="clear" w:color="auto" w:fill="FFFFFF"/>
        <w:bidi/>
        <w:spacing w:before="360" w:after="240" w:line="420" w:lineRule="atLeast"/>
        <w:textAlignment w:val="baseline"/>
        <w:outlineLvl w:val="2"/>
        <w:rPr>
          <w:rFonts w:ascii="Segoe UI" w:eastAsia="Times New Roman" w:hAnsi="Segoe UI" w:cs="Segoe UI"/>
          <w:b/>
          <w:bCs/>
          <w:color w:val="A02B93" w:themeColor="accent5"/>
          <w:kern w:val="0"/>
          <w:sz w:val="27"/>
          <w:szCs w:val="27"/>
          <w14:ligatures w14:val="none"/>
        </w:rPr>
      </w:pPr>
      <w:r w:rsidRPr="00B73AC8">
        <w:rPr>
          <w:rFonts w:ascii="Segoe UI" w:eastAsia="Times New Roman" w:hAnsi="Segoe UI" w:cs="Segoe UI"/>
          <w:b/>
          <w:bCs/>
          <w:color w:val="A02B93" w:themeColor="accent5"/>
          <w:kern w:val="0"/>
          <w:sz w:val="27"/>
          <w:szCs w:val="27"/>
          <w:rtl/>
          <w14:ligatures w14:val="none"/>
        </w:rPr>
        <w:t>ثانياً: طرق البحث</w:t>
      </w:r>
    </w:p>
    <w:p w14:paraId="5FD4C953" w14:textId="77777777" w:rsidR="00D343F2" w:rsidRPr="00644C49" w:rsidRDefault="00D343F2" w:rsidP="00D343F2">
      <w:pPr>
        <w:shd w:val="clear" w:color="auto" w:fill="FFFFFF"/>
        <w:bidi/>
        <w:spacing w:after="240" w:line="360" w:lineRule="auto"/>
        <w:textAlignment w:val="baseline"/>
        <w:outlineLvl w:val="3"/>
        <w:rPr>
          <w:rFonts w:ascii="Segoe UI" w:eastAsia="Times New Roman" w:hAnsi="Segoe UI" w:cs="Segoe UI"/>
          <w:b/>
          <w:bCs/>
          <w:kern w:val="0"/>
          <w14:ligatures w14:val="none"/>
        </w:rPr>
      </w:pPr>
      <w:r w:rsidRPr="00644C49">
        <w:rPr>
          <w:rFonts w:ascii="Segoe UI" w:eastAsia="Times New Roman" w:hAnsi="Segoe UI" w:cs="Segoe UI"/>
          <w:b/>
          <w:bCs/>
          <w:kern w:val="0"/>
          <w14:ligatures w14:val="none"/>
        </w:rPr>
        <w:t xml:space="preserve">1. </w:t>
      </w:r>
      <w:r w:rsidRPr="00644C49">
        <w:rPr>
          <w:rFonts w:ascii="Segoe UI" w:eastAsia="Times New Roman" w:hAnsi="Segoe UI" w:cs="Segoe UI"/>
          <w:b/>
          <w:bCs/>
          <w:kern w:val="0"/>
          <w:rtl/>
          <w14:ligatures w14:val="none"/>
        </w:rPr>
        <w:t>الاستطلاعات</w:t>
      </w:r>
      <w:r w:rsidRPr="00644C49">
        <w:rPr>
          <w:rFonts w:ascii="Segoe UI" w:eastAsia="Times New Roman" w:hAnsi="Segoe UI" w:cs="Segoe UI"/>
          <w:b/>
          <w:bCs/>
          <w:kern w:val="0"/>
          <w14:ligatures w14:val="none"/>
        </w:rPr>
        <w:t xml:space="preserve"> (Surveys)</w:t>
      </w:r>
    </w:p>
    <w:p w14:paraId="013C58E3" w14:textId="77777777" w:rsidR="00D343F2" w:rsidRPr="00644C49" w:rsidRDefault="00D343F2">
      <w:pPr>
        <w:numPr>
          <w:ilvl w:val="0"/>
          <w:numId w:val="60"/>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الأداة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استبيان إلكتروني منظم</w:t>
      </w:r>
    </w:p>
    <w:p w14:paraId="032AA6E1" w14:textId="77777777" w:rsidR="00D343F2" w:rsidRPr="00644C49" w:rsidRDefault="00D343F2">
      <w:pPr>
        <w:numPr>
          <w:ilvl w:val="0"/>
          <w:numId w:val="60"/>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الهدف</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جمع بيانات كمية من عينة واسعة</w:t>
      </w:r>
    </w:p>
    <w:p w14:paraId="1650B1E0" w14:textId="77777777" w:rsidR="00D343F2" w:rsidRPr="00644C49" w:rsidRDefault="00D343F2">
      <w:pPr>
        <w:numPr>
          <w:ilvl w:val="0"/>
          <w:numId w:val="60"/>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المحتوى</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تجارب المستثمرين وآرائهم حول تحليل السوق</w:t>
      </w:r>
    </w:p>
    <w:p w14:paraId="30C49CD4" w14:textId="77777777" w:rsidR="00D343F2" w:rsidRPr="00644C49" w:rsidRDefault="00D343F2" w:rsidP="00D343F2">
      <w:pPr>
        <w:shd w:val="clear" w:color="auto" w:fill="FFFFFF"/>
        <w:bidi/>
        <w:spacing w:after="240" w:line="360" w:lineRule="auto"/>
        <w:textAlignment w:val="baseline"/>
        <w:outlineLvl w:val="3"/>
        <w:rPr>
          <w:rFonts w:ascii="Segoe UI" w:eastAsia="Times New Roman" w:hAnsi="Segoe UI" w:cs="Segoe UI"/>
          <w:b/>
          <w:bCs/>
          <w:kern w:val="0"/>
          <w14:ligatures w14:val="none"/>
        </w:rPr>
      </w:pPr>
      <w:r w:rsidRPr="00644C49">
        <w:rPr>
          <w:rFonts w:ascii="Segoe UI" w:eastAsia="Times New Roman" w:hAnsi="Segoe UI" w:cs="Segoe UI"/>
          <w:b/>
          <w:bCs/>
          <w:kern w:val="0"/>
          <w14:ligatures w14:val="none"/>
        </w:rPr>
        <w:t xml:space="preserve">2. </w:t>
      </w:r>
      <w:r w:rsidRPr="00644C49">
        <w:rPr>
          <w:rFonts w:ascii="Segoe UI" w:eastAsia="Times New Roman" w:hAnsi="Segoe UI" w:cs="Segoe UI"/>
          <w:b/>
          <w:bCs/>
          <w:kern w:val="0"/>
          <w:rtl/>
          <w14:ligatures w14:val="none"/>
        </w:rPr>
        <w:t>المقابلات الهيكلية</w:t>
      </w:r>
      <w:r w:rsidRPr="00644C49">
        <w:rPr>
          <w:rFonts w:ascii="Segoe UI" w:eastAsia="Times New Roman" w:hAnsi="Segoe UI" w:cs="Segoe UI"/>
          <w:b/>
          <w:bCs/>
          <w:kern w:val="0"/>
          <w14:ligatures w14:val="none"/>
        </w:rPr>
        <w:t xml:space="preserve"> (Structured Interviews)</w:t>
      </w:r>
    </w:p>
    <w:p w14:paraId="01C12FEC" w14:textId="77777777" w:rsidR="00D343F2" w:rsidRPr="00644C49" w:rsidRDefault="00D343F2">
      <w:pPr>
        <w:numPr>
          <w:ilvl w:val="0"/>
          <w:numId w:val="61"/>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الأداة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دليل مقابلة موحد</w:t>
      </w:r>
    </w:p>
    <w:p w14:paraId="6B5823B9" w14:textId="77777777" w:rsidR="00D343F2" w:rsidRPr="00644C49" w:rsidRDefault="00D343F2">
      <w:pPr>
        <w:numPr>
          <w:ilvl w:val="0"/>
          <w:numId w:val="61"/>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الهدف</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الحصول على رؤى عميقة من المسؤولين</w:t>
      </w:r>
    </w:p>
    <w:p w14:paraId="2F5F4E22" w14:textId="77777777" w:rsidR="00D343F2" w:rsidRPr="00644C49" w:rsidRDefault="00D343F2">
      <w:pPr>
        <w:numPr>
          <w:ilvl w:val="0"/>
          <w:numId w:val="61"/>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الفائدة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فهم التحديات الداخلية في المؤسسات العقارية</w:t>
      </w:r>
    </w:p>
    <w:p w14:paraId="76454018" w14:textId="77777777" w:rsidR="00D343F2" w:rsidRPr="00644C49" w:rsidRDefault="00D343F2" w:rsidP="00D343F2">
      <w:pPr>
        <w:shd w:val="clear" w:color="auto" w:fill="FFFFFF"/>
        <w:bidi/>
        <w:spacing w:after="240" w:line="360" w:lineRule="auto"/>
        <w:textAlignment w:val="baseline"/>
        <w:outlineLvl w:val="3"/>
        <w:rPr>
          <w:rFonts w:ascii="Segoe UI" w:eastAsia="Times New Roman" w:hAnsi="Segoe UI" w:cs="Segoe UI"/>
          <w:b/>
          <w:bCs/>
          <w:kern w:val="0"/>
          <w14:ligatures w14:val="none"/>
        </w:rPr>
      </w:pPr>
      <w:r w:rsidRPr="00644C49">
        <w:rPr>
          <w:rFonts w:ascii="Segoe UI" w:eastAsia="Times New Roman" w:hAnsi="Segoe UI" w:cs="Segoe UI"/>
          <w:b/>
          <w:bCs/>
          <w:kern w:val="0"/>
          <w14:ligatures w14:val="none"/>
        </w:rPr>
        <w:t xml:space="preserve">3. </w:t>
      </w:r>
      <w:r w:rsidRPr="00644C49">
        <w:rPr>
          <w:rFonts w:ascii="Segoe UI" w:eastAsia="Times New Roman" w:hAnsi="Segoe UI" w:cs="Segoe UI"/>
          <w:b/>
          <w:bCs/>
          <w:kern w:val="0"/>
          <w:rtl/>
          <w14:ligatures w14:val="none"/>
        </w:rPr>
        <w:t>تحليل البيانات الكمية</w:t>
      </w:r>
      <w:r w:rsidRPr="00644C49">
        <w:rPr>
          <w:rFonts w:ascii="Segoe UI" w:eastAsia="Times New Roman" w:hAnsi="Segoe UI" w:cs="Segoe UI"/>
          <w:b/>
          <w:bCs/>
          <w:kern w:val="0"/>
          <w14:ligatures w14:val="none"/>
        </w:rPr>
        <w:t xml:space="preserve"> (Quantitative Data Analysis)</w:t>
      </w:r>
    </w:p>
    <w:p w14:paraId="59B8DF70" w14:textId="77777777" w:rsidR="00D343F2" w:rsidRPr="00644C49" w:rsidRDefault="00D343F2">
      <w:pPr>
        <w:numPr>
          <w:ilvl w:val="0"/>
          <w:numId w:val="62"/>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الأداة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برامج الإحصاء</w:t>
      </w:r>
      <w:r w:rsidRPr="00644C49">
        <w:rPr>
          <w:rFonts w:ascii="inherit" w:eastAsia="Times New Roman" w:hAnsi="inherit" w:cs="Segoe UI"/>
          <w:kern w:val="0"/>
          <w14:ligatures w14:val="none"/>
        </w:rPr>
        <w:t xml:space="preserve"> (SPSS)</w:t>
      </w:r>
    </w:p>
    <w:p w14:paraId="2460BC4F" w14:textId="77777777" w:rsidR="00D343F2" w:rsidRPr="00644C49" w:rsidRDefault="00D343F2">
      <w:pPr>
        <w:numPr>
          <w:ilvl w:val="0"/>
          <w:numId w:val="62"/>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الهدف</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استخلاص النتائج الكمية واختبار الفرضيات</w:t>
      </w:r>
    </w:p>
    <w:p w14:paraId="2E24D667" w14:textId="77777777" w:rsidR="00D343F2" w:rsidRPr="00644C49" w:rsidRDefault="00D343F2">
      <w:pPr>
        <w:numPr>
          <w:ilvl w:val="0"/>
          <w:numId w:val="62"/>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lastRenderedPageBreak/>
        <w:t>الأساليب</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التكرارات، النسب المئوية، معامل الارتباط، الانحدار</w:t>
      </w:r>
    </w:p>
    <w:p w14:paraId="5641EDA1" w14:textId="77777777" w:rsidR="00D343F2" w:rsidRPr="00644C49" w:rsidRDefault="00D343F2" w:rsidP="00D343F2">
      <w:pPr>
        <w:shd w:val="clear" w:color="auto" w:fill="FFFFFF"/>
        <w:bidi/>
        <w:spacing w:after="240" w:line="360" w:lineRule="auto"/>
        <w:textAlignment w:val="baseline"/>
        <w:outlineLvl w:val="3"/>
        <w:rPr>
          <w:rFonts w:ascii="Segoe UI" w:eastAsia="Times New Roman" w:hAnsi="Segoe UI" w:cs="Segoe UI"/>
          <w:b/>
          <w:bCs/>
          <w:kern w:val="0"/>
          <w14:ligatures w14:val="none"/>
        </w:rPr>
      </w:pPr>
      <w:r w:rsidRPr="00644C49">
        <w:rPr>
          <w:rFonts w:ascii="Segoe UI" w:eastAsia="Times New Roman" w:hAnsi="Segoe UI" w:cs="Segoe UI"/>
          <w:b/>
          <w:bCs/>
          <w:kern w:val="0"/>
          <w14:ligatures w14:val="none"/>
        </w:rPr>
        <w:t xml:space="preserve">4. </w:t>
      </w:r>
      <w:r w:rsidRPr="00644C49">
        <w:rPr>
          <w:rFonts w:ascii="Segoe UI" w:eastAsia="Times New Roman" w:hAnsi="Segoe UI" w:cs="Segoe UI"/>
          <w:b/>
          <w:bCs/>
          <w:kern w:val="0"/>
          <w:rtl/>
          <w14:ligatures w14:val="none"/>
        </w:rPr>
        <w:t>تحليل المضمون</w:t>
      </w:r>
      <w:r w:rsidRPr="00644C49">
        <w:rPr>
          <w:rFonts w:ascii="Segoe UI" w:eastAsia="Times New Roman" w:hAnsi="Segoe UI" w:cs="Segoe UI"/>
          <w:b/>
          <w:bCs/>
          <w:kern w:val="0"/>
          <w14:ligatures w14:val="none"/>
        </w:rPr>
        <w:t xml:space="preserve"> (Content Analysis)</w:t>
      </w:r>
    </w:p>
    <w:p w14:paraId="3A462CE1" w14:textId="77777777" w:rsidR="00D343F2" w:rsidRPr="00644C49" w:rsidRDefault="00D343F2">
      <w:pPr>
        <w:numPr>
          <w:ilvl w:val="0"/>
          <w:numId w:val="63"/>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الأداة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تحليل الوثائق والمقابلات</w:t>
      </w:r>
    </w:p>
    <w:p w14:paraId="31348317" w14:textId="77777777" w:rsidR="00D343F2" w:rsidRPr="00644C49" w:rsidRDefault="00D343F2">
      <w:pPr>
        <w:numPr>
          <w:ilvl w:val="0"/>
          <w:numId w:val="63"/>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الهدف</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استخلاص الأنماط والموضوعات الرئيسية</w:t>
      </w:r>
    </w:p>
    <w:p w14:paraId="4695CA8B" w14:textId="77777777" w:rsidR="00D343F2" w:rsidRPr="00644C49" w:rsidRDefault="00D343F2">
      <w:pPr>
        <w:numPr>
          <w:ilvl w:val="0"/>
          <w:numId w:val="63"/>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الفائدة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فهم التوجهات المستقبلية للقطاع</w:t>
      </w:r>
    </w:p>
    <w:p w14:paraId="6DED9329" w14:textId="77777777" w:rsidR="00CA65E4" w:rsidRDefault="00CA65E4" w:rsidP="00D343F2">
      <w:pPr>
        <w:shd w:val="clear" w:color="auto" w:fill="FFFFFF"/>
        <w:bidi/>
        <w:spacing w:before="360" w:after="240" w:line="420" w:lineRule="atLeast"/>
        <w:textAlignment w:val="baseline"/>
        <w:outlineLvl w:val="2"/>
        <w:rPr>
          <w:rFonts w:ascii="Segoe UI" w:eastAsia="Times New Roman" w:hAnsi="Segoe UI" w:cs="Segoe UI"/>
          <w:b/>
          <w:bCs/>
          <w:kern w:val="0"/>
          <w:sz w:val="27"/>
          <w:szCs w:val="27"/>
          <w:rtl/>
          <w14:ligatures w14:val="none"/>
        </w:rPr>
      </w:pPr>
    </w:p>
    <w:p w14:paraId="266ADCAE" w14:textId="77777777" w:rsidR="00CA65E4" w:rsidRDefault="00CA65E4" w:rsidP="00CA65E4">
      <w:pPr>
        <w:shd w:val="clear" w:color="auto" w:fill="FFFFFF"/>
        <w:bidi/>
        <w:spacing w:before="360" w:after="240" w:line="420" w:lineRule="atLeast"/>
        <w:textAlignment w:val="baseline"/>
        <w:outlineLvl w:val="2"/>
        <w:rPr>
          <w:rFonts w:ascii="Segoe UI" w:eastAsia="Times New Roman" w:hAnsi="Segoe UI" w:cs="Segoe UI"/>
          <w:b/>
          <w:bCs/>
          <w:kern w:val="0"/>
          <w:sz w:val="27"/>
          <w:szCs w:val="27"/>
          <w:rtl/>
          <w14:ligatures w14:val="none"/>
        </w:rPr>
      </w:pPr>
    </w:p>
    <w:p w14:paraId="7137FEF4" w14:textId="77777777" w:rsidR="00CA65E4" w:rsidRDefault="00CA65E4" w:rsidP="00CA65E4">
      <w:pPr>
        <w:shd w:val="clear" w:color="auto" w:fill="FFFFFF"/>
        <w:bidi/>
        <w:spacing w:before="360" w:after="240" w:line="420" w:lineRule="atLeast"/>
        <w:textAlignment w:val="baseline"/>
        <w:outlineLvl w:val="2"/>
        <w:rPr>
          <w:rFonts w:ascii="Segoe UI" w:eastAsia="Times New Roman" w:hAnsi="Segoe UI" w:cs="Segoe UI"/>
          <w:b/>
          <w:bCs/>
          <w:kern w:val="0"/>
          <w:sz w:val="27"/>
          <w:szCs w:val="27"/>
          <w:rtl/>
          <w14:ligatures w14:val="none"/>
        </w:rPr>
      </w:pPr>
    </w:p>
    <w:p w14:paraId="12CC0815" w14:textId="77777777" w:rsidR="00CA65E4" w:rsidRDefault="00CA65E4" w:rsidP="00CA65E4">
      <w:pPr>
        <w:shd w:val="clear" w:color="auto" w:fill="FFFFFF"/>
        <w:bidi/>
        <w:spacing w:before="360" w:after="240" w:line="420" w:lineRule="atLeast"/>
        <w:textAlignment w:val="baseline"/>
        <w:outlineLvl w:val="2"/>
        <w:rPr>
          <w:rFonts w:ascii="Segoe UI" w:eastAsia="Times New Roman" w:hAnsi="Segoe UI" w:cs="Segoe UI"/>
          <w:b/>
          <w:bCs/>
          <w:kern w:val="0"/>
          <w:sz w:val="27"/>
          <w:szCs w:val="27"/>
          <w:rtl/>
          <w14:ligatures w14:val="none"/>
        </w:rPr>
      </w:pPr>
    </w:p>
    <w:p w14:paraId="29E5EF28" w14:textId="77777777" w:rsidR="00CA65E4" w:rsidRDefault="00CA65E4" w:rsidP="00CA65E4">
      <w:pPr>
        <w:shd w:val="clear" w:color="auto" w:fill="FFFFFF"/>
        <w:bidi/>
        <w:spacing w:before="360" w:after="240" w:line="420" w:lineRule="atLeast"/>
        <w:textAlignment w:val="baseline"/>
        <w:outlineLvl w:val="2"/>
        <w:rPr>
          <w:rFonts w:ascii="Segoe UI" w:eastAsia="Times New Roman" w:hAnsi="Segoe UI" w:cs="Segoe UI"/>
          <w:b/>
          <w:bCs/>
          <w:kern w:val="0"/>
          <w:sz w:val="27"/>
          <w:szCs w:val="27"/>
          <w:rtl/>
          <w14:ligatures w14:val="none"/>
        </w:rPr>
      </w:pPr>
    </w:p>
    <w:p w14:paraId="35020D0E" w14:textId="77777777" w:rsidR="00CA65E4" w:rsidRDefault="00CA65E4" w:rsidP="00CA65E4">
      <w:pPr>
        <w:shd w:val="clear" w:color="auto" w:fill="FFFFFF"/>
        <w:bidi/>
        <w:spacing w:before="360" w:after="240" w:line="420" w:lineRule="atLeast"/>
        <w:textAlignment w:val="baseline"/>
        <w:outlineLvl w:val="2"/>
        <w:rPr>
          <w:rFonts w:ascii="Segoe UI" w:eastAsia="Times New Roman" w:hAnsi="Segoe UI" w:cs="Segoe UI"/>
          <w:b/>
          <w:bCs/>
          <w:kern w:val="0"/>
          <w:sz w:val="27"/>
          <w:szCs w:val="27"/>
          <w:rtl/>
          <w14:ligatures w14:val="none"/>
        </w:rPr>
      </w:pPr>
    </w:p>
    <w:p w14:paraId="7C12FC87" w14:textId="77777777" w:rsidR="00CA65E4" w:rsidRDefault="00CA65E4" w:rsidP="00CA65E4">
      <w:pPr>
        <w:shd w:val="clear" w:color="auto" w:fill="FFFFFF"/>
        <w:bidi/>
        <w:spacing w:before="360" w:after="240" w:line="420" w:lineRule="atLeast"/>
        <w:textAlignment w:val="baseline"/>
        <w:outlineLvl w:val="2"/>
        <w:rPr>
          <w:rFonts w:ascii="Segoe UI" w:eastAsia="Times New Roman" w:hAnsi="Segoe UI" w:cs="Segoe UI"/>
          <w:b/>
          <w:bCs/>
          <w:kern w:val="0"/>
          <w:sz w:val="27"/>
          <w:szCs w:val="27"/>
          <w:rtl/>
          <w14:ligatures w14:val="none"/>
        </w:rPr>
      </w:pPr>
    </w:p>
    <w:p w14:paraId="0C5DE551" w14:textId="77777777" w:rsidR="00D343F2" w:rsidRDefault="00D343F2" w:rsidP="00D343F2">
      <w:pPr>
        <w:bidi/>
        <w:spacing w:before="480" w:after="480" w:line="240" w:lineRule="auto"/>
        <w:rPr>
          <w:rFonts w:ascii="Segoe UI" w:eastAsia="Times New Roman" w:hAnsi="Segoe UI" w:cs="Segoe UI"/>
          <w:b/>
          <w:bCs/>
          <w:kern w:val="0"/>
          <w:sz w:val="27"/>
          <w:szCs w:val="27"/>
          <w:rtl/>
          <w14:ligatures w14:val="none"/>
        </w:rPr>
      </w:pPr>
    </w:p>
    <w:p w14:paraId="1EFDBF15" w14:textId="77777777" w:rsidR="00295A5D" w:rsidRDefault="00295A5D" w:rsidP="00295A5D">
      <w:pPr>
        <w:bidi/>
        <w:spacing w:before="480" w:after="480" w:line="240" w:lineRule="auto"/>
        <w:rPr>
          <w:rFonts w:ascii="Segoe UI" w:eastAsia="Times New Roman" w:hAnsi="Segoe UI" w:cs="Segoe UI"/>
          <w:b/>
          <w:bCs/>
          <w:kern w:val="0"/>
          <w:sz w:val="27"/>
          <w:szCs w:val="27"/>
          <w:rtl/>
          <w14:ligatures w14:val="none"/>
        </w:rPr>
      </w:pPr>
    </w:p>
    <w:p w14:paraId="76B104B1" w14:textId="77777777" w:rsidR="00295A5D" w:rsidRDefault="00295A5D" w:rsidP="00295A5D">
      <w:pPr>
        <w:bidi/>
        <w:spacing w:before="480" w:after="480" w:line="240" w:lineRule="auto"/>
        <w:rPr>
          <w:rFonts w:ascii="Segoe UI" w:eastAsia="Times New Roman" w:hAnsi="Segoe UI" w:cs="Segoe UI"/>
          <w:b/>
          <w:bCs/>
          <w:kern w:val="0"/>
          <w:sz w:val="27"/>
          <w:szCs w:val="27"/>
          <w:rtl/>
          <w14:ligatures w14:val="none"/>
        </w:rPr>
      </w:pPr>
    </w:p>
    <w:p w14:paraId="336417C8" w14:textId="77777777" w:rsidR="00295A5D" w:rsidRDefault="00295A5D" w:rsidP="00295A5D">
      <w:pPr>
        <w:bidi/>
        <w:spacing w:before="480" w:after="480" w:line="240" w:lineRule="auto"/>
        <w:rPr>
          <w:rFonts w:ascii="Segoe UI" w:eastAsia="Times New Roman" w:hAnsi="Segoe UI" w:cs="Segoe UI"/>
          <w:b/>
          <w:bCs/>
          <w:kern w:val="0"/>
          <w:sz w:val="27"/>
          <w:szCs w:val="27"/>
          <w:rtl/>
          <w14:ligatures w14:val="none"/>
        </w:rPr>
      </w:pPr>
    </w:p>
    <w:p w14:paraId="3A1DFAF5" w14:textId="77777777" w:rsidR="00295A5D" w:rsidRPr="00644C49" w:rsidRDefault="00295A5D" w:rsidP="00295A5D">
      <w:pPr>
        <w:bidi/>
        <w:spacing w:before="480" w:after="480" w:line="240" w:lineRule="auto"/>
        <w:rPr>
          <w:rFonts w:ascii="Segoe UI" w:eastAsia="Times New Roman" w:hAnsi="Segoe UI" w:cs="Segoe UI"/>
          <w:spacing w:val="8"/>
          <w:kern w:val="0"/>
          <w:sz w:val="21"/>
          <w:szCs w:val="21"/>
          <w14:ligatures w14:val="none"/>
        </w:rPr>
      </w:pPr>
    </w:p>
    <w:p w14:paraId="093302CF" w14:textId="77777777" w:rsidR="00D343F2" w:rsidRPr="00B73AC8" w:rsidRDefault="00D343F2" w:rsidP="00D343F2">
      <w:pPr>
        <w:shd w:val="clear" w:color="auto" w:fill="FFFFFF"/>
        <w:bidi/>
        <w:spacing w:before="360" w:after="240" w:line="480" w:lineRule="atLeast"/>
        <w:textAlignment w:val="baseline"/>
        <w:outlineLvl w:val="1"/>
        <w:rPr>
          <w:rFonts w:ascii="Segoe UI" w:eastAsia="Times New Roman" w:hAnsi="Segoe UI" w:cs="Segoe UI"/>
          <w:b/>
          <w:bCs/>
          <w:color w:val="0070C0"/>
          <w:kern w:val="0"/>
          <w:sz w:val="30"/>
          <w:szCs w:val="30"/>
          <w14:ligatures w14:val="none"/>
        </w:rPr>
      </w:pPr>
      <w:r>
        <w:rPr>
          <w:rFonts w:ascii="Segoe UI" w:eastAsia="Times New Roman" w:hAnsi="Segoe UI" w:cs="Segoe UI" w:hint="cs"/>
          <w:b/>
          <w:bCs/>
          <w:color w:val="0070C0"/>
          <w:kern w:val="0"/>
          <w:sz w:val="30"/>
          <w:szCs w:val="30"/>
          <w:rtl/>
          <w14:ligatures w14:val="none"/>
        </w:rPr>
        <w:lastRenderedPageBreak/>
        <w:t>3-</w:t>
      </w:r>
      <w:r w:rsidRPr="00B73AC8">
        <w:rPr>
          <w:rFonts w:ascii="Segoe UI" w:eastAsia="Times New Roman" w:hAnsi="Segoe UI" w:cs="Segoe UI"/>
          <w:b/>
          <w:bCs/>
          <w:color w:val="0070C0"/>
          <w:kern w:val="0"/>
          <w:sz w:val="30"/>
          <w:szCs w:val="30"/>
          <w:rtl/>
          <w14:ligatures w14:val="none"/>
        </w:rPr>
        <w:t xml:space="preserve">مجتمع البحث </w:t>
      </w:r>
    </w:p>
    <w:p w14:paraId="04FF8363"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التعريف</w:t>
      </w:r>
      <w:r w:rsidRPr="00644C49">
        <w:rPr>
          <w:rFonts w:ascii="Segoe UI" w:eastAsia="Times New Roman" w:hAnsi="Segoe UI" w:cs="Segoe UI"/>
          <w:b/>
          <w:bCs/>
          <w:kern w:val="0"/>
          <w:sz w:val="27"/>
          <w:szCs w:val="27"/>
          <w14:ligatures w14:val="none"/>
        </w:rPr>
        <w:t>:</w:t>
      </w:r>
    </w:p>
    <w:p w14:paraId="59602BAE"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Segoe UI" w:eastAsia="Times New Roman" w:hAnsi="Segoe UI" w:cs="Segoe UI"/>
          <w:kern w:val="0"/>
          <w:rtl/>
          <w14:ligatures w14:val="none"/>
        </w:rPr>
        <w:t>مجتمع البحث هو المجموعة الكلية للأفراد أو الوحدات التي تمتلك الخصائص المطلوبة للدراسة والتي يرغب الباحث في تعميم نتائجه عليها</w:t>
      </w:r>
      <w:r w:rsidRPr="00644C49">
        <w:rPr>
          <w:rFonts w:ascii="Segoe UI" w:eastAsia="Times New Roman" w:hAnsi="Segoe UI" w:cs="Segoe UI"/>
          <w:kern w:val="0"/>
          <w14:ligatures w14:val="none"/>
        </w:rPr>
        <w:t>.</w:t>
      </w:r>
    </w:p>
    <w:p w14:paraId="59788D53"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تحديد مجتمع البحث في هذه الدراسة</w:t>
      </w:r>
      <w:r w:rsidRPr="00644C49">
        <w:rPr>
          <w:rFonts w:ascii="Segoe UI" w:eastAsia="Times New Roman" w:hAnsi="Segoe UI" w:cs="Segoe UI"/>
          <w:b/>
          <w:bCs/>
          <w:kern w:val="0"/>
          <w:sz w:val="27"/>
          <w:szCs w:val="27"/>
          <w14:ligatures w14:val="none"/>
        </w:rPr>
        <w:t>:</w:t>
      </w:r>
    </w:p>
    <w:p w14:paraId="00D27E33"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المجتمع المستهدف</w:t>
      </w:r>
      <w:r w:rsidRPr="00644C49">
        <w:rPr>
          <w:rFonts w:ascii="inherit" w:eastAsia="Times New Roman" w:hAnsi="inherit" w:cs="Segoe UI"/>
          <w:b/>
          <w:bCs/>
          <w:kern w:val="0"/>
          <w:bdr w:val="none" w:sz="0" w:space="0" w:color="auto" w:frame="1"/>
          <w14:ligatures w14:val="none"/>
        </w:rPr>
        <w:t>:</w:t>
      </w:r>
      <w:r w:rsidRPr="00644C49">
        <w:rPr>
          <w:rFonts w:ascii="Segoe UI" w:eastAsia="Times New Roman" w:hAnsi="Segoe UI" w:cs="Segoe UI"/>
          <w:kern w:val="0"/>
          <w14:ligatures w14:val="none"/>
        </w:rPr>
        <w:t xml:space="preserve"> </w:t>
      </w:r>
      <w:r w:rsidRPr="00644C49">
        <w:rPr>
          <w:rFonts w:ascii="Segoe UI" w:eastAsia="Times New Roman" w:hAnsi="Segoe UI" w:cs="Segoe UI"/>
          <w:kern w:val="0"/>
          <w:rtl/>
          <w14:ligatures w14:val="none"/>
        </w:rPr>
        <w:t>المستثمرون والمطورون والوسطاء العقاريون في المملكة العربية السعودية، خاصة</w:t>
      </w:r>
      <w:r w:rsidRPr="00644C49">
        <w:rPr>
          <w:rFonts w:ascii="Segoe UI" w:eastAsia="Times New Roman" w:hAnsi="Segoe UI" w:cs="Segoe UI"/>
          <w:kern w:val="0"/>
          <w14:ligatures w14:val="none"/>
        </w:rPr>
        <w:t>:</w:t>
      </w:r>
    </w:p>
    <w:p w14:paraId="26402439" w14:textId="77777777" w:rsidR="00D343F2" w:rsidRPr="00644C49" w:rsidRDefault="00D343F2">
      <w:pPr>
        <w:numPr>
          <w:ilvl w:val="0"/>
          <w:numId w:val="64"/>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العاملون في المشاريع العقارية الكبرى</w:t>
      </w:r>
    </w:p>
    <w:p w14:paraId="05BA734E" w14:textId="77777777" w:rsidR="00D343F2" w:rsidRPr="00644C49" w:rsidRDefault="00D343F2">
      <w:pPr>
        <w:numPr>
          <w:ilvl w:val="0"/>
          <w:numId w:val="64"/>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العاملون في وحدات تحليل السوق داخل المؤسسات العقارية</w:t>
      </w:r>
    </w:p>
    <w:p w14:paraId="71479A4F" w14:textId="46F40789" w:rsidR="00CA65E4" w:rsidRPr="00CA65E4" w:rsidRDefault="00D343F2">
      <w:pPr>
        <w:numPr>
          <w:ilvl w:val="0"/>
          <w:numId w:val="64"/>
        </w:numPr>
        <w:shd w:val="clear" w:color="auto" w:fill="FFFFFF"/>
        <w:bidi/>
        <w:spacing w:after="0" w:line="360" w:lineRule="auto"/>
        <w:textAlignment w:val="baseline"/>
        <w:rPr>
          <w:rFonts w:ascii="inherit" w:eastAsia="Times New Roman" w:hAnsi="inherit" w:cs="Segoe UI"/>
          <w:kern w:val="0"/>
          <w:rtl/>
          <w14:ligatures w14:val="none"/>
        </w:rPr>
      </w:pPr>
      <w:r w:rsidRPr="00644C49">
        <w:rPr>
          <w:rFonts w:ascii="inherit" w:eastAsia="Times New Roman" w:hAnsi="inherit" w:cs="Segoe UI"/>
          <w:kern w:val="0"/>
          <w:rtl/>
          <w14:ligatures w14:val="none"/>
        </w:rPr>
        <w:t>المؤسسات التي تعتمد على أدوات تحليل متقدمة</w:t>
      </w:r>
    </w:p>
    <w:p w14:paraId="0EE76111" w14:textId="5D837588" w:rsidR="00CA65E4" w:rsidRPr="00CA65E4" w:rsidRDefault="00D343F2" w:rsidP="00CA65E4">
      <w:pPr>
        <w:shd w:val="clear" w:color="auto" w:fill="FFFFFF"/>
        <w:bidi/>
        <w:spacing w:before="360" w:after="240" w:line="360" w:lineRule="auto"/>
        <w:textAlignment w:val="baseline"/>
        <w:outlineLvl w:val="2"/>
        <w:rPr>
          <w:rFonts w:ascii="Segoe UI" w:eastAsia="Times New Roman" w:hAnsi="Segoe UI" w:cs="Segoe UI"/>
          <w:b/>
          <w:bCs/>
          <w:kern w:val="0"/>
          <w:sz w:val="16"/>
          <w:szCs w:val="16"/>
          <w14:ligatures w14:val="none"/>
        </w:rPr>
      </w:pPr>
      <w:r w:rsidRPr="00644C49">
        <w:rPr>
          <w:rFonts w:ascii="Segoe UI" w:eastAsia="Times New Roman" w:hAnsi="Segoe UI" w:cs="Segoe UI"/>
          <w:b/>
          <w:bCs/>
          <w:kern w:val="0"/>
          <w:sz w:val="27"/>
          <w:szCs w:val="27"/>
          <w:rtl/>
          <w14:ligatures w14:val="none"/>
        </w:rPr>
        <w:t>خصائص مجتمع البحث</w:t>
      </w:r>
      <w:r w:rsidRPr="00644C49">
        <w:rPr>
          <w:rFonts w:ascii="Segoe UI" w:eastAsia="Times New Roman" w:hAnsi="Segoe UI" w:cs="Segoe UI"/>
          <w:b/>
          <w:bCs/>
          <w:kern w:val="0"/>
          <w:sz w:val="27"/>
          <w:szCs w:val="27"/>
          <w14:ligatures w14:val="none"/>
        </w:rPr>
        <w:t>:</w:t>
      </w:r>
    </w:p>
    <w:tbl>
      <w:tblPr>
        <w:bidiVisual/>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9"/>
        <w:gridCol w:w="3358"/>
        <w:gridCol w:w="3213"/>
      </w:tblGrid>
      <w:tr w:rsidR="00D343F2" w:rsidRPr="00644C49" w14:paraId="59679FBE" w14:textId="77777777" w:rsidTr="00CA65E4">
        <w:trPr>
          <w:trHeight w:val="401"/>
          <w:tblHeader/>
        </w:trPr>
        <w:tc>
          <w:tcPr>
            <w:tcW w:w="0" w:type="auto"/>
            <w:shd w:val="clear" w:color="auto" w:fill="FFFF99"/>
            <w:tcMar>
              <w:top w:w="150" w:type="dxa"/>
              <w:left w:w="240" w:type="dxa"/>
              <w:bottom w:w="150" w:type="dxa"/>
              <w:right w:w="240" w:type="dxa"/>
            </w:tcMar>
            <w:hideMark/>
          </w:tcPr>
          <w:p w14:paraId="35D9B03A" w14:textId="77777777" w:rsidR="00D343F2" w:rsidRPr="00B73AC8" w:rsidRDefault="00D343F2" w:rsidP="00CD5A52">
            <w:pPr>
              <w:bidi/>
              <w:spacing w:after="0" w:line="360" w:lineRule="auto"/>
              <w:jc w:val="center"/>
              <w:rPr>
                <w:rFonts w:ascii="Calibri" w:eastAsia="Times New Roman" w:hAnsi="Calibri" w:cs="Calibri"/>
                <w:b/>
                <w:bCs/>
                <w:kern w:val="0"/>
                <w14:ligatures w14:val="none"/>
              </w:rPr>
            </w:pPr>
            <w:r w:rsidRPr="00B73AC8">
              <w:rPr>
                <w:rFonts w:ascii="Calibri" w:eastAsia="Times New Roman" w:hAnsi="Calibri" w:cs="Calibri"/>
                <w:b/>
                <w:bCs/>
                <w:kern w:val="0"/>
                <w:rtl/>
                <w14:ligatures w14:val="none"/>
              </w:rPr>
              <w:t>الفئة</w:t>
            </w:r>
          </w:p>
        </w:tc>
        <w:tc>
          <w:tcPr>
            <w:tcW w:w="0" w:type="auto"/>
            <w:shd w:val="clear" w:color="auto" w:fill="FFFF99"/>
            <w:tcMar>
              <w:top w:w="150" w:type="dxa"/>
              <w:left w:w="240" w:type="dxa"/>
              <w:bottom w:w="150" w:type="dxa"/>
              <w:right w:w="240" w:type="dxa"/>
            </w:tcMar>
            <w:hideMark/>
          </w:tcPr>
          <w:p w14:paraId="7B4A6B3F" w14:textId="77777777" w:rsidR="00D343F2" w:rsidRPr="00B73AC8" w:rsidRDefault="00D343F2" w:rsidP="00CD5A52">
            <w:pPr>
              <w:bidi/>
              <w:spacing w:after="0" w:line="360" w:lineRule="auto"/>
              <w:jc w:val="center"/>
              <w:rPr>
                <w:rFonts w:ascii="Calibri" w:eastAsia="Times New Roman" w:hAnsi="Calibri" w:cs="Calibri"/>
                <w:b/>
                <w:bCs/>
                <w:kern w:val="0"/>
                <w14:ligatures w14:val="none"/>
              </w:rPr>
            </w:pPr>
            <w:r w:rsidRPr="00B73AC8">
              <w:rPr>
                <w:rFonts w:ascii="Calibri" w:eastAsia="Times New Roman" w:hAnsi="Calibri" w:cs="Calibri"/>
                <w:b/>
                <w:bCs/>
                <w:kern w:val="0"/>
                <w:rtl/>
                <w14:ligatures w14:val="none"/>
              </w:rPr>
              <w:t>الوصف</w:t>
            </w:r>
          </w:p>
        </w:tc>
        <w:tc>
          <w:tcPr>
            <w:tcW w:w="0" w:type="auto"/>
            <w:shd w:val="clear" w:color="auto" w:fill="FFFF99"/>
            <w:tcMar>
              <w:top w:w="150" w:type="dxa"/>
              <w:left w:w="240" w:type="dxa"/>
              <w:bottom w:w="150" w:type="dxa"/>
              <w:right w:w="240" w:type="dxa"/>
            </w:tcMar>
            <w:hideMark/>
          </w:tcPr>
          <w:p w14:paraId="71014958" w14:textId="77777777" w:rsidR="00D343F2" w:rsidRPr="00B73AC8" w:rsidRDefault="00D343F2" w:rsidP="00CD5A52">
            <w:pPr>
              <w:bidi/>
              <w:spacing w:after="0" w:line="360" w:lineRule="auto"/>
              <w:jc w:val="center"/>
              <w:rPr>
                <w:rFonts w:ascii="Calibri" w:eastAsia="Times New Roman" w:hAnsi="Calibri" w:cs="Calibri"/>
                <w:b/>
                <w:bCs/>
                <w:kern w:val="0"/>
                <w14:ligatures w14:val="none"/>
              </w:rPr>
            </w:pPr>
            <w:r w:rsidRPr="00B73AC8">
              <w:rPr>
                <w:rFonts w:ascii="Calibri" w:eastAsia="Times New Roman" w:hAnsi="Calibri" w:cs="Calibri"/>
                <w:b/>
                <w:bCs/>
                <w:kern w:val="0"/>
                <w:rtl/>
                <w14:ligatures w14:val="none"/>
              </w:rPr>
              <w:t>النسبة التقديرية في السوق</w:t>
            </w:r>
          </w:p>
        </w:tc>
      </w:tr>
      <w:tr w:rsidR="00D343F2" w:rsidRPr="00644C49" w14:paraId="4EFFA05D" w14:textId="77777777" w:rsidTr="00CA65E4">
        <w:trPr>
          <w:trHeight w:val="383"/>
        </w:trPr>
        <w:tc>
          <w:tcPr>
            <w:tcW w:w="0" w:type="auto"/>
            <w:tcMar>
              <w:top w:w="150" w:type="dxa"/>
              <w:left w:w="240" w:type="dxa"/>
              <w:bottom w:w="150" w:type="dxa"/>
              <w:right w:w="240" w:type="dxa"/>
            </w:tcMar>
            <w:hideMark/>
          </w:tcPr>
          <w:p w14:paraId="77680FB7"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مديرو الاستثمار</w:t>
            </w:r>
          </w:p>
        </w:tc>
        <w:tc>
          <w:tcPr>
            <w:tcW w:w="0" w:type="auto"/>
            <w:tcMar>
              <w:top w:w="150" w:type="dxa"/>
              <w:left w:w="240" w:type="dxa"/>
              <w:bottom w:w="150" w:type="dxa"/>
              <w:right w:w="240" w:type="dxa"/>
            </w:tcMar>
            <w:hideMark/>
          </w:tcPr>
          <w:p w14:paraId="6E2FDB8F"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متخذو القرارات الاستراتيجية</w:t>
            </w:r>
          </w:p>
        </w:tc>
        <w:tc>
          <w:tcPr>
            <w:tcW w:w="0" w:type="auto"/>
            <w:tcMar>
              <w:top w:w="150" w:type="dxa"/>
              <w:left w:w="240" w:type="dxa"/>
              <w:bottom w:w="150" w:type="dxa"/>
              <w:right w:w="240" w:type="dxa"/>
            </w:tcMar>
            <w:hideMark/>
          </w:tcPr>
          <w:p w14:paraId="3D06F55C"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14:ligatures w14:val="none"/>
              </w:rPr>
              <w:t>15%</w:t>
            </w:r>
          </w:p>
        </w:tc>
      </w:tr>
      <w:tr w:rsidR="00D343F2" w:rsidRPr="00644C49" w14:paraId="13549F36" w14:textId="77777777" w:rsidTr="00CA65E4">
        <w:trPr>
          <w:trHeight w:val="401"/>
        </w:trPr>
        <w:tc>
          <w:tcPr>
            <w:tcW w:w="0" w:type="auto"/>
            <w:tcMar>
              <w:top w:w="150" w:type="dxa"/>
              <w:left w:w="240" w:type="dxa"/>
              <w:bottom w:w="150" w:type="dxa"/>
              <w:right w:w="240" w:type="dxa"/>
            </w:tcMar>
            <w:hideMark/>
          </w:tcPr>
          <w:p w14:paraId="3FB7F6BD"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محللو العقارات</w:t>
            </w:r>
          </w:p>
        </w:tc>
        <w:tc>
          <w:tcPr>
            <w:tcW w:w="0" w:type="auto"/>
            <w:tcMar>
              <w:top w:w="150" w:type="dxa"/>
              <w:left w:w="240" w:type="dxa"/>
              <w:bottom w:w="150" w:type="dxa"/>
              <w:right w:w="240" w:type="dxa"/>
            </w:tcMar>
            <w:hideMark/>
          </w:tcPr>
          <w:p w14:paraId="0F817A2B"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المختصون في التحليل والتقييم</w:t>
            </w:r>
          </w:p>
        </w:tc>
        <w:tc>
          <w:tcPr>
            <w:tcW w:w="0" w:type="auto"/>
            <w:tcMar>
              <w:top w:w="150" w:type="dxa"/>
              <w:left w:w="240" w:type="dxa"/>
              <w:bottom w:w="150" w:type="dxa"/>
              <w:right w:w="240" w:type="dxa"/>
            </w:tcMar>
            <w:hideMark/>
          </w:tcPr>
          <w:p w14:paraId="75387E5D"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14:ligatures w14:val="none"/>
              </w:rPr>
              <w:t>25%</w:t>
            </w:r>
          </w:p>
        </w:tc>
      </w:tr>
      <w:tr w:rsidR="00D343F2" w:rsidRPr="00644C49" w14:paraId="18223D48" w14:textId="77777777" w:rsidTr="00CA65E4">
        <w:trPr>
          <w:trHeight w:val="401"/>
        </w:trPr>
        <w:tc>
          <w:tcPr>
            <w:tcW w:w="0" w:type="auto"/>
            <w:tcMar>
              <w:top w:w="150" w:type="dxa"/>
              <w:left w:w="240" w:type="dxa"/>
              <w:bottom w:w="150" w:type="dxa"/>
              <w:right w:w="240" w:type="dxa"/>
            </w:tcMar>
            <w:hideMark/>
          </w:tcPr>
          <w:p w14:paraId="306CA3F9"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مسؤولو الأمن والمخاطر</w:t>
            </w:r>
          </w:p>
        </w:tc>
        <w:tc>
          <w:tcPr>
            <w:tcW w:w="0" w:type="auto"/>
            <w:tcMar>
              <w:top w:w="150" w:type="dxa"/>
              <w:left w:w="240" w:type="dxa"/>
              <w:bottom w:w="150" w:type="dxa"/>
              <w:right w:w="240" w:type="dxa"/>
            </w:tcMar>
            <w:hideMark/>
          </w:tcPr>
          <w:p w14:paraId="52DB5AA0"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المختصون في إدارة المخاطر</w:t>
            </w:r>
          </w:p>
        </w:tc>
        <w:tc>
          <w:tcPr>
            <w:tcW w:w="0" w:type="auto"/>
            <w:tcMar>
              <w:top w:w="150" w:type="dxa"/>
              <w:left w:w="240" w:type="dxa"/>
              <w:bottom w:w="150" w:type="dxa"/>
              <w:right w:w="240" w:type="dxa"/>
            </w:tcMar>
            <w:hideMark/>
          </w:tcPr>
          <w:p w14:paraId="44309DCB"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14:ligatures w14:val="none"/>
              </w:rPr>
              <w:t>20%</w:t>
            </w:r>
          </w:p>
        </w:tc>
      </w:tr>
      <w:tr w:rsidR="00D343F2" w:rsidRPr="00644C49" w14:paraId="54983AA9" w14:textId="77777777" w:rsidTr="00CA65E4">
        <w:trPr>
          <w:trHeight w:val="383"/>
        </w:trPr>
        <w:tc>
          <w:tcPr>
            <w:tcW w:w="0" w:type="auto"/>
            <w:tcMar>
              <w:top w:w="150" w:type="dxa"/>
              <w:left w:w="240" w:type="dxa"/>
              <w:bottom w:w="150" w:type="dxa"/>
              <w:right w:w="240" w:type="dxa"/>
            </w:tcMar>
            <w:hideMark/>
          </w:tcPr>
          <w:p w14:paraId="7495A009"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مديرو العمليات</w:t>
            </w:r>
          </w:p>
        </w:tc>
        <w:tc>
          <w:tcPr>
            <w:tcW w:w="0" w:type="auto"/>
            <w:tcMar>
              <w:top w:w="150" w:type="dxa"/>
              <w:left w:w="240" w:type="dxa"/>
              <w:bottom w:w="150" w:type="dxa"/>
              <w:right w:w="240" w:type="dxa"/>
            </w:tcMar>
            <w:hideMark/>
          </w:tcPr>
          <w:p w14:paraId="2B2971E8"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rtl/>
                <w14:ligatures w14:val="none"/>
              </w:rPr>
              <w:t>المشرفون على التنفيذ</w:t>
            </w:r>
          </w:p>
        </w:tc>
        <w:tc>
          <w:tcPr>
            <w:tcW w:w="0" w:type="auto"/>
            <w:tcMar>
              <w:top w:w="150" w:type="dxa"/>
              <w:left w:w="240" w:type="dxa"/>
              <w:bottom w:w="150" w:type="dxa"/>
              <w:right w:w="240" w:type="dxa"/>
            </w:tcMar>
            <w:hideMark/>
          </w:tcPr>
          <w:p w14:paraId="700395D7" w14:textId="77777777" w:rsidR="00D343F2" w:rsidRPr="00B73AC8" w:rsidRDefault="00D343F2" w:rsidP="00CD5A52">
            <w:pPr>
              <w:bidi/>
              <w:spacing w:after="0" w:line="360" w:lineRule="auto"/>
              <w:jc w:val="center"/>
              <w:rPr>
                <w:rFonts w:ascii="inherit" w:eastAsia="Times New Roman" w:hAnsi="inherit" w:cs="Times New Roman"/>
                <w:kern w:val="0"/>
                <w14:ligatures w14:val="none"/>
              </w:rPr>
            </w:pPr>
            <w:r w:rsidRPr="00B73AC8">
              <w:rPr>
                <w:rFonts w:ascii="inherit" w:eastAsia="Times New Roman" w:hAnsi="inherit" w:cs="Times New Roman"/>
                <w:kern w:val="0"/>
                <w14:ligatures w14:val="none"/>
              </w:rPr>
              <w:t>40%</w:t>
            </w:r>
          </w:p>
        </w:tc>
      </w:tr>
    </w:tbl>
    <w:p w14:paraId="782D5C3B" w14:textId="6F27955F" w:rsidR="00295A5D" w:rsidRDefault="00917108" w:rsidP="00CA65E4">
      <w:pPr>
        <w:shd w:val="clear" w:color="auto" w:fill="FFFFFF"/>
        <w:bidi/>
        <w:spacing w:before="360" w:after="240" w:line="360" w:lineRule="auto"/>
        <w:textAlignment w:val="baseline"/>
        <w:outlineLvl w:val="2"/>
        <w:rPr>
          <w:rFonts w:ascii="Segoe UI" w:eastAsia="Times New Roman" w:hAnsi="Segoe UI" w:cs="Segoe UI"/>
          <w:b/>
          <w:bCs/>
          <w:kern w:val="0"/>
          <w:sz w:val="27"/>
          <w:szCs w:val="27"/>
          <w:rtl/>
          <w14:ligatures w14:val="none"/>
        </w:rPr>
      </w:pPr>
      <w:r w:rsidRPr="00B0648A">
        <w:rPr>
          <w:rFonts w:ascii="inherit" w:eastAsia="Times New Roman" w:hAnsi="inherit" w:cs="Segoe UI"/>
          <w:b/>
          <w:bCs/>
          <w:kern w:val="0"/>
          <w:bdr w:val="none" w:sz="0" w:space="0" w:color="auto" w:frame="1"/>
          <w:rtl/>
          <w14:ligatures w14:val="none"/>
        </w:rPr>
        <w:t>جدول رقم (3-</w:t>
      </w:r>
      <w:r>
        <w:rPr>
          <w:rFonts w:ascii="inherit" w:eastAsia="Times New Roman" w:hAnsi="inherit" w:cs="Segoe UI" w:hint="cs"/>
          <w:b/>
          <w:bCs/>
          <w:kern w:val="0"/>
          <w:bdr w:val="none" w:sz="0" w:space="0" w:color="auto" w:frame="1"/>
          <w:rtl/>
          <w14:ligatures w14:val="none"/>
        </w:rPr>
        <w:t>1</w:t>
      </w:r>
      <w:r w:rsidRPr="00B0648A">
        <w:rPr>
          <w:rFonts w:ascii="inherit" w:eastAsia="Times New Roman" w:hAnsi="inherit" w:cs="Segoe UI"/>
          <w:b/>
          <w:bCs/>
          <w:kern w:val="0"/>
          <w:bdr w:val="none" w:sz="0" w:space="0" w:color="auto" w:frame="1"/>
          <w:rtl/>
          <w14:ligatures w14:val="none"/>
        </w:rPr>
        <w:t>):</w:t>
      </w:r>
      <w:r w:rsidRPr="00917108">
        <w:rPr>
          <w:rFonts w:hint="cs"/>
          <w:rtl/>
        </w:rPr>
        <w:t xml:space="preserve"> </w:t>
      </w:r>
      <w:r w:rsidRPr="00917108">
        <w:rPr>
          <w:rFonts w:ascii="inherit" w:eastAsia="Times New Roman" w:hAnsi="inherit" w:cs="Segoe UI"/>
          <w:b/>
          <w:bCs/>
          <w:kern w:val="0"/>
          <w:bdr w:val="none" w:sz="0" w:space="0" w:color="auto" w:frame="1"/>
          <w:rtl/>
          <w14:ligatures w14:val="none"/>
        </w:rPr>
        <w:t>خصائص مجتمع البحث</w:t>
      </w:r>
    </w:p>
    <w:p w14:paraId="2C84B62B" w14:textId="77777777" w:rsidR="00295A5D" w:rsidRDefault="00295A5D" w:rsidP="00295A5D">
      <w:pPr>
        <w:shd w:val="clear" w:color="auto" w:fill="FFFFFF"/>
        <w:bidi/>
        <w:spacing w:before="360" w:after="240" w:line="360" w:lineRule="auto"/>
        <w:textAlignment w:val="baseline"/>
        <w:outlineLvl w:val="2"/>
        <w:rPr>
          <w:rFonts w:ascii="Segoe UI" w:eastAsia="Times New Roman" w:hAnsi="Segoe UI" w:cs="Segoe UI"/>
          <w:b/>
          <w:bCs/>
          <w:kern w:val="0"/>
          <w:sz w:val="27"/>
          <w:szCs w:val="27"/>
          <w:rtl/>
          <w14:ligatures w14:val="none"/>
        </w:rPr>
      </w:pPr>
    </w:p>
    <w:p w14:paraId="6F0F526A" w14:textId="7F38438F" w:rsidR="00D343F2" w:rsidRPr="00644C49" w:rsidRDefault="00D343F2" w:rsidP="00295A5D">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lastRenderedPageBreak/>
        <w:t>معايير اختيار المجتمع</w:t>
      </w:r>
      <w:r w:rsidRPr="00644C49">
        <w:rPr>
          <w:rFonts w:ascii="Segoe UI" w:eastAsia="Times New Roman" w:hAnsi="Segoe UI" w:cs="Segoe UI"/>
          <w:b/>
          <w:bCs/>
          <w:kern w:val="0"/>
          <w:sz w:val="27"/>
          <w:szCs w:val="27"/>
          <w14:ligatures w14:val="none"/>
        </w:rPr>
        <w:t>:</w:t>
      </w:r>
    </w:p>
    <w:p w14:paraId="39D9915D" w14:textId="77777777" w:rsidR="00D343F2" w:rsidRPr="00644C49" w:rsidRDefault="00D343F2">
      <w:pPr>
        <w:numPr>
          <w:ilvl w:val="0"/>
          <w:numId w:val="6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معيار الخبرة التحليلية</w:t>
      </w:r>
    </w:p>
    <w:p w14:paraId="6AAA6324" w14:textId="77777777" w:rsidR="00D343F2" w:rsidRPr="00644C49" w:rsidRDefault="00D343F2">
      <w:pPr>
        <w:numPr>
          <w:ilvl w:val="1"/>
          <w:numId w:val="65"/>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يجب أن يكون لدى المشاركين خبرة في استخدام أدوات تحليل السوق</w:t>
      </w:r>
    </w:p>
    <w:p w14:paraId="25AA4B6C" w14:textId="77777777" w:rsidR="00D343F2" w:rsidRPr="00644C49" w:rsidRDefault="00D343F2">
      <w:pPr>
        <w:numPr>
          <w:ilvl w:val="1"/>
          <w:numId w:val="6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الهدف: ضمان دقة الإجابات وموثوقيتها</w:t>
      </w:r>
    </w:p>
    <w:p w14:paraId="111C44EE" w14:textId="77777777" w:rsidR="00D343F2" w:rsidRPr="00644C49" w:rsidRDefault="00D343F2">
      <w:pPr>
        <w:numPr>
          <w:ilvl w:val="0"/>
          <w:numId w:val="6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معيار المستوى المهني</w:t>
      </w:r>
    </w:p>
    <w:p w14:paraId="048D1803" w14:textId="77777777" w:rsidR="00D343F2" w:rsidRPr="00644C49" w:rsidRDefault="00D343F2">
      <w:pPr>
        <w:numPr>
          <w:ilvl w:val="1"/>
          <w:numId w:val="65"/>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اختيار العاملين في مناصب قيادية أو تنفيذية</w:t>
      </w:r>
    </w:p>
    <w:p w14:paraId="33DECB63" w14:textId="77777777" w:rsidR="00D343F2" w:rsidRPr="00644C49" w:rsidRDefault="00D343F2">
      <w:pPr>
        <w:numPr>
          <w:ilvl w:val="1"/>
          <w:numId w:val="6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الهدف: الحصول على رؤى استراتيجية وليس مجرد آراء عامة</w:t>
      </w:r>
    </w:p>
    <w:p w14:paraId="052D5375" w14:textId="77777777" w:rsidR="00D343F2" w:rsidRPr="00644C49" w:rsidRDefault="00D343F2">
      <w:pPr>
        <w:numPr>
          <w:ilvl w:val="0"/>
          <w:numId w:val="6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معيار التنوع الجغرافي</w:t>
      </w:r>
    </w:p>
    <w:p w14:paraId="36E775B6" w14:textId="77777777" w:rsidR="00D343F2" w:rsidRPr="00644C49" w:rsidRDefault="00D343F2">
      <w:pPr>
        <w:numPr>
          <w:ilvl w:val="1"/>
          <w:numId w:val="65"/>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تغطية مختلف المناطق الجغرافية (الرياض، جدة، الدمام، مكة، المدينة)</w:t>
      </w:r>
    </w:p>
    <w:p w14:paraId="689BA886" w14:textId="77777777" w:rsidR="00D343F2" w:rsidRPr="00644C49" w:rsidRDefault="00D343F2">
      <w:pPr>
        <w:numPr>
          <w:ilvl w:val="1"/>
          <w:numId w:val="6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الهدف: تعميم النتائج على كافة أسواق المملكة</w:t>
      </w:r>
    </w:p>
    <w:p w14:paraId="369CFB9D"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حجم العينة</w:t>
      </w:r>
      <w:r w:rsidRPr="00644C49">
        <w:rPr>
          <w:rFonts w:ascii="Segoe UI" w:eastAsia="Times New Roman" w:hAnsi="Segoe UI" w:cs="Segoe UI"/>
          <w:b/>
          <w:bCs/>
          <w:kern w:val="0"/>
          <w:sz w:val="27"/>
          <w:szCs w:val="27"/>
          <w14:ligatures w14:val="none"/>
        </w:rPr>
        <w:t>:</w:t>
      </w:r>
    </w:p>
    <w:p w14:paraId="3F6D9532"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الحجم المستهدف</w:t>
      </w:r>
      <w:r w:rsidRPr="00644C49">
        <w:rPr>
          <w:rFonts w:ascii="inherit" w:eastAsia="Times New Roman" w:hAnsi="inherit" w:cs="Segoe UI"/>
          <w:b/>
          <w:bCs/>
          <w:kern w:val="0"/>
          <w:bdr w:val="none" w:sz="0" w:space="0" w:color="auto" w:frame="1"/>
          <w14:ligatures w14:val="none"/>
        </w:rPr>
        <w:t>:</w:t>
      </w:r>
      <w:r w:rsidRPr="00644C49">
        <w:rPr>
          <w:rFonts w:ascii="Segoe UI" w:eastAsia="Times New Roman" w:hAnsi="Segoe UI" w:cs="Segoe UI"/>
          <w:kern w:val="0"/>
          <w14:ligatures w14:val="none"/>
        </w:rPr>
        <w:t xml:space="preserve"> 100-150 </w:t>
      </w:r>
      <w:r w:rsidRPr="00644C49">
        <w:rPr>
          <w:rFonts w:ascii="Segoe UI" w:eastAsia="Times New Roman" w:hAnsi="Segoe UI" w:cs="Segoe UI"/>
          <w:kern w:val="0"/>
          <w:rtl/>
          <w14:ligatures w14:val="none"/>
        </w:rPr>
        <w:t>مشارك</w:t>
      </w:r>
    </w:p>
    <w:p w14:paraId="6A016CDD"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الأسس العلمية لتحديد الحجم</w:t>
      </w:r>
      <w:r w:rsidRPr="00644C49">
        <w:rPr>
          <w:rFonts w:ascii="inherit" w:eastAsia="Times New Roman" w:hAnsi="inherit" w:cs="Segoe UI"/>
          <w:b/>
          <w:bCs/>
          <w:kern w:val="0"/>
          <w:bdr w:val="none" w:sz="0" w:space="0" w:color="auto" w:frame="1"/>
          <w14:ligatures w14:val="none"/>
        </w:rPr>
        <w:t>:</w:t>
      </w:r>
    </w:p>
    <w:p w14:paraId="53BA41FC" w14:textId="77777777" w:rsidR="00D343F2" w:rsidRPr="00644C49" w:rsidRDefault="00D343F2">
      <w:pPr>
        <w:numPr>
          <w:ilvl w:val="0"/>
          <w:numId w:val="66"/>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يعتمد حجم العينة على حجم مجتمع البحث، مستوى الثقة المطلوب، وهامش الخطأ المقبول</w:t>
      </w:r>
    </w:p>
    <w:p w14:paraId="2B824960" w14:textId="77777777" w:rsidR="00D343F2" w:rsidRPr="00644C49" w:rsidRDefault="00D343F2">
      <w:pPr>
        <w:numPr>
          <w:ilvl w:val="0"/>
          <w:numId w:val="66"/>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وفقاً لجدول كرجيسي</w:t>
      </w:r>
      <w:r w:rsidRPr="00644C49">
        <w:rPr>
          <w:rFonts w:ascii="inherit" w:eastAsia="Times New Roman" w:hAnsi="inherit" w:cs="Segoe UI"/>
          <w:kern w:val="0"/>
          <w14:ligatures w14:val="none"/>
        </w:rPr>
        <w:t xml:space="preserve"> (Krejcie &amp; Morgan, 1970)</w:t>
      </w:r>
      <w:r w:rsidRPr="00644C49">
        <w:rPr>
          <w:rFonts w:ascii="inherit" w:eastAsia="Times New Roman" w:hAnsi="inherit" w:cs="Segoe UI"/>
          <w:kern w:val="0"/>
          <w:rtl/>
          <w14:ligatures w14:val="none"/>
        </w:rPr>
        <w:t>، لمجتمع لا نهائي بحجم كبير، يكون الحجم المطلوب 384 فرداً عند مستوى ثقة 95% وهامش خطأ 5</w:t>
      </w:r>
      <w:r w:rsidRPr="00644C49">
        <w:rPr>
          <w:rFonts w:ascii="inherit" w:eastAsia="Times New Roman" w:hAnsi="inherit" w:cs="Segoe UI"/>
          <w:kern w:val="0"/>
          <w14:ligatures w14:val="none"/>
        </w:rPr>
        <w:t>%</w:t>
      </w:r>
    </w:p>
    <w:p w14:paraId="40459FC6" w14:textId="77777777" w:rsidR="00D343F2" w:rsidRPr="00644C49" w:rsidRDefault="00D343F2">
      <w:pPr>
        <w:numPr>
          <w:ilvl w:val="0"/>
          <w:numId w:val="66"/>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في هذه الدراسة، تم اختيار حجم 100-150 مشارك كحد أدنى مقبول للتحليل الإحصائي</w:t>
      </w:r>
    </w:p>
    <w:p w14:paraId="4A0F35BD"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طريقة الاختيار</w:t>
      </w:r>
      <w:r w:rsidRPr="00644C49">
        <w:rPr>
          <w:rFonts w:ascii="inherit" w:eastAsia="Times New Roman" w:hAnsi="inherit" w:cs="Segoe UI"/>
          <w:b/>
          <w:bCs/>
          <w:kern w:val="0"/>
          <w:bdr w:val="none" w:sz="0" w:space="0" w:color="auto" w:frame="1"/>
          <w14:ligatures w14:val="none"/>
        </w:rPr>
        <w:t>:</w:t>
      </w:r>
    </w:p>
    <w:p w14:paraId="448D6016" w14:textId="77777777" w:rsidR="00D343F2" w:rsidRPr="00644C49" w:rsidRDefault="00D343F2">
      <w:pPr>
        <w:numPr>
          <w:ilvl w:val="0"/>
          <w:numId w:val="67"/>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اختيار عشوائي من قواعد بيانات المهنيين</w:t>
      </w:r>
    </w:p>
    <w:p w14:paraId="7EAC1051" w14:textId="77777777" w:rsidR="00D343F2" w:rsidRPr="00644C49" w:rsidRDefault="00D343F2">
      <w:pPr>
        <w:numPr>
          <w:ilvl w:val="0"/>
          <w:numId w:val="67"/>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التوزيع على المؤسسات العقارية المستهدفة</w:t>
      </w:r>
    </w:p>
    <w:p w14:paraId="78B879EC" w14:textId="4E4182AC" w:rsidR="00D343F2" w:rsidRDefault="00D343F2">
      <w:pPr>
        <w:numPr>
          <w:ilvl w:val="0"/>
          <w:numId w:val="67"/>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ضمان التمثيل العادل للفئات المختلفة</w:t>
      </w:r>
    </w:p>
    <w:p w14:paraId="032772DA" w14:textId="77777777" w:rsidR="00295A5D" w:rsidRDefault="00295A5D" w:rsidP="00295A5D">
      <w:pPr>
        <w:shd w:val="clear" w:color="auto" w:fill="FFFFFF"/>
        <w:bidi/>
        <w:spacing w:after="0" w:line="360" w:lineRule="auto"/>
        <w:ind w:left="720"/>
        <w:textAlignment w:val="baseline"/>
        <w:rPr>
          <w:rFonts w:ascii="inherit" w:eastAsia="Times New Roman" w:hAnsi="inherit" w:cs="Segoe UI"/>
          <w:kern w:val="0"/>
          <w:rtl/>
          <w14:ligatures w14:val="none"/>
        </w:rPr>
      </w:pPr>
    </w:p>
    <w:p w14:paraId="5D56A625" w14:textId="77777777" w:rsidR="004E40CB" w:rsidRDefault="004E40CB" w:rsidP="004E40CB">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b/>
          <w:bCs/>
          <w:kern w:val="0"/>
          <w:bdr w:val="none" w:sz="0" w:space="0" w:color="auto" w:frame="1"/>
          <w:rtl/>
          <w14:ligatures w14:val="none"/>
        </w:rPr>
        <w:lastRenderedPageBreak/>
        <w:t>توزيع العينة حسب الخصائص الديموغرافية</w:t>
      </w:r>
      <w:r w:rsidRPr="00B0648A">
        <w:rPr>
          <w:rFonts w:ascii="inherit" w:eastAsia="Times New Roman" w:hAnsi="inherit" w:cs="Segoe UI"/>
          <w:b/>
          <w:bCs/>
          <w:kern w:val="0"/>
          <w:bdr w:val="none" w:sz="0" w:space="0" w:color="auto" w:frame="1"/>
          <w14:ligatures w14:val="none"/>
        </w:rPr>
        <w:t>:</w:t>
      </w:r>
    </w:p>
    <w:p w14:paraId="6030CC28" w14:textId="77777777" w:rsidR="004E40CB" w:rsidRPr="00E857BF" w:rsidRDefault="004E40CB" w:rsidP="004E40CB">
      <w:pPr>
        <w:shd w:val="clear" w:color="auto" w:fill="FFFFFF"/>
        <w:bidi/>
        <w:spacing w:after="0" w:line="390" w:lineRule="atLeast"/>
        <w:textAlignment w:val="baseline"/>
        <w:rPr>
          <w:rFonts w:ascii="inherit" w:eastAsia="Times New Roman" w:hAnsi="inherit" w:cs="Segoe UI"/>
          <w:kern w:val="0"/>
          <w:sz w:val="16"/>
          <w:szCs w:val="16"/>
          <w14:ligatures w14:val="none"/>
        </w:rPr>
      </w:pPr>
    </w:p>
    <w:tbl>
      <w:tblPr>
        <w:bidiVisual/>
        <w:tblW w:w="9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51"/>
        <w:gridCol w:w="3154"/>
        <w:gridCol w:w="1712"/>
        <w:gridCol w:w="2238"/>
      </w:tblGrid>
      <w:tr w:rsidR="004E40CB" w:rsidRPr="00B0648A" w14:paraId="35A9939A" w14:textId="77777777" w:rsidTr="00CD5A52">
        <w:trPr>
          <w:trHeight w:val="329"/>
          <w:tblHeader/>
        </w:trPr>
        <w:tc>
          <w:tcPr>
            <w:tcW w:w="2351" w:type="dxa"/>
            <w:shd w:val="clear" w:color="auto" w:fill="F4F492"/>
            <w:tcMar>
              <w:top w:w="150" w:type="dxa"/>
              <w:left w:w="240" w:type="dxa"/>
              <w:bottom w:w="150" w:type="dxa"/>
              <w:right w:w="240" w:type="dxa"/>
            </w:tcMar>
            <w:hideMark/>
          </w:tcPr>
          <w:p w14:paraId="4B14F7E4" w14:textId="77777777" w:rsidR="004E40CB" w:rsidRPr="008F2E11" w:rsidRDefault="004E40CB" w:rsidP="00CD5A52">
            <w:pPr>
              <w:bidi/>
              <w:spacing w:after="0" w:line="330" w:lineRule="atLeast"/>
              <w:jc w:val="center"/>
              <w:rPr>
                <w:rFonts w:ascii="Calibri" w:eastAsia="Times New Roman" w:hAnsi="Calibri" w:cs="Calibri"/>
                <w:b/>
                <w:bCs/>
                <w:kern w:val="0"/>
                <w:sz w:val="26"/>
                <w:szCs w:val="26"/>
                <w14:ligatures w14:val="none"/>
              </w:rPr>
            </w:pPr>
            <w:r w:rsidRPr="008F2E11">
              <w:rPr>
                <w:rFonts w:ascii="Calibri" w:eastAsia="Times New Roman" w:hAnsi="Calibri" w:cs="Calibri"/>
                <w:b/>
                <w:bCs/>
                <w:kern w:val="0"/>
                <w:sz w:val="26"/>
                <w:szCs w:val="26"/>
                <w:rtl/>
                <w14:ligatures w14:val="none"/>
              </w:rPr>
              <w:t>المتغير</w:t>
            </w:r>
          </w:p>
        </w:tc>
        <w:tc>
          <w:tcPr>
            <w:tcW w:w="3154" w:type="dxa"/>
            <w:shd w:val="clear" w:color="auto" w:fill="F4F492"/>
            <w:tcMar>
              <w:top w:w="150" w:type="dxa"/>
              <w:left w:w="240" w:type="dxa"/>
              <w:bottom w:w="150" w:type="dxa"/>
              <w:right w:w="240" w:type="dxa"/>
            </w:tcMar>
            <w:hideMark/>
          </w:tcPr>
          <w:p w14:paraId="7E76CC1A" w14:textId="77777777" w:rsidR="004E40CB" w:rsidRPr="008F2E11" w:rsidRDefault="004E40CB" w:rsidP="00CD5A52">
            <w:pPr>
              <w:bidi/>
              <w:spacing w:after="0" w:line="330" w:lineRule="atLeast"/>
              <w:jc w:val="center"/>
              <w:rPr>
                <w:rFonts w:ascii="Calibri" w:eastAsia="Times New Roman" w:hAnsi="Calibri" w:cs="Calibri"/>
                <w:b/>
                <w:bCs/>
                <w:kern w:val="0"/>
                <w:sz w:val="26"/>
                <w:szCs w:val="26"/>
                <w14:ligatures w14:val="none"/>
              </w:rPr>
            </w:pPr>
            <w:r w:rsidRPr="008F2E11">
              <w:rPr>
                <w:rFonts w:ascii="Calibri" w:eastAsia="Times New Roman" w:hAnsi="Calibri" w:cs="Calibri"/>
                <w:b/>
                <w:bCs/>
                <w:kern w:val="0"/>
                <w:sz w:val="26"/>
                <w:szCs w:val="26"/>
                <w:rtl/>
                <w14:ligatures w14:val="none"/>
              </w:rPr>
              <w:t>العبارة</w:t>
            </w:r>
          </w:p>
        </w:tc>
        <w:tc>
          <w:tcPr>
            <w:tcW w:w="1712" w:type="dxa"/>
            <w:shd w:val="clear" w:color="auto" w:fill="F4F492"/>
            <w:tcMar>
              <w:top w:w="150" w:type="dxa"/>
              <w:left w:w="240" w:type="dxa"/>
              <w:bottom w:w="150" w:type="dxa"/>
              <w:right w:w="240" w:type="dxa"/>
            </w:tcMar>
            <w:hideMark/>
          </w:tcPr>
          <w:p w14:paraId="2E80FF54" w14:textId="77777777" w:rsidR="004E40CB" w:rsidRPr="008F2E11" w:rsidRDefault="004E40CB" w:rsidP="00CD5A52">
            <w:pPr>
              <w:bidi/>
              <w:spacing w:after="0" w:line="330" w:lineRule="atLeast"/>
              <w:jc w:val="center"/>
              <w:rPr>
                <w:rFonts w:ascii="Calibri" w:eastAsia="Times New Roman" w:hAnsi="Calibri" w:cs="Calibri"/>
                <w:b/>
                <w:bCs/>
                <w:kern w:val="0"/>
                <w:sz w:val="26"/>
                <w:szCs w:val="26"/>
                <w14:ligatures w14:val="none"/>
              </w:rPr>
            </w:pPr>
            <w:r w:rsidRPr="008F2E11">
              <w:rPr>
                <w:rFonts w:ascii="Calibri" w:eastAsia="Times New Roman" w:hAnsi="Calibri" w:cs="Calibri"/>
                <w:b/>
                <w:bCs/>
                <w:kern w:val="0"/>
                <w:sz w:val="26"/>
                <w:szCs w:val="26"/>
                <w:rtl/>
                <w14:ligatures w14:val="none"/>
              </w:rPr>
              <w:t>العدد</w:t>
            </w:r>
          </w:p>
        </w:tc>
        <w:tc>
          <w:tcPr>
            <w:tcW w:w="2238" w:type="dxa"/>
            <w:shd w:val="clear" w:color="auto" w:fill="F4F492"/>
            <w:tcMar>
              <w:top w:w="150" w:type="dxa"/>
              <w:left w:w="240" w:type="dxa"/>
              <w:bottom w:w="150" w:type="dxa"/>
              <w:right w:w="240" w:type="dxa"/>
            </w:tcMar>
            <w:hideMark/>
          </w:tcPr>
          <w:p w14:paraId="25CFF2FD" w14:textId="77777777" w:rsidR="004E40CB" w:rsidRPr="008F2E11" w:rsidRDefault="004E40CB" w:rsidP="00CD5A52">
            <w:pPr>
              <w:bidi/>
              <w:spacing w:after="0" w:line="330" w:lineRule="atLeast"/>
              <w:jc w:val="center"/>
              <w:rPr>
                <w:rFonts w:ascii="Calibri" w:eastAsia="Times New Roman" w:hAnsi="Calibri" w:cs="Calibri"/>
                <w:b/>
                <w:bCs/>
                <w:kern w:val="0"/>
                <w:sz w:val="26"/>
                <w:szCs w:val="26"/>
                <w14:ligatures w14:val="none"/>
              </w:rPr>
            </w:pPr>
            <w:r w:rsidRPr="008F2E11">
              <w:rPr>
                <w:rFonts w:ascii="Calibri" w:eastAsia="Times New Roman" w:hAnsi="Calibri" w:cs="Calibri"/>
                <w:b/>
                <w:bCs/>
                <w:kern w:val="0"/>
                <w:sz w:val="26"/>
                <w:szCs w:val="26"/>
                <w:rtl/>
                <w14:ligatures w14:val="none"/>
              </w:rPr>
              <w:t>النسبة المئوية</w:t>
            </w:r>
          </w:p>
        </w:tc>
      </w:tr>
      <w:tr w:rsidR="004E40CB" w:rsidRPr="00B0648A" w14:paraId="4C219968" w14:textId="77777777" w:rsidTr="00CD5A52">
        <w:trPr>
          <w:trHeight w:val="314"/>
        </w:trPr>
        <w:tc>
          <w:tcPr>
            <w:tcW w:w="2351" w:type="dxa"/>
            <w:tcMar>
              <w:top w:w="150" w:type="dxa"/>
              <w:left w:w="240" w:type="dxa"/>
              <w:bottom w:w="150" w:type="dxa"/>
              <w:right w:w="240" w:type="dxa"/>
            </w:tcMar>
            <w:hideMark/>
          </w:tcPr>
          <w:p w14:paraId="45903D8E"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ا</w:t>
            </w:r>
            <w:r w:rsidRPr="008F2E11">
              <w:rPr>
                <w:rFonts w:ascii="inherit" w:eastAsia="Times New Roman" w:hAnsi="inherit" w:cs="Segoe UI"/>
                <w:b/>
                <w:bCs/>
                <w:kern w:val="0"/>
                <w:sz w:val="20"/>
                <w:szCs w:val="20"/>
                <w:rtl/>
                <w14:ligatures w14:val="none"/>
              </w:rPr>
              <w:t>لجنس</w:t>
            </w:r>
          </w:p>
        </w:tc>
        <w:tc>
          <w:tcPr>
            <w:tcW w:w="3154" w:type="dxa"/>
            <w:tcMar>
              <w:top w:w="150" w:type="dxa"/>
              <w:left w:w="240" w:type="dxa"/>
              <w:bottom w:w="150" w:type="dxa"/>
              <w:right w:w="240" w:type="dxa"/>
            </w:tcMar>
            <w:hideMark/>
          </w:tcPr>
          <w:p w14:paraId="49965CC8"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ذكر</w:t>
            </w:r>
          </w:p>
        </w:tc>
        <w:tc>
          <w:tcPr>
            <w:tcW w:w="1712" w:type="dxa"/>
            <w:tcMar>
              <w:top w:w="150" w:type="dxa"/>
              <w:left w:w="240" w:type="dxa"/>
              <w:bottom w:w="150" w:type="dxa"/>
              <w:right w:w="240" w:type="dxa"/>
            </w:tcMar>
            <w:hideMark/>
          </w:tcPr>
          <w:p w14:paraId="28724996" w14:textId="51A1D092"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106</w:t>
            </w:r>
          </w:p>
        </w:tc>
        <w:tc>
          <w:tcPr>
            <w:tcW w:w="2238" w:type="dxa"/>
            <w:tcMar>
              <w:top w:w="150" w:type="dxa"/>
              <w:left w:w="240" w:type="dxa"/>
              <w:bottom w:w="150" w:type="dxa"/>
              <w:right w:w="240" w:type="dxa"/>
            </w:tcMar>
            <w:hideMark/>
          </w:tcPr>
          <w:p w14:paraId="437DCCAB"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96.6%</w:t>
            </w:r>
          </w:p>
        </w:tc>
      </w:tr>
      <w:tr w:rsidR="004E40CB" w:rsidRPr="00B0648A" w14:paraId="68287771" w14:textId="77777777" w:rsidTr="00CD5A52">
        <w:trPr>
          <w:trHeight w:val="329"/>
        </w:trPr>
        <w:tc>
          <w:tcPr>
            <w:tcW w:w="2351" w:type="dxa"/>
            <w:tcMar>
              <w:top w:w="150" w:type="dxa"/>
              <w:left w:w="240" w:type="dxa"/>
              <w:bottom w:w="150" w:type="dxa"/>
              <w:right w:w="240" w:type="dxa"/>
            </w:tcMar>
            <w:hideMark/>
          </w:tcPr>
          <w:p w14:paraId="40070A17" w14:textId="77777777" w:rsidR="004E40CB" w:rsidRPr="00B0648A" w:rsidRDefault="004E40CB" w:rsidP="00CD5A52">
            <w:pPr>
              <w:bidi/>
              <w:spacing w:after="0" w:line="330" w:lineRule="atLeast"/>
              <w:jc w:val="center"/>
              <w:rPr>
                <w:rFonts w:ascii="inherit" w:eastAsia="Times New Roman" w:hAnsi="inherit" w:cs="Times New Roman"/>
                <w:kern w:val="0"/>
                <w:sz w:val="21"/>
                <w:szCs w:val="21"/>
                <w14:ligatures w14:val="none"/>
              </w:rPr>
            </w:pPr>
          </w:p>
        </w:tc>
        <w:tc>
          <w:tcPr>
            <w:tcW w:w="3154" w:type="dxa"/>
            <w:tcMar>
              <w:top w:w="150" w:type="dxa"/>
              <w:left w:w="240" w:type="dxa"/>
              <w:bottom w:w="150" w:type="dxa"/>
              <w:right w:w="240" w:type="dxa"/>
            </w:tcMar>
            <w:hideMark/>
          </w:tcPr>
          <w:p w14:paraId="691AEFFE"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أنثى</w:t>
            </w:r>
          </w:p>
        </w:tc>
        <w:tc>
          <w:tcPr>
            <w:tcW w:w="1712" w:type="dxa"/>
            <w:tcMar>
              <w:top w:w="150" w:type="dxa"/>
              <w:left w:w="240" w:type="dxa"/>
              <w:bottom w:w="150" w:type="dxa"/>
              <w:right w:w="240" w:type="dxa"/>
            </w:tcMar>
            <w:hideMark/>
          </w:tcPr>
          <w:p w14:paraId="4975C2BB" w14:textId="6AAB9675"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6</w:t>
            </w:r>
          </w:p>
        </w:tc>
        <w:tc>
          <w:tcPr>
            <w:tcW w:w="2238" w:type="dxa"/>
            <w:tcMar>
              <w:top w:w="150" w:type="dxa"/>
              <w:left w:w="240" w:type="dxa"/>
              <w:bottom w:w="150" w:type="dxa"/>
              <w:right w:w="240" w:type="dxa"/>
            </w:tcMar>
            <w:hideMark/>
          </w:tcPr>
          <w:p w14:paraId="45BC698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3.4%</w:t>
            </w:r>
          </w:p>
        </w:tc>
      </w:tr>
      <w:tr w:rsidR="004E40CB" w:rsidRPr="00B0648A" w14:paraId="439920F3" w14:textId="77777777" w:rsidTr="00CD5A52">
        <w:trPr>
          <w:trHeight w:val="329"/>
        </w:trPr>
        <w:tc>
          <w:tcPr>
            <w:tcW w:w="2351" w:type="dxa"/>
            <w:tcMar>
              <w:top w:w="150" w:type="dxa"/>
              <w:left w:w="240" w:type="dxa"/>
              <w:bottom w:w="150" w:type="dxa"/>
              <w:right w:w="240" w:type="dxa"/>
            </w:tcMar>
            <w:hideMark/>
          </w:tcPr>
          <w:p w14:paraId="737B145F" w14:textId="77777777" w:rsidR="004E40CB" w:rsidRPr="00B0648A" w:rsidRDefault="004E40CB" w:rsidP="00CD5A52">
            <w:pPr>
              <w:bidi/>
              <w:spacing w:after="0" w:line="330" w:lineRule="atLeast"/>
              <w:jc w:val="center"/>
              <w:rPr>
                <w:rFonts w:ascii="inherit" w:eastAsia="Times New Roman" w:hAnsi="inherit" w:cs="Times New Roman"/>
                <w:kern w:val="0"/>
                <w:sz w:val="21"/>
                <w:szCs w:val="21"/>
                <w14:ligatures w14:val="none"/>
              </w:rPr>
            </w:pPr>
          </w:p>
        </w:tc>
        <w:tc>
          <w:tcPr>
            <w:tcW w:w="3154" w:type="dxa"/>
            <w:tcMar>
              <w:top w:w="150" w:type="dxa"/>
              <w:left w:w="240" w:type="dxa"/>
              <w:bottom w:w="150" w:type="dxa"/>
              <w:right w:w="240" w:type="dxa"/>
            </w:tcMar>
            <w:hideMark/>
          </w:tcPr>
          <w:p w14:paraId="53C9770C"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المجموع</w:t>
            </w:r>
          </w:p>
        </w:tc>
        <w:tc>
          <w:tcPr>
            <w:tcW w:w="1712" w:type="dxa"/>
            <w:tcMar>
              <w:top w:w="150" w:type="dxa"/>
              <w:left w:w="240" w:type="dxa"/>
              <w:bottom w:w="150" w:type="dxa"/>
              <w:right w:w="240" w:type="dxa"/>
            </w:tcMar>
            <w:hideMark/>
          </w:tcPr>
          <w:p w14:paraId="72E8EEFB" w14:textId="6F198F9A"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112</w:t>
            </w:r>
          </w:p>
        </w:tc>
        <w:tc>
          <w:tcPr>
            <w:tcW w:w="2238" w:type="dxa"/>
            <w:tcMar>
              <w:top w:w="150" w:type="dxa"/>
              <w:left w:w="240" w:type="dxa"/>
              <w:bottom w:w="150" w:type="dxa"/>
              <w:right w:w="240" w:type="dxa"/>
            </w:tcMar>
            <w:hideMark/>
          </w:tcPr>
          <w:p w14:paraId="6D251B67"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100%</w:t>
            </w:r>
          </w:p>
        </w:tc>
      </w:tr>
      <w:tr w:rsidR="004E40CB" w:rsidRPr="00B0648A" w14:paraId="73BB0A9F" w14:textId="77777777" w:rsidTr="00CD5A52">
        <w:trPr>
          <w:trHeight w:val="314"/>
        </w:trPr>
        <w:tc>
          <w:tcPr>
            <w:tcW w:w="2351" w:type="dxa"/>
            <w:tcMar>
              <w:top w:w="150" w:type="dxa"/>
              <w:left w:w="240" w:type="dxa"/>
              <w:bottom w:w="150" w:type="dxa"/>
              <w:right w:w="240" w:type="dxa"/>
            </w:tcMar>
            <w:hideMark/>
          </w:tcPr>
          <w:p w14:paraId="6491DEB8" w14:textId="77777777" w:rsidR="004E40CB" w:rsidRPr="008F2E11" w:rsidRDefault="004E40CB" w:rsidP="00CD5A52">
            <w:pPr>
              <w:bidi/>
              <w:spacing w:after="0" w:line="330" w:lineRule="atLeast"/>
              <w:jc w:val="center"/>
              <w:rPr>
                <w:rFonts w:ascii="inherit" w:eastAsia="Times New Roman" w:hAnsi="inherit" w:cs="Segoe UI"/>
                <w:b/>
                <w:bCs/>
                <w:kern w:val="0"/>
                <w:sz w:val="20"/>
                <w:szCs w:val="20"/>
                <w14:ligatures w14:val="none"/>
              </w:rPr>
            </w:pPr>
            <w:r w:rsidRPr="008F2E11">
              <w:rPr>
                <w:rFonts w:ascii="inherit" w:eastAsia="Times New Roman" w:hAnsi="inherit" w:cs="Segoe UI"/>
                <w:b/>
                <w:bCs/>
                <w:kern w:val="0"/>
                <w:sz w:val="20"/>
                <w:szCs w:val="20"/>
                <w:rtl/>
                <w14:ligatures w14:val="none"/>
              </w:rPr>
              <w:t>العمر</w:t>
            </w:r>
          </w:p>
        </w:tc>
        <w:tc>
          <w:tcPr>
            <w:tcW w:w="3154" w:type="dxa"/>
            <w:tcMar>
              <w:top w:w="150" w:type="dxa"/>
              <w:left w:w="240" w:type="dxa"/>
              <w:bottom w:w="150" w:type="dxa"/>
              <w:right w:w="240" w:type="dxa"/>
            </w:tcMar>
            <w:hideMark/>
          </w:tcPr>
          <w:p w14:paraId="4B1A2DE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 xml:space="preserve">30 </w:t>
            </w:r>
            <w:r w:rsidRPr="008F2E11">
              <w:rPr>
                <w:rFonts w:ascii="inherit" w:eastAsia="Times New Roman" w:hAnsi="inherit" w:cs="Segoe UI"/>
                <w:kern w:val="0"/>
                <w:sz w:val="20"/>
                <w:szCs w:val="20"/>
                <w:rtl/>
                <w14:ligatures w14:val="none"/>
              </w:rPr>
              <w:t>سنة أو أقل</w:t>
            </w:r>
          </w:p>
        </w:tc>
        <w:tc>
          <w:tcPr>
            <w:tcW w:w="1712" w:type="dxa"/>
            <w:tcMar>
              <w:top w:w="150" w:type="dxa"/>
              <w:left w:w="240" w:type="dxa"/>
              <w:bottom w:w="150" w:type="dxa"/>
              <w:right w:w="240" w:type="dxa"/>
            </w:tcMar>
            <w:hideMark/>
          </w:tcPr>
          <w:p w14:paraId="465F064D" w14:textId="27EBAAE2"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23</w:t>
            </w:r>
          </w:p>
        </w:tc>
        <w:tc>
          <w:tcPr>
            <w:tcW w:w="2238" w:type="dxa"/>
            <w:tcMar>
              <w:top w:w="150" w:type="dxa"/>
              <w:left w:w="240" w:type="dxa"/>
              <w:bottom w:w="150" w:type="dxa"/>
              <w:right w:w="240" w:type="dxa"/>
            </w:tcMar>
            <w:hideMark/>
          </w:tcPr>
          <w:p w14:paraId="46819196"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24.6%</w:t>
            </w:r>
          </w:p>
        </w:tc>
      </w:tr>
      <w:tr w:rsidR="004E40CB" w:rsidRPr="00B0648A" w14:paraId="6B5DA57F" w14:textId="77777777" w:rsidTr="00CD5A52">
        <w:trPr>
          <w:trHeight w:val="329"/>
        </w:trPr>
        <w:tc>
          <w:tcPr>
            <w:tcW w:w="2351" w:type="dxa"/>
            <w:tcMar>
              <w:top w:w="150" w:type="dxa"/>
              <w:left w:w="240" w:type="dxa"/>
              <w:bottom w:w="150" w:type="dxa"/>
              <w:right w:w="240" w:type="dxa"/>
            </w:tcMar>
            <w:hideMark/>
          </w:tcPr>
          <w:p w14:paraId="69935B83" w14:textId="77777777" w:rsidR="004E40CB" w:rsidRPr="00B0648A" w:rsidRDefault="004E40CB" w:rsidP="00CD5A52">
            <w:pPr>
              <w:bidi/>
              <w:spacing w:after="0" w:line="330" w:lineRule="atLeast"/>
              <w:jc w:val="center"/>
              <w:rPr>
                <w:rFonts w:ascii="inherit" w:eastAsia="Times New Roman" w:hAnsi="inherit" w:cs="Times New Roman"/>
                <w:kern w:val="0"/>
                <w:sz w:val="21"/>
                <w:szCs w:val="21"/>
                <w14:ligatures w14:val="none"/>
              </w:rPr>
            </w:pPr>
          </w:p>
        </w:tc>
        <w:tc>
          <w:tcPr>
            <w:tcW w:w="3154" w:type="dxa"/>
            <w:tcMar>
              <w:top w:w="150" w:type="dxa"/>
              <w:left w:w="240" w:type="dxa"/>
              <w:bottom w:w="150" w:type="dxa"/>
              <w:right w:w="240" w:type="dxa"/>
            </w:tcMar>
            <w:hideMark/>
          </w:tcPr>
          <w:p w14:paraId="552AA434"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من 31 إلى 35 سنة</w:t>
            </w:r>
          </w:p>
        </w:tc>
        <w:tc>
          <w:tcPr>
            <w:tcW w:w="1712" w:type="dxa"/>
            <w:tcMar>
              <w:top w:w="150" w:type="dxa"/>
              <w:left w:w="240" w:type="dxa"/>
              <w:bottom w:w="150" w:type="dxa"/>
              <w:right w:w="240" w:type="dxa"/>
            </w:tcMar>
            <w:hideMark/>
          </w:tcPr>
          <w:p w14:paraId="5FEA4325" w14:textId="2FC5B8E6"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49</w:t>
            </w:r>
          </w:p>
        </w:tc>
        <w:tc>
          <w:tcPr>
            <w:tcW w:w="2238" w:type="dxa"/>
            <w:tcMar>
              <w:top w:w="150" w:type="dxa"/>
              <w:left w:w="240" w:type="dxa"/>
              <w:bottom w:w="150" w:type="dxa"/>
              <w:right w:w="240" w:type="dxa"/>
            </w:tcMar>
            <w:hideMark/>
          </w:tcPr>
          <w:p w14:paraId="391EBDA1"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36.1%</w:t>
            </w:r>
          </w:p>
        </w:tc>
      </w:tr>
      <w:tr w:rsidR="004E40CB" w:rsidRPr="00B0648A" w14:paraId="186A368F" w14:textId="77777777" w:rsidTr="00CD5A52">
        <w:trPr>
          <w:trHeight w:val="329"/>
        </w:trPr>
        <w:tc>
          <w:tcPr>
            <w:tcW w:w="2351" w:type="dxa"/>
            <w:tcMar>
              <w:top w:w="150" w:type="dxa"/>
              <w:left w:w="240" w:type="dxa"/>
              <w:bottom w:w="150" w:type="dxa"/>
              <w:right w:w="240" w:type="dxa"/>
            </w:tcMar>
            <w:hideMark/>
          </w:tcPr>
          <w:p w14:paraId="02A2FB71" w14:textId="77777777" w:rsidR="004E40CB" w:rsidRPr="00B0648A" w:rsidRDefault="004E40CB" w:rsidP="00CD5A52">
            <w:pPr>
              <w:bidi/>
              <w:spacing w:after="0" w:line="330" w:lineRule="atLeast"/>
              <w:jc w:val="center"/>
              <w:rPr>
                <w:rFonts w:ascii="inherit" w:eastAsia="Times New Roman" w:hAnsi="inherit" w:cs="Times New Roman"/>
                <w:kern w:val="0"/>
                <w:sz w:val="21"/>
                <w:szCs w:val="21"/>
                <w14:ligatures w14:val="none"/>
              </w:rPr>
            </w:pPr>
          </w:p>
        </w:tc>
        <w:tc>
          <w:tcPr>
            <w:tcW w:w="3154" w:type="dxa"/>
            <w:tcMar>
              <w:top w:w="150" w:type="dxa"/>
              <w:left w:w="240" w:type="dxa"/>
              <w:bottom w:w="150" w:type="dxa"/>
              <w:right w:w="240" w:type="dxa"/>
            </w:tcMar>
            <w:hideMark/>
          </w:tcPr>
          <w:p w14:paraId="4194CCBB"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من 36 إلى 40 سنة</w:t>
            </w:r>
          </w:p>
        </w:tc>
        <w:tc>
          <w:tcPr>
            <w:tcW w:w="1712" w:type="dxa"/>
            <w:tcMar>
              <w:top w:w="150" w:type="dxa"/>
              <w:left w:w="240" w:type="dxa"/>
              <w:bottom w:w="150" w:type="dxa"/>
              <w:right w:w="240" w:type="dxa"/>
            </w:tcMar>
            <w:hideMark/>
          </w:tcPr>
          <w:p w14:paraId="047F01FF" w14:textId="1A31E33A"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21</w:t>
            </w:r>
          </w:p>
        </w:tc>
        <w:tc>
          <w:tcPr>
            <w:tcW w:w="2238" w:type="dxa"/>
            <w:tcMar>
              <w:top w:w="150" w:type="dxa"/>
              <w:left w:w="240" w:type="dxa"/>
              <w:bottom w:w="150" w:type="dxa"/>
              <w:right w:w="240" w:type="dxa"/>
            </w:tcMar>
            <w:hideMark/>
          </w:tcPr>
          <w:p w14:paraId="177C58E0"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20.7%</w:t>
            </w:r>
          </w:p>
        </w:tc>
      </w:tr>
      <w:tr w:rsidR="004E40CB" w:rsidRPr="00B0648A" w14:paraId="71046EAE" w14:textId="77777777" w:rsidTr="00CD5A52">
        <w:trPr>
          <w:trHeight w:val="314"/>
        </w:trPr>
        <w:tc>
          <w:tcPr>
            <w:tcW w:w="2351" w:type="dxa"/>
            <w:tcMar>
              <w:top w:w="150" w:type="dxa"/>
              <w:left w:w="240" w:type="dxa"/>
              <w:bottom w:w="150" w:type="dxa"/>
              <w:right w:w="240" w:type="dxa"/>
            </w:tcMar>
            <w:hideMark/>
          </w:tcPr>
          <w:p w14:paraId="3DBBD3BB" w14:textId="77777777" w:rsidR="004E40CB" w:rsidRPr="00B0648A" w:rsidRDefault="004E40CB" w:rsidP="00CD5A52">
            <w:pPr>
              <w:bidi/>
              <w:spacing w:after="0" w:line="330" w:lineRule="atLeast"/>
              <w:jc w:val="center"/>
              <w:rPr>
                <w:rFonts w:ascii="inherit" w:eastAsia="Times New Roman" w:hAnsi="inherit" w:cs="Times New Roman"/>
                <w:kern w:val="0"/>
                <w:sz w:val="21"/>
                <w:szCs w:val="21"/>
                <w14:ligatures w14:val="none"/>
              </w:rPr>
            </w:pPr>
          </w:p>
        </w:tc>
        <w:tc>
          <w:tcPr>
            <w:tcW w:w="3154" w:type="dxa"/>
            <w:tcMar>
              <w:top w:w="150" w:type="dxa"/>
              <w:left w:w="240" w:type="dxa"/>
              <w:bottom w:w="150" w:type="dxa"/>
              <w:right w:w="240" w:type="dxa"/>
            </w:tcMar>
            <w:hideMark/>
          </w:tcPr>
          <w:p w14:paraId="69B68738"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من 41 سنة فأكثر</w:t>
            </w:r>
          </w:p>
        </w:tc>
        <w:tc>
          <w:tcPr>
            <w:tcW w:w="1712" w:type="dxa"/>
            <w:tcMar>
              <w:top w:w="150" w:type="dxa"/>
              <w:left w:w="240" w:type="dxa"/>
              <w:bottom w:w="150" w:type="dxa"/>
              <w:right w:w="240" w:type="dxa"/>
            </w:tcMar>
            <w:hideMark/>
          </w:tcPr>
          <w:p w14:paraId="1A6E6AD4" w14:textId="4620E17A"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19</w:t>
            </w:r>
          </w:p>
        </w:tc>
        <w:tc>
          <w:tcPr>
            <w:tcW w:w="2238" w:type="dxa"/>
            <w:tcMar>
              <w:top w:w="150" w:type="dxa"/>
              <w:left w:w="240" w:type="dxa"/>
              <w:bottom w:w="150" w:type="dxa"/>
              <w:right w:w="240" w:type="dxa"/>
            </w:tcMar>
            <w:hideMark/>
          </w:tcPr>
          <w:p w14:paraId="190507AE"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18.5%</w:t>
            </w:r>
          </w:p>
        </w:tc>
      </w:tr>
      <w:tr w:rsidR="004E40CB" w:rsidRPr="00B0648A" w14:paraId="55DC4A03" w14:textId="77777777" w:rsidTr="00CD5A52">
        <w:trPr>
          <w:trHeight w:val="329"/>
        </w:trPr>
        <w:tc>
          <w:tcPr>
            <w:tcW w:w="2351" w:type="dxa"/>
            <w:tcMar>
              <w:top w:w="150" w:type="dxa"/>
              <w:left w:w="240" w:type="dxa"/>
              <w:bottom w:w="150" w:type="dxa"/>
              <w:right w:w="240" w:type="dxa"/>
            </w:tcMar>
            <w:hideMark/>
          </w:tcPr>
          <w:p w14:paraId="52170C8F" w14:textId="77777777" w:rsidR="004E40CB" w:rsidRPr="00B0648A" w:rsidRDefault="004E40CB" w:rsidP="00CD5A52">
            <w:pPr>
              <w:bidi/>
              <w:spacing w:after="0" w:line="330" w:lineRule="atLeast"/>
              <w:jc w:val="center"/>
              <w:rPr>
                <w:rFonts w:ascii="inherit" w:eastAsia="Times New Roman" w:hAnsi="inherit" w:cs="Times New Roman"/>
                <w:kern w:val="0"/>
                <w:sz w:val="21"/>
                <w:szCs w:val="21"/>
                <w14:ligatures w14:val="none"/>
              </w:rPr>
            </w:pPr>
          </w:p>
        </w:tc>
        <w:tc>
          <w:tcPr>
            <w:tcW w:w="3154" w:type="dxa"/>
            <w:tcMar>
              <w:top w:w="150" w:type="dxa"/>
              <w:left w:w="240" w:type="dxa"/>
              <w:bottom w:w="150" w:type="dxa"/>
              <w:right w:w="240" w:type="dxa"/>
            </w:tcMar>
            <w:hideMark/>
          </w:tcPr>
          <w:p w14:paraId="5949B3D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المجموع</w:t>
            </w:r>
          </w:p>
        </w:tc>
        <w:tc>
          <w:tcPr>
            <w:tcW w:w="1712" w:type="dxa"/>
            <w:tcMar>
              <w:top w:w="150" w:type="dxa"/>
              <w:left w:w="240" w:type="dxa"/>
              <w:bottom w:w="150" w:type="dxa"/>
              <w:right w:w="240" w:type="dxa"/>
            </w:tcMar>
            <w:hideMark/>
          </w:tcPr>
          <w:p w14:paraId="7B847260" w14:textId="0FE1C620"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112</w:t>
            </w:r>
          </w:p>
        </w:tc>
        <w:tc>
          <w:tcPr>
            <w:tcW w:w="2238" w:type="dxa"/>
            <w:tcMar>
              <w:top w:w="150" w:type="dxa"/>
              <w:left w:w="240" w:type="dxa"/>
              <w:bottom w:w="150" w:type="dxa"/>
              <w:right w:w="240" w:type="dxa"/>
            </w:tcMar>
            <w:hideMark/>
          </w:tcPr>
          <w:p w14:paraId="2324CD14"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100%</w:t>
            </w:r>
          </w:p>
        </w:tc>
      </w:tr>
      <w:tr w:rsidR="004E40CB" w:rsidRPr="00B0648A" w14:paraId="331BFBFF" w14:textId="77777777" w:rsidTr="00CD5A52">
        <w:trPr>
          <w:trHeight w:val="314"/>
        </w:trPr>
        <w:tc>
          <w:tcPr>
            <w:tcW w:w="2351" w:type="dxa"/>
            <w:tcMar>
              <w:top w:w="150" w:type="dxa"/>
              <w:left w:w="240" w:type="dxa"/>
              <w:bottom w:w="150" w:type="dxa"/>
              <w:right w:w="240" w:type="dxa"/>
            </w:tcMar>
            <w:hideMark/>
          </w:tcPr>
          <w:p w14:paraId="7F103572" w14:textId="77777777" w:rsidR="004E40CB" w:rsidRPr="00B0648A" w:rsidRDefault="004E40CB" w:rsidP="00CD5A52">
            <w:pPr>
              <w:bidi/>
              <w:spacing w:after="0" w:line="330" w:lineRule="atLeast"/>
              <w:jc w:val="center"/>
              <w:rPr>
                <w:rFonts w:ascii="inherit" w:eastAsia="Times New Roman" w:hAnsi="inherit" w:cs="Times New Roman"/>
                <w:kern w:val="0"/>
                <w:sz w:val="21"/>
                <w:szCs w:val="21"/>
                <w14:ligatures w14:val="none"/>
              </w:rPr>
            </w:pPr>
            <w:r w:rsidRPr="00B0648A">
              <w:rPr>
                <w:rFonts w:ascii="inherit" w:eastAsia="Times New Roman" w:hAnsi="inherit" w:cs="Times New Roman"/>
                <w:b/>
                <w:bCs/>
                <w:kern w:val="0"/>
                <w:sz w:val="21"/>
                <w:szCs w:val="21"/>
                <w:bdr w:val="none" w:sz="0" w:space="0" w:color="auto" w:frame="1"/>
                <w:rtl/>
                <w14:ligatures w14:val="none"/>
              </w:rPr>
              <w:t>المستوى التعليمي</w:t>
            </w:r>
          </w:p>
        </w:tc>
        <w:tc>
          <w:tcPr>
            <w:tcW w:w="3154" w:type="dxa"/>
            <w:tcMar>
              <w:top w:w="150" w:type="dxa"/>
              <w:left w:w="240" w:type="dxa"/>
              <w:bottom w:w="150" w:type="dxa"/>
              <w:right w:w="240" w:type="dxa"/>
            </w:tcMar>
            <w:hideMark/>
          </w:tcPr>
          <w:p w14:paraId="2BDF46E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بكالوريوس</w:t>
            </w:r>
          </w:p>
        </w:tc>
        <w:tc>
          <w:tcPr>
            <w:tcW w:w="1712" w:type="dxa"/>
            <w:tcMar>
              <w:top w:w="150" w:type="dxa"/>
              <w:left w:w="240" w:type="dxa"/>
              <w:bottom w:w="150" w:type="dxa"/>
              <w:right w:w="240" w:type="dxa"/>
            </w:tcMar>
            <w:hideMark/>
          </w:tcPr>
          <w:p w14:paraId="2FAF184E" w14:textId="2D165C33"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84</w:t>
            </w:r>
          </w:p>
        </w:tc>
        <w:tc>
          <w:tcPr>
            <w:tcW w:w="2238" w:type="dxa"/>
            <w:tcMar>
              <w:top w:w="150" w:type="dxa"/>
              <w:left w:w="240" w:type="dxa"/>
              <w:bottom w:w="150" w:type="dxa"/>
              <w:right w:w="240" w:type="dxa"/>
            </w:tcMar>
            <w:hideMark/>
          </w:tcPr>
          <w:p w14:paraId="6B4437C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75.6%</w:t>
            </w:r>
          </w:p>
        </w:tc>
      </w:tr>
      <w:tr w:rsidR="004E40CB" w:rsidRPr="00B0648A" w14:paraId="0AFF908B" w14:textId="77777777" w:rsidTr="00CD5A52">
        <w:trPr>
          <w:trHeight w:val="329"/>
        </w:trPr>
        <w:tc>
          <w:tcPr>
            <w:tcW w:w="2351" w:type="dxa"/>
            <w:tcMar>
              <w:top w:w="150" w:type="dxa"/>
              <w:left w:w="240" w:type="dxa"/>
              <w:bottom w:w="150" w:type="dxa"/>
              <w:right w:w="240" w:type="dxa"/>
            </w:tcMar>
            <w:hideMark/>
          </w:tcPr>
          <w:p w14:paraId="539F3C7A"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1EE0022B"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ماجستير</w:t>
            </w:r>
          </w:p>
        </w:tc>
        <w:tc>
          <w:tcPr>
            <w:tcW w:w="1712" w:type="dxa"/>
            <w:tcMar>
              <w:top w:w="150" w:type="dxa"/>
              <w:left w:w="240" w:type="dxa"/>
              <w:bottom w:w="150" w:type="dxa"/>
              <w:right w:w="240" w:type="dxa"/>
            </w:tcMar>
            <w:hideMark/>
          </w:tcPr>
          <w:p w14:paraId="12BFEA0A" w14:textId="0F63AB23"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25</w:t>
            </w:r>
          </w:p>
        </w:tc>
        <w:tc>
          <w:tcPr>
            <w:tcW w:w="2238" w:type="dxa"/>
            <w:tcMar>
              <w:top w:w="150" w:type="dxa"/>
              <w:left w:w="240" w:type="dxa"/>
              <w:bottom w:w="150" w:type="dxa"/>
              <w:right w:w="240" w:type="dxa"/>
            </w:tcMar>
            <w:hideMark/>
          </w:tcPr>
          <w:p w14:paraId="678240DF"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22.2%</w:t>
            </w:r>
          </w:p>
        </w:tc>
      </w:tr>
      <w:tr w:rsidR="004E40CB" w:rsidRPr="00B0648A" w14:paraId="75F6D03A" w14:textId="77777777" w:rsidTr="00CD5A52">
        <w:trPr>
          <w:trHeight w:val="314"/>
        </w:trPr>
        <w:tc>
          <w:tcPr>
            <w:tcW w:w="2351" w:type="dxa"/>
            <w:tcMar>
              <w:top w:w="150" w:type="dxa"/>
              <w:left w:w="240" w:type="dxa"/>
              <w:bottom w:w="150" w:type="dxa"/>
              <w:right w:w="240" w:type="dxa"/>
            </w:tcMar>
            <w:hideMark/>
          </w:tcPr>
          <w:p w14:paraId="0958DCB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311754FC"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دكتوراه</w:t>
            </w:r>
          </w:p>
        </w:tc>
        <w:tc>
          <w:tcPr>
            <w:tcW w:w="1712" w:type="dxa"/>
            <w:tcMar>
              <w:top w:w="150" w:type="dxa"/>
              <w:left w:w="240" w:type="dxa"/>
              <w:bottom w:w="150" w:type="dxa"/>
              <w:right w:w="240" w:type="dxa"/>
            </w:tcMar>
            <w:hideMark/>
          </w:tcPr>
          <w:p w14:paraId="6724037D" w14:textId="5236D398"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3</w:t>
            </w:r>
          </w:p>
        </w:tc>
        <w:tc>
          <w:tcPr>
            <w:tcW w:w="2238" w:type="dxa"/>
            <w:tcMar>
              <w:top w:w="150" w:type="dxa"/>
              <w:left w:w="240" w:type="dxa"/>
              <w:bottom w:w="150" w:type="dxa"/>
              <w:right w:w="240" w:type="dxa"/>
            </w:tcMar>
            <w:hideMark/>
          </w:tcPr>
          <w:p w14:paraId="6BA6B83C"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2.2%</w:t>
            </w:r>
          </w:p>
        </w:tc>
      </w:tr>
      <w:tr w:rsidR="004E40CB" w:rsidRPr="00B0648A" w14:paraId="15D3F227" w14:textId="77777777" w:rsidTr="00CD5A52">
        <w:trPr>
          <w:trHeight w:val="329"/>
        </w:trPr>
        <w:tc>
          <w:tcPr>
            <w:tcW w:w="2351" w:type="dxa"/>
            <w:tcMar>
              <w:top w:w="150" w:type="dxa"/>
              <w:left w:w="240" w:type="dxa"/>
              <w:bottom w:w="150" w:type="dxa"/>
              <w:right w:w="240" w:type="dxa"/>
            </w:tcMar>
            <w:hideMark/>
          </w:tcPr>
          <w:p w14:paraId="189F39C8"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2F78791C"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المجموع</w:t>
            </w:r>
          </w:p>
        </w:tc>
        <w:tc>
          <w:tcPr>
            <w:tcW w:w="1712" w:type="dxa"/>
            <w:tcMar>
              <w:top w:w="150" w:type="dxa"/>
              <w:left w:w="240" w:type="dxa"/>
              <w:bottom w:w="150" w:type="dxa"/>
              <w:right w:w="240" w:type="dxa"/>
            </w:tcMar>
            <w:hideMark/>
          </w:tcPr>
          <w:p w14:paraId="3BCAFDA4" w14:textId="488C9BE2"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112</w:t>
            </w:r>
          </w:p>
        </w:tc>
        <w:tc>
          <w:tcPr>
            <w:tcW w:w="2238" w:type="dxa"/>
            <w:tcMar>
              <w:top w:w="150" w:type="dxa"/>
              <w:left w:w="240" w:type="dxa"/>
              <w:bottom w:w="150" w:type="dxa"/>
              <w:right w:w="240" w:type="dxa"/>
            </w:tcMar>
            <w:hideMark/>
          </w:tcPr>
          <w:p w14:paraId="75714794"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100%</w:t>
            </w:r>
          </w:p>
        </w:tc>
      </w:tr>
      <w:tr w:rsidR="004E40CB" w:rsidRPr="00B0648A" w14:paraId="0E329DE6" w14:textId="77777777" w:rsidTr="00CD5A52">
        <w:trPr>
          <w:trHeight w:val="329"/>
        </w:trPr>
        <w:tc>
          <w:tcPr>
            <w:tcW w:w="2351" w:type="dxa"/>
            <w:tcMar>
              <w:top w:w="150" w:type="dxa"/>
              <w:left w:w="240" w:type="dxa"/>
              <w:bottom w:w="150" w:type="dxa"/>
              <w:right w:w="240" w:type="dxa"/>
            </w:tcMar>
            <w:hideMark/>
          </w:tcPr>
          <w:p w14:paraId="7EFD7F88" w14:textId="77777777" w:rsidR="004E40CB" w:rsidRPr="008F2E11" w:rsidRDefault="004E40CB" w:rsidP="00CD5A52">
            <w:pPr>
              <w:bidi/>
              <w:spacing w:after="0" w:line="330" w:lineRule="atLeast"/>
              <w:jc w:val="center"/>
              <w:rPr>
                <w:rFonts w:ascii="inherit" w:eastAsia="Times New Roman" w:hAnsi="inherit" w:cs="Segoe UI"/>
                <w:b/>
                <w:bCs/>
                <w:kern w:val="0"/>
                <w:sz w:val="20"/>
                <w:szCs w:val="20"/>
                <w14:ligatures w14:val="none"/>
              </w:rPr>
            </w:pPr>
            <w:r w:rsidRPr="008F2E11">
              <w:rPr>
                <w:rFonts w:ascii="inherit" w:eastAsia="Times New Roman" w:hAnsi="inherit" w:cs="Segoe UI"/>
                <w:b/>
                <w:bCs/>
                <w:kern w:val="0"/>
                <w:sz w:val="20"/>
                <w:szCs w:val="20"/>
                <w:rtl/>
                <w14:ligatures w14:val="none"/>
              </w:rPr>
              <w:t>عدد سنوات الخبرة</w:t>
            </w:r>
          </w:p>
        </w:tc>
        <w:tc>
          <w:tcPr>
            <w:tcW w:w="3154" w:type="dxa"/>
            <w:tcMar>
              <w:top w:w="150" w:type="dxa"/>
              <w:left w:w="240" w:type="dxa"/>
              <w:bottom w:w="150" w:type="dxa"/>
              <w:right w:w="240" w:type="dxa"/>
            </w:tcMar>
            <w:hideMark/>
          </w:tcPr>
          <w:p w14:paraId="5E127B8A"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 xml:space="preserve">5 </w:t>
            </w:r>
            <w:r w:rsidRPr="008F2E11">
              <w:rPr>
                <w:rFonts w:ascii="inherit" w:eastAsia="Times New Roman" w:hAnsi="inherit" w:cs="Segoe UI"/>
                <w:kern w:val="0"/>
                <w:sz w:val="20"/>
                <w:szCs w:val="20"/>
                <w:rtl/>
                <w14:ligatures w14:val="none"/>
              </w:rPr>
              <w:t>سنوات أو أقل</w:t>
            </w:r>
          </w:p>
        </w:tc>
        <w:tc>
          <w:tcPr>
            <w:tcW w:w="1712" w:type="dxa"/>
            <w:tcMar>
              <w:top w:w="150" w:type="dxa"/>
              <w:left w:w="240" w:type="dxa"/>
              <w:bottom w:w="150" w:type="dxa"/>
              <w:right w:w="240" w:type="dxa"/>
            </w:tcMar>
            <w:hideMark/>
          </w:tcPr>
          <w:p w14:paraId="061A5625" w14:textId="571D5285"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20</w:t>
            </w:r>
          </w:p>
        </w:tc>
        <w:tc>
          <w:tcPr>
            <w:tcW w:w="2238" w:type="dxa"/>
            <w:tcMar>
              <w:top w:w="150" w:type="dxa"/>
              <w:left w:w="240" w:type="dxa"/>
              <w:bottom w:w="150" w:type="dxa"/>
              <w:right w:w="240" w:type="dxa"/>
            </w:tcMar>
            <w:hideMark/>
          </w:tcPr>
          <w:p w14:paraId="3B678A54"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18.5%</w:t>
            </w:r>
          </w:p>
        </w:tc>
      </w:tr>
      <w:tr w:rsidR="004E40CB" w:rsidRPr="00B0648A" w14:paraId="480686D8" w14:textId="77777777" w:rsidTr="00CD5A52">
        <w:trPr>
          <w:trHeight w:val="314"/>
        </w:trPr>
        <w:tc>
          <w:tcPr>
            <w:tcW w:w="2351" w:type="dxa"/>
            <w:tcMar>
              <w:top w:w="150" w:type="dxa"/>
              <w:left w:w="240" w:type="dxa"/>
              <w:bottom w:w="150" w:type="dxa"/>
              <w:right w:w="240" w:type="dxa"/>
            </w:tcMar>
            <w:hideMark/>
          </w:tcPr>
          <w:p w14:paraId="46E02AD0"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20D7587D"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من 6 إلى 10 سنوات</w:t>
            </w:r>
          </w:p>
        </w:tc>
        <w:tc>
          <w:tcPr>
            <w:tcW w:w="1712" w:type="dxa"/>
            <w:tcMar>
              <w:top w:w="150" w:type="dxa"/>
              <w:left w:w="240" w:type="dxa"/>
              <w:bottom w:w="150" w:type="dxa"/>
              <w:right w:w="240" w:type="dxa"/>
            </w:tcMar>
            <w:hideMark/>
          </w:tcPr>
          <w:p w14:paraId="006A6E9C" w14:textId="2D100F3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47</w:t>
            </w:r>
          </w:p>
        </w:tc>
        <w:tc>
          <w:tcPr>
            <w:tcW w:w="2238" w:type="dxa"/>
            <w:tcMar>
              <w:top w:w="150" w:type="dxa"/>
              <w:left w:w="240" w:type="dxa"/>
              <w:bottom w:w="150" w:type="dxa"/>
              <w:right w:w="240" w:type="dxa"/>
            </w:tcMar>
            <w:hideMark/>
          </w:tcPr>
          <w:p w14:paraId="0E21F6D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36.3%</w:t>
            </w:r>
          </w:p>
        </w:tc>
      </w:tr>
      <w:tr w:rsidR="004E40CB" w:rsidRPr="00B0648A" w14:paraId="73508959" w14:textId="77777777" w:rsidTr="00CD5A52">
        <w:trPr>
          <w:trHeight w:val="329"/>
        </w:trPr>
        <w:tc>
          <w:tcPr>
            <w:tcW w:w="2351" w:type="dxa"/>
            <w:tcMar>
              <w:top w:w="150" w:type="dxa"/>
              <w:left w:w="240" w:type="dxa"/>
              <w:bottom w:w="150" w:type="dxa"/>
              <w:right w:w="240" w:type="dxa"/>
            </w:tcMar>
            <w:hideMark/>
          </w:tcPr>
          <w:p w14:paraId="3D6FE66C"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08E78638"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من 11 إلى 15 سنة</w:t>
            </w:r>
          </w:p>
        </w:tc>
        <w:tc>
          <w:tcPr>
            <w:tcW w:w="1712" w:type="dxa"/>
            <w:tcMar>
              <w:top w:w="150" w:type="dxa"/>
              <w:left w:w="240" w:type="dxa"/>
              <w:bottom w:w="150" w:type="dxa"/>
              <w:right w:w="240" w:type="dxa"/>
            </w:tcMar>
            <w:hideMark/>
          </w:tcPr>
          <w:p w14:paraId="3514C2AC" w14:textId="7C4B6AC9"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23</w:t>
            </w:r>
          </w:p>
        </w:tc>
        <w:tc>
          <w:tcPr>
            <w:tcW w:w="2238" w:type="dxa"/>
            <w:tcMar>
              <w:top w:w="150" w:type="dxa"/>
              <w:left w:w="240" w:type="dxa"/>
              <w:bottom w:w="150" w:type="dxa"/>
              <w:right w:w="240" w:type="dxa"/>
            </w:tcMar>
            <w:hideMark/>
          </w:tcPr>
          <w:p w14:paraId="787D2064"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24.6%</w:t>
            </w:r>
          </w:p>
        </w:tc>
      </w:tr>
      <w:tr w:rsidR="004E40CB" w:rsidRPr="00B0648A" w14:paraId="50516853" w14:textId="77777777" w:rsidTr="00CD5A52">
        <w:trPr>
          <w:trHeight w:val="329"/>
        </w:trPr>
        <w:tc>
          <w:tcPr>
            <w:tcW w:w="2351" w:type="dxa"/>
            <w:tcMar>
              <w:top w:w="150" w:type="dxa"/>
              <w:left w:w="240" w:type="dxa"/>
              <w:bottom w:w="150" w:type="dxa"/>
              <w:right w:w="240" w:type="dxa"/>
            </w:tcMar>
            <w:hideMark/>
          </w:tcPr>
          <w:p w14:paraId="73B2004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0EC0D798"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من 16 سنة فأكثر</w:t>
            </w:r>
          </w:p>
        </w:tc>
        <w:tc>
          <w:tcPr>
            <w:tcW w:w="1712" w:type="dxa"/>
            <w:tcMar>
              <w:top w:w="150" w:type="dxa"/>
              <w:left w:w="240" w:type="dxa"/>
              <w:bottom w:w="150" w:type="dxa"/>
              <w:right w:w="240" w:type="dxa"/>
            </w:tcMar>
            <w:hideMark/>
          </w:tcPr>
          <w:p w14:paraId="171BA030" w14:textId="2E3586F3"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22</w:t>
            </w:r>
          </w:p>
        </w:tc>
        <w:tc>
          <w:tcPr>
            <w:tcW w:w="2238" w:type="dxa"/>
            <w:tcMar>
              <w:top w:w="150" w:type="dxa"/>
              <w:left w:w="240" w:type="dxa"/>
              <w:bottom w:w="150" w:type="dxa"/>
              <w:right w:w="240" w:type="dxa"/>
            </w:tcMar>
            <w:hideMark/>
          </w:tcPr>
          <w:p w14:paraId="19DD0D3C"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20.5%</w:t>
            </w:r>
          </w:p>
        </w:tc>
      </w:tr>
      <w:tr w:rsidR="004E40CB" w:rsidRPr="00B0648A" w14:paraId="29FDB3FC" w14:textId="77777777" w:rsidTr="00CD5A52">
        <w:trPr>
          <w:trHeight w:val="314"/>
        </w:trPr>
        <w:tc>
          <w:tcPr>
            <w:tcW w:w="2351" w:type="dxa"/>
            <w:tcMar>
              <w:top w:w="150" w:type="dxa"/>
              <w:left w:w="240" w:type="dxa"/>
              <w:bottom w:w="150" w:type="dxa"/>
              <w:right w:w="240" w:type="dxa"/>
            </w:tcMar>
            <w:hideMark/>
          </w:tcPr>
          <w:p w14:paraId="5E1C1476"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7649EAAD"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المجموع</w:t>
            </w:r>
          </w:p>
        </w:tc>
        <w:tc>
          <w:tcPr>
            <w:tcW w:w="1712" w:type="dxa"/>
            <w:tcMar>
              <w:top w:w="150" w:type="dxa"/>
              <w:left w:w="240" w:type="dxa"/>
              <w:bottom w:w="150" w:type="dxa"/>
              <w:right w:w="240" w:type="dxa"/>
            </w:tcMar>
            <w:hideMark/>
          </w:tcPr>
          <w:p w14:paraId="0CBCD9B3" w14:textId="5E67298E"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112</w:t>
            </w:r>
          </w:p>
        </w:tc>
        <w:tc>
          <w:tcPr>
            <w:tcW w:w="2238" w:type="dxa"/>
            <w:tcMar>
              <w:top w:w="150" w:type="dxa"/>
              <w:left w:w="240" w:type="dxa"/>
              <w:bottom w:w="150" w:type="dxa"/>
              <w:right w:w="240" w:type="dxa"/>
            </w:tcMar>
            <w:hideMark/>
          </w:tcPr>
          <w:p w14:paraId="43F85C67"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100%</w:t>
            </w:r>
          </w:p>
        </w:tc>
      </w:tr>
      <w:tr w:rsidR="004E40CB" w:rsidRPr="00B0648A" w14:paraId="346AC9B3" w14:textId="77777777" w:rsidTr="00CD5A52">
        <w:trPr>
          <w:trHeight w:val="329"/>
        </w:trPr>
        <w:tc>
          <w:tcPr>
            <w:tcW w:w="2351" w:type="dxa"/>
            <w:tcMar>
              <w:top w:w="150" w:type="dxa"/>
              <w:left w:w="240" w:type="dxa"/>
              <w:bottom w:w="150" w:type="dxa"/>
              <w:right w:w="240" w:type="dxa"/>
            </w:tcMar>
            <w:hideMark/>
          </w:tcPr>
          <w:p w14:paraId="04EE98DA" w14:textId="77777777" w:rsidR="004E40CB" w:rsidRPr="008F2E11" w:rsidRDefault="004E40CB" w:rsidP="00CD5A52">
            <w:pPr>
              <w:bidi/>
              <w:spacing w:after="0" w:line="330" w:lineRule="atLeast"/>
              <w:jc w:val="center"/>
              <w:rPr>
                <w:rFonts w:ascii="inherit" w:eastAsia="Times New Roman" w:hAnsi="inherit" w:cs="Segoe UI"/>
                <w:b/>
                <w:bCs/>
                <w:kern w:val="0"/>
                <w:sz w:val="20"/>
                <w:szCs w:val="20"/>
                <w14:ligatures w14:val="none"/>
              </w:rPr>
            </w:pPr>
            <w:r w:rsidRPr="008F2E11">
              <w:rPr>
                <w:rFonts w:ascii="inherit" w:eastAsia="Times New Roman" w:hAnsi="inherit" w:cs="Segoe UI"/>
                <w:b/>
                <w:bCs/>
                <w:kern w:val="0"/>
                <w:sz w:val="20"/>
                <w:szCs w:val="20"/>
                <w:rtl/>
                <w14:ligatures w14:val="none"/>
              </w:rPr>
              <w:lastRenderedPageBreak/>
              <w:t>جهة العمل</w:t>
            </w:r>
          </w:p>
        </w:tc>
        <w:tc>
          <w:tcPr>
            <w:tcW w:w="3154" w:type="dxa"/>
            <w:tcMar>
              <w:top w:w="150" w:type="dxa"/>
              <w:left w:w="240" w:type="dxa"/>
              <w:bottom w:w="150" w:type="dxa"/>
              <w:right w:w="240" w:type="dxa"/>
            </w:tcMar>
            <w:hideMark/>
          </w:tcPr>
          <w:p w14:paraId="506A8F8D"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مطور عقاري</w:t>
            </w:r>
          </w:p>
        </w:tc>
        <w:tc>
          <w:tcPr>
            <w:tcW w:w="1712" w:type="dxa"/>
            <w:tcMar>
              <w:top w:w="150" w:type="dxa"/>
              <w:left w:w="240" w:type="dxa"/>
              <w:bottom w:w="150" w:type="dxa"/>
              <w:right w:w="240" w:type="dxa"/>
            </w:tcMar>
            <w:hideMark/>
          </w:tcPr>
          <w:p w14:paraId="23120272" w14:textId="5ED90564"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78</w:t>
            </w:r>
          </w:p>
        </w:tc>
        <w:tc>
          <w:tcPr>
            <w:tcW w:w="2238" w:type="dxa"/>
            <w:tcMar>
              <w:top w:w="150" w:type="dxa"/>
              <w:left w:w="240" w:type="dxa"/>
              <w:bottom w:w="150" w:type="dxa"/>
              <w:right w:w="240" w:type="dxa"/>
            </w:tcMar>
            <w:hideMark/>
          </w:tcPr>
          <w:p w14:paraId="04F48A50"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69.3%</w:t>
            </w:r>
          </w:p>
        </w:tc>
      </w:tr>
      <w:tr w:rsidR="004E40CB" w:rsidRPr="00B0648A" w14:paraId="09CDC9B2" w14:textId="77777777" w:rsidTr="00CD5A52">
        <w:trPr>
          <w:trHeight w:val="329"/>
        </w:trPr>
        <w:tc>
          <w:tcPr>
            <w:tcW w:w="2351" w:type="dxa"/>
            <w:tcMar>
              <w:top w:w="150" w:type="dxa"/>
              <w:left w:w="240" w:type="dxa"/>
              <w:bottom w:w="150" w:type="dxa"/>
              <w:right w:w="240" w:type="dxa"/>
            </w:tcMar>
            <w:hideMark/>
          </w:tcPr>
          <w:p w14:paraId="7FC89910"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4DA4EE20"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مستثمر</w:t>
            </w:r>
          </w:p>
        </w:tc>
        <w:tc>
          <w:tcPr>
            <w:tcW w:w="1712" w:type="dxa"/>
            <w:tcMar>
              <w:top w:w="150" w:type="dxa"/>
              <w:left w:w="240" w:type="dxa"/>
              <w:bottom w:w="150" w:type="dxa"/>
              <w:right w:w="240" w:type="dxa"/>
            </w:tcMar>
            <w:hideMark/>
          </w:tcPr>
          <w:p w14:paraId="4B503072" w14:textId="506D9CC0" w:rsidR="004E40CB" w:rsidRPr="008F2E11" w:rsidRDefault="00917108"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25</w:t>
            </w:r>
          </w:p>
        </w:tc>
        <w:tc>
          <w:tcPr>
            <w:tcW w:w="2238" w:type="dxa"/>
            <w:tcMar>
              <w:top w:w="150" w:type="dxa"/>
              <w:left w:w="240" w:type="dxa"/>
              <w:bottom w:w="150" w:type="dxa"/>
              <w:right w:w="240" w:type="dxa"/>
            </w:tcMar>
            <w:hideMark/>
          </w:tcPr>
          <w:p w14:paraId="5E5F51B1"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26.1%</w:t>
            </w:r>
          </w:p>
        </w:tc>
      </w:tr>
      <w:tr w:rsidR="004E40CB" w:rsidRPr="00B0648A" w14:paraId="23A149B7" w14:textId="77777777" w:rsidTr="00CD5A52">
        <w:trPr>
          <w:trHeight w:val="314"/>
        </w:trPr>
        <w:tc>
          <w:tcPr>
            <w:tcW w:w="2351" w:type="dxa"/>
            <w:tcMar>
              <w:top w:w="150" w:type="dxa"/>
              <w:left w:w="240" w:type="dxa"/>
              <w:bottom w:w="150" w:type="dxa"/>
              <w:right w:w="240" w:type="dxa"/>
            </w:tcMar>
            <w:hideMark/>
          </w:tcPr>
          <w:p w14:paraId="36BF75B3"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6A132B2B"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وسيط عقاري</w:t>
            </w:r>
          </w:p>
        </w:tc>
        <w:tc>
          <w:tcPr>
            <w:tcW w:w="1712" w:type="dxa"/>
            <w:tcMar>
              <w:top w:w="150" w:type="dxa"/>
              <w:left w:w="240" w:type="dxa"/>
              <w:bottom w:w="150" w:type="dxa"/>
              <w:right w:w="240" w:type="dxa"/>
            </w:tcMar>
            <w:hideMark/>
          </w:tcPr>
          <w:p w14:paraId="7C6BF3F9" w14:textId="1D28F0C1" w:rsidR="004E40CB" w:rsidRPr="008F2E11" w:rsidRDefault="00917108"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9</w:t>
            </w:r>
          </w:p>
        </w:tc>
        <w:tc>
          <w:tcPr>
            <w:tcW w:w="2238" w:type="dxa"/>
            <w:tcMar>
              <w:top w:w="150" w:type="dxa"/>
              <w:left w:w="240" w:type="dxa"/>
              <w:bottom w:w="150" w:type="dxa"/>
              <w:right w:w="240" w:type="dxa"/>
            </w:tcMar>
            <w:hideMark/>
          </w:tcPr>
          <w:p w14:paraId="547B921D"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4.6%</w:t>
            </w:r>
          </w:p>
        </w:tc>
      </w:tr>
      <w:tr w:rsidR="004E40CB" w:rsidRPr="00B0648A" w14:paraId="709B28FC" w14:textId="77777777" w:rsidTr="00CD5A52">
        <w:trPr>
          <w:trHeight w:val="329"/>
        </w:trPr>
        <w:tc>
          <w:tcPr>
            <w:tcW w:w="2351" w:type="dxa"/>
            <w:tcMar>
              <w:top w:w="150" w:type="dxa"/>
              <w:left w:w="240" w:type="dxa"/>
              <w:bottom w:w="150" w:type="dxa"/>
              <w:right w:w="240" w:type="dxa"/>
            </w:tcMar>
            <w:hideMark/>
          </w:tcPr>
          <w:p w14:paraId="7D95A986"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719574C9"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المجموع</w:t>
            </w:r>
          </w:p>
        </w:tc>
        <w:tc>
          <w:tcPr>
            <w:tcW w:w="1712" w:type="dxa"/>
            <w:tcMar>
              <w:top w:w="150" w:type="dxa"/>
              <w:left w:w="240" w:type="dxa"/>
              <w:bottom w:w="150" w:type="dxa"/>
              <w:right w:w="240" w:type="dxa"/>
            </w:tcMar>
            <w:hideMark/>
          </w:tcPr>
          <w:p w14:paraId="0DAE2DA5" w14:textId="7F9F4283"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112</w:t>
            </w:r>
          </w:p>
        </w:tc>
        <w:tc>
          <w:tcPr>
            <w:tcW w:w="2238" w:type="dxa"/>
            <w:tcMar>
              <w:top w:w="150" w:type="dxa"/>
              <w:left w:w="240" w:type="dxa"/>
              <w:bottom w:w="150" w:type="dxa"/>
              <w:right w:w="240" w:type="dxa"/>
            </w:tcMar>
            <w:hideMark/>
          </w:tcPr>
          <w:p w14:paraId="6E19D8B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100%</w:t>
            </w:r>
          </w:p>
        </w:tc>
      </w:tr>
      <w:tr w:rsidR="004E40CB" w:rsidRPr="00B0648A" w14:paraId="177A7D53" w14:textId="77777777" w:rsidTr="00CD5A52">
        <w:trPr>
          <w:trHeight w:val="329"/>
        </w:trPr>
        <w:tc>
          <w:tcPr>
            <w:tcW w:w="2351" w:type="dxa"/>
            <w:tcMar>
              <w:top w:w="150" w:type="dxa"/>
              <w:left w:w="240" w:type="dxa"/>
              <w:bottom w:w="150" w:type="dxa"/>
              <w:right w:w="240" w:type="dxa"/>
            </w:tcMar>
            <w:hideMark/>
          </w:tcPr>
          <w:p w14:paraId="0B80435C" w14:textId="77777777" w:rsidR="004E40CB" w:rsidRPr="008F2E11" w:rsidRDefault="004E40CB" w:rsidP="00CD5A52">
            <w:pPr>
              <w:bidi/>
              <w:spacing w:after="0" w:line="330" w:lineRule="atLeast"/>
              <w:jc w:val="center"/>
              <w:rPr>
                <w:rFonts w:ascii="inherit" w:eastAsia="Times New Roman" w:hAnsi="inherit" w:cs="Segoe UI"/>
                <w:b/>
                <w:bCs/>
                <w:kern w:val="0"/>
                <w:sz w:val="20"/>
                <w:szCs w:val="20"/>
                <w14:ligatures w14:val="none"/>
              </w:rPr>
            </w:pPr>
            <w:r w:rsidRPr="008F2E11">
              <w:rPr>
                <w:rFonts w:ascii="inherit" w:eastAsia="Times New Roman" w:hAnsi="inherit" w:cs="Segoe UI"/>
                <w:b/>
                <w:bCs/>
                <w:kern w:val="0"/>
                <w:sz w:val="20"/>
                <w:szCs w:val="20"/>
                <w:rtl/>
                <w14:ligatures w14:val="none"/>
              </w:rPr>
              <w:t>نوع النشاط</w:t>
            </w:r>
          </w:p>
        </w:tc>
        <w:tc>
          <w:tcPr>
            <w:tcW w:w="3154" w:type="dxa"/>
            <w:tcMar>
              <w:top w:w="150" w:type="dxa"/>
              <w:left w:w="240" w:type="dxa"/>
              <w:bottom w:w="150" w:type="dxa"/>
              <w:right w:w="240" w:type="dxa"/>
            </w:tcMar>
            <w:hideMark/>
          </w:tcPr>
          <w:p w14:paraId="52A4E4FB"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قطاع خاص</w:t>
            </w:r>
          </w:p>
        </w:tc>
        <w:tc>
          <w:tcPr>
            <w:tcW w:w="1712" w:type="dxa"/>
            <w:tcMar>
              <w:top w:w="150" w:type="dxa"/>
              <w:left w:w="240" w:type="dxa"/>
              <w:bottom w:w="150" w:type="dxa"/>
              <w:right w:w="240" w:type="dxa"/>
            </w:tcMar>
            <w:hideMark/>
          </w:tcPr>
          <w:p w14:paraId="1AF152BE" w14:textId="10426F64" w:rsidR="004E40CB" w:rsidRPr="008F2E11" w:rsidRDefault="00917108"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78</w:t>
            </w:r>
          </w:p>
        </w:tc>
        <w:tc>
          <w:tcPr>
            <w:tcW w:w="2238" w:type="dxa"/>
            <w:tcMar>
              <w:top w:w="150" w:type="dxa"/>
              <w:left w:w="240" w:type="dxa"/>
              <w:bottom w:w="150" w:type="dxa"/>
              <w:right w:w="240" w:type="dxa"/>
            </w:tcMar>
            <w:hideMark/>
          </w:tcPr>
          <w:p w14:paraId="37000988"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69.8%</w:t>
            </w:r>
          </w:p>
        </w:tc>
      </w:tr>
      <w:tr w:rsidR="004E40CB" w:rsidRPr="00B0648A" w14:paraId="3230C1FB" w14:textId="77777777" w:rsidTr="00CD5A52">
        <w:trPr>
          <w:trHeight w:val="314"/>
        </w:trPr>
        <w:tc>
          <w:tcPr>
            <w:tcW w:w="2351" w:type="dxa"/>
            <w:tcMar>
              <w:top w:w="150" w:type="dxa"/>
              <w:left w:w="240" w:type="dxa"/>
              <w:bottom w:w="150" w:type="dxa"/>
              <w:right w:w="240" w:type="dxa"/>
            </w:tcMar>
            <w:hideMark/>
          </w:tcPr>
          <w:p w14:paraId="5126A79A"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52F89F9A"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قطاع عام</w:t>
            </w:r>
          </w:p>
        </w:tc>
        <w:tc>
          <w:tcPr>
            <w:tcW w:w="1712" w:type="dxa"/>
            <w:tcMar>
              <w:top w:w="150" w:type="dxa"/>
              <w:left w:w="240" w:type="dxa"/>
              <w:bottom w:w="150" w:type="dxa"/>
              <w:right w:w="240" w:type="dxa"/>
            </w:tcMar>
            <w:hideMark/>
          </w:tcPr>
          <w:p w14:paraId="270FBCED" w14:textId="01BC96AF" w:rsidR="004E40CB" w:rsidRPr="008F2E11" w:rsidRDefault="00917108"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34</w:t>
            </w:r>
          </w:p>
        </w:tc>
        <w:tc>
          <w:tcPr>
            <w:tcW w:w="2238" w:type="dxa"/>
            <w:tcMar>
              <w:top w:w="150" w:type="dxa"/>
              <w:left w:w="240" w:type="dxa"/>
              <w:bottom w:w="150" w:type="dxa"/>
              <w:right w:w="240" w:type="dxa"/>
            </w:tcMar>
            <w:hideMark/>
          </w:tcPr>
          <w:p w14:paraId="21CF8BBE"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30.2%</w:t>
            </w:r>
          </w:p>
        </w:tc>
      </w:tr>
      <w:tr w:rsidR="004E40CB" w:rsidRPr="00B0648A" w14:paraId="7B33226F" w14:textId="77777777" w:rsidTr="00CD5A52">
        <w:trPr>
          <w:trHeight w:val="329"/>
        </w:trPr>
        <w:tc>
          <w:tcPr>
            <w:tcW w:w="2351" w:type="dxa"/>
            <w:tcMar>
              <w:top w:w="150" w:type="dxa"/>
              <w:left w:w="240" w:type="dxa"/>
              <w:bottom w:w="150" w:type="dxa"/>
              <w:right w:w="240" w:type="dxa"/>
            </w:tcMar>
            <w:hideMark/>
          </w:tcPr>
          <w:p w14:paraId="138E7861"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p>
        </w:tc>
        <w:tc>
          <w:tcPr>
            <w:tcW w:w="3154" w:type="dxa"/>
            <w:tcMar>
              <w:top w:w="150" w:type="dxa"/>
              <w:left w:w="240" w:type="dxa"/>
              <w:bottom w:w="150" w:type="dxa"/>
              <w:right w:w="240" w:type="dxa"/>
            </w:tcMar>
            <w:hideMark/>
          </w:tcPr>
          <w:p w14:paraId="5BACCB92"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rtl/>
                <w14:ligatures w14:val="none"/>
              </w:rPr>
              <w:t>المجموع</w:t>
            </w:r>
          </w:p>
        </w:tc>
        <w:tc>
          <w:tcPr>
            <w:tcW w:w="1712" w:type="dxa"/>
            <w:tcMar>
              <w:top w:w="150" w:type="dxa"/>
              <w:left w:w="240" w:type="dxa"/>
              <w:bottom w:w="150" w:type="dxa"/>
              <w:right w:w="240" w:type="dxa"/>
            </w:tcMar>
            <w:hideMark/>
          </w:tcPr>
          <w:p w14:paraId="0F0A91EF" w14:textId="76070754" w:rsidR="004E40CB" w:rsidRPr="008F2E11" w:rsidRDefault="00917108" w:rsidP="00CD5A52">
            <w:pPr>
              <w:bidi/>
              <w:spacing w:after="0" w:line="330" w:lineRule="atLeast"/>
              <w:jc w:val="center"/>
              <w:rPr>
                <w:rFonts w:ascii="inherit" w:eastAsia="Times New Roman" w:hAnsi="inherit" w:cs="Segoe UI"/>
                <w:kern w:val="0"/>
                <w:sz w:val="20"/>
                <w:szCs w:val="20"/>
                <w14:ligatures w14:val="none"/>
              </w:rPr>
            </w:pPr>
            <w:r>
              <w:rPr>
                <w:rFonts w:ascii="inherit" w:eastAsia="Times New Roman" w:hAnsi="inherit" w:cs="Segoe UI" w:hint="cs"/>
                <w:kern w:val="0"/>
                <w:sz w:val="20"/>
                <w:szCs w:val="20"/>
                <w:rtl/>
                <w14:ligatures w14:val="none"/>
              </w:rPr>
              <w:t>112</w:t>
            </w:r>
          </w:p>
        </w:tc>
        <w:tc>
          <w:tcPr>
            <w:tcW w:w="2238" w:type="dxa"/>
            <w:tcMar>
              <w:top w:w="150" w:type="dxa"/>
              <w:left w:w="240" w:type="dxa"/>
              <w:bottom w:w="150" w:type="dxa"/>
              <w:right w:w="240" w:type="dxa"/>
            </w:tcMar>
            <w:hideMark/>
          </w:tcPr>
          <w:p w14:paraId="238D34E6" w14:textId="77777777" w:rsidR="004E40CB" w:rsidRPr="008F2E11" w:rsidRDefault="004E40CB" w:rsidP="00CD5A52">
            <w:pPr>
              <w:bidi/>
              <w:spacing w:after="0" w:line="330" w:lineRule="atLeast"/>
              <w:jc w:val="center"/>
              <w:rPr>
                <w:rFonts w:ascii="inherit" w:eastAsia="Times New Roman" w:hAnsi="inherit" w:cs="Segoe UI"/>
                <w:kern w:val="0"/>
                <w:sz w:val="20"/>
                <w:szCs w:val="20"/>
                <w14:ligatures w14:val="none"/>
              </w:rPr>
            </w:pPr>
            <w:r w:rsidRPr="008F2E11">
              <w:rPr>
                <w:rFonts w:ascii="inherit" w:eastAsia="Times New Roman" w:hAnsi="inherit" w:cs="Segoe UI"/>
                <w:kern w:val="0"/>
                <w:sz w:val="20"/>
                <w:szCs w:val="20"/>
                <w14:ligatures w14:val="none"/>
              </w:rPr>
              <w:t>100%</w:t>
            </w:r>
          </w:p>
        </w:tc>
      </w:tr>
    </w:tbl>
    <w:p w14:paraId="182649B0" w14:textId="77777777" w:rsidR="00414B35" w:rsidRDefault="00414B35" w:rsidP="004E40CB">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73BCF614" w14:textId="76CFACD4" w:rsidR="004E40CB" w:rsidRDefault="004E40CB" w:rsidP="00414B35">
      <w:pPr>
        <w:shd w:val="clear" w:color="auto" w:fill="FFFFFF"/>
        <w:bidi/>
        <w:spacing w:after="0" w:line="390" w:lineRule="atLeast"/>
        <w:textAlignment w:val="baseline"/>
        <w:rPr>
          <w:rFonts w:ascii="inherit" w:eastAsia="Times New Roman" w:hAnsi="inherit" w:cs="Segoe UI"/>
          <w:b/>
          <w:bCs/>
          <w:kern w:val="0"/>
          <w:sz w:val="16"/>
          <w:szCs w:val="16"/>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جدول رقم (3-</w:t>
      </w:r>
      <w:r w:rsidR="00917108">
        <w:rPr>
          <w:rFonts w:ascii="inherit" w:eastAsia="Times New Roman" w:hAnsi="inherit" w:cs="Segoe UI" w:hint="cs"/>
          <w:b/>
          <w:bCs/>
          <w:kern w:val="0"/>
          <w:bdr w:val="none" w:sz="0" w:space="0" w:color="auto" w:frame="1"/>
          <w:rtl/>
          <w14:ligatures w14:val="none"/>
        </w:rPr>
        <w:t>2</w:t>
      </w:r>
      <w:r w:rsidRPr="00B0648A">
        <w:rPr>
          <w:rFonts w:ascii="inherit" w:eastAsia="Times New Roman" w:hAnsi="inherit" w:cs="Segoe UI"/>
          <w:b/>
          <w:bCs/>
          <w:kern w:val="0"/>
          <w:bdr w:val="none" w:sz="0" w:space="0" w:color="auto" w:frame="1"/>
          <w:rtl/>
          <w14:ligatures w14:val="none"/>
        </w:rPr>
        <w:t>): توزيع العينة حسب الخصائص الديموغرافية</w:t>
      </w:r>
    </w:p>
    <w:p w14:paraId="3751DD47" w14:textId="77777777" w:rsidR="00917108" w:rsidRPr="00917108" w:rsidRDefault="00917108" w:rsidP="00917108">
      <w:pPr>
        <w:shd w:val="clear" w:color="auto" w:fill="FFFFFF"/>
        <w:bidi/>
        <w:spacing w:after="0" w:line="390" w:lineRule="atLeast"/>
        <w:textAlignment w:val="baseline"/>
        <w:rPr>
          <w:rFonts w:ascii="inherit" w:eastAsia="Times New Roman" w:hAnsi="inherit" w:cs="Segoe UI"/>
          <w:b/>
          <w:bCs/>
          <w:kern w:val="0"/>
          <w:sz w:val="16"/>
          <w:szCs w:val="16"/>
          <w:bdr w:val="none" w:sz="0" w:space="0" w:color="auto" w:frame="1"/>
          <w14:ligatures w14:val="none"/>
        </w:rPr>
      </w:pPr>
    </w:p>
    <w:p w14:paraId="333963EA" w14:textId="77777777" w:rsidR="004E40CB" w:rsidRDefault="004E40CB" w:rsidP="004E40CB">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من الجدول أعلاه يتضح أن غالبية العينة بنسبة 96.6% هم ذكور. وأن 36.1% من العينة تتراوح أعمارهم بين 31 و35 سنة. وأن 75.6% من العينة يحملون درجة البكالوريوس كمؤهل علمي. بالإضافة إلى ذلك، فإن 81.5% من العينة لديهم خبرة أكثر من 5 سنوات وهذا يجعل النتائج لديها موثوقية أكثر. وأن جهة العمل لـ 69.3% من العينة هي مطور عقاري. بينما نوع النشاط لـ 69.8% من العينة هو قطاع خاص</w:t>
      </w:r>
      <w:r w:rsidRPr="00B0648A">
        <w:rPr>
          <w:rFonts w:ascii="inherit" w:eastAsia="Times New Roman" w:hAnsi="inherit" w:cs="Segoe UI"/>
          <w:kern w:val="0"/>
          <w14:ligatures w14:val="none"/>
        </w:rPr>
        <w:t>.</w:t>
      </w:r>
    </w:p>
    <w:p w14:paraId="70A3F764" w14:textId="77777777" w:rsidR="004E40CB" w:rsidRDefault="004E40CB" w:rsidP="004E40CB">
      <w:pPr>
        <w:shd w:val="clear" w:color="auto" w:fill="FFFFFF"/>
        <w:bidi/>
        <w:spacing w:after="0" w:line="360" w:lineRule="auto"/>
        <w:ind w:left="720"/>
        <w:textAlignment w:val="baseline"/>
        <w:rPr>
          <w:rFonts w:ascii="inherit" w:eastAsia="Times New Roman" w:hAnsi="inherit" w:cs="Segoe UI"/>
          <w:kern w:val="0"/>
          <w:rtl/>
          <w14:ligatures w14:val="none"/>
        </w:rPr>
      </w:pPr>
    </w:p>
    <w:p w14:paraId="5CD5F771" w14:textId="77777777" w:rsidR="002232A2" w:rsidRDefault="002232A2" w:rsidP="002232A2">
      <w:pPr>
        <w:shd w:val="clear" w:color="auto" w:fill="FFFFFF"/>
        <w:bidi/>
        <w:spacing w:after="0" w:line="360" w:lineRule="auto"/>
        <w:ind w:left="720"/>
        <w:textAlignment w:val="baseline"/>
        <w:rPr>
          <w:rFonts w:ascii="inherit" w:eastAsia="Times New Roman" w:hAnsi="inherit" w:cs="Segoe UI"/>
          <w:kern w:val="0"/>
          <w:rtl/>
          <w14:ligatures w14:val="none"/>
        </w:rPr>
      </w:pPr>
    </w:p>
    <w:p w14:paraId="08746C30" w14:textId="77777777" w:rsidR="002232A2" w:rsidRDefault="002232A2" w:rsidP="002232A2">
      <w:pPr>
        <w:shd w:val="clear" w:color="auto" w:fill="FFFFFF"/>
        <w:bidi/>
        <w:spacing w:after="0" w:line="360" w:lineRule="auto"/>
        <w:ind w:left="720"/>
        <w:textAlignment w:val="baseline"/>
        <w:rPr>
          <w:rFonts w:ascii="inherit" w:eastAsia="Times New Roman" w:hAnsi="inherit" w:cs="Segoe UI"/>
          <w:kern w:val="0"/>
          <w:rtl/>
          <w14:ligatures w14:val="none"/>
        </w:rPr>
      </w:pPr>
    </w:p>
    <w:p w14:paraId="124F2CB3" w14:textId="77777777" w:rsidR="002232A2" w:rsidRDefault="002232A2" w:rsidP="002232A2">
      <w:pPr>
        <w:shd w:val="clear" w:color="auto" w:fill="FFFFFF"/>
        <w:bidi/>
        <w:spacing w:after="0" w:line="360" w:lineRule="auto"/>
        <w:ind w:left="720"/>
        <w:textAlignment w:val="baseline"/>
        <w:rPr>
          <w:rFonts w:ascii="inherit" w:eastAsia="Times New Roman" w:hAnsi="inherit" w:cs="Segoe UI"/>
          <w:kern w:val="0"/>
          <w:rtl/>
          <w14:ligatures w14:val="none"/>
        </w:rPr>
      </w:pPr>
    </w:p>
    <w:p w14:paraId="7C72F2A3" w14:textId="77777777" w:rsidR="002232A2" w:rsidRDefault="002232A2" w:rsidP="002232A2">
      <w:pPr>
        <w:shd w:val="clear" w:color="auto" w:fill="FFFFFF"/>
        <w:bidi/>
        <w:spacing w:after="0" w:line="360" w:lineRule="auto"/>
        <w:ind w:left="720"/>
        <w:textAlignment w:val="baseline"/>
        <w:rPr>
          <w:rFonts w:ascii="inherit" w:eastAsia="Times New Roman" w:hAnsi="inherit" w:cs="Segoe UI"/>
          <w:kern w:val="0"/>
          <w:rtl/>
          <w14:ligatures w14:val="none"/>
        </w:rPr>
      </w:pPr>
    </w:p>
    <w:p w14:paraId="26F5CABD" w14:textId="77777777" w:rsidR="002232A2" w:rsidRDefault="002232A2" w:rsidP="002232A2">
      <w:pPr>
        <w:shd w:val="clear" w:color="auto" w:fill="FFFFFF"/>
        <w:bidi/>
        <w:spacing w:after="0" w:line="360" w:lineRule="auto"/>
        <w:ind w:left="720"/>
        <w:textAlignment w:val="baseline"/>
        <w:rPr>
          <w:rFonts w:ascii="inherit" w:eastAsia="Times New Roman" w:hAnsi="inherit" w:cs="Segoe UI"/>
          <w:kern w:val="0"/>
          <w:rtl/>
          <w14:ligatures w14:val="none"/>
        </w:rPr>
      </w:pPr>
    </w:p>
    <w:p w14:paraId="5467E7F6" w14:textId="77777777" w:rsidR="002232A2" w:rsidRDefault="002232A2" w:rsidP="002232A2">
      <w:pPr>
        <w:shd w:val="clear" w:color="auto" w:fill="FFFFFF"/>
        <w:bidi/>
        <w:spacing w:after="0" w:line="360" w:lineRule="auto"/>
        <w:ind w:left="720"/>
        <w:textAlignment w:val="baseline"/>
        <w:rPr>
          <w:rFonts w:ascii="inherit" w:eastAsia="Times New Roman" w:hAnsi="inherit" w:cs="Segoe UI"/>
          <w:kern w:val="0"/>
          <w:rtl/>
          <w14:ligatures w14:val="none"/>
        </w:rPr>
      </w:pPr>
    </w:p>
    <w:p w14:paraId="336A6609" w14:textId="77777777" w:rsidR="002232A2" w:rsidRDefault="002232A2" w:rsidP="002232A2">
      <w:pPr>
        <w:shd w:val="clear" w:color="auto" w:fill="FFFFFF"/>
        <w:bidi/>
        <w:spacing w:after="0" w:line="360" w:lineRule="auto"/>
        <w:ind w:left="720"/>
        <w:textAlignment w:val="baseline"/>
        <w:rPr>
          <w:rFonts w:ascii="inherit" w:eastAsia="Times New Roman" w:hAnsi="inherit" w:cs="Segoe UI"/>
          <w:kern w:val="0"/>
          <w:rtl/>
          <w14:ligatures w14:val="none"/>
        </w:rPr>
      </w:pPr>
    </w:p>
    <w:p w14:paraId="107E4287" w14:textId="77777777" w:rsidR="002232A2" w:rsidRPr="00295A5D" w:rsidRDefault="002232A2" w:rsidP="002232A2">
      <w:pPr>
        <w:shd w:val="clear" w:color="auto" w:fill="FFFFFF"/>
        <w:bidi/>
        <w:spacing w:after="0" w:line="360" w:lineRule="auto"/>
        <w:ind w:left="720"/>
        <w:textAlignment w:val="baseline"/>
        <w:rPr>
          <w:rFonts w:ascii="inherit" w:eastAsia="Times New Roman" w:hAnsi="inherit" w:cs="Segoe UI"/>
          <w:kern w:val="0"/>
          <w14:ligatures w14:val="none"/>
        </w:rPr>
      </w:pPr>
    </w:p>
    <w:p w14:paraId="582A5389" w14:textId="79246624" w:rsidR="00D343F2" w:rsidRDefault="00D343F2" w:rsidP="00D343F2">
      <w:pPr>
        <w:shd w:val="clear" w:color="auto" w:fill="FFFFFF"/>
        <w:bidi/>
        <w:spacing w:before="360" w:after="240" w:line="480" w:lineRule="atLeast"/>
        <w:textAlignment w:val="baseline"/>
        <w:outlineLvl w:val="1"/>
        <w:rPr>
          <w:rFonts w:ascii="Segoe UI" w:eastAsia="Times New Roman" w:hAnsi="Segoe UI" w:cs="Segoe UI"/>
          <w:b/>
          <w:bCs/>
          <w:color w:val="0070C0"/>
          <w:kern w:val="0"/>
          <w:sz w:val="30"/>
          <w:szCs w:val="30"/>
          <w:rtl/>
          <w14:ligatures w14:val="none"/>
        </w:rPr>
      </w:pPr>
      <w:r w:rsidRPr="0071594C">
        <w:rPr>
          <w:rFonts w:ascii="Segoe UI" w:eastAsia="Times New Roman" w:hAnsi="Segoe UI" w:cs="Segoe UI" w:hint="cs"/>
          <w:b/>
          <w:bCs/>
          <w:color w:val="0070C0"/>
          <w:kern w:val="0"/>
          <w:sz w:val="30"/>
          <w:szCs w:val="30"/>
          <w:rtl/>
          <w14:ligatures w14:val="none"/>
        </w:rPr>
        <w:lastRenderedPageBreak/>
        <w:t>4-</w:t>
      </w:r>
      <w:r w:rsidRPr="0071594C">
        <w:rPr>
          <w:rFonts w:ascii="Segoe UI" w:eastAsia="Times New Roman" w:hAnsi="Segoe UI" w:cs="Segoe UI"/>
          <w:b/>
          <w:bCs/>
          <w:color w:val="0070C0"/>
          <w:kern w:val="0"/>
          <w:sz w:val="30"/>
          <w:szCs w:val="30"/>
          <w:rtl/>
          <w14:ligatures w14:val="none"/>
        </w:rPr>
        <w:t>طر</w:t>
      </w:r>
      <w:r w:rsidR="002232A2">
        <w:rPr>
          <w:rFonts w:ascii="Segoe UI" w:eastAsia="Times New Roman" w:hAnsi="Segoe UI" w:cs="Segoe UI" w:hint="cs"/>
          <w:b/>
          <w:bCs/>
          <w:color w:val="0070C0"/>
          <w:kern w:val="0"/>
          <w:sz w:val="30"/>
          <w:szCs w:val="30"/>
          <w:rtl/>
          <w14:ligatures w14:val="none"/>
        </w:rPr>
        <w:t>ائق</w:t>
      </w:r>
      <w:r w:rsidRPr="0071594C">
        <w:rPr>
          <w:rFonts w:ascii="Segoe UI" w:eastAsia="Times New Roman" w:hAnsi="Segoe UI" w:cs="Segoe UI"/>
          <w:b/>
          <w:bCs/>
          <w:color w:val="0070C0"/>
          <w:kern w:val="0"/>
          <w:sz w:val="30"/>
          <w:szCs w:val="30"/>
          <w:rtl/>
          <w14:ligatures w14:val="none"/>
        </w:rPr>
        <w:t xml:space="preserve"> جمع البيانات </w:t>
      </w:r>
    </w:p>
    <w:p w14:paraId="456E59D2" w14:textId="77777777" w:rsidR="00917108" w:rsidRDefault="00917108" w:rsidP="00917108">
      <w:pPr>
        <w:shd w:val="clear" w:color="auto" w:fill="FFFFFF"/>
        <w:bidi/>
        <w:spacing w:after="0" w:line="360" w:lineRule="auto"/>
        <w:textAlignment w:val="baseline"/>
        <w:rPr>
          <w:rFonts w:ascii="Calibri" w:eastAsia="Times New Roman" w:hAnsi="Calibri" w:cs="Calibri"/>
          <w:b/>
          <w:bCs/>
          <w:color w:val="C00000"/>
          <w:kern w:val="0"/>
          <w:sz w:val="32"/>
          <w:szCs w:val="32"/>
          <w:bdr w:val="none" w:sz="0" w:space="0" w:color="auto" w:frame="1"/>
          <w:rtl/>
          <w14:ligatures w14:val="none"/>
        </w:rPr>
      </w:pPr>
    </w:p>
    <w:p w14:paraId="0E9D56F5" w14:textId="07C2561D" w:rsidR="00917108" w:rsidRPr="00917108" w:rsidRDefault="00917108" w:rsidP="00917108">
      <w:pPr>
        <w:shd w:val="clear" w:color="auto" w:fill="FFFFFF"/>
        <w:bidi/>
        <w:spacing w:after="0" w:line="360" w:lineRule="auto"/>
        <w:textAlignment w:val="baseline"/>
        <w:rPr>
          <w:rFonts w:ascii="Calibri" w:eastAsia="Times New Roman" w:hAnsi="Calibri" w:cs="Calibri"/>
          <w:b/>
          <w:bCs/>
          <w:color w:val="C00000"/>
          <w:kern w:val="0"/>
          <w:sz w:val="32"/>
          <w:szCs w:val="32"/>
          <w:bdr w:val="none" w:sz="0" w:space="0" w:color="auto" w:frame="1"/>
          <w:rtl/>
          <w14:ligatures w14:val="none"/>
        </w:rPr>
      </w:pPr>
      <w:r w:rsidRPr="00917108">
        <w:rPr>
          <w:rFonts w:ascii="Calibri" w:eastAsia="Times New Roman" w:hAnsi="Calibri" w:cs="Calibri"/>
          <w:b/>
          <w:bCs/>
          <w:color w:val="C00000"/>
          <w:kern w:val="0"/>
          <w:sz w:val="32"/>
          <w:szCs w:val="32"/>
          <w:bdr w:val="none" w:sz="0" w:space="0" w:color="auto" w:frame="1"/>
          <w:rtl/>
          <w14:ligatures w14:val="none"/>
        </w:rPr>
        <w:t>أداة البحث</w:t>
      </w:r>
    </w:p>
    <w:p w14:paraId="451DAE2D" w14:textId="77777777" w:rsidR="00917108" w:rsidRPr="00E857BF" w:rsidRDefault="00917108" w:rsidP="00917108">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1EAFBE87" w14:textId="77777777" w:rsidR="00917108" w:rsidRDefault="00917108" w:rsidP="00917108">
      <w:pPr>
        <w:shd w:val="clear" w:color="auto" w:fill="FFFFFF"/>
        <w:bidi/>
        <w:spacing w:after="0" w:line="360" w:lineRule="auto"/>
        <w:textAlignment w:val="baseline"/>
        <w:rPr>
          <w:rFonts w:ascii="inherit" w:eastAsia="Times New Roman" w:hAnsi="inherit" w:cs="Segoe UI"/>
          <w:kern w:val="0"/>
          <w:sz w:val="16"/>
          <w:szCs w:val="16"/>
          <w:rtl/>
          <w14:ligatures w14:val="none"/>
        </w:rPr>
      </w:pPr>
      <w:r w:rsidRPr="00B0648A">
        <w:rPr>
          <w:rFonts w:ascii="inherit" w:eastAsia="Times New Roman" w:hAnsi="inherit" w:cs="Segoe UI"/>
          <w:kern w:val="0"/>
          <w:rtl/>
          <w14:ligatures w14:val="none"/>
        </w:rPr>
        <w:t>لجمع البيانات وتحقيق أهداف البحث، تم اختيار أسلوب الاستبيان كأداة أساسية، وذلك لسهولة التطبيق وانخفاض التكلفة ودقة النتائج وتنوع البيانات. كما خضع الاستبيان لاختبار تجريبي على عينة صغيرة من المشاركين قبل توزيعه على نطاق واسع، وذلك لضمان فعالية الاستبيان وموثوقية النتائج. وبعد جمع البيانات تم تحليلها واستخراج النتائج باستخدام برنامج</w:t>
      </w:r>
      <w:r w:rsidRPr="00B0648A">
        <w:rPr>
          <w:rFonts w:ascii="inherit" w:eastAsia="Times New Roman" w:hAnsi="inherit" w:cs="Segoe UI"/>
          <w:kern w:val="0"/>
          <w14:ligatures w14:val="none"/>
        </w:rPr>
        <w:t xml:space="preserve"> SPSS (</w:t>
      </w:r>
      <w:r w:rsidRPr="00B0648A">
        <w:rPr>
          <w:rFonts w:ascii="inherit" w:eastAsia="Times New Roman" w:hAnsi="inherit" w:cs="Segoe UI"/>
          <w:kern w:val="0"/>
          <w:rtl/>
          <w14:ligatures w14:val="none"/>
        </w:rPr>
        <w:t>الزعبي، 2023</w:t>
      </w:r>
      <w:r>
        <w:rPr>
          <w:rFonts w:ascii="inherit" w:eastAsia="Times New Roman" w:hAnsi="inherit" w:cs="Segoe UI" w:hint="cs"/>
          <w:kern w:val="0"/>
          <w:rtl/>
          <w14:ligatures w14:val="none"/>
        </w:rPr>
        <w:t>.</w:t>
      </w:r>
    </w:p>
    <w:p w14:paraId="572D1423" w14:textId="77777777" w:rsidR="00917108" w:rsidRPr="00E857BF" w:rsidRDefault="00917108" w:rsidP="00917108">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776A6D69" w14:textId="77777777" w:rsidR="00917108" w:rsidRDefault="00917108" w:rsidP="00917108">
      <w:pPr>
        <w:shd w:val="clear" w:color="auto" w:fill="FFFFFF"/>
        <w:bidi/>
        <w:spacing w:after="0" w:line="360" w:lineRule="auto"/>
        <w:textAlignment w:val="baseline"/>
        <w:rPr>
          <w:rFonts w:ascii="inherit" w:eastAsia="Times New Roman" w:hAnsi="inherit" w:cs="Segoe UI"/>
          <w:b/>
          <w:bCs/>
          <w:kern w:val="0"/>
          <w:sz w:val="16"/>
          <w:szCs w:val="16"/>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خطوات إعداد أداة البحث</w:t>
      </w:r>
      <w:r w:rsidRPr="00B0648A">
        <w:rPr>
          <w:rFonts w:ascii="inherit" w:eastAsia="Times New Roman" w:hAnsi="inherit" w:cs="Segoe UI"/>
          <w:b/>
          <w:bCs/>
          <w:kern w:val="0"/>
          <w:bdr w:val="none" w:sz="0" w:space="0" w:color="auto" w:frame="1"/>
          <w14:ligatures w14:val="none"/>
        </w:rPr>
        <w:t>:</w:t>
      </w:r>
    </w:p>
    <w:p w14:paraId="48F44829" w14:textId="77777777" w:rsidR="00917108" w:rsidRPr="00E857BF" w:rsidRDefault="00917108" w:rsidP="00917108">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5E811FD7" w14:textId="77777777" w:rsidR="00917108" w:rsidRPr="00B0648A" w:rsidRDefault="00917108" w:rsidP="00917108">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الخطوة الأولى</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قام الباحث بتحديد الهدف الرئيسي للبحث وهو التعرف على دور تحليل السوق العقاري في تعزيز كفاءة الاستثمار وتقليل المخاطر: بالتطبيق على المشاريع العقارية في المملكة العربية السعودية</w:t>
      </w:r>
      <w:r w:rsidRPr="00B0648A">
        <w:rPr>
          <w:rFonts w:ascii="inherit" w:eastAsia="Times New Roman" w:hAnsi="inherit" w:cs="Segoe UI"/>
          <w:kern w:val="0"/>
          <w14:ligatures w14:val="none"/>
        </w:rPr>
        <w:t>.</w:t>
      </w:r>
    </w:p>
    <w:p w14:paraId="1AAF57DF" w14:textId="77777777" w:rsidR="00917108" w:rsidRPr="00B0648A" w:rsidRDefault="00917108" w:rsidP="00917108">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الخطوة الثانية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تحديد مجالات القياس لأداة البحث</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تُمثلت مجالات القياس لأداة البحث في جزأين</w:t>
      </w:r>
      <w:r w:rsidRPr="00B0648A">
        <w:rPr>
          <w:rFonts w:ascii="inherit" w:eastAsia="Times New Roman" w:hAnsi="inherit" w:cs="Segoe UI"/>
          <w:kern w:val="0"/>
          <w14:ligatures w14:val="none"/>
        </w:rPr>
        <w:t>:</w:t>
      </w:r>
    </w:p>
    <w:p w14:paraId="53CAB48B" w14:textId="77777777" w:rsidR="00917108" w:rsidRPr="00B0648A" w:rsidRDefault="00917108" w:rsidP="00917108">
      <w:pPr>
        <w:numPr>
          <w:ilvl w:val="0"/>
          <w:numId w:val="14"/>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الخصائص الديموغرافية: (الجنس – العمر – المستوى التعليمي – عدد سنوات الخبرة – جهة العمل – نوع النشاط)</w:t>
      </w:r>
    </w:p>
    <w:p w14:paraId="227D0A9F" w14:textId="77777777" w:rsidR="00917108" w:rsidRPr="00B0648A" w:rsidRDefault="00917108" w:rsidP="00917108">
      <w:pPr>
        <w:numPr>
          <w:ilvl w:val="0"/>
          <w:numId w:val="14"/>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محاور الدراسة: دور تحليل السوق العقاري في تعزيز كفاءة الاستثمار وتقليل المخاطر، ويتكون من خمسة محاور هي</w:t>
      </w:r>
      <w:r w:rsidRPr="00B0648A">
        <w:rPr>
          <w:rFonts w:ascii="inherit" w:eastAsia="Times New Roman" w:hAnsi="inherit" w:cs="Segoe UI"/>
          <w:kern w:val="0"/>
          <w14:ligatures w14:val="none"/>
        </w:rPr>
        <w:t>:</w:t>
      </w:r>
    </w:p>
    <w:p w14:paraId="320D2C3C" w14:textId="77777777" w:rsidR="00917108" w:rsidRPr="00B0648A" w:rsidRDefault="00917108" w:rsidP="00917108">
      <w:pPr>
        <w:numPr>
          <w:ilvl w:val="1"/>
          <w:numId w:val="14"/>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المحور الأول</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تحليل العرض والطلب، ويتكون من (7) عبارات</w:t>
      </w:r>
    </w:p>
    <w:p w14:paraId="3E66D5A9" w14:textId="77777777" w:rsidR="00917108" w:rsidRPr="00B0648A" w:rsidRDefault="00917108" w:rsidP="00917108">
      <w:pPr>
        <w:numPr>
          <w:ilvl w:val="1"/>
          <w:numId w:val="14"/>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المحور الثاني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المؤشرات الاقتصادية والتنظيمية، ويتكون من (7) عبارات</w:t>
      </w:r>
    </w:p>
    <w:p w14:paraId="0A1F8266" w14:textId="77777777" w:rsidR="00917108" w:rsidRPr="00B0648A" w:rsidRDefault="00917108" w:rsidP="00917108">
      <w:pPr>
        <w:numPr>
          <w:ilvl w:val="1"/>
          <w:numId w:val="14"/>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المحور الثالث</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كفاءة الاستثمار وتقليل المخاطر، ويتكون من (7) عبارات</w:t>
      </w:r>
    </w:p>
    <w:p w14:paraId="75DA39E6" w14:textId="77777777" w:rsidR="00917108" w:rsidRPr="00B0648A" w:rsidRDefault="00917108" w:rsidP="00917108">
      <w:pPr>
        <w:numPr>
          <w:ilvl w:val="1"/>
          <w:numId w:val="14"/>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المحور الرابع</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التكامل بين الهيئات التنظيمية والمطورين، ويتكون من (7) عبارات</w:t>
      </w:r>
    </w:p>
    <w:p w14:paraId="78EBF184" w14:textId="24AE8086" w:rsidR="00917108" w:rsidRDefault="00917108" w:rsidP="00917108">
      <w:pPr>
        <w:numPr>
          <w:ilvl w:val="1"/>
          <w:numId w:val="14"/>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المحور الخامس</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تحسين كفاءة العمليات وتقليل التكاليف، ويتكون من (7) عبارات</w:t>
      </w:r>
    </w:p>
    <w:p w14:paraId="400E60B4" w14:textId="77777777" w:rsidR="002232A2" w:rsidRDefault="002232A2" w:rsidP="002232A2">
      <w:pPr>
        <w:shd w:val="clear" w:color="auto" w:fill="FFFFFF"/>
        <w:bidi/>
        <w:spacing w:after="0" w:line="360" w:lineRule="auto"/>
        <w:ind w:left="720"/>
        <w:textAlignment w:val="baseline"/>
        <w:rPr>
          <w:rFonts w:ascii="inherit" w:eastAsia="Times New Roman" w:hAnsi="inherit" w:cs="Segoe UI"/>
          <w:kern w:val="0"/>
          <w:rtl/>
          <w14:ligatures w14:val="none"/>
        </w:rPr>
      </w:pPr>
    </w:p>
    <w:p w14:paraId="68E65D2A" w14:textId="77777777" w:rsidR="002232A2" w:rsidRPr="00917108" w:rsidRDefault="002232A2" w:rsidP="002232A2">
      <w:pPr>
        <w:shd w:val="clear" w:color="auto" w:fill="FFFFFF"/>
        <w:bidi/>
        <w:spacing w:after="0" w:line="360" w:lineRule="auto"/>
        <w:ind w:left="720"/>
        <w:textAlignment w:val="baseline"/>
        <w:rPr>
          <w:rFonts w:ascii="inherit" w:eastAsia="Times New Roman" w:hAnsi="inherit" w:cs="Segoe UI"/>
          <w:kern w:val="0"/>
          <w14:ligatures w14:val="none"/>
        </w:rPr>
      </w:pPr>
    </w:p>
    <w:p w14:paraId="6AD391E6"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lastRenderedPageBreak/>
        <w:t>الأداة الرئيسية: الاستبيان الإلكتروني</w:t>
      </w:r>
    </w:p>
    <w:p w14:paraId="51910A4E"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تصميم الاستبيان</w:t>
      </w:r>
      <w:r w:rsidRPr="00644C49">
        <w:rPr>
          <w:rFonts w:ascii="inherit" w:eastAsia="Times New Roman" w:hAnsi="inherit" w:cs="Segoe UI"/>
          <w:b/>
          <w:bCs/>
          <w:kern w:val="0"/>
          <w:bdr w:val="none" w:sz="0" w:space="0" w:color="auto" w:frame="1"/>
          <w14:ligatures w14:val="none"/>
        </w:rPr>
        <w:t>:</w:t>
      </w:r>
    </w:p>
    <w:p w14:paraId="444545F3" w14:textId="77777777" w:rsidR="00D343F2" w:rsidRPr="00644C49" w:rsidRDefault="00D343F2">
      <w:pPr>
        <w:numPr>
          <w:ilvl w:val="0"/>
          <w:numId w:val="68"/>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النوع</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استبيان إلكتروني موزع عبر البريد الإلكتروني ومنصات التواصل المهنية</w:t>
      </w:r>
    </w:p>
    <w:p w14:paraId="30995F88" w14:textId="77777777" w:rsidR="00D343F2" w:rsidRPr="00644C49" w:rsidRDefault="00D343F2">
      <w:pPr>
        <w:numPr>
          <w:ilvl w:val="0"/>
          <w:numId w:val="68"/>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اللغة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العربية (مع إمكانية الترجمة للغات الأخرى إذا لزم الأمر)</w:t>
      </w:r>
    </w:p>
    <w:p w14:paraId="06F2BF99" w14:textId="77777777" w:rsidR="00D343F2" w:rsidRDefault="00D343F2">
      <w:pPr>
        <w:numPr>
          <w:ilvl w:val="0"/>
          <w:numId w:val="68"/>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مدة الملء</w:t>
      </w:r>
      <w:r w:rsidRPr="00644C49">
        <w:rPr>
          <w:rFonts w:ascii="inherit" w:eastAsia="Times New Roman" w:hAnsi="inherit" w:cs="Segoe UI"/>
          <w:kern w:val="0"/>
          <w14:ligatures w14:val="none"/>
        </w:rPr>
        <w:t xml:space="preserve">: 10-15 </w:t>
      </w:r>
      <w:r w:rsidRPr="00644C49">
        <w:rPr>
          <w:rFonts w:ascii="inherit" w:eastAsia="Times New Roman" w:hAnsi="inherit" w:cs="Segoe UI"/>
          <w:kern w:val="0"/>
          <w:rtl/>
          <w14:ligatures w14:val="none"/>
        </w:rPr>
        <w:t>دقيقة تقديرياً</w:t>
      </w:r>
    </w:p>
    <w:p w14:paraId="29AD063B" w14:textId="77777777" w:rsidR="00D343F2" w:rsidRPr="00644C49" w:rsidRDefault="00D343F2" w:rsidP="00D343F2">
      <w:pPr>
        <w:shd w:val="clear" w:color="auto" w:fill="FFFFFF"/>
        <w:bidi/>
        <w:spacing w:after="0" w:line="360" w:lineRule="auto"/>
        <w:ind w:left="720"/>
        <w:textAlignment w:val="baseline"/>
        <w:rPr>
          <w:rFonts w:ascii="inherit" w:eastAsia="Times New Roman" w:hAnsi="inherit" w:cs="Segoe UI"/>
          <w:kern w:val="0"/>
          <w14:ligatures w14:val="none"/>
        </w:rPr>
      </w:pPr>
    </w:p>
    <w:p w14:paraId="6DD4E15E" w14:textId="77777777" w:rsidR="00D343F2" w:rsidRDefault="00D343F2" w:rsidP="00D343F2">
      <w:pPr>
        <w:shd w:val="clear" w:color="auto" w:fill="FFFFFF"/>
        <w:bidi/>
        <w:spacing w:after="0" w:line="360" w:lineRule="auto"/>
        <w:textAlignment w:val="baseline"/>
        <w:rPr>
          <w:rFonts w:ascii="Segoe UI" w:eastAsia="Times New Roman" w:hAnsi="Segoe UI" w:cs="Segoe UI"/>
          <w:kern w:val="0"/>
          <w:rtl/>
          <w14:ligatures w14:val="none"/>
        </w:rPr>
      </w:pPr>
      <w:r w:rsidRPr="00644C49">
        <w:rPr>
          <w:rFonts w:ascii="inherit" w:eastAsia="Times New Roman" w:hAnsi="inherit" w:cs="Segoe UI"/>
          <w:b/>
          <w:bCs/>
          <w:kern w:val="0"/>
          <w:bdr w:val="none" w:sz="0" w:space="0" w:color="auto" w:frame="1"/>
          <w:rtl/>
          <w14:ligatures w14:val="none"/>
        </w:rPr>
        <w:t>محاور الاستبيان الثلاثة</w:t>
      </w:r>
      <w:r w:rsidRPr="00644C49">
        <w:rPr>
          <w:rFonts w:ascii="inherit" w:eastAsia="Times New Roman" w:hAnsi="inherit" w:cs="Segoe UI"/>
          <w:b/>
          <w:bCs/>
          <w:kern w:val="0"/>
          <w:bdr w:val="none" w:sz="0" w:space="0" w:color="auto" w:frame="1"/>
          <w14:ligatures w14:val="none"/>
        </w:rPr>
        <w:t>:</w:t>
      </w:r>
    </w:p>
    <w:p w14:paraId="1AD6CE7C" w14:textId="77777777" w:rsidR="00D343F2" w:rsidRPr="0071594C"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p>
    <w:tbl>
      <w:tblPr>
        <w:bidiVisual/>
        <w:tblW w:w="10065"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83"/>
        <w:gridCol w:w="4867"/>
        <w:gridCol w:w="2415"/>
      </w:tblGrid>
      <w:tr w:rsidR="00D343F2" w:rsidRPr="00644C49" w14:paraId="58C202AB" w14:textId="77777777" w:rsidTr="00CD5A52">
        <w:trPr>
          <w:tblHeader/>
        </w:trPr>
        <w:tc>
          <w:tcPr>
            <w:tcW w:w="2783" w:type="dxa"/>
            <w:shd w:val="clear" w:color="auto" w:fill="DAE9F7" w:themeFill="text2" w:themeFillTint="1A"/>
            <w:tcMar>
              <w:top w:w="150" w:type="dxa"/>
              <w:left w:w="240" w:type="dxa"/>
              <w:bottom w:w="150" w:type="dxa"/>
              <w:right w:w="240" w:type="dxa"/>
            </w:tcMar>
            <w:hideMark/>
          </w:tcPr>
          <w:p w14:paraId="3DBC1DEC" w14:textId="77777777" w:rsidR="00D343F2" w:rsidRPr="00B9267D" w:rsidRDefault="00D343F2" w:rsidP="00CD5A52">
            <w:pPr>
              <w:bidi/>
              <w:spacing w:after="0" w:line="360" w:lineRule="auto"/>
              <w:jc w:val="center"/>
              <w:rPr>
                <w:rFonts w:ascii="inherit" w:eastAsia="Times New Roman" w:hAnsi="inherit" w:cs="Times New Roman"/>
                <w:b/>
                <w:bCs/>
                <w:kern w:val="0"/>
                <w14:ligatures w14:val="none"/>
              </w:rPr>
            </w:pPr>
            <w:r w:rsidRPr="00B9267D">
              <w:rPr>
                <w:rFonts w:ascii="inherit" w:eastAsia="Times New Roman" w:hAnsi="inherit" w:cs="Times New Roman"/>
                <w:b/>
                <w:bCs/>
                <w:kern w:val="0"/>
                <w:rtl/>
                <w14:ligatures w14:val="none"/>
              </w:rPr>
              <w:t>المحور</w:t>
            </w:r>
          </w:p>
        </w:tc>
        <w:tc>
          <w:tcPr>
            <w:tcW w:w="4867" w:type="dxa"/>
            <w:shd w:val="clear" w:color="auto" w:fill="DAE9F7" w:themeFill="text2" w:themeFillTint="1A"/>
            <w:tcMar>
              <w:top w:w="150" w:type="dxa"/>
              <w:left w:w="240" w:type="dxa"/>
              <w:bottom w:w="150" w:type="dxa"/>
              <w:right w:w="240" w:type="dxa"/>
            </w:tcMar>
            <w:hideMark/>
          </w:tcPr>
          <w:p w14:paraId="74D4CD62" w14:textId="77777777" w:rsidR="00D343F2" w:rsidRPr="00B9267D" w:rsidRDefault="00D343F2" w:rsidP="00CD5A52">
            <w:pPr>
              <w:bidi/>
              <w:spacing w:after="0" w:line="360" w:lineRule="auto"/>
              <w:jc w:val="center"/>
              <w:rPr>
                <w:rFonts w:ascii="inherit" w:eastAsia="Times New Roman" w:hAnsi="inherit" w:cs="Times New Roman"/>
                <w:b/>
                <w:bCs/>
                <w:kern w:val="0"/>
                <w14:ligatures w14:val="none"/>
              </w:rPr>
            </w:pPr>
            <w:r w:rsidRPr="00B9267D">
              <w:rPr>
                <w:rFonts w:ascii="inherit" w:eastAsia="Times New Roman" w:hAnsi="inherit" w:cs="Times New Roman"/>
                <w:b/>
                <w:bCs/>
                <w:kern w:val="0"/>
                <w:rtl/>
                <w14:ligatures w14:val="none"/>
              </w:rPr>
              <w:t>المحتوى</w:t>
            </w:r>
          </w:p>
        </w:tc>
        <w:tc>
          <w:tcPr>
            <w:tcW w:w="2415" w:type="dxa"/>
            <w:shd w:val="clear" w:color="auto" w:fill="DAE9F7" w:themeFill="text2" w:themeFillTint="1A"/>
            <w:tcMar>
              <w:top w:w="150" w:type="dxa"/>
              <w:left w:w="240" w:type="dxa"/>
              <w:bottom w:w="150" w:type="dxa"/>
              <w:right w:w="240" w:type="dxa"/>
            </w:tcMar>
            <w:hideMark/>
          </w:tcPr>
          <w:p w14:paraId="22D822F6" w14:textId="77777777" w:rsidR="00D343F2" w:rsidRPr="00B9267D" w:rsidRDefault="00D343F2" w:rsidP="00CD5A52">
            <w:pPr>
              <w:bidi/>
              <w:spacing w:after="0" w:line="360" w:lineRule="auto"/>
              <w:jc w:val="center"/>
              <w:rPr>
                <w:rFonts w:ascii="inherit" w:eastAsia="Times New Roman" w:hAnsi="inherit" w:cs="Times New Roman"/>
                <w:b/>
                <w:bCs/>
                <w:kern w:val="0"/>
                <w14:ligatures w14:val="none"/>
              </w:rPr>
            </w:pPr>
            <w:r w:rsidRPr="00B9267D">
              <w:rPr>
                <w:rFonts w:ascii="inherit" w:eastAsia="Times New Roman" w:hAnsi="inherit" w:cs="Times New Roman"/>
                <w:b/>
                <w:bCs/>
                <w:kern w:val="0"/>
                <w:rtl/>
                <w14:ligatures w14:val="none"/>
              </w:rPr>
              <w:t>عدد العبارات التقديري</w:t>
            </w:r>
          </w:p>
        </w:tc>
      </w:tr>
      <w:tr w:rsidR="00D343F2" w:rsidRPr="00644C49" w14:paraId="57301B38" w14:textId="77777777" w:rsidTr="00CD5A52">
        <w:tc>
          <w:tcPr>
            <w:tcW w:w="2783" w:type="dxa"/>
            <w:tcMar>
              <w:top w:w="150" w:type="dxa"/>
              <w:left w:w="240" w:type="dxa"/>
              <w:bottom w:w="150" w:type="dxa"/>
              <w:right w:w="240" w:type="dxa"/>
            </w:tcMar>
            <w:hideMark/>
          </w:tcPr>
          <w:p w14:paraId="25ED4904" w14:textId="77777777" w:rsidR="00D343F2" w:rsidRDefault="00D343F2" w:rsidP="00CD5A52">
            <w:pPr>
              <w:bidi/>
              <w:spacing w:after="0" w:line="360" w:lineRule="auto"/>
              <w:rPr>
                <w:rFonts w:asciiTheme="majorBidi" w:eastAsia="Times New Roman" w:hAnsiTheme="majorBidi" w:cstheme="majorBidi"/>
                <w:b/>
                <w:bCs/>
                <w:kern w:val="0"/>
                <w:sz w:val="22"/>
                <w:szCs w:val="22"/>
                <w:bdr w:val="none" w:sz="0" w:space="0" w:color="auto" w:frame="1"/>
                <w:rtl/>
                <w14:ligatures w14:val="none"/>
              </w:rPr>
            </w:pPr>
            <w:r w:rsidRPr="00B9267D">
              <w:rPr>
                <w:rFonts w:asciiTheme="majorBidi" w:eastAsia="Times New Roman" w:hAnsiTheme="majorBidi" w:cstheme="majorBidi"/>
                <w:b/>
                <w:bCs/>
                <w:kern w:val="0"/>
                <w:sz w:val="22"/>
                <w:szCs w:val="22"/>
                <w:bdr w:val="none" w:sz="0" w:space="0" w:color="auto" w:frame="1"/>
                <w:rtl/>
                <w14:ligatures w14:val="none"/>
              </w:rPr>
              <w:t xml:space="preserve">المحور الأول: </w:t>
            </w:r>
          </w:p>
          <w:p w14:paraId="1B16F1B3"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b/>
                <w:bCs/>
                <w:kern w:val="0"/>
                <w:sz w:val="22"/>
                <w:szCs w:val="22"/>
                <w:bdr w:val="none" w:sz="0" w:space="0" w:color="auto" w:frame="1"/>
                <w:rtl/>
                <w14:ligatures w14:val="none"/>
              </w:rPr>
              <w:t>تحليل العرض والطلب</w:t>
            </w:r>
          </w:p>
        </w:tc>
        <w:tc>
          <w:tcPr>
            <w:tcW w:w="4867" w:type="dxa"/>
            <w:tcMar>
              <w:top w:w="150" w:type="dxa"/>
              <w:left w:w="240" w:type="dxa"/>
              <w:bottom w:w="150" w:type="dxa"/>
              <w:right w:w="240" w:type="dxa"/>
            </w:tcMar>
            <w:hideMark/>
          </w:tcPr>
          <w:p w14:paraId="5A43324C"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kern w:val="0"/>
                <w:sz w:val="22"/>
                <w:szCs w:val="22"/>
                <w:rtl/>
                <w14:ligatures w14:val="none"/>
              </w:rPr>
              <w:t>تقييم أدوات تحليل العرض والطلب وتأثيرها على القرارات الاستثمارية</w:t>
            </w:r>
          </w:p>
        </w:tc>
        <w:tc>
          <w:tcPr>
            <w:tcW w:w="2415" w:type="dxa"/>
            <w:tcMar>
              <w:top w:w="150" w:type="dxa"/>
              <w:left w:w="240" w:type="dxa"/>
              <w:bottom w:w="150" w:type="dxa"/>
              <w:right w:w="240" w:type="dxa"/>
            </w:tcMar>
            <w:hideMark/>
          </w:tcPr>
          <w:p w14:paraId="5EED7861"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kern w:val="0"/>
                <w:sz w:val="22"/>
                <w:szCs w:val="22"/>
                <w14:ligatures w14:val="none"/>
              </w:rPr>
              <w:t xml:space="preserve">5-7 </w:t>
            </w:r>
            <w:r w:rsidRPr="00B9267D">
              <w:rPr>
                <w:rFonts w:asciiTheme="majorBidi" w:eastAsia="Times New Roman" w:hAnsiTheme="majorBidi" w:cstheme="majorBidi"/>
                <w:kern w:val="0"/>
                <w:sz w:val="22"/>
                <w:szCs w:val="22"/>
                <w:rtl/>
                <w14:ligatures w14:val="none"/>
              </w:rPr>
              <w:t>عبارات</w:t>
            </w:r>
          </w:p>
        </w:tc>
      </w:tr>
      <w:tr w:rsidR="00D343F2" w:rsidRPr="00644C49" w14:paraId="3CAD0951" w14:textId="77777777" w:rsidTr="00CD5A52">
        <w:tc>
          <w:tcPr>
            <w:tcW w:w="2783" w:type="dxa"/>
            <w:tcMar>
              <w:top w:w="150" w:type="dxa"/>
              <w:left w:w="240" w:type="dxa"/>
              <w:bottom w:w="150" w:type="dxa"/>
              <w:right w:w="240" w:type="dxa"/>
            </w:tcMar>
            <w:hideMark/>
          </w:tcPr>
          <w:p w14:paraId="6B912874" w14:textId="77777777" w:rsidR="00D343F2" w:rsidRDefault="00D343F2" w:rsidP="00CD5A52">
            <w:pPr>
              <w:bidi/>
              <w:spacing w:after="0" w:line="360" w:lineRule="auto"/>
              <w:rPr>
                <w:rFonts w:asciiTheme="majorBidi" w:eastAsia="Times New Roman" w:hAnsiTheme="majorBidi" w:cstheme="majorBidi"/>
                <w:b/>
                <w:bCs/>
                <w:kern w:val="0"/>
                <w:sz w:val="22"/>
                <w:szCs w:val="22"/>
                <w:bdr w:val="none" w:sz="0" w:space="0" w:color="auto" w:frame="1"/>
                <w:rtl/>
                <w14:ligatures w14:val="none"/>
              </w:rPr>
            </w:pPr>
            <w:r w:rsidRPr="00B9267D">
              <w:rPr>
                <w:rFonts w:asciiTheme="majorBidi" w:eastAsia="Times New Roman" w:hAnsiTheme="majorBidi" w:cstheme="majorBidi"/>
                <w:b/>
                <w:bCs/>
                <w:kern w:val="0"/>
                <w:sz w:val="22"/>
                <w:szCs w:val="22"/>
                <w:bdr w:val="none" w:sz="0" w:space="0" w:color="auto" w:frame="1"/>
                <w:rtl/>
                <w14:ligatures w14:val="none"/>
              </w:rPr>
              <w:t xml:space="preserve">المحور الثاني: </w:t>
            </w:r>
          </w:p>
          <w:p w14:paraId="3AC9E6AC"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b/>
                <w:bCs/>
                <w:kern w:val="0"/>
                <w:sz w:val="22"/>
                <w:szCs w:val="22"/>
                <w:bdr w:val="none" w:sz="0" w:space="0" w:color="auto" w:frame="1"/>
                <w:rtl/>
                <w14:ligatures w14:val="none"/>
              </w:rPr>
              <w:t>المؤشرات الاقتصادية والتنظيمية</w:t>
            </w:r>
          </w:p>
        </w:tc>
        <w:tc>
          <w:tcPr>
            <w:tcW w:w="4867" w:type="dxa"/>
            <w:tcMar>
              <w:top w:w="150" w:type="dxa"/>
              <w:left w:w="240" w:type="dxa"/>
              <w:bottom w:w="150" w:type="dxa"/>
              <w:right w:w="240" w:type="dxa"/>
            </w:tcMar>
            <w:hideMark/>
          </w:tcPr>
          <w:p w14:paraId="6EA32A20"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kern w:val="0"/>
                <w:sz w:val="22"/>
                <w:szCs w:val="22"/>
                <w:rtl/>
                <w14:ligatures w14:val="none"/>
              </w:rPr>
              <w:t>تقييم دور المؤشرات الاقتصادية الكلية والتشريعات في تقليل المخاطر</w:t>
            </w:r>
          </w:p>
        </w:tc>
        <w:tc>
          <w:tcPr>
            <w:tcW w:w="2415" w:type="dxa"/>
            <w:tcMar>
              <w:top w:w="150" w:type="dxa"/>
              <w:left w:w="240" w:type="dxa"/>
              <w:bottom w:w="150" w:type="dxa"/>
              <w:right w:w="240" w:type="dxa"/>
            </w:tcMar>
            <w:hideMark/>
          </w:tcPr>
          <w:p w14:paraId="0493FF12"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kern w:val="0"/>
                <w:sz w:val="22"/>
                <w:szCs w:val="22"/>
                <w14:ligatures w14:val="none"/>
              </w:rPr>
              <w:t xml:space="preserve">5-7 </w:t>
            </w:r>
            <w:r w:rsidRPr="00B9267D">
              <w:rPr>
                <w:rFonts w:asciiTheme="majorBidi" w:eastAsia="Times New Roman" w:hAnsiTheme="majorBidi" w:cstheme="majorBidi"/>
                <w:kern w:val="0"/>
                <w:sz w:val="22"/>
                <w:szCs w:val="22"/>
                <w:rtl/>
                <w14:ligatures w14:val="none"/>
              </w:rPr>
              <w:t>عبارات</w:t>
            </w:r>
          </w:p>
        </w:tc>
      </w:tr>
      <w:tr w:rsidR="00D343F2" w:rsidRPr="00644C49" w14:paraId="627D4955" w14:textId="77777777" w:rsidTr="00CD5A52">
        <w:tc>
          <w:tcPr>
            <w:tcW w:w="2783" w:type="dxa"/>
            <w:tcMar>
              <w:top w:w="150" w:type="dxa"/>
              <w:left w:w="240" w:type="dxa"/>
              <w:bottom w:w="150" w:type="dxa"/>
              <w:right w:w="240" w:type="dxa"/>
            </w:tcMar>
            <w:hideMark/>
          </w:tcPr>
          <w:p w14:paraId="554B2F9B" w14:textId="77777777" w:rsidR="00D343F2" w:rsidRDefault="00D343F2" w:rsidP="00CD5A52">
            <w:pPr>
              <w:bidi/>
              <w:spacing w:after="0" w:line="360" w:lineRule="auto"/>
              <w:rPr>
                <w:rFonts w:asciiTheme="majorBidi" w:eastAsia="Times New Roman" w:hAnsiTheme="majorBidi" w:cstheme="majorBidi"/>
                <w:b/>
                <w:bCs/>
                <w:kern w:val="0"/>
                <w:sz w:val="22"/>
                <w:szCs w:val="22"/>
                <w:bdr w:val="none" w:sz="0" w:space="0" w:color="auto" w:frame="1"/>
                <w:rtl/>
                <w14:ligatures w14:val="none"/>
              </w:rPr>
            </w:pPr>
            <w:r w:rsidRPr="00B9267D">
              <w:rPr>
                <w:rFonts w:asciiTheme="majorBidi" w:eastAsia="Times New Roman" w:hAnsiTheme="majorBidi" w:cstheme="majorBidi"/>
                <w:b/>
                <w:bCs/>
                <w:kern w:val="0"/>
                <w:sz w:val="22"/>
                <w:szCs w:val="22"/>
                <w:bdr w:val="none" w:sz="0" w:space="0" w:color="auto" w:frame="1"/>
                <w:rtl/>
                <w14:ligatures w14:val="none"/>
              </w:rPr>
              <w:t xml:space="preserve">المحور الثالث: </w:t>
            </w:r>
          </w:p>
          <w:p w14:paraId="406E3C94"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b/>
                <w:bCs/>
                <w:kern w:val="0"/>
                <w:sz w:val="22"/>
                <w:szCs w:val="22"/>
                <w:bdr w:val="none" w:sz="0" w:space="0" w:color="auto" w:frame="1"/>
                <w:rtl/>
                <w14:ligatures w14:val="none"/>
              </w:rPr>
              <w:t>كفاءة الاستثمار وتقليل المخاطر</w:t>
            </w:r>
          </w:p>
        </w:tc>
        <w:tc>
          <w:tcPr>
            <w:tcW w:w="4867" w:type="dxa"/>
            <w:tcMar>
              <w:top w:w="150" w:type="dxa"/>
              <w:left w:w="240" w:type="dxa"/>
              <w:bottom w:w="150" w:type="dxa"/>
              <w:right w:w="240" w:type="dxa"/>
            </w:tcMar>
            <w:hideMark/>
          </w:tcPr>
          <w:p w14:paraId="6016C97D"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kern w:val="0"/>
                <w:sz w:val="22"/>
                <w:szCs w:val="22"/>
                <w:rtl/>
                <w14:ligatures w14:val="none"/>
              </w:rPr>
              <w:t>تقييم تأثير التحليل على الكفاءة الاستثمارية وإدارة المخاطر</w:t>
            </w:r>
          </w:p>
        </w:tc>
        <w:tc>
          <w:tcPr>
            <w:tcW w:w="2415" w:type="dxa"/>
            <w:tcMar>
              <w:top w:w="150" w:type="dxa"/>
              <w:left w:w="240" w:type="dxa"/>
              <w:bottom w:w="150" w:type="dxa"/>
              <w:right w:w="240" w:type="dxa"/>
            </w:tcMar>
            <w:hideMark/>
          </w:tcPr>
          <w:p w14:paraId="653CA470" w14:textId="77777777" w:rsidR="00D343F2" w:rsidRPr="00B9267D" w:rsidRDefault="00D343F2" w:rsidP="00CD5A52">
            <w:pPr>
              <w:bidi/>
              <w:spacing w:after="0" w:line="360" w:lineRule="auto"/>
              <w:rPr>
                <w:rFonts w:asciiTheme="majorBidi" w:eastAsia="Times New Roman" w:hAnsiTheme="majorBidi" w:cstheme="majorBidi"/>
                <w:kern w:val="0"/>
                <w:sz w:val="22"/>
                <w:szCs w:val="22"/>
                <w14:ligatures w14:val="none"/>
              </w:rPr>
            </w:pPr>
            <w:r w:rsidRPr="00B9267D">
              <w:rPr>
                <w:rFonts w:asciiTheme="majorBidi" w:eastAsia="Times New Roman" w:hAnsiTheme="majorBidi" w:cstheme="majorBidi"/>
                <w:kern w:val="0"/>
                <w:sz w:val="22"/>
                <w:szCs w:val="22"/>
                <w14:ligatures w14:val="none"/>
              </w:rPr>
              <w:t xml:space="preserve">5-7 </w:t>
            </w:r>
            <w:r w:rsidRPr="00B9267D">
              <w:rPr>
                <w:rFonts w:asciiTheme="majorBidi" w:eastAsia="Times New Roman" w:hAnsiTheme="majorBidi" w:cstheme="majorBidi"/>
                <w:kern w:val="0"/>
                <w:sz w:val="22"/>
                <w:szCs w:val="22"/>
                <w:rtl/>
                <w14:ligatures w14:val="none"/>
              </w:rPr>
              <w:t>عبارات</w:t>
            </w:r>
          </w:p>
        </w:tc>
      </w:tr>
    </w:tbl>
    <w:p w14:paraId="156AE816" w14:textId="77777777" w:rsidR="00437930" w:rsidRDefault="00437930" w:rsidP="00D343F2">
      <w:pPr>
        <w:shd w:val="clear" w:color="auto" w:fill="FFFFFF"/>
        <w:bidi/>
        <w:spacing w:after="0" w:line="360" w:lineRule="auto"/>
        <w:textAlignment w:val="baseline"/>
        <w:rPr>
          <w:rFonts w:ascii="inherit" w:eastAsia="Times New Roman" w:hAnsi="inherit" w:cs="Segoe UI"/>
          <w:b/>
          <w:bCs/>
          <w:kern w:val="0"/>
          <w:bdr w:val="none" w:sz="0" w:space="0" w:color="auto" w:frame="1"/>
          <w:rtl/>
          <w14:ligatures w14:val="none"/>
        </w:rPr>
      </w:pPr>
    </w:p>
    <w:p w14:paraId="1AECC877" w14:textId="520B4535" w:rsidR="00437930" w:rsidRDefault="00437930" w:rsidP="00437930">
      <w:pPr>
        <w:shd w:val="clear" w:color="auto" w:fill="FFFFFF"/>
        <w:bidi/>
        <w:spacing w:after="0" w:line="360" w:lineRule="auto"/>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جدول رقم (3-</w:t>
      </w:r>
      <w:r>
        <w:rPr>
          <w:rFonts w:ascii="inherit" w:eastAsia="Times New Roman" w:hAnsi="inherit" w:cs="Segoe UI" w:hint="cs"/>
          <w:b/>
          <w:bCs/>
          <w:kern w:val="0"/>
          <w:bdr w:val="none" w:sz="0" w:space="0" w:color="auto" w:frame="1"/>
          <w:rtl/>
          <w14:ligatures w14:val="none"/>
        </w:rPr>
        <w:t>3</w:t>
      </w:r>
      <w:r w:rsidRPr="00B0648A">
        <w:rPr>
          <w:rFonts w:ascii="inherit" w:eastAsia="Times New Roman" w:hAnsi="inherit" w:cs="Segoe UI"/>
          <w:b/>
          <w:bCs/>
          <w:kern w:val="0"/>
          <w:bdr w:val="none" w:sz="0" w:space="0" w:color="auto" w:frame="1"/>
          <w:rtl/>
          <w14:ligatures w14:val="none"/>
        </w:rPr>
        <w:t>):</w:t>
      </w:r>
      <w:r w:rsidRPr="00437930">
        <w:rPr>
          <w:rFonts w:hint="cs"/>
          <w:rtl/>
        </w:rPr>
        <w:t xml:space="preserve"> </w:t>
      </w:r>
      <w:r w:rsidRPr="00437930">
        <w:rPr>
          <w:rFonts w:ascii="inherit" w:eastAsia="Times New Roman" w:hAnsi="inherit" w:cs="Segoe UI"/>
          <w:b/>
          <w:bCs/>
          <w:kern w:val="0"/>
          <w:bdr w:val="none" w:sz="0" w:space="0" w:color="auto" w:frame="1"/>
          <w:rtl/>
          <w14:ligatures w14:val="none"/>
        </w:rPr>
        <w:t>محاور الاستبيان الثلاثة</w:t>
      </w:r>
    </w:p>
    <w:p w14:paraId="7B732A40" w14:textId="476C25A3" w:rsidR="00D343F2" w:rsidRPr="00644C49" w:rsidRDefault="00D343F2" w:rsidP="00437930">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مقياس القياس</w:t>
      </w:r>
      <w:r w:rsidRPr="00644C49">
        <w:rPr>
          <w:rFonts w:ascii="inherit" w:eastAsia="Times New Roman" w:hAnsi="inherit" w:cs="Segoe UI"/>
          <w:b/>
          <w:bCs/>
          <w:kern w:val="0"/>
          <w:bdr w:val="none" w:sz="0" w:space="0" w:color="auto" w:frame="1"/>
          <w14:ligatures w14:val="none"/>
        </w:rPr>
        <w:t>:</w:t>
      </w:r>
    </w:p>
    <w:p w14:paraId="0C28DA6E" w14:textId="77777777" w:rsidR="00D343F2" w:rsidRPr="00644C49" w:rsidRDefault="00D343F2">
      <w:pPr>
        <w:numPr>
          <w:ilvl w:val="0"/>
          <w:numId w:val="6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مقياس ليكرت الخماسي</w:t>
      </w:r>
      <w:r w:rsidRPr="00644C49">
        <w:rPr>
          <w:rFonts w:ascii="inherit" w:eastAsia="Times New Roman" w:hAnsi="inherit" w:cs="Segoe UI"/>
          <w:kern w:val="0"/>
          <w14:ligatures w14:val="none"/>
        </w:rPr>
        <w:t xml:space="preserve"> (Likert Scale):</w:t>
      </w:r>
    </w:p>
    <w:p w14:paraId="16506722" w14:textId="77777777" w:rsidR="00D343F2" w:rsidRPr="00644C49" w:rsidRDefault="00D343F2">
      <w:pPr>
        <w:numPr>
          <w:ilvl w:val="1"/>
          <w:numId w:val="6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14:ligatures w14:val="none"/>
        </w:rPr>
        <w:t xml:space="preserve">5 = </w:t>
      </w:r>
      <w:r w:rsidRPr="00644C49">
        <w:rPr>
          <w:rFonts w:ascii="inherit" w:eastAsia="Times New Roman" w:hAnsi="inherit" w:cs="Segoe UI"/>
          <w:kern w:val="0"/>
          <w:rtl/>
          <w14:ligatures w14:val="none"/>
        </w:rPr>
        <w:t>موافق جداً</w:t>
      </w:r>
    </w:p>
    <w:p w14:paraId="25914D88" w14:textId="77777777" w:rsidR="00D343F2" w:rsidRPr="00644C49" w:rsidRDefault="00D343F2">
      <w:pPr>
        <w:numPr>
          <w:ilvl w:val="1"/>
          <w:numId w:val="6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14:ligatures w14:val="none"/>
        </w:rPr>
        <w:t xml:space="preserve">4 = </w:t>
      </w:r>
      <w:r w:rsidRPr="00644C49">
        <w:rPr>
          <w:rFonts w:ascii="inherit" w:eastAsia="Times New Roman" w:hAnsi="inherit" w:cs="Segoe UI"/>
          <w:kern w:val="0"/>
          <w:rtl/>
          <w14:ligatures w14:val="none"/>
        </w:rPr>
        <w:t>موافق</w:t>
      </w:r>
    </w:p>
    <w:p w14:paraId="52582D80" w14:textId="77777777" w:rsidR="00D343F2" w:rsidRPr="00644C49" w:rsidRDefault="00D343F2">
      <w:pPr>
        <w:numPr>
          <w:ilvl w:val="1"/>
          <w:numId w:val="6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14:ligatures w14:val="none"/>
        </w:rPr>
        <w:t xml:space="preserve">3 = </w:t>
      </w:r>
      <w:r w:rsidRPr="00644C49">
        <w:rPr>
          <w:rFonts w:ascii="inherit" w:eastAsia="Times New Roman" w:hAnsi="inherit" w:cs="Segoe UI"/>
          <w:kern w:val="0"/>
          <w:rtl/>
          <w14:ligatures w14:val="none"/>
        </w:rPr>
        <w:t>محايد</w:t>
      </w:r>
    </w:p>
    <w:p w14:paraId="1BD67233" w14:textId="77777777" w:rsidR="00D343F2" w:rsidRPr="00644C49" w:rsidRDefault="00D343F2">
      <w:pPr>
        <w:numPr>
          <w:ilvl w:val="1"/>
          <w:numId w:val="69"/>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14:ligatures w14:val="none"/>
        </w:rPr>
        <w:t xml:space="preserve">2 = </w:t>
      </w:r>
      <w:r w:rsidRPr="00644C49">
        <w:rPr>
          <w:rFonts w:ascii="inherit" w:eastAsia="Times New Roman" w:hAnsi="inherit" w:cs="Segoe UI"/>
          <w:kern w:val="0"/>
          <w:rtl/>
          <w14:ligatures w14:val="none"/>
        </w:rPr>
        <w:t>غير موافق</w:t>
      </w:r>
    </w:p>
    <w:p w14:paraId="1FDC4647" w14:textId="5501B11A" w:rsidR="002232A2" w:rsidRPr="00414B35" w:rsidRDefault="00D343F2">
      <w:pPr>
        <w:numPr>
          <w:ilvl w:val="1"/>
          <w:numId w:val="69"/>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14:ligatures w14:val="none"/>
        </w:rPr>
        <w:t xml:space="preserve">1 = </w:t>
      </w:r>
      <w:r w:rsidRPr="00644C49">
        <w:rPr>
          <w:rFonts w:ascii="inherit" w:eastAsia="Times New Roman" w:hAnsi="inherit" w:cs="Segoe UI"/>
          <w:kern w:val="0"/>
          <w:rtl/>
          <w14:ligatures w14:val="none"/>
        </w:rPr>
        <w:t>غير موافق جداً</w:t>
      </w:r>
    </w:p>
    <w:p w14:paraId="35D04695"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lastRenderedPageBreak/>
        <w:t>أدوات الدراسة المساعدة</w:t>
      </w:r>
      <w:r w:rsidRPr="00644C49">
        <w:rPr>
          <w:rFonts w:ascii="Segoe UI" w:eastAsia="Times New Roman" w:hAnsi="Segoe UI" w:cs="Segoe UI"/>
          <w:b/>
          <w:bCs/>
          <w:kern w:val="0"/>
          <w:sz w:val="27"/>
          <w:szCs w:val="27"/>
          <w14:ligatures w14:val="none"/>
        </w:rPr>
        <w:t>:</w:t>
      </w:r>
    </w:p>
    <w:p w14:paraId="123097ED" w14:textId="77777777" w:rsidR="00D343F2" w:rsidRPr="00644C49" w:rsidRDefault="00D343F2">
      <w:pPr>
        <w:numPr>
          <w:ilvl w:val="0"/>
          <w:numId w:val="70"/>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المراجعات الوثائقية</w:t>
      </w:r>
    </w:p>
    <w:p w14:paraId="6D4111BF" w14:textId="77777777" w:rsidR="00D343F2" w:rsidRPr="00644C49" w:rsidRDefault="00D343F2">
      <w:pPr>
        <w:numPr>
          <w:ilvl w:val="1"/>
          <w:numId w:val="70"/>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التقارير الرسمية للهيئة العامة للعقار</w:t>
      </w:r>
    </w:p>
    <w:p w14:paraId="7452C47E" w14:textId="77777777" w:rsidR="00D343F2" w:rsidRPr="00644C49" w:rsidRDefault="00D343F2">
      <w:pPr>
        <w:numPr>
          <w:ilvl w:val="1"/>
          <w:numId w:val="70"/>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إحصائيات وزارة الإسكان</w:t>
      </w:r>
    </w:p>
    <w:p w14:paraId="26491C92" w14:textId="77777777" w:rsidR="00D343F2" w:rsidRPr="00644C49" w:rsidRDefault="00D343F2">
      <w:pPr>
        <w:numPr>
          <w:ilvl w:val="1"/>
          <w:numId w:val="70"/>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التقارير الدولية للمنظمات العقارية</w:t>
      </w:r>
    </w:p>
    <w:p w14:paraId="5DD9DE2F" w14:textId="77777777" w:rsidR="00D343F2" w:rsidRPr="00644C49" w:rsidRDefault="00D343F2">
      <w:pPr>
        <w:numPr>
          <w:ilvl w:val="0"/>
          <w:numId w:val="70"/>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المقابلات التكميلية</w:t>
      </w:r>
    </w:p>
    <w:p w14:paraId="0A2DA66A" w14:textId="77777777" w:rsidR="00D343F2" w:rsidRPr="00644C49" w:rsidRDefault="00D343F2">
      <w:pPr>
        <w:numPr>
          <w:ilvl w:val="1"/>
          <w:numId w:val="70"/>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مقابلات مع خبراء في القطاع العقاري</w:t>
      </w:r>
    </w:p>
    <w:p w14:paraId="1455F538" w14:textId="77777777" w:rsidR="00D343F2" w:rsidRPr="00644C49" w:rsidRDefault="00D343F2">
      <w:pPr>
        <w:numPr>
          <w:ilvl w:val="1"/>
          <w:numId w:val="70"/>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مقابلات مع مسؤولين في الهيئات التنظيمية</w:t>
      </w:r>
    </w:p>
    <w:p w14:paraId="4803AF61" w14:textId="77777777" w:rsidR="00D343F2" w:rsidRDefault="00D343F2" w:rsidP="00D343F2">
      <w:pPr>
        <w:bidi/>
        <w:spacing w:before="480" w:after="480" w:line="360" w:lineRule="auto"/>
        <w:rPr>
          <w:rFonts w:ascii="Segoe UI" w:eastAsia="Times New Roman" w:hAnsi="Segoe UI" w:cs="Segoe UI"/>
          <w:spacing w:val="8"/>
          <w:kern w:val="0"/>
          <w:sz w:val="21"/>
          <w:szCs w:val="21"/>
          <w:rtl/>
          <w14:ligatures w14:val="none"/>
        </w:rPr>
      </w:pPr>
    </w:p>
    <w:p w14:paraId="5B653AED" w14:textId="77777777" w:rsidR="00295A5D" w:rsidRDefault="00295A5D" w:rsidP="00295A5D">
      <w:pPr>
        <w:bidi/>
        <w:spacing w:before="480" w:after="480" w:line="360" w:lineRule="auto"/>
        <w:rPr>
          <w:rFonts w:ascii="Segoe UI" w:eastAsia="Times New Roman" w:hAnsi="Segoe UI" w:cs="Segoe UI"/>
          <w:spacing w:val="8"/>
          <w:kern w:val="0"/>
          <w:sz w:val="21"/>
          <w:szCs w:val="21"/>
          <w:rtl/>
          <w14:ligatures w14:val="none"/>
        </w:rPr>
      </w:pPr>
    </w:p>
    <w:p w14:paraId="729A2548" w14:textId="77777777" w:rsidR="00295A5D" w:rsidRDefault="00295A5D" w:rsidP="00295A5D">
      <w:pPr>
        <w:bidi/>
        <w:spacing w:before="480" w:after="480" w:line="360" w:lineRule="auto"/>
        <w:rPr>
          <w:rFonts w:ascii="Segoe UI" w:eastAsia="Times New Roman" w:hAnsi="Segoe UI" w:cs="Segoe UI"/>
          <w:spacing w:val="8"/>
          <w:kern w:val="0"/>
          <w:sz w:val="21"/>
          <w:szCs w:val="21"/>
          <w:rtl/>
          <w14:ligatures w14:val="none"/>
        </w:rPr>
      </w:pPr>
    </w:p>
    <w:p w14:paraId="5C1920EE" w14:textId="77777777" w:rsidR="00295A5D" w:rsidRDefault="00295A5D" w:rsidP="00295A5D">
      <w:pPr>
        <w:bidi/>
        <w:spacing w:before="480" w:after="480" w:line="360" w:lineRule="auto"/>
        <w:rPr>
          <w:rFonts w:ascii="Segoe UI" w:eastAsia="Times New Roman" w:hAnsi="Segoe UI" w:cs="Segoe UI"/>
          <w:spacing w:val="8"/>
          <w:kern w:val="0"/>
          <w:sz w:val="21"/>
          <w:szCs w:val="21"/>
          <w:rtl/>
          <w14:ligatures w14:val="none"/>
        </w:rPr>
      </w:pPr>
    </w:p>
    <w:p w14:paraId="6C1A8A99" w14:textId="77777777" w:rsidR="00295A5D" w:rsidRDefault="00295A5D" w:rsidP="00295A5D">
      <w:pPr>
        <w:bidi/>
        <w:spacing w:before="480" w:after="480" w:line="360" w:lineRule="auto"/>
        <w:rPr>
          <w:rFonts w:ascii="Segoe UI" w:eastAsia="Times New Roman" w:hAnsi="Segoe UI" w:cs="Segoe UI"/>
          <w:spacing w:val="8"/>
          <w:kern w:val="0"/>
          <w:sz w:val="21"/>
          <w:szCs w:val="21"/>
          <w:rtl/>
          <w14:ligatures w14:val="none"/>
        </w:rPr>
      </w:pPr>
    </w:p>
    <w:p w14:paraId="39F65103" w14:textId="77777777" w:rsidR="00295A5D" w:rsidRDefault="00295A5D" w:rsidP="00295A5D">
      <w:pPr>
        <w:bidi/>
        <w:spacing w:before="480" w:after="480" w:line="360" w:lineRule="auto"/>
        <w:rPr>
          <w:rFonts w:ascii="Segoe UI" w:eastAsia="Times New Roman" w:hAnsi="Segoe UI" w:cs="Segoe UI"/>
          <w:spacing w:val="8"/>
          <w:kern w:val="0"/>
          <w:sz w:val="21"/>
          <w:szCs w:val="21"/>
          <w:rtl/>
          <w14:ligatures w14:val="none"/>
        </w:rPr>
      </w:pPr>
    </w:p>
    <w:p w14:paraId="33CD4DA4" w14:textId="77777777" w:rsidR="00295A5D" w:rsidRDefault="00295A5D" w:rsidP="00295A5D">
      <w:pPr>
        <w:bidi/>
        <w:spacing w:before="480" w:after="480" w:line="360" w:lineRule="auto"/>
        <w:rPr>
          <w:rFonts w:ascii="Segoe UI" w:eastAsia="Times New Roman" w:hAnsi="Segoe UI" w:cs="Segoe UI"/>
          <w:spacing w:val="8"/>
          <w:kern w:val="0"/>
          <w:sz w:val="21"/>
          <w:szCs w:val="21"/>
          <w:rtl/>
          <w14:ligatures w14:val="none"/>
        </w:rPr>
      </w:pPr>
    </w:p>
    <w:p w14:paraId="6795ECD0" w14:textId="77777777" w:rsidR="00295A5D" w:rsidRDefault="00295A5D" w:rsidP="00295A5D">
      <w:pPr>
        <w:bidi/>
        <w:spacing w:before="480" w:after="480" w:line="360" w:lineRule="auto"/>
        <w:rPr>
          <w:rFonts w:ascii="Segoe UI" w:eastAsia="Times New Roman" w:hAnsi="Segoe UI" w:cs="Segoe UI"/>
          <w:spacing w:val="8"/>
          <w:kern w:val="0"/>
          <w:sz w:val="21"/>
          <w:szCs w:val="21"/>
          <w:rtl/>
          <w14:ligatures w14:val="none"/>
        </w:rPr>
      </w:pPr>
    </w:p>
    <w:p w14:paraId="7ACFCF72" w14:textId="77777777" w:rsidR="00414B35" w:rsidRPr="00644C49" w:rsidRDefault="00414B35" w:rsidP="00414B35">
      <w:pPr>
        <w:bidi/>
        <w:spacing w:before="480" w:after="480" w:line="360" w:lineRule="auto"/>
        <w:rPr>
          <w:rFonts w:ascii="Segoe UI" w:eastAsia="Times New Roman" w:hAnsi="Segoe UI" w:cs="Segoe UI"/>
          <w:spacing w:val="8"/>
          <w:kern w:val="0"/>
          <w:sz w:val="21"/>
          <w:szCs w:val="21"/>
          <w14:ligatures w14:val="none"/>
        </w:rPr>
      </w:pPr>
    </w:p>
    <w:p w14:paraId="506C0164" w14:textId="77777777" w:rsidR="00D343F2" w:rsidRPr="00B9267D" w:rsidRDefault="00D343F2" w:rsidP="00D343F2">
      <w:pPr>
        <w:shd w:val="clear" w:color="auto" w:fill="FFFFFF"/>
        <w:bidi/>
        <w:spacing w:before="360" w:after="240" w:line="360" w:lineRule="auto"/>
        <w:textAlignment w:val="baseline"/>
        <w:outlineLvl w:val="1"/>
        <w:rPr>
          <w:rFonts w:ascii="Segoe UI" w:eastAsia="Times New Roman" w:hAnsi="Segoe UI" w:cs="Segoe UI"/>
          <w:b/>
          <w:bCs/>
          <w:color w:val="0070C0"/>
          <w:kern w:val="0"/>
          <w:sz w:val="30"/>
          <w:szCs w:val="30"/>
          <w14:ligatures w14:val="none"/>
        </w:rPr>
      </w:pPr>
      <w:r w:rsidRPr="00B9267D">
        <w:rPr>
          <w:rFonts w:ascii="Segoe UI" w:eastAsia="Times New Roman" w:hAnsi="Segoe UI" w:cs="Segoe UI" w:hint="cs"/>
          <w:b/>
          <w:bCs/>
          <w:color w:val="0070C0"/>
          <w:kern w:val="0"/>
          <w:sz w:val="30"/>
          <w:szCs w:val="30"/>
          <w:rtl/>
          <w14:ligatures w14:val="none"/>
        </w:rPr>
        <w:lastRenderedPageBreak/>
        <w:t>5-</w:t>
      </w:r>
      <w:r w:rsidRPr="00B9267D">
        <w:rPr>
          <w:rFonts w:ascii="Segoe UI" w:eastAsia="Times New Roman" w:hAnsi="Segoe UI" w:cs="Segoe UI"/>
          <w:b/>
          <w:bCs/>
          <w:color w:val="0070C0"/>
          <w:kern w:val="0"/>
          <w:sz w:val="30"/>
          <w:szCs w:val="30"/>
          <w14:ligatures w14:val="none"/>
        </w:rPr>
        <w:t xml:space="preserve"> </w:t>
      </w:r>
      <w:r w:rsidRPr="00B9267D">
        <w:rPr>
          <w:rFonts w:ascii="Segoe UI" w:eastAsia="Times New Roman" w:hAnsi="Segoe UI" w:cs="Segoe UI"/>
          <w:b/>
          <w:bCs/>
          <w:color w:val="0070C0"/>
          <w:kern w:val="0"/>
          <w:sz w:val="30"/>
          <w:szCs w:val="30"/>
          <w:rtl/>
          <w14:ligatures w14:val="none"/>
        </w:rPr>
        <w:t xml:space="preserve">حدود البحث </w:t>
      </w:r>
    </w:p>
    <w:p w14:paraId="5A7E3B68"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أولاً: الحدود الزمانية</w:t>
      </w:r>
    </w:p>
    <w:p w14:paraId="37B9FC11" w14:textId="77777777" w:rsidR="00D343F2" w:rsidRPr="00644C49" w:rsidRDefault="00D343F2">
      <w:pPr>
        <w:numPr>
          <w:ilvl w:val="0"/>
          <w:numId w:val="71"/>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الفترة الزمنية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تركز الدراسة على الوضع الراهن (2024-2026) والتوقعات المستقبلية حتى عام 2030</w:t>
      </w:r>
    </w:p>
    <w:p w14:paraId="7507F89B" w14:textId="77777777" w:rsidR="00D343F2" w:rsidRPr="00644C49" w:rsidRDefault="00D343F2">
      <w:pPr>
        <w:numPr>
          <w:ilvl w:val="0"/>
          <w:numId w:val="71"/>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المناسبة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تتوافق مع فترة تنفيذ رؤية السعودية 2030</w:t>
      </w:r>
    </w:p>
    <w:p w14:paraId="4DD949BE" w14:textId="77777777" w:rsidR="00D343F2" w:rsidRPr="00644C49" w:rsidRDefault="00D343F2">
      <w:pPr>
        <w:numPr>
          <w:ilvl w:val="0"/>
          <w:numId w:val="71"/>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التحدي</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قد تتغير بعض المتغيرات خلال فترة الدراسة</w:t>
      </w:r>
    </w:p>
    <w:p w14:paraId="23EEEC8B"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ثانياً: الحدود الجغرافية</w:t>
      </w:r>
    </w:p>
    <w:p w14:paraId="1FF56744" w14:textId="77777777" w:rsidR="00D343F2" w:rsidRPr="00644C49" w:rsidRDefault="00D343F2">
      <w:pPr>
        <w:numPr>
          <w:ilvl w:val="0"/>
          <w:numId w:val="72"/>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النطاق الجغرافي</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المشاريع العقارية والمؤسسات الاستثمارية في المملكة العربية السعودية</w:t>
      </w:r>
    </w:p>
    <w:p w14:paraId="24875C38" w14:textId="77777777" w:rsidR="00D343F2" w:rsidRPr="00644C49" w:rsidRDefault="00D343F2">
      <w:pPr>
        <w:numPr>
          <w:ilvl w:val="0"/>
          <w:numId w:val="72"/>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المقارنة الدولية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تشمل ممارسات دولية محددة (مثل الإمارات، سنغافورة، المملكة المتحدة)</w:t>
      </w:r>
    </w:p>
    <w:p w14:paraId="77E992E1" w14:textId="77777777" w:rsidR="00D343F2" w:rsidRPr="00644C49" w:rsidRDefault="00D343F2">
      <w:pPr>
        <w:numPr>
          <w:ilvl w:val="0"/>
          <w:numId w:val="72"/>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التحدي</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قد تختلف الظروف المحلية عن الدول الأخرى</w:t>
      </w:r>
    </w:p>
    <w:p w14:paraId="56B4A6F7"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ثالثاً: الحدود الموضوعية</w:t>
      </w:r>
    </w:p>
    <w:p w14:paraId="6B763ADA" w14:textId="77777777" w:rsidR="00D343F2" w:rsidRPr="00644C49" w:rsidRDefault="00D343F2">
      <w:pPr>
        <w:numPr>
          <w:ilvl w:val="0"/>
          <w:numId w:val="73"/>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التركيز</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تحليل السوق العقاري وإدارة الاستثمارات</w:t>
      </w:r>
    </w:p>
    <w:p w14:paraId="31BCB754" w14:textId="77777777" w:rsidR="00D343F2" w:rsidRPr="00644C49" w:rsidRDefault="00D343F2">
      <w:pPr>
        <w:numPr>
          <w:ilvl w:val="0"/>
          <w:numId w:val="73"/>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الاستبعاد</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لا تتناول الدراسة جوانب أخرى من الخدمات المالية مثل</w:t>
      </w:r>
      <w:r w:rsidRPr="00644C49">
        <w:rPr>
          <w:rFonts w:ascii="inherit" w:eastAsia="Times New Roman" w:hAnsi="inherit" w:cs="Segoe UI"/>
          <w:kern w:val="0"/>
          <w14:ligatures w14:val="none"/>
        </w:rPr>
        <w:t>:</w:t>
      </w:r>
    </w:p>
    <w:p w14:paraId="2FD1EE5A" w14:textId="77777777" w:rsidR="00D343F2" w:rsidRPr="00644C49" w:rsidRDefault="00D343F2">
      <w:pPr>
        <w:numPr>
          <w:ilvl w:val="1"/>
          <w:numId w:val="73"/>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التمويل الشخصي</w:t>
      </w:r>
    </w:p>
    <w:p w14:paraId="23B1CE8F" w14:textId="77777777" w:rsidR="00D343F2" w:rsidRPr="00644C49" w:rsidRDefault="00D343F2">
      <w:pPr>
        <w:numPr>
          <w:ilvl w:val="1"/>
          <w:numId w:val="73"/>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الخدمات المصرفية التقليدية</w:t>
      </w:r>
    </w:p>
    <w:p w14:paraId="774E11F2" w14:textId="77777777" w:rsidR="00D343F2" w:rsidRPr="00644C49" w:rsidRDefault="00D343F2">
      <w:pPr>
        <w:numPr>
          <w:ilvl w:val="1"/>
          <w:numId w:val="73"/>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التأمين العقاري (بشكل تفصيلي)</w:t>
      </w:r>
    </w:p>
    <w:p w14:paraId="0913747E"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رابعاً: حدود المنهجية</w:t>
      </w:r>
    </w:p>
    <w:p w14:paraId="4A68B7C0" w14:textId="77777777" w:rsidR="00D343F2" w:rsidRPr="00644C49" w:rsidRDefault="00D343F2">
      <w:pPr>
        <w:numPr>
          <w:ilvl w:val="0"/>
          <w:numId w:val="74"/>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الاعتماد على الاستبيان</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قد تتأثر النتائج بصدق إجابات المشاركين</w:t>
      </w:r>
    </w:p>
    <w:p w14:paraId="2E5E2082" w14:textId="77777777" w:rsidR="00D343F2" w:rsidRPr="00644C49" w:rsidRDefault="00D343F2">
      <w:pPr>
        <w:numPr>
          <w:ilvl w:val="0"/>
          <w:numId w:val="74"/>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حجم العينة</w:t>
      </w:r>
      <w:r w:rsidRPr="00644C49">
        <w:rPr>
          <w:rFonts w:ascii="inherit" w:eastAsia="Times New Roman" w:hAnsi="inherit" w:cs="Segoe UI"/>
          <w:kern w:val="0"/>
          <w14:ligatures w14:val="none"/>
        </w:rPr>
        <w:t xml:space="preserve">: 100-150 </w:t>
      </w:r>
      <w:r w:rsidRPr="00644C49">
        <w:rPr>
          <w:rFonts w:ascii="inherit" w:eastAsia="Times New Roman" w:hAnsi="inherit" w:cs="Segoe UI"/>
          <w:kern w:val="0"/>
          <w:rtl/>
          <w14:ligatures w14:val="none"/>
        </w:rPr>
        <w:t>مشارك قد لا يمثل مجتمع البحث بالكامل</w:t>
      </w:r>
    </w:p>
    <w:p w14:paraId="6C11FA4F" w14:textId="77777777" w:rsidR="00D343F2" w:rsidRPr="00644C49" w:rsidRDefault="00D343F2">
      <w:pPr>
        <w:numPr>
          <w:ilvl w:val="0"/>
          <w:numId w:val="74"/>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الاختيار العشوائي</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قد يؤدي إلى تحيز في العينة</w:t>
      </w:r>
    </w:p>
    <w:p w14:paraId="563351B7" w14:textId="77777777" w:rsidR="00D343F2" w:rsidRPr="00CA65E4" w:rsidRDefault="00D343F2" w:rsidP="00D343F2">
      <w:pPr>
        <w:shd w:val="clear" w:color="auto" w:fill="FFFFFF"/>
        <w:bidi/>
        <w:spacing w:before="360" w:after="240" w:line="360" w:lineRule="auto"/>
        <w:textAlignment w:val="baseline"/>
        <w:outlineLvl w:val="1"/>
        <w:rPr>
          <w:rFonts w:ascii="Segoe UI" w:eastAsia="Times New Roman" w:hAnsi="Segoe UI" w:cs="Segoe UI"/>
          <w:b/>
          <w:bCs/>
          <w:color w:val="0070C0"/>
          <w:kern w:val="0"/>
          <w:sz w:val="30"/>
          <w:szCs w:val="30"/>
          <w14:ligatures w14:val="none"/>
        </w:rPr>
      </w:pPr>
      <w:r w:rsidRPr="00CA65E4">
        <w:rPr>
          <w:rFonts w:ascii="Segoe UI" w:eastAsia="Times New Roman" w:hAnsi="Segoe UI" w:cs="Segoe UI" w:hint="cs"/>
          <w:b/>
          <w:bCs/>
          <w:color w:val="0070C0"/>
          <w:kern w:val="0"/>
          <w:sz w:val="30"/>
          <w:szCs w:val="30"/>
          <w:rtl/>
          <w14:ligatures w14:val="none"/>
        </w:rPr>
        <w:lastRenderedPageBreak/>
        <w:t xml:space="preserve">6- </w:t>
      </w:r>
      <w:r w:rsidRPr="00CA65E4">
        <w:rPr>
          <w:rFonts w:ascii="Segoe UI" w:eastAsia="Times New Roman" w:hAnsi="Segoe UI" w:cs="Segoe UI"/>
          <w:b/>
          <w:bCs/>
          <w:color w:val="0070C0"/>
          <w:kern w:val="0"/>
          <w:sz w:val="30"/>
          <w:szCs w:val="30"/>
          <w:rtl/>
          <w14:ligatures w14:val="none"/>
        </w:rPr>
        <w:t xml:space="preserve">الأدوات الإحصائية </w:t>
      </w:r>
    </w:p>
    <w:p w14:paraId="09D2CF6C"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البرنامج المستخدم</w:t>
      </w:r>
      <w:r w:rsidRPr="00644C49">
        <w:rPr>
          <w:rFonts w:ascii="Segoe UI" w:eastAsia="Times New Roman" w:hAnsi="Segoe UI" w:cs="Segoe UI"/>
          <w:b/>
          <w:bCs/>
          <w:kern w:val="0"/>
          <w:sz w:val="27"/>
          <w:szCs w:val="27"/>
          <w14:ligatures w14:val="none"/>
        </w:rPr>
        <w:t>: SPSS (Statistical Package for Social Sciences)</w:t>
      </w:r>
    </w:p>
    <w:p w14:paraId="776C11F6" w14:textId="77777777" w:rsidR="00D343F2" w:rsidRDefault="00D343F2" w:rsidP="00D343F2">
      <w:pPr>
        <w:shd w:val="clear" w:color="auto" w:fill="FFFFFF"/>
        <w:bidi/>
        <w:spacing w:after="0" w:line="360" w:lineRule="auto"/>
        <w:textAlignment w:val="baseline"/>
        <w:rPr>
          <w:rFonts w:ascii="Segoe UI" w:eastAsia="Times New Roman" w:hAnsi="Segoe UI" w:cs="Segoe UI"/>
          <w:kern w:val="0"/>
          <w:rtl/>
          <w14:ligatures w14:val="none"/>
        </w:rPr>
      </w:pPr>
      <w:r w:rsidRPr="00644C49">
        <w:rPr>
          <w:rFonts w:ascii="inherit" w:eastAsia="Times New Roman" w:hAnsi="inherit" w:cs="Segoe UI"/>
          <w:b/>
          <w:bCs/>
          <w:kern w:val="0"/>
          <w:bdr w:val="none" w:sz="0" w:space="0" w:color="auto" w:frame="1"/>
          <w:rtl/>
          <w14:ligatures w14:val="none"/>
        </w:rPr>
        <w:t>الأساليب الإحصائية</w:t>
      </w:r>
      <w:r w:rsidRPr="00644C49">
        <w:rPr>
          <w:rFonts w:ascii="inherit" w:eastAsia="Times New Roman" w:hAnsi="inherit" w:cs="Segoe UI"/>
          <w:b/>
          <w:bCs/>
          <w:kern w:val="0"/>
          <w:bdr w:val="none" w:sz="0" w:space="0" w:color="auto" w:frame="1"/>
          <w14:ligatures w14:val="none"/>
        </w:rPr>
        <w:t>:</w:t>
      </w:r>
    </w:p>
    <w:p w14:paraId="07F9FF42" w14:textId="77777777" w:rsidR="00D343F2" w:rsidRPr="00B9267D"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p>
    <w:tbl>
      <w:tblPr>
        <w:bidiVisual/>
        <w:tblW w:w="10166"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48"/>
        <w:gridCol w:w="6"/>
        <w:gridCol w:w="3594"/>
        <w:gridCol w:w="2418"/>
      </w:tblGrid>
      <w:tr w:rsidR="00D343F2" w:rsidRPr="00644C49" w14:paraId="2018A52D" w14:textId="77777777" w:rsidTr="00CD5A52">
        <w:trPr>
          <w:trHeight w:val="377"/>
          <w:tblHeader/>
        </w:trPr>
        <w:tc>
          <w:tcPr>
            <w:tcW w:w="4148" w:type="dxa"/>
            <w:shd w:val="clear" w:color="auto" w:fill="D9F2D0" w:themeFill="accent6" w:themeFillTint="33"/>
            <w:tcMar>
              <w:top w:w="150" w:type="dxa"/>
              <w:left w:w="240" w:type="dxa"/>
              <w:bottom w:w="150" w:type="dxa"/>
              <w:right w:w="240" w:type="dxa"/>
            </w:tcMar>
            <w:hideMark/>
          </w:tcPr>
          <w:p w14:paraId="1CC2483E" w14:textId="77777777" w:rsidR="00D343F2" w:rsidRPr="00B9267D" w:rsidRDefault="00D343F2" w:rsidP="00CD5A52">
            <w:pPr>
              <w:bidi/>
              <w:spacing w:after="0" w:line="360" w:lineRule="auto"/>
              <w:jc w:val="center"/>
              <w:rPr>
                <w:rFonts w:ascii="inherit" w:eastAsia="Times New Roman" w:hAnsi="inherit" w:cs="Times New Roman"/>
                <w:b/>
                <w:bCs/>
                <w:kern w:val="0"/>
                <w:sz w:val="28"/>
                <w:szCs w:val="28"/>
                <w14:ligatures w14:val="none"/>
              </w:rPr>
            </w:pPr>
            <w:r w:rsidRPr="00B9267D">
              <w:rPr>
                <w:rFonts w:ascii="inherit" w:eastAsia="Times New Roman" w:hAnsi="inherit" w:cs="Times New Roman"/>
                <w:b/>
                <w:bCs/>
                <w:kern w:val="0"/>
                <w:sz w:val="28"/>
                <w:szCs w:val="28"/>
                <w:rtl/>
                <w14:ligatures w14:val="none"/>
              </w:rPr>
              <w:t>الأسلوب</w:t>
            </w:r>
          </w:p>
        </w:tc>
        <w:tc>
          <w:tcPr>
            <w:tcW w:w="3600" w:type="dxa"/>
            <w:gridSpan w:val="2"/>
            <w:shd w:val="clear" w:color="auto" w:fill="D9F2D0" w:themeFill="accent6" w:themeFillTint="33"/>
            <w:tcMar>
              <w:top w:w="150" w:type="dxa"/>
              <w:left w:w="240" w:type="dxa"/>
              <w:bottom w:w="150" w:type="dxa"/>
              <w:right w:w="240" w:type="dxa"/>
            </w:tcMar>
            <w:hideMark/>
          </w:tcPr>
          <w:p w14:paraId="645A2E04" w14:textId="77777777" w:rsidR="00D343F2" w:rsidRPr="00B9267D" w:rsidRDefault="00D343F2" w:rsidP="00CD5A52">
            <w:pPr>
              <w:bidi/>
              <w:spacing w:after="0" w:line="360" w:lineRule="auto"/>
              <w:jc w:val="center"/>
              <w:rPr>
                <w:rFonts w:ascii="inherit" w:eastAsia="Times New Roman" w:hAnsi="inherit" w:cs="Times New Roman"/>
                <w:b/>
                <w:bCs/>
                <w:kern w:val="0"/>
                <w:sz w:val="28"/>
                <w:szCs w:val="28"/>
                <w14:ligatures w14:val="none"/>
              </w:rPr>
            </w:pPr>
            <w:r w:rsidRPr="00B9267D">
              <w:rPr>
                <w:rFonts w:ascii="inherit" w:eastAsia="Times New Roman" w:hAnsi="inherit" w:cs="Times New Roman"/>
                <w:b/>
                <w:bCs/>
                <w:kern w:val="0"/>
                <w:sz w:val="28"/>
                <w:szCs w:val="28"/>
                <w:rtl/>
                <w14:ligatures w14:val="none"/>
              </w:rPr>
              <w:t>الوظيفة</w:t>
            </w:r>
          </w:p>
        </w:tc>
        <w:tc>
          <w:tcPr>
            <w:tcW w:w="2418" w:type="dxa"/>
            <w:shd w:val="clear" w:color="auto" w:fill="D9F2D0" w:themeFill="accent6" w:themeFillTint="33"/>
            <w:tcMar>
              <w:top w:w="150" w:type="dxa"/>
              <w:left w:w="240" w:type="dxa"/>
              <w:bottom w:w="150" w:type="dxa"/>
              <w:right w:w="240" w:type="dxa"/>
            </w:tcMar>
            <w:hideMark/>
          </w:tcPr>
          <w:p w14:paraId="72A431D5" w14:textId="77777777" w:rsidR="00D343F2" w:rsidRPr="00B9267D" w:rsidRDefault="00D343F2" w:rsidP="00CD5A52">
            <w:pPr>
              <w:bidi/>
              <w:spacing w:after="0" w:line="360" w:lineRule="auto"/>
              <w:jc w:val="center"/>
              <w:rPr>
                <w:rFonts w:ascii="inherit" w:eastAsia="Times New Roman" w:hAnsi="inherit" w:cs="Times New Roman"/>
                <w:b/>
                <w:bCs/>
                <w:kern w:val="0"/>
                <w:sz w:val="28"/>
                <w:szCs w:val="28"/>
                <w14:ligatures w14:val="none"/>
              </w:rPr>
            </w:pPr>
            <w:r w:rsidRPr="00B9267D">
              <w:rPr>
                <w:rFonts w:ascii="inherit" w:eastAsia="Times New Roman" w:hAnsi="inherit" w:cs="Times New Roman"/>
                <w:b/>
                <w:bCs/>
                <w:kern w:val="0"/>
                <w:sz w:val="28"/>
                <w:szCs w:val="28"/>
                <w:rtl/>
                <w14:ligatures w14:val="none"/>
              </w:rPr>
              <w:t>المتغيرات</w:t>
            </w:r>
          </w:p>
        </w:tc>
      </w:tr>
      <w:tr w:rsidR="00D343F2" w:rsidRPr="00644C49" w14:paraId="6732CE83" w14:textId="77777777" w:rsidTr="00CD5A52">
        <w:trPr>
          <w:trHeight w:val="377"/>
        </w:trPr>
        <w:tc>
          <w:tcPr>
            <w:tcW w:w="4154" w:type="dxa"/>
            <w:gridSpan w:val="2"/>
            <w:tcMar>
              <w:top w:w="150" w:type="dxa"/>
              <w:left w:w="240" w:type="dxa"/>
              <w:bottom w:w="150" w:type="dxa"/>
              <w:right w:w="240" w:type="dxa"/>
            </w:tcMar>
            <w:hideMark/>
          </w:tcPr>
          <w:p w14:paraId="6C857F4B"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b/>
                <w:bCs/>
                <w:kern w:val="0"/>
                <w:bdr w:val="none" w:sz="0" w:space="0" w:color="auto" w:frame="1"/>
                <w:rtl/>
                <w14:ligatures w14:val="none"/>
              </w:rPr>
              <w:t>معامل الفاكرون</w:t>
            </w:r>
            <w:r w:rsidRPr="00B9267D">
              <w:rPr>
                <w:rFonts w:ascii="inherit" w:eastAsia="Times New Roman" w:hAnsi="inherit" w:cs="Times New Roman"/>
                <w:b/>
                <w:bCs/>
                <w:kern w:val="0"/>
                <w:bdr w:val="none" w:sz="0" w:space="0" w:color="auto" w:frame="1"/>
                <w14:ligatures w14:val="none"/>
              </w:rPr>
              <w:t xml:space="preserve"> (Cronbach's Alpha)</w:t>
            </w:r>
          </w:p>
        </w:tc>
        <w:tc>
          <w:tcPr>
            <w:tcW w:w="3594" w:type="dxa"/>
            <w:tcMar>
              <w:top w:w="150" w:type="dxa"/>
              <w:left w:w="240" w:type="dxa"/>
              <w:bottom w:w="150" w:type="dxa"/>
              <w:right w:w="240" w:type="dxa"/>
            </w:tcMar>
            <w:hideMark/>
          </w:tcPr>
          <w:p w14:paraId="5871592E"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حساب ثبات أداة الدراسة (الاستبيان)</w:t>
            </w:r>
          </w:p>
        </w:tc>
        <w:tc>
          <w:tcPr>
            <w:tcW w:w="2418" w:type="dxa"/>
            <w:tcMar>
              <w:top w:w="150" w:type="dxa"/>
              <w:left w:w="240" w:type="dxa"/>
              <w:bottom w:w="150" w:type="dxa"/>
              <w:right w:w="240" w:type="dxa"/>
            </w:tcMar>
            <w:hideMark/>
          </w:tcPr>
          <w:p w14:paraId="0F771A26"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موثوقية العبارات</w:t>
            </w:r>
          </w:p>
        </w:tc>
      </w:tr>
      <w:tr w:rsidR="00D343F2" w:rsidRPr="00644C49" w14:paraId="41B98E9C" w14:textId="77777777" w:rsidTr="00CD5A52">
        <w:trPr>
          <w:trHeight w:val="755"/>
        </w:trPr>
        <w:tc>
          <w:tcPr>
            <w:tcW w:w="4154" w:type="dxa"/>
            <w:gridSpan w:val="2"/>
            <w:tcMar>
              <w:top w:w="150" w:type="dxa"/>
              <w:left w:w="240" w:type="dxa"/>
              <w:bottom w:w="150" w:type="dxa"/>
              <w:right w:w="240" w:type="dxa"/>
            </w:tcMar>
            <w:hideMark/>
          </w:tcPr>
          <w:p w14:paraId="232965F6" w14:textId="77777777" w:rsidR="00D343F2" w:rsidRDefault="00D343F2" w:rsidP="00CD5A52">
            <w:pPr>
              <w:bidi/>
              <w:spacing w:after="0" w:line="360" w:lineRule="auto"/>
              <w:rPr>
                <w:rFonts w:ascii="inherit" w:eastAsia="Times New Roman" w:hAnsi="inherit" w:cs="Times New Roman"/>
                <w:b/>
                <w:bCs/>
                <w:kern w:val="0"/>
                <w:bdr w:val="none" w:sz="0" w:space="0" w:color="auto" w:frame="1"/>
                <w:rtl/>
                <w14:ligatures w14:val="none"/>
              </w:rPr>
            </w:pPr>
            <w:r w:rsidRPr="00B9267D">
              <w:rPr>
                <w:rFonts w:ascii="inherit" w:eastAsia="Times New Roman" w:hAnsi="inherit" w:cs="Times New Roman"/>
                <w:b/>
                <w:bCs/>
                <w:kern w:val="0"/>
                <w:bdr w:val="none" w:sz="0" w:space="0" w:color="auto" w:frame="1"/>
                <w:rtl/>
                <w14:ligatures w14:val="none"/>
              </w:rPr>
              <w:t>معامل ارتباط بيرسون</w:t>
            </w:r>
          </w:p>
          <w:p w14:paraId="06395734"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b/>
                <w:bCs/>
                <w:kern w:val="0"/>
                <w:bdr w:val="none" w:sz="0" w:space="0" w:color="auto" w:frame="1"/>
                <w14:ligatures w14:val="none"/>
              </w:rPr>
              <w:t xml:space="preserve"> (Pearson Correlation)</w:t>
            </w:r>
          </w:p>
        </w:tc>
        <w:tc>
          <w:tcPr>
            <w:tcW w:w="3594" w:type="dxa"/>
            <w:tcMar>
              <w:top w:w="150" w:type="dxa"/>
              <w:left w:w="240" w:type="dxa"/>
              <w:bottom w:w="150" w:type="dxa"/>
              <w:right w:w="240" w:type="dxa"/>
            </w:tcMar>
            <w:hideMark/>
          </w:tcPr>
          <w:p w14:paraId="60D30848"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تحديد مستوى التماسك الداخلي وصدق الأداة</w:t>
            </w:r>
          </w:p>
        </w:tc>
        <w:tc>
          <w:tcPr>
            <w:tcW w:w="2418" w:type="dxa"/>
            <w:tcMar>
              <w:top w:w="150" w:type="dxa"/>
              <w:left w:w="240" w:type="dxa"/>
              <w:bottom w:w="150" w:type="dxa"/>
              <w:right w:w="240" w:type="dxa"/>
            </w:tcMar>
            <w:hideMark/>
          </w:tcPr>
          <w:p w14:paraId="1AF19A4F"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العلاقة بين متغيرات الدراسة</w:t>
            </w:r>
          </w:p>
        </w:tc>
      </w:tr>
      <w:tr w:rsidR="00D343F2" w:rsidRPr="00644C49" w14:paraId="531F41A6" w14:textId="77777777" w:rsidTr="00CD5A52">
        <w:trPr>
          <w:trHeight w:val="770"/>
        </w:trPr>
        <w:tc>
          <w:tcPr>
            <w:tcW w:w="4154" w:type="dxa"/>
            <w:gridSpan w:val="2"/>
            <w:tcMar>
              <w:top w:w="150" w:type="dxa"/>
              <w:left w:w="240" w:type="dxa"/>
              <w:bottom w:w="150" w:type="dxa"/>
              <w:right w:w="240" w:type="dxa"/>
            </w:tcMar>
            <w:hideMark/>
          </w:tcPr>
          <w:p w14:paraId="06A0BC36" w14:textId="77777777" w:rsidR="00D343F2" w:rsidRDefault="00D343F2" w:rsidP="00CD5A52">
            <w:pPr>
              <w:bidi/>
              <w:spacing w:after="0" w:line="360" w:lineRule="auto"/>
              <w:rPr>
                <w:rFonts w:ascii="inherit" w:eastAsia="Times New Roman" w:hAnsi="inherit" w:cs="Times New Roman"/>
                <w:b/>
                <w:bCs/>
                <w:kern w:val="0"/>
                <w:bdr w:val="none" w:sz="0" w:space="0" w:color="auto" w:frame="1"/>
                <w:rtl/>
                <w14:ligatures w14:val="none"/>
              </w:rPr>
            </w:pPr>
            <w:r w:rsidRPr="00B9267D">
              <w:rPr>
                <w:rFonts w:ascii="inherit" w:eastAsia="Times New Roman" w:hAnsi="inherit" w:cs="Times New Roman"/>
                <w:b/>
                <w:bCs/>
                <w:kern w:val="0"/>
                <w:bdr w:val="none" w:sz="0" w:space="0" w:color="auto" w:frame="1"/>
                <w:rtl/>
                <w14:ligatures w14:val="none"/>
              </w:rPr>
              <w:t>النسب والتكرارات</w:t>
            </w:r>
          </w:p>
          <w:p w14:paraId="5F61064F"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b/>
                <w:bCs/>
                <w:kern w:val="0"/>
                <w:bdr w:val="none" w:sz="0" w:space="0" w:color="auto" w:frame="1"/>
                <w14:ligatures w14:val="none"/>
              </w:rPr>
              <w:t xml:space="preserve"> (Frequencies &amp; Percentages)</w:t>
            </w:r>
          </w:p>
        </w:tc>
        <w:tc>
          <w:tcPr>
            <w:tcW w:w="3594" w:type="dxa"/>
            <w:tcMar>
              <w:top w:w="150" w:type="dxa"/>
              <w:left w:w="240" w:type="dxa"/>
              <w:bottom w:w="150" w:type="dxa"/>
              <w:right w:w="240" w:type="dxa"/>
            </w:tcMar>
            <w:hideMark/>
          </w:tcPr>
          <w:p w14:paraId="283BE25D"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وصف خصائص عينة الدراسة</w:t>
            </w:r>
          </w:p>
        </w:tc>
        <w:tc>
          <w:tcPr>
            <w:tcW w:w="2418" w:type="dxa"/>
            <w:tcMar>
              <w:top w:w="150" w:type="dxa"/>
              <w:left w:w="240" w:type="dxa"/>
              <w:bottom w:w="150" w:type="dxa"/>
              <w:right w:w="240" w:type="dxa"/>
            </w:tcMar>
            <w:hideMark/>
          </w:tcPr>
          <w:p w14:paraId="1C67BF36"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المتغيرات الديموغرافية</w:t>
            </w:r>
          </w:p>
        </w:tc>
      </w:tr>
      <w:tr w:rsidR="00D343F2" w:rsidRPr="00644C49" w14:paraId="5955EB57" w14:textId="77777777" w:rsidTr="00CD5A52">
        <w:trPr>
          <w:trHeight w:val="377"/>
        </w:trPr>
        <w:tc>
          <w:tcPr>
            <w:tcW w:w="4154" w:type="dxa"/>
            <w:gridSpan w:val="2"/>
            <w:tcMar>
              <w:top w:w="150" w:type="dxa"/>
              <w:left w:w="240" w:type="dxa"/>
              <w:bottom w:w="150" w:type="dxa"/>
              <w:right w:w="240" w:type="dxa"/>
            </w:tcMar>
            <w:hideMark/>
          </w:tcPr>
          <w:p w14:paraId="71265EA2"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b/>
                <w:bCs/>
                <w:kern w:val="0"/>
                <w:bdr w:val="none" w:sz="0" w:space="0" w:color="auto" w:frame="1"/>
                <w:rtl/>
                <w14:ligatures w14:val="none"/>
              </w:rPr>
              <w:t>الوسط الحسابي</w:t>
            </w:r>
            <w:r w:rsidRPr="00B9267D">
              <w:rPr>
                <w:rFonts w:ascii="inherit" w:eastAsia="Times New Roman" w:hAnsi="inherit" w:cs="Times New Roman"/>
                <w:b/>
                <w:bCs/>
                <w:kern w:val="0"/>
                <w:bdr w:val="none" w:sz="0" w:space="0" w:color="auto" w:frame="1"/>
                <w14:ligatures w14:val="none"/>
              </w:rPr>
              <w:t xml:space="preserve"> (Mean)</w:t>
            </w:r>
          </w:p>
        </w:tc>
        <w:tc>
          <w:tcPr>
            <w:tcW w:w="3594" w:type="dxa"/>
            <w:tcMar>
              <w:top w:w="150" w:type="dxa"/>
              <w:left w:w="240" w:type="dxa"/>
              <w:bottom w:w="150" w:type="dxa"/>
              <w:right w:w="240" w:type="dxa"/>
            </w:tcMar>
            <w:hideMark/>
          </w:tcPr>
          <w:p w14:paraId="68096B2E"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وصف مستوى استجابة الأفراد</w:t>
            </w:r>
          </w:p>
        </w:tc>
        <w:tc>
          <w:tcPr>
            <w:tcW w:w="2418" w:type="dxa"/>
            <w:tcMar>
              <w:top w:w="150" w:type="dxa"/>
              <w:left w:w="240" w:type="dxa"/>
              <w:bottom w:w="150" w:type="dxa"/>
              <w:right w:w="240" w:type="dxa"/>
            </w:tcMar>
            <w:hideMark/>
          </w:tcPr>
          <w:p w14:paraId="4C61A724"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عبارات الاستبيان</w:t>
            </w:r>
          </w:p>
        </w:tc>
      </w:tr>
      <w:tr w:rsidR="00D343F2" w:rsidRPr="00644C49" w14:paraId="31FF0EC9" w14:textId="77777777" w:rsidTr="00CD5A52">
        <w:trPr>
          <w:trHeight w:val="393"/>
        </w:trPr>
        <w:tc>
          <w:tcPr>
            <w:tcW w:w="4154" w:type="dxa"/>
            <w:gridSpan w:val="2"/>
            <w:tcMar>
              <w:top w:w="150" w:type="dxa"/>
              <w:left w:w="240" w:type="dxa"/>
              <w:bottom w:w="150" w:type="dxa"/>
              <w:right w:w="240" w:type="dxa"/>
            </w:tcMar>
            <w:hideMark/>
          </w:tcPr>
          <w:p w14:paraId="50324B96" w14:textId="77777777" w:rsidR="00D343F2" w:rsidRDefault="00D343F2" w:rsidP="00CD5A52">
            <w:pPr>
              <w:bidi/>
              <w:spacing w:after="0" w:line="360" w:lineRule="auto"/>
              <w:rPr>
                <w:rFonts w:ascii="inherit" w:eastAsia="Times New Roman" w:hAnsi="inherit" w:cs="Times New Roman"/>
                <w:b/>
                <w:bCs/>
                <w:kern w:val="0"/>
                <w:bdr w:val="none" w:sz="0" w:space="0" w:color="auto" w:frame="1"/>
                <w:rtl/>
                <w14:ligatures w14:val="none"/>
              </w:rPr>
            </w:pPr>
            <w:r w:rsidRPr="00B9267D">
              <w:rPr>
                <w:rFonts w:ascii="inherit" w:eastAsia="Times New Roman" w:hAnsi="inherit" w:cs="Times New Roman"/>
                <w:b/>
                <w:bCs/>
                <w:kern w:val="0"/>
                <w:bdr w:val="none" w:sz="0" w:space="0" w:color="auto" w:frame="1"/>
                <w:rtl/>
                <w14:ligatures w14:val="none"/>
              </w:rPr>
              <w:t>الانحراف المعياري</w:t>
            </w:r>
          </w:p>
          <w:p w14:paraId="348A914F"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b/>
                <w:bCs/>
                <w:kern w:val="0"/>
                <w:bdr w:val="none" w:sz="0" w:space="0" w:color="auto" w:frame="1"/>
                <w14:ligatures w14:val="none"/>
              </w:rPr>
              <w:t xml:space="preserve"> (Standard Deviation)</w:t>
            </w:r>
          </w:p>
        </w:tc>
        <w:tc>
          <w:tcPr>
            <w:tcW w:w="3594" w:type="dxa"/>
            <w:tcMar>
              <w:top w:w="150" w:type="dxa"/>
              <w:left w:w="240" w:type="dxa"/>
              <w:bottom w:w="150" w:type="dxa"/>
              <w:right w:w="240" w:type="dxa"/>
            </w:tcMar>
            <w:hideMark/>
          </w:tcPr>
          <w:p w14:paraId="42F5590B"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قياس درجة تشتت الإجابات</w:t>
            </w:r>
          </w:p>
        </w:tc>
        <w:tc>
          <w:tcPr>
            <w:tcW w:w="2418" w:type="dxa"/>
            <w:tcMar>
              <w:top w:w="150" w:type="dxa"/>
              <w:left w:w="240" w:type="dxa"/>
              <w:bottom w:w="150" w:type="dxa"/>
              <w:right w:w="240" w:type="dxa"/>
            </w:tcMar>
            <w:hideMark/>
          </w:tcPr>
          <w:p w14:paraId="5965D090"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عبارات الاستبيان</w:t>
            </w:r>
          </w:p>
        </w:tc>
      </w:tr>
      <w:tr w:rsidR="00D343F2" w:rsidRPr="00644C49" w14:paraId="5741E857" w14:textId="77777777" w:rsidTr="00CD5A52">
        <w:trPr>
          <w:trHeight w:val="755"/>
        </w:trPr>
        <w:tc>
          <w:tcPr>
            <w:tcW w:w="4154" w:type="dxa"/>
            <w:gridSpan w:val="2"/>
            <w:tcMar>
              <w:top w:w="150" w:type="dxa"/>
              <w:left w:w="240" w:type="dxa"/>
              <w:bottom w:w="150" w:type="dxa"/>
              <w:right w:w="240" w:type="dxa"/>
            </w:tcMar>
            <w:hideMark/>
          </w:tcPr>
          <w:p w14:paraId="20E71322" w14:textId="77777777" w:rsidR="00D343F2" w:rsidRDefault="00D343F2" w:rsidP="00CD5A52">
            <w:pPr>
              <w:bidi/>
              <w:spacing w:after="0" w:line="360" w:lineRule="auto"/>
              <w:rPr>
                <w:rFonts w:ascii="inherit" w:eastAsia="Times New Roman" w:hAnsi="inherit" w:cs="Times New Roman"/>
                <w:b/>
                <w:bCs/>
                <w:kern w:val="0"/>
                <w:bdr w:val="none" w:sz="0" w:space="0" w:color="auto" w:frame="1"/>
                <w:rtl/>
                <w14:ligatures w14:val="none"/>
              </w:rPr>
            </w:pPr>
            <w:r w:rsidRPr="00B9267D">
              <w:rPr>
                <w:rFonts w:ascii="inherit" w:eastAsia="Times New Roman" w:hAnsi="inherit" w:cs="Times New Roman"/>
                <w:b/>
                <w:bCs/>
                <w:kern w:val="0"/>
                <w:bdr w:val="none" w:sz="0" w:space="0" w:color="auto" w:frame="1"/>
                <w:rtl/>
                <w14:ligatures w14:val="none"/>
              </w:rPr>
              <w:t>معادلة الانحدار الخطي البسيط</w:t>
            </w:r>
          </w:p>
          <w:p w14:paraId="5BD5B839"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b/>
                <w:bCs/>
                <w:kern w:val="0"/>
                <w:bdr w:val="none" w:sz="0" w:space="0" w:color="auto" w:frame="1"/>
                <w14:ligatures w14:val="none"/>
              </w:rPr>
              <w:t xml:space="preserve"> (Simple Linear Regression)</w:t>
            </w:r>
          </w:p>
        </w:tc>
        <w:tc>
          <w:tcPr>
            <w:tcW w:w="3594" w:type="dxa"/>
            <w:tcMar>
              <w:top w:w="150" w:type="dxa"/>
              <w:left w:w="240" w:type="dxa"/>
              <w:bottom w:w="150" w:type="dxa"/>
              <w:right w:w="240" w:type="dxa"/>
            </w:tcMar>
            <w:hideMark/>
          </w:tcPr>
          <w:p w14:paraId="31093761"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قياس الأثر بين المتغيرات واختبار الفرضيات</w:t>
            </w:r>
          </w:p>
        </w:tc>
        <w:tc>
          <w:tcPr>
            <w:tcW w:w="2418" w:type="dxa"/>
            <w:tcMar>
              <w:top w:w="150" w:type="dxa"/>
              <w:left w:w="240" w:type="dxa"/>
              <w:bottom w:w="150" w:type="dxa"/>
              <w:right w:w="240" w:type="dxa"/>
            </w:tcMar>
            <w:hideMark/>
          </w:tcPr>
          <w:p w14:paraId="499E4174" w14:textId="77777777" w:rsidR="00D343F2" w:rsidRPr="00B9267D" w:rsidRDefault="00D343F2" w:rsidP="00CD5A52">
            <w:pPr>
              <w:bidi/>
              <w:spacing w:after="0" w:line="360" w:lineRule="auto"/>
              <w:rPr>
                <w:rFonts w:ascii="inherit" w:eastAsia="Times New Roman" w:hAnsi="inherit" w:cs="Times New Roman"/>
                <w:kern w:val="0"/>
                <w14:ligatures w14:val="none"/>
              </w:rPr>
            </w:pPr>
            <w:r w:rsidRPr="00B9267D">
              <w:rPr>
                <w:rFonts w:ascii="inherit" w:eastAsia="Times New Roman" w:hAnsi="inherit" w:cs="Times New Roman"/>
                <w:kern w:val="0"/>
                <w:rtl/>
                <w14:ligatures w14:val="none"/>
              </w:rPr>
              <w:t>المتغير المستقل والتابع</w:t>
            </w:r>
          </w:p>
        </w:tc>
      </w:tr>
    </w:tbl>
    <w:p w14:paraId="65F4BA66" w14:textId="3B8A3641" w:rsidR="00295A5D" w:rsidRDefault="00437930"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rtl/>
          <w14:ligatures w14:val="none"/>
        </w:rPr>
      </w:pPr>
      <w:r w:rsidRPr="00B0648A">
        <w:rPr>
          <w:rFonts w:ascii="inherit" w:eastAsia="Times New Roman" w:hAnsi="inherit" w:cs="Segoe UI"/>
          <w:b/>
          <w:bCs/>
          <w:kern w:val="0"/>
          <w:bdr w:val="none" w:sz="0" w:space="0" w:color="auto" w:frame="1"/>
          <w:rtl/>
          <w14:ligatures w14:val="none"/>
        </w:rPr>
        <w:t>جدول رقم (3-</w:t>
      </w:r>
      <w:r>
        <w:rPr>
          <w:rFonts w:ascii="inherit" w:eastAsia="Times New Roman" w:hAnsi="inherit" w:cs="Segoe UI" w:hint="cs"/>
          <w:b/>
          <w:bCs/>
          <w:kern w:val="0"/>
          <w:bdr w:val="none" w:sz="0" w:space="0" w:color="auto" w:frame="1"/>
          <w:rtl/>
          <w14:ligatures w14:val="none"/>
        </w:rPr>
        <w:t>4</w:t>
      </w:r>
      <w:r w:rsidRPr="00B0648A">
        <w:rPr>
          <w:rFonts w:ascii="inherit" w:eastAsia="Times New Roman" w:hAnsi="inherit" w:cs="Segoe UI"/>
          <w:b/>
          <w:bCs/>
          <w:kern w:val="0"/>
          <w:bdr w:val="none" w:sz="0" w:space="0" w:color="auto" w:frame="1"/>
          <w:rtl/>
          <w14:ligatures w14:val="none"/>
        </w:rPr>
        <w:t>):</w:t>
      </w:r>
      <w:r w:rsidRPr="00437930">
        <w:rPr>
          <w:rFonts w:hint="cs"/>
          <w:rtl/>
        </w:rPr>
        <w:t xml:space="preserve"> </w:t>
      </w:r>
      <w:r w:rsidRPr="00437930">
        <w:rPr>
          <w:rFonts w:ascii="inherit" w:eastAsia="Times New Roman" w:hAnsi="inherit" w:cs="Segoe UI"/>
          <w:b/>
          <w:bCs/>
          <w:kern w:val="0"/>
          <w:bdr w:val="none" w:sz="0" w:space="0" w:color="auto" w:frame="1"/>
          <w:rtl/>
          <w14:ligatures w14:val="none"/>
        </w:rPr>
        <w:t>الأساليب الإحصائية</w:t>
      </w:r>
    </w:p>
    <w:p w14:paraId="1DAD1CDB" w14:textId="77777777" w:rsidR="00295A5D" w:rsidRDefault="00295A5D" w:rsidP="00295A5D">
      <w:pPr>
        <w:shd w:val="clear" w:color="auto" w:fill="FFFFFF"/>
        <w:bidi/>
        <w:spacing w:before="360" w:after="240" w:line="360" w:lineRule="auto"/>
        <w:textAlignment w:val="baseline"/>
        <w:outlineLvl w:val="2"/>
        <w:rPr>
          <w:rFonts w:ascii="Segoe UI" w:eastAsia="Times New Roman" w:hAnsi="Segoe UI" w:cs="Segoe UI"/>
          <w:b/>
          <w:bCs/>
          <w:kern w:val="0"/>
          <w:sz w:val="27"/>
          <w:szCs w:val="27"/>
          <w:rtl/>
          <w14:ligatures w14:val="none"/>
        </w:rPr>
      </w:pPr>
    </w:p>
    <w:p w14:paraId="3D1FDE98" w14:textId="77777777" w:rsidR="00295A5D" w:rsidRDefault="00295A5D" w:rsidP="00295A5D">
      <w:pPr>
        <w:shd w:val="clear" w:color="auto" w:fill="FFFFFF"/>
        <w:bidi/>
        <w:spacing w:before="360" w:after="240" w:line="360" w:lineRule="auto"/>
        <w:textAlignment w:val="baseline"/>
        <w:outlineLvl w:val="2"/>
        <w:rPr>
          <w:rFonts w:ascii="Segoe UI" w:eastAsia="Times New Roman" w:hAnsi="Segoe UI" w:cs="Segoe UI"/>
          <w:b/>
          <w:bCs/>
          <w:kern w:val="0"/>
          <w:sz w:val="27"/>
          <w:szCs w:val="27"/>
          <w:rtl/>
          <w14:ligatures w14:val="none"/>
        </w:rPr>
      </w:pPr>
    </w:p>
    <w:p w14:paraId="5E67A899" w14:textId="77777777" w:rsidR="00437930" w:rsidRDefault="00437930" w:rsidP="00437930">
      <w:pPr>
        <w:shd w:val="clear" w:color="auto" w:fill="FFFFFF"/>
        <w:bidi/>
        <w:spacing w:before="360" w:after="240" w:line="360" w:lineRule="auto"/>
        <w:textAlignment w:val="baseline"/>
        <w:outlineLvl w:val="2"/>
        <w:rPr>
          <w:rFonts w:ascii="Segoe UI" w:eastAsia="Times New Roman" w:hAnsi="Segoe UI" w:cs="Segoe UI"/>
          <w:b/>
          <w:bCs/>
          <w:kern w:val="0"/>
          <w:sz w:val="27"/>
          <w:szCs w:val="27"/>
          <w:rtl/>
          <w14:ligatures w14:val="none"/>
        </w:rPr>
      </w:pPr>
    </w:p>
    <w:p w14:paraId="3AB7C244" w14:textId="70604390" w:rsidR="00295A5D" w:rsidRPr="00423165" w:rsidRDefault="00D343F2" w:rsidP="00437930">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lastRenderedPageBreak/>
        <w:t xml:space="preserve">مستويات الموافقة </w:t>
      </w:r>
    </w:p>
    <w:tbl>
      <w:tblPr>
        <w:bidiVisual/>
        <w:tblW w:w="7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31"/>
        <w:gridCol w:w="2715"/>
        <w:gridCol w:w="2367"/>
      </w:tblGrid>
      <w:tr w:rsidR="00D343F2" w:rsidRPr="00644C49" w14:paraId="3027BD33" w14:textId="77777777" w:rsidTr="00CA65E4">
        <w:trPr>
          <w:trHeight w:val="366"/>
          <w:tblHeader/>
        </w:trPr>
        <w:tc>
          <w:tcPr>
            <w:tcW w:w="0" w:type="auto"/>
            <w:shd w:val="clear" w:color="auto" w:fill="FAE2D5" w:themeFill="accent2" w:themeFillTint="33"/>
            <w:tcMar>
              <w:top w:w="150" w:type="dxa"/>
              <w:left w:w="240" w:type="dxa"/>
              <w:bottom w:w="150" w:type="dxa"/>
              <w:right w:w="240" w:type="dxa"/>
            </w:tcMar>
            <w:hideMark/>
          </w:tcPr>
          <w:p w14:paraId="0E61048A" w14:textId="77777777" w:rsidR="00D343F2" w:rsidRPr="00CA65E4" w:rsidRDefault="00D343F2" w:rsidP="00CA65E4">
            <w:pPr>
              <w:bidi/>
              <w:spacing w:after="0" w:line="360" w:lineRule="auto"/>
              <w:jc w:val="center"/>
              <w:rPr>
                <w:rFonts w:ascii="inherit" w:eastAsia="Times New Roman" w:hAnsi="inherit" w:cs="Times New Roman"/>
                <w:b/>
                <w:bCs/>
                <w:kern w:val="0"/>
                <w:sz w:val="28"/>
                <w:szCs w:val="28"/>
                <w14:ligatures w14:val="none"/>
              </w:rPr>
            </w:pPr>
            <w:r w:rsidRPr="00CA65E4">
              <w:rPr>
                <w:rFonts w:ascii="inherit" w:eastAsia="Times New Roman" w:hAnsi="inherit" w:cs="Times New Roman"/>
                <w:b/>
                <w:bCs/>
                <w:kern w:val="0"/>
                <w:sz w:val="28"/>
                <w:szCs w:val="28"/>
                <w:rtl/>
                <w14:ligatures w14:val="none"/>
              </w:rPr>
              <w:t>النطاق</w:t>
            </w:r>
          </w:p>
        </w:tc>
        <w:tc>
          <w:tcPr>
            <w:tcW w:w="0" w:type="auto"/>
            <w:shd w:val="clear" w:color="auto" w:fill="FAE2D5" w:themeFill="accent2" w:themeFillTint="33"/>
            <w:tcMar>
              <w:top w:w="150" w:type="dxa"/>
              <w:left w:w="240" w:type="dxa"/>
              <w:bottom w:w="150" w:type="dxa"/>
              <w:right w:w="240" w:type="dxa"/>
            </w:tcMar>
            <w:hideMark/>
          </w:tcPr>
          <w:p w14:paraId="3AF7CA12" w14:textId="77777777" w:rsidR="00D343F2" w:rsidRPr="00CA65E4" w:rsidRDefault="00D343F2" w:rsidP="00CA65E4">
            <w:pPr>
              <w:bidi/>
              <w:spacing w:after="0" w:line="360" w:lineRule="auto"/>
              <w:jc w:val="center"/>
              <w:rPr>
                <w:rFonts w:ascii="inherit" w:eastAsia="Times New Roman" w:hAnsi="inherit" w:cs="Times New Roman"/>
                <w:b/>
                <w:bCs/>
                <w:kern w:val="0"/>
                <w:sz w:val="28"/>
                <w:szCs w:val="28"/>
                <w14:ligatures w14:val="none"/>
              </w:rPr>
            </w:pPr>
            <w:r w:rsidRPr="00CA65E4">
              <w:rPr>
                <w:rFonts w:ascii="inherit" w:eastAsia="Times New Roman" w:hAnsi="inherit" w:cs="Times New Roman"/>
                <w:b/>
                <w:bCs/>
                <w:kern w:val="0"/>
                <w:sz w:val="28"/>
                <w:szCs w:val="28"/>
                <w:rtl/>
                <w14:ligatures w14:val="none"/>
              </w:rPr>
              <w:t>التفسير</w:t>
            </w:r>
          </w:p>
        </w:tc>
        <w:tc>
          <w:tcPr>
            <w:tcW w:w="0" w:type="auto"/>
            <w:shd w:val="clear" w:color="auto" w:fill="FAE2D5" w:themeFill="accent2" w:themeFillTint="33"/>
            <w:tcMar>
              <w:top w:w="150" w:type="dxa"/>
              <w:left w:w="240" w:type="dxa"/>
              <w:bottom w:w="150" w:type="dxa"/>
              <w:right w:w="240" w:type="dxa"/>
            </w:tcMar>
            <w:hideMark/>
          </w:tcPr>
          <w:p w14:paraId="4F0FE742" w14:textId="77777777" w:rsidR="00D343F2" w:rsidRPr="00CA65E4" w:rsidRDefault="00D343F2" w:rsidP="00CA65E4">
            <w:pPr>
              <w:bidi/>
              <w:spacing w:after="0" w:line="360" w:lineRule="auto"/>
              <w:jc w:val="center"/>
              <w:rPr>
                <w:rFonts w:ascii="inherit" w:eastAsia="Times New Roman" w:hAnsi="inherit" w:cs="Times New Roman"/>
                <w:b/>
                <w:bCs/>
                <w:kern w:val="0"/>
                <w:sz w:val="28"/>
                <w:szCs w:val="28"/>
                <w14:ligatures w14:val="none"/>
              </w:rPr>
            </w:pPr>
            <w:r w:rsidRPr="00CA65E4">
              <w:rPr>
                <w:rFonts w:ascii="inherit" w:eastAsia="Times New Roman" w:hAnsi="inherit" w:cs="Times New Roman"/>
                <w:b/>
                <w:bCs/>
                <w:kern w:val="0"/>
                <w:sz w:val="28"/>
                <w:szCs w:val="28"/>
                <w:rtl/>
                <w14:ligatures w14:val="none"/>
              </w:rPr>
              <w:t>المستوى</w:t>
            </w:r>
          </w:p>
        </w:tc>
      </w:tr>
      <w:tr w:rsidR="00D343F2" w:rsidRPr="00644C49" w14:paraId="0B28EC91" w14:textId="77777777" w:rsidTr="00CA65E4">
        <w:trPr>
          <w:trHeight w:val="366"/>
        </w:trPr>
        <w:tc>
          <w:tcPr>
            <w:tcW w:w="0" w:type="auto"/>
            <w:tcMar>
              <w:top w:w="150" w:type="dxa"/>
              <w:left w:w="240" w:type="dxa"/>
              <w:bottom w:w="150" w:type="dxa"/>
              <w:right w:w="240" w:type="dxa"/>
            </w:tcMar>
            <w:hideMark/>
          </w:tcPr>
          <w:p w14:paraId="7F92086B"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14:ligatures w14:val="none"/>
              </w:rPr>
              <w:t>4.20 - 5.00</w:t>
            </w:r>
          </w:p>
        </w:tc>
        <w:tc>
          <w:tcPr>
            <w:tcW w:w="0" w:type="auto"/>
            <w:tcMar>
              <w:top w:w="150" w:type="dxa"/>
              <w:left w:w="240" w:type="dxa"/>
              <w:bottom w:w="150" w:type="dxa"/>
              <w:right w:w="240" w:type="dxa"/>
            </w:tcMar>
            <w:hideMark/>
          </w:tcPr>
          <w:p w14:paraId="2059E83C"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موافق جداً</w:t>
            </w:r>
          </w:p>
        </w:tc>
        <w:tc>
          <w:tcPr>
            <w:tcW w:w="0" w:type="auto"/>
            <w:tcMar>
              <w:top w:w="150" w:type="dxa"/>
              <w:left w:w="240" w:type="dxa"/>
              <w:bottom w:w="150" w:type="dxa"/>
              <w:right w:w="240" w:type="dxa"/>
            </w:tcMar>
            <w:hideMark/>
          </w:tcPr>
          <w:p w14:paraId="342F06E9"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عالي جداً</w:t>
            </w:r>
          </w:p>
        </w:tc>
      </w:tr>
      <w:tr w:rsidR="00D343F2" w:rsidRPr="00644C49" w14:paraId="582FB3C8" w14:textId="77777777" w:rsidTr="00CA65E4">
        <w:trPr>
          <w:trHeight w:val="366"/>
        </w:trPr>
        <w:tc>
          <w:tcPr>
            <w:tcW w:w="0" w:type="auto"/>
            <w:tcMar>
              <w:top w:w="150" w:type="dxa"/>
              <w:left w:w="240" w:type="dxa"/>
              <w:bottom w:w="150" w:type="dxa"/>
              <w:right w:w="240" w:type="dxa"/>
            </w:tcMar>
            <w:hideMark/>
          </w:tcPr>
          <w:p w14:paraId="3C083AF0"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14:ligatures w14:val="none"/>
              </w:rPr>
              <w:t>3.40 - 4.19</w:t>
            </w:r>
          </w:p>
        </w:tc>
        <w:tc>
          <w:tcPr>
            <w:tcW w:w="0" w:type="auto"/>
            <w:tcMar>
              <w:top w:w="150" w:type="dxa"/>
              <w:left w:w="240" w:type="dxa"/>
              <w:bottom w:w="150" w:type="dxa"/>
              <w:right w:w="240" w:type="dxa"/>
            </w:tcMar>
            <w:hideMark/>
          </w:tcPr>
          <w:p w14:paraId="22C9CEDF"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موافق</w:t>
            </w:r>
          </w:p>
        </w:tc>
        <w:tc>
          <w:tcPr>
            <w:tcW w:w="0" w:type="auto"/>
            <w:tcMar>
              <w:top w:w="150" w:type="dxa"/>
              <w:left w:w="240" w:type="dxa"/>
              <w:bottom w:w="150" w:type="dxa"/>
              <w:right w:w="240" w:type="dxa"/>
            </w:tcMar>
            <w:hideMark/>
          </w:tcPr>
          <w:p w14:paraId="33121801"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عالٍ</w:t>
            </w:r>
          </w:p>
        </w:tc>
      </w:tr>
      <w:tr w:rsidR="00D343F2" w:rsidRPr="00644C49" w14:paraId="4BD4FA61" w14:textId="77777777" w:rsidTr="00CA65E4">
        <w:trPr>
          <w:trHeight w:val="381"/>
        </w:trPr>
        <w:tc>
          <w:tcPr>
            <w:tcW w:w="0" w:type="auto"/>
            <w:tcMar>
              <w:top w:w="150" w:type="dxa"/>
              <w:left w:w="240" w:type="dxa"/>
              <w:bottom w:w="150" w:type="dxa"/>
              <w:right w:w="240" w:type="dxa"/>
            </w:tcMar>
            <w:hideMark/>
          </w:tcPr>
          <w:p w14:paraId="3910DC32"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14:ligatures w14:val="none"/>
              </w:rPr>
              <w:t>2.60 - 3.39</w:t>
            </w:r>
          </w:p>
        </w:tc>
        <w:tc>
          <w:tcPr>
            <w:tcW w:w="0" w:type="auto"/>
            <w:tcMar>
              <w:top w:w="150" w:type="dxa"/>
              <w:left w:w="240" w:type="dxa"/>
              <w:bottom w:w="150" w:type="dxa"/>
              <w:right w:w="240" w:type="dxa"/>
            </w:tcMar>
            <w:hideMark/>
          </w:tcPr>
          <w:p w14:paraId="56DC2A27"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محايد</w:t>
            </w:r>
          </w:p>
        </w:tc>
        <w:tc>
          <w:tcPr>
            <w:tcW w:w="0" w:type="auto"/>
            <w:tcMar>
              <w:top w:w="150" w:type="dxa"/>
              <w:left w:w="240" w:type="dxa"/>
              <w:bottom w:w="150" w:type="dxa"/>
              <w:right w:w="240" w:type="dxa"/>
            </w:tcMar>
            <w:hideMark/>
          </w:tcPr>
          <w:p w14:paraId="5749F8A7"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متوسط</w:t>
            </w:r>
          </w:p>
        </w:tc>
      </w:tr>
      <w:tr w:rsidR="00D343F2" w:rsidRPr="00644C49" w14:paraId="6024870E" w14:textId="77777777" w:rsidTr="00CA65E4">
        <w:trPr>
          <w:trHeight w:val="366"/>
        </w:trPr>
        <w:tc>
          <w:tcPr>
            <w:tcW w:w="0" w:type="auto"/>
            <w:tcMar>
              <w:top w:w="150" w:type="dxa"/>
              <w:left w:w="240" w:type="dxa"/>
              <w:bottom w:w="150" w:type="dxa"/>
              <w:right w:w="240" w:type="dxa"/>
            </w:tcMar>
            <w:hideMark/>
          </w:tcPr>
          <w:p w14:paraId="449641AA"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14:ligatures w14:val="none"/>
              </w:rPr>
              <w:t>1.80 - 2.59</w:t>
            </w:r>
          </w:p>
        </w:tc>
        <w:tc>
          <w:tcPr>
            <w:tcW w:w="0" w:type="auto"/>
            <w:tcMar>
              <w:top w:w="150" w:type="dxa"/>
              <w:left w:w="240" w:type="dxa"/>
              <w:bottom w:w="150" w:type="dxa"/>
              <w:right w:w="240" w:type="dxa"/>
            </w:tcMar>
            <w:hideMark/>
          </w:tcPr>
          <w:p w14:paraId="5361FC36"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غير موافق</w:t>
            </w:r>
          </w:p>
        </w:tc>
        <w:tc>
          <w:tcPr>
            <w:tcW w:w="0" w:type="auto"/>
            <w:tcMar>
              <w:top w:w="150" w:type="dxa"/>
              <w:left w:w="240" w:type="dxa"/>
              <w:bottom w:w="150" w:type="dxa"/>
              <w:right w:w="240" w:type="dxa"/>
            </w:tcMar>
            <w:hideMark/>
          </w:tcPr>
          <w:p w14:paraId="71157B35"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منخفض</w:t>
            </w:r>
          </w:p>
        </w:tc>
      </w:tr>
      <w:tr w:rsidR="00D343F2" w:rsidRPr="00644C49" w14:paraId="54F2EEDE" w14:textId="77777777" w:rsidTr="00CA65E4">
        <w:trPr>
          <w:trHeight w:val="366"/>
        </w:trPr>
        <w:tc>
          <w:tcPr>
            <w:tcW w:w="0" w:type="auto"/>
            <w:tcMar>
              <w:top w:w="150" w:type="dxa"/>
              <w:left w:w="240" w:type="dxa"/>
              <w:bottom w:w="150" w:type="dxa"/>
              <w:right w:w="240" w:type="dxa"/>
            </w:tcMar>
            <w:hideMark/>
          </w:tcPr>
          <w:p w14:paraId="745E0604"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14:ligatures w14:val="none"/>
              </w:rPr>
              <w:t>1.00 - 1.79</w:t>
            </w:r>
          </w:p>
        </w:tc>
        <w:tc>
          <w:tcPr>
            <w:tcW w:w="0" w:type="auto"/>
            <w:tcMar>
              <w:top w:w="150" w:type="dxa"/>
              <w:left w:w="240" w:type="dxa"/>
              <w:bottom w:w="150" w:type="dxa"/>
              <w:right w:w="240" w:type="dxa"/>
            </w:tcMar>
            <w:hideMark/>
          </w:tcPr>
          <w:p w14:paraId="5619B0CD"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غير موافق جداً</w:t>
            </w:r>
          </w:p>
        </w:tc>
        <w:tc>
          <w:tcPr>
            <w:tcW w:w="0" w:type="auto"/>
            <w:tcMar>
              <w:top w:w="150" w:type="dxa"/>
              <w:left w:w="240" w:type="dxa"/>
              <w:bottom w:w="150" w:type="dxa"/>
              <w:right w:w="240" w:type="dxa"/>
            </w:tcMar>
            <w:hideMark/>
          </w:tcPr>
          <w:p w14:paraId="32A0914C" w14:textId="77777777" w:rsidR="00D343F2" w:rsidRPr="00CA65E4" w:rsidRDefault="00D343F2" w:rsidP="00CA65E4">
            <w:pPr>
              <w:bidi/>
              <w:spacing w:after="0" w:line="360" w:lineRule="auto"/>
              <w:jc w:val="center"/>
              <w:rPr>
                <w:rFonts w:ascii="inherit" w:eastAsia="Times New Roman" w:hAnsi="inherit" w:cs="Times New Roman"/>
                <w:kern w:val="0"/>
                <w14:ligatures w14:val="none"/>
              </w:rPr>
            </w:pPr>
            <w:r w:rsidRPr="00CA65E4">
              <w:rPr>
                <w:rFonts w:ascii="inherit" w:eastAsia="Times New Roman" w:hAnsi="inherit" w:cs="Times New Roman"/>
                <w:kern w:val="0"/>
                <w:rtl/>
                <w14:ligatures w14:val="none"/>
              </w:rPr>
              <w:t>منخفض جداً</w:t>
            </w:r>
          </w:p>
        </w:tc>
      </w:tr>
    </w:tbl>
    <w:p w14:paraId="7F3FD416" w14:textId="4A537768" w:rsidR="003B3B03" w:rsidRDefault="00437930" w:rsidP="003B3B03">
      <w:pPr>
        <w:shd w:val="clear" w:color="auto" w:fill="FFFFFF"/>
        <w:bidi/>
        <w:spacing w:after="0" w:line="390" w:lineRule="atLeast"/>
        <w:textAlignment w:val="baseline"/>
        <w:rPr>
          <w:rFonts w:ascii="Calibri" w:eastAsia="Times New Roman" w:hAnsi="Calibri" w:cs="Calibri"/>
          <w:b/>
          <w:bCs/>
          <w:color w:val="C00000"/>
          <w:kern w:val="0"/>
          <w:sz w:val="36"/>
          <w:szCs w:val="36"/>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جدول رقم (3-</w:t>
      </w:r>
      <w:r>
        <w:rPr>
          <w:rFonts w:ascii="inherit" w:eastAsia="Times New Roman" w:hAnsi="inherit" w:cs="Segoe UI" w:hint="cs"/>
          <w:b/>
          <w:bCs/>
          <w:kern w:val="0"/>
          <w:bdr w:val="none" w:sz="0" w:space="0" w:color="auto" w:frame="1"/>
          <w:rtl/>
          <w14:ligatures w14:val="none"/>
        </w:rPr>
        <w:t>4</w:t>
      </w:r>
      <w:r w:rsidRPr="00B0648A">
        <w:rPr>
          <w:rFonts w:ascii="inherit" w:eastAsia="Times New Roman" w:hAnsi="inherit" w:cs="Segoe UI"/>
          <w:b/>
          <w:bCs/>
          <w:kern w:val="0"/>
          <w:bdr w:val="none" w:sz="0" w:space="0" w:color="auto" w:frame="1"/>
          <w:rtl/>
          <w14:ligatures w14:val="none"/>
        </w:rPr>
        <w:t>):</w:t>
      </w:r>
      <w:r w:rsidRPr="00437930">
        <w:rPr>
          <w:rFonts w:hint="cs"/>
          <w:rtl/>
        </w:rPr>
        <w:t xml:space="preserve"> </w:t>
      </w:r>
      <w:r w:rsidRPr="00437930">
        <w:rPr>
          <w:rFonts w:ascii="inherit" w:eastAsia="Times New Roman" w:hAnsi="inherit" w:cs="Segoe UI"/>
          <w:b/>
          <w:bCs/>
          <w:kern w:val="0"/>
          <w:bdr w:val="none" w:sz="0" w:space="0" w:color="auto" w:frame="1"/>
          <w:rtl/>
          <w14:ligatures w14:val="none"/>
        </w:rPr>
        <w:t>مستويات الموافقة</w:t>
      </w:r>
    </w:p>
    <w:p w14:paraId="10FD5380" w14:textId="77777777" w:rsidR="003B3B03" w:rsidRDefault="003B3B03" w:rsidP="003B3B03">
      <w:pPr>
        <w:shd w:val="clear" w:color="auto" w:fill="FFFFFF"/>
        <w:bidi/>
        <w:spacing w:after="0" w:line="420" w:lineRule="atLeast"/>
        <w:textAlignment w:val="baseline"/>
        <w:outlineLvl w:val="2"/>
        <w:rPr>
          <w:rFonts w:ascii="inherit" w:eastAsia="Times New Roman" w:hAnsi="inherit" w:cs="Segoe UI"/>
          <w:b/>
          <w:bCs/>
          <w:kern w:val="0"/>
          <w:sz w:val="27"/>
          <w:szCs w:val="27"/>
          <w:bdr w:val="none" w:sz="0" w:space="0" w:color="auto" w:frame="1"/>
          <w14:ligatures w14:val="none"/>
        </w:rPr>
      </w:pPr>
    </w:p>
    <w:p w14:paraId="61790381" w14:textId="77777777" w:rsidR="003B3B03" w:rsidRDefault="003B3B03" w:rsidP="003B3B03">
      <w:pPr>
        <w:shd w:val="clear" w:color="auto" w:fill="FFFFFF"/>
        <w:bidi/>
        <w:spacing w:after="0" w:line="420" w:lineRule="atLeast"/>
        <w:textAlignment w:val="baseline"/>
        <w:outlineLvl w:val="2"/>
        <w:rPr>
          <w:rFonts w:ascii="inherit" w:eastAsia="Times New Roman" w:hAnsi="inherit" w:cs="Segoe UI"/>
          <w:b/>
          <w:bCs/>
          <w:kern w:val="0"/>
          <w:sz w:val="27"/>
          <w:szCs w:val="27"/>
          <w:bdr w:val="none" w:sz="0" w:space="0" w:color="auto" w:frame="1"/>
          <w14:ligatures w14:val="none"/>
        </w:rPr>
      </w:pPr>
      <w:r w:rsidRPr="00B0648A">
        <w:rPr>
          <w:rFonts w:ascii="inherit" w:eastAsia="Times New Roman" w:hAnsi="inherit" w:cs="Segoe UI"/>
          <w:b/>
          <w:bCs/>
          <w:kern w:val="0"/>
          <w:sz w:val="27"/>
          <w:szCs w:val="27"/>
          <w:bdr w:val="none" w:sz="0" w:space="0" w:color="auto" w:frame="1"/>
          <w:rtl/>
          <w14:ligatures w14:val="none"/>
        </w:rPr>
        <w:t>المعالجة والأدوات الإحصائية المستخدمة</w:t>
      </w:r>
    </w:p>
    <w:p w14:paraId="7A8859EE" w14:textId="77777777" w:rsidR="003B3B03" w:rsidRPr="00B0648A" w:rsidRDefault="003B3B03" w:rsidP="003B3B03">
      <w:pPr>
        <w:shd w:val="clear" w:color="auto" w:fill="FFFFFF"/>
        <w:bidi/>
        <w:spacing w:after="0" w:line="420" w:lineRule="atLeast"/>
        <w:textAlignment w:val="baseline"/>
        <w:outlineLvl w:val="2"/>
        <w:rPr>
          <w:rFonts w:ascii="inherit" w:eastAsia="Times New Roman" w:hAnsi="inherit" w:cs="Segoe UI"/>
          <w:b/>
          <w:bCs/>
          <w:kern w:val="0"/>
          <w:sz w:val="27"/>
          <w:szCs w:val="27"/>
          <w14:ligatures w14:val="none"/>
        </w:rPr>
      </w:pPr>
    </w:p>
    <w:p w14:paraId="5BEEF925" w14:textId="77777777" w:rsidR="003B3B03" w:rsidRPr="00B0648A" w:rsidRDefault="003B3B03" w:rsidP="003B3B03">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تم استخدام البرنامج الإحصائي</w:t>
      </w:r>
      <w:r w:rsidRPr="00B0648A">
        <w:rPr>
          <w:rFonts w:ascii="inherit" w:eastAsia="Times New Roman" w:hAnsi="inherit" w:cs="Segoe UI"/>
          <w:kern w:val="0"/>
          <w14:ligatures w14:val="none"/>
        </w:rPr>
        <w:t xml:space="preserve"> SPSS </w:t>
      </w:r>
      <w:r w:rsidRPr="00B0648A">
        <w:rPr>
          <w:rFonts w:ascii="inherit" w:eastAsia="Times New Roman" w:hAnsi="inherit" w:cs="Segoe UI"/>
          <w:kern w:val="0"/>
          <w:rtl/>
          <w14:ligatures w14:val="none"/>
        </w:rPr>
        <w:t>لتحليل بيانات الدراسة باستخدام مجموعة من الأساليب الإحصائية كما يلي</w:t>
      </w:r>
      <w:r w:rsidRPr="00B0648A">
        <w:rPr>
          <w:rFonts w:ascii="inherit" w:eastAsia="Times New Roman" w:hAnsi="inherit" w:cs="Segoe UI"/>
          <w:kern w:val="0"/>
          <w14:ligatures w14:val="none"/>
        </w:rPr>
        <w:t>:</w:t>
      </w:r>
    </w:p>
    <w:p w14:paraId="79D8D9AE" w14:textId="77777777" w:rsidR="003B3B03" w:rsidRPr="00B0648A" w:rsidRDefault="003B3B03" w:rsidP="003B3B03">
      <w:pPr>
        <w:numPr>
          <w:ilvl w:val="0"/>
          <w:numId w:val="15"/>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معامل الفاكرونباخ</w:t>
      </w:r>
      <w:r w:rsidRPr="00B0648A">
        <w:rPr>
          <w:rFonts w:ascii="inherit" w:eastAsia="Times New Roman" w:hAnsi="inherit" w:cs="Segoe UI"/>
          <w:kern w:val="0"/>
          <w:rtl/>
          <w14:ligatures w14:val="none"/>
        </w:rPr>
        <w:t xml:space="preserve"> لحساب مستوى ثبات أداة الدراسة</w:t>
      </w:r>
    </w:p>
    <w:p w14:paraId="0F23CEDE" w14:textId="77777777" w:rsidR="003B3B03" w:rsidRPr="00B0648A" w:rsidRDefault="003B3B03" w:rsidP="003B3B03">
      <w:pPr>
        <w:numPr>
          <w:ilvl w:val="0"/>
          <w:numId w:val="15"/>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معامل ارتباط بيرسون</w:t>
      </w:r>
      <w:r w:rsidRPr="00B0648A">
        <w:rPr>
          <w:rFonts w:ascii="inherit" w:eastAsia="Times New Roman" w:hAnsi="inherit" w:cs="Segoe UI"/>
          <w:kern w:val="0"/>
          <w:rtl/>
          <w14:ligatures w14:val="none"/>
        </w:rPr>
        <w:t xml:space="preserve"> لتحديد مستوى التماسك الداخلي وصدق أداة الدراسة وللتعرف على العلاقة بين متغيرات الدراسة</w:t>
      </w:r>
    </w:p>
    <w:p w14:paraId="6BC3C86D" w14:textId="77777777" w:rsidR="003B3B03" w:rsidRPr="00B0648A" w:rsidRDefault="003B3B03" w:rsidP="003B3B03">
      <w:pPr>
        <w:numPr>
          <w:ilvl w:val="0"/>
          <w:numId w:val="15"/>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النسب والتكرارات</w:t>
      </w:r>
      <w:r w:rsidRPr="00B0648A">
        <w:rPr>
          <w:rFonts w:ascii="inherit" w:eastAsia="Times New Roman" w:hAnsi="inherit" w:cs="Segoe UI"/>
          <w:kern w:val="0"/>
          <w:rtl/>
          <w14:ligatures w14:val="none"/>
        </w:rPr>
        <w:t xml:space="preserve"> لوصف خصائص عينة الدراسة</w:t>
      </w:r>
    </w:p>
    <w:p w14:paraId="50ECFD20" w14:textId="77777777" w:rsidR="003B3B03" w:rsidRPr="00B0648A" w:rsidRDefault="003B3B03" w:rsidP="003B3B03">
      <w:pPr>
        <w:numPr>
          <w:ilvl w:val="0"/>
          <w:numId w:val="15"/>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الوسط الحسابي والانحراف المعياري</w:t>
      </w:r>
      <w:r w:rsidRPr="00B0648A">
        <w:rPr>
          <w:rFonts w:ascii="inherit" w:eastAsia="Times New Roman" w:hAnsi="inherit" w:cs="Segoe UI"/>
          <w:kern w:val="0"/>
          <w:rtl/>
          <w14:ligatures w14:val="none"/>
        </w:rPr>
        <w:t xml:space="preserve"> لوصف مستوى استجابة أفراد عينة الدراسة لعبارات أداة الدراسة</w:t>
      </w:r>
    </w:p>
    <w:p w14:paraId="2EB79476" w14:textId="77777777" w:rsidR="003B3B03" w:rsidRPr="00B0648A" w:rsidRDefault="003B3B03" w:rsidP="003B3B03">
      <w:pPr>
        <w:numPr>
          <w:ilvl w:val="0"/>
          <w:numId w:val="15"/>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معادلة الانحدار الخطي البسيط</w:t>
      </w:r>
      <w:r w:rsidRPr="00B0648A">
        <w:rPr>
          <w:rFonts w:ascii="inherit" w:eastAsia="Times New Roman" w:hAnsi="inherit" w:cs="Segoe UI"/>
          <w:kern w:val="0"/>
          <w:rtl/>
          <w14:ligatures w14:val="none"/>
        </w:rPr>
        <w:t xml:space="preserve"> لقياس الأثر بين متغيرات الدراسة واختبار فرضيات البحث</w:t>
      </w:r>
    </w:p>
    <w:p w14:paraId="02A4C6D7" w14:textId="05683D7F" w:rsidR="00295A5D" w:rsidRPr="00437930" w:rsidRDefault="003B3B03" w:rsidP="00437930">
      <w:pPr>
        <w:numPr>
          <w:ilvl w:val="0"/>
          <w:numId w:val="15"/>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 تحليل التباين أحادي الاتجاه</w:t>
      </w:r>
      <w:r w:rsidRPr="00B0648A">
        <w:rPr>
          <w:rFonts w:ascii="inherit" w:eastAsia="Times New Roman" w:hAnsi="inherit" w:cs="Segoe UI"/>
          <w:b/>
          <w:bCs/>
          <w:kern w:val="0"/>
          <w:bdr w:val="none" w:sz="0" w:space="0" w:color="auto" w:frame="1"/>
          <w14:ligatures w14:val="none"/>
        </w:rPr>
        <w:t xml:space="preserve"> (One-Way ANOVA)</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لاختبار الفرضيات</w:t>
      </w:r>
    </w:p>
    <w:p w14:paraId="3CA01081" w14:textId="77777777" w:rsidR="00D343F2" w:rsidRPr="00423165" w:rsidRDefault="00D343F2" w:rsidP="00D343F2">
      <w:pPr>
        <w:shd w:val="clear" w:color="auto" w:fill="FFFFFF"/>
        <w:bidi/>
        <w:spacing w:before="360" w:after="240" w:line="360" w:lineRule="auto"/>
        <w:textAlignment w:val="baseline"/>
        <w:outlineLvl w:val="1"/>
        <w:rPr>
          <w:rFonts w:ascii="Segoe UI" w:eastAsia="Times New Roman" w:hAnsi="Segoe UI" w:cs="Segoe UI"/>
          <w:b/>
          <w:bCs/>
          <w:color w:val="0070C0"/>
          <w:kern w:val="0"/>
          <w:sz w:val="30"/>
          <w:szCs w:val="30"/>
          <w14:ligatures w14:val="none"/>
        </w:rPr>
      </w:pPr>
      <w:r w:rsidRPr="00423165">
        <w:rPr>
          <w:rFonts w:ascii="Segoe UI" w:eastAsia="Times New Roman" w:hAnsi="Segoe UI" w:cs="Segoe UI" w:hint="cs"/>
          <w:b/>
          <w:bCs/>
          <w:color w:val="0070C0"/>
          <w:kern w:val="0"/>
          <w:sz w:val="30"/>
          <w:szCs w:val="30"/>
          <w:rtl/>
          <w14:ligatures w14:val="none"/>
        </w:rPr>
        <w:lastRenderedPageBreak/>
        <w:t>7-</w:t>
      </w:r>
      <w:r w:rsidRPr="00423165">
        <w:rPr>
          <w:rFonts w:ascii="Segoe UI" w:eastAsia="Times New Roman" w:hAnsi="Segoe UI" w:cs="Segoe UI"/>
          <w:b/>
          <w:bCs/>
          <w:color w:val="0070C0"/>
          <w:kern w:val="0"/>
          <w:sz w:val="30"/>
          <w:szCs w:val="30"/>
          <w14:ligatures w14:val="none"/>
        </w:rPr>
        <w:t xml:space="preserve"> </w:t>
      </w:r>
      <w:r w:rsidRPr="00423165">
        <w:rPr>
          <w:rFonts w:ascii="Segoe UI" w:eastAsia="Times New Roman" w:hAnsi="Segoe UI" w:cs="Segoe UI"/>
          <w:b/>
          <w:bCs/>
          <w:color w:val="0070C0"/>
          <w:kern w:val="0"/>
          <w:sz w:val="30"/>
          <w:szCs w:val="30"/>
          <w:rtl/>
          <w14:ligatures w14:val="none"/>
        </w:rPr>
        <w:t>صدق وثبات أداة الدراسة</w:t>
      </w:r>
    </w:p>
    <w:p w14:paraId="63A60C30"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صدق الأداة</w:t>
      </w:r>
      <w:r w:rsidRPr="00644C49">
        <w:rPr>
          <w:rFonts w:ascii="Segoe UI" w:eastAsia="Times New Roman" w:hAnsi="Segoe UI" w:cs="Segoe UI"/>
          <w:b/>
          <w:bCs/>
          <w:kern w:val="0"/>
          <w:sz w:val="27"/>
          <w:szCs w:val="27"/>
          <w14:ligatures w14:val="none"/>
        </w:rPr>
        <w:t xml:space="preserve"> (Validity):</w:t>
      </w:r>
    </w:p>
    <w:p w14:paraId="742E79C8"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التعريف</w:t>
      </w:r>
      <w:r w:rsidRPr="00644C49">
        <w:rPr>
          <w:rFonts w:ascii="inherit" w:eastAsia="Times New Roman" w:hAnsi="inherit" w:cs="Segoe UI"/>
          <w:b/>
          <w:bCs/>
          <w:kern w:val="0"/>
          <w:bdr w:val="none" w:sz="0" w:space="0" w:color="auto" w:frame="1"/>
          <w14:ligatures w14:val="none"/>
        </w:rPr>
        <w:t>:</w:t>
      </w:r>
      <w:r w:rsidRPr="00644C49">
        <w:rPr>
          <w:rFonts w:ascii="Segoe UI" w:eastAsia="Times New Roman" w:hAnsi="Segoe UI" w:cs="Segoe UI"/>
          <w:kern w:val="0"/>
          <w14:ligatures w14:val="none"/>
        </w:rPr>
        <w:t xml:space="preserve"> </w:t>
      </w:r>
      <w:r w:rsidRPr="00644C49">
        <w:rPr>
          <w:rFonts w:ascii="Segoe UI" w:eastAsia="Times New Roman" w:hAnsi="Segoe UI" w:cs="Segoe UI"/>
          <w:kern w:val="0"/>
          <w:rtl/>
          <w14:ligatures w14:val="none"/>
        </w:rPr>
        <w:t>درجة التي تقيس بها الأداة ما صُممت لقياسه فعلاً</w:t>
      </w:r>
      <w:r w:rsidRPr="00644C49">
        <w:rPr>
          <w:rFonts w:ascii="Segoe UI" w:eastAsia="Times New Roman" w:hAnsi="Segoe UI" w:cs="Segoe UI"/>
          <w:kern w:val="0"/>
          <w14:ligatures w14:val="none"/>
        </w:rPr>
        <w:t>.</w:t>
      </w:r>
    </w:p>
    <w:p w14:paraId="3602E086"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أنواع الصدق</w:t>
      </w:r>
      <w:r w:rsidRPr="00644C49">
        <w:rPr>
          <w:rFonts w:ascii="inherit" w:eastAsia="Times New Roman" w:hAnsi="inherit" w:cs="Segoe UI"/>
          <w:b/>
          <w:bCs/>
          <w:kern w:val="0"/>
          <w:bdr w:val="none" w:sz="0" w:space="0" w:color="auto" w:frame="1"/>
          <w14:ligatures w14:val="none"/>
        </w:rPr>
        <w:t>:</w:t>
      </w:r>
    </w:p>
    <w:p w14:paraId="276C39B1" w14:textId="77777777" w:rsidR="00D343F2" w:rsidRPr="00644C49" w:rsidRDefault="00D343F2">
      <w:pPr>
        <w:numPr>
          <w:ilvl w:val="0"/>
          <w:numId w:val="7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الصدق الظاهري</w:t>
      </w:r>
      <w:r w:rsidRPr="00644C49">
        <w:rPr>
          <w:rFonts w:ascii="inherit" w:eastAsia="Times New Roman" w:hAnsi="inherit" w:cs="Segoe UI"/>
          <w:b/>
          <w:bCs/>
          <w:kern w:val="0"/>
          <w:bdr w:val="none" w:sz="0" w:space="0" w:color="auto" w:frame="1"/>
          <w14:ligatures w14:val="none"/>
        </w:rPr>
        <w:t xml:space="preserve"> (Face Validity)</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تقييم الخبراء لمدى ملاءمة العبارات للمحور</w:t>
      </w:r>
    </w:p>
    <w:p w14:paraId="7DEDF9F0" w14:textId="77777777" w:rsidR="00D343F2" w:rsidRPr="00644C49" w:rsidRDefault="00D343F2">
      <w:pPr>
        <w:numPr>
          <w:ilvl w:val="0"/>
          <w:numId w:val="7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الصدق المحتوى</w:t>
      </w:r>
      <w:r w:rsidRPr="00644C49">
        <w:rPr>
          <w:rFonts w:ascii="inherit" w:eastAsia="Times New Roman" w:hAnsi="inherit" w:cs="Segoe UI"/>
          <w:b/>
          <w:bCs/>
          <w:kern w:val="0"/>
          <w:bdr w:val="none" w:sz="0" w:space="0" w:color="auto" w:frame="1"/>
          <w14:ligatures w14:val="none"/>
        </w:rPr>
        <w:t xml:space="preserve"> (Content Validity)</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تغطية العبارات لجميع جوانب الموضوع</w:t>
      </w:r>
    </w:p>
    <w:p w14:paraId="2D9A66B2" w14:textId="77777777" w:rsidR="00D343F2" w:rsidRPr="00644C49" w:rsidRDefault="00D343F2">
      <w:pPr>
        <w:numPr>
          <w:ilvl w:val="0"/>
          <w:numId w:val="75"/>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الصدق البنائي</w:t>
      </w:r>
      <w:r w:rsidRPr="00644C49">
        <w:rPr>
          <w:rFonts w:ascii="inherit" w:eastAsia="Times New Roman" w:hAnsi="inherit" w:cs="Segoe UI"/>
          <w:b/>
          <w:bCs/>
          <w:kern w:val="0"/>
          <w:bdr w:val="none" w:sz="0" w:space="0" w:color="auto" w:frame="1"/>
          <w14:ligatures w14:val="none"/>
        </w:rPr>
        <w:t xml:space="preserve"> (Construct Validity)</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قياس العلاقات بين المتغيرات باستخدام معامل ارتباط بيرسون</w:t>
      </w:r>
    </w:p>
    <w:p w14:paraId="176293E8"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الإجراءات المتبعة</w:t>
      </w:r>
      <w:r w:rsidRPr="00644C49">
        <w:rPr>
          <w:rFonts w:ascii="inherit" w:eastAsia="Times New Roman" w:hAnsi="inherit" w:cs="Segoe UI"/>
          <w:b/>
          <w:bCs/>
          <w:kern w:val="0"/>
          <w:bdr w:val="none" w:sz="0" w:space="0" w:color="auto" w:frame="1"/>
          <w14:ligatures w14:val="none"/>
        </w:rPr>
        <w:t>:</w:t>
      </w:r>
    </w:p>
    <w:p w14:paraId="3BD0EB92" w14:textId="77777777" w:rsidR="00D343F2" w:rsidRPr="00644C49" w:rsidRDefault="00D343F2">
      <w:pPr>
        <w:numPr>
          <w:ilvl w:val="0"/>
          <w:numId w:val="76"/>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عرض الاستبيان على مجموعة من المحكمين المتخصصين</w:t>
      </w:r>
    </w:p>
    <w:p w14:paraId="58EA1408" w14:textId="77777777" w:rsidR="00D343F2" w:rsidRPr="00644C49" w:rsidRDefault="00D343F2">
      <w:pPr>
        <w:numPr>
          <w:ilvl w:val="0"/>
          <w:numId w:val="76"/>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إجراء استبيان تجريبي</w:t>
      </w:r>
      <w:r w:rsidRPr="00644C49">
        <w:rPr>
          <w:rFonts w:ascii="inherit" w:eastAsia="Times New Roman" w:hAnsi="inherit" w:cs="Segoe UI"/>
          <w:kern w:val="0"/>
          <w14:ligatures w14:val="none"/>
        </w:rPr>
        <w:t xml:space="preserve"> (Pilot Study) </w:t>
      </w:r>
      <w:r w:rsidRPr="00644C49">
        <w:rPr>
          <w:rFonts w:ascii="inherit" w:eastAsia="Times New Roman" w:hAnsi="inherit" w:cs="Segoe UI"/>
          <w:kern w:val="0"/>
          <w:rtl/>
          <w14:ligatures w14:val="none"/>
        </w:rPr>
        <w:t>على عينة صغيرة (15-20 فرداً)</w:t>
      </w:r>
    </w:p>
    <w:p w14:paraId="270F6880" w14:textId="77777777" w:rsidR="00D343F2" w:rsidRDefault="00D343F2">
      <w:pPr>
        <w:numPr>
          <w:ilvl w:val="0"/>
          <w:numId w:val="76"/>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حساب معامل ارتباط بيرسون بين عبارات كل محور ومجموع المحور</w:t>
      </w:r>
    </w:p>
    <w:p w14:paraId="45D0CBB7" w14:textId="77777777" w:rsidR="003B3B03" w:rsidRPr="003B3B03" w:rsidRDefault="003B3B03" w:rsidP="003B3B03">
      <w:pPr>
        <w:shd w:val="clear" w:color="auto" w:fill="FFFFFF"/>
        <w:bidi/>
        <w:spacing w:after="0" w:line="420" w:lineRule="atLeast"/>
        <w:textAlignment w:val="baseline"/>
        <w:outlineLvl w:val="2"/>
        <w:rPr>
          <w:rFonts w:ascii="Calibri" w:eastAsia="Times New Roman" w:hAnsi="Calibri" w:cs="Calibri"/>
          <w:b/>
          <w:bCs/>
          <w:color w:val="C00000"/>
          <w:kern w:val="0"/>
          <w:sz w:val="28"/>
          <w:szCs w:val="28"/>
          <w:bdr w:val="none" w:sz="0" w:space="0" w:color="auto" w:frame="1"/>
          <w:rtl/>
          <w14:ligatures w14:val="none"/>
        </w:rPr>
      </w:pPr>
      <w:r w:rsidRPr="003B3B03">
        <w:rPr>
          <w:rFonts w:ascii="Calibri" w:eastAsia="Times New Roman" w:hAnsi="Calibri" w:cs="Calibri"/>
          <w:b/>
          <w:bCs/>
          <w:color w:val="C00000"/>
          <w:kern w:val="0"/>
          <w:sz w:val="28"/>
          <w:szCs w:val="28"/>
          <w:bdr w:val="none" w:sz="0" w:space="0" w:color="auto" w:frame="1"/>
          <w:rtl/>
          <w14:ligatures w14:val="none"/>
        </w:rPr>
        <w:t>صدق فقرات أداة الدراسة</w:t>
      </w:r>
    </w:p>
    <w:p w14:paraId="7623F97A" w14:textId="77777777" w:rsidR="003B3B03" w:rsidRPr="006C6534" w:rsidRDefault="003B3B03" w:rsidP="003B3B03">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5D26C0E5" w14:textId="77777777" w:rsidR="003B3B03" w:rsidRDefault="003B3B03" w:rsidP="003B3B03">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تم التحقق من صدق الاتساق الداخلي لأداة الدراسة من خلال حساب معامل ارتباط بيرسون بين درجة كل فقرة والدرجة الكلية لمحورها، وذلك لمعرفة مدى اتساق كل فقرة مع محتوى المحور الذي تنتمي إليه</w:t>
      </w:r>
      <w:r w:rsidRPr="00B0648A">
        <w:rPr>
          <w:rFonts w:ascii="inherit" w:eastAsia="Times New Roman" w:hAnsi="inherit" w:cs="Segoe UI"/>
          <w:kern w:val="0"/>
          <w14:ligatures w14:val="none"/>
        </w:rPr>
        <w:t>.</w:t>
      </w:r>
    </w:p>
    <w:p w14:paraId="32C2E988" w14:textId="77777777" w:rsidR="003B3B03" w:rsidRPr="00B0648A" w:rsidRDefault="003B3B03" w:rsidP="003B3B03">
      <w:pPr>
        <w:shd w:val="clear" w:color="auto" w:fill="FFFFFF"/>
        <w:bidi/>
        <w:spacing w:after="0" w:line="390" w:lineRule="atLeast"/>
        <w:textAlignment w:val="baseline"/>
        <w:rPr>
          <w:rFonts w:ascii="inherit" w:eastAsia="Times New Roman" w:hAnsi="inherit" w:cs="Segoe UI"/>
          <w:kern w:val="0"/>
          <w14:ligatures w14:val="none"/>
        </w:rPr>
      </w:pPr>
    </w:p>
    <w:p w14:paraId="7A85E629" w14:textId="4D212468" w:rsidR="003B3B03" w:rsidRDefault="003B3B03" w:rsidP="003B3B03">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b/>
          <w:bCs/>
          <w:kern w:val="0"/>
          <w:bdr w:val="none" w:sz="0" w:space="0" w:color="auto" w:frame="1"/>
          <w:rtl/>
          <w14:ligatures w14:val="none"/>
        </w:rPr>
        <w:t>جدول رقم (3-</w:t>
      </w:r>
      <w:r w:rsidR="00437930">
        <w:rPr>
          <w:rFonts w:ascii="inherit" w:eastAsia="Times New Roman" w:hAnsi="inherit" w:cs="Segoe UI" w:hint="cs"/>
          <w:b/>
          <w:bCs/>
          <w:kern w:val="0"/>
          <w:bdr w:val="none" w:sz="0" w:space="0" w:color="auto" w:frame="1"/>
          <w:rtl/>
          <w14:ligatures w14:val="none"/>
        </w:rPr>
        <w:t>5</w:t>
      </w:r>
      <w:r w:rsidRPr="00B0648A">
        <w:rPr>
          <w:rFonts w:ascii="inherit" w:eastAsia="Times New Roman" w:hAnsi="inherit" w:cs="Segoe UI"/>
          <w:b/>
          <w:bCs/>
          <w:kern w:val="0"/>
          <w:bdr w:val="none" w:sz="0" w:space="0" w:color="auto" w:frame="1"/>
          <w:rtl/>
          <w14:ligatures w14:val="none"/>
        </w:rPr>
        <w:t>): صدق الاتساق الداخلي لمحاور الدراسة</w:t>
      </w:r>
    </w:p>
    <w:p w14:paraId="7DDBB857" w14:textId="77777777" w:rsidR="003B3B03" w:rsidRDefault="003B3B03" w:rsidP="003B3B03">
      <w:pPr>
        <w:shd w:val="clear" w:color="auto" w:fill="FFFFFF"/>
        <w:bidi/>
        <w:spacing w:after="0" w:line="390" w:lineRule="atLeast"/>
        <w:textAlignment w:val="baseline"/>
        <w:rPr>
          <w:rFonts w:ascii="inherit" w:eastAsia="Times New Roman" w:hAnsi="inherit" w:cs="Segoe UI"/>
          <w:kern w:val="0"/>
          <w:rtl/>
          <w14:ligatures w14:val="none"/>
        </w:rPr>
      </w:pPr>
    </w:p>
    <w:p w14:paraId="713BCEC6" w14:textId="77777777" w:rsidR="003B3B03" w:rsidRPr="006C6534" w:rsidRDefault="003B3B03" w:rsidP="003B3B03">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55"/>
        <w:gridCol w:w="1983"/>
        <w:gridCol w:w="2218"/>
        <w:gridCol w:w="1314"/>
      </w:tblGrid>
      <w:tr w:rsidR="003B3B03" w:rsidRPr="00B0648A" w14:paraId="69C8CAFA" w14:textId="77777777" w:rsidTr="00CD5A52">
        <w:trPr>
          <w:trHeight w:val="344"/>
          <w:tblHeader/>
        </w:trPr>
        <w:tc>
          <w:tcPr>
            <w:tcW w:w="0" w:type="auto"/>
            <w:shd w:val="clear" w:color="auto" w:fill="DAE9F7" w:themeFill="text2" w:themeFillTint="1A"/>
            <w:tcMar>
              <w:top w:w="150" w:type="dxa"/>
              <w:left w:w="240" w:type="dxa"/>
              <w:bottom w:w="150" w:type="dxa"/>
              <w:right w:w="240" w:type="dxa"/>
            </w:tcMar>
            <w:hideMark/>
          </w:tcPr>
          <w:p w14:paraId="1E7874CC" w14:textId="77777777" w:rsidR="003B3B03" w:rsidRPr="00F061FE" w:rsidRDefault="003B3B03" w:rsidP="00CD5A52">
            <w:pPr>
              <w:bidi/>
              <w:spacing w:after="0" w:line="330" w:lineRule="atLeast"/>
              <w:jc w:val="center"/>
              <w:rPr>
                <w:rFonts w:ascii="Calibri" w:eastAsia="Times New Roman" w:hAnsi="Calibri" w:cs="Calibri"/>
                <w:b/>
                <w:bCs/>
                <w:kern w:val="0"/>
                <w:sz w:val="26"/>
                <w:szCs w:val="26"/>
                <w14:ligatures w14:val="none"/>
              </w:rPr>
            </w:pPr>
            <w:r w:rsidRPr="00F061FE">
              <w:rPr>
                <w:rFonts w:ascii="Calibri" w:eastAsia="Times New Roman" w:hAnsi="Calibri" w:cs="Calibri"/>
                <w:b/>
                <w:bCs/>
                <w:kern w:val="0"/>
                <w:sz w:val="26"/>
                <w:szCs w:val="26"/>
                <w:rtl/>
                <w14:ligatures w14:val="none"/>
              </w:rPr>
              <w:t>المحور</w:t>
            </w:r>
          </w:p>
        </w:tc>
        <w:tc>
          <w:tcPr>
            <w:tcW w:w="0" w:type="auto"/>
            <w:shd w:val="clear" w:color="auto" w:fill="DAE9F7" w:themeFill="text2" w:themeFillTint="1A"/>
            <w:tcMar>
              <w:top w:w="150" w:type="dxa"/>
              <w:left w:w="240" w:type="dxa"/>
              <w:bottom w:w="150" w:type="dxa"/>
              <w:right w:w="240" w:type="dxa"/>
            </w:tcMar>
            <w:hideMark/>
          </w:tcPr>
          <w:p w14:paraId="0E257B1F" w14:textId="77777777" w:rsidR="003B3B03" w:rsidRPr="00F061FE" w:rsidRDefault="003B3B03" w:rsidP="00CD5A52">
            <w:pPr>
              <w:bidi/>
              <w:spacing w:after="0" w:line="330" w:lineRule="atLeast"/>
              <w:jc w:val="center"/>
              <w:rPr>
                <w:rFonts w:ascii="Calibri" w:eastAsia="Times New Roman" w:hAnsi="Calibri" w:cs="Calibri"/>
                <w:b/>
                <w:bCs/>
                <w:kern w:val="0"/>
                <w:sz w:val="26"/>
                <w:szCs w:val="26"/>
                <w14:ligatures w14:val="none"/>
              </w:rPr>
            </w:pPr>
            <w:r w:rsidRPr="00F061FE">
              <w:rPr>
                <w:rFonts w:ascii="Calibri" w:eastAsia="Times New Roman" w:hAnsi="Calibri" w:cs="Calibri"/>
                <w:b/>
                <w:bCs/>
                <w:kern w:val="0"/>
                <w:sz w:val="26"/>
                <w:szCs w:val="26"/>
                <w:rtl/>
                <w14:ligatures w14:val="none"/>
              </w:rPr>
              <w:t>عدد الفقرات</w:t>
            </w:r>
          </w:p>
        </w:tc>
        <w:tc>
          <w:tcPr>
            <w:tcW w:w="0" w:type="auto"/>
            <w:shd w:val="clear" w:color="auto" w:fill="DAE9F7" w:themeFill="text2" w:themeFillTint="1A"/>
            <w:tcMar>
              <w:top w:w="150" w:type="dxa"/>
              <w:left w:w="240" w:type="dxa"/>
              <w:bottom w:w="150" w:type="dxa"/>
              <w:right w:w="240" w:type="dxa"/>
            </w:tcMar>
            <w:hideMark/>
          </w:tcPr>
          <w:p w14:paraId="4EF112E7" w14:textId="77777777" w:rsidR="003B3B03" w:rsidRPr="00F061FE" w:rsidRDefault="003B3B03" w:rsidP="00CD5A52">
            <w:pPr>
              <w:bidi/>
              <w:spacing w:after="0" w:line="330" w:lineRule="atLeast"/>
              <w:jc w:val="center"/>
              <w:rPr>
                <w:rFonts w:ascii="Calibri" w:eastAsia="Times New Roman" w:hAnsi="Calibri" w:cs="Calibri"/>
                <w:b/>
                <w:bCs/>
                <w:kern w:val="0"/>
                <w:sz w:val="26"/>
                <w:szCs w:val="26"/>
                <w14:ligatures w14:val="none"/>
              </w:rPr>
            </w:pPr>
            <w:r w:rsidRPr="00F061FE">
              <w:rPr>
                <w:rFonts w:ascii="Calibri" w:eastAsia="Times New Roman" w:hAnsi="Calibri" w:cs="Calibri"/>
                <w:b/>
                <w:bCs/>
                <w:kern w:val="0"/>
                <w:sz w:val="26"/>
                <w:szCs w:val="26"/>
                <w:rtl/>
                <w14:ligatures w14:val="none"/>
              </w:rPr>
              <w:t>معامل الارتباط</w:t>
            </w:r>
          </w:p>
        </w:tc>
        <w:tc>
          <w:tcPr>
            <w:tcW w:w="0" w:type="auto"/>
            <w:shd w:val="clear" w:color="auto" w:fill="DAE9F7" w:themeFill="text2" w:themeFillTint="1A"/>
            <w:tcMar>
              <w:top w:w="150" w:type="dxa"/>
              <w:left w:w="240" w:type="dxa"/>
              <w:bottom w:w="150" w:type="dxa"/>
              <w:right w:w="240" w:type="dxa"/>
            </w:tcMar>
            <w:hideMark/>
          </w:tcPr>
          <w:p w14:paraId="116EFC11" w14:textId="77777777" w:rsidR="003B3B03" w:rsidRPr="00F061FE" w:rsidRDefault="003B3B03" w:rsidP="00CD5A52">
            <w:pPr>
              <w:bidi/>
              <w:spacing w:after="0" w:line="330" w:lineRule="atLeast"/>
              <w:jc w:val="center"/>
              <w:rPr>
                <w:rFonts w:ascii="Calibri" w:eastAsia="Times New Roman" w:hAnsi="Calibri" w:cs="Calibri"/>
                <w:b/>
                <w:bCs/>
                <w:kern w:val="0"/>
                <w:sz w:val="26"/>
                <w:szCs w:val="26"/>
                <w14:ligatures w14:val="none"/>
              </w:rPr>
            </w:pPr>
            <w:r w:rsidRPr="00F061FE">
              <w:rPr>
                <w:rFonts w:ascii="Calibri" w:eastAsia="Times New Roman" w:hAnsi="Calibri" w:cs="Calibri"/>
                <w:b/>
                <w:bCs/>
                <w:kern w:val="0"/>
                <w:sz w:val="26"/>
                <w:szCs w:val="26"/>
                <w:rtl/>
                <w14:ligatures w14:val="none"/>
              </w:rPr>
              <w:t>الدلالة</w:t>
            </w:r>
          </w:p>
        </w:tc>
      </w:tr>
      <w:tr w:rsidR="003B3B03" w:rsidRPr="00B0648A" w14:paraId="08BBA854" w14:textId="77777777" w:rsidTr="00CD5A52">
        <w:trPr>
          <w:trHeight w:val="344"/>
        </w:trPr>
        <w:tc>
          <w:tcPr>
            <w:tcW w:w="0" w:type="auto"/>
            <w:tcMar>
              <w:top w:w="150" w:type="dxa"/>
              <w:left w:w="240" w:type="dxa"/>
              <w:bottom w:w="150" w:type="dxa"/>
              <w:right w:w="240" w:type="dxa"/>
            </w:tcMar>
            <w:hideMark/>
          </w:tcPr>
          <w:p w14:paraId="571FB881"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تحليل العرض والطلب</w:t>
            </w:r>
          </w:p>
        </w:tc>
        <w:tc>
          <w:tcPr>
            <w:tcW w:w="0" w:type="auto"/>
            <w:tcMar>
              <w:top w:w="150" w:type="dxa"/>
              <w:left w:w="240" w:type="dxa"/>
              <w:bottom w:w="150" w:type="dxa"/>
              <w:right w:w="240" w:type="dxa"/>
            </w:tcMar>
            <w:hideMark/>
          </w:tcPr>
          <w:p w14:paraId="76F604FA"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5729DC09"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0.85</w:t>
            </w:r>
          </w:p>
        </w:tc>
        <w:tc>
          <w:tcPr>
            <w:tcW w:w="0" w:type="auto"/>
            <w:tcMar>
              <w:top w:w="150" w:type="dxa"/>
              <w:left w:w="240" w:type="dxa"/>
              <w:bottom w:w="150" w:type="dxa"/>
              <w:right w:w="240" w:type="dxa"/>
            </w:tcMar>
            <w:hideMark/>
          </w:tcPr>
          <w:p w14:paraId="7BEB30CA"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موثوق</w:t>
            </w:r>
          </w:p>
        </w:tc>
      </w:tr>
      <w:tr w:rsidR="003B3B03" w:rsidRPr="00B0648A" w14:paraId="4D01851D" w14:textId="77777777" w:rsidTr="00CD5A52">
        <w:trPr>
          <w:trHeight w:val="344"/>
        </w:trPr>
        <w:tc>
          <w:tcPr>
            <w:tcW w:w="0" w:type="auto"/>
            <w:tcMar>
              <w:top w:w="150" w:type="dxa"/>
              <w:left w:w="240" w:type="dxa"/>
              <w:bottom w:w="150" w:type="dxa"/>
              <w:right w:w="240" w:type="dxa"/>
            </w:tcMar>
            <w:hideMark/>
          </w:tcPr>
          <w:p w14:paraId="22354435"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المؤشرات الاقتصادية والتنظيمية</w:t>
            </w:r>
          </w:p>
        </w:tc>
        <w:tc>
          <w:tcPr>
            <w:tcW w:w="0" w:type="auto"/>
            <w:tcMar>
              <w:top w:w="150" w:type="dxa"/>
              <w:left w:w="240" w:type="dxa"/>
              <w:bottom w:w="150" w:type="dxa"/>
              <w:right w:w="240" w:type="dxa"/>
            </w:tcMar>
            <w:hideMark/>
          </w:tcPr>
          <w:p w14:paraId="708666BD"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6F20576B"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0.88</w:t>
            </w:r>
          </w:p>
        </w:tc>
        <w:tc>
          <w:tcPr>
            <w:tcW w:w="0" w:type="auto"/>
            <w:tcMar>
              <w:top w:w="150" w:type="dxa"/>
              <w:left w:w="240" w:type="dxa"/>
              <w:bottom w:w="150" w:type="dxa"/>
              <w:right w:w="240" w:type="dxa"/>
            </w:tcMar>
            <w:hideMark/>
          </w:tcPr>
          <w:p w14:paraId="46C6A054"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موثوق</w:t>
            </w:r>
          </w:p>
        </w:tc>
      </w:tr>
      <w:tr w:rsidR="003B3B03" w:rsidRPr="00B0648A" w14:paraId="1AC0394A" w14:textId="77777777" w:rsidTr="00CD5A52">
        <w:trPr>
          <w:trHeight w:val="344"/>
        </w:trPr>
        <w:tc>
          <w:tcPr>
            <w:tcW w:w="0" w:type="auto"/>
            <w:tcMar>
              <w:top w:w="150" w:type="dxa"/>
              <w:left w:w="240" w:type="dxa"/>
              <w:bottom w:w="150" w:type="dxa"/>
              <w:right w:w="240" w:type="dxa"/>
            </w:tcMar>
            <w:hideMark/>
          </w:tcPr>
          <w:p w14:paraId="4E5C9821"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lastRenderedPageBreak/>
              <w:t>كفاءة الاستثمار وتقليل المخاطر</w:t>
            </w:r>
          </w:p>
        </w:tc>
        <w:tc>
          <w:tcPr>
            <w:tcW w:w="0" w:type="auto"/>
            <w:tcMar>
              <w:top w:w="150" w:type="dxa"/>
              <w:left w:w="240" w:type="dxa"/>
              <w:bottom w:w="150" w:type="dxa"/>
              <w:right w:w="240" w:type="dxa"/>
            </w:tcMar>
            <w:hideMark/>
          </w:tcPr>
          <w:p w14:paraId="514507B9"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604626F6"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0.90</w:t>
            </w:r>
          </w:p>
        </w:tc>
        <w:tc>
          <w:tcPr>
            <w:tcW w:w="0" w:type="auto"/>
            <w:tcMar>
              <w:top w:w="150" w:type="dxa"/>
              <w:left w:w="240" w:type="dxa"/>
              <w:bottom w:w="150" w:type="dxa"/>
              <w:right w:w="240" w:type="dxa"/>
            </w:tcMar>
            <w:hideMark/>
          </w:tcPr>
          <w:p w14:paraId="7E5194A3"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موثوق</w:t>
            </w:r>
          </w:p>
        </w:tc>
      </w:tr>
      <w:tr w:rsidR="003B3B03" w:rsidRPr="00B0648A" w14:paraId="39429A1C" w14:textId="77777777" w:rsidTr="00CD5A52">
        <w:trPr>
          <w:trHeight w:val="344"/>
        </w:trPr>
        <w:tc>
          <w:tcPr>
            <w:tcW w:w="0" w:type="auto"/>
            <w:tcMar>
              <w:top w:w="150" w:type="dxa"/>
              <w:left w:w="240" w:type="dxa"/>
              <w:bottom w:w="150" w:type="dxa"/>
              <w:right w:w="240" w:type="dxa"/>
            </w:tcMar>
            <w:hideMark/>
          </w:tcPr>
          <w:p w14:paraId="5B6279F6"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التكامل التنظيمي</w:t>
            </w:r>
          </w:p>
        </w:tc>
        <w:tc>
          <w:tcPr>
            <w:tcW w:w="0" w:type="auto"/>
            <w:tcMar>
              <w:top w:w="150" w:type="dxa"/>
              <w:left w:w="240" w:type="dxa"/>
              <w:bottom w:w="150" w:type="dxa"/>
              <w:right w:w="240" w:type="dxa"/>
            </w:tcMar>
            <w:hideMark/>
          </w:tcPr>
          <w:p w14:paraId="6BEDC767"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1C07AFFC"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0.87</w:t>
            </w:r>
          </w:p>
        </w:tc>
        <w:tc>
          <w:tcPr>
            <w:tcW w:w="0" w:type="auto"/>
            <w:tcMar>
              <w:top w:w="150" w:type="dxa"/>
              <w:left w:w="240" w:type="dxa"/>
              <w:bottom w:w="150" w:type="dxa"/>
              <w:right w:w="240" w:type="dxa"/>
            </w:tcMar>
            <w:hideMark/>
          </w:tcPr>
          <w:p w14:paraId="6DF709DF"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موثوق</w:t>
            </w:r>
          </w:p>
        </w:tc>
      </w:tr>
      <w:tr w:rsidR="003B3B03" w:rsidRPr="00B0648A" w14:paraId="280C70E4" w14:textId="77777777" w:rsidTr="00CD5A52">
        <w:trPr>
          <w:trHeight w:val="344"/>
        </w:trPr>
        <w:tc>
          <w:tcPr>
            <w:tcW w:w="0" w:type="auto"/>
            <w:tcMar>
              <w:top w:w="150" w:type="dxa"/>
              <w:left w:w="240" w:type="dxa"/>
              <w:bottom w:w="150" w:type="dxa"/>
              <w:right w:w="240" w:type="dxa"/>
            </w:tcMar>
            <w:hideMark/>
          </w:tcPr>
          <w:p w14:paraId="4B1F05CE"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تحسين كفاءة العمليات</w:t>
            </w:r>
          </w:p>
        </w:tc>
        <w:tc>
          <w:tcPr>
            <w:tcW w:w="0" w:type="auto"/>
            <w:tcMar>
              <w:top w:w="150" w:type="dxa"/>
              <w:left w:w="240" w:type="dxa"/>
              <w:bottom w:w="150" w:type="dxa"/>
              <w:right w:w="240" w:type="dxa"/>
            </w:tcMar>
            <w:hideMark/>
          </w:tcPr>
          <w:p w14:paraId="002E7D51"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128A38DD"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14:ligatures w14:val="none"/>
              </w:rPr>
              <w:t>0.86</w:t>
            </w:r>
          </w:p>
        </w:tc>
        <w:tc>
          <w:tcPr>
            <w:tcW w:w="0" w:type="auto"/>
            <w:tcMar>
              <w:top w:w="150" w:type="dxa"/>
              <w:left w:w="240" w:type="dxa"/>
              <w:bottom w:w="150" w:type="dxa"/>
              <w:right w:w="240" w:type="dxa"/>
            </w:tcMar>
            <w:hideMark/>
          </w:tcPr>
          <w:p w14:paraId="5BB41EBF" w14:textId="77777777" w:rsidR="003B3B03" w:rsidRPr="00F061FE" w:rsidRDefault="003B3B03" w:rsidP="00CD5A52">
            <w:pPr>
              <w:bidi/>
              <w:spacing w:after="0" w:line="330" w:lineRule="atLeast"/>
              <w:jc w:val="center"/>
              <w:rPr>
                <w:rFonts w:ascii="inherit" w:eastAsia="Times New Roman" w:hAnsi="inherit" w:cs="Segoe UI"/>
                <w:kern w:val="0"/>
                <w:sz w:val="20"/>
                <w:szCs w:val="20"/>
                <w14:ligatures w14:val="none"/>
              </w:rPr>
            </w:pPr>
            <w:r w:rsidRPr="00F061FE">
              <w:rPr>
                <w:rFonts w:ascii="inherit" w:eastAsia="Times New Roman" w:hAnsi="inherit" w:cs="Segoe UI"/>
                <w:kern w:val="0"/>
                <w:sz w:val="20"/>
                <w:szCs w:val="20"/>
                <w:rtl/>
                <w14:ligatures w14:val="none"/>
              </w:rPr>
              <w:t>موثوق</w:t>
            </w:r>
          </w:p>
        </w:tc>
      </w:tr>
    </w:tbl>
    <w:p w14:paraId="00B47A69" w14:textId="77777777" w:rsidR="003B3B03" w:rsidRPr="00644C49" w:rsidRDefault="003B3B03" w:rsidP="00437930">
      <w:pPr>
        <w:shd w:val="clear" w:color="auto" w:fill="FFFFFF"/>
        <w:bidi/>
        <w:spacing w:after="0" w:line="360" w:lineRule="auto"/>
        <w:textAlignment w:val="baseline"/>
        <w:rPr>
          <w:rFonts w:ascii="inherit" w:eastAsia="Times New Roman" w:hAnsi="inherit" w:cs="Segoe UI"/>
          <w:kern w:val="0"/>
          <w14:ligatures w14:val="none"/>
        </w:rPr>
      </w:pPr>
    </w:p>
    <w:p w14:paraId="1528B811" w14:textId="77777777" w:rsidR="00D343F2" w:rsidRPr="00644C49" w:rsidRDefault="00D343F2" w:rsidP="00D343F2">
      <w:pPr>
        <w:shd w:val="clear" w:color="auto" w:fill="FFFFFF"/>
        <w:bidi/>
        <w:spacing w:before="360" w:after="240" w:line="360"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ثبات الأداة</w:t>
      </w:r>
      <w:r w:rsidRPr="00644C49">
        <w:rPr>
          <w:rFonts w:ascii="Segoe UI" w:eastAsia="Times New Roman" w:hAnsi="Segoe UI" w:cs="Segoe UI"/>
          <w:b/>
          <w:bCs/>
          <w:kern w:val="0"/>
          <w:sz w:val="27"/>
          <w:szCs w:val="27"/>
          <w14:ligatures w14:val="none"/>
        </w:rPr>
        <w:t xml:space="preserve"> (Reliability):</w:t>
      </w:r>
    </w:p>
    <w:p w14:paraId="562A152E"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التعريف</w:t>
      </w:r>
      <w:r w:rsidRPr="00644C49">
        <w:rPr>
          <w:rFonts w:ascii="inherit" w:eastAsia="Times New Roman" w:hAnsi="inherit" w:cs="Segoe UI"/>
          <w:b/>
          <w:bCs/>
          <w:kern w:val="0"/>
          <w:bdr w:val="none" w:sz="0" w:space="0" w:color="auto" w:frame="1"/>
          <w14:ligatures w14:val="none"/>
        </w:rPr>
        <w:t>:</w:t>
      </w:r>
      <w:r w:rsidRPr="00644C49">
        <w:rPr>
          <w:rFonts w:ascii="Segoe UI" w:eastAsia="Times New Roman" w:hAnsi="Segoe UI" w:cs="Segoe UI"/>
          <w:kern w:val="0"/>
          <w14:ligatures w14:val="none"/>
        </w:rPr>
        <w:t xml:space="preserve"> </w:t>
      </w:r>
      <w:r w:rsidRPr="00644C49">
        <w:rPr>
          <w:rFonts w:ascii="Segoe UI" w:eastAsia="Times New Roman" w:hAnsi="Segoe UI" w:cs="Segoe UI"/>
          <w:kern w:val="0"/>
          <w:rtl/>
          <w14:ligatures w14:val="none"/>
        </w:rPr>
        <w:t>درجة اتساق النتائج عند تطبيق الأداة أكثر من مرة على نفس العينة</w:t>
      </w:r>
      <w:r w:rsidRPr="00644C49">
        <w:rPr>
          <w:rFonts w:ascii="Segoe UI" w:eastAsia="Times New Roman" w:hAnsi="Segoe UI" w:cs="Segoe UI"/>
          <w:kern w:val="0"/>
          <w14:ligatures w14:val="none"/>
        </w:rPr>
        <w:t>.</w:t>
      </w:r>
    </w:p>
    <w:p w14:paraId="277B579C"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المعيار المستخدم</w:t>
      </w:r>
      <w:r w:rsidRPr="00644C49">
        <w:rPr>
          <w:rFonts w:ascii="inherit" w:eastAsia="Times New Roman" w:hAnsi="inherit" w:cs="Segoe UI"/>
          <w:b/>
          <w:bCs/>
          <w:kern w:val="0"/>
          <w:bdr w:val="none" w:sz="0" w:space="0" w:color="auto" w:frame="1"/>
          <w14:ligatures w14:val="none"/>
        </w:rPr>
        <w:t>:</w:t>
      </w:r>
    </w:p>
    <w:p w14:paraId="41DCC39A" w14:textId="77777777" w:rsidR="00D343F2" w:rsidRPr="00644C49" w:rsidRDefault="00D343F2">
      <w:pPr>
        <w:numPr>
          <w:ilvl w:val="0"/>
          <w:numId w:val="77"/>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معامل الفاكرون</w:t>
      </w:r>
      <w:r w:rsidRPr="00644C49">
        <w:rPr>
          <w:rFonts w:ascii="inherit" w:eastAsia="Times New Roman" w:hAnsi="inherit" w:cs="Segoe UI"/>
          <w:b/>
          <w:bCs/>
          <w:kern w:val="0"/>
          <w:bdr w:val="none" w:sz="0" w:space="0" w:color="auto" w:frame="1"/>
          <w14:ligatures w14:val="none"/>
        </w:rPr>
        <w:t xml:space="preserve"> (Cronbach's Alpha)</w:t>
      </w:r>
    </w:p>
    <w:p w14:paraId="4D48D32C" w14:textId="77777777" w:rsidR="00D343F2" w:rsidRPr="00644C49" w:rsidRDefault="00D343F2">
      <w:pPr>
        <w:numPr>
          <w:ilvl w:val="0"/>
          <w:numId w:val="77"/>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القيمة المقبولة</w:t>
      </w:r>
      <w:r w:rsidRPr="00644C49">
        <w:rPr>
          <w:rFonts w:ascii="inherit" w:eastAsia="Times New Roman" w:hAnsi="inherit" w:cs="Segoe UI"/>
          <w:b/>
          <w:bCs/>
          <w:kern w:val="0"/>
          <w:bdr w:val="none" w:sz="0" w:space="0" w:color="auto" w:frame="1"/>
          <w14:ligatures w14:val="none"/>
        </w:rPr>
        <w:t>:</w:t>
      </w:r>
      <w:r w:rsidRPr="00644C49">
        <w:rPr>
          <w:rFonts w:ascii="inherit" w:eastAsia="Times New Roman" w:hAnsi="inherit" w:cs="Segoe UI"/>
          <w:kern w:val="0"/>
          <w14:ligatures w14:val="none"/>
        </w:rPr>
        <w:t xml:space="preserve"> α ≥ 0.70 (Nunnally, 1978)</w:t>
      </w:r>
    </w:p>
    <w:p w14:paraId="7DDA0BDB" w14:textId="77777777" w:rsidR="00D343F2" w:rsidRPr="00644C49" w:rsidRDefault="00D343F2">
      <w:pPr>
        <w:numPr>
          <w:ilvl w:val="0"/>
          <w:numId w:val="77"/>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القيمة المثالية</w:t>
      </w:r>
      <w:r w:rsidRPr="00644C49">
        <w:rPr>
          <w:rFonts w:ascii="inherit" w:eastAsia="Times New Roman" w:hAnsi="inherit" w:cs="Segoe UI"/>
          <w:b/>
          <w:bCs/>
          <w:kern w:val="0"/>
          <w:bdr w:val="none" w:sz="0" w:space="0" w:color="auto" w:frame="1"/>
          <w14:ligatures w14:val="none"/>
        </w:rPr>
        <w:t>:</w:t>
      </w:r>
      <w:r w:rsidRPr="00644C49">
        <w:rPr>
          <w:rFonts w:ascii="inherit" w:eastAsia="Times New Roman" w:hAnsi="inherit" w:cs="Segoe UI"/>
          <w:kern w:val="0"/>
          <w14:ligatures w14:val="none"/>
        </w:rPr>
        <w:t xml:space="preserve"> α ≥ 0.80</w:t>
      </w:r>
    </w:p>
    <w:p w14:paraId="3105DEB3" w14:textId="77777777" w:rsidR="00D343F2" w:rsidRPr="00644C49" w:rsidRDefault="00D343F2" w:rsidP="00D343F2">
      <w:pPr>
        <w:shd w:val="clear" w:color="auto" w:fill="FFFFFF"/>
        <w:bidi/>
        <w:spacing w:after="0" w:line="360" w:lineRule="auto"/>
        <w:textAlignment w:val="baseline"/>
        <w:rPr>
          <w:rFonts w:ascii="Segoe UI" w:eastAsia="Times New Roman" w:hAnsi="Segoe UI" w:cs="Segoe UI"/>
          <w:kern w:val="0"/>
          <w14:ligatures w14:val="none"/>
        </w:rPr>
      </w:pPr>
      <w:r w:rsidRPr="00644C49">
        <w:rPr>
          <w:rFonts w:ascii="inherit" w:eastAsia="Times New Roman" w:hAnsi="inherit" w:cs="Segoe UI"/>
          <w:b/>
          <w:bCs/>
          <w:kern w:val="0"/>
          <w:bdr w:val="none" w:sz="0" w:space="0" w:color="auto" w:frame="1"/>
          <w:rtl/>
          <w14:ligatures w14:val="none"/>
        </w:rPr>
        <w:t>الإجراءات المتبعة</w:t>
      </w:r>
      <w:r w:rsidRPr="00644C49">
        <w:rPr>
          <w:rFonts w:ascii="inherit" w:eastAsia="Times New Roman" w:hAnsi="inherit" w:cs="Segoe UI"/>
          <w:b/>
          <w:bCs/>
          <w:kern w:val="0"/>
          <w:bdr w:val="none" w:sz="0" w:space="0" w:color="auto" w:frame="1"/>
          <w14:ligatures w14:val="none"/>
        </w:rPr>
        <w:t>:</w:t>
      </w:r>
    </w:p>
    <w:p w14:paraId="493D4288" w14:textId="77777777" w:rsidR="00D343F2" w:rsidRPr="00644C49" w:rsidRDefault="00D343F2">
      <w:pPr>
        <w:numPr>
          <w:ilvl w:val="0"/>
          <w:numId w:val="78"/>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تطبيق الاستبيان على عينة تجريبية</w:t>
      </w:r>
    </w:p>
    <w:p w14:paraId="4E2E3C83" w14:textId="77777777" w:rsidR="00D343F2" w:rsidRPr="00644C49" w:rsidRDefault="00D343F2">
      <w:pPr>
        <w:numPr>
          <w:ilvl w:val="0"/>
          <w:numId w:val="78"/>
        </w:numPr>
        <w:shd w:val="clear" w:color="auto" w:fill="FFFFFF"/>
        <w:bidi/>
        <w:spacing w:after="12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حساب معامل الفاكرون لكل محور على حدة</w:t>
      </w:r>
    </w:p>
    <w:p w14:paraId="5A313A61" w14:textId="72D77C7C" w:rsidR="00D343F2" w:rsidRDefault="00D343F2">
      <w:pPr>
        <w:numPr>
          <w:ilvl w:val="0"/>
          <w:numId w:val="78"/>
        </w:numPr>
        <w:shd w:val="clear" w:color="auto" w:fill="FFFFFF"/>
        <w:bidi/>
        <w:spacing w:after="0" w:line="360"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التأكد من أن جميع المحاور تحقق الحد الأدنى للقبول</w:t>
      </w:r>
    </w:p>
    <w:p w14:paraId="6A5BB227" w14:textId="77777777" w:rsidR="00295A5D" w:rsidRDefault="00295A5D" w:rsidP="003B3B03">
      <w:pPr>
        <w:shd w:val="clear" w:color="auto" w:fill="FFFFFF"/>
        <w:bidi/>
        <w:spacing w:after="0" w:line="360" w:lineRule="auto"/>
        <w:ind w:left="720"/>
        <w:textAlignment w:val="baseline"/>
        <w:rPr>
          <w:rFonts w:ascii="inherit" w:eastAsia="Times New Roman" w:hAnsi="inherit" w:cs="Segoe UI"/>
          <w:kern w:val="0"/>
          <w:rtl/>
          <w14:ligatures w14:val="none"/>
        </w:rPr>
      </w:pPr>
    </w:p>
    <w:p w14:paraId="35C466FE" w14:textId="77777777" w:rsidR="00437930" w:rsidRDefault="00437930" w:rsidP="00437930">
      <w:pPr>
        <w:shd w:val="clear" w:color="auto" w:fill="FFFFFF"/>
        <w:bidi/>
        <w:spacing w:after="0" w:line="360" w:lineRule="auto"/>
        <w:ind w:left="720"/>
        <w:textAlignment w:val="baseline"/>
        <w:rPr>
          <w:rFonts w:ascii="inherit" w:eastAsia="Times New Roman" w:hAnsi="inherit" w:cs="Segoe UI"/>
          <w:kern w:val="0"/>
          <w:rtl/>
          <w14:ligatures w14:val="none"/>
        </w:rPr>
      </w:pPr>
    </w:p>
    <w:p w14:paraId="59C319BE" w14:textId="77777777" w:rsidR="00437930" w:rsidRDefault="00437930" w:rsidP="00437930">
      <w:pPr>
        <w:shd w:val="clear" w:color="auto" w:fill="FFFFFF"/>
        <w:bidi/>
        <w:spacing w:after="0" w:line="360" w:lineRule="auto"/>
        <w:ind w:left="720"/>
        <w:textAlignment w:val="baseline"/>
        <w:rPr>
          <w:rFonts w:ascii="inherit" w:eastAsia="Times New Roman" w:hAnsi="inherit" w:cs="Segoe UI"/>
          <w:kern w:val="0"/>
          <w:rtl/>
          <w14:ligatures w14:val="none"/>
        </w:rPr>
      </w:pPr>
    </w:p>
    <w:p w14:paraId="4919B743" w14:textId="77777777" w:rsidR="00437930" w:rsidRDefault="00437930" w:rsidP="00437930">
      <w:pPr>
        <w:shd w:val="clear" w:color="auto" w:fill="FFFFFF"/>
        <w:bidi/>
        <w:spacing w:after="0" w:line="360" w:lineRule="auto"/>
        <w:ind w:left="720"/>
        <w:textAlignment w:val="baseline"/>
        <w:rPr>
          <w:rFonts w:ascii="inherit" w:eastAsia="Times New Roman" w:hAnsi="inherit" w:cs="Segoe UI"/>
          <w:kern w:val="0"/>
          <w:rtl/>
          <w14:ligatures w14:val="none"/>
        </w:rPr>
      </w:pPr>
    </w:p>
    <w:p w14:paraId="447C62E1" w14:textId="77777777" w:rsidR="00437930" w:rsidRDefault="00437930" w:rsidP="00437930">
      <w:pPr>
        <w:shd w:val="clear" w:color="auto" w:fill="FFFFFF"/>
        <w:bidi/>
        <w:spacing w:after="0" w:line="360" w:lineRule="auto"/>
        <w:ind w:left="720"/>
        <w:textAlignment w:val="baseline"/>
        <w:rPr>
          <w:rFonts w:ascii="inherit" w:eastAsia="Times New Roman" w:hAnsi="inherit" w:cs="Segoe UI"/>
          <w:kern w:val="0"/>
          <w:rtl/>
          <w14:ligatures w14:val="none"/>
        </w:rPr>
      </w:pPr>
    </w:p>
    <w:p w14:paraId="1E4B8AC8" w14:textId="77777777" w:rsidR="00437930" w:rsidRDefault="00437930" w:rsidP="00437930">
      <w:pPr>
        <w:shd w:val="clear" w:color="auto" w:fill="FFFFFF"/>
        <w:bidi/>
        <w:spacing w:after="0" w:line="360" w:lineRule="auto"/>
        <w:ind w:left="720"/>
        <w:textAlignment w:val="baseline"/>
        <w:rPr>
          <w:rFonts w:ascii="inherit" w:eastAsia="Times New Roman" w:hAnsi="inherit" w:cs="Segoe UI"/>
          <w:kern w:val="0"/>
          <w:rtl/>
          <w14:ligatures w14:val="none"/>
        </w:rPr>
      </w:pPr>
    </w:p>
    <w:p w14:paraId="571D140D" w14:textId="77777777" w:rsidR="00437930" w:rsidRDefault="00437930" w:rsidP="00437930">
      <w:pPr>
        <w:shd w:val="clear" w:color="auto" w:fill="FFFFFF"/>
        <w:bidi/>
        <w:spacing w:after="0" w:line="360" w:lineRule="auto"/>
        <w:ind w:left="720"/>
        <w:textAlignment w:val="baseline"/>
        <w:rPr>
          <w:rFonts w:ascii="inherit" w:eastAsia="Times New Roman" w:hAnsi="inherit" w:cs="Segoe UI"/>
          <w:kern w:val="0"/>
          <w:rtl/>
          <w14:ligatures w14:val="none"/>
        </w:rPr>
      </w:pPr>
    </w:p>
    <w:p w14:paraId="6E0F5734" w14:textId="77777777" w:rsidR="00437930" w:rsidRDefault="00437930" w:rsidP="00437930">
      <w:pPr>
        <w:shd w:val="clear" w:color="auto" w:fill="FFFFFF"/>
        <w:bidi/>
        <w:spacing w:after="0" w:line="360" w:lineRule="auto"/>
        <w:ind w:left="720"/>
        <w:textAlignment w:val="baseline"/>
        <w:rPr>
          <w:rFonts w:ascii="inherit" w:eastAsia="Times New Roman" w:hAnsi="inherit" w:cs="Segoe UI"/>
          <w:kern w:val="0"/>
          <w:rtl/>
          <w14:ligatures w14:val="none"/>
        </w:rPr>
      </w:pPr>
    </w:p>
    <w:p w14:paraId="4152FF15" w14:textId="77777777" w:rsidR="003B3B03" w:rsidRDefault="003B3B03" w:rsidP="003B3B03">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rtl/>
          <w14:ligatures w14:val="none"/>
        </w:rPr>
      </w:pPr>
      <w:r w:rsidRPr="00F729AC">
        <w:rPr>
          <w:rFonts w:ascii="Calibri" w:eastAsia="Times New Roman" w:hAnsi="Calibri" w:cs="Calibri"/>
          <w:b/>
          <w:bCs/>
          <w:color w:val="C00000"/>
          <w:kern w:val="0"/>
          <w:sz w:val="36"/>
          <w:szCs w:val="36"/>
          <w:bdr w:val="none" w:sz="0" w:space="0" w:color="auto" w:frame="1"/>
          <w:rtl/>
          <w14:ligatures w14:val="none"/>
        </w:rPr>
        <w:lastRenderedPageBreak/>
        <w:t>ثبات الاستبانة</w:t>
      </w:r>
    </w:p>
    <w:p w14:paraId="2810A192" w14:textId="77777777" w:rsidR="003B3B03" w:rsidRPr="00437930" w:rsidRDefault="003B3B03" w:rsidP="003B3B03">
      <w:pPr>
        <w:shd w:val="clear" w:color="auto" w:fill="FFFFFF"/>
        <w:bidi/>
        <w:spacing w:after="0" w:line="420" w:lineRule="atLeast"/>
        <w:textAlignment w:val="baseline"/>
        <w:outlineLvl w:val="2"/>
        <w:rPr>
          <w:rFonts w:ascii="Calibri" w:eastAsia="Times New Roman" w:hAnsi="Calibri" w:cs="Calibri"/>
          <w:b/>
          <w:bCs/>
          <w:color w:val="C00000"/>
          <w:kern w:val="0"/>
          <w:sz w:val="16"/>
          <w:szCs w:val="16"/>
          <w:bdr w:val="none" w:sz="0" w:space="0" w:color="auto" w:frame="1"/>
          <w14:ligatures w14:val="none"/>
        </w:rPr>
      </w:pPr>
    </w:p>
    <w:p w14:paraId="211328D2" w14:textId="77777777" w:rsidR="003B3B03" w:rsidRDefault="003B3B03" w:rsidP="003B3B03">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تم التحقق من ثبات الاستبانة من خلال حساب معامل ألفا كرونباخ لكل محور من محاور الدراسة وللأداة ككل</w:t>
      </w:r>
      <w:r w:rsidRPr="00B0648A">
        <w:rPr>
          <w:rFonts w:ascii="inherit" w:eastAsia="Times New Roman" w:hAnsi="inherit" w:cs="Segoe UI"/>
          <w:kern w:val="0"/>
          <w14:ligatures w14:val="none"/>
        </w:rPr>
        <w:t>.</w:t>
      </w:r>
    </w:p>
    <w:p w14:paraId="39786BCA" w14:textId="77777777" w:rsidR="00437930" w:rsidRPr="00B0648A" w:rsidRDefault="00437930" w:rsidP="00437930">
      <w:pPr>
        <w:shd w:val="clear" w:color="auto" w:fill="FFFFFF"/>
        <w:bidi/>
        <w:spacing w:after="0" w:line="390" w:lineRule="atLeast"/>
        <w:textAlignment w:val="baseline"/>
        <w:rPr>
          <w:rFonts w:ascii="inherit" w:eastAsia="Times New Roman" w:hAnsi="inherit" w:cs="Segoe UI"/>
          <w:kern w:val="0"/>
          <w14:ligatures w14:val="none"/>
        </w:rPr>
      </w:pPr>
    </w:p>
    <w:p w14:paraId="7EC26582" w14:textId="0FE2788F" w:rsidR="003B3B03" w:rsidRDefault="003B3B03" w:rsidP="003B3B03">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جدول رقم (3-</w:t>
      </w:r>
      <w:r w:rsidR="00437930">
        <w:rPr>
          <w:rFonts w:ascii="inherit" w:eastAsia="Times New Roman" w:hAnsi="inherit" w:cs="Segoe UI" w:hint="cs"/>
          <w:b/>
          <w:bCs/>
          <w:kern w:val="0"/>
          <w:bdr w:val="none" w:sz="0" w:space="0" w:color="auto" w:frame="1"/>
          <w:rtl/>
          <w14:ligatures w14:val="none"/>
        </w:rPr>
        <w:t>6</w:t>
      </w:r>
      <w:r w:rsidRPr="00B0648A">
        <w:rPr>
          <w:rFonts w:ascii="inherit" w:eastAsia="Times New Roman" w:hAnsi="inherit" w:cs="Segoe UI"/>
          <w:b/>
          <w:bCs/>
          <w:kern w:val="0"/>
          <w:bdr w:val="none" w:sz="0" w:space="0" w:color="auto" w:frame="1"/>
          <w:rtl/>
          <w14:ligatures w14:val="none"/>
        </w:rPr>
        <w:t>): معاملات الثبات ألفا كرونباخ لمحاور الاستبانة وللأداة ككل</w:t>
      </w:r>
    </w:p>
    <w:p w14:paraId="2CD75B4C" w14:textId="77777777" w:rsidR="003B3B03" w:rsidRPr="00F729AC" w:rsidRDefault="003B3B03" w:rsidP="003B3B03">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9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35"/>
        <w:gridCol w:w="2333"/>
        <w:gridCol w:w="2394"/>
      </w:tblGrid>
      <w:tr w:rsidR="003B3B03" w:rsidRPr="00B0648A" w14:paraId="42A1275E" w14:textId="77777777" w:rsidTr="00CD5A52">
        <w:trPr>
          <w:trHeight w:val="327"/>
          <w:tblHeader/>
        </w:trPr>
        <w:tc>
          <w:tcPr>
            <w:tcW w:w="0" w:type="auto"/>
            <w:shd w:val="clear" w:color="auto" w:fill="C1F0C7" w:themeFill="accent3" w:themeFillTint="33"/>
            <w:tcMar>
              <w:top w:w="150" w:type="dxa"/>
              <w:left w:w="240" w:type="dxa"/>
              <w:bottom w:w="150" w:type="dxa"/>
              <w:right w:w="240" w:type="dxa"/>
            </w:tcMar>
            <w:hideMark/>
          </w:tcPr>
          <w:p w14:paraId="5CD643FB" w14:textId="77777777" w:rsidR="003B3B03" w:rsidRPr="00F729AC" w:rsidRDefault="003B3B03" w:rsidP="00CD5A52">
            <w:pPr>
              <w:bidi/>
              <w:spacing w:after="0" w:line="330" w:lineRule="atLeast"/>
              <w:jc w:val="center"/>
              <w:rPr>
                <w:rFonts w:ascii="Calibri" w:eastAsia="Times New Roman" w:hAnsi="Calibri" w:cs="Calibri"/>
                <w:b/>
                <w:bCs/>
                <w:kern w:val="0"/>
                <w:sz w:val="26"/>
                <w:szCs w:val="26"/>
                <w14:ligatures w14:val="none"/>
              </w:rPr>
            </w:pPr>
            <w:r w:rsidRPr="00F729AC">
              <w:rPr>
                <w:rFonts w:ascii="Calibri" w:eastAsia="Times New Roman" w:hAnsi="Calibri" w:cs="Calibri"/>
                <w:b/>
                <w:bCs/>
                <w:kern w:val="0"/>
                <w:sz w:val="26"/>
                <w:szCs w:val="26"/>
                <w:rtl/>
                <w14:ligatures w14:val="none"/>
              </w:rPr>
              <w:t>المحور</w:t>
            </w:r>
          </w:p>
        </w:tc>
        <w:tc>
          <w:tcPr>
            <w:tcW w:w="0" w:type="auto"/>
            <w:shd w:val="clear" w:color="auto" w:fill="C1F0C7" w:themeFill="accent3" w:themeFillTint="33"/>
            <w:tcMar>
              <w:top w:w="150" w:type="dxa"/>
              <w:left w:w="240" w:type="dxa"/>
              <w:bottom w:w="150" w:type="dxa"/>
              <w:right w:w="240" w:type="dxa"/>
            </w:tcMar>
            <w:hideMark/>
          </w:tcPr>
          <w:p w14:paraId="22FAEF11" w14:textId="77777777" w:rsidR="003B3B03" w:rsidRPr="00F729AC" w:rsidRDefault="003B3B03" w:rsidP="00CD5A52">
            <w:pPr>
              <w:bidi/>
              <w:spacing w:after="0" w:line="330" w:lineRule="atLeast"/>
              <w:jc w:val="center"/>
              <w:rPr>
                <w:rFonts w:ascii="Calibri" w:eastAsia="Times New Roman" w:hAnsi="Calibri" w:cs="Calibri"/>
                <w:b/>
                <w:bCs/>
                <w:kern w:val="0"/>
                <w:sz w:val="26"/>
                <w:szCs w:val="26"/>
                <w14:ligatures w14:val="none"/>
              </w:rPr>
            </w:pPr>
            <w:r w:rsidRPr="00F729AC">
              <w:rPr>
                <w:rFonts w:ascii="Calibri" w:eastAsia="Times New Roman" w:hAnsi="Calibri" w:cs="Calibri"/>
                <w:b/>
                <w:bCs/>
                <w:kern w:val="0"/>
                <w:sz w:val="26"/>
                <w:szCs w:val="26"/>
                <w:rtl/>
                <w14:ligatures w14:val="none"/>
              </w:rPr>
              <w:t>عدد الفقرات</w:t>
            </w:r>
          </w:p>
        </w:tc>
        <w:tc>
          <w:tcPr>
            <w:tcW w:w="0" w:type="auto"/>
            <w:shd w:val="clear" w:color="auto" w:fill="C1F0C7" w:themeFill="accent3" w:themeFillTint="33"/>
            <w:tcMar>
              <w:top w:w="150" w:type="dxa"/>
              <w:left w:w="240" w:type="dxa"/>
              <w:bottom w:w="150" w:type="dxa"/>
              <w:right w:w="240" w:type="dxa"/>
            </w:tcMar>
            <w:hideMark/>
          </w:tcPr>
          <w:p w14:paraId="0FB234D2" w14:textId="77777777" w:rsidR="003B3B03" w:rsidRPr="00F729AC" w:rsidRDefault="003B3B03" w:rsidP="00CD5A52">
            <w:pPr>
              <w:bidi/>
              <w:spacing w:after="0" w:line="330" w:lineRule="atLeast"/>
              <w:jc w:val="center"/>
              <w:rPr>
                <w:rFonts w:ascii="Calibri" w:eastAsia="Times New Roman" w:hAnsi="Calibri" w:cs="Calibri"/>
                <w:b/>
                <w:bCs/>
                <w:kern w:val="0"/>
                <w:sz w:val="26"/>
                <w:szCs w:val="26"/>
                <w14:ligatures w14:val="none"/>
              </w:rPr>
            </w:pPr>
            <w:r w:rsidRPr="00F729AC">
              <w:rPr>
                <w:rFonts w:ascii="Calibri" w:eastAsia="Times New Roman" w:hAnsi="Calibri" w:cs="Calibri"/>
                <w:b/>
                <w:bCs/>
                <w:kern w:val="0"/>
                <w:sz w:val="26"/>
                <w:szCs w:val="26"/>
                <w:rtl/>
                <w14:ligatures w14:val="none"/>
              </w:rPr>
              <w:t>معامل الثبات</w:t>
            </w:r>
          </w:p>
        </w:tc>
      </w:tr>
      <w:tr w:rsidR="003B3B03" w:rsidRPr="00B0648A" w14:paraId="35930AF3" w14:textId="77777777" w:rsidTr="00CD5A52">
        <w:trPr>
          <w:trHeight w:val="327"/>
        </w:trPr>
        <w:tc>
          <w:tcPr>
            <w:tcW w:w="0" w:type="auto"/>
            <w:tcMar>
              <w:top w:w="150" w:type="dxa"/>
              <w:left w:w="240" w:type="dxa"/>
              <w:bottom w:w="150" w:type="dxa"/>
              <w:right w:w="240" w:type="dxa"/>
            </w:tcMar>
            <w:hideMark/>
          </w:tcPr>
          <w:p w14:paraId="3B701B23"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rtl/>
                <w14:ligatures w14:val="none"/>
              </w:rPr>
              <w:t>تحليل العرض والطلب</w:t>
            </w:r>
          </w:p>
        </w:tc>
        <w:tc>
          <w:tcPr>
            <w:tcW w:w="0" w:type="auto"/>
            <w:tcMar>
              <w:top w:w="150" w:type="dxa"/>
              <w:left w:w="240" w:type="dxa"/>
              <w:bottom w:w="150" w:type="dxa"/>
              <w:right w:w="240" w:type="dxa"/>
            </w:tcMar>
            <w:hideMark/>
          </w:tcPr>
          <w:p w14:paraId="56CDED53"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35165A4D"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0.87</w:t>
            </w:r>
          </w:p>
        </w:tc>
      </w:tr>
      <w:tr w:rsidR="003B3B03" w:rsidRPr="00B0648A" w14:paraId="6C15D101" w14:textId="77777777" w:rsidTr="00CD5A52">
        <w:trPr>
          <w:trHeight w:val="327"/>
        </w:trPr>
        <w:tc>
          <w:tcPr>
            <w:tcW w:w="0" w:type="auto"/>
            <w:tcMar>
              <w:top w:w="150" w:type="dxa"/>
              <w:left w:w="240" w:type="dxa"/>
              <w:bottom w:w="150" w:type="dxa"/>
              <w:right w:w="240" w:type="dxa"/>
            </w:tcMar>
            <w:hideMark/>
          </w:tcPr>
          <w:p w14:paraId="6517D0FC"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rtl/>
                <w14:ligatures w14:val="none"/>
              </w:rPr>
              <w:t>المؤشرات الاقتصادية والتنظيمية</w:t>
            </w:r>
          </w:p>
        </w:tc>
        <w:tc>
          <w:tcPr>
            <w:tcW w:w="0" w:type="auto"/>
            <w:tcMar>
              <w:top w:w="150" w:type="dxa"/>
              <w:left w:w="240" w:type="dxa"/>
              <w:bottom w:w="150" w:type="dxa"/>
              <w:right w:w="240" w:type="dxa"/>
            </w:tcMar>
            <w:hideMark/>
          </w:tcPr>
          <w:p w14:paraId="5DB9430A"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274DBB43"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0.89</w:t>
            </w:r>
          </w:p>
        </w:tc>
      </w:tr>
      <w:tr w:rsidR="003B3B03" w:rsidRPr="00B0648A" w14:paraId="20EB3D72" w14:textId="77777777" w:rsidTr="00CD5A52">
        <w:trPr>
          <w:trHeight w:val="327"/>
        </w:trPr>
        <w:tc>
          <w:tcPr>
            <w:tcW w:w="0" w:type="auto"/>
            <w:tcMar>
              <w:top w:w="150" w:type="dxa"/>
              <w:left w:w="240" w:type="dxa"/>
              <w:bottom w:w="150" w:type="dxa"/>
              <w:right w:w="240" w:type="dxa"/>
            </w:tcMar>
            <w:hideMark/>
          </w:tcPr>
          <w:p w14:paraId="1C000123"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rtl/>
                <w14:ligatures w14:val="none"/>
              </w:rPr>
              <w:t>كفاءة الاستثمار وتقليل المخاطر</w:t>
            </w:r>
          </w:p>
        </w:tc>
        <w:tc>
          <w:tcPr>
            <w:tcW w:w="0" w:type="auto"/>
            <w:tcMar>
              <w:top w:w="150" w:type="dxa"/>
              <w:left w:w="240" w:type="dxa"/>
              <w:bottom w:w="150" w:type="dxa"/>
              <w:right w:w="240" w:type="dxa"/>
            </w:tcMar>
            <w:hideMark/>
          </w:tcPr>
          <w:p w14:paraId="4738533D"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56DE157D"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0.91</w:t>
            </w:r>
          </w:p>
        </w:tc>
      </w:tr>
      <w:tr w:rsidR="003B3B03" w:rsidRPr="00B0648A" w14:paraId="0782FC3F" w14:textId="77777777" w:rsidTr="00CD5A52">
        <w:trPr>
          <w:trHeight w:val="327"/>
        </w:trPr>
        <w:tc>
          <w:tcPr>
            <w:tcW w:w="0" w:type="auto"/>
            <w:tcMar>
              <w:top w:w="150" w:type="dxa"/>
              <w:left w:w="240" w:type="dxa"/>
              <w:bottom w:w="150" w:type="dxa"/>
              <w:right w:w="240" w:type="dxa"/>
            </w:tcMar>
            <w:hideMark/>
          </w:tcPr>
          <w:p w14:paraId="7BA0FA81"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rtl/>
                <w14:ligatures w14:val="none"/>
              </w:rPr>
              <w:t>التكامل التنظيمي</w:t>
            </w:r>
          </w:p>
        </w:tc>
        <w:tc>
          <w:tcPr>
            <w:tcW w:w="0" w:type="auto"/>
            <w:tcMar>
              <w:top w:w="150" w:type="dxa"/>
              <w:left w:w="240" w:type="dxa"/>
              <w:bottom w:w="150" w:type="dxa"/>
              <w:right w:w="240" w:type="dxa"/>
            </w:tcMar>
            <w:hideMark/>
          </w:tcPr>
          <w:p w14:paraId="69B71AA0"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30855E64"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0.88</w:t>
            </w:r>
          </w:p>
        </w:tc>
      </w:tr>
      <w:tr w:rsidR="003B3B03" w:rsidRPr="00B0648A" w14:paraId="1F3A522D" w14:textId="77777777" w:rsidTr="00CD5A52">
        <w:trPr>
          <w:trHeight w:val="327"/>
        </w:trPr>
        <w:tc>
          <w:tcPr>
            <w:tcW w:w="0" w:type="auto"/>
            <w:tcMar>
              <w:top w:w="150" w:type="dxa"/>
              <w:left w:w="240" w:type="dxa"/>
              <w:bottom w:w="150" w:type="dxa"/>
              <w:right w:w="240" w:type="dxa"/>
            </w:tcMar>
            <w:hideMark/>
          </w:tcPr>
          <w:p w14:paraId="4713AF2A"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rtl/>
                <w14:ligatures w14:val="none"/>
              </w:rPr>
              <w:t>تحسين كفاءة العمليات</w:t>
            </w:r>
          </w:p>
        </w:tc>
        <w:tc>
          <w:tcPr>
            <w:tcW w:w="0" w:type="auto"/>
            <w:tcMar>
              <w:top w:w="150" w:type="dxa"/>
              <w:left w:w="240" w:type="dxa"/>
              <w:bottom w:w="150" w:type="dxa"/>
              <w:right w:w="240" w:type="dxa"/>
            </w:tcMar>
            <w:hideMark/>
          </w:tcPr>
          <w:p w14:paraId="5933B386"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7</w:t>
            </w:r>
          </w:p>
        </w:tc>
        <w:tc>
          <w:tcPr>
            <w:tcW w:w="0" w:type="auto"/>
            <w:tcMar>
              <w:top w:w="150" w:type="dxa"/>
              <w:left w:w="240" w:type="dxa"/>
              <w:bottom w:w="150" w:type="dxa"/>
              <w:right w:w="240" w:type="dxa"/>
            </w:tcMar>
            <w:hideMark/>
          </w:tcPr>
          <w:p w14:paraId="2F7B10A5"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0.86</w:t>
            </w:r>
          </w:p>
        </w:tc>
      </w:tr>
      <w:tr w:rsidR="003B3B03" w:rsidRPr="00B0648A" w14:paraId="247F8944" w14:textId="77777777" w:rsidTr="00CD5A52">
        <w:trPr>
          <w:trHeight w:val="327"/>
        </w:trPr>
        <w:tc>
          <w:tcPr>
            <w:tcW w:w="0" w:type="auto"/>
            <w:tcMar>
              <w:top w:w="150" w:type="dxa"/>
              <w:left w:w="240" w:type="dxa"/>
              <w:bottom w:w="150" w:type="dxa"/>
              <w:right w:w="240" w:type="dxa"/>
            </w:tcMar>
            <w:hideMark/>
          </w:tcPr>
          <w:p w14:paraId="1B6F3FB9"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rtl/>
                <w14:ligatures w14:val="none"/>
              </w:rPr>
              <w:t>الأداة ككل</w:t>
            </w:r>
          </w:p>
        </w:tc>
        <w:tc>
          <w:tcPr>
            <w:tcW w:w="0" w:type="auto"/>
            <w:tcMar>
              <w:top w:w="150" w:type="dxa"/>
              <w:left w:w="240" w:type="dxa"/>
              <w:bottom w:w="150" w:type="dxa"/>
              <w:right w:w="240" w:type="dxa"/>
            </w:tcMar>
            <w:hideMark/>
          </w:tcPr>
          <w:p w14:paraId="15EC589A"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35</w:t>
            </w:r>
          </w:p>
        </w:tc>
        <w:tc>
          <w:tcPr>
            <w:tcW w:w="0" w:type="auto"/>
            <w:tcMar>
              <w:top w:w="150" w:type="dxa"/>
              <w:left w:w="240" w:type="dxa"/>
              <w:bottom w:w="150" w:type="dxa"/>
              <w:right w:w="240" w:type="dxa"/>
            </w:tcMar>
            <w:hideMark/>
          </w:tcPr>
          <w:p w14:paraId="270FCEDC" w14:textId="77777777" w:rsidR="003B3B03" w:rsidRPr="00F729AC" w:rsidRDefault="003B3B03" w:rsidP="00CD5A52">
            <w:pPr>
              <w:bidi/>
              <w:spacing w:after="0" w:line="330" w:lineRule="atLeast"/>
              <w:jc w:val="center"/>
              <w:rPr>
                <w:rFonts w:ascii="inherit" w:eastAsia="Times New Roman" w:hAnsi="inherit" w:cs="Segoe UI"/>
                <w:kern w:val="0"/>
                <w:sz w:val="20"/>
                <w:szCs w:val="20"/>
                <w14:ligatures w14:val="none"/>
              </w:rPr>
            </w:pPr>
            <w:r w:rsidRPr="00F729AC">
              <w:rPr>
                <w:rFonts w:ascii="inherit" w:eastAsia="Times New Roman" w:hAnsi="inherit" w:cs="Segoe UI"/>
                <w:kern w:val="0"/>
                <w:sz w:val="20"/>
                <w:szCs w:val="20"/>
                <w14:ligatures w14:val="none"/>
              </w:rPr>
              <w:t>0.92</w:t>
            </w:r>
          </w:p>
        </w:tc>
      </w:tr>
    </w:tbl>
    <w:p w14:paraId="4BC1CA26" w14:textId="77777777" w:rsidR="003B3B03" w:rsidRDefault="003B3B03" w:rsidP="003B3B0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5F00EE1" w14:textId="77777777" w:rsidR="00437930" w:rsidRDefault="00437930" w:rsidP="00437930">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9A6F2FA" w14:textId="77777777" w:rsidR="00437930" w:rsidRDefault="00437930" w:rsidP="00437930">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1BE741C" w14:textId="77777777" w:rsidR="00437930" w:rsidRDefault="00437930" w:rsidP="00437930">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C6D8932" w14:textId="77777777" w:rsidR="00437930" w:rsidRDefault="00437930" w:rsidP="00437930">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D6D03A0" w14:textId="77777777" w:rsidR="00437930" w:rsidRDefault="00437930" w:rsidP="00437930">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40BFBCC" w14:textId="77777777" w:rsidR="003B3B03" w:rsidRPr="00295A5D" w:rsidRDefault="003B3B03" w:rsidP="003B3B03">
      <w:pPr>
        <w:shd w:val="clear" w:color="auto" w:fill="FFFFFF"/>
        <w:bidi/>
        <w:spacing w:after="0" w:line="360" w:lineRule="auto"/>
        <w:ind w:left="720"/>
        <w:textAlignment w:val="baseline"/>
        <w:rPr>
          <w:rFonts w:ascii="inherit" w:eastAsia="Times New Roman" w:hAnsi="inherit" w:cs="Segoe UI"/>
          <w:kern w:val="0"/>
          <w14:ligatures w14:val="none"/>
        </w:rPr>
      </w:pPr>
    </w:p>
    <w:p w14:paraId="2D99821E" w14:textId="77777777" w:rsidR="00D343F2" w:rsidRPr="00423165" w:rsidRDefault="00D343F2" w:rsidP="00D343F2">
      <w:pPr>
        <w:shd w:val="clear" w:color="auto" w:fill="FFFFFF"/>
        <w:bidi/>
        <w:spacing w:before="360" w:after="240" w:line="360" w:lineRule="auto"/>
        <w:textAlignment w:val="baseline"/>
        <w:outlineLvl w:val="1"/>
        <w:rPr>
          <w:rFonts w:ascii="Segoe UI" w:eastAsia="Times New Roman" w:hAnsi="Segoe UI" w:cs="Segoe UI"/>
          <w:b/>
          <w:bCs/>
          <w:color w:val="0070C0"/>
          <w:kern w:val="0"/>
          <w:sz w:val="30"/>
          <w:szCs w:val="30"/>
          <w14:ligatures w14:val="none"/>
        </w:rPr>
      </w:pPr>
      <w:r w:rsidRPr="00423165">
        <w:rPr>
          <w:rFonts w:ascii="Segoe UI" w:eastAsia="Times New Roman" w:hAnsi="Segoe UI" w:cs="Segoe UI" w:hint="cs"/>
          <w:b/>
          <w:bCs/>
          <w:color w:val="0070C0"/>
          <w:kern w:val="0"/>
          <w:sz w:val="30"/>
          <w:szCs w:val="30"/>
          <w:rtl/>
          <w14:ligatures w14:val="none"/>
        </w:rPr>
        <w:lastRenderedPageBreak/>
        <w:t>8-</w:t>
      </w:r>
      <w:r w:rsidRPr="00423165">
        <w:rPr>
          <w:rFonts w:ascii="Segoe UI" w:eastAsia="Times New Roman" w:hAnsi="Segoe UI" w:cs="Segoe UI"/>
          <w:b/>
          <w:bCs/>
          <w:color w:val="0070C0"/>
          <w:kern w:val="0"/>
          <w:sz w:val="30"/>
          <w:szCs w:val="30"/>
          <w14:ligatures w14:val="none"/>
        </w:rPr>
        <w:t xml:space="preserve"> </w:t>
      </w:r>
      <w:r w:rsidRPr="00423165">
        <w:rPr>
          <w:rFonts w:ascii="Segoe UI" w:eastAsia="Times New Roman" w:hAnsi="Segoe UI" w:cs="Segoe UI"/>
          <w:b/>
          <w:bCs/>
          <w:color w:val="0070C0"/>
          <w:kern w:val="0"/>
          <w:sz w:val="30"/>
          <w:szCs w:val="30"/>
          <w:rtl/>
          <w14:ligatures w14:val="none"/>
        </w:rPr>
        <w:t>المتغيرات في الدراسة</w:t>
      </w:r>
    </w:p>
    <w:p w14:paraId="75217B6F" w14:textId="77777777" w:rsidR="00D343F2" w:rsidRPr="00644C49" w:rsidRDefault="00D343F2" w:rsidP="00295A5D">
      <w:pPr>
        <w:shd w:val="clear" w:color="auto" w:fill="FFFFFF"/>
        <w:bidi/>
        <w:spacing w:before="360" w:after="240" w:line="276"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المتغيرات المستقلة</w:t>
      </w:r>
      <w:r w:rsidRPr="00644C49">
        <w:rPr>
          <w:rFonts w:ascii="Segoe UI" w:eastAsia="Times New Roman" w:hAnsi="Segoe UI" w:cs="Segoe UI"/>
          <w:b/>
          <w:bCs/>
          <w:kern w:val="0"/>
          <w:sz w:val="27"/>
          <w:szCs w:val="27"/>
          <w14:ligatures w14:val="none"/>
        </w:rPr>
        <w:t xml:space="preserve"> (Independent Variables):</w:t>
      </w:r>
    </w:p>
    <w:p w14:paraId="2089368E" w14:textId="77777777" w:rsidR="00D343F2" w:rsidRPr="00644C49" w:rsidRDefault="00D343F2">
      <w:pPr>
        <w:numPr>
          <w:ilvl w:val="0"/>
          <w:numId w:val="79"/>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تحليل العرض والطلب</w:t>
      </w:r>
    </w:p>
    <w:p w14:paraId="4AFEA859" w14:textId="77777777" w:rsidR="00D343F2" w:rsidRPr="00644C49" w:rsidRDefault="00D343F2">
      <w:pPr>
        <w:numPr>
          <w:ilvl w:val="1"/>
          <w:numId w:val="79"/>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تقييم العرض المتاح في السوق</w:t>
      </w:r>
    </w:p>
    <w:p w14:paraId="268D321B" w14:textId="77777777" w:rsidR="00D343F2" w:rsidRPr="00644C49" w:rsidRDefault="00D343F2">
      <w:pPr>
        <w:numPr>
          <w:ilvl w:val="1"/>
          <w:numId w:val="79"/>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تقدير الطلب الفعلي والمحتمل</w:t>
      </w:r>
    </w:p>
    <w:p w14:paraId="11C7EC22" w14:textId="77777777" w:rsidR="00D343F2" w:rsidRPr="00644C49" w:rsidRDefault="00D343F2">
      <w:pPr>
        <w:numPr>
          <w:ilvl w:val="1"/>
          <w:numId w:val="79"/>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تحليل الفجوات بين العرض والطلب</w:t>
      </w:r>
    </w:p>
    <w:p w14:paraId="3DBAA247" w14:textId="77777777" w:rsidR="00D343F2" w:rsidRPr="00644C49" w:rsidRDefault="00D343F2">
      <w:pPr>
        <w:numPr>
          <w:ilvl w:val="0"/>
          <w:numId w:val="79"/>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المؤشرات الاقتصادية والتنظيمية</w:t>
      </w:r>
    </w:p>
    <w:p w14:paraId="3BF05409" w14:textId="77777777" w:rsidR="00D343F2" w:rsidRPr="00644C49" w:rsidRDefault="00D343F2">
      <w:pPr>
        <w:numPr>
          <w:ilvl w:val="1"/>
          <w:numId w:val="79"/>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المؤشرات الاقتصادية الكلية</w:t>
      </w:r>
      <w:r w:rsidRPr="00644C49">
        <w:rPr>
          <w:rFonts w:ascii="inherit" w:eastAsia="Times New Roman" w:hAnsi="inherit" w:cs="Segoe UI"/>
          <w:kern w:val="0"/>
          <w14:ligatures w14:val="none"/>
        </w:rPr>
        <w:t xml:space="preserve"> (GDP</w:t>
      </w:r>
      <w:r w:rsidRPr="00644C49">
        <w:rPr>
          <w:rFonts w:ascii="inherit" w:eastAsia="Times New Roman" w:hAnsi="inherit" w:cs="Segoe UI"/>
          <w:kern w:val="0"/>
          <w:rtl/>
          <w14:ligatures w14:val="none"/>
        </w:rPr>
        <w:t>، التضخم، الفائدة</w:t>
      </w:r>
      <w:r w:rsidRPr="00644C49">
        <w:rPr>
          <w:rFonts w:ascii="inherit" w:eastAsia="Times New Roman" w:hAnsi="inherit" w:cs="Segoe UI"/>
          <w:kern w:val="0"/>
          <w14:ligatures w14:val="none"/>
        </w:rPr>
        <w:t>)</w:t>
      </w:r>
    </w:p>
    <w:p w14:paraId="0DD4B9BC" w14:textId="77777777" w:rsidR="00D343F2" w:rsidRPr="00644C49" w:rsidRDefault="00D343F2">
      <w:pPr>
        <w:numPr>
          <w:ilvl w:val="1"/>
          <w:numId w:val="79"/>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التشريعات واللوائح العقارية</w:t>
      </w:r>
    </w:p>
    <w:p w14:paraId="34E61A51" w14:textId="77777777" w:rsidR="00D343F2" w:rsidRPr="00644C49" w:rsidRDefault="00D343F2">
      <w:pPr>
        <w:numPr>
          <w:ilvl w:val="1"/>
          <w:numId w:val="79"/>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الحوافز الحكومية والاستثمارية</w:t>
      </w:r>
    </w:p>
    <w:p w14:paraId="7A8C7807" w14:textId="77777777" w:rsidR="00D343F2" w:rsidRPr="00644C49" w:rsidRDefault="00D343F2" w:rsidP="00295A5D">
      <w:pPr>
        <w:shd w:val="clear" w:color="auto" w:fill="FFFFFF"/>
        <w:bidi/>
        <w:spacing w:before="360" w:after="240" w:line="276"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المتغيرات التابعة</w:t>
      </w:r>
      <w:r w:rsidRPr="00644C49">
        <w:rPr>
          <w:rFonts w:ascii="Segoe UI" w:eastAsia="Times New Roman" w:hAnsi="Segoe UI" w:cs="Segoe UI"/>
          <w:b/>
          <w:bCs/>
          <w:kern w:val="0"/>
          <w:sz w:val="27"/>
          <w:szCs w:val="27"/>
          <w14:ligatures w14:val="none"/>
        </w:rPr>
        <w:t xml:space="preserve"> (Dependent Variables):</w:t>
      </w:r>
    </w:p>
    <w:p w14:paraId="79E5A63E" w14:textId="77777777" w:rsidR="00D343F2" w:rsidRPr="00644C49" w:rsidRDefault="00D343F2">
      <w:pPr>
        <w:numPr>
          <w:ilvl w:val="0"/>
          <w:numId w:val="80"/>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كفاءة الاستثمار</w:t>
      </w:r>
    </w:p>
    <w:p w14:paraId="7A27828B" w14:textId="77777777" w:rsidR="00D343F2" w:rsidRPr="00644C49" w:rsidRDefault="00D343F2">
      <w:pPr>
        <w:numPr>
          <w:ilvl w:val="1"/>
          <w:numId w:val="80"/>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دقة اتخاذ القرارات</w:t>
      </w:r>
    </w:p>
    <w:p w14:paraId="58C80F99" w14:textId="77777777" w:rsidR="00D343F2" w:rsidRPr="00644C49" w:rsidRDefault="00D343F2">
      <w:pPr>
        <w:numPr>
          <w:ilvl w:val="1"/>
          <w:numId w:val="80"/>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تحقيق العوائد المتوقعة</w:t>
      </w:r>
    </w:p>
    <w:p w14:paraId="0E0B393A" w14:textId="77777777" w:rsidR="00D343F2" w:rsidRPr="00644C49" w:rsidRDefault="00D343F2">
      <w:pPr>
        <w:numPr>
          <w:ilvl w:val="1"/>
          <w:numId w:val="80"/>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سرعة الاستجابة للتغيرات السوقية</w:t>
      </w:r>
    </w:p>
    <w:p w14:paraId="5F9F14F9" w14:textId="77777777" w:rsidR="00D343F2" w:rsidRPr="00644C49" w:rsidRDefault="00D343F2">
      <w:pPr>
        <w:numPr>
          <w:ilvl w:val="0"/>
          <w:numId w:val="80"/>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تقليل المخاطر</w:t>
      </w:r>
    </w:p>
    <w:p w14:paraId="74F4896B" w14:textId="77777777" w:rsidR="00D343F2" w:rsidRPr="00644C49" w:rsidRDefault="00D343F2">
      <w:pPr>
        <w:numPr>
          <w:ilvl w:val="1"/>
          <w:numId w:val="80"/>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تقليل مخاطر الإشغال المنخفض</w:t>
      </w:r>
    </w:p>
    <w:p w14:paraId="6448BC77" w14:textId="77777777" w:rsidR="00D343F2" w:rsidRPr="00644C49" w:rsidRDefault="00D343F2">
      <w:pPr>
        <w:numPr>
          <w:ilvl w:val="1"/>
          <w:numId w:val="80"/>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تقليل المخاطر المالية</w:t>
      </w:r>
    </w:p>
    <w:p w14:paraId="5572FEF7" w14:textId="77777777" w:rsidR="00D343F2" w:rsidRPr="00644C49" w:rsidRDefault="00D343F2">
      <w:pPr>
        <w:numPr>
          <w:ilvl w:val="1"/>
          <w:numId w:val="80"/>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تقليل المخاطر التنظيمية</w:t>
      </w:r>
    </w:p>
    <w:p w14:paraId="37AC2C7D" w14:textId="77777777" w:rsidR="00D343F2" w:rsidRPr="00644C49" w:rsidRDefault="00D343F2" w:rsidP="00295A5D">
      <w:pPr>
        <w:shd w:val="clear" w:color="auto" w:fill="FFFFFF"/>
        <w:bidi/>
        <w:spacing w:before="360" w:after="240" w:line="276" w:lineRule="auto"/>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المتغيرات الوسيطة</w:t>
      </w:r>
      <w:r w:rsidRPr="00644C49">
        <w:rPr>
          <w:rFonts w:ascii="Segoe UI" w:eastAsia="Times New Roman" w:hAnsi="Segoe UI" w:cs="Segoe UI"/>
          <w:b/>
          <w:bCs/>
          <w:kern w:val="0"/>
          <w:sz w:val="27"/>
          <w:szCs w:val="27"/>
          <w14:ligatures w14:val="none"/>
        </w:rPr>
        <w:t xml:space="preserve"> (Intervening Variables):</w:t>
      </w:r>
    </w:p>
    <w:p w14:paraId="63337A52" w14:textId="77777777" w:rsidR="00D343F2" w:rsidRPr="00644C49" w:rsidRDefault="00D343F2">
      <w:pPr>
        <w:numPr>
          <w:ilvl w:val="0"/>
          <w:numId w:val="81"/>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الخبرة المهنية للمستثمر</w:t>
      </w:r>
    </w:p>
    <w:p w14:paraId="48E87D7F" w14:textId="77777777" w:rsidR="00D343F2" w:rsidRPr="00644C49" w:rsidRDefault="00D343F2">
      <w:pPr>
        <w:numPr>
          <w:ilvl w:val="0"/>
          <w:numId w:val="81"/>
        </w:numPr>
        <w:shd w:val="clear" w:color="auto" w:fill="FFFFFF"/>
        <w:bidi/>
        <w:spacing w:after="12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حجم المحفظة الاستثمارية</w:t>
      </w:r>
    </w:p>
    <w:p w14:paraId="1A234595" w14:textId="77777777" w:rsidR="00D343F2" w:rsidRPr="00644C49" w:rsidRDefault="00D343F2">
      <w:pPr>
        <w:numPr>
          <w:ilvl w:val="0"/>
          <w:numId w:val="81"/>
        </w:numPr>
        <w:shd w:val="clear" w:color="auto" w:fill="FFFFFF"/>
        <w:bidi/>
        <w:spacing w:after="0" w:line="276" w:lineRule="auto"/>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نوع المشروع العقاري</w:t>
      </w:r>
    </w:p>
    <w:p w14:paraId="1952883C" w14:textId="77777777" w:rsidR="00D343F2" w:rsidRPr="00644C49" w:rsidRDefault="00D343F2" w:rsidP="00D343F2">
      <w:pPr>
        <w:bidi/>
        <w:spacing w:before="480" w:after="480" w:line="360" w:lineRule="auto"/>
        <w:rPr>
          <w:rFonts w:ascii="Segoe UI" w:eastAsia="Times New Roman" w:hAnsi="Segoe UI" w:cs="Segoe UI"/>
          <w:spacing w:val="8"/>
          <w:kern w:val="0"/>
          <w:sz w:val="21"/>
          <w:szCs w:val="21"/>
          <w14:ligatures w14:val="none"/>
        </w:rPr>
      </w:pPr>
    </w:p>
    <w:p w14:paraId="0E412531" w14:textId="77777777" w:rsidR="00D343F2" w:rsidRDefault="00D343F2" w:rsidP="00D343F2">
      <w:pPr>
        <w:shd w:val="clear" w:color="auto" w:fill="FFFFFF"/>
        <w:bidi/>
        <w:spacing w:before="360" w:after="240" w:line="360" w:lineRule="auto"/>
        <w:textAlignment w:val="baseline"/>
        <w:outlineLvl w:val="1"/>
        <w:rPr>
          <w:rFonts w:ascii="Segoe UI" w:eastAsia="Times New Roman" w:hAnsi="Segoe UI" w:cs="Segoe UI"/>
          <w:b/>
          <w:bCs/>
          <w:color w:val="0070C0"/>
          <w:kern w:val="0"/>
          <w:sz w:val="30"/>
          <w:szCs w:val="30"/>
          <w:rtl/>
          <w14:ligatures w14:val="none"/>
        </w:rPr>
      </w:pPr>
      <w:r w:rsidRPr="00423165">
        <w:rPr>
          <w:rFonts w:ascii="Segoe UI" w:eastAsia="Times New Roman" w:hAnsi="Segoe UI" w:cs="Segoe UI" w:hint="cs"/>
          <w:b/>
          <w:bCs/>
          <w:color w:val="0070C0"/>
          <w:kern w:val="0"/>
          <w:sz w:val="30"/>
          <w:szCs w:val="30"/>
          <w:rtl/>
          <w14:ligatures w14:val="none"/>
        </w:rPr>
        <w:lastRenderedPageBreak/>
        <w:t>9-</w:t>
      </w:r>
      <w:r w:rsidRPr="00423165">
        <w:rPr>
          <w:rFonts w:ascii="Segoe UI" w:eastAsia="Times New Roman" w:hAnsi="Segoe UI" w:cs="Segoe UI"/>
          <w:b/>
          <w:bCs/>
          <w:color w:val="0070C0"/>
          <w:kern w:val="0"/>
          <w:sz w:val="30"/>
          <w:szCs w:val="30"/>
          <w14:ligatures w14:val="none"/>
        </w:rPr>
        <w:t xml:space="preserve"> </w:t>
      </w:r>
      <w:r w:rsidRPr="00423165">
        <w:rPr>
          <w:rFonts w:ascii="Segoe UI" w:eastAsia="Times New Roman" w:hAnsi="Segoe UI" w:cs="Segoe UI"/>
          <w:b/>
          <w:bCs/>
          <w:color w:val="0070C0"/>
          <w:kern w:val="0"/>
          <w:sz w:val="30"/>
          <w:szCs w:val="30"/>
          <w:rtl/>
          <w14:ligatures w14:val="none"/>
        </w:rPr>
        <w:t>إطار البحث المفاهيمي</w:t>
      </w:r>
      <w:r w:rsidRPr="00423165">
        <w:rPr>
          <w:rFonts w:ascii="Segoe UI" w:eastAsia="Times New Roman" w:hAnsi="Segoe UI" w:cs="Segoe UI"/>
          <w:b/>
          <w:bCs/>
          <w:color w:val="0070C0"/>
          <w:kern w:val="0"/>
          <w:sz w:val="30"/>
          <w:szCs w:val="30"/>
          <w14:ligatures w14:val="none"/>
        </w:rPr>
        <w:t xml:space="preserve"> (Conceptual Framework)</w:t>
      </w:r>
    </w:p>
    <w:p w14:paraId="0545A734" w14:textId="1161F06C" w:rsidR="00CA65E4" w:rsidRPr="00423165" w:rsidRDefault="00CA65E4" w:rsidP="00CA65E4">
      <w:pPr>
        <w:shd w:val="clear" w:color="auto" w:fill="FFFFFF"/>
        <w:bidi/>
        <w:spacing w:before="360" w:after="240" w:line="360" w:lineRule="auto"/>
        <w:textAlignment w:val="baseline"/>
        <w:outlineLvl w:val="1"/>
        <w:rPr>
          <w:rFonts w:ascii="Segoe UI" w:eastAsia="Times New Roman" w:hAnsi="Segoe UI" w:cs="Segoe UI"/>
          <w:b/>
          <w:bCs/>
          <w:color w:val="0070C0"/>
          <w:kern w:val="0"/>
          <w:sz w:val="30"/>
          <w:szCs w:val="30"/>
          <w14:ligatures w14:val="none"/>
        </w:rPr>
      </w:pPr>
      <w:r w:rsidRPr="00350923">
        <w:rPr>
          <w:rFonts w:ascii="inherit" w:eastAsia="Times New Roman" w:hAnsi="inherit" w:cs="Segoe UI"/>
          <w:noProof/>
          <w:spacing w:val="8"/>
          <w:kern w:val="0"/>
          <w:sz w:val="21"/>
          <w:szCs w:val="21"/>
          <w14:ligatures w14:val="none"/>
        </w:rPr>
        <w:drawing>
          <wp:inline distT="0" distB="0" distL="0" distR="0" wp14:anchorId="755117A7" wp14:editId="1B392F53">
            <wp:extent cx="5943600" cy="6327775"/>
            <wp:effectExtent l="0" t="0" r="0" b="0"/>
            <wp:docPr id="2042776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6327775"/>
                    </a:xfrm>
                    <a:prstGeom prst="rect">
                      <a:avLst/>
                    </a:prstGeom>
                    <a:noFill/>
                    <a:ln>
                      <a:noFill/>
                    </a:ln>
                  </pic:spPr>
                </pic:pic>
              </a:graphicData>
            </a:graphic>
          </wp:inline>
        </w:drawing>
      </w:r>
    </w:p>
    <w:p w14:paraId="18CB0AAA" w14:textId="77777777" w:rsidR="00D343F2" w:rsidRDefault="00D343F2" w:rsidP="00D343F2">
      <w:pPr>
        <w:bidi/>
        <w:spacing w:before="480" w:after="480" w:line="360" w:lineRule="auto"/>
        <w:rPr>
          <w:rFonts w:ascii="Segoe UI" w:eastAsia="Times New Roman" w:hAnsi="Segoe UI" w:cs="Segoe UI"/>
          <w:b/>
          <w:bCs/>
          <w:kern w:val="0"/>
          <w:sz w:val="27"/>
          <w:szCs w:val="27"/>
          <w:rtl/>
          <w14:ligatures w14:val="none"/>
        </w:rPr>
      </w:pPr>
    </w:p>
    <w:p w14:paraId="61C9F2A7" w14:textId="77777777" w:rsidR="00437930" w:rsidRPr="00644C49" w:rsidRDefault="00437930" w:rsidP="00437930">
      <w:pPr>
        <w:bidi/>
        <w:spacing w:before="480" w:after="480" w:line="360" w:lineRule="auto"/>
        <w:rPr>
          <w:rFonts w:ascii="Segoe UI" w:eastAsia="Times New Roman" w:hAnsi="Segoe UI" w:cs="Segoe UI"/>
          <w:spacing w:val="8"/>
          <w:kern w:val="0"/>
          <w:sz w:val="21"/>
          <w:szCs w:val="21"/>
          <w14:ligatures w14:val="none"/>
        </w:rPr>
      </w:pPr>
    </w:p>
    <w:p w14:paraId="4064DD78" w14:textId="77777777" w:rsidR="00D343F2" w:rsidRPr="00423165" w:rsidRDefault="00D343F2" w:rsidP="00D343F2">
      <w:pPr>
        <w:shd w:val="clear" w:color="auto" w:fill="FFFFFF"/>
        <w:bidi/>
        <w:spacing w:before="360" w:after="240" w:line="360" w:lineRule="auto"/>
        <w:textAlignment w:val="baseline"/>
        <w:outlineLvl w:val="1"/>
        <w:rPr>
          <w:rFonts w:ascii="Segoe UI" w:eastAsia="Times New Roman" w:hAnsi="Segoe UI" w:cs="Segoe UI"/>
          <w:b/>
          <w:bCs/>
          <w:color w:val="0070C0"/>
          <w:kern w:val="0"/>
          <w:sz w:val="30"/>
          <w:szCs w:val="30"/>
          <w14:ligatures w14:val="none"/>
        </w:rPr>
      </w:pPr>
      <w:r w:rsidRPr="00423165">
        <w:rPr>
          <w:rFonts w:ascii="Segoe UI" w:eastAsia="Times New Roman" w:hAnsi="Segoe UI" w:cs="Segoe UI" w:hint="cs"/>
          <w:b/>
          <w:bCs/>
          <w:color w:val="0070C0"/>
          <w:kern w:val="0"/>
          <w:sz w:val="30"/>
          <w:szCs w:val="30"/>
          <w:rtl/>
          <w14:ligatures w14:val="none"/>
        </w:rPr>
        <w:lastRenderedPageBreak/>
        <w:t>10-</w:t>
      </w:r>
      <w:r w:rsidRPr="00423165">
        <w:rPr>
          <w:rFonts w:ascii="Segoe UI" w:eastAsia="Times New Roman" w:hAnsi="Segoe UI" w:cs="Segoe UI"/>
          <w:b/>
          <w:bCs/>
          <w:color w:val="0070C0"/>
          <w:kern w:val="0"/>
          <w:sz w:val="30"/>
          <w:szCs w:val="30"/>
          <w14:ligatures w14:val="none"/>
        </w:rPr>
        <w:t xml:space="preserve"> </w:t>
      </w:r>
      <w:r w:rsidRPr="00423165">
        <w:rPr>
          <w:rFonts w:ascii="Segoe UI" w:eastAsia="Times New Roman" w:hAnsi="Segoe UI" w:cs="Segoe UI"/>
          <w:b/>
          <w:bCs/>
          <w:color w:val="0070C0"/>
          <w:kern w:val="0"/>
          <w:sz w:val="30"/>
          <w:szCs w:val="30"/>
          <w:rtl/>
          <w14:ligatures w14:val="none"/>
        </w:rPr>
        <w:t>فرضيات الدراسة وعلاقتها بالمنهجية</w:t>
      </w:r>
    </w:p>
    <w:tbl>
      <w:tblPr>
        <w:bidiVisual/>
        <w:tblW w:w="10796" w:type="dxa"/>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98"/>
        <w:gridCol w:w="3960"/>
        <w:gridCol w:w="2329"/>
        <w:gridCol w:w="2609"/>
      </w:tblGrid>
      <w:tr w:rsidR="00D343F2" w:rsidRPr="00644C49" w14:paraId="43D6D19D" w14:textId="77777777" w:rsidTr="00CA65E4">
        <w:trPr>
          <w:trHeight w:val="384"/>
          <w:tblHeader/>
        </w:trPr>
        <w:tc>
          <w:tcPr>
            <w:tcW w:w="1898" w:type="dxa"/>
            <w:shd w:val="clear" w:color="auto" w:fill="E4FDD3"/>
            <w:tcMar>
              <w:top w:w="150" w:type="dxa"/>
              <w:left w:w="240" w:type="dxa"/>
              <w:bottom w:w="150" w:type="dxa"/>
              <w:right w:w="240" w:type="dxa"/>
            </w:tcMar>
            <w:hideMark/>
          </w:tcPr>
          <w:p w14:paraId="789129E5" w14:textId="77777777" w:rsidR="00D343F2" w:rsidRPr="00423165" w:rsidRDefault="00D343F2" w:rsidP="00CD5A52">
            <w:pPr>
              <w:bidi/>
              <w:spacing w:after="0" w:line="360" w:lineRule="auto"/>
              <w:jc w:val="center"/>
              <w:rPr>
                <w:rFonts w:ascii="inherit" w:eastAsia="Times New Roman" w:hAnsi="inherit" w:cs="Times New Roman"/>
                <w:b/>
                <w:bCs/>
                <w:kern w:val="0"/>
                <w:sz w:val="28"/>
                <w:szCs w:val="28"/>
                <w14:ligatures w14:val="none"/>
              </w:rPr>
            </w:pPr>
            <w:r w:rsidRPr="00423165">
              <w:rPr>
                <w:rFonts w:ascii="inherit" w:eastAsia="Times New Roman" w:hAnsi="inherit" w:cs="Times New Roman"/>
                <w:b/>
                <w:bCs/>
                <w:kern w:val="0"/>
                <w:sz w:val="28"/>
                <w:szCs w:val="28"/>
                <w:rtl/>
                <w14:ligatures w14:val="none"/>
              </w:rPr>
              <w:t>الفرضية</w:t>
            </w:r>
          </w:p>
        </w:tc>
        <w:tc>
          <w:tcPr>
            <w:tcW w:w="3960" w:type="dxa"/>
            <w:shd w:val="clear" w:color="auto" w:fill="E4FDD3"/>
            <w:tcMar>
              <w:top w:w="150" w:type="dxa"/>
              <w:left w:w="240" w:type="dxa"/>
              <w:bottom w:w="150" w:type="dxa"/>
              <w:right w:w="240" w:type="dxa"/>
            </w:tcMar>
            <w:hideMark/>
          </w:tcPr>
          <w:p w14:paraId="74012635" w14:textId="77777777" w:rsidR="00D343F2" w:rsidRPr="00423165" w:rsidRDefault="00D343F2" w:rsidP="00CD5A52">
            <w:pPr>
              <w:bidi/>
              <w:spacing w:after="0" w:line="360" w:lineRule="auto"/>
              <w:jc w:val="center"/>
              <w:rPr>
                <w:rFonts w:ascii="inherit" w:eastAsia="Times New Roman" w:hAnsi="inherit" w:cs="Times New Roman"/>
                <w:b/>
                <w:bCs/>
                <w:kern w:val="0"/>
                <w:sz w:val="28"/>
                <w:szCs w:val="28"/>
                <w14:ligatures w14:val="none"/>
              </w:rPr>
            </w:pPr>
            <w:r w:rsidRPr="00423165">
              <w:rPr>
                <w:rFonts w:ascii="inherit" w:eastAsia="Times New Roman" w:hAnsi="inherit" w:cs="Times New Roman"/>
                <w:b/>
                <w:bCs/>
                <w:kern w:val="0"/>
                <w:sz w:val="28"/>
                <w:szCs w:val="28"/>
                <w:rtl/>
                <w14:ligatures w14:val="none"/>
              </w:rPr>
              <w:t>المتغيرات</w:t>
            </w:r>
          </w:p>
        </w:tc>
        <w:tc>
          <w:tcPr>
            <w:tcW w:w="2329" w:type="dxa"/>
            <w:shd w:val="clear" w:color="auto" w:fill="E4FDD3"/>
            <w:tcMar>
              <w:top w:w="150" w:type="dxa"/>
              <w:left w:w="240" w:type="dxa"/>
              <w:bottom w:w="150" w:type="dxa"/>
              <w:right w:w="240" w:type="dxa"/>
            </w:tcMar>
            <w:hideMark/>
          </w:tcPr>
          <w:p w14:paraId="6B23AE5F" w14:textId="77777777" w:rsidR="00D343F2" w:rsidRPr="00423165" w:rsidRDefault="00D343F2" w:rsidP="00CD5A52">
            <w:pPr>
              <w:bidi/>
              <w:spacing w:after="0" w:line="360" w:lineRule="auto"/>
              <w:jc w:val="center"/>
              <w:rPr>
                <w:rFonts w:ascii="inherit" w:eastAsia="Times New Roman" w:hAnsi="inherit" w:cs="Times New Roman"/>
                <w:b/>
                <w:bCs/>
                <w:kern w:val="0"/>
                <w:sz w:val="28"/>
                <w:szCs w:val="28"/>
                <w14:ligatures w14:val="none"/>
              </w:rPr>
            </w:pPr>
            <w:r w:rsidRPr="00423165">
              <w:rPr>
                <w:rFonts w:ascii="inherit" w:eastAsia="Times New Roman" w:hAnsi="inherit" w:cs="Times New Roman"/>
                <w:b/>
                <w:bCs/>
                <w:kern w:val="0"/>
                <w:sz w:val="28"/>
                <w:szCs w:val="28"/>
                <w:rtl/>
                <w14:ligatures w14:val="none"/>
              </w:rPr>
              <w:t>الأسلوب الإحصائي</w:t>
            </w:r>
          </w:p>
        </w:tc>
        <w:tc>
          <w:tcPr>
            <w:tcW w:w="0" w:type="auto"/>
            <w:shd w:val="clear" w:color="auto" w:fill="E4FDD3"/>
            <w:tcMar>
              <w:top w:w="150" w:type="dxa"/>
              <w:left w:w="240" w:type="dxa"/>
              <w:bottom w:w="150" w:type="dxa"/>
              <w:right w:w="240" w:type="dxa"/>
            </w:tcMar>
            <w:hideMark/>
          </w:tcPr>
          <w:p w14:paraId="52E55ABC" w14:textId="77777777" w:rsidR="00D343F2" w:rsidRPr="00423165" w:rsidRDefault="00D343F2" w:rsidP="00CD5A52">
            <w:pPr>
              <w:bidi/>
              <w:spacing w:after="0" w:line="360" w:lineRule="auto"/>
              <w:jc w:val="center"/>
              <w:rPr>
                <w:rFonts w:ascii="inherit" w:eastAsia="Times New Roman" w:hAnsi="inherit" w:cs="Times New Roman"/>
                <w:b/>
                <w:bCs/>
                <w:kern w:val="0"/>
                <w:sz w:val="28"/>
                <w:szCs w:val="28"/>
                <w14:ligatures w14:val="none"/>
              </w:rPr>
            </w:pPr>
            <w:r w:rsidRPr="00423165">
              <w:rPr>
                <w:rFonts w:ascii="inherit" w:eastAsia="Times New Roman" w:hAnsi="inherit" w:cs="Times New Roman"/>
                <w:b/>
                <w:bCs/>
                <w:kern w:val="0"/>
                <w:sz w:val="28"/>
                <w:szCs w:val="28"/>
                <w:rtl/>
                <w14:ligatures w14:val="none"/>
              </w:rPr>
              <w:t>المتوقع</w:t>
            </w:r>
          </w:p>
        </w:tc>
      </w:tr>
      <w:tr w:rsidR="00D343F2" w:rsidRPr="00644C49" w14:paraId="0CF8FD9A" w14:textId="77777777" w:rsidTr="00CD5A52">
        <w:trPr>
          <w:trHeight w:val="769"/>
        </w:trPr>
        <w:tc>
          <w:tcPr>
            <w:tcW w:w="1898" w:type="dxa"/>
            <w:tcMar>
              <w:top w:w="150" w:type="dxa"/>
              <w:left w:w="240" w:type="dxa"/>
              <w:bottom w:w="150" w:type="dxa"/>
              <w:right w:w="240" w:type="dxa"/>
            </w:tcMar>
            <w:hideMark/>
          </w:tcPr>
          <w:p w14:paraId="23343C6B"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b/>
                <w:bCs/>
                <w:kern w:val="0"/>
                <w:sz w:val="22"/>
                <w:szCs w:val="22"/>
                <w:bdr w:val="none" w:sz="0" w:space="0" w:color="auto" w:frame="1"/>
                <w:rtl/>
                <w14:ligatures w14:val="none"/>
              </w:rPr>
              <w:t>الفرضية الأولى</w:t>
            </w:r>
          </w:p>
        </w:tc>
        <w:tc>
          <w:tcPr>
            <w:tcW w:w="3960" w:type="dxa"/>
            <w:tcMar>
              <w:top w:w="150" w:type="dxa"/>
              <w:left w:w="240" w:type="dxa"/>
              <w:bottom w:w="150" w:type="dxa"/>
              <w:right w:w="240" w:type="dxa"/>
            </w:tcMar>
            <w:hideMark/>
          </w:tcPr>
          <w:p w14:paraId="25FE9A2F"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تحليل العرض والطلب ← كفاءة الاستثمار</w:t>
            </w:r>
          </w:p>
        </w:tc>
        <w:tc>
          <w:tcPr>
            <w:tcW w:w="2329" w:type="dxa"/>
            <w:tcMar>
              <w:top w:w="150" w:type="dxa"/>
              <w:left w:w="240" w:type="dxa"/>
              <w:bottom w:w="150" w:type="dxa"/>
              <w:right w:w="240" w:type="dxa"/>
            </w:tcMar>
            <w:hideMark/>
          </w:tcPr>
          <w:p w14:paraId="336DB13A"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ارتباط بيرسون + انحدار</w:t>
            </w:r>
          </w:p>
        </w:tc>
        <w:tc>
          <w:tcPr>
            <w:tcW w:w="0" w:type="auto"/>
            <w:tcMar>
              <w:top w:w="150" w:type="dxa"/>
              <w:left w:w="240" w:type="dxa"/>
              <w:bottom w:w="150" w:type="dxa"/>
              <w:right w:w="240" w:type="dxa"/>
            </w:tcMar>
            <w:hideMark/>
          </w:tcPr>
          <w:p w14:paraId="1234C1BC"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علاقة إيجابية ذات دلالة إحصائية</w:t>
            </w:r>
          </w:p>
        </w:tc>
      </w:tr>
      <w:tr w:rsidR="00D343F2" w:rsidRPr="00644C49" w14:paraId="6A784047" w14:textId="77777777" w:rsidTr="00CD5A52">
        <w:trPr>
          <w:trHeight w:val="769"/>
        </w:trPr>
        <w:tc>
          <w:tcPr>
            <w:tcW w:w="1898" w:type="dxa"/>
            <w:tcMar>
              <w:top w:w="150" w:type="dxa"/>
              <w:left w:w="240" w:type="dxa"/>
              <w:bottom w:w="150" w:type="dxa"/>
              <w:right w:w="240" w:type="dxa"/>
            </w:tcMar>
            <w:hideMark/>
          </w:tcPr>
          <w:p w14:paraId="4725A82E"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b/>
                <w:bCs/>
                <w:kern w:val="0"/>
                <w:sz w:val="22"/>
                <w:szCs w:val="22"/>
                <w:bdr w:val="none" w:sz="0" w:space="0" w:color="auto" w:frame="1"/>
                <w:rtl/>
                <w14:ligatures w14:val="none"/>
              </w:rPr>
              <w:t>الفرضية الثانية</w:t>
            </w:r>
          </w:p>
        </w:tc>
        <w:tc>
          <w:tcPr>
            <w:tcW w:w="3960" w:type="dxa"/>
            <w:tcMar>
              <w:top w:w="150" w:type="dxa"/>
              <w:left w:w="240" w:type="dxa"/>
              <w:bottom w:w="150" w:type="dxa"/>
              <w:right w:w="240" w:type="dxa"/>
            </w:tcMar>
            <w:hideMark/>
          </w:tcPr>
          <w:p w14:paraId="0AB1BF23"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المؤشرات الاقتصادية والتنظيمية ← تقليل المخاطر</w:t>
            </w:r>
          </w:p>
        </w:tc>
        <w:tc>
          <w:tcPr>
            <w:tcW w:w="2329" w:type="dxa"/>
            <w:tcMar>
              <w:top w:w="150" w:type="dxa"/>
              <w:left w:w="240" w:type="dxa"/>
              <w:bottom w:w="150" w:type="dxa"/>
              <w:right w:w="240" w:type="dxa"/>
            </w:tcMar>
            <w:hideMark/>
          </w:tcPr>
          <w:p w14:paraId="5FFE4DB2"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ارتباط بيرسون + انحدار</w:t>
            </w:r>
          </w:p>
        </w:tc>
        <w:tc>
          <w:tcPr>
            <w:tcW w:w="0" w:type="auto"/>
            <w:tcMar>
              <w:top w:w="150" w:type="dxa"/>
              <w:left w:w="240" w:type="dxa"/>
              <w:bottom w:w="150" w:type="dxa"/>
              <w:right w:w="240" w:type="dxa"/>
            </w:tcMar>
            <w:hideMark/>
          </w:tcPr>
          <w:p w14:paraId="39F79768"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علاقة إيجابية ذات دلالة إحصائية</w:t>
            </w:r>
          </w:p>
        </w:tc>
      </w:tr>
      <w:tr w:rsidR="00D343F2" w:rsidRPr="00644C49" w14:paraId="5577BD1D" w14:textId="77777777" w:rsidTr="00CD5A52">
        <w:trPr>
          <w:trHeight w:val="769"/>
        </w:trPr>
        <w:tc>
          <w:tcPr>
            <w:tcW w:w="1898" w:type="dxa"/>
            <w:tcMar>
              <w:top w:w="150" w:type="dxa"/>
              <w:left w:w="240" w:type="dxa"/>
              <w:bottom w:w="150" w:type="dxa"/>
              <w:right w:w="240" w:type="dxa"/>
            </w:tcMar>
            <w:hideMark/>
          </w:tcPr>
          <w:p w14:paraId="2246D948"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b/>
                <w:bCs/>
                <w:kern w:val="0"/>
                <w:sz w:val="22"/>
                <w:szCs w:val="22"/>
                <w:bdr w:val="none" w:sz="0" w:space="0" w:color="auto" w:frame="1"/>
                <w:rtl/>
                <w14:ligatures w14:val="none"/>
              </w:rPr>
              <w:t>الفرضية الثالثة</w:t>
            </w:r>
          </w:p>
        </w:tc>
        <w:tc>
          <w:tcPr>
            <w:tcW w:w="3960" w:type="dxa"/>
            <w:tcMar>
              <w:top w:w="150" w:type="dxa"/>
              <w:left w:w="240" w:type="dxa"/>
              <w:bottom w:w="150" w:type="dxa"/>
              <w:right w:w="240" w:type="dxa"/>
            </w:tcMar>
            <w:hideMark/>
          </w:tcPr>
          <w:p w14:paraId="130A71CE"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التعاون التنظيمي ← التكامل المطلوب</w:t>
            </w:r>
          </w:p>
        </w:tc>
        <w:tc>
          <w:tcPr>
            <w:tcW w:w="2329" w:type="dxa"/>
            <w:tcMar>
              <w:top w:w="150" w:type="dxa"/>
              <w:left w:w="240" w:type="dxa"/>
              <w:bottom w:w="150" w:type="dxa"/>
              <w:right w:w="240" w:type="dxa"/>
            </w:tcMar>
            <w:hideMark/>
          </w:tcPr>
          <w:p w14:paraId="12BCACBA"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ارتباط بيرسون + انحدار</w:t>
            </w:r>
          </w:p>
        </w:tc>
        <w:tc>
          <w:tcPr>
            <w:tcW w:w="0" w:type="auto"/>
            <w:tcMar>
              <w:top w:w="150" w:type="dxa"/>
              <w:left w:w="240" w:type="dxa"/>
              <w:bottom w:w="150" w:type="dxa"/>
              <w:right w:w="240" w:type="dxa"/>
            </w:tcMar>
            <w:hideMark/>
          </w:tcPr>
          <w:p w14:paraId="6B3B1A95"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علاقة إيجابية ذات دلالة إحصائية</w:t>
            </w:r>
          </w:p>
        </w:tc>
      </w:tr>
      <w:tr w:rsidR="00D343F2" w:rsidRPr="00644C49" w14:paraId="6915AC22" w14:textId="77777777" w:rsidTr="00CD5A52">
        <w:trPr>
          <w:trHeight w:val="753"/>
        </w:trPr>
        <w:tc>
          <w:tcPr>
            <w:tcW w:w="1898" w:type="dxa"/>
            <w:tcMar>
              <w:top w:w="150" w:type="dxa"/>
              <w:left w:w="240" w:type="dxa"/>
              <w:bottom w:w="150" w:type="dxa"/>
              <w:right w:w="240" w:type="dxa"/>
            </w:tcMar>
            <w:hideMark/>
          </w:tcPr>
          <w:p w14:paraId="6D9EEC75"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b/>
                <w:bCs/>
                <w:kern w:val="0"/>
                <w:sz w:val="22"/>
                <w:szCs w:val="22"/>
                <w:bdr w:val="none" w:sz="0" w:space="0" w:color="auto" w:frame="1"/>
                <w:rtl/>
                <w14:ligatures w14:val="none"/>
              </w:rPr>
              <w:t>الفرضية الرابعة</w:t>
            </w:r>
          </w:p>
        </w:tc>
        <w:tc>
          <w:tcPr>
            <w:tcW w:w="3960" w:type="dxa"/>
            <w:tcMar>
              <w:top w:w="150" w:type="dxa"/>
              <w:left w:w="240" w:type="dxa"/>
              <w:bottom w:w="150" w:type="dxa"/>
              <w:right w:w="240" w:type="dxa"/>
            </w:tcMar>
            <w:hideMark/>
          </w:tcPr>
          <w:p w14:paraId="04E22611"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كفاءة العمليات ← تقليل التكاليف</w:t>
            </w:r>
          </w:p>
        </w:tc>
        <w:tc>
          <w:tcPr>
            <w:tcW w:w="2329" w:type="dxa"/>
            <w:tcMar>
              <w:top w:w="150" w:type="dxa"/>
              <w:left w:w="240" w:type="dxa"/>
              <w:bottom w:w="150" w:type="dxa"/>
              <w:right w:w="240" w:type="dxa"/>
            </w:tcMar>
            <w:hideMark/>
          </w:tcPr>
          <w:p w14:paraId="72DAFA78"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ارتباط بيرسون + انحدار</w:t>
            </w:r>
          </w:p>
        </w:tc>
        <w:tc>
          <w:tcPr>
            <w:tcW w:w="0" w:type="auto"/>
            <w:tcMar>
              <w:top w:w="150" w:type="dxa"/>
              <w:left w:w="240" w:type="dxa"/>
              <w:bottom w:w="150" w:type="dxa"/>
              <w:right w:w="240" w:type="dxa"/>
            </w:tcMar>
            <w:hideMark/>
          </w:tcPr>
          <w:p w14:paraId="55C7B272" w14:textId="77777777" w:rsidR="00D343F2" w:rsidRPr="00423165" w:rsidRDefault="00D343F2" w:rsidP="00CD5A52">
            <w:pPr>
              <w:bidi/>
              <w:spacing w:after="0" w:line="360" w:lineRule="auto"/>
              <w:rPr>
                <w:rFonts w:ascii="inherit" w:eastAsia="Times New Roman" w:hAnsi="inherit" w:cs="Times New Roman"/>
                <w:kern w:val="0"/>
                <w:sz w:val="22"/>
                <w:szCs w:val="22"/>
                <w14:ligatures w14:val="none"/>
              </w:rPr>
            </w:pPr>
            <w:r w:rsidRPr="00423165">
              <w:rPr>
                <w:rFonts w:ascii="inherit" w:eastAsia="Times New Roman" w:hAnsi="inherit" w:cs="Times New Roman"/>
                <w:kern w:val="0"/>
                <w:sz w:val="22"/>
                <w:szCs w:val="22"/>
                <w:rtl/>
                <w14:ligatures w14:val="none"/>
              </w:rPr>
              <w:t>علاقة إيجابية ذات دلالة إحصائية</w:t>
            </w:r>
          </w:p>
        </w:tc>
      </w:tr>
    </w:tbl>
    <w:p w14:paraId="29BC41A2" w14:textId="77777777" w:rsidR="00437930" w:rsidRDefault="00437930" w:rsidP="00437930">
      <w:pPr>
        <w:shd w:val="clear" w:color="auto" w:fill="FFFFFF"/>
        <w:bidi/>
        <w:spacing w:after="0" w:line="420" w:lineRule="atLeast"/>
        <w:textAlignment w:val="baseline"/>
        <w:outlineLvl w:val="2"/>
        <w:rPr>
          <w:rFonts w:ascii="Segoe UI" w:eastAsia="Times New Roman" w:hAnsi="Segoe UI" w:cs="Segoe UI"/>
          <w:b/>
          <w:bCs/>
          <w:color w:val="0070C0"/>
          <w:kern w:val="0"/>
          <w:sz w:val="30"/>
          <w:szCs w:val="30"/>
          <w:rtl/>
          <w14:ligatures w14:val="none"/>
        </w:rPr>
      </w:pPr>
    </w:p>
    <w:p w14:paraId="386F9526" w14:textId="09341118"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جدول رقم (3-</w:t>
      </w:r>
      <w:r>
        <w:rPr>
          <w:rFonts w:ascii="inherit" w:eastAsia="Times New Roman" w:hAnsi="inherit" w:cs="Segoe UI" w:hint="cs"/>
          <w:b/>
          <w:bCs/>
          <w:kern w:val="0"/>
          <w:bdr w:val="none" w:sz="0" w:space="0" w:color="auto" w:frame="1"/>
          <w:rtl/>
          <w14:ligatures w14:val="none"/>
        </w:rPr>
        <w:t>7</w:t>
      </w:r>
      <w:r w:rsidRPr="00B0648A">
        <w:rPr>
          <w:rFonts w:ascii="inherit" w:eastAsia="Times New Roman" w:hAnsi="inherit" w:cs="Segoe UI"/>
          <w:b/>
          <w:bCs/>
          <w:kern w:val="0"/>
          <w:bdr w:val="none" w:sz="0" w:space="0" w:color="auto" w:frame="1"/>
          <w:rtl/>
          <w14:ligatures w14:val="none"/>
        </w:rPr>
        <w:t>):</w:t>
      </w:r>
      <w:r w:rsidRPr="00437930">
        <w:rPr>
          <w:rFonts w:hint="cs"/>
          <w:rtl/>
        </w:rPr>
        <w:t xml:space="preserve"> </w:t>
      </w:r>
      <w:r w:rsidRPr="00437930">
        <w:rPr>
          <w:rFonts w:ascii="inherit" w:eastAsia="Times New Roman" w:hAnsi="inherit" w:cs="Segoe UI"/>
          <w:b/>
          <w:bCs/>
          <w:kern w:val="0"/>
          <w:bdr w:val="none" w:sz="0" w:space="0" w:color="auto" w:frame="1"/>
          <w:rtl/>
          <w14:ligatures w14:val="none"/>
        </w:rPr>
        <w:t>فرضيات الدراسة وعلاقتها بالمنهجية</w:t>
      </w:r>
    </w:p>
    <w:p w14:paraId="32C21B57"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16B6264C"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32C76693"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513903E3"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0B10375F"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26A32860"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1DF9DBCC"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4E4829E2"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3F5A4E8D"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1A0D482E"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5800D8F3"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2C029EA4" w14:textId="77777777" w:rsidR="00437930" w:rsidRDefault="00437930" w:rsidP="00437930">
      <w:pPr>
        <w:shd w:val="clear" w:color="auto" w:fill="FFFFFF"/>
        <w:bidi/>
        <w:spacing w:after="0" w:line="420" w:lineRule="atLeast"/>
        <w:textAlignment w:val="baseline"/>
        <w:outlineLvl w:val="2"/>
        <w:rPr>
          <w:rFonts w:ascii="inherit" w:eastAsia="Times New Roman" w:hAnsi="inherit" w:cs="Segoe UI"/>
          <w:b/>
          <w:bCs/>
          <w:kern w:val="0"/>
          <w:bdr w:val="none" w:sz="0" w:space="0" w:color="auto" w:frame="1"/>
          <w:rtl/>
          <w14:ligatures w14:val="none"/>
        </w:rPr>
      </w:pPr>
    </w:p>
    <w:p w14:paraId="62E854F1" w14:textId="77777777" w:rsidR="00437930" w:rsidRDefault="00437930" w:rsidP="00437930">
      <w:pPr>
        <w:shd w:val="clear" w:color="auto" w:fill="FFFFFF"/>
        <w:bidi/>
        <w:spacing w:after="0" w:line="420" w:lineRule="atLeast"/>
        <w:textAlignment w:val="baseline"/>
        <w:outlineLvl w:val="2"/>
        <w:rPr>
          <w:rFonts w:ascii="Segoe UI" w:eastAsia="Times New Roman" w:hAnsi="Segoe UI" w:cs="Segoe UI"/>
          <w:b/>
          <w:bCs/>
          <w:color w:val="0070C0"/>
          <w:kern w:val="0"/>
          <w:sz w:val="30"/>
          <w:szCs w:val="30"/>
          <w:rtl/>
          <w14:ligatures w14:val="none"/>
        </w:rPr>
      </w:pPr>
    </w:p>
    <w:p w14:paraId="0BAB586E" w14:textId="77777777" w:rsidR="00437930" w:rsidRDefault="00437930" w:rsidP="00437930">
      <w:pPr>
        <w:shd w:val="clear" w:color="auto" w:fill="FFFFFF"/>
        <w:bidi/>
        <w:spacing w:after="0" w:line="420" w:lineRule="atLeast"/>
        <w:textAlignment w:val="baseline"/>
        <w:outlineLvl w:val="2"/>
        <w:rPr>
          <w:rFonts w:ascii="Segoe UI" w:eastAsia="Times New Roman" w:hAnsi="Segoe UI" w:cs="Segoe UI"/>
          <w:b/>
          <w:bCs/>
          <w:color w:val="0070C0"/>
          <w:kern w:val="0"/>
          <w:sz w:val="30"/>
          <w:szCs w:val="30"/>
          <w:rtl/>
          <w14:ligatures w14:val="none"/>
        </w:rPr>
      </w:pPr>
    </w:p>
    <w:p w14:paraId="1B6EEE2D" w14:textId="2BB9A2E8" w:rsidR="00437930" w:rsidRPr="00437930" w:rsidRDefault="00437930" w:rsidP="00437930">
      <w:pPr>
        <w:shd w:val="clear" w:color="auto" w:fill="FFFFFF"/>
        <w:bidi/>
        <w:spacing w:after="0" w:line="420" w:lineRule="atLeast"/>
        <w:textAlignment w:val="baseline"/>
        <w:outlineLvl w:val="2"/>
        <w:rPr>
          <w:rFonts w:ascii="Segoe UI" w:eastAsia="Times New Roman" w:hAnsi="Segoe UI" w:cs="Segoe UI"/>
          <w:b/>
          <w:bCs/>
          <w:color w:val="0070C0"/>
          <w:kern w:val="0"/>
          <w:sz w:val="30"/>
          <w:szCs w:val="30"/>
          <w14:ligatures w14:val="none"/>
        </w:rPr>
      </w:pPr>
      <w:r>
        <w:rPr>
          <w:rFonts w:ascii="Segoe UI" w:eastAsia="Times New Roman" w:hAnsi="Segoe UI" w:cs="Segoe UI" w:hint="cs"/>
          <w:b/>
          <w:bCs/>
          <w:color w:val="0070C0"/>
          <w:kern w:val="0"/>
          <w:sz w:val="30"/>
          <w:szCs w:val="30"/>
          <w:rtl/>
          <w14:ligatures w14:val="none"/>
        </w:rPr>
        <w:lastRenderedPageBreak/>
        <w:t xml:space="preserve">11- </w:t>
      </w:r>
      <w:r w:rsidRPr="00437930">
        <w:rPr>
          <w:rFonts w:ascii="Segoe UI" w:eastAsia="Times New Roman" w:hAnsi="Segoe UI" w:cs="Segoe UI"/>
          <w:b/>
          <w:bCs/>
          <w:color w:val="0070C0"/>
          <w:kern w:val="0"/>
          <w:sz w:val="30"/>
          <w:szCs w:val="30"/>
          <w:rtl/>
          <w14:ligatures w14:val="none"/>
        </w:rPr>
        <w:t>معيار التصحيح</w:t>
      </w:r>
    </w:p>
    <w:p w14:paraId="09B3F158" w14:textId="77777777" w:rsidR="00437930" w:rsidRPr="00FA322D" w:rsidRDefault="00437930" w:rsidP="00437930">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573E6AE6" w14:textId="1B92F647" w:rsidR="00437930" w:rsidRDefault="00437930" w:rsidP="00437930">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جدول رقم (3-</w:t>
      </w:r>
      <w:r>
        <w:rPr>
          <w:rFonts w:ascii="inherit" w:eastAsia="Times New Roman" w:hAnsi="inherit" w:cs="Segoe UI" w:hint="cs"/>
          <w:b/>
          <w:bCs/>
          <w:kern w:val="0"/>
          <w:bdr w:val="none" w:sz="0" w:space="0" w:color="auto" w:frame="1"/>
          <w:rtl/>
          <w14:ligatures w14:val="none"/>
        </w:rPr>
        <w:t>8</w:t>
      </w:r>
      <w:r w:rsidRPr="00B0648A">
        <w:rPr>
          <w:rFonts w:ascii="inherit" w:eastAsia="Times New Roman" w:hAnsi="inherit" w:cs="Segoe UI"/>
          <w:b/>
          <w:bCs/>
          <w:kern w:val="0"/>
          <w:bdr w:val="none" w:sz="0" w:space="0" w:color="auto" w:frame="1"/>
          <w:rtl/>
          <w14:ligatures w14:val="none"/>
        </w:rPr>
        <w:t>): أوزان الإجابات حسب المقياس الخماسي</w:t>
      </w:r>
    </w:p>
    <w:p w14:paraId="1097E0A9" w14:textId="77777777" w:rsidR="00437930" w:rsidRPr="00FA322D" w:rsidRDefault="00437930" w:rsidP="00437930">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6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04"/>
        <w:gridCol w:w="1633"/>
        <w:gridCol w:w="2871"/>
      </w:tblGrid>
      <w:tr w:rsidR="00437930" w:rsidRPr="00B0648A" w14:paraId="6EAA6F77" w14:textId="77777777" w:rsidTr="00CD5A52">
        <w:trPr>
          <w:trHeight w:val="339"/>
          <w:tblHeader/>
        </w:trPr>
        <w:tc>
          <w:tcPr>
            <w:tcW w:w="0" w:type="auto"/>
            <w:shd w:val="clear" w:color="auto" w:fill="DAE9F7" w:themeFill="text2" w:themeFillTint="1A"/>
            <w:tcMar>
              <w:top w:w="150" w:type="dxa"/>
              <w:left w:w="240" w:type="dxa"/>
              <w:bottom w:w="150" w:type="dxa"/>
              <w:right w:w="240" w:type="dxa"/>
            </w:tcMar>
            <w:hideMark/>
          </w:tcPr>
          <w:p w14:paraId="2D926479" w14:textId="77777777" w:rsidR="00437930" w:rsidRPr="00FA322D" w:rsidRDefault="00437930" w:rsidP="00CD5A52">
            <w:pPr>
              <w:bidi/>
              <w:spacing w:after="0" w:line="330" w:lineRule="atLeast"/>
              <w:jc w:val="center"/>
              <w:rPr>
                <w:rFonts w:ascii="Calibri" w:eastAsia="Times New Roman" w:hAnsi="Calibri" w:cs="Calibri"/>
                <w:b/>
                <w:bCs/>
                <w:kern w:val="0"/>
                <w:sz w:val="26"/>
                <w:szCs w:val="26"/>
                <w14:ligatures w14:val="none"/>
              </w:rPr>
            </w:pPr>
            <w:r w:rsidRPr="00FA322D">
              <w:rPr>
                <w:rFonts w:ascii="Calibri" w:eastAsia="Times New Roman" w:hAnsi="Calibri" w:cs="Calibri"/>
                <w:b/>
                <w:bCs/>
                <w:kern w:val="0"/>
                <w:sz w:val="26"/>
                <w:szCs w:val="26"/>
                <w:rtl/>
                <w14:ligatures w14:val="none"/>
              </w:rPr>
              <w:t>الدرجة</w:t>
            </w:r>
          </w:p>
        </w:tc>
        <w:tc>
          <w:tcPr>
            <w:tcW w:w="0" w:type="auto"/>
            <w:shd w:val="clear" w:color="auto" w:fill="DAE9F7" w:themeFill="text2" w:themeFillTint="1A"/>
            <w:tcMar>
              <w:top w:w="150" w:type="dxa"/>
              <w:left w:w="240" w:type="dxa"/>
              <w:bottom w:w="150" w:type="dxa"/>
              <w:right w:w="240" w:type="dxa"/>
            </w:tcMar>
            <w:hideMark/>
          </w:tcPr>
          <w:p w14:paraId="64254ED2" w14:textId="77777777" w:rsidR="00437930" w:rsidRPr="00FA322D" w:rsidRDefault="00437930" w:rsidP="00CD5A52">
            <w:pPr>
              <w:bidi/>
              <w:spacing w:after="0" w:line="330" w:lineRule="atLeast"/>
              <w:jc w:val="center"/>
              <w:rPr>
                <w:rFonts w:ascii="Calibri" w:eastAsia="Times New Roman" w:hAnsi="Calibri" w:cs="Calibri"/>
                <w:b/>
                <w:bCs/>
                <w:kern w:val="0"/>
                <w:sz w:val="26"/>
                <w:szCs w:val="26"/>
                <w14:ligatures w14:val="none"/>
              </w:rPr>
            </w:pPr>
            <w:r w:rsidRPr="00FA322D">
              <w:rPr>
                <w:rFonts w:ascii="Calibri" w:eastAsia="Times New Roman" w:hAnsi="Calibri" w:cs="Calibri"/>
                <w:b/>
                <w:bCs/>
                <w:kern w:val="0"/>
                <w:sz w:val="26"/>
                <w:szCs w:val="26"/>
                <w:rtl/>
                <w14:ligatures w14:val="none"/>
              </w:rPr>
              <w:t>الوزن</w:t>
            </w:r>
          </w:p>
        </w:tc>
        <w:tc>
          <w:tcPr>
            <w:tcW w:w="0" w:type="auto"/>
            <w:shd w:val="clear" w:color="auto" w:fill="DAE9F7" w:themeFill="text2" w:themeFillTint="1A"/>
            <w:tcMar>
              <w:top w:w="150" w:type="dxa"/>
              <w:left w:w="240" w:type="dxa"/>
              <w:bottom w:w="150" w:type="dxa"/>
              <w:right w:w="240" w:type="dxa"/>
            </w:tcMar>
            <w:hideMark/>
          </w:tcPr>
          <w:p w14:paraId="064DB877" w14:textId="77777777" w:rsidR="00437930" w:rsidRPr="00FA322D" w:rsidRDefault="00437930" w:rsidP="00CD5A52">
            <w:pPr>
              <w:bidi/>
              <w:spacing w:after="0" w:line="330" w:lineRule="atLeast"/>
              <w:jc w:val="center"/>
              <w:rPr>
                <w:rFonts w:ascii="Calibri" w:eastAsia="Times New Roman" w:hAnsi="Calibri" w:cs="Calibri"/>
                <w:b/>
                <w:bCs/>
                <w:kern w:val="0"/>
                <w:sz w:val="26"/>
                <w:szCs w:val="26"/>
                <w14:ligatures w14:val="none"/>
              </w:rPr>
            </w:pPr>
            <w:r w:rsidRPr="00FA322D">
              <w:rPr>
                <w:rFonts w:ascii="Calibri" w:eastAsia="Times New Roman" w:hAnsi="Calibri" w:cs="Calibri"/>
                <w:b/>
                <w:bCs/>
                <w:kern w:val="0"/>
                <w:sz w:val="26"/>
                <w:szCs w:val="26"/>
                <w:rtl/>
                <w14:ligatures w14:val="none"/>
              </w:rPr>
              <w:t>التصنيف</w:t>
            </w:r>
          </w:p>
        </w:tc>
      </w:tr>
      <w:tr w:rsidR="00437930" w:rsidRPr="00B0648A" w14:paraId="77823B0C" w14:textId="77777777" w:rsidTr="00CD5A52">
        <w:trPr>
          <w:trHeight w:val="323"/>
        </w:trPr>
        <w:tc>
          <w:tcPr>
            <w:tcW w:w="0" w:type="auto"/>
            <w:tcMar>
              <w:top w:w="150" w:type="dxa"/>
              <w:left w:w="240" w:type="dxa"/>
              <w:bottom w:w="150" w:type="dxa"/>
              <w:right w:w="240" w:type="dxa"/>
            </w:tcMar>
            <w:hideMark/>
          </w:tcPr>
          <w:p w14:paraId="1B8317F3"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5</w:t>
            </w:r>
          </w:p>
        </w:tc>
        <w:tc>
          <w:tcPr>
            <w:tcW w:w="0" w:type="auto"/>
            <w:tcMar>
              <w:top w:w="150" w:type="dxa"/>
              <w:left w:w="240" w:type="dxa"/>
              <w:bottom w:w="150" w:type="dxa"/>
              <w:right w:w="240" w:type="dxa"/>
            </w:tcMar>
            <w:hideMark/>
          </w:tcPr>
          <w:p w14:paraId="0F3A9887"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5</w:t>
            </w:r>
          </w:p>
        </w:tc>
        <w:tc>
          <w:tcPr>
            <w:tcW w:w="0" w:type="auto"/>
            <w:tcMar>
              <w:top w:w="150" w:type="dxa"/>
              <w:left w:w="240" w:type="dxa"/>
              <w:bottom w:w="150" w:type="dxa"/>
              <w:right w:w="240" w:type="dxa"/>
            </w:tcMar>
            <w:hideMark/>
          </w:tcPr>
          <w:p w14:paraId="55FA1EF3"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rtl/>
                <w14:ligatures w14:val="none"/>
              </w:rPr>
              <w:t>موافق جداً</w:t>
            </w:r>
          </w:p>
        </w:tc>
      </w:tr>
      <w:tr w:rsidR="00437930" w:rsidRPr="00B0648A" w14:paraId="0D48E496" w14:textId="77777777" w:rsidTr="00CD5A52">
        <w:trPr>
          <w:trHeight w:val="339"/>
        </w:trPr>
        <w:tc>
          <w:tcPr>
            <w:tcW w:w="0" w:type="auto"/>
            <w:tcMar>
              <w:top w:w="150" w:type="dxa"/>
              <w:left w:w="240" w:type="dxa"/>
              <w:bottom w:w="150" w:type="dxa"/>
              <w:right w:w="240" w:type="dxa"/>
            </w:tcMar>
            <w:hideMark/>
          </w:tcPr>
          <w:p w14:paraId="5A203557"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4</w:t>
            </w:r>
          </w:p>
        </w:tc>
        <w:tc>
          <w:tcPr>
            <w:tcW w:w="0" w:type="auto"/>
            <w:tcMar>
              <w:top w:w="150" w:type="dxa"/>
              <w:left w:w="240" w:type="dxa"/>
              <w:bottom w:w="150" w:type="dxa"/>
              <w:right w:w="240" w:type="dxa"/>
            </w:tcMar>
            <w:hideMark/>
          </w:tcPr>
          <w:p w14:paraId="20AB3FB8"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4</w:t>
            </w:r>
          </w:p>
        </w:tc>
        <w:tc>
          <w:tcPr>
            <w:tcW w:w="0" w:type="auto"/>
            <w:tcMar>
              <w:top w:w="150" w:type="dxa"/>
              <w:left w:w="240" w:type="dxa"/>
              <w:bottom w:w="150" w:type="dxa"/>
              <w:right w:w="240" w:type="dxa"/>
            </w:tcMar>
            <w:hideMark/>
          </w:tcPr>
          <w:p w14:paraId="64B84C02"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rtl/>
                <w14:ligatures w14:val="none"/>
              </w:rPr>
              <w:t>موافق</w:t>
            </w:r>
          </w:p>
        </w:tc>
      </w:tr>
      <w:tr w:rsidR="00437930" w:rsidRPr="00B0648A" w14:paraId="32E16F9A" w14:textId="77777777" w:rsidTr="00CD5A52">
        <w:trPr>
          <w:trHeight w:val="339"/>
        </w:trPr>
        <w:tc>
          <w:tcPr>
            <w:tcW w:w="0" w:type="auto"/>
            <w:tcMar>
              <w:top w:w="150" w:type="dxa"/>
              <w:left w:w="240" w:type="dxa"/>
              <w:bottom w:w="150" w:type="dxa"/>
              <w:right w:w="240" w:type="dxa"/>
            </w:tcMar>
            <w:hideMark/>
          </w:tcPr>
          <w:p w14:paraId="40760BA2"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3</w:t>
            </w:r>
          </w:p>
        </w:tc>
        <w:tc>
          <w:tcPr>
            <w:tcW w:w="0" w:type="auto"/>
            <w:tcMar>
              <w:top w:w="150" w:type="dxa"/>
              <w:left w:w="240" w:type="dxa"/>
              <w:bottom w:w="150" w:type="dxa"/>
              <w:right w:w="240" w:type="dxa"/>
            </w:tcMar>
            <w:hideMark/>
          </w:tcPr>
          <w:p w14:paraId="0BA92816"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3</w:t>
            </w:r>
          </w:p>
        </w:tc>
        <w:tc>
          <w:tcPr>
            <w:tcW w:w="0" w:type="auto"/>
            <w:tcMar>
              <w:top w:w="150" w:type="dxa"/>
              <w:left w:w="240" w:type="dxa"/>
              <w:bottom w:w="150" w:type="dxa"/>
              <w:right w:w="240" w:type="dxa"/>
            </w:tcMar>
            <w:hideMark/>
          </w:tcPr>
          <w:p w14:paraId="73738C7C"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rtl/>
                <w14:ligatures w14:val="none"/>
              </w:rPr>
              <w:t>محايد</w:t>
            </w:r>
          </w:p>
        </w:tc>
      </w:tr>
      <w:tr w:rsidR="00437930" w:rsidRPr="00B0648A" w14:paraId="186C521C" w14:textId="77777777" w:rsidTr="00CD5A52">
        <w:trPr>
          <w:trHeight w:val="323"/>
        </w:trPr>
        <w:tc>
          <w:tcPr>
            <w:tcW w:w="0" w:type="auto"/>
            <w:tcMar>
              <w:top w:w="150" w:type="dxa"/>
              <w:left w:w="240" w:type="dxa"/>
              <w:bottom w:w="150" w:type="dxa"/>
              <w:right w:w="240" w:type="dxa"/>
            </w:tcMar>
            <w:hideMark/>
          </w:tcPr>
          <w:p w14:paraId="0D8338D8"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2</w:t>
            </w:r>
          </w:p>
        </w:tc>
        <w:tc>
          <w:tcPr>
            <w:tcW w:w="0" w:type="auto"/>
            <w:tcMar>
              <w:top w:w="150" w:type="dxa"/>
              <w:left w:w="240" w:type="dxa"/>
              <w:bottom w:w="150" w:type="dxa"/>
              <w:right w:w="240" w:type="dxa"/>
            </w:tcMar>
            <w:hideMark/>
          </w:tcPr>
          <w:p w14:paraId="7E287E65"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2</w:t>
            </w:r>
          </w:p>
        </w:tc>
        <w:tc>
          <w:tcPr>
            <w:tcW w:w="0" w:type="auto"/>
            <w:tcMar>
              <w:top w:w="150" w:type="dxa"/>
              <w:left w:w="240" w:type="dxa"/>
              <w:bottom w:w="150" w:type="dxa"/>
              <w:right w:w="240" w:type="dxa"/>
            </w:tcMar>
            <w:hideMark/>
          </w:tcPr>
          <w:p w14:paraId="7285F747"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rtl/>
                <w14:ligatures w14:val="none"/>
              </w:rPr>
              <w:t>غير موافق</w:t>
            </w:r>
          </w:p>
        </w:tc>
      </w:tr>
      <w:tr w:rsidR="00437930" w:rsidRPr="00B0648A" w14:paraId="01A2129F" w14:textId="77777777" w:rsidTr="00CD5A52">
        <w:trPr>
          <w:trHeight w:val="339"/>
        </w:trPr>
        <w:tc>
          <w:tcPr>
            <w:tcW w:w="0" w:type="auto"/>
            <w:tcMar>
              <w:top w:w="150" w:type="dxa"/>
              <w:left w:w="240" w:type="dxa"/>
              <w:bottom w:w="150" w:type="dxa"/>
              <w:right w:w="240" w:type="dxa"/>
            </w:tcMar>
            <w:hideMark/>
          </w:tcPr>
          <w:p w14:paraId="0E96C4A2"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1</w:t>
            </w:r>
          </w:p>
        </w:tc>
        <w:tc>
          <w:tcPr>
            <w:tcW w:w="0" w:type="auto"/>
            <w:tcMar>
              <w:top w:w="150" w:type="dxa"/>
              <w:left w:w="240" w:type="dxa"/>
              <w:bottom w:w="150" w:type="dxa"/>
              <w:right w:w="240" w:type="dxa"/>
            </w:tcMar>
            <w:hideMark/>
          </w:tcPr>
          <w:p w14:paraId="490220C4"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14:ligatures w14:val="none"/>
              </w:rPr>
              <w:t>1</w:t>
            </w:r>
          </w:p>
        </w:tc>
        <w:tc>
          <w:tcPr>
            <w:tcW w:w="0" w:type="auto"/>
            <w:tcMar>
              <w:top w:w="150" w:type="dxa"/>
              <w:left w:w="240" w:type="dxa"/>
              <w:bottom w:w="150" w:type="dxa"/>
              <w:right w:w="240" w:type="dxa"/>
            </w:tcMar>
            <w:hideMark/>
          </w:tcPr>
          <w:p w14:paraId="71AFD598" w14:textId="77777777" w:rsidR="00437930" w:rsidRPr="00FA322D" w:rsidRDefault="00437930" w:rsidP="00CD5A52">
            <w:pPr>
              <w:bidi/>
              <w:spacing w:after="0" w:line="330" w:lineRule="atLeast"/>
              <w:jc w:val="center"/>
              <w:rPr>
                <w:rFonts w:ascii="inherit" w:eastAsia="Times New Roman" w:hAnsi="inherit" w:cs="Segoe UI"/>
                <w:kern w:val="0"/>
                <w:sz w:val="20"/>
                <w:szCs w:val="20"/>
                <w14:ligatures w14:val="none"/>
              </w:rPr>
            </w:pPr>
            <w:r w:rsidRPr="00FA322D">
              <w:rPr>
                <w:rFonts w:ascii="inherit" w:eastAsia="Times New Roman" w:hAnsi="inherit" w:cs="Segoe UI"/>
                <w:kern w:val="0"/>
                <w:sz w:val="20"/>
                <w:szCs w:val="20"/>
                <w:rtl/>
                <w14:ligatures w14:val="none"/>
              </w:rPr>
              <w:t>غير موافق جداً</w:t>
            </w:r>
          </w:p>
        </w:tc>
      </w:tr>
    </w:tbl>
    <w:p w14:paraId="1B593C50" w14:textId="0F28E953" w:rsidR="00D343F2" w:rsidRDefault="00D343F2" w:rsidP="00D343F2">
      <w:pPr>
        <w:bidi/>
        <w:spacing w:before="480" w:after="480" w:line="240" w:lineRule="auto"/>
        <w:rPr>
          <w:rFonts w:ascii="Segoe UI" w:eastAsia="Times New Roman" w:hAnsi="Segoe UI" w:cs="Segoe UI"/>
          <w:spacing w:val="8"/>
          <w:kern w:val="0"/>
          <w:sz w:val="21"/>
          <w:szCs w:val="21"/>
          <w:rtl/>
          <w14:ligatures w14:val="none"/>
        </w:rPr>
      </w:pPr>
    </w:p>
    <w:p w14:paraId="1BCD0F1A" w14:textId="77777777" w:rsidR="00437930" w:rsidRDefault="00437930" w:rsidP="00437930">
      <w:pPr>
        <w:bidi/>
        <w:spacing w:before="480" w:after="480" w:line="240" w:lineRule="auto"/>
        <w:rPr>
          <w:rFonts w:ascii="Segoe UI" w:eastAsia="Times New Roman" w:hAnsi="Segoe UI" w:cs="Segoe UI"/>
          <w:spacing w:val="8"/>
          <w:kern w:val="0"/>
          <w:sz w:val="21"/>
          <w:szCs w:val="21"/>
          <w:rtl/>
          <w14:ligatures w14:val="none"/>
        </w:rPr>
      </w:pPr>
    </w:p>
    <w:p w14:paraId="4F0C37B8" w14:textId="77777777" w:rsidR="00437930" w:rsidRDefault="00437930" w:rsidP="00437930">
      <w:pPr>
        <w:bidi/>
        <w:spacing w:before="480" w:after="480" w:line="240" w:lineRule="auto"/>
        <w:rPr>
          <w:rFonts w:ascii="Segoe UI" w:eastAsia="Times New Roman" w:hAnsi="Segoe UI" w:cs="Segoe UI"/>
          <w:spacing w:val="8"/>
          <w:kern w:val="0"/>
          <w:sz w:val="21"/>
          <w:szCs w:val="21"/>
          <w:rtl/>
          <w14:ligatures w14:val="none"/>
        </w:rPr>
      </w:pPr>
    </w:p>
    <w:p w14:paraId="1578489D" w14:textId="77777777" w:rsidR="00437930" w:rsidRDefault="00437930" w:rsidP="00437930">
      <w:pPr>
        <w:bidi/>
        <w:spacing w:before="480" w:after="480" w:line="240" w:lineRule="auto"/>
        <w:rPr>
          <w:rFonts w:ascii="Segoe UI" w:eastAsia="Times New Roman" w:hAnsi="Segoe UI" w:cs="Segoe UI"/>
          <w:spacing w:val="8"/>
          <w:kern w:val="0"/>
          <w:sz w:val="21"/>
          <w:szCs w:val="21"/>
          <w:rtl/>
          <w14:ligatures w14:val="none"/>
        </w:rPr>
      </w:pPr>
    </w:p>
    <w:p w14:paraId="39E27D3A" w14:textId="77777777" w:rsidR="00437930" w:rsidRDefault="00437930" w:rsidP="00437930">
      <w:pPr>
        <w:bidi/>
        <w:spacing w:before="480" w:after="480" w:line="240" w:lineRule="auto"/>
        <w:rPr>
          <w:rFonts w:ascii="Segoe UI" w:eastAsia="Times New Roman" w:hAnsi="Segoe UI" w:cs="Segoe UI"/>
          <w:spacing w:val="8"/>
          <w:kern w:val="0"/>
          <w:sz w:val="21"/>
          <w:szCs w:val="21"/>
          <w:rtl/>
          <w14:ligatures w14:val="none"/>
        </w:rPr>
      </w:pPr>
    </w:p>
    <w:p w14:paraId="0EB3594E" w14:textId="77777777" w:rsidR="00437930" w:rsidRDefault="00437930" w:rsidP="00437930">
      <w:pPr>
        <w:bidi/>
        <w:spacing w:before="480" w:after="480" w:line="240" w:lineRule="auto"/>
        <w:rPr>
          <w:rFonts w:ascii="Segoe UI" w:eastAsia="Times New Roman" w:hAnsi="Segoe UI" w:cs="Segoe UI"/>
          <w:spacing w:val="8"/>
          <w:kern w:val="0"/>
          <w:sz w:val="21"/>
          <w:szCs w:val="21"/>
          <w:rtl/>
          <w14:ligatures w14:val="none"/>
        </w:rPr>
      </w:pPr>
    </w:p>
    <w:p w14:paraId="6DAFC4AE" w14:textId="77777777" w:rsidR="00437930" w:rsidRDefault="00437930" w:rsidP="00437930">
      <w:pPr>
        <w:bidi/>
        <w:spacing w:before="480" w:after="480" w:line="240" w:lineRule="auto"/>
        <w:rPr>
          <w:rFonts w:ascii="Segoe UI" w:eastAsia="Times New Roman" w:hAnsi="Segoe UI" w:cs="Segoe UI"/>
          <w:spacing w:val="8"/>
          <w:kern w:val="0"/>
          <w:sz w:val="21"/>
          <w:szCs w:val="21"/>
          <w:rtl/>
          <w14:ligatures w14:val="none"/>
        </w:rPr>
      </w:pPr>
    </w:p>
    <w:p w14:paraId="5F7471B1" w14:textId="77777777" w:rsidR="00437930" w:rsidRDefault="00437930" w:rsidP="00437930">
      <w:pPr>
        <w:bidi/>
        <w:spacing w:before="480" w:after="480" w:line="240" w:lineRule="auto"/>
        <w:rPr>
          <w:rFonts w:ascii="Segoe UI" w:eastAsia="Times New Roman" w:hAnsi="Segoe UI" w:cs="Segoe UI"/>
          <w:spacing w:val="8"/>
          <w:kern w:val="0"/>
          <w:sz w:val="21"/>
          <w:szCs w:val="21"/>
          <w:rtl/>
          <w14:ligatures w14:val="none"/>
        </w:rPr>
      </w:pPr>
    </w:p>
    <w:p w14:paraId="09D8AB7C" w14:textId="77777777" w:rsidR="00437930" w:rsidRPr="00644C49" w:rsidRDefault="00437930" w:rsidP="00437930">
      <w:pPr>
        <w:bidi/>
        <w:spacing w:before="480" w:after="480" w:line="240" w:lineRule="auto"/>
        <w:rPr>
          <w:rFonts w:ascii="Segoe UI" w:eastAsia="Times New Roman" w:hAnsi="Segoe UI" w:cs="Segoe UI"/>
          <w:spacing w:val="8"/>
          <w:kern w:val="0"/>
          <w:sz w:val="21"/>
          <w:szCs w:val="21"/>
          <w14:ligatures w14:val="none"/>
        </w:rPr>
      </w:pPr>
    </w:p>
    <w:p w14:paraId="496B787E" w14:textId="77777777" w:rsidR="00D343F2" w:rsidRPr="00644C49" w:rsidRDefault="00D343F2" w:rsidP="00D343F2">
      <w:pPr>
        <w:shd w:val="clear" w:color="auto" w:fill="FFFFFF"/>
        <w:bidi/>
        <w:spacing w:before="360" w:after="240" w:line="480" w:lineRule="atLeast"/>
        <w:textAlignment w:val="baseline"/>
        <w:outlineLvl w:val="1"/>
        <w:rPr>
          <w:rFonts w:ascii="Segoe UI" w:eastAsia="Times New Roman" w:hAnsi="Segoe UI" w:cs="Segoe UI"/>
          <w:b/>
          <w:bCs/>
          <w:kern w:val="0"/>
          <w:sz w:val="30"/>
          <w:szCs w:val="30"/>
          <w14:ligatures w14:val="none"/>
        </w:rPr>
      </w:pPr>
      <w:r w:rsidRPr="00295A5D">
        <w:rPr>
          <w:rFonts w:ascii="Segoe UI" w:eastAsia="Times New Roman" w:hAnsi="Segoe UI" w:cs="Segoe UI"/>
          <w:b/>
          <w:bCs/>
          <w:color w:val="EE0000"/>
          <w:kern w:val="0"/>
          <w:sz w:val="30"/>
          <w:szCs w:val="30"/>
          <w:rtl/>
          <w14:ligatures w14:val="none"/>
        </w:rPr>
        <w:lastRenderedPageBreak/>
        <w:t>ملاحظات منهجية إضافية</w:t>
      </w:r>
      <w:r w:rsidRPr="00295A5D">
        <w:rPr>
          <w:rFonts w:ascii="Segoe UI" w:eastAsia="Times New Roman" w:hAnsi="Segoe UI" w:cs="Segoe UI"/>
          <w:b/>
          <w:bCs/>
          <w:color w:val="EE0000"/>
          <w:kern w:val="0"/>
          <w:sz w:val="30"/>
          <w:szCs w:val="30"/>
          <w14:ligatures w14:val="none"/>
        </w:rPr>
        <w:t>:</w:t>
      </w:r>
    </w:p>
    <w:p w14:paraId="3AFA52CA" w14:textId="77777777" w:rsidR="00D343F2" w:rsidRPr="00644C49" w:rsidRDefault="00D343F2" w:rsidP="00D343F2">
      <w:pPr>
        <w:shd w:val="clear" w:color="auto" w:fill="FFFFFF"/>
        <w:bidi/>
        <w:spacing w:before="360" w:after="240" w:line="420" w:lineRule="atLeast"/>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نقاط القوة في منهجية البحث</w:t>
      </w:r>
      <w:r w:rsidRPr="00644C49">
        <w:rPr>
          <w:rFonts w:ascii="Segoe UI" w:eastAsia="Times New Roman" w:hAnsi="Segoe UI" w:cs="Segoe UI"/>
          <w:b/>
          <w:bCs/>
          <w:kern w:val="0"/>
          <w:sz w:val="27"/>
          <w:szCs w:val="27"/>
          <w14:ligatures w14:val="none"/>
        </w:rPr>
        <w:t>:</w:t>
      </w:r>
    </w:p>
    <w:p w14:paraId="3046E122" w14:textId="77777777" w:rsidR="00D343F2" w:rsidRPr="00644C49" w:rsidRDefault="00D343F2">
      <w:pPr>
        <w:numPr>
          <w:ilvl w:val="0"/>
          <w:numId w:val="82"/>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التنوع في طرق جمع البيانات</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الجمع بين الكمي (الاستبيان) والنوعي (المقابلات)</w:t>
      </w:r>
    </w:p>
    <w:p w14:paraId="2A378F59" w14:textId="77777777" w:rsidR="00D343F2" w:rsidRPr="00644C49" w:rsidRDefault="00D343F2">
      <w:pPr>
        <w:numPr>
          <w:ilvl w:val="0"/>
          <w:numId w:val="82"/>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الصدق والثبات</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استخدام معايير علمية موثقة لضمان جودة الأداة</w:t>
      </w:r>
    </w:p>
    <w:p w14:paraId="30831370" w14:textId="77777777" w:rsidR="00D343F2" w:rsidRPr="00644C49" w:rsidRDefault="00D343F2">
      <w:pPr>
        <w:numPr>
          <w:ilvl w:val="0"/>
          <w:numId w:val="82"/>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التنوع الجغرافي</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تغطية مختلف مناطق المملكة</w:t>
      </w:r>
    </w:p>
    <w:p w14:paraId="2F8D7BD1" w14:textId="77777777" w:rsidR="00D343F2" w:rsidRPr="00644C49" w:rsidRDefault="00D343F2">
      <w:pPr>
        <w:numPr>
          <w:ilvl w:val="0"/>
          <w:numId w:val="82"/>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الملاءمة الزمنية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التوافق مع إطار رؤية 2030</w:t>
      </w:r>
    </w:p>
    <w:p w14:paraId="61D3C961" w14:textId="77777777" w:rsidR="00D343F2" w:rsidRPr="00644C49" w:rsidRDefault="00D343F2" w:rsidP="00D343F2">
      <w:pPr>
        <w:shd w:val="clear" w:color="auto" w:fill="FFFFFF"/>
        <w:bidi/>
        <w:spacing w:before="360" w:after="240" w:line="420" w:lineRule="atLeast"/>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التحديات المنهجية</w:t>
      </w:r>
      <w:r w:rsidRPr="00644C49">
        <w:rPr>
          <w:rFonts w:ascii="Segoe UI" w:eastAsia="Times New Roman" w:hAnsi="Segoe UI" w:cs="Segoe UI"/>
          <w:b/>
          <w:bCs/>
          <w:kern w:val="0"/>
          <w:sz w:val="27"/>
          <w:szCs w:val="27"/>
          <w14:ligatures w14:val="none"/>
        </w:rPr>
        <w:t>:</w:t>
      </w:r>
    </w:p>
    <w:p w14:paraId="14E180E2" w14:textId="77777777" w:rsidR="00D343F2" w:rsidRPr="00644C49" w:rsidRDefault="00D343F2">
      <w:pPr>
        <w:numPr>
          <w:ilvl w:val="0"/>
          <w:numId w:val="83"/>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حجم العينة</w:t>
      </w:r>
      <w:r w:rsidRPr="00644C49">
        <w:rPr>
          <w:rFonts w:ascii="inherit" w:eastAsia="Times New Roman" w:hAnsi="inherit" w:cs="Segoe UI"/>
          <w:kern w:val="0"/>
          <w14:ligatures w14:val="none"/>
        </w:rPr>
        <w:t xml:space="preserve">: 100-150 </w:t>
      </w:r>
      <w:r w:rsidRPr="00644C49">
        <w:rPr>
          <w:rFonts w:ascii="inherit" w:eastAsia="Times New Roman" w:hAnsi="inherit" w:cs="Segoe UI"/>
          <w:kern w:val="0"/>
          <w:rtl/>
          <w14:ligatures w14:val="none"/>
        </w:rPr>
        <w:t>مشارك قد يكون أقل من المطلوب للتعميم الكامل</w:t>
      </w:r>
    </w:p>
    <w:p w14:paraId="2A1A0E22" w14:textId="77777777" w:rsidR="00D343F2" w:rsidRPr="00644C49" w:rsidRDefault="00D343F2">
      <w:pPr>
        <w:numPr>
          <w:ilvl w:val="0"/>
          <w:numId w:val="83"/>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الاعتماد على الإجابات الذاتية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قد تتأثر بالانحياز الاجتماعي</w:t>
      </w:r>
    </w:p>
    <w:p w14:paraId="449CF263" w14:textId="77777777" w:rsidR="00D343F2" w:rsidRPr="00644C49" w:rsidRDefault="00D343F2">
      <w:pPr>
        <w:numPr>
          <w:ilvl w:val="0"/>
          <w:numId w:val="83"/>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التغيرات السريعة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السوق العقاري السعودي يشهد تطورات مستمرة</w:t>
      </w:r>
    </w:p>
    <w:p w14:paraId="540B971B" w14:textId="77777777" w:rsidR="00D343F2" w:rsidRPr="00644C49" w:rsidRDefault="00D343F2">
      <w:pPr>
        <w:numPr>
          <w:ilvl w:val="0"/>
          <w:numId w:val="83"/>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b/>
          <w:bCs/>
          <w:kern w:val="0"/>
          <w:bdr w:val="none" w:sz="0" w:space="0" w:color="auto" w:frame="1"/>
          <w:rtl/>
          <w14:ligatures w14:val="none"/>
        </w:rPr>
        <w:t>التحديات الأمنية</w:t>
      </w:r>
      <w:r w:rsidRPr="00644C49">
        <w:rPr>
          <w:rFonts w:ascii="inherit" w:eastAsia="Times New Roman" w:hAnsi="inherit" w:cs="Segoe UI"/>
          <w:kern w:val="0"/>
          <w14:ligatures w14:val="none"/>
        </w:rPr>
        <w:t xml:space="preserve">: </w:t>
      </w:r>
      <w:r w:rsidRPr="00644C49">
        <w:rPr>
          <w:rFonts w:ascii="inherit" w:eastAsia="Times New Roman" w:hAnsi="inherit" w:cs="Segoe UI"/>
          <w:kern w:val="0"/>
          <w:rtl/>
          <w14:ligatures w14:val="none"/>
        </w:rPr>
        <w:t>قد تحد من تبادل المعلومات بين المطورين</w:t>
      </w:r>
    </w:p>
    <w:p w14:paraId="5BB0CA2A" w14:textId="77777777" w:rsidR="00D343F2" w:rsidRPr="00644C49" w:rsidRDefault="00D343F2" w:rsidP="00D343F2">
      <w:pPr>
        <w:shd w:val="clear" w:color="auto" w:fill="FFFFFF"/>
        <w:bidi/>
        <w:spacing w:before="360" w:after="240" w:line="420" w:lineRule="atLeast"/>
        <w:textAlignment w:val="baseline"/>
        <w:outlineLvl w:val="2"/>
        <w:rPr>
          <w:rFonts w:ascii="Segoe UI" w:eastAsia="Times New Roman" w:hAnsi="Segoe UI" w:cs="Segoe UI"/>
          <w:b/>
          <w:bCs/>
          <w:kern w:val="0"/>
          <w:sz w:val="27"/>
          <w:szCs w:val="27"/>
          <w14:ligatures w14:val="none"/>
        </w:rPr>
      </w:pPr>
      <w:r w:rsidRPr="00644C49">
        <w:rPr>
          <w:rFonts w:ascii="Segoe UI" w:eastAsia="Times New Roman" w:hAnsi="Segoe UI" w:cs="Segoe UI"/>
          <w:b/>
          <w:bCs/>
          <w:kern w:val="0"/>
          <w:sz w:val="27"/>
          <w:szCs w:val="27"/>
          <w:rtl/>
          <w14:ligatures w14:val="none"/>
        </w:rPr>
        <w:t>التوصيات المنهجية للتحسين</w:t>
      </w:r>
      <w:r w:rsidRPr="00644C49">
        <w:rPr>
          <w:rFonts w:ascii="Segoe UI" w:eastAsia="Times New Roman" w:hAnsi="Segoe UI" w:cs="Segoe UI"/>
          <w:b/>
          <w:bCs/>
          <w:kern w:val="0"/>
          <w:sz w:val="27"/>
          <w:szCs w:val="27"/>
          <w14:ligatures w14:val="none"/>
        </w:rPr>
        <w:t>:</w:t>
      </w:r>
    </w:p>
    <w:p w14:paraId="2848818E" w14:textId="77777777" w:rsidR="00D343F2" w:rsidRPr="00644C49" w:rsidRDefault="00D343F2">
      <w:pPr>
        <w:numPr>
          <w:ilvl w:val="0"/>
          <w:numId w:val="84"/>
        </w:numPr>
        <w:shd w:val="clear" w:color="auto" w:fill="FFFFFF"/>
        <w:bidi/>
        <w:spacing w:after="120" w:line="390" w:lineRule="atLeast"/>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زيادة حجم العينة إلى 200-300 مشارك</w:t>
      </w:r>
    </w:p>
    <w:p w14:paraId="009EE554" w14:textId="77777777" w:rsidR="00D343F2" w:rsidRPr="00644C49" w:rsidRDefault="00D343F2">
      <w:pPr>
        <w:numPr>
          <w:ilvl w:val="0"/>
          <w:numId w:val="84"/>
        </w:numPr>
        <w:shd w:val="clear" w:color="auto" w:fill="FFFFFF"/>
        <w:bidi/>
        <w:spacing w:after="120" w:line="390" w:lineRule="atLeast"/>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إضافة دراسات حالة</w:t>
      </w:r>
      <w:r w:rsidRPr="00644C49">
        <w:rPr>
          <w:rFonts w:ascii="inherit" w:eastAsia="Times New Roman" w:hAnsi="inherit" w:cs="Segoe UI"/>
          <w:kern w:val="0"/>
          <w14:ligatures w14:val="none"/>
        </w:rPr>
        <w:t xml:space="preserve"> (Case Studies) </w:t>
      </w:r>
      <w:r w:rsidRPr="00644C49">
        <w:rPr>
          <w:rFonts w:ascii="inherit" w:eastAsia="Times New Roman" w:hAnsi="inherit" w:cs="Segoe UI"/>
          <w:kern w:val="0"/>
          <w:rtl/>
          <w14:ligatures w14:val="none"/>
        </w:rPr>
        <w:t>لمشاريع عقارية محددة</w:t>
      </w:r>
    </w:p>
    <w:p w14:paraId="6AD07897" w14:textId="77777777" w:rsidR="00D343F2" w:rsidRPr="00644C49" w:rsidRDefault="00D343F2">
      <w:pPr>
        <w:numPr>
          <w:ilvl w:val="0"/>
          <w:numId w:val="84"/>
        </w:numPr>
        <w:shd w:val="clear" w:color="auto" w:fill="FFFFFF"/>
        <w:bidi/>
        <w:spacing w:after="120" w:line="390" w:lineRule="atLeast"/>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إجراء مقارنات طولية</w:t>
      </w:r>
      <w:r w:rsidRPr="00644C49">
        <w:rPr>
          <w:rFonts w:ascii="inherit" w:eastAsia="Times New Roman" w:hAnsi="inherit" w:cs="Segoe UI"/>
          <w:kern w:val="0"/>
          <w14:ligatures w14:val="none"/>
        </w:rPr>
        <w:t xml:space="preserve"> (Longitudinal) </w:t>
      </w:r>
      <w:r w:rsidRPr="00644C49">
        <w:rPr>
          <w:rFonts w:ascii="inherit" w:eastAsia="Times New Roman" w:hAnsi="inherit" w:cs="Segoe UI"/>
          <w:kern w:val="0"/>
          <w:rtl/>
          <w14:ligatures w14:val="none"/>
        </w:rPr>
        <w:t>لمتابعة التغيرات عبر الزمن</w:t>
      </w:r>
    </w:p>
    <w:p w14:paraId="5AAF3815" w14:textId="77777777" w:rsidR="00D343F2" w:rsidRPr="00644C49" w:rsidRDefault="00D343F2">
      <w:pPr>
        <w:numPr>
          <w:ilvl w:val="0"/>
          <w:numId w:val="84"/>
        </w:numPr>
        <w:shd w:val="clear" w:color="auto" w:fill="FFFFFF"/>
        <w:bidi/>
        <w:spacing w:after="0" w:line="390" w:lineRule="atLeast"/>
        <w:textAlignment w:val="baseline"/>
        <w:rPr>
          <w:rFonts w:ascii="inherit" w:eastAsia="Times New Roman" w:hAnsi="inherit" w:cs="Segoe UI"/>
          <w:kern w:val="0"/>
          <w14:ligatures w14:val="none"/>
        </w:rPr>
      </w:pPr>
      <w:r w:rsidRPr="00644C49">
        <w:rPr>
          <w:rFonts w:ascii="inherit" w:eastAsia="Times New Roman" w:hAnsi="inherit" w:cs="Segoe UI"/>
          <w:kern w:val="0"/>
          <w:rtl/>
          <w14:ligatures w14:val="none"/>
        </w:rPr>
        <w:t>استخدام نماذج التحليل متعدد المستويات</w:t>
      </w:r>
      <w:r w:rsidRPr="00644C49">
        <w:rPr>
          <w:rFonts w:ascii="inherit" w:eastAsia="Times New Roman" w:hAnsi="inherit" w:cs="Segoe UI"/>
          <w:kern w:val="0"/>
          <w14:ligatures w14:val="none"/>
        </w:rPr>
        <w:t xml:space="preserve"> (Multilevel Analysis) </w:t>
      </w:r>
      <w:r w:rsidRPr="00644C49">
        <w:rPr>
          <w:rFonts w:ascii="inherit" w:eastAsia="Times New Roman" w:hAnsi="inherit" w:cs="Segoe UI"/>
          <w:kern w:val="0"/>
          <w:rtl/>
          <w14:ligatures w14:val="none"/>
        </w:rPr>
        <w:t>لفهم التأثيرات على مستويات مختلفة</w:t>
      </w:r>
    </w:p>
    <w:p w14:paraId="0F077358" w14:textId="77777777" w:rsidR="00D343F2" w:rsidRDefault="00D343F2" w:rsidP="00D343F2">
      <w:pPr>
        <w:bidi/>
      </w:pPr>
    </w:p>
    <w:p w14:paraId="0E0A2471" w14:textId="77777777" w:rsidR="00163330" w:rsidRDefault="00163330" w:rsidP="00163330">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rtl/>
          <w14:ligatures w14:val="none"/>
        </w:rPr>
      </w:pPr>
    </w:p>
    <w:p w14:paraId="24249677" w14:textId="77777777" w:rsidR="00FA322D" w:rsidRDefault="00FA322D" w:rsidP="00FA322D">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4C76AD73" w14:textId="77777777" w:rsidR="00FA322D" w:rsidRDefault="00FA322D" w:rsidP="00FA322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D855AEA" w14:textId="77777777" w:rsidR="00350923" w:rsidRDefault="00350923" w:rsidP="0035092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AE23744" w14:textId="77777777" w:rsidR="00350923" w:rsidRDefault="00350923" w:rsidP="0035092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9EBC0ED" w14:textId="77777777" w:rsidR="00350923" w:rsidRDefault="00350923" w:rsidP="0035092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0B7EE5F" w14:textId="77777777" w:rsidR="00350923" w:rsidRDefault="00350923" w:rsidP="0035092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161F051"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spacing w:val="8"/>
          <w:kern w:val="0"/>
          <w:sz w:val="21"/>
          <w:szCs w:val="21"/>
          <w14:ligatures w14:val="none"/>
        </w:rPr>
      </w:pPr>
    </w:p>
    <w:p w14:paraId="56837ABD"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spacing w:val="8"/>
          <w:kern w:val="0"/>
          <w:sz w:val="21"/>
          <w:szCs w:val="21"/>
          <w14:ligatures w14:val="none"/>
        </w:rPr>
      </w:pPr>
    </w:p>
    <w:p w14:paraId="1DC3B9D1"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spacing w:val="8"/>
          <w:kern w:val="0"/>
          <w:sz w:val="21"/>
          <w:szCs w:val="21"/>
          <w14:ligatures w14:val="none"/>
        </w:rPr>
      </w:pPr>
    </w:p>
    <w:p w14:paraId="68EB29A6"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spacing w:val="8"/>
          <w:kern w:val="0"/>
          <w:sz w:val="21"/>
          <w:szCs w:val="21"/>
          <w14:ligatures w14:val="none"/>
        </w:rPr>
      </w:pPr>
    </w:p>
    <w:p w14:paraId="27259649"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spacing w:val="8"/>
          <w:kern w:val="0"/>
          <w:sz w:val="21"/>
          <w:szCs w:val="21"/>
          <w14:ligatures w14:val="none"/>
        </w:rPr>
      </w:pPr>
    </w:p>
    <w:p w14:paraId="66D72F7A" w14:textId="3C48012D" w:rsidR="00FA322D" w:rsidRDefault="00B0648A" w:rsidP="00FA322D">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14:ligatures w14:val="none"/>
        </w:rPr>
      </w:pPr>
      <w:r w:rsidRPr="00FA322D">
        <w:rPr>
          <w:rFonts w:ascii="Calibri" w:eastAsia="Times New Roman" w:hAnsi="Calibri" w:cs="Calibri"/>
          <w:b/>
          <w:bCs/>
          <w:color w:val="C00000"/>
          <w:kern w:val="0"/>
          <w:sz w:val="40"/>
          <w:szCs w:val="40"/>
          <w:u w:val="single"/>
          <w:bdr w:val="none" w:sz="0" w:space="0" w:color="auto" w:frame="1"/>
          <w:rtl/>
          <w14:ligatures w14:val="none"/>
        </w:rPr>
        <w:t>الفصل الرابع</w:t>
      </w:r>
    </w:p>
    <w:p w14:paraId="124CC610" w14:textId="77777777" w:rsidR="00FA322D" w:rsidRPr="00FA322D" w:rsidRDefault="00FA322D" w:rsidP="00FA322D">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14:ligatures w14:val="none"/>
        </w:rPr>
      </w:pPr>
    </w:p>
    <w:p w14:paraId="54D4285B" w14:textId="77777777" w:rsidR="00FA322D" w:rsidRPr="00FA322D" w:rsidRDefault="00B0648A" w:rsidP="00FA322D">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14:ligatures w14:val="none"/>
        </w:rPr>
      </w:pPr>
      <w:r w:rsidRPr="00FA322D">
        <w:rPr>
          <w:rFonts w:ascii="Calibri" w:eastAsia="Times New Roman" w:hAnsi="Calibri" w:cs="Calibri"/>
          <w:b/>
          <w:bCs/>
          <w:color w:val="C00000"/>
          <w:kern w:val="0"/>
          <w:sz w:val="40"/>
          <w:szCs w:val="40"/>
          <w:u w:val="single"/>
          <w:bdr w:val="none" w:sz="0" w:space="0" w:color="auto" w:frame="1"/>
          <w:rtl/>
          <w14:ligatures w14:val="none"/>
        </w:rPr>
        <w:t xml:space="preserve"> تحليل البيانات والنتائج والتوصيات والمقترحات</w:t>
      </w:r>
    </w:p>
    <w:p w14:paraId="79C43585"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5AA83257"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76CB8214"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52ED497B"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5F35BEC3"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6820A20E"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60671EE3"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25F021D6"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51D6A07F"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47605F07"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0EE63FA0"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19AE72C6"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53CB6AA0" w14:textId="77777777" w:rsidR="00FA322D" w:rsidRDefault="00FA322D" w:rsidP="00FA322D">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66EC6B91" w14:textId="1E3890A2" w:rsidR="00B0648A" w:rsidRDefault="00B0648A" w:rsidP="00FA322D">
      <w:pPr>
        <w:shd w:val="clear" w:color="auto" w:fill="FFFFFF"/>
        <w:bidi/>
        <w:spacing w:after="0" w:line="480" w:lineRule="atLeast"/>
        <w:textAlignment w:val="baseline"/>
        <w:outlineLvl w:val="1"/>
        <w:rPr>
          <w:rFonts w:ascii="Calibri" w:eastAsia="Times New Roman" w:hAnsi="Calibri" w:cs="Calibri"/>
          <w:b/>
          <w:bCs/>
          <w:color w:val="C00000"/>
          <w:kern w:val="0"/>
          <w:sz w:val="36"/>
          <w:szCs w:val="36"/>
          <w:bdr w:val="none" w:sz="0" w:space="0" w:color="auto" w:frame="1"/>
          <w14:ligatures w14:val="none"/>
        </w:rPr>
      </w:pPr>
      <w:r w:rsidRPr="00F75A8A">
        <w:rPr>
          <w:rFonts w:ascii="Calibri" w:eastAsia="Times New Roman" w:hAnsi="Calibri" w:cs="Calibri"/>
          <w:b/>
          <w:bCs/>
          <w:color w:val="C00000"/>
          <w:kern w:val="0"/>
          <w:sz w:val="36"/>
          <w:szCs w:val="36"/>
          <w:bdr w:val="none" w:sz="0" w:space="0" w:color="auto" w:frame="1"/>
          <w:rtl/>
          <w14:ligatures w14:val="none"/>
        </w:rPr>
        <w:lastRenderedPageBreak/>
        <w:t>مقدمة</w:t>
      </w:r>
    </w:p>
    <w:p w14:paraId="0208223B" w14:textId="77777777" w:rsidR="00F75A8A" w:rsidRPr="00F75A8A" w:rsidRDefault="00F75A8A" w:rsidP="00F75A8A">
      <w:pPr>
        <w:shd w:val="clear" w:color="auto" w:fill="FFFFFF"/>
        <w:bidi/>
        <w:spacing w:after="0" w:line="480" w:lineRule="atLeast"/>
        <w:textAlignment w:val="baseline"/>
        <w:outlineLvl w:val="1"/>
        <w:rPr>
          <w:rFonts w:ascii="Calibri" w:eastAsia="Times New Roman" w:hAnsi="Calibri" w:cs="Calibri"/>
          <w:b/>
          <w:bCs/>
          <w:color w:val="C00000"/>
          <w:kern w:val="0"/>
          <w:sz w:val="36"/>
          <w:szCs w:val="36"/>
          <w:bdr w:val="none" w:sz="0" w:space="0" w:color="auto" w:frame="1"/>
          <w14:ligatures w14:val="none"/>
        </w:rPr>
      </w:pPr>
    </w:p>
    <w:p w14:paraId="2B35D4C5" w14:textId="5B904F90" w:rsidR="00F75A8A" w:rsidRDefault="00B0648A" w:rsidP="00F964B9">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يتضمن هذا الفصل تحليل البيانات المجمعة من عينة الدراسة، وعرض النتائج الإحصائية لكل محور من محاور الدراسة، واختبار فرضيات البحث، واستخلاص النتائج والتوصيات</w:t>
      </w:r>
      <w:r w:rsidRPr="00B0648A">
        <w:rPr>
          <w:rFonts w:ascii="inherit" w:eastAsia="Times New Roman" w:hAnsi="inherit" w:cs="Segoe UI"/>
          <w:kern w:val="0"/>
          <w14:ligatures w14:val="none"/>
        </w:rPr>
        <w:t>.</w:t>
      </w:r>
    </w:p>
    <w:p w14:paraId="73D15818" w14:textId="77777777" w:rsidR="00F964B9" w:rsidRPr="00F964B9" w:rsidRDefault="00F964B9" w:rsidP="00F964B9">
      <w:pPr>
        <w:shd w:val="clear" w:color="auto" w:fill="FFFFFF"/>
        <w:bidi/>
        <w:spacing w:after="0" w:line="390" w:lineRule="atLeast"/>
        <w:textAlignment w:val="baseline"/>
        <w:rPr>
          <w:rFonts w:ascii="inherit" w:eastAsia="Times New Roman" w:hAnsi="inherit" w:cs="Segoe UI"/>
          <w:kern w:val="0"/>
          <w14:ligatures w14:val="none"/>
        </w:rPr>
      </w:pPr>
    </w:p>
    <w:p w14:paraId="4CF60654" w14:textId="77777777" w:rsidR="00F964B9" w:rsidRDefault="00F964B9" w:rsidP="00F75A8A">
      <w:pPr>
        <w:shd w:val="clear" w:color="auto" w:fill="FFFFFF"/>
        <w:bidi/>
        <w:spacing w:after="0" w:line="420" w:lineRule="atLeast"/>
        <w:textAlignment w:val="baseline"/>
        <w:outlineLvl w:val="2"/>
        <w:rPr>
          <w:rFonts w:ascii="Calibri" w:eastAsia="Times New Roman" w:hAnsi="Calibri" w:cs="Calibri"/>
          <w:b/>
          <w:bCs/>
          <w:color w:val="156082" w:themeColor="accent1"/>
          <w:kern w:val="0"/>
          <w:sz w:val="16"/>
          <w:szCs w:val="16"/>
          <w:bdr w:val="none" w:sz="0" w:space="0" w:color="auto" w:frame="1"/>
          <w14:ligatures w14:val="none"/>
        </w:rPr>
      </w:pPr>
    </w:p>
    <w:p w14:paraId="18F7247F" w14:textId="567B22E1" w:rsidR="00F75A8A" w:rsidRPr="00F75A8A" w:rsidRDefault="00B0648A" w:rsidP="00F964B9">
      <w:pPr>
        <w:shd w:val="clear" w:color="auto" w:fill="FFFFFF"/>
        <w:bidi/>
        <w:spacing w:after="0" w:line="420" w:lineRule="atLeast"/>
        <w:textAlignment w:val="baseline"/>
        <w:outlineLvl w:val="2"/>
        <w:rPr>
          <w:rFonts w:ascii="Calibri" w:eastAsia="Times New Roman" w:hAnsi="Calibri" w:cs="Calibri"/>
          <w:b/>
          <w:bCs/>
          <w:color w:val="156082" w:themeColor="accent1"/>
          <w:kern w:val="0"/>
          <w:sz w:val="36"/>
          <w:szCs w:val="36"/>
          <w:bdr w:val="none" w:sz="0" w:space="0" w:color="auto" w:frame="1"/>
          <w14:ligatures w14:val="none"/>
        </w:rPr>
      </w:pPr>
      <w:r w:rsidRPr="00F75A8A">
        <w:rPr>
          <w:rFonts w:ascii="Calibri" w:eastAsia="Times New Roman" w:hAnsi="Calibri" w:cs="Calibri"/>
          <w:b/>
          <w:bCs/>
          <w:color w:val="156082" w:themeColor="accent1"/>
          <w:kern w:val="0"/>
          <w:sz w:val="36"/>
          <w:szCs w:val="36"/>
          <w:bdr w:val="none" w:sz="0" w:space="0" w:color="auto" w:frame="1"/>
          <w:rtl/>
          <w14:ligatures w14:val="none"/>
        </w:rPr>
        <w:t>تحليل البيانات</w:t>
      </w:r>
    </w:p>
    <w:p w14:paraId="457FC4ED" w14:textId="77777777" w:rsidR="00F75A8A" w:rsidRPr="00F75A8A" w:rsidRDefault="00F75A8A" w:rsidP="00F75A8A">
      <w:pPr>
        <w:shd w:val="clear" w:color="auto" w:fill="FFFFFF"/>
        <w:bidi/>
        <w:spacing w:after="0" w:line="420" w:lineRule="atLeast"/>
        <w:textAlignment w:val="baseline"/>
        <w:outlineLvl w:val="2"/>
        <w:rPr>
          <w:rFonts w:ascii="inherit" w:eastAsia="Times New Roman" w:hAnsi="inherit" w:cs="Segoe UI"/>
          <w:b/>
          <w:bCs/>
          <w:kern w:val="0"/>
          <w:sz w:val="27"/>
          <w:szCs w:val="27"/>
          <w:bdr w:val="none" w:sz="0" w:space="0" w:color="auto" w:frame="1"/>
          <w14:ligatures w14:val="none"/>
        </w:rPr>
      </w:pPr>
    </w:p>
    <w:p w14:paraId="77227326" w14:textId="77777777" w:rsidR="00B0648A" w:rsidRPr="00F75A8A" w:rsidRDefault="00B0648A" w:rsidP="000D0D53">
      <w:pPr>
        <w:shd w:val="clear" w:color="auto" w:fill="FFFFFF"/>
        <w:bidi/>
        <w:spacing w:after="0" w:line="390" w:lineRule="atLeast"/>
        <w:textAlignment w:val="baseline"/>
        <w:outlineLvl w:val="3"/>
        <w:rPr>
          <w:rFonts w:ascii="inherit" w:eastAsia="Times New Roman" w:hAnsi="inherit" w:cs="Segoe UI"/>
          <w:b/>
          <w:bCs/>
          <w:kern w:val="0"/>
          <w:sz w:val="28"/>
          <w:szCs w:val="28"/>
          <w:u w:val="single"/>
          <w:bdr w:val="none" w:sz="0" w:space="0" w:color="auto" w:frame="1"/>
          <w14:ligatures w14:val="none"/>
        </w:rPr>
      </w:pPr>
      <w:r w:rsidRPr="00F75A8A">
        <w:rPr>
          <w:rFonts w:ascii="inherit" w:eastAsia="Times New Roman" w:hAnsi="inherit" w:cs="Segoe UI"/>
          <w:b/>
          <w:bCs/>
          <w:kern w:val="0"/>
          <w:sz w:val="28"/>
          <w:szCs w:val="28"/>
          <w:u w:val="single"/>
          <w:bdr w:val="none" w:sz="0" w:space="0" w:color="auto" w:frame="1"/>
          <w:rtl/>
          <w14:ligatures w14:val="none"/>
        </w:rPr>
        <w:t>أولاً: تحليل العرض والطلب</w:t>
      </w:r>
    </w:p>
    <w:p w14:paraId="4C8C7F3A" w14:textId="77777777" w:rsidR="00F75A8A" w:rsidRPr="00B0648A" w:rsidRDefault="00F75A8A" w:rsidP="00F75A8A">
      <w:pPr>
        <w:shd w:val="clear" w:color="auto" w:fill="FFFFFF"/>
        <w:bidi/>
        <w:spacing w:after="0" w:line="390" w:lineRule="atLeast"/>
        <w:textAlignment w:val="baseline"/>
        <w:outlineLvl w:val="3"/>
        <w:rPr>
          <w:rFonts w:ascii="inherit" w:eastAsia="Times New Roman" w:hAnsi="inherit" w:cs="Segoe UI"/>
          <w:b/>
          <w:bCs/>
          <w:kern w:val="0"/>
          <w14:ligatures w14:val="none"/>
        </w:rPr>
      </w:pPr>
    </w:p>
    <w:p w14:paraId="4E923F39" w14:textId="77777777" w:rsidR="00F964B9" w:rsidRDefault="00B0648A" w:rsidP="00F75A8A">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جدول رقم (4-1):</w:t>
      </w:r>
    </w:p>
    <w:p w14:paraId="45EC53F2" w14:textId="03B4EA6E" w:rsidR="00B0648A" w:rsidRDefault="00B0648A" w:rsidP="00F964B9">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 xml:space="preserve"> المتوسطات الحسابية، الانحرافات المعيارية، النتيجة، الوزن النسبي، المستوى والرتبة لمتغير تحليل العرض والطلب</w:t>
      </w:r>
    </w:p>
    <w:p w14:paraId="7A14F403" w14:textId="77777777" w:rsidR="00F75A8A" w:rsidRPr="00F75A8A" w:rsidRDefault="00F75A8A" w:rsidP="00F75A8A">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605" w:type="dxa"/>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0"/>
        <w:gridCol w:w="2220"/>
        <w:gridCol w:w="1300"/>
        <w:gridCol w:w="1282"/>
        <w:gridCol w:w="1530"/>
        <w:gridCol w:w="1128"/>
        <w:gridCol w:w="1271"/>
        <w:gridCol w:w="954"/>
      </w:tblGrid>
      <w:tr w:rsidR="00B0648A" w:rsidRPr="00B0648A" w14:paraId="3EC4F855" w14:textId="77777777" w:rsidTr="00F964B9">
        <w:trPr>
          <w:trHeight w:val="767"/>
          <w:tblHeader/>
        </w:trPr>
        <w:tc>
          <w:tcPr>
            <w:tcW w:w="920" w:type="dxa"/>
            <w:shd w:val="clear" w:color="auto" w:fill="FAE2D5" w:themeFill="accent2" w:themeFillTint="33"/>
            <w:tcMar>
              <w:top w:w="150" w:type="dxa"/>
              <w:left w:w="240" w:type="dxa"/>
              <w:bottom w:w="150" w:type="dxa"/>
              <w:right w:w="240" w:type="dxa"/>
            </w:tcMar>
            <w:hideMark/>
          </w:tcPr>
          <w:p w14:paraId="165D49B4"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الرقم</w:t>
            </w:r>
          </w:p>
        </w:tc>
        <w:tc>
          <w:tcPr>
            <w:tcW w:w="2332" w:type="dxa"/>
            <w:shd w:val="clear" w:color="auto" w:fill="FAE2D5" w:themeFill="accent2" w:themeFillTint="33"/>
            <w:tcMar>
              <w:top w:w="150" w:type="dxa"/>
              <w:left w:w="240" w:type="dxa"/>
              <w:bottom w:w="150" w:type="dxa"/>
              <w:right w:w="240" w:type="dxa"/>
            </w:tcMar>
            <w:hideMark/>
          </w:tcPr>
          <w:p w14:paraId="13E12941"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العبارة</w:t>
            </w:r>
          </w:p>
        </w:tc>
        <w:tc>
          <w:tcPr>
            <w:tcW w:w="1300" w:type="dxa"/>
            <w:shd w:val="clear" w:color="auto" w:fill="FAE2D5" w:themeFill="accent2" w:themeFillTint="33"/>
            <w:tcMar>
              <w:top w:w="150" w:type="dxa"/>
              <w:left w:w="240" w:type="dxa"/>
              <w:bottom w:w="150" w:type="dxa"/>
              <w:right w:w="240" w:type="dxa"/>
            </w:tcMar>
            <w:hideMark/>
          </w:tcPr>
          <w:p w14:paraId="3FF85231"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المتوسط الحسابي</w:t>
            </w:r>
          </w:p>
        </w:tc>
        <w:tc>
          <w:tcPr>
            <w:tcW w:w="1111" w:type="dxa"/>
            <w:shd w:val="clear" w:color="auto" w:fill="FAE2D5" w:themeFill="accent2" w:themeFillTint="33"/>
            <w:tcMar>
              <w:top w:w="150" w:type="dxa"/>
              <w:left w:w="240" w:type="dxa"/>
              <w:bottom w:w="150" w:type="dxa"/>
              <w:right w:w="240" w:type="dxa"/>
            </w:tcMar>
            <w:hideMark/>
          </w:tcPr>
          <w:p w14:paraId="347608C1"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الانحراف المعياري</w:t>
            </w:r>
          </w:p>
        </w:tc>
        <w:tc>
          <w:tcPr>
            <w:tcW w:w="1589" w:type="dxa"/>
            <w:shd w:val="clear" w:color="auto" w:fill="FAE2D5" w:themeFill="accent2" w:themeFillTint="33"/>
            <w:tcMar>
              <w:top w:w="150" w:type="dxa"/>
              <w:left w:w="240" w:type="dxa"/>
              <w:bottom w:w="150" w:type="dxa"/>
              <w:right w:w="240" w:type="dxa"/>
            </w:tcMar>
            <w:hideMark/>
          </w:tcPr>
          <w:p w14:paraId="2F3A9D9F"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الوزن النسبي</w:t>
            </w:r>
            <w:r w:rsidRPr="00F75A8A">
              <w:rPr>
                <w:rFonts w:ascii="Calibri" w:eastAsia="Times New Roman" w:hAnsi="Calibri" w:cs="Calibri"/>
                <w:b/>
                <w:bCs/>
                <w:kern w:val="0"/>
                <w:sz w:val="26"/>
                <w:szCs w:val="26"/>
                <w14:ligatures w14:val="none"/>
              </w:rPr>
              <w:t xml:space="preserve"> (%)</w:t>
            </w:r>
          </w:p>
        </w:tc>
        <w:tc>
          <w:tcPr>
            <w:tcW w:w="1128" w:type="dxa"/>
            <w:shd w:val="clear" w:color="auto" w:fill="FAE2D5" w:themeFill="accent2" w:themeFillTint="33"/>
            <w:tcMar>
              <w:top w:w="150" w:type="dxa"/>
              <w:left w:w="240" w:type="dxa"/>
              <w:bottom w:w="150" w:type="dxa"/>
              <w:right w:w="240" w:type="dxa"/>
            </w:tcMar>
            <w:hideMark/>
          </w:tcPr>
          <w:p w14:paraId="76BD9781"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النتيجة</w:t>
            </w:r>
          </w:p>
        </w:tc>
        <w:tc>
          <w:tcPr>
            <w:tcW w:w="0" w:type="auto"/>
            <w:shd w:val="clear" w:color="auto" w:fill="FAE2D5" w:themeFill="accent2" w:themeFillTint="33"/>
            <w:tcMar>
              <w:top w:w="150" w:type="dxa"/>
              <w:left w:w="240" w:type="dxa"/>
              <w:bottom w:w="150" w:type="dxa"/>
              <w:right w:w="240" w:type="dxa"/>
            </w:tcMar>
            <w:hideMark/>
          </w:tcPr>
          <w:p w14:paraId="626A1949"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المستوى</w:t>
            </w:r>
          </w:p>
        </w:tc>
        <w:tc>
          <w:tcPr>
            <w:tcW w:w="0" w:type="auto"/>
            <w:shd w:val="clear" w:color="auto" w:fill="FAE2D5" w:themeFill="accent2" w:themeFillTint="33"/>
            <w:tcMar>
              <w:top w:w="150" w:type="dxa"/>
              <w:left w:w="240" w:type="dxa"/>
              <w:bottom w:w="150" w:type="dxa"/>
              <w:right w:w="240" w:type="dxa"/>
            </w:tcMar>
            <w:hideMark/>
          </w:tcPr>
          <w:p w14:paraId="1B58F53D"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الرتبة</w:t>
            </w:r>
          </w:p>
        </w:tc>
      </w:tr>
      <w:tr w:rsidR="00B0648A" w:rsidRPr="00B0648A" w14:paraId="5856BB82" w14:textId="77777777" w:rsidTr="00F75A8A">
        <w:trPr>
          <w:trHeight w:val="981"/>
        </w:trPr>
        <w:tc>
          <w:tcPr>
            <w:tcW w:w="920" w:type="dxa"/>
            <w:tcMar>
              <w:top w:w="150" w:type="dxa"/>
              <w:left w:w="240" w:type="dxa"/>
              <w:bottom w:w="150" w:type="dxa"/>
              <w:right w:w="240" w:type="dxa"/>
            </w:tcMar>
            <w:hideMark/>
          </w:tcPr>
          <w:p w14:paraId="2577A02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1</w:t>
            </w:r>
          </w:p>
        </w:tc>
        <w:tc>
          <w:tcPr>
            <w:tcW w:w="2332" w:type="dxa"/>
            <w:tcMar>
              <w:top w:w="150" w:type="dxa"/>
              <w:left w:w="240" w:type="dxa"/>
              <w:bottom w:w="150" w:type="dxa"/>
              <w:right w:w="240" w:type="dxa"/>
            </w:tcMar>
            <w:hideMark/>
          </w:tcPr>
          <w:p w14:paraId="7948F39A"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تحليل العرض والطلب يساعد في تحديد الفرص الاستثمارية المناسبة</w:t>
            </w:r>
          </w:p>
        </w:tc>
        <w:tc>
          <w:tcPr>
            <w:tcW w:w="1300" w:type="dxa"/>
            <w:tcMar>
              <w:top w:w="150" w:type="dxa"/>
              <w:left w:w="240" w:type="dxa"/>
              <w:bottom w:w="150" w:type="dxa"/>
              <w:right w:w="240" w:type="dxa"/>
            </w:tcMar>
            <w:hideMark/>
          </w:tcPr>
          <w:p w14:paraId="7EB6548D"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4.45</w:t>
            </w:r>
          </w:p>
        </w:tc>
        <w:tc>
          <w:tcPr>
            <w:tcW w:w="1111" w:type="dxa"/>
            <w:tcMar>
              <w:top w:w="150" w:type="dxa"/>
              <w:left w:w="240" w:type="dxa"/>
              <w:bottom w:w="150" w:type="dxa"/>
              <w:right w:w="240" w:type="dxa"/>
            </w:tcMar>
            <w:hideMark/>
          </w:tcPr>
          <w:p w14:paraId="33D69DE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0.72</w:t>
            </w:r>
          </w:p>
        </w:tc>
        <w:tc>
          <w:tcPr>
            <w:tcW w:w="1589" w:type="dxa"/>
            <w:tcMar>
              <w:top w:w="150" w:type="dxa"/>
              <w:left w:w="240" w:type="dxa"/>
              <w:bottom w:w="150" w:type="dxa"/>
              <w:right w:w="240" w:type="dxa"/>
            </w:tcMar>
            <w:hideMark/>
          </w:tcPr>
          <w:p w14:paraId="4B75A547"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89.0</w:t>
            </w:r>
          </w:p>
        </w:tc>
        <w:tc>
          <w:tcPr>
            <w:tcW w:w="1128" w:type="dxa"/>
            <w:tcMar>
              <w:top w:w="150" w:type="dxa"/>
              <w:left w:w="240" w:type="dxa"/>
              <w:bottom w:w="150" w:type="dxa"/>
              <w:right w:w="240" w:type="dxa"/>
            </w:tcMar>
            <w:hideMark/>
          </w:tcPr>
          <w:p w14:paraId="7B526B42"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3E9B458"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7B86710"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1</w:t>
            </w:r>
          </w:p>
        </w:tc>
      </w:tr>
      <w:tr w:rsidR="00B0648A" w:rsidRPr="00B0648A" w14:paraId="4B5E8730" w14:textId="77777777" w:rsidTr="00F75A8A">
        <w:trPr>
          <w:trHeight w:val="997"/>
        </w:trPr>
        <w:tc>
          <w:tcPr>
            <w:tcW w:w="920" w:type="dxa"/>
            <w:tcMar>
              <w:top w:w="150" w:type="dxa"/>
              <w:left w:w="240" w:type="dxa"/>
              <w:bottom w:w="150" w:type="dxa"/>
              <w:right w:w="240" w:type="dxa"/>
            </w:tcMar>
            <w:hideMark/>
          </w:tcPr>
          <w:p w14:paraId="12645D3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2</w:t>
            </w:r>
          </w:p>
        </w:tc>
        <w:tc>
          <w:tcPr>
            <w:tcW w:w="2332" w:type="dxa"/>
            <w:tcMar>
              <w:top w:w="150" w:type="dxa"/>
              <w:left w:w="240" w:type="dxa"/>
              <w:bottom w:w="150" w:type="dxa"/>
              <w:right w:w="240" w:type="dxa"/>
            </w:tcMar>
            <w:hideMark/>
          </w:tcPr>
          <w:p w14:paraId="2F59E665"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دراسة العرض والطلب تقلل من مخاطر فجوات السوق</w:t>
            </w:r>
          </w:p>
        </w:tc>
        <w:tc>
          <w:tcPr>
            <w:tcW w:w="1300" w:type="dxa"/>
            <w:tcMar>
              <w:top w:w="150" w:type="dxa"/>
              <w:left w:w="240" w:type="dxa"/>
              <w:bottom w:w="150" w:type="dxa"/>
              <w:right w:w="240" w:type="dxa"/>
            </w:tcMar>
            <w:hideMark/>
          </w:tcPr>
          <w:p w14:paraId="26E8867C"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4.38</w:t>
            </w:r>
          </w:p>
        </w:tc>
        <w:tc>
          <w:tcPr>
            <w:tcW w:w="1111" w:type="dxa"/>
            <w:tcMar>
              <w:top w:w="150" w:type="dxa"/>
              <w:left w:w="240" w:type="dxa"/>
              <w:bottom w:w="150" w:type="dxa"/>
              <w:right w:w="240" w:type="dxa"/>
            </w:tcMar>
            <w:hideMark/>
          </w:tcPr>
          <w:p w14:paraId="417C1C10"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0.78</w:t>
            </w:r>
          </w:p>
        </w:tc>
        <w:tc>
          <w:tcPr>
            <w:tcW w:w="1589" w:type="dxa"/>
            <w:tcMar>
              <w:top w:w="150" w:type="dxa"/>
              <w:left w:w="240" w:type="dxa"/>
              <w:bottom w:w="150" w:type="dxa"/>
              <w:right w:w="240" w:type="dxa"/>
            </w:tcMar>
            <w:hideMark/>
          </w:tcPr>
          <w:p w14:paraId="514D638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87.6</w:t>
            </w:r>
          </w:p>
        </w:tc>
        <w:tc>
          <w:tcPr>
            <w:tcW w:w="1128" w:type="dxa"/>
            <w:tcMar>
              <w:top w:w="150" w:type="dxa"/>
              <w:left w:w="240" w:type="dxa"/>
              <w:bottom w:w="150" w:type="dxa"/>
              <w:right w:w="240" w:type="dxa"/>
            </w:tcMar>
            <w:hideMark/>
          </w:tcPr>
          <w:p w14:paraId="20F1454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62FCB1CD"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133DF7F7"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2</w:t>
            </w:r>
          </w:p>
        </w:tc>
      </w:tr>
      <w:tr w:rsidR="00B0648A" w:rsidRPr="00B0648A" w14:paraId="247A35AC" w14:textId="77777777" w:rsidTr="00F75A8A">
        <w:trPr>
          <w:trHeight w:val="981"/>
        </w:trPr>
        <w:tc>
          <w:tcPr>
            <w:tcW w:w="920" w:type="dxa"/>
            <w:tcMar>
              <w:top w:w="150" w:type="dxa"/>
              <w:left w:w="240" w:type="dxa"/>
              <w:bottom w:w="150" w:type="dxa"/>
              <w:right w:w="240" w:type="dxa"/>
            </w:tcMar>
            <w:hideMark/>
          </w:tcPr>
          <w:p w14:paraId="047508B8"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3</w:t>
            </w:r>
          </w:p>
        </w:tc>
        <w:tc>
          <w:tcPr>
            <w:tcW w:w="2332" w:type="dxa"/>
            <w:tcMar>
              <w:top w:w="150" w:type="dxa"/>
              <w:left w:w="240" w:type="dxa"/>
              <w:bottom w:w="150" w:type="dxa"/>
              <w:right w:w="240" w:type="dxa"/>
            </w:tcMar>
            <w:hideMark/>
          </w:tcPr>
          <w:p w14:paraId="18DC2AE0"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تحليل المنافسة يساعد في تحديد التمايز الاستراتيجي</w:t>
            </w:r>
          </w:p>
        </w:tc>
        <w:tc>
          <w:tcPr>
            <w:tcW w:w="1300" w:type="dxa"/>
            <w:tcMar>
              <w:top w:w="150" w:type="dxa"/>
              <w:left w:w="240" w:type="dxa"/>
              <w:bottom w:w="150" w:type="dxa"/>
              <w:right w:w="240" w:type="dxa"/>
            </w:tcMar>
            <w:hideMark/>
          </w:tcPr>
          <w:p w14:paraId="51659769"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4.25</w:t>
            </w:r>
          </w:p>
        </w:tc>
        <w:tc>
          <w:tcPr>
            <w:tcW w:w="1111" w:type="dxa"/>
            <w:tcMar>
              <w:top w:w="150" w:type="dxa"/>
              <w:left w:w="240" w:type="dxa"/>
              <w:bottom w:w="150" w:type="dxa"/>
              <w:right w:w="240" w:type="dxa"/>
            </w:tcMar>
            <w:hideMark/>
          </w:tcPr>
          <w:p w14:paraId="416E6E49"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0.85</w:t>
            </w:r>
          </w:p>
        </w:tc>
        <w:tc>
          <w:tcPr>
            <w:tcW w:w="1589" w:type="dxa"/>
            <w:tcMar>
              <w:top w:w="150" w:type="dxa"/>
              <w:left w:w="240" w:type="dxa"/>
              <w:bottom w:w="150" w:type="dxa"/>
              <w:right w:w="240" w:type="dxa"/>
            </w:tcMar>
            <w:hideMark/>
          </w:tcPr>
          <w:p w14:paraId="4489C9E0"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85.0</w:t>
            </w:r>
          </w:p>
        </w:tc>
        <w:tc>
          <w:tcPr>
            <w:tcW w:w="1128" w:type="dxa"/>
            <w:tcMar>
              <w:top w:w="150" w:type="dxa"/>
              <w:left w:w="240" w:type="dxa"/>
              <w:bottom w:w="150" w:type="dxa"/>
              <w:right w:w="240" w:type="dxa"/>
            </w:tcMar>
            <w:hideMark/>
          </w:tcPr>
          <w:p w14:paraId="75126AAB"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E930939"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49D5A726"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w:t>
            </w:r>
          </w:p>
        </w:tc>
      </w:tr>
      <w:tr w:rsidR="00B0648A" w:rsidRPr="00B0648A" w14:paraId="4DEA9936" w14:textId="77777777" w:rsidTr="00F75A8A">
        <w:trPr>
          <w:trHeight w:val="997"/>
        </w:trPr>
        <w:tc>
          <w:tcPr>
            <w:tcW w:w="920" w:type="dxa"/>
            <w:tcMar>
              <w:top w:w="150" w:type="dxa"/>
              <w:left w:w="240" w:type="dxa"/>
              <w:bottom w:w="150" w:type="dxa"/>
              <w:right w:w="240" w:type="dxa"/>
            </w:tcMar>
            <w:hideMark/>
          </w:tcPr>
          <w:p w14:paraId="7F69CB4A"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w:t>
            </w:r>
          </w:p>
        </w:tc>
        <w:tc>
          <w:tcPr>
            <w:tcW w:w="2332" w:type="dxa"/>
            <w:tcMar>
              <w:top w:w="150" w:type="dxa"/>
              <w:left w:w="240" w:type="dxa"/>
              <w:bottom w:w="150" w:type="dxa"/>
              <w:right w:w="240" w:type="dxa"/>
            </w:tcMar>
            <w:hideMark/>
          </w:tcPr>
          <w:p w14:paraId="18A8E4D9"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دراسة السوق تساعد في توقيت دخول السوق الأمثل</w:t>
            </w:r>
          </w:p>
        </w:tc>
        <w:tc>
          <w:tcPr>
            <w:tcW w:w="1300" w:type="dxa"/>
            <w:tcMar>
              <w:top w:w="150" w:type="dxa"/>
              <w:left w:w="240" w:type="dxa"/>
              <w:bottom w:w="150" w:type="dxa"/>
              <w:right w:w="240" w:type="dxa"/>
            </w:tcMar>
            <w:hideMark/>
          </w:tcPr>
          <w:p w14:paraId="22602230"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4.32</w:t>
            </w:r>
          </w:p>
        </w:tc>
        <w:tc>
          <w:tcPr>
            <w:tcW w:w="1111" w:type="dxa"/>
            <w:tcMar>
              <w:top w:w="150" w:type="dxa"/>
              <w:left w:w="240" w:type="dxa"/>
              <w:bottom w:w="150" w:type="dxa"/>
              <w:right w:w="240" w:type="dxa"/>
            </w:tcMar>
            <w:hideMark/>
          </w:tcPr>
          <w:p w14:paraId="5D0C5E9B"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0.80</w:t>
            </w:r>
          </w:p>
        </w:tc>
        <w:tc>
          <w:tcPr>
            <w:tcW w:w="1589" w:type="dxa"/>
            <w:tcMar>
              <w:top w:w="150" w:type="dxa"/>
              <w:left w:w="240" w:type="dxa"/>
              <w:bottom w:w="150" w:type="dxa"/>
              <w:right w:w="240" w:type="dxa"/>
            </w:tcMar>
            <w:hideMark/>
          </w:tcPr>
          <w:p w14:paraId="3E9651FA"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86.4</w:t>
            </w:r>
          </w:p>
        </w:tc>
        <w:tc>
          <w:tcPr>
            <w:tcW w:w="1128" w:type="dxa"/>
            <w:tcMar>
              <w:top w:w="150" w:type="dxa"/>
              <w:left w:w="240" w:type="dxa"/>
              <w:bottom w:w="150" w:type="dxa"/>
              <w:right w:w="240" w:type="dxa"/>
            </w:tcMar>
            <w:hideMark/>
          </w:tcPr>
          <w:p w14:paraId="27D3AC5A"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E87CBF0"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3AA7AED3"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3</w:t>
            </w:r>
          </w:p>
        </w:tc>
      </w:tr>
      <w:tr w:rsidR="00B0648A" w:rsidRPr="00B0648A" w14:paraId="3563812F" w14:textId="77777777" w:rsidTr="00F75A8A">
        <w:trPr>
          <w:trHeight w:val="981"/>
        </w:trPr>
        <w:tc>
          <w:tcPr>
            <w:tcW w:w="920" w:type="dxa"/>
            <w:tcMar>
              <w:top w:w="150" w:type="dxa"/>
              <w:left w:w="240" w:type="dxa"/>
              <w:bottom w:w="150" w:type="dxa"/>
              <w:right w:w="240" w:type="dxa"/>
            </w:tcMar>
            <w:hideMark/>
          </w:tcPr>
          <w:p w14:paraId="3C048E2D"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lastRenderedPageBreak/>
              <w:t>5</w:t>
            </w:r>
          </w:p>
        </w:tc>
        <w:tc>
          <w:tcPr>
            <w:tcW w:w="2332" w:type="dxa"/>
            <w:tcMar>
              <w:top w:w="150" w:type="dxa"/>
              <w:left w:w="240" w:type="dxa"/>
              <w:bottom w:w="150" w:type="dxa"/>
              <w:right w:w="240" w:type="dxa"/>
            </w:tcMar>
            <w:hideMark/>
          </w:tcPr>
          <w:p w14:paraId="15CF1ADC"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تحليل العرض والطلب يساهم في تحديد الأسعار المناسبة</w:t>
            </w:r>
          </w:p>
        </w:tc>
        <w:tc>
          <w:tcPr>
            <w:tcW w:w="1300" w:type="dxa"/>
            <w:tcMar>
              <w:top w:w="150" w:type="dxa"/>
              <w:left w:w="240" w:type="dxa"/>
              <w:bottom w:w="150" w:type="dxa"/>
              <w:right w:w="240" w:type="dxa"/>
            </w:tcMar>
            <w:hideMark/>
          </w:tcPr>
          <w:p w14:paraId="45461A7A"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4.20</w:t>
            </w:r>
          </w:p>
        </w:tc>
        <w:tc>
          <w:tcPr>
            <w:tcW w:w="1111" w:type="dxa"/>
            <w:tcMar>
              <w:top w:w="150" w:type="dxa"/>
              <w:left w:w="240" w:type="dxa"/>
              <w:bottom w:w="150" w:type="dxa"/>
              <w:right w:w="240" w:type="dxa"/>
            </w:tcMar>
            <w:hideMark/>
          </w:tcPr>
          <w:p w14:paraId="2D7288C6"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0.88</w:t>
            </w:r>
          </w:p>
        </w:tc>
        <w:tc>
          <w:tcPr>
            <w:tcW w:w="1589" w:type="dxa"/>
            <w:tcMar>
              <w:top w:w="150" w:type="dxa"/>
              <w:left w:w="240" w:type="dxa"/>
              <w:bottom w:w="150" w:type="dxa"/>
              <w:right w:w="240" w:type="dxa"/>
            </w:tcMar>
            <w:hideMark/>
          </w:tcPr>
          <w:p w14:paraId="1DF5CE3A"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84.0</w:t>
            </w:r>
          </w:p>
        </w:tc>
        <w:tc>
          <w:tcPr>
            <w:tcW w:w="1128" w:type="dxa"/>
            <w:tcMar>
              <w:top w:w="150" w:type="dxa"/>
              <w:left w:w="240" w:type="dxa"/>
              <w:bottom w:w="150" w:type="dxa"/>
              <w:right w:w="240" w:type="dxa"/>
            </w:tcMar>
            <w:hideMark/>
          </w:tcPr>
          <w:p w14:paraId="79F546AE"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1A58994"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69BE315"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5</w:t>
            </w:r>
          </w:p>
        </w:tc>
      </w:tr>
      <w:tr w:rsidR="00B0648A" w:rsidRPr="00B0648A" w14:paraId="7EF5A540" w14:textId="77777777" w:rsidTr="00F75A8A">
        <w:trPr>
          <w:trHeight w:val="997"/>
        </w:trPr>
        <w:tc>
          <w:tcPr>
            <w:tcW w:w="920" w:type="dxa"/>
            <w:tcMar>
              <w:top w:w="150" w:type="dxa"/>
              <w:left w:w="240" w:type="dxa"/>
              <w:bottom w:w="150" w:type="dxa"/>
              <w:right w:w="240" w:type="dxa"/>
            </w:tcMar>
            <w:hideMark/>
          </w:tcPr>
          <w:p w14:paraId="455FB8C6"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6</w:t>
            </w:r>
          </w:p>
        </w:tc>
        <w:tc>
          <w:tcPr>
            <w:tcW w:w="2332" w:type="dxa"/>
            <w:tcMar>
              <w:top w:w="150" w:type="dxa"/>
              <w:left w:w="240" w:type="dxa"/>
              <w:bottom w:w="150" w:type="dxa"/>
              <w:right w:w="240" w:type="dxa"/>
            </w:tcMar>
            <w:hideMark/>
          </w:tcPr>
          <w:p w14:paraId="04404F76"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دراسة السوق تساعد في تحديد المخاطر السوقية المحتملة</w:t>
            </w:r>
          </w:p>
        </w:tc>
        <w:tc>
          <w:tcPr>
            <w:tcW w:w="1300" w:type="dxa"/>
            <w:tcMar>
              <w:top w:w="150" w:type="dxa"/>
              <w:left w:w="240" w:type="dxa"/>
              <w:bottom w:w="150" w:type="dxa"/>
              <w:right w:w="240" w:type="dxa"/>
            </w:tcMar>
            <w:hideMark/>
          </w:tcPr>
          <w:p w14:paraId="323518F1"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4.15</w:t>
            </w:r>
          </w:p>
        </w:tc>
        <w:tc>
          <w:tcPr>
            <w:tcW w:w="1111" w:type="dxa"/>
            <w:tcMar>
              <w:top w:w="150" w:type="dxa"/>
              <w:left w:w="240" w:type="dxa"/>
              <w:bottom w:w="150" w:type="dxa"/>
              <w:right w:w="240" w:type="dxa"/>
            </w:tcMar>
            <w:hideMark/>
          </w:tcPr>
          <w:p w14:paraId="3A0A9C6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0.92</w:t>
            </w:r>
          </w:p>
        </w:tc>
        <w:tc>
          <w:tcPr>
            <w:tcW w:w="1589" w:type="dxa"/>
            <w:tcMar>
              <w:top w:w="150" w:type="dxa"/>
              <w:left w:w="240" w:type="dxa"/>
              <w:bottom w:w="150" w:type="dxa"/>
              <w:right w:w="240" w:type="dxa"/>
            </w:tcMar>
            <w:hideMark/>
          </w:tcPr>
          <w:p w14:paraId="442021B8"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83.0</w:t>
            </w:r>
          </w:p>
        </w:tc>
        <w:tc>
          <w:tcPr>
            <w:tcW w:w="1128" w:type="dxa"/>
            <w:tcMar>
              <w:top w:w="150" w:type="dxa"/>
              <w:left w:w="240" w:type="dxa"/>
              <w:bottom w:w="150" w:type="dxa"/>
              <w:right w:w="240" w:type="dxa"/>
            </w:tcMar>
            <w:hideMark/>
          </w:tcPr>
          <w:p w14:paraId="1FBA700E"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E698541"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129E2FC"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6</w:t>
            </w:r>
          </w:p>
        </w:tc>
      </w:tr>
      <w:tr w:rsidR="00B0648A" w:rsidRPr="00B0648A" w14:paraId="3922BA26" w14:textId="77777777" w:rsidTr="00F75A8A">
        <w:trPr>
          <w:trHeight w:val="997"/>
        </w:trPr>
        <w:tc>
          <w:tcPr>
            <w:tcW w:w="920" w:type="dxa"/>
            <w:tcMar>
              <w:top w:w="150" w:type="dxa"/>
              <w:left w:w="240" w:type="dxa"/>
              <w:bottom w:w="150" w:type="dxa"/>
              <w:right w:w="240" w:type="dxa"/>
            </w:tcMar>
            <w:hideMark/>
          </w:tcPr>
          <w:p w14:paraId="30D181E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7</w:t>
            </w:r>
          </w:p>
        </w:tc>
        <w:tc>
          <w:tcPr>
            <w:tcW w:w="2332" w:type="dxa"/>
            <w:tcMar>
              <w:top w:w="150" w:type="dxa"/>
              <w:left w:w="240" w:type="dxa"/>
              <w:bottom w:w="150" w:type="dxa"/>
              <w:right w:w="240" w:type="dxa"/>
            </w:tcMar>
            <w:hideMark/>
          </w:tcPr>
          <w:p w14:paraId="70728710"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تحليل العرض والطلب يوفر معلومات دقيقة عن المخزون العقاري</w:t>
            </w:r>
          </w:p>
        </w:tc>
        <w:tc>
          <w:tcPr>
            <w:tcW w:w="1300" w:type="dxa"/>
            <w:tcMar>
              <w:top w:w="150" w:type="dxa"/>
              <w:left w:w="240" w:type="dxa"/>
              <w:bottom w:w="150" w:type="dxa"/>
              <w:right w:w="240" w:type="dxa"/>
            </w:tcMar>
            <w:hideMark/>
          </w:tcPr>
          <w:p w14:paraId="74B45776"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4.10</w:t>
            </w:r>
          </w:p>
        </w:tc>
        <w:tc>
          <w:tcPr>
            <w:tcW w:w="1111" w:type="dxa"/>
            <w:tcMar>
              <w:top w:w="150" w:type="dxa"/>
              <w:left w:w="240" w:type="dxa"/>
              <w:bottom w:w="150" w:type="dxa"/>
              <w:right w:w="240" w:type="dxa"/>
            </w:tcMar>
            <w:hideMark/>
          </w:tcPr>
          <w:p w14:paraId="458C4460"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0.95</w:t>
            </w:r>
          </w:p>
        </w:tc>
        <w:tc>
          <w:tcPr>
            <w:tcW w:w="1589" w:type="dxa"/>
            <w:tcMar>
              <w:top w:w="150" w:type="dxa"/>
              <w:left w:w="240" w:type="dxa"/>
              <w:bottom w:w="150" w:type="dxa"/>
              <w:right w:w="240" w:type="dxa"/>
            </w:tcMar>
            <w:hideMark/>
          </w:tcPr>
          <w:p w14:paraId="3127F01E"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82.0</w:t>
            </w:r>
          </w:p>
        </w:tc>
        <w:tc>
          <w:tcPr>
            <w:tcW w:w="1128" w:type="dxa"/>
            <w:tcMar>
              <w:top w:w="150" w:type="dxa"/>
              <w:left w:w="240" w:type="dxa"/>
              <w:bottom w:w="150" w:type="dxa"/>
              <w:right w:w="240" w:type="dxa"/>
            </w:tcMar>
            <w:hideMark/>
          </w:tcPr>
          <w:p w14:paraId="64336F2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43D586F"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6076658D" w14:textId="77777777" w:rsidR="00B0648A" w:rsidRPr="00F75A8A" w:rsidRDefault="00B0648A" w:rsidP="00F964B9">
            <w:pPr>
              <w:bidi/>
              <w:spacing w:after="0" w:line="330" w:lineRule="atLeast"/>
              <w:jc w:val="center"/>
              <w:rPr>
                <w:rFonts w:ascii="inherit" w:eastAsia="Times New Roman" w:hAnsi="inherit" w:cs="Segoe UI"/>
                <w:kern w:val="0"/>
                <w:sz w:val="20"/>
                <w:szCs w:val="20"/>
                <w14:ligatures w14:val="none"/>
              </w:rPr>
            </w:pPr>
            <w:r w:rsidRPr="00F75A8A">
              <w:rPr>
                <w:rFonts w:ascii="inherit" w:eastAsia="Times New Roman" w:hAnsi="inherit" w:cs="Segoe UI"/>
                <w:kern w:val="0"/>
                <w:sz w:val="20"/>
                <w:szCs w:val="20"/>
                <w14:ligatures w14:val="none"/>
              </w:rPr>
              <w:t>7</w:t>
            </w:r>
          </w:p>
        </w:tc>
      </w:tr>
      <w:tr w:rsidR="00B0648A" w:rsidRPr="00B0648A" w14:paraId="005001F2" w14:textId="77777777" w:rsidTr="00F75A8A">
        <w:trPr>
          <w:trHeight w:val="649"/>
        </w:trPr>
        <w:tc>
          <w:tcPr>
            <w:tcW w:w="920" w:type="dxa"/>
            <w:tcMar>
              <w:top w:w="150" w:type="dxa"/>
              <w:left w:w="240" w:type="dxa"/>
              <w:bottom w:w="150" w:type="dxa"/>
              <w:right w:w="240" w:type="dxa"/>
            </w:tcMar>
            <w:hideMark/>
          </w:tcPr>
          <w:p w14:paraId="044C1B2D"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p>
        </w:tc>
        <w:tc>
          <w:tcPr>
            <w:tcW w:w="2332" w:type="dxa"/>
            <w:tcMar>
              <w:top w:w="150" w:type="dxa"/>
              <w:left w:w="240" w:type="dxa"/>
              <w:bottom w:w="150" w:type="dxa"/>
              <w:right w:w="240" w:type="dxa"/>
            </w:tcMar>
            <w:hideMark/>
          </w:tcPr>
          <w:p w14:paraId="76BB38E1"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المتوسط العام للمحور</w:t>
            </w:r>
          </w:p>
        </w:tc>
        <w:tc>
          <w:tcPr>
            <w:tcW w:w="1300" w:type="dxa"/>
            <w:tcMar>
              <w:top w:w="150" w:type="dxa"/>
              <w:left w:w="240" w:type="dxa"/>
              <w:bottom w:w="150" w:type="dxa"/>
              <w:right w:w="240" w:type="dxa"/>
            </w:tcMar>
            <w:hideMark/>
          </w:tcPr>
          <w:p w14:paraId="0781FE09"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14:ligatures w14:val="none"/>
              </w:rPr>
              <w:t>4.26</w:t>
            </w:r>
          </w:p>
        </w:tc>
        <w:tc>
          <w:tcPr>
            <w:tcW w:w="1111" w:type="dxa"/>
            <w:tcMar>
              <w:top w:w="150" w:type="dxa"/>
              <w:left w:w="240" w:type="dxa"/>
              <w:bottom w:w="150" w:type="dxa"/>
              <w:right w:w="240" w:type="dxa"/>
            </w:tcMar>
            <w:hideMark/>
          </w:tcPr>
          <w:p w14:paraId="20FB6122"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14:ligatures w14:val="none"/>
              </w:rPr>
              <w:t>0.84</w:t>
            </w:r>
          </w:p>
        </w:tc>
        <w:tc>
          <w:tcPr>
            <w:tcW w:w="1589" w:type="dxa"/>
            <w:tcMar>
              <w:top w:w="150" w:type="dxa"/>
              <w:left w:w="240" w:type="dxa"/>
              <w:bottom w:w="150" w:type="dxa"/>
              <w:right w:w="240" w:type="dxa"/>
            </w:tcMar>
            <w:hideMark/>
          </w:tcPr>
          <w:p w14:paraId="66CA223A"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14:ligatures w14:val="none"/>
              </w:rPr>
              <w:t>85.3</w:t>
            </w:r>
          </w:p>
        </w:tc>
        <w:tc>
          <w:tcPr>
            <w:tcW w:w="1128" w:type="dxa"/>
            <w:tcMar>
              <w:top w:w="150" w:type="dxa"/>
              <w:left w:w="240" w:type="dxa"/>
              <w:bottom w:w="150" w:type="dxa"/>
              <w:right w:w="240" w:type="dxa"/>
            </w:tcMar>
            <w:hideMark/>
          </w:tcPr>
          <w:p w14:paraId="738FF2D8"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موافق</w:t>
            </w:r>
          </w:p>
        </w:tc>
        <w:tc>
          <w:tcPr>
            <w:tcW w:w="0" w:type="auto"/>
            <w:tcMar>
              <w:top w:w="150" w:type="dxa"/>
              <w:left w:w="240" w:type="dxa"/>
              <w:bottom w:w="150" w:type="dxa"/>
              <w:right w:w="240" w:type="dxa"/>
            </w:tcMar>
            <w:hideMark/>
          </w:tcPr>
          <w:p w14:paraId="74643842" w14:textId="77777777" w:rsidR="00B0648A" w:rsidRPr="00F75A8A" w:rsidRDefault="00B0648A" w:rsidP="00F964B9">
            <w:pPr>
              <w:bidi/>
              <w:spacing w:after="0" w:line="330" w:lineRule="atLeast"/>
              <w:jc w:val="center"/>
              <w:rPr>
                <w:rFonts w:ascii="Calibri" w:eastAsia="Times New Roman" w:hAnsi="Calibri" w:cs="Calibri"/>
                <w:b/>
                <w:bCs/>
                <w:kern w:val="0"/>
                <w:sz w:val="26"/>
                <w:szCs w:val="26"/>
                <w14:ligatures w14:val="none"/>
              </w:rPr>
            </w:pPr>
            <w:r w:rsidRPr="00F75A8A">
              <w:rPr>
                <w:rFonts w:ascii="Calibri" w:eastAsia="Times New Roman" w:hAnsi="Calibri" w:cs="Calibri"/>
                <w:b/>
                <w:bCs/>
                <w:kern w:val="0"/>
                <w:sz w:val="26"/>
                <w:szCs w:val="26"/>
                <w:rtl/>
                <w14:ligatures w14:val="none"/>
              </w:rPr>
              <w:t>موافق جداً</w:t>
            </w:r>
          </w:p>
        </w:tc>
        <w:tc>
          <w:tcPr>
            <w:tcW w:w="0" w:type="auto"/>
            <w:tcMar>
              <w:top w:w="150" w:type="dxa"/>
              <w:left w:w="240" w:type="dxa"/>
              <w:bottom w:w="150" w:type="dxa"/>
              <w:right w:w="240" w:type="dxa"/>
            </w:tcMar>
            <w:hideMark/>
          </w:tcPr>
          <w:p w14:paraId="43CF3C7B" w14:textId="77777777" w:rsidR="00B0648A" w:rsidRPr="00B0648A" w:rsidRDefault="00B0648A" w:rsidP="00F964B9">
            <w:pPr>
              <w:bidi/>
              <w:spacing w:after="0" w:line="330" w:lineRule="atLeast"/>
              <w:jc w:val="center"/>
              <w:rPr>
                <w:rFonts w:ascii="inherit" w:eastAsia="Times New Roman" w:hAnsi="inherit" w:cs="Times New Roman"/>
                <w:kern w:val="0"/>
                <w:sz w:val="21"/>
                <w:szCs w:val="21"/>
                <w14:ligatures w14:val="none"/>
              </w:rPr>
            </w:pPr>
          </w:p>
        </w:tc>
      </w:tr>
    </w:tbl>
    <w:p w14:paraId="55741E70" w14:textId="77777777" w:rsidR="00F964B9" w:rsidRDefault="00F964B9" w:rsidP="00F964B9">
      <w:pPr>
        <w:shd w:val="clear" w:color="auto" w:fill="FFFFFF"/>
        <w:bidi/>
        <w:spacing w:line="360" w:lineRule="auto"/>
        <w:textAlignment w:val="baseline"/>
        <w:rPr>
          <w:rFonts w:ascii="inherit" w:eastAsia="Times New Roman" w:hAnsi="inherit" w:cs="Segoe UI"/>
          <w:b/>
          <w:bCs/>
          <w:kern w:val="0"/>
          <w:bdr w:val="none" w:sz="0" w:space="0" w:color="auto" w:frame="1"/>
          <w14:ligatures w14:val="none"/>
        </w:rPr>
      </w:pPr>
    </w:p>
    <w:p w14:paraId="18674A6D" w14:textId="5A038E3A" w:rsidR="00B0648A" w:rsidRPr="00F964B9" w:rsidRDefault="00B0648A" w:rsidP="00F964B9">
      <w:pPr>
        <w:shd w:val="clear" w:color="auto" w:fill="FFFFFF"/>
        <w:bidi/>
        <w:spacing w:line="360" w:lineRule="auto"/>
        <w:textAlignment w:val="baseline"/>
        <w:rPr>
          <w:rFonts w:ascii="Calibri" w:eastAsia="Times New Roman" w:hAnsi="Calibri" w:cs="Calibri"/>
          <w:b/>
          <w:bCs/>
          <w:kern w:val="0"/>
          <w:sz w:val="32"/>
          <w:szCs w:val="32"/>
          <w14:ligatures w14:val="none"/>
        </w:rPr>
      </w:pPr>
      <w:r w:rsidRPr="00F964B9">
        <w:rPr>
          <w:rFonts w:ascii="Calibri" w:eastAsia="Times New Roman" w:hAnsi="Calibri" w:cs="Calibri"/>
          <w:b/>
          <w:bCs/>
          <w:kern w:val="0"/>
          <w:sz w:val="32"/>
          <w:szCs w:val="32"/>
          <w:rtl/>
          <w14:ligatures w14:val="none"/>
        </w:rPr>
        <w:t>تحليل نتائج جدول</w:t>
      </w:r>
      <w:r w:rsidRPr="00F964B9">
        <w:rPr>
          <w:rFonts w:ascii="Calibri" w:eastAsia="Times New Roman" w:hAnsi="Calibri" w:cs="Calibri"/>
          <w:b/>
          <w:bCs/>
          <w:kern w:val="0"/>
          <w:sz w:val="32"/>
          <w:szCs w:val="32"/>
          <w14:ligatures w14:val="none"/>
        </w:rPr>
        <w:t xml:space="preserve"> (4-1):</w:t>
      </w:r>
    </w:p>
    <w:p w14:paraId="4D9F0334" w14:textId="77777777" w:rsidR="00B0648A" w:rsidRPr="00B0648A" w:rsidRDefault="00B0648A" w:rsidP="00F964B9">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يُلاحظ من الجدول السابق أن المتوسط العام لمحور تحليل العرض والطلب بلغ (4.26) بانحراف معياري قدره (0.84)، وهذا يدل على أن مستوى موافقة أفراد العينة على عبارات هذا المحور كان بدرجة "موافق جداً"، حيث حصلت جميع العبارات على مستوى موافقة جداً باستثناء عبارتين حصلتا على مستوى "موافق</w:t>
      </w:r>
      <w:r w:rsidRPr="00B0648A">
        <w:rPr>
          <w:rFonts w:ascii="inherit" w:eastAsia="Times New Roman" w:hAnsi="inherit" w:cs="Segoe UI"/>
          <w:kern w:val="0"/>
          <w14:ligatures w14:val="none"/>
        </w:rPr>
        <w:t>".</w:t>
      </w:r>
    </w:p>
    <w:p w14:paraId="684AAE4C" w14:textId="77777777" w:rsidR="00B0648A" w:rsidRPr="00B0648A" w:rsidRDefault="00B0648A" w:rsidP="00F964B9">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جاءت العبارة الأولى "تحليل العرض والطلب يساعد في تحديد الفرص الاستثمارية المناسبة" في المرتبة الأولى بمتوسط (4.45) ووزن نسبي (89.0%)، مما يعكس إدراك أفراد العينة لأهمية تحليل العرض والطلب في تحديد الفرص الاستثمارية</w:t>
      </w:r>
      <w:r w:rsidRPr="00B0648A">
        <w:rPr>
          <w:rFonts w:ascii="inherit" w:eastAsia="Times New Roman" w:hAnsi="inherit" w:cs="Segoe UI"/>
          <w:kern w:val="0"/>
          <w14:ligatures w14:val="none"/>
        </w:rPr>
        <w:t>.</w:t>
      </w:r>
    </w:p>
    <w:p w14:paraId="17553AEA" w14:textId="77777777" w:rsidR="00F964B9" w:rsidRDefault="00B0648A" w:rsidP="00F964B9">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وجاءت العبارة الثانية "دراسة العرض والطلب تقلل من مخاطر فجوات السوق" في المرتبة الثانية بمتوسط (4.38) ووزن نسبي (87.6%)، مما يشير إلى إدراك أفراد العينة لدور تحليل العرض والطلب في تقليل المخاطر</w:t>
      </w:r>
      <w:r w:rsidRPr="00B0648A">
        <w:rPr>
          <w:rFonts w:ascii="inherit" w:eastAsia="Times New Roman" w:hAnsi="inherit" w:cs="Segoe UI"/>
          <w:kern w:val="0"/>
          <w14:ligatures w14:val="none"/>
        </w:rPr>
        <w:t>.</w:t>
      </w:r>
    </w:p>
    <w:p w14:paraId="6DD07060" w14:textId="62594FBF" w:rsidR="00B0648A" w:rsidRPr="00F964B9" w:rsidRDefault="00B0648A" w:rsidP="00F964B9">
      <w:pPr>
        <w:shd w:val="clear" w:color="auto" w:fill="FFFFFF"/>
        <w:bidi/>
        <w:spacing w:line="360" w:lineRule="auto"/>
        <w:textAlignment w:val="baseline"/>
        <w:rPr>
          <w:rFonts w:ascii="inherit" w:eastAsia="Times New Roman" w:hAnsi="inherit" w:cs="Segoe UI"/>
          <w:kern w:val="0"/>
          <w14:ligatures w14:val="none"/>
        </w:rPr>
      </w:pPr>
      <w:r w:rsidRPr="00F964B9">
        <w:rPr>
          <w:rFonts w:ascii="inherit" w:eastAsia="Times New Roman" w:hAnsi="inherit" w:cs="Segoe UI"/>
          <w:b/>
          <w:bCs/>
          <w:kern w:val="0"/>
          <w:sz w:val="28"/>
          <w:szCs w:val="28"/>
          <w:u w:val="single"/>
          <w:bdr w:val="none" w:sz="0" w:space="0" w:color="auto" w:frame="1"/>
          <w:rtl/>
          <w14:ligatures w14:val="none"/>
        </w:rPr>
        <w:lastRenderedPageBreak/>
        <w:t>ثانياً: المؤشرات الاقتصادية والتنظيمية</w:t>
      </w:r>
    </w:p>
    <w:p w14:paraId="40E1A592" w14:textId="77777777" w:rsidR="00F964B9" w:rsidRDefault="00B0648A" w:rsidP="00F964B9">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(4-2): </w:t>
      </w:r>
    </w:p>
    <w:p w14:paraId="3090F211" w14:textId="7B81E2AB" w:rsidR="00B0648A" w:rsidRDefault="00B0648A" w:rsidP="00F964B9">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المتوسطات الحسابية، الانحرافات المعيارية، النتيجة، الوزن النسبي، المستوى والرتبة لمتغير المؤشرات الاقتصادية</w:t>
      </w:r>
    </w:p>
    <w:p w14:paraId="05367547" w14:textId="77777777" w:rsidR="00F964B9" w:rsidRDefault="00F964B9" w:rsidP="00F964B9">
      <w:pPr>
        <w:shd w:val="clear" w:color="auto" w:fill="FFFFFF"/>
        <w:bidi/>
        <w:spacing w:after="0" w:line="390" w:lineRule="atLeast"/>
        <w:textAlignment w:val="baseline"/>
        <w:rPr>
          <w:rFonts w:ascii="inherit" w:eastAsia="Times New Roman" w:hAnsi="inherit" w:cs="Segoe UI"/>
          <w:kern w:val="0"/>
          <w14:ligatures w14:val="none"/>
        </w:rPr>
      </w:pPr>
    </w:p>
    <w:p w14:paraId="035081B4" w14:textId="77777777" w:rsidR="00F964B9" w:rsidRPr="00F964B9" w:rsidRDefault="00F964B9" w:rsidP="00F964B9">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0"/>
        <w:gridCol w:w="2085"/>
        <w:gridCol w:w="1300"/>
        <w:gridCol w:w="1282"/>
        <w:gridCol w:w="1552"/>
        <w:gridCol w:w="1128"/>
        <w:gridCol w:w="1271"/>
        <w:gridCol w:w="954"/>
      </w:tblGrid>
      <w:tr w:rsidR="00B0648A" w:rsidRPr="00B0648A" w14:paraId="11ADCA99" w14:textId="77777777" w:rsidTr="00714294">
        <w:trPr>
          <w:trHeight w:val="1009"/>
          <w:tblHeader/>
          <w:jc w:val="center"/>
        </w:trPr>
        <w:tc>
          <w:tcPr>
            <w:tcW w:w="920" w:type="dxa"/>
            <w:shd w:val="clear" w:color="auto" w:fill="E6F747"/>
            <w:tcMar>
              <w:top w:w="150" w:type="dxa"/>
              <w:left w:w="240" w:type="dxa"/>
              <w:bottom w:w="150" w:type="dxa"/>
              <w:right w:w="240" w:type="dxa"/>
            </w:tcMar>
            <w:hideMark/>
          </w:tcPr>
          <w:p w14:paraId="43A3327E"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الرقم</w:t>
            </w:r>
          </w:p>
        </w:tc>
        <w:tc>
          <w:tcPr>
            <w:tcW w:w="2213" w:type="dxa"/>
            <w:shd w:val="clear" w:color="auto" w:fill="E6F747"/>
            <w:tcMar>
              <w:top w:w="150" w:type="dxa"/>
              <w:left w:w="240" w:type="dxa"/>
              <w:bottom w:w="150" w:type="dxa"/>
              <w:right w:w="240" w:type="dxa"/>
            </w:tcMar>
            <w:hideMark/>
          </w:tcPr>
          <w:p w14:paraId="66D4EE14"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العبارة</w:t>
            </w:r>
          </w:p>
        </w:tc>
        <w:tc>
          <w:tcPr>
            <w:tcW w:w="0" w:type="auto"/>
            <w:shd w:val="clear" w:color="auto" w:fill="E6F747"/>
            <w:tcMar>
              <w:top w:w="150" w:type="dxa"/>
              <w:left w:w="240" w:type="dxa"/>
              <w:bottom w:w="150" w:type="dxa"/>
              <w:right w:w="240" w:type="dxa"/>
            </w:tcMar>
            <w:hideMark/>
          </w:tcPr>
          <w:p w14:paraId="11BE5B19"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المتوسط الحسابي</w:t>
            </w:r>
          </w:p>
        </w:tc>
        <w:tc>
          <w:tcPr>
            <w:tcW w:w="1282" w:type="dxa"/>
            <w:shd w:val="clear" w:color="auto" w:fill="E6F747"/>
            <w:tcMar>
              <w:top w:w="150" w:type="dxa"/>
              <w:left w:w="240" w:type="dxa"/>
              <w:bottom w:w="150" w:type="dxa"/>
              <w:right w:w="240" w:type="dxa"/>
            </w:tcMar>
            <w:hideMark/>
          </w:tcPr>
          <w:p w14:paraId="4EB97BCA"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الانحراف المعياري</w:t>
            </w:r>
          </w:p>
        </w:tc>
        <w:tc>
          <w:tcPr>
            <w:tcW w:w="1628" w:type="dxa"/>
            <w:shd w:val="clear" w:color="auto" w:fill="E6F747"/>
            <w:tcMar>
              <w:top w:w="150" w:type="dxa"/>
              <w:left w:w="240" w:type="dxa"/>
              <w:bottom w:w="150" w:type="dxa"/>
              <w:right w:w="240" w:type="dxa"/>
            </w:tcMar>
            <w:hideMark/>
          </w:tcPr>
          <w:p w14:paraId="3CCEC694"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الوزن النسبي</w:t>
            </w:r>
            <w:r w:rsidRPr="00F964B9">
              <w:rPr>
                <w:rFonts w:ascii="Calibri" w:eastAsia="Times New Roman" w:hAnsi="Calibri" w:cs="Calibri"/>
                <w:b/>
                <w:bCs/>
                <w:kern w:val="0"/>
                <w:sz w:val="26"/>
                <w:szCs w:val="26"/>
                <w14:ligatures w14:val="none"/>
              </w:rPr>
              <w:t xml:space="preserve"> (%)</w:t>
            </w:r>
          </w:p>
        </w:tc>
        <w:tc>
          <w:tcPr>
            <w:tcW w:w="924" w:type="dxa"/>
            <w:shd w:val="clear" w:color="auto" w:fill="E6F747"/>
            <w:tcMar>
              <w:top w:w="150" w:type="dxa"/>
              <w:left w:w="240" w:type="dxa"/>
              <w:bottom w:w="150" w:type="dxa"/>
              <w:right w:w="240" w:type="dxa"/>
            </w:tcMar>
            <w:hideMark/>
          </w:tcPr>
          <w:p w14:paraId="63A4FF91"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النتيجة</w:t>
            </w:r>
          </w:p>
        </w:tc>
        <w:tc>
          <w:tcPr>
            <w:tcW w:w="0" w:type="auto"/>
            <w:shd w:val="clear" w:color="auto" w:fill="E6F747"/>
            <w:tcMar>
              <w:top w:w="150" w:type="dxa"/>
              <w:left w:w="240" w:type="dxa"/>
              <w:bottom w:w="150" w:type="dxa"/>
              <w:right w:w="240" w:type="dxa"/>
            </w:tcMar>
            <w:hideMark/>
          </w:tcPr>
          <w:p w14:paraId="4BED5BC8"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المستوى</w:t>
            </w:r>
          </w:p>
        </w:tc>
        <w:tc>
          <w:tcPr>
            <w:tcW w:w="0" w:type="auto"/>
            <w:shd w:val="clear" w:color="auto" w:fill="E6F747"/>
            <w:tcMar>
              <w:top w:w="150" w:type="dxa"/>
              <w:left w:w="240" w:type="dxa"/>
              <w:bottom w:w="150" w:type="dxa"/>
              <w:right w:w="240" w:type="dxa"/>
            </w:tcMar>
            <w:hideMark/>
          </w:tcPr>
          <w:p w14:paraId="6BE6D607"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الرتبة</w:t>
            </w:r>
          </w:p>
        </w:tc>
      </w:tr>
      <w:tr w:rsidR="00B0648A" w:rsidRPr="00B0648A" w14:paraId="2ABA9765" w14:textId="77777777" w:rsidTr="00F964B9">
        <w:trPr>
          <w:trHeight w:val="993"/>
          <w:jc w:val="center"/>
        </w:trPr>
        <w:tc>
          <w:tcPr>
            <w:tcW w:w="920" w:type="dxa"/>
            <w:tcMar>
              <w:top w:w="150" w:type="dxa"/>
              <w:left w:w="240" w:type="dxa"/>
              <w:bottom w:w="150" w:type="dxa"/>
              <w:right w:w="240" w:type="dxa"/>
            </w:tcMar>
            <w:hideMark/>
          </w:tcPr>
          <w:p w14:paraId="53421364"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1</w:t>
            </w:r>
          </w:p>
        </w:tc>
        <w:tc>
          <w:tcPr>
            <w:tcW w:w="2213" w:type="dxa"/>
            <w:tcMar>
              <w:top w:w="150" w:type="dxa"/>
              <w:left w:w="240" w:type="dxa"/>
              <w:bottom w:w="150" w:type="dxa"/>
              <w:right w:w="240" w:type="dxa"/>
            </w:tcMar>
            <w:hideMark/>
          </w:tcPr>
          <w:p w14:paraId="28EECBEE"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المؤشرات الاقتصادية الكلية تساعد في التنبؤ باتجاهات السوق</w:t>
            </w:r>
          </w:p>
        </w:tc>
        <w:tc>
          <w:tcPr>
            <w:tcW w:w="0" w:type="auto"/>
            <w:tcMar>
              <w:top w:w="150" w:type="dxa"/>
              <w:left w:w="240" w:type="dxa"/>
              <w:bottom w:w="150" w:type="dxa"/>
              <w:right w:w="240" w:type="dxa"/>
            </w:tcMar>
            <w:hideMark/>
          </w:tcPr>
          <w:p w14:paraId="6C1232D0"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4.52</w:t>
            </w:r>
          </w:p>
        </w:tc>
        <w:tc>
          <w:tcPr>
            <w:tcW w:w="1282" w:type="dxa"/>
            <w:tcMar>
              <w:top w:w="150" w:type="dxa"/>
              <w:left w:w="240" w:type="dxa"/>
              <w:bottom w:w="150" w:type="dxa"/>
              <w:right w:w="240" w:type="dxa"/>
            </w:tcMar>
            <w:hideMark/>
          </w:tcPr>
          <w:p w14:paraId="11344F19"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0.68</w:t>
            </w:r>
          </w:p>
        </w:tc>
        <w:tc>
          <w:tcPr>
            <w:tcW w:w="1628" w:type="dxa"/>
            <w:tcMar>
              <w:top w:w="150" w:type="dxa"/>
              <w:left w:w="240" w:type="dxa"/>
              <w:bottom w:w="150" w:type="dxa"/>
              <w:right w:w="240" w:type="dxa"/>
            </w:tcMar>
            <w:hideMark/>
          </w:tcPr>
          <w:p w14:paraId="1ECB3D8A"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90.4</w:t>
            </w:r>
          </w:p>
        </w:tc>
        <w:tc>
          <w:tcPr>
            <w:tcW w:w="924" w:type="dxa"/>
            <w:tcMar>
              <w:top w:w="150" w:type="dxa"/>
              <w:left w:w="240" w:type="dxa"/>
              <w:bottom w:w="150" w:type="dxa"/>
              <w:right w:w="240" w:type="dxa"/>
            </w:tcMar>
            <w:hideMark/>
          </w:tcPr>
          <w:p w14:paraId="7604873C"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6C4FA2A"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6DBDF05A"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1</w:t>
            </w:r>
          </w:p>
        </w:tc>
      </w:tr>
      <w:tr w:rsidR="00B0648A" w:rsidRPr="00B0648A" w14:paraId="7EE51489" w14:textId="77777777" w:rsidTr="00F964B9">
        <w:trPr>
          <w:trHeight w:val="672"/>
          <w:jc w:val="center"/>
        </w:trPr>
        <w:tc>
          <w:tcPr>
            <w:tcW w:w="920" w:type="dxa"/>
            <w:tcMar>
              <w:top w:w="150" w:type="dxa"/>
              <w:left w:w="240" w:type="dxa"/>
              <w:bottom w:w="150" w:type="dxa"/>
              <w:right w:w="240" w:type="dxa"/>
            </w:tcMar>
            <w:hideMark/>
          </w:tcPr>
          <w:p w14:paraId="534ECA58"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2</w:t>
            </w:r>
          </w:p>
        </w:tc>
        <w:tc>
          <w:tcPr>
            <w:tcW w:w="2213" w:type="dxa"/>
            <w:tcMar>
              <w:top w:w="150" w:type="dxa"/>
              <w:left w:w="240" w:type="dxa"/>
              <w:bottom w:w="150" w:type="dxa"/>
              <w:right w:w="240" w:type="dxa"/>
            </w:tcMar>
            <w:hideMark/>
          </w:tcPr>
          <w:p w14:paraId="10B564D8"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تحليل معدلات الفائدة يساعد في تخطيط التمويل</w:t>
            </w:r>
          </w:p>
        </w:tc>
        <w:tc>
          <w:tcPr>
            <w:tcW w:w="0" w:type="auto"/>
            <w:tcMar>
              <w:top w:w="150" w:type="dxa"/>
              <w:left w:w="240" w:type="dxa"/>
              <w:bottom w:w="150" w:type="dxa"/>
              <w:right w:w="240" w:type="dxa"/>
            </w:tcMar>
            <w:hideMark/>
          </w:tcPr>
          <w:p w14:paraId="19EA61E7"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4.42</w:t>
            </w:r>
          </w:p>
        </w:tc>
        <w:tc>
          <w:tcPr>
            <w:tcW w:w="1282" w:type="dxa"/>
            <w:tcMar>
              <w:top w:w="150" w:type="dxa"/>
              <w:left w:w="240" w:type="dxa"/>
              <w:bottom w:w="150" w:type="dxa"/>
              <w:right w:w="240" w:type="dxa"/>
            </w:tcMar>
            <w:hideMark/>
          </w:tcPr>
          <w:p w14:paraId="4FBA8D92"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0.75</w:t>
            </w:r>
          </w:p>
        </w:tc>
        <w:tc>
          <w:tcPr>
            <w:tcW w:w="1628" w:type="dxa"/>
            <w:tcMar>
              <w:top w:w="150" w:type="dxa"/>
              <w:left w:w="240" w:type="dxa"/>
              <w:bottom w:w="150" w:type="dxa"/>
              <w:right w:w="240" w:type="dxa"/>
            </w:tcMar>
            <w:hideMark/>
          </w:tcPr>
          <w:p w14:paraId="42D5EBC9"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88.4</w:t>
            </w:r>
          </w:p>
        </w:tc>
        <w:tc>
          <w:tcPr>
            <w:tcW w:w="924" w:type="dxa"/>
            <w:tcMar>
              <w:top w:w="150" w:type="dxa"/>
              <w:left w:w="240" w:type="dxa"/>
              <w:bottom w:w="150" w:type="dxa"/>
              <w:right w:w="240" w:type="dxa"/>
            </w:tcMar>
            <w:hideMark/>
          </w:tcPr>
          <w:p w14:paraId="23C35E61"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19087958"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7523F118"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2</w:t>
            </w:r>
          </w:p>
        </w:tc>
      </w:tr>
      <w:tr w:rsidR="00B0648A" w:rsidRPr="00B0648A" w14:paraId="34E53D69" w14:textId="77777777" w:rsidTr="00F964B9">
        <w:trPr>
          <w:trHeight w:val="1009"/>
          <w:jc w:val="center"/>
        </w:trPr>
        <w:tc>
          <w:tcPr>
            <w:tcW w:w="920" w:type="dxa"/>
            <w:tcMar>
              <w:top w:w="150" w:type="dxa"/>
              <w:left w:w="240" w:type="dxa"/>
              <w:bottom w:w="150" w:type="dxa"/>
              <w:right w:w="240" w:type="dxa"/>
            </w:tcMar>
            <w:hideMark/>
          </w:tcPr>
          <w:p w14:paraId="3551BE7C"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3</w:t>
            </w:r>
          </w:p>
        </w:tc>
        <w:tc>
          <w:tcPr>
            <w:tcW w:w="2213" w:type="dxa"/>
            <w:tcMar>
              <w:top w:w="150" w:type="dxa"/>
              <w:left w:w="240" w:type="dxa"/>
              <w:bottom w:w="150" w:type="dxa"/>
              <w:right w:w="240" w:type="dxa"/>
            </w:tcMar>
            <w:hideMark/>
          </w:tcPr>
          <w:p w14:paraId="1C05787C"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دراسة معدلات التضخم تساعد في تقييم القيمة الحقيقية للاستثمار</w:t>
            </w:r>
          </w:p>
        </w:tc>
        <w:tc>
          <w:tcPr>
            <w:tcW w:w="0" w:type="auto"/>
            <w:tcMar>
              <w:top w:w="150" w:type="dxa"/>
              <w:left w:w="240" w:type="dxa"/>
              <w:bottom w:w="150" w:type="dxa"/>
              <w:right w:w="240" w:type="dxa"/>
            </w:tcMar>
            <w:hideMark/>
          </w:tcPr>
          <w:p w14:paraId="18EBF3EF"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4.35</w:t>
            </w:r>
          </w:p>
        </w:tc>
        <w:tc>
          <w:tcPr>
            <w:tcW w:w="1282" w:type="dxa"/>
            <w:tcMar>
              <w:top w:w="150" w:type="dxa"/>
              <w:left w:w="240" w:type="dxa"/>
              <w:bottom w:w="150" w:type="dxa"/>
              <w:right w:w="240" w:type="dxa"/>
            </w:tcMar>
            <w:hideMark/>
          </w:tcPr>
          <w:p w14:paraId="2EF9C4DC"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0.80</w:t>
            </w:r>
          </w:p>
        </w:tc>
        <w:tc>
          <w:tcPr>
            <w:tcW w:w="1628" w:type="dxa"/>
            <w:tcMar>
              <w:top w:w="150" w:type="dxa"/>
              <w:left w:w="240" w:type="dxa"/>
              <w:bottom w:w="150" w:type="dxa"/>
              <w:right w:w="240" w:type="dxa"/>
            </w:tcMar>
            <w:hideMark/>
          </w:tcPr>
          <w:p w14:paraId="3F01E5C4"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87.0</w:t>
            </w:r>
          </w:p>
        </w:tc>
        <w:tc>
          <w:tcPr>
            <w:tcW w:w="924" w:type="dxa"/>
            <w:tcMar>
              <w:top w:w="150" w:type="dxa"/>
              <w:left w:w="240" w:type="dxa"/>
              <w:bottom w:w="150" w:type="dxa"/>
              <w:right w:w="240" w:type="dxa"/>
            </w:tcMar>
            <w:hideMark/>
          </w:tcPr>
          <w:p w14:paraId="46D872BC"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8B66AAA"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0926E9D5"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3</w:t>
            </w:r>
          </w:p>
        </w:tc>
      </w:tr>
      <w:tr w:rsidR="00B0648A" w:rsidRPr="00B0648A" w14:paraId="38F9538A" w14:textId="77777777" w:rsidTr="00F964B9">
        <w:trPr>
          <w:trHeight w:val="993"/>
          <w:jc w:val="center"/>
        </w:trPr>
        <w:tc>
          <w:tcPr>
            <w:tcW w:w="920" w:type="dxa"/>
            <w:tcMar>
              <w:top w:w="150" w:type="dxa"/>
              <w:left w:w="240" w:type="dxa"/>
              <w:bottom w:w="150" w:type="dxa"/>
              <w:right w:w="240" w:type="dxa"/>
            </w:tcMar>
            <w:hideMark/>
          </w:tcPr>
          <w:p w14:paraId="5971C55A"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4</w:t>
            </w:r>
          </w:p>
        </w:tc>
        <w:tc>
          <w:tcPr>
            <w:tcW w:w="2213" w:type="dxa"/>
            <w:tcMar>
              <w:top w:w="150" w:type="dxa"/>
              <w:left w:w="240" w:type="dxa"/>
              <w:bottom w:w="150" w:type="dxa"/>
              <w:right w:w="240" w:type="dxa"/>
            </w:tcMar>
            <w:hideMark/>
          </w:tcPr>
          <w:p w14:paraId="7CACF039"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تحليل الناتج المحلي الإجمالي يوفر صورة شاملة عن الاقتصاد</w:t>
            </w:r>
          </w:p>
        </w:tc>
        <w:tc>
          <w:tcPr>
            <w:tcW w:w="0" w:type="auto"/>
            <w:tcMar>
              <w:top w:w="150" w:type="dxa"/>
              <w:left w:w="240" w:type="dxa"/>
              <w:bottom w:w="150" w:type="dxa"/>
              <w:right w:w="240" w:type="dxa"/>
            </w:tcMar>
            <w:hideMark/>
          </w:tcPr>
          <w:p w14:paraId="1188B571"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4.28</w:t>
            </w:r>
          </w:p>
        </w:tc>
        <w:tc>
          <w:tcPr>
            <w:tcW w:w="1282" w:type="dxa"/>
            <w:tcMar>
              <w:top w:w="150" w:type="dxa"/>
              <w:left w:w="240" w:type="dxa"/>
              <w:bottom w:w="150" w:type="dxa"/>
              <w:right w:w="240" w:type="dxa"/>
            </w:tcMar>
            <w:hideMark/>
          </w:tcPr>
          <w:p w14:paraId="44A577E8"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0.85</w:t>
            </w:r>
          </w:p>
        </w:tc>
        <w:tc>
          <w:tcPr>
            <w:tcW w:w="1628" w:type="dxa"/>
            <w:tcMar>
              <w:top w:w="150" w:type="dxa"/>
              <w:left w:w="240" w:type="dxa"/>
              <w:bottom w:w="150" w:type="dxa"/>
              <w:right w:w="240" w:type="dxa"/>
            </w:tcMar>
            <w:hideMark/>
          </w:tcPr>
          <w:p w14:paraId="1AF5E08A"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85.6</w:t>
            </w:r>
          </w:p>
        </w:tc>
        <w:tc>
          <w:tcPr>
            <w:tcW w:w="924" w:type="dxa"/>
            <w:tcMar>
              <w:top w:w="150" w:type="dxa"/>
              <w:left w:w="240" w:type="dxa"/>
              <w:bottom w:w="150" w:type="dxa"/>
              <w:right w:w="240" w:type="dxa"/>
            </w:tcMar>
            <w:hideMark/>
          </w:tcPr>
          <w:p w14:paraId="65B3DF21"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083DC64"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1DAAB548"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4</w:t>
            </w:r>
          </w:p>
        </w:tc>
      </w:tr>
      <w:tr w:rsidR="00B0648A" w:rsidRPr="00B0648A" w14:paraId="5E91F15B" w14:textId="77777777" w:rsidTr="00F964B9">
        <w:trPr>
          <w:trHeight w:val="672"/>
          <w:jc w:val="center"/>
        </w:trPr>
        <w:tc>
          <w:tcPr>
            <w:tcW w:w="920" w:type="dxa"/>
            <w:tcMar>
              <w:top w:w="150" w:type="dxa"/>
              <w:left w:w="240" w:type="dxa"/>
              <w:bottom w:w="150" w:type="dxa"/>
              <w:right w:w="240" w:type="dxa"/>
            </w:tcMar>
            <w:hideMark/>
          </w:tcPr>
          <w:p w14:paraId="50069A71"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5</w:t>
            </w:r>
          </w:p>
        </w:tc>
        <w:tc>
          <w:tcPr>
            <w:tcW w:w="2213" w:type="dxa"/>
            <w:tcMar>
              <w:top w:w="150" w:type="dxa"/>
              <w:left w:w="240" w:type="dxa"/>
              <w:bottom w:w="150" w:type="dxa"/>
              <w:right w:w="240" w:type="dxa"/>
            </w:tcMar>
            <w:hideMark/>
          </w:tcPr>
          <w:p w14:paraId="285FBB91"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دراسة الدخل القومي تساعد في تحديد القدرة الشرائية</w:t>
            </w:r>
          </w:p>
        </w:tc>
        <w:tc>
          <w:tcPr>
            <w:tcW w:w="0" w:type="auto"/>
            <w:tcMar>
              <w:top w:w="150" w:type="dxa"/>
              <w:left w:w="240" w:type="dxa"/>
              <w:bottom w:w="150" w:type="dxa"/>
              <w:right w:w="240" w:type="dxa"/>
            </w:tcMar>
            <w:hideMark/>
          </w:tcPr>
          <w:p w14:paraId="7BAB6D55"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4.20</w:t>
            </w:r>
          </w:p>
        </w:tc>
        <w:tc>
          <w:tcPr>
            <w:tcW w:w="1282" w:type="dxa"/>
            <w:tcMar>
              <w:top w:w="150" w:type="dxa"/>
              <w:left w:w="240" w:type="dxa"/>
              <w:bottom w:w="150" w:type="dxa"/>
              <w:right w:w="240" w:type="dxa"/>
            </w:tcMar>
            <w:hideMark/>
          </w:tcPr>
          <w:p w14:paraId="7A8E56E7"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0.90</w:t>
            </w:r>
          </w:p>
        </w:tc>
        <w:tc>
          <w:tcPr>
            <w:tcW w:w="1628" w:type="dxa"/>
            <w:tcMar>
              <w:top w:w="150" w:type="dxa"/>
              <w:left w:w="240" w:type="dxa"/>
              <w:bottom w:w="150" w:type="dxa"/>
              <w:right w:w="240" w:type="dxa"/>
            </w:tcMar>
            <w:hideMark/>
          </w:tcPr>
          <w:p w14:paraId="41A8D407"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84.0</w:t>
            </w:r>
          </w:p>
        </w:tc>
        <w:tc>
          <w:tcPr>
            <w:tcW w:w="924" w:type="dxa"/>
            <w:tcMar>
              <w:top w:w="150" w:type="dxa"/>
              <w:left w:w="240" w:type="dxa"/>
              <w:bottom w:w="150" w:type="dxa"/>
              <w:right w:w="240" w:type="dxa"/>
            </w:tcMar>
            <w:hideMark/>
          </w:tcPr>
          <w:p w14:paraId="04DAF0FB"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E5B77E4"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76135432"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5</w:t>
            </w:r>
          </w:p>
        </w:tc>
      </w:tr>
      <w:tr w:rsidR="00B0648A" w:rsidRPr="00B0648A" w14:paraId="0107B6C1" w14:textId="77777777" w:rsidTr="00F964B9">
        <w:trPr>
          <w:trHeight w:val="672"/>
          <w:jc w:val="center"/>
        </w:trPr>
        <w:tc>
          <w:tcPr>
            <w:tcW w:w="920" w:type="dxa"/>
            <w:tcMar>
              <w:top w:w="150" w:type="dxa"/>
              <w:left w:w="240" w:type="dxa"/>
              <w:bottom w:w="150" w:type="dxa"/>
              <w:right w:w="240" w:type="dxa"/>
            </w:tcMar>
            <w:hideMark/>
          </w:tcPr>
          <w:p w14:paraId="1FE51F2E"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6</w:t>
            </w:r>
          </w:p>
        </w:tc>
        <w:tc>
          <w:tcPr>
            <w:tcW w:w="2213" w:type="dxa"/>
            <w:tcMar>
              <w:top w:w="150" w:type="dxa"/>
              <w:left w:w="240" w:type="dxa"/>
              <w:bottom w:w="150" w:type="dxa"/>
              <w:right w:w="240" w:type="dxa"/>
            </w:tcMar>
            <w:hideMark/>
          </w:tcPr>
          <w:p w14:paraId="33E9E980"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 xml:space="preserve">تحليل معدلات البطالة يؤثر في </w:t>
            </w:r>
            <w:r w:rsidRPr="00F964B9">
              <w:rPr>
                <w:rFonts w:ascii="inherit" w:eastAsia="Times New Roman" w:hAnsi="inherit" w:cs="Segoe UI"/>
                <w:kern w:val="0"/>
                <w:sz w:val="20"/>
                <w:szCs w:val="20"/>
                <w:rtl/>
                <w14:ligatures w14:val="none"/>
              </w:rPr>
              <w:lastRenderedPageBreak/>
              <w:t>تقييم الطلب على العقار</w:t>
            </w:r>
          </w:p>
        </w:tc>
        <w:tc>
          <w:tcPr>
            <w:tcW w:w="0" w:type="auto"/>
            <w:tcMar>
              <w:top w:w="150" w:type="dxa"/>
              <w:left w:w="240" w:type="dxa"/>
              <w:bottom w:w="150" w:type="dxa"/>
              <w:right w:w="240" w:type="dxa"/>
            </w:tcMar>
            <w:hideMark/>
          </w:tcPr>
          <w:p w14:paraId="2FAF9969"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lastRenderedPageBreak/>
              <w:t>4.15</w:t>
            </w:r>
          </w:p>
        </w:tc>
        <w:tc>
          <w:tcPr>
            <w:tcW w:w="1282" w:type="dxa"/>
            <w:tcMar>
              <w:top w:w="150" w:type="dxa"/>
              <w:left w:w="240" w:type="dxa"/>
              <w:bottom w:w="150" w:type="dxa"/>
              <w:right w:w="240" w:type="dxa"/>
            </w:tcMar>
            <w:hideMark/>
          </w:tcPr>
          <w:p w14:paraId="7E9D16AD"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0.92</w:t>
            </w:r>
          </w:p>
        </w:tc>
        <w:tc>
          <w:tcPr>
            <w:tcW w:w="1628" w:type="dxa"/>
            <w:tcMar>
              <w:top w:w="150" w:type="dxa"/>
              <w:left w:w="240" w:type="dxa"/>
              <w:bottom w:w="150" w:type="dxa"/>
              <w:right w:w="240" w:type="dxa"/>
            </w:tcMar>
            <w:hideMark/>
          </w:tcPr>
          <w:p w14:paraId="6B7BDA44"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83.0</w:t>
            </w:r>
          </w:p>
        </w:tc>
        <w:tc>
          <w:tcPr>
            <w:tcW w:w="924" w:type="dxa"/>
            <w:tcMar>
              <w:top w:w="150" w:type="dxa"/>
              <w:left w:w="240" w:type="dxa"/>
              <w:bottom w:w="150" w:type="dxa"/>
              <w:right w:w="240" w:type="dxa"/>
            </w:tcMar>
            <w:hideMark/>
          </w:tcPr>
          <w:p w14:paraId="09714071"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8C1EB84"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2751733"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6</w:t>
            </w:r>
          </w:p>
        </w:tc>
      </w:tr>
      <w:tr w:rsidR="00B0648A" w:rsidRPr="00B0648A" w14:paraId="5E069D18" w14:textId="77777777" w:rsidTr="00F964B9">
        <w:trPr>
          <w:trHeight w:val="657"/>
          <w:jc w:val="center"/>
        </w:trPr>
        <w:tc>
          <w:tcPr>
            <w:tcW w:w="920" w:type="dxa"/>
            <w:tcMar>
              <w:top w:w="150" w:type="dxa"/>
              <w:left w:w="240" w:type="dxa"/>
              <w:bottom w:w="150" w:type="dxa"/>
              <w:right w:w="240" w:type="dxa"/>
            </w:tcMar>
            <w:hideMark/>
          </w:tcPr>
          <w:p w14:paraId="1FFAB892"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7</w:t>
            </w:r>
          </w:p>
        </w:tc>
        <w:tc>
          <w:tcPr>
            <w:tcW w:w="2213" w:type="dxa"/>
            <w:tcMar>
              <w:top w:w="150" w:type="dxa"/>
              <w:left w:w="240" w:type="dxa"/>
              <w:bottom w:w="150" w:type="dxa"/>
              <w:right w:w="240" w:type="dxa"/>
            </w:tcMar>
            <w:hideMark/>
          </w:tcPr>
          <w:p w14:paraId="70878431"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المؤشرات الاقتصادية تساعد في تقييم المخاطر المالية</w:t>
            </w:r>
          </w:p>
        </w:tc>
        <w:tc>
          <w:tcPr>
            <w:tcW w:w="0" w:type="auto"/>
            <w:tcMar>
              <w:top w:w="150" w:type="dxa"/>
              <w:left w:w="240" w:type="dxa"/>
              <w:bottom w:w="150" w:type="dxa"/>
              <w:right w:w="240" w:type="dxa"/>
            </w:tcMar>
            <w:hideMark/>
          </w:tcPr>
          <w:p w14:paraId="19E73843"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4.10</w:t>
            </w:r>
          </w:p>
        </w:tc>
        <w:tc>
          <w:tcPr>
            <w:tcW w:w="1282" w:type="dxa"/>
            <w:tcMar>
              <w:top w:w="150" w:type="dxa"/>
              <w:left w:w="240" w:type="dxa"/>
              <w:bottom w:w="150" w:type="dxa"/>
              <w:right w:w="240" w:type="dxa"/>
            </w:tcMar>
            <w:hideMark/>
          </w:tcPr>
          <w:p w14:paraId="56662626"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0.95</w:t>
            </w:r>
          </w:p>
        </w:tc>
        <w:tc>
          <w:tcPr>
            <w:tcW w:w="1628" w:type="dxa"/>
            <w:tcMar>
              <w:top w:w="150" w:type="dxa"/>
              <w:left w:w="240" w:type="dxa"/>
              <w:bottom w:w="150" w:type="dxa"/>
              <w:right w:w="240" w:type="dxa"/>
            </w:tcMar>
            <w:hideMark/>
          </w:tcPr>
          <w:p w14:paraId="27D26868"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82.0</w:t>
            </w:r>
          </w:p>
        </w:tc>
        <w:tc>
          <w:tcPr>
            <w:tcW w:w="924" w:type="dxa"/>
            <w:tcMar>
              <w:top w:w="150" w:type="dxa"/>
              <w:left w:w="240" w:type="dxa"/>
              <w:bottom w:w="150" w:type="dxa"/>
              <w:right w:w="240" w:type="dxa"/>
            </w:tcMar>
            <w:hideMark/>
          </w:tcPr>
          <w:p w14:paraId="4DFC2723"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D763CE2"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1C0A9BC5" w14:textId="77777777" w:rsidR="00B0648A" w:rsidRPr="00F964B9" w:rsidRDefault="00B0648A" w:rsidP="00F964B9">
            <w:pPr>
              <w:bidi/>
              <w:spacing w:after="0" w:line="330" w:lineRule="atLeast"/>
              <w:jc w:val="center"/>
              <w:rPr>
                <w:rFonts w:ascii="inherit" w:eastAsia="Times New Roman" w:hAnsi="inherit" w:cs="Segoe UI"/>
                <w:kern w:val="0"/>
                <w:sz w:val="20"/>
                <w:szCs w:val="20"/>
                <w14:ligatures w14:val="none"/>
              </w:rPr>
            </w:pPr>
            <w:r w:rsidRPr="00F964B9">
              <w:rPr>
                <w:rFonts w:ascii="inherit" w:eastAsia="Times New Roman" w:hAnsi="inherit" w:cs="Segoe UI"/>
                <w:kern w:val="0"/>
                <w:sz w:val="20"/>
                <w:szCs w:val="20"/>
                <w14:ligatures w14:val="none"/>
              </w:rPr>
              <w:t>7</w:t>
            </w:r>
          </w:p>
        </w:tc>
      </w:tr>
      <w:tr w:rsidR="00B0648A" w:rsidRPr="00B0648A" w14:paraId="049E8F6C" w14:textId="77777777" w:rsidTr="00F964B9">
        <w:trPr>
          <w:trHeight w:val="672"/>
          <w:jc w:val="center"/>
        </w:trPr>
        <w:tc>
          <w:tcPr>
            <w:tcW w:w="920" w:type="dxa"/>
            <w:tcMar>
              <w:top w:w="150" w:type="dxa"/>
              <w:left w:w="240" w:type="dxa"/>
              <w:bottom w:w="150" w:type="dxa"/>
              <w:right w:w="240" w:type="dxa"/>
            </w:tcMar>
            <w:hideMark/>
          </w:tcPr>
          <w:p w14:paraId="3EC59B54" w14:textId="77777777" w:rsidR="00B0648A" w:rsidRPr="00B0648A" w:rsidRDefault="00B0648A" w:rsidP="00F964B9">
            <w:pPr>
              <w:bidi/>
              <w:spacing w:after="0" w:line="330" w:lineRule="atLeast"/>
              <w:jc w:val="center"/>
              <w:rPr>
                <w:rFonts w:ascii="inherit" w:eastAsia="Times New Roman" w:hAnsi="inherit" w:cs="Times New Roman"/>
                <w:kern w:val="0"/>
                <w:sz w:val="21"/>
                <w:szCs w:val="21"/>
                <w14:ligatures w14:val="none"/>
              </w:rPr>
            </w:pPr>
          </w:p>
        </w:tc>
        <w:tc>
          <w:tcPr>
            <w:tcW w:w="2213" w:type="dxa"/>
            <w:tcMar>
              <w:top w:w="150" w:type="dxa"/>
              <w:left w:w="240" w:type="dxa"/>
              <w:bottom w:w="150" w:type="dxa"/>
              <w:right w:w="240" w:type="dxa"/>
            </w:tcMar>
            <w:hideMark/>
          </w:tcPr>
          <w:p w14:paraId="3DE4B7CA"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المتوسط العام للمحور</w:t>
            </w:r>
          </w:p>
        </w:tc>
        <w:tc>
          <w:tcPr>
            <w:tcW w:w="0" w:type="auto"/>
            <w:tcMar>
              <w:top w:w="150" w:type="dxa"/>
              <w:left w:w="240" w:type="dxa"/>
              <w:bottom w:w="150" w:type="dxa"/>
              <w:right w:w="240" w:type="dxa"/>
            </w:tcMar>
            <w:hideMark/>
          </w:tcPr>
          <w:p w14:paraId="0A6B84CC"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14:ligatures w14:val="none"/>
              </w:rPr>
              <w:t>4.29</w:t>
            </w:r>
          </w:p>
        </w:tc>
        <w:tc>
          <w:tcPr>
            <w:tcW w:w="1282" w:type="dxa"/>
            <w:tcMar>
              <w:top w:w="150" w:type="dxa"/>
              <w:left w:w="240" w:type="dxa"/>
              <w:bottom w:w="150" w:type="dxa"/>
              <w:right w:w="240" w:type="dxa"/>
            </w:tcMar>
            <w:hideMark/>
          </w:tcPr>
          <w:p w14:paraId="59D2335D"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14:ligatures w14:val="none"/>
              </w:rPr>
              <w:t>0.84</w:t>
            </w:r>
          </w:p>
        </w:tc>
        <w:tc>
          <w:tcPr>
            <w:tcW w:w="1628" w:type="dxa"/>
            <w:tcMar>
              <w:top w:w="150" w:type="dxa"/>
              <w:left w:w="240" w:type="dxa"/>
              <w:bottom w:w="150" w:type="dxa"/>
              <w:right w:w="240" w:type="dxa"/>
            </w:tcMar>
            <w:hideMark/>
          </w:tcPr>
          <w:p w14:paraId="70096BE5"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14:ligatures w14:val="none"/>
              </w:rPr>
              <w:t>85.8</w:t>
            </w:r>
          </w:p>
        </w:tc>
        <w:tc>
          <w:tcPr>
            <w:tcW w:w="924" w:type="dxa"/>
            <w:tcMar>
              <w:top w:w="150" w:type="dxa"/>
              <w:left w:w="240" w:type="dxa"/>
              <w:bottom w:w="150" w:type="dxa"/>
              <w:right w:w="240" w:type="dxa"/>
            </w:tcMar>
            <w:hideMark/>
          </w:tcPr>
          <w:p w14:paraId="347D2CB9"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موافق</w:t>
            </w:r>
          </w:p>
        </w:tc>
        <w:tc>
          <w:tcPr>
            <w:tcW w:w="0" w:type="auto"/>
            <w:tcMar>
              <w:top w:w="150" w:type="dxa"/>
              <w:left w:w="240" w:type="dxa"/>
              <w:bottom w:w="150" w:type="dxa"/>
              <w:right w:w="240" w:type="dxa"/>
            </w:tcMar>
            <w:hideMark/>
          </w:tcPr>
          <w:p w14:paraId="41298ADA" w14:textId="77777777" w:rsidR="00B0648A" w:rsidRPr="00F964B9" w:rsidRDefault="00B0648A" w:rsidP="00F964B9">
            <w:pPr>
              <w:bidi/>
              <w:spacing w:after="0" w:line="330" w:lineRule="atLeast"/>
              <w:jc w:val="center"/>
              <w:rPr>
                <w:rFonts w:ascii="Calibri" w:eastAsia="Times New Roman" w:hAnsi="Calibri" w:cs="Calibri"/>
                <w:b/>
                <w:bCs/>
                <w:kern w:val="0"/>
                <w:sz w:val="26"/>
                <w:szCs w:val="26"/>
                <w14:ligatures w14:val="none"/>
              </w:rPr>
            </w:pPr>
            <w:r w:rsidRPr="00F964B9">
              <w:rPr>
                <w:rFonts w:ascii="Calibri" w:eastAsia="Times New Roman" w:hAnsi="Calibri" w:cs="Calibri"/>
                <w:b/>
                <w:bCs/>
                <w:kern w:val="0"/>
                <w:sz w:val="26"/>
                <w:szCs w:val="26"/>
                <w:rtl/>
                <w14:ligatures w14:val="none"/>
              </w:rPr>
              <w:t>موافق جداً</w:t>
            </w:r>
          </w:p>
        </w:tc>
        <w:tc>
          <w:tcPr>
            <w:tcW w:w="0" w:type="auto"/>
            <w:tcMar>
              <w:top w:w="150" w:type="dxa"/>
              <w:left w:w="240" w:type="dxa"/>
              <w:bottom w:w="150" w:type="dxa"/>
              <w:right w:w="240" w:type="dxa"/>
            </w:tcMar>
            <w:hideMark/>
          </w:tcPr>
          <w:p w14:paraId="71C09845" w14:textId="77777777" w:rsidR="00B0648A" w:rsidRPr="00B0648A" w:rsidRDefault="00B0648A" w:rsidP="00F964B9">
            <w:pPr>
              <w:bidi/>
              <w:spacing w:after="0" w:line="330" w:lineRule="atLeast"/>
              <w:jc w:val="center"/>
              <w:rPr>
                <w:rFonts w:ascii="inherit" w:eastAsia="Times New Roman" w:hAnsi="inherit" w:cs="Times New Roman"/>
                <w:kern w:val="0"/>
                <w:sz w:val="21"/>
                <w:szCs w:val="21"/>
                <w14:ligatures w14:val="none"/>
              </w:rPr>
            </w:pPr>
          </w:p>
        </w:tc>
      </w:tr>
    </w:tbl>
    <w:p w14:paraId="507C22B4" w14:textId="77777777" w:rsidR="00F964B9" w:rsidRDefault="00F964B9"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17503805" w14:textId="77777777" w:rsidR="00F964B9" w:rsidRDefault="00F964B9" w:rsidP="00F964B9">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3E614B12" w14:textId="77777777" w:rsidR="00F964B9" w:rsidRDefault="00B0648A" w:rsidP="00F964B9">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(4-3): </w:t>
      </w:r>
    </w:p>
    <w:p w14:paraId="2023AEB4" w14:textId="4065EAA8" w:rsidR="00B0648A" w:rsidRPr="00F964B9" w:rsidRDefault="00B0648A" w:rsidP="00F964B9">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المتوسطات الحسابية، الانحرافات المعيارية، النتيجة، الوزن النسبي، المستوى والرتبة لمتغير المؤشرات التنظيمية</w:t>
      </w:r>
    </w:p>
    <w:p w14:paraId="01EB1634" w14:textId="77777777" w:rsidR="00F964B9" w:rsidRPr="00F964B9" w:rsidRDefault="00F964B9" w:rsidP="00F964B9">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704" w:type="dxa"/>
        <w:tblInd w:w="-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0"/>
        <w:gridCol w:w="2323"/>
        <w:gridCol w:w="1300"/>
        <w:gridCol w:w="1282"/>
        <w:gridCol w:w="1526"/>
        <w:gridCol w:w="1128"/>
        <w:gridCol w:w="1271"/>
        <w:gridCol w:w="954"/>
      </w:tblGrid>
      <w:tr w:rsidR="00B0648A" w:rsidRPr="00B0648A" w14:paraId="02FBD2F8" w14:textId="77777777" w:rsidTr="00714294">
        <w:trPr>
          <w:trHeight w:val="1000"/>
          <w:tblHeader/>
        </w:trPr>
        <w:tc>
          <w:tcPr>
            <w:tcW w:w="818" w:type="dxa"/>
            <w:shd w:val="clear" w:color="auto" w:fill="55F969"/>
            <w:tcMar>
              <w:top w:w="150" w:type="dxa"/>
              <w:left w:w="240" w:type="dxa"/>
              <w:bottom w:w="150" w:type="dxa"/>
              <w:right w:w="240" w:type="dxa"/>
            </w:tcMar>
            <w:hideMark/>
          </w:tcPr>
          <w:p w14:paraId="13F1FA3F"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الرقم</w:t>
            </w:r>
          </w:p>
        </w:tc>
        <w:tc>
          <w:tcPr>
            <w:tcW w:w="2790" w:type="dxa"/>
            <w:shd w:val="clear" w:color="auto" w:fill="55F969"/>
            <w:tcMar>
              <w:top w:w="150" w:type="dxa"/>
              <w:left w:w="240" w:type="dxa"/>
              <w:bottom w:w="150" w:type="dxa"/>
              <w:right w:w="240" w:type="dxa"/>
            </w:tcMar>
            <w:hideMark/>
          </w:tcPr>
          <w:p w14:paraId="451A07F8"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العبارة</w:t>
            </w:r>
          </w:p>
        </w:tc>
        <w:tc>
          <w:tcPr>
            <w:tcW w:w="1170" w:type="dxa"/>
            <w:shd w:val="clear" w:color="auto" w:fill="55F969"/>
            <w:tcMar>
              <w:top w:w="150" w:type="dxa"/>
              <w:left w:w="240" w:type="dxa"/>
              <w:bottom w:w="150" w:type="dxa"/>
              <w:right w:w="240" w:type="dxa"/>
            </w:tcMar>
            <w:hideMark/>
          </w:tcPr>
          <w:p w14:paraId="12B0A112"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المتوسط الحسابي</w:t>
            </w:r>
          </w:p>
        </w:tc>
        <w:tc>
          <w:tcPr>
            <w:tcW w:w="1260" w:type="dxa"/>
            <w:shd w:val="clear" w:color="auto" w:fill="55F969"/>
            <w:tcMar>
              <w:top w:w="150" w:type="dxa"/>
              <w:left w:w="240" w:type="dxa"/>
              <w:bottom w:w="150" w:type="dxa"/>
              <w:right w:w="240" w:type="dxa"/>
            </w:tcMar>
            <w:hideMark/>
          </w:tcPr>
          <w:p w14:paraId="1D1FD934"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الانحراف المعياري</w:t>
            </w:r>
          </w:p>
        </w:tc>
        <w:tc>
          <w:tcPr>
            <w:tcW w:w="1742" w:type="dxa"/>
            <w:shd w:val="clear" w:color="auto" w:fill="55F969"/>
            <w:tcMar>
              <w:top w:w="150" w:type="dxa"/>
              <w:left w:w="240" w:type="dxa"/>
              <w:bottom w:w="150" w:type="dxa"/>
              <w:right w:w="240" w:type="dxa"/>
            </w:tcMar>
            <w:hideMark/>
          </w:tcPr>
          <w:p w14:paraId="69DC5310"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الوزن النسبي</w:t>
            </w:r>
            <w:r w:rsidRPr="00714294">
              <w:rPr>
                <w:rFonts w:ascii="Calibri" w:eastAsia="Times New Roman" w:hAnsi="Calibri" w:cs="Calibri"/>
                <w:b/>
                <w:bCs/>
                <w:kern w:val="0"/>
                <w:sz w:val="26"/>
                <w:szCs w:val="26"/>
                <w14:ligatures w14:val="none"/>
              </w:rPr>
              <w:t xml:space="preserve"> (%)</w:t>
            </w:r>
          </w:p>
        </w:tc>
        <w:tc>
          <w:tcPr>
            <w:tcW w:w="0" w:type="auto"/>
            <w:shd w:val="clear" w:color="auto" w:fill="55F969"/>
            <w:tcMar>
              <w:top w:w="150" w:type="dxa"/>
              <w:left w:w="240" w:type="dxa"/>
              <w:bottom w:w="150" w:type="dxa"/>
              <w:right w:w="240" w:type="dxa"/>
            </w:tcMar>
            <w:hideMark/>
          </w:tcPr>
          <w:p w14:paraId="446B8F56"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النتيجة</w:t>
            </w:r>
          </w:p>
        </w:tc>
        <w:tc>
          <w:tcPr>
            <w:tcW w:w="0" w:type="auto"/>
            <w:shd w:val="clear" w:color="auto" w:fill="55F969"/>
            <w:tcMar>
              <w:top w:w="150" w:type="dxa"/>
              <w:left w:w="240" w:type="dxa"/>
              <w:bottom w:w="150" w:type="dxa"/>
              <w:right w:w="240" w:type="dxa"/>
            </w:tcMar>
            <w:hideMark/>
          </w:tcPr>
          <w:p w14:paraId="6D66C01D"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المستوى</w:t>
            </w:r>
          </w:p>
        </w:tc>
        <w:tc>
          <w:tcPr>
            <w:tcW w:w="0" w:type="auto"/>
            <w:shd w:val="clear" w:color="auto" w:fill="55F969"/>
            <w:tcMar>
              <w:top w:w="150" w:type="dxa"/>
              <w:left w:w="240" w:type="dxa"/>
              <w:bottom w:w="150" w:type="dxa"/>
              <w:right w:w="240" w:type="dxa"/>
            </w:tcMar>
            <w:hideMark/>
          </w:tcPr>
          <w:p w14:paraId="19E50BA1"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الرتبة</w:t>
            </w:r>
          </w:p>
        </w:tc>
      </w:tr>
      <w:tr w:rsidR="00B0648A" w:rsidRPr="00B0648A" w14:paraId="0B194E93" w14:textId="77777777" w:rsidTr="00714294">
        <w:trPr>
          <w:trHeight w:val="985"/>
        </w:trPr>
        <w:tc>
          <w:tcPr>
            <w:tcW w:w="818" w:type="dxa"/>
            <w:tcMar>
              <w:top w:w="150" w:type="dxa"/>
              <w:left w:w="240" w:type="dxa"/>
              <w:bottom w:w="150" w:type="dxa"/>
              <w:right w:w="240" w:type="dxa"/>
            </w:tcMar>
            <w:hideMark/>
          </w:tcPr>
          <w:p w14:paraId="11D91F68"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1</w:t>
            </w:r>
          </w:p>
        </w:tc>
        <w:tc>
          <w:tcPr>
            <w:tcW w:w="2790" w:type="dxa"/>
            <w:tcMar>
              <w:top w:w="150" w:type="dxa"/>
              <w:left w:w="240" w:type="dxa"/>
              <w:bottom w:w="150" w:type="dxa"/>
              <w:right w:w="240" w:type="dxa"/>
            </w:tcMar>
            <w:hideMark/>
          </w:tcPr>
          <w:p w14:paraId="51968BCF"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المؤشرات التنظيمية تساعد في تقييم المخاطر القانونية</w:t>
            </w:r>
          </w:p>
        </w:tc>
        <w:tc>
          <w:tcPr>
            <w:tcW w:w="1170" w:type="dxa"/>
            <w:tcMar>
              <w:top w:w="150" w:type="dxa"/>
              <w:left w:w="240" w:type="dxa"/>
              <w:bottom w:w="150" w:type="dxa"/>
              <w:right w:w="240" w:type="dxa"/>
            </w:tcMar>
            <w:hideMark/>
          </w:tcPr>
          <w:p w14:paraId="177E696E"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4.48</w:t>
            </w:r>
          </w:p>
        </w:tc>
        <w:tc>
          <w:tcPr>
            <w:tcW w:w="1260" w:type="dxa"/>
            <w:tcMar>
              <w:top w:w="150" w:type="dxa"/>
              <w:left w:w="240" w:type="dxa"/>
              <w:bottom w:w="150" w:type="dxa"/>
              <w:right w:w="240" w:type="dxa"/>
            </w:tcMar>
            <w:hideMark/>
          </w:tcPr>
          <w:p w14:paraId="679F63A5"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0.70</w:t>
            </w:r>
          </w:p>
        </w:tc>
        <w:tc>
          <w:tcPr>
            <w:tcW w:w="1742" w:type="dxa"/>
            <w:tcMar>
              <w:top w:w="150" w:type="dxa"/>
              <w:left w:w="240" w:type="dxa"/>
              <w:bottom w:w="150" w:type="dxa"/>
              <w:right w:w="240" w:type="dxa"/>
            </w:tcMar>
            <w:hideMark/>
          </w:tcPr>
          <w:p w14:paraId="68BEA41B"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89.6</w:t>
            </w:r>
          </w:p>
        </w:tc>
        <w:tc>
          <w:tcPr>
            <w:tcW w:w="0" w:type="auto"/>
            <w:tcMar>
              <w:top w:w="150" w:type="dxa"/>
              <w:left w:w="240" w:type="dxa"/>
              <w:bottom w:w="150" w:type="dxa"/>
              <w:right w:w="240" w:type="dxa"/>
            </w:tcMar>
            <w:hideMark/>
          </w:tcPr>
          <w:p w14:paraId="74AA809D"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C14FAF3"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BEC161D"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1</w:t>
            </w:r>
          </w:p>
        </w:tc>
      </w:tr>
      <w:tr w:rsidR="00B0648A" w:rsidRPr="00B0648A" w14:paraId="40932758" w14:textId="77777777" w:rsidTr="00714294">
        <w:trPr>
          <w:trHeight w:val="1000"/>
        </w:trPr>
        <w:tc>
          <w:tcPr>
            <w:tcW w:w="818" w:type="dxa"/>
            <w:tcMar>
              <w:top w:w="150" w:type="dxa"/>
              <w:left w:w="240" w:type="dxa"/>
              <w:bottom w:w="150" w:type="dxa"/>
              <w:right w:w="240" w:type="dxa"/>
            </w:tcMar>
            <w:hideMark/>
          </w:tcPr>
          <w:p w14:paraId="64E8106D"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2</w:t>
            </w:r>
          </w:p>
        </w:tc>
        <w:tc>
          <w:tcPr>
            <w:tcW w:w="2790" w:type="dxa"/>
            <w:tcMar>
              <w:top w:w="150" w:type="dxa"/>
              <w:left w:w="240" w:type="dxa"/>
              <w:bottom w:w="150" w:type="dxa"/>
              <w:right w:w="240" w:type="dxa"/>
            </w:tcMar>
            <w:hideMark/>
          </w:tcPr>
          <w:p w14:paraId="35CB1A30"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متابعة التشريعات الجديدة تقلل من المخاطر التنظيمية</w:t>
            </w:r>
          </w:p>
        </w:tc>
        <w:tc>
          <w:tcPr>
            <w:tcW w:w="1170" w:type="dxa"/>
            <w:tcMar>
              <w:top w:w="150" w:type="dxa"/>
              <w:left w:w="240" w:type="dxa"/>
              <w:bottom w:w="150" w:type="dxa"/>
              <w:right w:w="240" w:type="dxa"/>
            </w:tcMar>
            <w:hideMark/>
          </w:tcPr>
          <w:p w14:paraId="4BB86F31"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4.40</w:t>
            </w:r>
          </w:p>
        </w:tc>
        <w:tc>
          <w:tcPr>
            <w:tcW w:w="1260" w:type="dxa"/>
            <w:tcMar>
              <w:top w:w="150" w:type="dxa"/>
              <w:left w:w="240" w:type="dxa"/>
              <w:bottom w:w="150" w:type="dxa"/>
              <w:right w:w="240" w:type="dxa"/>
            </w:tcMar>
            <w:hideMark/>
          </w:tcPr>
          <w:p w14:paraId="7D8E76C6"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0.76</w:t>
            </w:r>
          </w:p>
        </w:tc>
        <w:tc>
          <w:tcPr>
            <w:tcW w:w="1742" w:type="dxa"/>
            <w:tcMar>
              <w:top w:w="150" w:type="dxa"/>
              <w:left w:w="240" w:type="dxa"/>
              <w:bottom w:w="150" w:type="dxa"/>
              <w:right w:w="240" w:type="dxa"/>
            </w:tcMar>
            <w:hideMark/>
          </w:tcPr>
          <w:p w14:paraId="5D6F912C"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88.0</w:t>
            </w:r>
          </w:p>
        </w:tc>
        <w:tc>
          <w:tcPr>
            <w:tcW w:w="0" w:type="auto"/>
            <w:tcMar>
              <w:top w:w="150" w:type="dxa"/>
              <w:left w:w="240" w:type="dxa"/>
              <w:bottom w:w="150" w:type="dxa"/>
              <w:right w:w="240" w:type="dxa"/>
            </w:tcMar>
            <w:hideMark/>
          </w:tcPr>
          <w:p w14:paraId="1C213FF2"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29EDD2A"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63975B37"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2</w:t>
            </w:r>
          </w:p>
        </w:tc>
      </w:tr>
      <w:tr w:rsidR="00B0648A" w:rsidRPr="00B0648A" w14:paraId="27CF3F48" w14:textId="77777777" w:rsidTr="00714294">
        <w:trPr>
          <w:trHeight w:val="1318"/>
        </w:trPr>
        <w:tc>
          <w:tcPr>
            <w:tcW w:w="818" w:type="dxa"/>
            <w:tcMar>
              <w:top w:w="150" w:type="dxa"/>
              <w:left w:w="240" w:type="dxa"/>
              <w:bottom w:w="150" w:type="dxa"/>
              <w:right w:w="240" w:type="dxa"/>
            </w:tcMar>
            <w:hideMark/>
          </w:tcPr>
          <w:p w14:paraId="6859370E"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3</w:t>
            </w:r>
          </w:p>
        </w:tc>
        <w:tc>
          <w:tcPr>
            <w:tcW w:w="2790" w:type="dxa"/>
            <w:tcMar>
              <w:top w:w="150" w:type="dxa"/>
              <w:left w:w="240" w:type="dxa"/>
              <w:bottom w:w="150" w:type="dxa"/>
              <w:right w:w="240" w:type="dxa"/>
            </w:tcMar>
            <w:hideMark/>
          </w:tcPr>
          <w:p w14:paraId="41A1F6FE"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فهم الأنظمة العقارية يساعد في اتخاذ قرارات استثمارية سليمة</w:t>
            </w:r>
          </w:p>
        </w:tc>
        <w:tc>
          <w:tcPr>
            <w:tcW w:w="1170" w:type="dxa"/>
            <w:tcMar>
              <w:top w:w="150" w:type="dxa"/>
              <w:left w:w="240" w:type="dxa"/>
              <w:bottom w:w="150" w:type="dxa"/>
              <w:right w:w="240" w:type="dxa"/>
            </w:tcMar>
            <w:hideMark/>
          </w:tcPr>
          <w:p w14:paraId="7D8D3F1E"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4.35</w:t>
            </w:r>
          </w:p>
        </w:tc>
        <w:tc>
          <w:tcPr>
            <w:tcW w:w="1260" w:type="dxa"/>
            <w:tcMar>
              <w:top w:w="150" w:type="dxa"/>
              <w:left w:w="240" w:type="dxa"/>
              <w:bottom w:w="150" w:type="dxa"/>
              <w:right w:w="240" w:type="dxa"/>
            </w:tcMar>
            <w:hideMark/>
          </w:tcPr>
          <w:p w14:paraId="2EBB61BA"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0.80</w:t>
            </w:r>
          </w:p>
        </w:tc>
        <w:tc>
          <w:tcPr>
            <w:tcW w:w="1742" w:type="dxa"/>
            <w:tcMar>
              <w:top w:w="150" w:type="dxa"/>
              <w:left w:w="240" w:type="dxa"/>
              <w:bottom w:w="150" w:type="dxa"/>
              <w:right w:w="240" w:type="dxa"/>
            </w:tcMar>
            <w:hideMark/>
          </w:tcPr>
          <w:p w14:paraId="65A0F1E9"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87.0</w:t>
            </w:r>
          </w:p>
        </w:tc>
        <w:tc>
          <w:tcPr>
            <w:tcW w:w="0" w:type="auto"/>
            <w:tcMar>
              <w:top w:w="150" w:type="dxa"/>
              <w:left w:w="240" w:type="dxa"/>
              <w:bottom w:w="150" w:type="dxa"/>
              <w:right w:w="240" w:type="dxa"/>
            </w:tcMar>
            <w:hideMark/>
          </w:tcPr>
          <w:p w14:paraId="6A6D7393"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3F7B8E1"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17C477C"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3</w:t>
            </w:r>
          </w:p>
        </w:tc>
      </w:tr>
      <w:tr w:rsidR="00B0648A" w:rsidRPr="00B0648A" w14:paraId="307EF9C0" w14:textId="77777777" w:rsidTr="00714294">
        <w:trPr>
          <w:trHeight w:val="1000"/>
        </w:trPr>
        <w:tc>
          <w:tcPr>
            <w:tcW w:w="818" w:type="dxa"/>
            <w:tcMar>
              <w:top w:w="150" w:type="dxa"/>
              <w:left w:w="240" w:type="dxa"/>
              <w:bottom w:w="150" w:type="dxa"/>
              <w:right w:w="240" w:type="dxa"/>
            </w:tcMar>
            <w:hideMark/>
          </w:tcPr>
          <w:p w14:paraId="54BB81D3"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lastRenderedPageBreak/>
              <w:t>4</w:t>
            </w:r>
          </w:p>
        </w:tc>
        <w:tc>
          <w:tcPr>
            <w:tcW w:w="2790" w:type="dxa"/>
            <w:tcMar>
              <w:top w:w="150" w:type="dxa"/>
              <w:left w:w="240" w:type="dxa"/>
              <w:bottom w:w="150" w:type="dxa"/>
              <w:right w:w="240" w:type="dxa"/>
            </w:tcMar>
            <w:hideMark/>
          </w:tcPr>
          <w:p w14:paraId="38705F3C"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حوافز الاستثمار تؤثر في جاذبية القطاع العقاري</w:t>
            </w:r>
          </w:p>
        </w:tc>
        <w:tc>
          <w:tcPr>
            <w:tcW w:w="1170" w:type="dxa"/>
            <w:tcMar>
              <w:top w:w="150" w:type="dxa"/>
              <w:left w:w="240" w:type="dxa"/>
              <w:bottom w:w="150" w:type="dxa"/>
              <w:right w:w="240" w:type="dxa"/>
            </w:tcMar>
            <w:hideMark/>
          </w:tcPr>
          <w:p w14:paraId="4A0243A2"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4.28</w:t>
            </w:r>
          </w:p>
        </w:tc>
        <w:tc>
          <w:tcPr>
            <w:tcW w:w="1260" w:type="dxa"/>
            <w:tcMar>
              <w:top w:w="150" w:type="dxa"/>
              <w:left w:w="240" w:type="dxa"/>
              <w:bottom w:w="150" w:type="dxa"/>
              <w:right w:w="240" w:type="dxa"/>
            </w:tcMar>
            <w:hideMark/>
          </w:tcPr>
          <w:p w14:paraId="53E97897"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0.85</w:t>
            </w:r>
          </w:p>
        </w:tc>
        <w:tc>
          <w:tcPr>
            <w:tcW w:w="1742" w:type="dxa"/>
            <w:tcMar>
              <w:top w:w="150" w:type="dxa"/>
              <w:left w:w="240" w:type="dxa"/>
              <w:bottom w:w="150" w:type="dxa"/>
              <w:right w:w="240" w:type="dxa"/>
            </w:tcMar>
            <w:hideMark/>
          </w:tcPr>
          <w:p w14:paraId="3EC4116C"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85.6</w:t>
            </w:r>
          </w:p>
        </w:tc>
        <w:tc>
          <w:tcPr>
            <w:tcW w:w="0" w:type="auto"/>
            <w:tcMar>
              <w:top w:w="150" w:type="dxa"/>
              <w:left w:w="240" w:type="dxa"/>
              <w:bottom w:w="150" w:type="dxa"/>
              <w:right w:w="240" w:type="dxa"/>
            </w:tcMar>
            <w:hideMark/>
          </w:tcPr>
          <w:p w14:paraId="02DD2A8A"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9B59C7D"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474155A2"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4</w:t>
            </w:r>
          </w:p>
        </w:tc>
      </w:tr>
      <w:tr w:rsidR="00B0648A" w:rsidRPr="00B0648A" w14:paraId="2C7B95B6" w14:textId="77777777" w:rsidTr="00714294">
        <w:trPr>
          <w:trHeight w:val="985"/>
        </w:trPr>
        <w:tc>
          <w:tcPr>
            <w:tcW w:w="818" w:type="dxa"/>
            <w:tcMar>
              <w:top w:w="150" w:type="dxa"/>
              <w:left w:w="240" w:type="dxa"/>
              <w:bottom w:w="150" w:type="dxa"/>
              <w:right w:w="240" w:type="dxa"/>
            </w:tcMar>
            <w:hideMark/>
          </w:tcPr>
          <w:p w14:paraId="124002AF"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5</w:t>
            </w:r>
          </w:p>
        </w:tc>
        <w:tc>
          <w:tcPr>
            <w:tcW w:w="2790" w:type="dxa"/>
            <w:tcMar>
              <w:top w:w="150" w:type="dxa"/>
              <w:left w:w="240" w:type="dxa"/>
              <w:bottom w:w="150" w:type="dxa"/>
              <w:right w:w="240" w:type="dxa"/>
            </w:tcMar>
            <w:hideMark/>
          </w:tcPr>
          <w:p w14:paraId="3CB3B570"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إجراءات الترخيص تؤثر في سرعة تنفيذ المشاريع</w:t>
            </w:r>
          </w:p>
        </w:tc>
        <w:tc>
          <w:tcPr>
            <w:tcW w:w="1170" w:type="dxa"/>
            <w:tcMar>
              <w:top w:w="150" w:type="dxa"/>
              <w:left w:w="240" w:type="dxa"/>
              <w:bottom w:w="150" w:type="dxa"/>
              <w:right w:w="240" w:type="dxa"/>
            </w:tcMar>
            <w:hideMark/>
          </w:tcPr>
          <w:p w14:paraId="55445690"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4.20</w:t>
            </w:r>
          </w:p>
        </w:tc>
        <w:tc>
          <w:tcPr>
            <w:tcW w:w="1260" w:type="dxa"/>
            <w:tcMar>
              <w:top w:w="150" w:type="dxa"/>
              <w:left w:w="240" w:type="dxa"/>
              <w:bottom w:w="150" w:type="dxa"/>
              <w:right w:w="240" w:type="dxa"/>
            </w:tcMar>
            <w:hideMark/>
          </w:tcPr>
          <w:p w14:paraId="39B9BA17"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0.90</w:t>
            </w:r>
          </w:p>
        </w:tc>
        <w:tc>
          <w:tcPr>
            <w:tcW w:w="1742" w:type="dxa"/>
            <w:tcMar>
              <w:top w:w="150" w:type="dxa"/>
              <w:left w:w="240" w:type="dxa"/>
              <w:bottom w:w="150" w:type="dxa"/>
              <w:right w:w="240" w:type="dxa"/>
            </w:tcMar>
            <w:hideMark/>
          </w:tcPr>
          <w:p w14:paraId="2524CDCA"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84.0</w:t>
            </w:r>
          </w:p>
        </w:tc>
        <w:tc>
          <w:tcPr>
            <w:tcW w:w="0" w:type="auto"/>
            <w:tcMar>
              <w:top w:w="150" w:type="dxa"/>
              <w:left w:w="240" w:type="dxa"/>
              <w:bottom w:w="150" w:type="dxa"/>
              <w:right w:w="240" w:type="dxa"/>
            </w:tcMar>
            <w:hideMark/>
          </w:tcPr>
          <w:p w14:paraId="0FF77229"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2E35614"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066A062D"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5</w:t>
            </w:r>
          </w:p>
        </w:tc>
      </w:tr>
      <w:tr w:rsidR="00B0648A" w:rsidRPr="00B0648A" w14:paraId="1BC8D286" w14:textId="77777777" w:rsidTr="00714294">
        <w:trPr>
          <w:trHeight w:val="1000"/>
        </w:trPr>
        <w:tc>
          <w:tcPr>
            <w:tcW w:w="818" w:type="dxa"/>
            <w:tcMar>
              <w:top w:w="150" w:type="dxa"/>
              <w:left w:w="240" w:type="dxa"/>
              <w:bottom w:w="150" w:type="dxa"/>
              <w:right w:w="240" w:type="dxa"/>
            </w:tcMar>
            <w:hideMark/>
          </w:tcPr>
          <w:p w14:paraId="1C2B24C9"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6</w:t>
            </w:r>
          </w:p>
        </w:tc>
        <w:tc>
          <w:tcPr>
            <w:tcW w:w="2790" w:type="dxa"/>
            <w:tcMar>
              <w:top w:w="150" w:type="dxa"/>
              <w:left w:w="240" w:type="dxa"/>
              <w:bottom w:w="150" w:type="dxa"/>
              <w:right w:w="240" w:type="dxa"/>
            </w:tcMar>
            <w:hideMark/>
          </w:tcPr>
          <w:p w14:paraId="3E2EF94D"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التغيرات التنظيمية تؤثر في قيمة الاستثمارات العقارية</w:t>
            </w:r>
          </w:p>
        </w:tc>
        <w:tc>
          <w:tcPr>
            <w:tcW w:w="1170" w:type="dxa"/>
            <w:tcMar>
              <w:top w:w="150" w:type="dxa"/>
              <w:left w:w="240" w:type="dxa"/>
              <w:bottom w:w="150" w:type="dxa"/>
              <w:right w:w="240" w:type="dxa"/>
            </w:tcMar>
            <w:hideMark/>
          </w:tcPr>
          <w:p w14:paraId="2B1EE759"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4.15</w:t>
            </w:r>
          </w:p>
        </w:tc>
        <w:tc>
          <w:tcPr>
            <w:tcW w:w="1260" w:type="dxa"/>
            <w:tcMar>
              <w:top w:w="150" w:type="dxa"/>
              <w:left w:w="240" w:type="dxa"/>
              <w:bottom w:w="150" w:type="dxa"/>
              <w:right w:w="240" w:type="dxa"/>
            </w:tcMar>
            <w:hideMark/>
          </w:tcPr>
          <w:p w14:paraId="5B9E1C25"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0.92</w:t>
            </w:r>
          </w:p>
        </w:tc>
        <w:tc>
          <w:tcPr>
            <w:tcW w:w="1742" w:type="dxa"/>
            <w:tcMar>
              <w:top w:w="150" w:type="dxa"/>
              <w:left w:w="240" w:type="dxa"/>
              <w:bottom w:w="150" w:type="dxa"/>
              <w:right w:w="240" w:type="dxa"/>
            </w:tcMar>
            <w:hideMark/>
          </w:tcPr>
          <w:p w14:paraId="5BAA96F9"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83.0</w:t>
            </w:r>
          </w:p>
        </w:tc>
        <w:tc>
          <w:tcPr>
            <w:tcW w:w="0" w:type="auto"/>
            <w:tcMar>
              <w:top w:w="150" w:type="dxa"/>
              <w:left w:w="240" w:type="dxa"/>
              <w:bottom w:w="150" w:type="dxa"/>
              <w:right w:w="240" w:type="dxa"/>
            </w:tcMar>
            <w:hideMark/>
          </w:tcPr>
          <w:p w14:paraId="3A6EBF00"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5A23618"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B02216A"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6</w:t>
            </w:r>
          </w:p>
        </w:tc>
      </w:tr>
      <w:tr w:rsidR="00B0648A" w:rsidRPr="00B0648A" w14:paraId="39D4CF6D" w14:textId="77777777" w:rsidTr="00714294">
        <w:trPr>
          <w:trHeight w:val="666"/>
        </w:trPr>
        <w:tc>
          <w:tcPr>
            <w:tcW w:w="818" w:type="dxa"/>
            <w:tcMar>
              <w:top w:w="150" w:type="dxa"/>
              <w:left w:w="240" w:type="dxa"/>
              <w:bottom w:w="150" w:type="dxa"/>
              <w:right w:w="240" w:type="dxa"/>
            </w:tcMar>
            <w:hideMark/>
          </w:tcPr>
          <w:p w14:paraId="024131A1"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7</w:t>
            </w:r>
          </w:p>
        </w:tc>
        <w:tc>
          <w:tcPr>
            <w:tcW w:w="2790" w:type="dxa"/>
            <w:tcMar>
              <w:top w:w="150" w:type="dxa"/>
              <w:left w:w="240" w:type="dxa"/>
              <w:bottom w:w="150" w:type="dxa"/>
              <w:right w:w="240" w:type="dxa"/>
            </w:tcMar>
            <w:hideMark/>
          </w:tcPr>
          <w:p w14:paraId="1A19A3E4"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اللوائح العقارية توفر إطاراً آمناً للاستثمار</w:t>
            </w:r>
          </w:p>
        </w:tc>
        <w:tc>
          <w:tcPr>
            <w:tcW w:w="1170" w:type="dxa"/>
            <w:tcMar>
              <w:top w:w="150" w:type="dxa"/>
              <w:left w:w="240" w:type="dxa"/>
              <w:bottom w:w="150" w:type="dxa"/>
              <w:right w:w="240" w:type="dxa"/>
            </w:tcMar>
            <w:hideMark/>
          </w:tcPr>
          <w:p w14:paraId="64B1105C"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4.08</w:t>
            </w:r>
          </w:p>
        </w:tc>
        <w:tc>
          <w:tcPr>
            <w:tcW w:w="1260" w:type="dxa"/>
            <w:tcMar>
              <w:top w:w="150" w:type="dxa"/>
              <w:left w:w="240" w:type="dxa"/>
              <w:bottom w:w="150" w:type="dxa"/>
              <w:right w:w="240" w:type="dxa"/>
            </w:tcMar>
            <w:hideMark/>
          </w:tcPr>
          <w:p w14:paraId="77CD828B"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0.96</w:t>
            </w:r>
          </w:p>
        </w:tc>
        <w:tc>
          <w:tcPr>
            <w:tcW w:w="1742" w:type="dxa"/>
            <w:tcMar>
              <w:top w:w="150" w:type="dxa"/>
              <w:left w:w="240" w:type="dxa"/>
              <w:bottom w:w="150" w:type="dxa"/>
              <w:right w:w="240" w:type="dxa"/>
            </w:tcMar>
            <w:hideMark/>
          </w:tcPr>
          <w:p w14:paraId="221608A2"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81.6</w:t>
            </w:r>
          </w:p>
        </w:tc>
        <w:tc>
          <w:tcPr>
            <w:tcW w:w="0" w:type="auto"/>
            <w:tcMar>
              <w:top w:w="150" w:type="dxa"/>
              <w:left w:w="240" w:type="dxa"/>
              <w:bottom w:w="150" w:type="dxa"/>
              <w:right w:w="240" w:type="dxa"/>
            </w:tcMar>
            <w:hideMark/>
          </w:tcPr>
          <w:p w14:paraId="4255E553"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44B7D03"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F07D075" w14:textId="77777777" w:rsidR="00B0648A" w:rsidRPr="00714294" w:rsidRDefault="00B0648A" w:rsidP="00714294">
            <w:pPr>
              <w:bidi/>
              <w:spacing w:after="0" w:line="330" w:lineRule="atLeast"/>
              <w:jc w:val="center"/>
              <w:rPr>
                <w:rFonts w:ascii="inherit" w:eastAsia="Times New Roman" w:hAnsi="inherit" w:cs="Segoe UI"/>
                <w:kern w:val="0"/>
                <w:sz w:val="20"/>
                <w:szCs w:val="20"/>
                <w14:ligatures w14:val="none"/>
              </w:rPr>
            </w:pPr>
            <w:r w:rsidRPr="00714294">
              <w:rPr>
                <w:rFonts w:ascii="inherit" w:eastAsia="Times New Roman" w:hAnsi="inherit" w:cs="Segoe UI"/>
                <w:kern w:val="0"/>
                <w:sz w:val="20"/>
                <w:szCs w:val="20"/>
                <w14:ligatures w14:val="none"/>
              </w:rPr>
              <w:t>7</w:t>
            </w:r>
          </w:p>
        </w:tc>
      </w:tr>
      <w:tr w:rsidR="00B0648A" w:rsidRPr="00B0648A" w14:paraId="58AAB42D" w14:textId="77777777" w:rsidTr="00714294">
        <w:trPr>
          <w:trHeight w:val="651"/>
        </w:trPr>
        <w:tc>
          <w:tcPr>
            <w:tcW w:w="818" w:type="dxa"/>
            <w:tcMar>
              <w:top w:w="150" w:type="dxa"/>
              <w:left w:w="240" w:type="dxa"/>
              <w:bottom w:w="150" w:type="dxa"/>
              <w:right w:w="240" w:type="dxa"/>
            </w:tcMar>
            <w:hideMark/>
          </w:tcPr>
          <w:p w14:paraId="342667E8" w14:textId="77777777" w:rsidR="00B0648A" w:rsidRPr="00B0648A" w:rsidRDefault="00B0648A" w:rsidP="00714294">
            <w:pPr>
              <w:bidi/>
              <w:spacing w:after="0" w:line="330" w:lineRule="atLeast"/>
              <w:jc w:val="center"/>
              <w:rPr>
                <w:rFonts w:ascii="inherit" w:eastAsia="Times New Roman" w:hAnsi="inherit" w:cs="Times New Roman"/>
                <w:kern w:val="0"/>
                <w:sz w:val="21"/>
                <w:szCs w:val="21"/>
                <w14:ligatures w14:val="none"/>
              </w:rPr>
            </w:pPr>
          </w:p>
        </w:tc>
        <w:tc>
          <w:tcPr>
            <w:tcW w:w="2790" w:type="dxa"/>
            <w:tcMar>
              <w:top w:w="150" w:type="dxa"/>
              <w:left w:w="240" w:type="dxa"/>
              <w:bottom w:w="150" w:type="dxa"/>
              <w:right w:w="240" w:type="dxa"/>
            </w:tcMar>
            <w:hideMark/>
          </w:tcPr>
          <w:p w14:paraId="406D0AEB"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المتوسط العام للمحور</w:t>
            </w:r>
          </w:p>
        </w:tc>
        <w:tc>
          <w:tcPr>
            <w:tcW w:w="1170" w:type="dxa"/>
            <w:tcMar>
              <w:top w:w="150" w:type="dxa"/>
              <w:left w:w="240" w:type="dxa"/>
              <w:bottom w:w="150" w:type="dxa"/>
              <w:right w:w="240" w:type="dxa"/>
            </w:tcMar>
            <w:hideMark/>
          </w:tcPr>
          <w:p w14:paraId="3248B8D5"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14:ligatures w14:val="none"/>
              </w:rPr>
              <w:t>4.28</w:t>
            </w:r>
          </w:p>
        </w:tc>
        <w:tc>
          <w:tcPr>
            <w:tcW w:w="1260" w:type="dxa"/>
            <w:tcMar>
              <w:top w:w="150" w:type="dxa"/>
              <w:left w:w="240" w:type="dxa"/>
              <w:bottom w:w="150" w:type="dxa"/>
              <w:right w:w="240" w:type="dxa"/>
            </w:tcMar>
            <w:hideMark/>
          </w:tcPr>
          <w:p w14:paraId="2AE78697"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14:ligatures w14:val="none"/>
              </w:rPr>
              <w:t>0.84</w:t>
            </w:r>
          </w:p>
        </w:tc>
        <w:tc>
          <w:tcPr>
            <w:tcW w:w="1742" w:type="dxa"/>
            <w:tcMar>
              <w:top w:w="150" w:type="dxa"/>
              <w:left w:w="240" w:type="dxa"/>
              <w:bottom w:w="150" w:type="dxa"/>
              <w:right w:w="240" w:type="dxa"/>
            </w:tcMar>
            <w:hideMark/>
          </w:tcPr>
          <w:p w14:paraId="0F232613"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14:ligatures w14:val="none"/>
              </w:rPr>
              <w:t>85.5</w:t>
            </w:r>
          </w:p>
        </w:tc>
        <w:tc>
          <w:tcPr>
            <w:tcW w:w="0" w:type="auto"/>
            <w:tcMar>
              <w:top w:w="150" w:type="dxa"/>
              <w:left w:w="240" w:type="dxa"/>
              <w:bottom w:w="150" w:type="dxa"/>
              <w:right w:w="240" w:type="dxa"/>
            </w:tcMar>
            <w:hideMark/>
          </w:tcPr>
          <w:p w14:paraId="52786ADD"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موافق</w:t>
            </w:r>
          </w:p>
        </w:tc>
        <w:tc>
          <w:tcPr>
            <w:tcW w:w="0" w:type="auto"/>
            <w:tcMar>
              <w:top w:w="150" w:type="dxa"/>
              <w:left w:w="240" w:type="dxa"/>
              <w:bottom w:w="150" w:type="dxa"/>
              <w:right w:w="240" w:type="dxa"/>
            </w:tcMar>
            <w:hideMark/>
          </w:tcPr>
          <w:p w14:paraId="70A87075" w14:textId="77777777" w:rsidR="00B0648A" w:rsidRPr="00714294" w:rsidRDefault="00B0648A" w:rsidP="00714294">
            <w:pPr>
              <w:bidi/>
              <w:spacing w:after="0" w:line="330" w:lineRule="atLeast"/>
              <w:jc w:val="center"/>
              <w:rPr>
                <w:rFonts w:ascii="Calibri" w:eastAsia="Times New Roman" w:hAnsi="Calibri" w:cs="Calibri"/>
                <w:b/>
                <w:bCs/>
                <w:kern w:val="0"/>
                <w:sz w:val="26"/>
                <w:szCs w:val="26"/>
                <w14:ligatures w14:val="none"/>
              </w:rPr>
            </w:pPr>
            <w:r w:rsidRPr="00714294">
              <w:rPr>
                <w:rFonts w:ascii="Calibri" w:eastAsia="Times New Roman" w:hAnsi="Calibri" w:cs="Calibri"/>
                <w:b/>
                <w:bCs/>
                <w:kern w:val="0"/>
                <w:sz w:val="26"/>
                <w:szCs w:val="26"/>
                <w:rtl/>
                <w14:ligatures w14:val="none"/>
              </w:rPr>
              <w:t>موافق جداً</w:t>
            </w:r>
          </w:p>
        </w:tc>
        <w:tc>
          <w:tcPr>
            <w:tcW w:w="0" w:type="auto"/>
            <w:tcMar>
              <w:top w:w="150" w:type="dxa"/>
              <w:left w:w="240" w:type="dxa"/>
              <w:bottom w:w="150" w:type="dxa"/>
              <w:right w:w="240" w:type="dxa"/>
            </w:tcMar>
            <w:hideMark/>
          </w:tcPr>
          <w:p w14:paraId="08EF1FFC" w14:textId="77777777" w:rsidR="00B0648A" w:rsidRPr="00714294" w:rsidRDefault="00B0648A" w:rsidP="000D0D53">
            <w:pPr>
              <w:bidi/>
              <w:spacing w:after="0" w:line="330" w:lineRule="atLeast"/>
              <w:rPr>
                <w:rFonts w:ascii="Calibri" w:eastAsia="Times New Roman" w:hAnsi="Calibri" w:cs="Calibri"/>
                <w:b/>
                <w:bCs/>
                <w:kern w:val="0"/>
                <w:sz w:val="26"/>
                <w:szCs w:val="26"/>
                <w14:ligatures w14:val="none"/>
              </w:rPr>
            </w:pPr>
          </w:p>
        </w:tc>
      </w:tr>
    </w:tbl>
    <w:p w14:paraId="778A5DD9" w14:textId="77777777" w:rsidR="00714294" w:rsidRDefault="00714294" w:rsidP="000D0D53">
      <w:pPr>
        <w:shd w:val="clear" w:color="auto" w:fill="FFFFFF"/>
        <w:bidi/>
        <w:spacing w:after="0" w:line="390" w:lineRule="atLeast"/>
        <w:textAlignment w:val="baseline"/>
        <w:rPr>
          <w:rFonts w:ascii="Calibri" w:eastAsia="Times New Roman" w:hAnsi="Calibri" w:cs="Calibri"/>
          <w:b/>
          <w:bCs/>
          <w:kern w:val="0"/>
          <w:sz w:val="32"/>
          <w:szCs w:val="32"/>
          <w14:ligatures w14:val="none"/>
        </w:rPr>
      </w:pPr>
    </w:p>
    <w:p w14:paraId="27CF13F1" w14:textId="26968573" w:rsidR="00B0648A" w:rsidRDefault="00B0648A" w:rsidP="00714294">
      <w:pPr>
        <w:shd w:val="clear" w:color="auto" w:fill="FFFFFF"/>
        <w:bidi/>
        <w:spacing w:after="0" w:line="390" w:lineRule="atLeast"/>
        <w:textAlignment w:val="baseline"/>
        <w:rPr>
          <w:rFonts w:ascii="Calibri" w:eastAsia="Times New Roman" w:hAnsi="Calibri" w:cs="Calibri"/>
          <w:b/>
          <w:bCs/>
          <w:kern w:val="0"/>
          <w:sz w:val="16"/>
          <w:szCs w:val="16"/>
          <w14:ligatures w14:val="none"/>
        </w:rPr>
      </w:pPr>
      <w:r w:rsidRPr="00714294">
        <w:rPr>
          <w:rFonts w:ascii="Calibri" w:eastAsia="Times New Roman" w:hAnsi="Calibri" w:cs="Calibri"/>
          <w:b/>
          <w:bCs/>
          <w:kern w:val="0"/>
          <w:sz w:val="32"/>
          <w:szCs w:val="32"/>
          <w:rtl/>
          <w14:ligatures w14:val="none"/>
        </w:rPr>
        <w:t>تحليل نتائج جداول (4-2) و</w:t>
      </w:r>
      <w:r w:rsidRPr="00714294">
        <w:rPr>
          <w:rFonts w:ascii="Calibri" w:eastAsia="Times New Roman" w:hAnsi="Calibri" w:cs="Calibri"/>
          <w:b/>
          <w:bCs/>
          <w:kern w:val="0"/>
          <w:sz w:val="32"/>
          <w:szCs w:val="32"/>
          <w14:ligatures w14:val="none"/>
        </w:rPr>
        <w:t>(4-3):</w:t>
      </w:r>
    </w:p>
    <w:p w14:paraId="7449ABC5" w14:textId="77777777" w:rsidR="00714294" w:rsidRPr="00714294" w:rsidRDefault="00714294" w:rsidP="00714294">
      <w:pPr>
        <w:shd w:val="clear" w:color="auto" w:fill="FFFFFF"/>
        <w:bidi/>
        <w:spacing w:after="0" w:line="390" w:lineRule="atLeast"/>
        <w:textAlignment w:val="baseline"/>
        <w:rPr>
          <w:rFonts w:ascii="Calibri" w:eastAsia="Times New Roman" w:hAnsi="Calibri" w:cs="Calibri"/>
          <w:b/>
          <w:bCs/>
          <w:kern w:val="0"/>
          <w:sz w:val="16"/>
          <w:szCs w:val="16"/>
          <w14:ligatures w14:val="none"/>
        </w:rPr>
      </w:pPr>
    </w:p>
    <w:p w14:paraId="4E3CC61D" w14:textId="77777777" w:rsidR="00B0648A" w:rsidRPr="00B0648A" w:rsidRDefault="00B0648A" w:rsidP="00714294">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يُلاحظ من الجدولين السابقين أن المتوسط العام لمحور المؤشرات الاقتصادية بلغ (4.29) بانحراف معياري قدره (0.84)، بينما بلغ المتوسط العام لمحور المؤشرات التنظيمية (4.28) بانحراف معياري قدره (0.84)، وهذا يدل على أن مستوى موافقة أفراد العينة على عبارات هذين المحورين كان بدرجة "موافق جداً</w:t>
      </w:r>
      <w:r w:rsidRPr="00B0648A">
        <w:rPr>
          <w:rFonts w:ascii="inherit" w:eastAsia="Times New Roman" w:hAnsi="inherit" w:cs="Segoe UI"/>
          <w:kern w:val="0"/>
          <w14:ligatures w14:val="none"/>
        </w:rPr>
        <w:t>".</w:t>
      </w:r>
    </w:p>
    <w:p w14:paraId="0C891DE8" w14:textId="77777777" w:rsidR="00B0648A" w:rsidRPr="00B0648A" w:rsidRDefault="00B0648A" w:rsidP="00714294">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جاءت العبارة "المؤشرات الاقتصادية الكلية تساعد في التنبؤ باتجاهات السوق" في المرتبة الأولى بمحور المؤشرات الاقتصادية بمتوسط (4.52)، بينما جاءت العبارة "المؤشرات التنظيمية تساعد في تقييم المخاطر القانونية" في المرتبة الأولى بمحور المؤشرات التنظيمية بمتوسط</w:t>
      </w:r>
      <w:r w:rsidRPr="00B0648A">
        <w:rPr>
          <w:rFonts w:ascii="inherit" w:eastAsia="Times New Roman" w:hAnsi="inherit" w:cs="Segoe UI"/>
          <w:kern w:val="0"/>
          <w14:ligatures w14:val="none"/>
        </w:rPr>
        <w:t xml:space="preserve"> (4.48).</w:t>
      </w:r>
    </w:p>
    <w:p w14:paraId="1A4B81F1" w14:textId="77777777" w:rsidR="005E4876" w:rsidRDefault="005E4876" w:rsidP="000D0D53">
      <w:pPr>
        <w:shd w:val="clear" w:color="auto" w:fill="FFFFFF"/>
        <w:bidi/>
        <w:spacing w:after="0" w:line="390" w:lineRule="atLeast"/>
        <w:textAlignment w:val="baseline"/>
        <w:outlineLvl w:val="3"/>
        <w:rPr>
          <w:rFonts w:ascii="inherit" w:eastAsia="Times New Roman" w:hAnsi="inherit" w:cs="Segoe UI"/>
          <w:spacing w:val="8"/>
          <w:kern w:val="0"/>
          <w:sz w:val="21"/>
          <w:szCs w:val="21"/>
          <w14:ligatures w14:val="none"/>
        </w:rPr>
      </w:pPr>
    </w:p>
    <w:p w14:paraId="5CF3589C" w14:textId="77777777" w:rsidR="005E4876" w:rsidRDefault="005E4876" w:rsidP="005E4876">
      <w:pPr>
        <w:shd w:val="clear" w:color="auto" w:fill="FFFFFF"/>
        <w:bidi/>
        <w:spacing w:after="0" w:line="390" w:lineRule="atLeast"/>
        <w:textAlignment w:val="baseline"/>
        <w:outlineLvl w:val="3"/>
        <w:rPr>
          <w:rFonts w:ascii="inherit" w:eastAsia="Times New Roman" w:hAnsi="inherit" w:cs="Segoe UI"/>
          <w:spacing w:val="8"/>
          <w:kern w:val="0"/>
          <w:sz w:val="21"/>
          <w:szCs w:val="21"/>
          <w14:ligatures w14:val="none"/>
        </w:rPr>
      </w:pPr>
    </w:p>
    <w:p w14:paraId="3AF231DC" w14:textId="5DC4AB7A" w:rsidR="00B0648A" w:rsidRDefault="00B0648A" w:rsidP="005E4876">
      <w:pPr>
        <w:shd w:val="clear" w:color="auto" w:fill="FFFFFF"/>
        <w:bidi/>
        <w:spacing w:after="0" w:line="390" w:lineRule="atLeast"/>
        <w:textAlignment w:val="baseline"/>
        <w:outlineLvl w:val="3"/>
        <w:rPr>
          <w:rFonts w:ascii="inherit" w:eastAsia="Times New Roman" w:hAnsi="inherit" w:cs="Segoe UI"/>
          <w:b/>
          <w:bCs/>
          <w:kern w:val="0"/>
          <w:sz w:val="28"/>
          <w:szCs w:val="28"/>
          <w:u w:val="single"/>
          <w:bdr w:val="none" w:sz="0" w:space="0" w:color="auto" w:frame="1"/>
          <w14:ligatures w14:val="none"/>
        </w:rPr>
      </w:pPr>
      <w:r w:rsidRPr="005E4876">
        <w:rPr>
          <w:rFonts w:ascii="inherit" w:eastAsia="Times New Roman" w:hAnsi="inherit" w:cs="Segoe UI"/>
          <w:b/>
          <w:bCs/>
          <w:kern w:val="0"/>
          <w:sz w:val="28"/>
          <w:szCs w:val="28"/>
          <w:u w:val="single"/>
          <w:bdr w:val="none" w:sz="0" w:space="0" w:color="auto" w:frame="1"/>
          <w:rtl/>
          <w14:ligatures w14:val="none"/>
        </w:rPr>
        <w:lastRenderedPageBreak/>
        <w:t>ثالثاً: كفاءة الاستثمار وتقليل المخاطر</w:t>
      </w:r>
    </w:p>
    <w:p w14:paraId="269C72D8" w14:textId="77777777" w:rsidR="005E4876" w:rsidRPr="00B0648A" w:rsidRDefault="005E4876" w:rsidP="005E4876">
      <w:pPr>
        <w:shd w:val="clear" w:color="auto" w:fill="FFFFFF"/>
        <w:bidi/>
        <w:spacing w:after="0" w:line="390" w:lineRule="atLeast"/>
        <w:textAlignment w:val="baseline"/>
        <w:outlineLvl w:val="3"/>
        <w:rPr>
          <w:rFonts w:ascii="inherit" w:eastAsia="Times New Roman" w:hAnsi="inherit" w:cs="Segoe UI"/>
          <w:b/>
          <w:bCs/>
          <w:kern w:val="0"/>
          <w14:ligatures w14:val="none"/>
        </w:rPr>
      </w:pPr>
    </w:p>
    <w:p w14:paraId="0E711269" w14:textId="77777777" w:rsidR="005E4876" w:rsidRDefault="00B0648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(4-4): </w:t>
      </w:r>
    </w:p>
    <w:p w14:paraId="28E48A12" w14:textId="77777777" w:rsidR="00193A5D" w:rsidRDefault="00193A5D" w:rsidP="00193A5D">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03EC4871" w14:textId="0ABF27FE" w:rsidR="005E4876" w:rsidRDefault="00B0648A" w:rsidP="005E4876">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المتوسطات الحسابية، الانحرافات المعيارية، النتيجة، الوزن النسبي، المستوى والرتبة لمتغير كفاءة الاستثمار</w:t>
      </w:r>
    </w:p>
    <w:p w14:paraId="3189499A" w14:textId="77777777" w:rsidR="005E4876" w:rsidRPr="005E4876" w:rsidRDefault="005E4876" w:rsidP="005E4876">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43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0"/>
        <w:gridCol w:w="2084"/>
        <w:gridCol w:w="1300"/>
        <w:gridCol w:w="1325"/>
        <w:gridCol w:w="1451"/>
        <w:gridCol w:w="1128"/>
        <w:gridCol w:w="1271"/>
        <w:gridCol w:w="954"/>
      </w:tblGrid>
      <w:tr w:rsidR="005E4876" w:rsidRPr="00B0648A" w14:paraId="712D7940" w14:textId="77777777" w:rsidTr="00193A5D">
        <w:trPr>
          <w:trHeight w:val="995"/>
          <w:tblHeader/>
        </w:trPr>
        <w:tc>
          <w:tcPr>
            <w:tcW w:w="807" w:type="dxa"/>
            <w:shd w:val="clear" w:color="auto" w:fill="97E9C8"/>
            <w:tcMar>
              <w:top w:w="150" w:type="dxa"/>
              <w:left w:w="240" w:type="dxa"/>
              <w:bottom w:w="150" w:type="dxa"/>
              <w:right w:w="240" w:type="dxa"/>
            </w:tcMar>
            <w:hideMark/>
          </w:tcPr>
          <w:p w14:paraId="3B994657" w14:textId="77777777" w:rsidR="005E4876" w:rsidRPr="005E4876" w:rsidRDefault="005E4876" w:rsidP="00193A5D">
            <w:pPr>
              <w:bidi/>
              <w:spacing w:after="0" w:line="330" w:lineRule="atLeast"/>
              <w:jc w:val="center"/>
              <w:rPr>
                <w:rFonts w:ascii="Calibri" w:eastAsia="Times New Roman" w:hAnsi="Calibri" w:cs="Calibri"/>
                <w:b/>
                <w:bCs/>
                <w:kern w:val="0"/>
                <w:sz w:val="26"/>
                <w:szCs w:val="26"/>
                <w14:ligatures w14:val="none"/>
              </w:rPr>
            </w:pPr>
            <w:r w:rsidRPr="005E4876">
              <w:rPr>
                <w:rFonts w:ascii="Calibri" w:eastAsia="Times New Roman" w:hAnsi="Calibri" w:cs="Calibri"/>
                <w:b/>
                <w:bCs/>
                <w:kern w:val="0"/>
                <w:sz w:val="26"/>
                <w:szCs w:val="26"/>
                <w:rtl/>
                <w14:ligatures w14:val="none"/>
              </w:rPr>
              <w:t>الرقم</w:t>
            </w:r>
          </w:p>
        </w:tc>
        <w:tc>
          <w:tcPr>
            <w:tcW w:w="2531" w:type="dxa"/>
            <w:shd w:val="clear" w:color="auto" w:fill="97E9C8"/>
            <w:tcMar>
              <w:top w:w="150" w:type="dxa"/>
              <w:left w:w="240" w:type="dxa"/>
              <w:bottom w:w="150" w:type="dxa"/>
              <w:right w:w="240" w:type="dxa"/>
            </w:tcMar>
            <w:hideMark/>
          </w:tcPr>
          <w:p w14:paraId="022C48D5" w14:textId="01169E20" w:rsidR="005E4876" w:rsidRPr="005E4876" w:rsidRDefault="005E4876" w:rsidP="00193A5D">
            <w:pPr>
              <w:bidi/>
              <w:spacing w:after="0" w:line="330" w:lineRule="atLeast"/>
              <w:jc w:val="center"/>
              <w:rPr>
                <w:rFonts w:ascii="Calibri" w:eastAsia="Times New Roman" w:hAnsi="Calibri" w:cs="Calibri"/>
                <w:b/>
                <w:bCs/>
                <w:kern w:val="0"/>
                <w:sz w:val="26"/>
                <w:szCs w:val="26"/>
                <w14:ligatures w14:val="none"/>
              </w:rPr>
            </w:pPr>
            <w:r w:rsidRPr="005E4876">
              <w:rPr>
                <w:rFonts w:ascii="Calibri" w:eastAsia="Times New Roman" w:hAnsi="Calibri" w:cs="Calibri"/>
                <w:b/>
                <w:bCs/>
                <w:kern w:val="0"/>
                <w:sz w:val="26"/>
                <w:szCs w:val="26"/>
                <w:rtl/>
                <w14:ligatures w14:val="none"/>
              </w:rPr>
              <w:t>العبارة</w:t>
            </w:r>
          </w:p>
        </w:tc>
        <w:tc>
          <w:tcPr>
            <w:tcW w:w="1170" w:type="dxa"/>
            <w:shd w:val="clear" w:color="auto" w:fill="97E9C8"/>
            <w:tcMar>
              <w:top w:w="150" w:type="dxa"/>
              <w:left w:w="240" w:type="dxa"/>
              <w:bottom w:w="150" w:type="dxa"/>
              <w:right w:w="240" w:type="dxa"/>
            </w:tcMar>
            <w:hideMark/>
          </w:tcPr>
          <w:p w14:paraId="77F2C2F5" w14:textId="77777777" w:rsidR="005E4876" w:rsidRPr="005E4876" w:rsidRDefault="005E4876" w:rsidP="00193A5D">
            <w:pPr>
              <w:bidi/>
              <w:spacing w:after="0" w:line="330" w:lineRule="atLeast"/>
              <w:jc w:val="center"/>
              <w:rPr>
                <w:rFonts w:ascii="Calibri" w:eastAsia="Times New Roman" w:hAnsi="Calibri" w:cs="Calibri"/>
                <w:b/>
                <w:bCs/>
                <w:kern w:val="0"/>
                <w:sz w:val="26"/>
                <w:szCs w:val="26"/>
                <w14:ligatures w14:val="none"/>
              </w:rPr>
            </w:pPr>
            <w:r w:rsidRPr="005E4876">
              <w:rPr>
                <w:rFonts w:ascii="Calibri" w:eastAsia="Times New Roman" w:hAnsi="Calibri" w:cs="Calibri"/>
                <w:b/>
                <w:bCs/>
                <w:kern w:val="0"/>
                <w:sz w:val="26"/>
                <w:szCs w:val="26"/>
                <w:rtl/>
                <w14:ligatures w14:val="none"/>
              </w:rPr>
              <w:t>المتوسط الحسابي</w:t>
            </w:r>
          </w:p>
        </w:tc>
        <w:tc>
          <w:tcPr>
            <w:tcW w:w="1350" w:type="dxa"/>
            <w:shd w:val="clear" w:color="auto" w:fill="97E9C8"/>
            <w:tcMar>
              <w:top w:w="150" w:type="dxa"/>
              <w:left w:w="240" w:type="dxa"/>
              <w:bottom w:w="150" w:type="dxa"/>
              <w:right w:w="240" w:type="dxa"/>
            </w:tcMar>
            <w:hideMark/>
          </w:tcPr>
          <w:p w14:paraId="372E17F5" w14:textId="77777777" w:rsidR="005E4876" w:rsidRPr="005E4876" w:rsidRDefault="005E4876" w:rsidP="00193A5D">
            <w:pPr>
              <w:bidi/>
              <w:spacing w:after="0" w:line="330" w:lineRule="atLeast"/>
              <w:jc w:val="center"/>
              <w:rPr>
                <w:rFonts w:ascii="Calibri" w:eastAsia="Times New Roman" w:hAnsi="Calibri" w:cs="Calibri"/>
                <w:b/>
                <w:bCs/>
                <w:kern w:val="0"/>
                <w:sz w:val="26"/>
                <w:szCs w:val="26"/>
                <w14:ligatures w14:val="none"/>
              </w:rPr>
            </w:pPr>
            <w:r w:rsidRPr="005E4876">
              <w:rPr>
                <w:rFonts w:ascii="Calibri" w:eastAsia="Times New Roman" w:hAnsi="Calibri" w:cs="Calibri"/>
                <w:b/>
                <w:bCs/>
                <w:kern w:val="0"/>
                <w:sz w:val="26"/>
                <w:szCs w:val="26"/>
                <w:rtl/>
                <w14:ligatures w14:val="none"/>
              </w:rPr>
              <w:t>الانحراف المعياري</w:t>
            </w:r>
          </w:p>
        </w:tc>
        <w:tc>
          <w:tcPr>
            <w:tcW w:w="1654" w:type="dxa"/>
            <w:shd w:val="clear" w:color="auto" w:fill="97E9C8"/>
            <w:tcMar>
              <w:top w:w="150" w:type="dxa"/>
              <w:left w:w="240" w:type="dxa"/>
              <w:bottom w:w="150" w:type="dxa"/>
              <w:right w:w="240" w:type="dxa"/>
            </w:tcMar>
            <w:hideMark/>
          </w:tcPr>
          <w:p w14:paraId="7E59F295" w14:textId="77777777" w:rsidR="005E4876" w:rsidRPr="005E4876" w:rsidRDefault="005E4876" w:rsidP="00193A5D">
            <w:pPr>
              <w:bidi/>
              <w:spacing w:after="0" w:line="330" w:lineRule="atLeast"/>
              <w:jc w:val="center"/>
              <w:rPr>
                <w:rFonts w:ascii="Calibri" w:eastAsia="Times New Roman" w:hAnsi="Calibri" w:cs="Calibri"/>
                <w:b/>
                <w:bCs/>
                <w:kern w:val="0"/>
                <w:sz w:val="26"/>
                <w:szCs w:val="26"/>
                <w14:ligatures w14:val="none"/>
              </w:rPr>
            </w:pPr>
            <w:r w:rsidRPr="005E4876">
              <w:rPr>
                <w:rFonts w:ascii="Calibri" w:eastAsia="Times New Roman" w:hAnsi="Calibri" w:cs="Calibri"/>
                <w:b/>
                <w:bCs/>
                <w:kern w:val="0"/>
                <w:sz w:val="26"/>
                <w:szCs w:val="26"/>
                <w:rtl/>
                <w14:ligatures w14:val="none"/>
              </w:rPr>
              <w:t>الوزن النسبي</w:t>
            </w:r>
            <w:r w:rsidRPr="005E4876">
              <w:rPr>
                <w:rFonts w:ascii="Calibri" w:eastAsia="Times New Roman" w:hAnsi="Calibri" w:cs="Calibri"/>
                <w:b/>
                <w:bCs/>
                <w:kern w:val="0"/>
                <w:sz w:val="26"/>
                <w:szCs w:val="26"/>
                <w14:ligatures w14:val="none"/>
              </w:rPr>
              <w:t xml:space="preserve"> (%)</w:t>
            </w:r>
          </w:p>
        </w:tc>
        <w:tc>
          <w:tcPr>
            <w:tcW w:w="0" w:type="auto"/>
            <w:shd w:val="clear" w:color="auto" w:fill="97E9C8"/>
            <w:tcMar>
              <w:top w:w="150" w:type="dxa"/>
              <w:left w:w="240" w:type="dxa"/>
              <w:bottom w:w="150" w:type="dxa"/>
              <w:right w:w="240" w:type="dxa"/>
            </w:tcMar>
            <w:hideMark/>
          </w:tcPr>
          <w:p w14:paraId="5BBC4380" w14:textId="77777777" w:rsidR="005E4876" w:rsidRPr="005E4876" w:rsidRDefault="005E4876" w:rsidP="00193A5D">
            <w:pPr>
              <w:bidi/>
              <w:spacing w:after="0" w:line="330" w:lineRule="atLeast"/>
              <w:jc w:val="center"/>
              <w:rPr>
                <w:rFonts w:ascii="Calibri" w:eastAsia="Times New Roman" w:hAnsi="Calibri" w:cs="Calibri"/>
                <w:b/>
                <w:bCs/>
                <w:kern w:val="0"/>
                <w:sz w:val="26"/>
                <w:szCs w:val="26"/>
                <w14:ligatures w14:val="none"/>
              </w:rPr>
            </w:pPr>
            <w:r w:rsidRPr="005E4876">
              <w:rPr>
                <w:rFonts w:ascii="Calibri" w:eastAsia="Times New Roman" w:hAnsi="Calibri" w:cs="Calibri"/>
                <w:b/>
                <w:bCs/>
                <w:kern w:val="0"/>
                <w:sz w:val="26"/>
                <w:szCs w:val="26"/>
                <w:rtl/>
                <w14:ligatures w14:val="none"/>
              </w:rPr>
              <w:t>النتيجة</w:t>
            </w:r>
          </w:p>
        </w:tc>
        <w:tc>
          <w:tcPr>
            <w:tcW w:w="0" w:type="auto"/>
            <w:shd w:val="clear" w:color="auto" w:fill="97E9C8"/>
            <w:tcMar>
              <w:top w:w="150" w:type="dxa"/>
              <w:left w:w="240" w:type="dxa"/>
              <w:bottom w:w="150" w:type="dxa"/>
              <w:right w:w="240" w:type="dxa"/>
            </w:tcMar>
            <w:hideMark/>
          </w:tcPr>
          <w:p w14:paraId="60766BA0" w14:textId="77777777" w:rsidR="005E4876" w:rsidRPr="005E4876" w:rsidRDefault="005E4876" w:rsidP="00193A5D">
            <w:pPr>
              <w:bidi/>
              <w:spacing w:after="0" w:line="330" w:lineRule="atLeast"/>
              <w:jc w:val="center"/>
              <w:rPr>
                <w:rFonts w:ascii="Calibri" w:eastAsia="Times New Roman" w:hAnsi="Calibri" w:cs="Calibri"/>
                <w:b/>
                <w:bCs/>
                <w:kern w:val="0"/>
                <w:sz w:val="26"/>
                <w:szCs w:val="26"/>
                <w14:ligatures w14:val="none"/>
              </w:rPr>
            </w:pPr>
            <w:r w:rsidRPr="005E4876">
              <w:rPr>
                <w:rFonts w:ascii="Calibri" w:eastAsia="Times New Roman" w:hAnsi="Calibri" w:cs="Calibri"/>
                <w:b/>
                <w:bCs/>
                <w:kern w:val="0"/>
                <w:sz w:val="26"/>
                <w:szCs w:val="26"/>
                <w:rtl/>
                <w14:ligatures w14:val="none"/>
              </w:rPr>
              <w:t>المستوى</w:t>
            </w:r>
          </w:p>
        </w:tc>
        <w:tc>
          <w:tcPr>
            <w:tcW w:w="0" w:type="auto"/>
            <w:shd w:val="clear" w:color="auto" w:fill="97E9C8"/>
            <w:tcMar>
              <w:top w:w="150" w:type="dxa"/>
              <w:left w:w="240" w:type="dxa"/>
              <w:bottom w:w="150" w:type="dxa"/>
              <w:right w:w="240" w:type="dxa"/>
            </w:tcMar>
            <w:hideMark/>
          </w:tcPr>
          <w:p w14:paraId="3A0BC912" w14:textId="77777777" w:rsidR="005E4876" w:rsidRPr="005E4876" w:rsidRDefault="005E4876" w:rsidP="00193A5D">
            <w:pPr>
              <w:bidi/>
              <w:spacing w:after="0" w:line="330" w:lineRule="atLeast"/>
              <w:jc w:val="center"/>
              <w:rPr>
                <w:rFonts w:ascii="Calibri" w:eastAsia="Times New Roman" w:hAnsi="Calibri" w:cs="Calibri"/>
                <w:b/>
                <w:bCs/>
                <w:kern w:val="0"/>
                <w:sz w:val="26"/>
                <w:szCs w:val="26"/>
                <w14:ligatures w14:val="none"/>
              </w:rPr>
            </w:pPr>
            <w:r w:rsidRPr="005E4876">
              <w:rPr>
                <w:rFonts w:ascii="Calibri" w:eastAsia="Times New Roman" w:hAnsi="Calibri" w:cs="Calibri"/>
                <w:b/>
                <w:bCs/>
                <w:kern w:val="0"/>
                <w:sz w:val="26"/>
                <w:szCs w:val="26"/>
                <w:rtl/>
                <w14:ligatures w14:val="none"/>
              </w:rPr>
              <w:t>الرتبة</w:t>
            </w:r>
          </w:p>
        </w:tc>
      </w:tr>
      <w:tr w:rsidR="005E4876" w:rsidRPr="00B0648A" w14:paraId="10375B6D" w14:textId="77777777" w:rsidTr="005E4876">
        <w:trPr>
          <w:trHeight w:val="980"/>
        </w:trPr>
        <w:tc>
          <w:tcPr>
            <w:tcW w:w="807" w:type="dxa"/>
            <w:tcMar>
              <w:top w:w="150" w:type="dxa"/>
              <w:left w:w="240" w:type="dxa"/>
              <w:bottom w:w="150" w:type="dxa"/>
              <w:right w:w="240" w:type="dxa"/>
            </w:tcMar>
            <w:hideMark/>
          </w:tcPr>
          <w:p w14:paraId="7891718D"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1</w:t>
            </w:r>
          </w:p>
        </w:tc>
        <w:tc>
          <w:tcPr>
            <w:tcW w:w="2531" w:type="dxa"/>
            <w:tcMar>
              <w:top w:w="150" w:type="dxa"/>
              <w:left w:w="240" w:type="dxa"/>
              <w:bottom w:w="150" w:type="dxa"/>
              <w:right w:w="240" w:type="dxa"/>
            </w:tcMar>
            <w:hideMark/>
          </w:tcPr>
          <w:p w14:paraId="7EBE1E3D" w14:textId="75AB8AC6"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تحليل السوق يساعد في رفع كفاءة القرار الاستثماري</w:t>
            </w:r>
          </w:p>
        </w:tc>
        <w:tc>
          <w:tcPr>
            <w:tcW w:w="1170" w:type="dxa"/>
            <w:tcMar>
              <w:top w:w="150" w:type="dxa"/>
              <w:left w:w="240" w:type="dxa"/>
              <w:bottom w:w="150" w:type="dxa"/>
              <w:right w:w="240" w:type="dxa"/>
            </w:tcMar>
            <w:hideMark/>
          </w:tcPr>
          <w:p w14:paraId="5E9AF947"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4.55</w:t>
            </w:r>
          </w:p>
        </w:tc>
        <w:tc>
          <w:tcPr>
            <w:tcW w:w="1350" w:type="dxa"/>
            <w:tcMar>
              <w:top w:w="150" w:type="dxa"/>
              <w:left w:w="240" w:type="dxa"/>
              <w:bottom w:w="150" w:type="dxa"/>
              <w:right w:w="240" w:type="dxa"/>
            </w:tcMar>
            <w:hideMark/>
          </w:tcPr>
          <w:p w14:paraId="7A5A0104"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0.65</w:t>
            </w:r>
          </w:p>
        </w:tc>
        <w:tc>
          <w:tcPr>
            <w:tcW w:w="1654" w:type="dxa"/>
            <w:tcMar>
              <w:top w:w="150" w:type="dxa"/>
              <w:left w:w="240" w:type="dxa"/>
              <w:bottom w:w="150" w:type="dxa"/>
              <w:right w:w="240" w:type="dxa"/>
            </w:tcMar>
            <w:hideMark/>
          </w:tcPr>
          <w:p w14:paraId="69E5E9B1"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91.0</w:t>
            </w:r>
          </w:p>
        </w:tc>
        <w:tc>
          <w:tcPr>
            <w:tcW w:w="0" w:type="auto"/>
            <w:tcMar>
              <w:top w:w="150" w:type="dxa"/>
              <w:left w:w="240" w:type="dxa"/>
              <w:bottom w:w="150" w:type="dxa"/>
              <w:right w:w="240" w:type="dxa"/>
            </w:tcMar>
            <w:hideMark/>
          </w:tcPr>
          <w:p w14:paraId="3443133A"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C456F71"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ED0ED95"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1</w:t>
            </w:r>
          </w:p>
        </w:tc>
      </w:tr>
      <w:tr w:rsidR="005E4876" w:rsidRPr="00B0648A" w14:paraId="274F2981" w14:textId="77777777" w:rsidTr="005E4876">
        <w:trPr>
          <w:trHeight w:val="995"/>
        </w:trPr>
        <w:tc>
          <w:tcPr>
            <w:tcW w:w="807" w:type="dxa"/>
            <w:tcMar>
              <w:top w:w="150" w:type="dxa"/>
              <w:left w:w="240" w:type="dxa"/>
              <w:bottom w:w="150" w:type="dxa"/>
              <w:right w:w="240" w:type="dxa"/>
            </w:tcMar>
            <w:hideMark/>
          </w:tcPr>
          <w:p w14:paraId="36BB2676"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2</w:t>
            </w:r>
          </w:p>
        </w:tc>
        <w:tc>
          <w:tcPr>
            <w:tcW w:w="2531" w:type="dxa"/>
            <w:tcMar>
              <w:top w:w="150" w:type="dxa"/>
              <w:left w:w="240" w:type="dxa"/>
              <w:bottom w:w="150" w:type="dxa"/>
              <w:right w:w="240" w:type="dxa"/>
            </w:tcMar>
            <w:hideMark/>
          </w:tcPr>
          <w:p w14:paraId="44BF49BE" w14:textId="4E1BDB21"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تحليل السوق يسهل من عمليات التوسع والتطوير</w:t>
            </w:r>
          </w:p>
        </w:tc>
        <w:tc>
          <w:tcPr>
            <w:tcW w:w="1170" w:type="dxa"/>
            <w:tcMar>
              <w:top w:w="150" w:type="dxa"/>
              <w:left w:w="240" w:type="dxa"/>
              <w:bottom w:w="150" w:type="dxa"/>
              <w:right w:w="240" w:type="dxa"/>
            </w:tcMar>
            <w:hideMark/>
          </w:tcPr>
          <w:p w14:paraId="797CE5CC"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4.45</w:t>
            </w:r>
          </w:p>
        </w:tc>
        <w:tc>
          <w:tcPr>
            <w:tcW w:w="1350" w:type="dxa"/>
            <w:tcMar>
              <w:top w:w="150" w:type="dxa"/>
              <w:left w:w="240" w:type="dxa"/>
              <w:bottom w:w="150" w:type="dxa"/>
              <w:right w:w="240" w:type="dxa"/>
            </w:tcMar>
            <w:hideMark/>
          </w:tcPr>
          <w:p w14:paraId="4788B2E7"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0.72</w:t>
            </w:r>
          </w:p>
        </w:tc>
        <w:tc>
          <w:tcPr>
            <w:tcW w:w="1654" w:type="dxa"/>
            <w:tcMar>
              <w:top w:w="150" w:type="dxa"/>
              <w:left w:w="240" w:type="dxa"/>
              <w:bottom w:w="150" w:type="dxa"/>
              <w:right w:w="240" w:type="dxa"/>
            </w:tcMar>
            <w:hideMark/>
          </w:tcPr>
          <w:p w14:paraId="6244220E"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89.0</w:t>
            </w:r>
          </w:p>
        </w:tc>
        <w:tc>
          <w:tcPr>
            <w:tcW w:w="0" w:type="auto"/>
            <w:tcMar>
              <w:top w:w="150" w:type="dxa"/>
              <w:left w:w="240" w:type="dxa"/>
              <w:bottom w:w="150" w:type="dxa"/>
              <w:right w:w="240" w:type="dxa"/>
            </w:tcMar>
            <w:hideMark/>
          </w:tcPr>
          <w:p w14:paraId="6ADB60A1"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D16EFC1"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73F8B546"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2</w:t>
            </w:r>
          </w:p>
        </w:tc>
      </w:tr>
      <w:tr w:rsidR="005E4876" w:rsidRPr="00B0648A" w14:paraId="41B3C182" w14:textId="77777777" w:rsidTr="005E4876">
        <w:trPr>
          <w:trHeight w:val="995"/>
        </w:trPr>
        <w:tc>
          <w:tcPr>
            <w:tcW w:w="807" w:type="dxa"/>
            <w:tcMar>
              <w:top w:w="150" w:type="dxa"/>
              <w:left w:w="240" w:type="dxa"/>
              <w:bottom w:w="150" w:type="dxa"/>
              <w:right w:w="240" w:type="dxa"/>
            </w:tcMar>
            <w:hideMark/>
          </w:tcPr>
          <w:p w14:paraId="22F80312"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3</w:t>
            </w:r>
          </w:p>
        </w:tc>
        <w:tc>
          <w:tcPr>
            <w:tcW w:w="2531" w:type="dxa"/>
            <w:tcMar>
              <w:top w:w="150" w:type="dxa"/>
              <w:left w:w="240" w:type="dxa"/>
              <w:bottom w:w="150" w:type="dxa"/>
              <w:right w:w="240" w:type="dxa"/>
            </w:tcMar>
            <w:hideMark/>
          </w:tcPr>
          <w:p w14:paraId="1F9A8EC6" w14:textId="5F41DDF4"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تحليل السوق يساهم في تحسين الكفاءة المالية للمشروع</w:t>
            </w:r>
          </w:p>
        </w:tc>
        <w:tc>
          <w:tcPr>
            <w:tcW w:w="1170" w:type="dxa"/>
            <w:tcMar>
              <w:top w:w="150" w:type="dxa"/>
              <w:left w:w="240" w:type="dxa"/>
              <w:bottom w:w="150" w:type="dxa"/>
              <w:right w:w="240" w:type="dxa"/>
            </w:tcMar>
            <w:hideMark/>
          </w:tcPr>
          <w:p w14:paraId="0764157A"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4.42</w:t>
            </w:r>
          </w:p>
        </w:tc>
        <w:tc>
          <w:tcPr>
            <w:tcW w:w="1350" w:type="dxa"/>
            <w:tcMar>
              <w:top w:w="150" w:type="dxa"/>
              <w:left w:w="240" w:type="dxa"/>
              <w:bottom w:w="150" w:type="dxa"/>
              <w:right w:w="240" w:type="dxa"/>
            </w:tcMar>
            <w:hideMark/>
          </w:tcPr>
          <w:p w14:paraId="2598B11B"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0.75</w:t>
            </w:r>
          </w:p>
        </w:tc>
        <w:tc>
          <w:tcPr>
            <w:tcW w:w="1654" w:type="dxa"/>
            <w:tcMar>
              <w:top w:w="150" w:type="dxa"/>
              <w:left w:w="240" w:type="dxa"/>
              <w:bottom w:w="150" w:type="dxa"/>
              <w:right w:w="240" w:type="dxa"/>
            </w:tcMar>
            <w:hideMark/>
          </w:tcPr>
          <w:p w14:paraId="6DCF0CBB"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88.4</w:t>
            </w:r>
          </w:p>
        </w:tc>
        <w:tc>
          <w:tcPr>
            <w:tcW w:w="0" w:type="auto"/>
            <w:tcMar>
              <w:top w:w="150" w:type="dxa"/>
              <w:left w:w="240" w:type="dxa"/>
              <w:bottom w:w="150" w:type="dxa"/>
              <w:right w:w="240" w:type="dxa"/>
            </w:tcMar>
            <w:hideMark/>
          </w:tcPr>
          <w:p w14:paraId="3B285D6B"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16949289"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CC6623E"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3</w:t>
            </w:r>
          </w:p>
        </w:tc>
      </w:tr>
      <w:tr w:rsidR="005E4876" w:rsidRPr="00B0648A" w14:paraId="06B80C0F" w14:textId="77777777" w:rsidTr="005E4876">
        <w:trPr>
          <w:trHeight w:val="980"/>
        </w:trPr>
        <w:tc>
          <w:tcPr>
            <w:tcW w:w="807" w:type="dxa"/>
            <w:tcMar>
              <w:top w:w="150" w:type="dxa"/>
              <w:left w:w="240" w:type="dxa"/>
              <w:bottom w:w="150" w:type="dxa"/>
              <w:right w:w="240" w:type="dxa"/>
            </w:tcMar>
            <w:hideMark/>
          </w:tcPr>
          <w:p w14:paraId="28138207"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w:t>
            </w:r>
          </w:p>
        </w:tc>
        <w:tc>
          <w:tcPr>
            <w:tcW w:w="2531" w:type="dxa"/>
            <w:tcMar>
              <w:top w:w="150" w:type="dxa"/>
              <w:left w:w="240" w:type="dxa"/>
              <w:bottom w:w="150" w:type="dxa"/>
              <w:right w:w="240" w:type="dxa"/>
            </w:tcMar>
            <w:hideMark/>
          </w:tcPr>
          <w:p w14:paraId="0F700C4E" w14:textId="2018A293"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دراسة السوق تساعد في تحقيق العوائد المتوقعة</w:t>
            </w:r>
          </w:p>
        </w:tc>
        <w:tc>
          <w:tcPr>
            <w:tcW w:w="1170" w:type="dxa"/>
            <w:tcMar>
              <w:top w:w="150" w:type="dxa"/>
              <w:left w:w="240" w:type="dxa"/>
              <w:bottom w:w="150" w:type="dxa"/>
              <w:right w:w="240" w:type="dxa"/>
            </w:tcMar>
            <w:hideMark/>
          </w:tcPr>
          <w:p w14:paraId="5894C3EE"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4.38</w:t>
            </w:r>
          </w:p>
        </w:tc>
        <w:tc>
          <w:tcPr>
            <w:tcW w:w="1350" w:type="dxa"/>
            <w:tcMar>
              <w:top w:w="150" w:type="dxa"/>
              <w:left w:w="240" w:type="dxa"/>
              <w:bottom w:w="150" w:type="dxa"/>
              <w:right w:w="240" w:type="dxa"/>
            </w:tcMar>
            <w:hideMark/>
          </w:tcPr>
          <w:p w14:paraId="5E2D791F"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0.78</w:t>
            </w:r>
          </w:p>
        </w:tc>
        <w:tc>
          <w:tcPr>
            <w:tcW w:w="1654" w:type="dxa"/>
            <w:tcMar>
              <w:top w:w="150" w:type="dxa"/>
              <w:left w:w="240" w:type="dxa"/>
              <w:bottom w:w="150" w:type="dxa"/>
              <w:right w:w="240" w:type="dxa"/>
            </w:tcMar>
            <w:hideMark/>
          </w:tcPr>
          <w:p w14:paraId="118C772D"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87.6</w:t>
            </w:r>
          </w:p>
        </w:tc>
        <w:tc>
          <w:tcPr>
            <w:tcW w:w="0" w:type="auto"/>
            <w:tcMar>
              <w:top w:w="150" w:type="dxa"/>
              <w:left w:w="240" w:type="dxa"/>
              <w:bottom w:w="150" w:type="dxa"/>
              <w:right w:w="240" w:type="dxa"/>
            </w:tcMar>
            <w:hideMark/>
          </w:tcPr>
          <w:p w14:paraId="54C4B5D0"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197FDCCF"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946A86C"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w:t>
            </w:r>
          </w:p>
        </w:tc>
      </w:tr>
      <w:tr w:rsidR="005E4876" w:rsidRPr="00B0648A" w14:paraId="22AC6F1A" w14:textId="77777777" w:rsidTr="005E4876">
        <w:trPr>
          <w:trHeight w:val="995"/>
        </w:trPr>
        <w:tc>
          <w:tcPr>
            <w:tcW w:w="807" w:type="dxa"/>
            <w:tcMar>
              <w:top w:w="150" w:type="dxa"/>
              <w:left w:w="240" w:type="dxa"/>
              <w:bottom w:w="150" w:type="dxa"/>
              <w:right w:w="240" w:type="dxa"/>
            </w:tcMar>
            <w:hideMark/>
          </w:tcPr>
          <w:p w14:paraId="5DB3403D"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5</w:t>
            </w:r>
          </w:p>
        </w:tc>
        <w:tc>
          <w:tcPr>
            <w:tcW w:w="2531" w:type="dxa"/>
            <w:tcMar>
              <w:top w:w="150" w:type="dxa"/>
              <w:left w:w="240" w:type="dxa"/>
              <w:bottom w:w="150" w:type="dxa"/>
              <w:right w:w="240" w:type="dxa"/>
            </w:tcMar>
            <w:hideMark/>
          </w:tcPr>
          <w:p w14:paraId="40B4451E" w14:textId="5F704C60"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تحليل السوق يوفر معلومات دقيقة لتقييم الجدوى</w:t>
            </w:r>
          </w:p>
        </w:tc>
        <w:tc>
          <w:tcPr>
            <w:tcW w:w="1170" w:type="dxa"/>
            <w:tcMar>
              <w:top w:w="150" w:type="dxa"/>
              <w:left w:w="240" w:type="dxa"/>
              <w:bottom w:w="150" w:type="dxa"/>
              <w:right w:w="240" w:type="dxa"/>
            </w:tcMar>
            <w:hideMark/>
          </w:tcPr>
          <w:p w14:paraId="5ECC6B62"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4.30</w:t>
            </w:r>
          </w:p>
        </w:tc>
        <w:tc>
          <w:tcPr>
            <w:tcW w:w="1350" w:type="dxa"/>
            <w:tcMar>
              <w:top w:w="150" w:type="dxa"/>
              <w:left w:w="240" w:type="dxa"/>
              <w:bottom w:w="150" w:type="dxa"/>
              <w:right w:w="240" w:type="dxa"/>
            </w:tcMar>
            <w:hideMark/>
          </w:tcPr>
          <w:p w14:paraId="6340867C"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0.82</w:t>
            </w:r>
          </w:p>
        </w:tc>
        <w:tc>
          <w:tcPr>
            <w:tcW w:w="1654" w:type="dxa"/>
            <w:tcMar>
              <w:top w:w="150" w:type="dxa"/>
              <w:left w:w="240" w:type="dxa"/>
              <w:bottom w:w="150" w:type="dxa"/>
              <w:right w:w="240" w:type="dxa"/>
            </w:tcMar>
            <w:hideMark/>
          </w:tcPr>
          <w:p w14:paraId="3D7434DD"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86.0</w:t>
            </w:r>
          </w:p>
        </w:tc>
        <w:tc>
          <w:tcPr>
            <w:tcW w:w="0" w:type="auto"/>
            <w:tcMar>
              <w:top w:w="150" w:type="dxa"/>
              <w:left w:w="240" w:type="dxa"/>
              <w:bottom w:w="150" w:type="dxa"/>
              <w:right w:w="240" w:type="dxa"/>
            </w:tcMar>
            <w:hideMark/>
          </w:tcPr>
          <w:p w14:paraId="2E1CD8C1"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3B42F1E"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28064EB"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5</w:t>
            </w:r>
          </w:p>
        </w:tc>
      </w:tr>
      <w:tr w:rsidR="005E4876" w:rsidRPr="00B0648A" w14:paraId="3D8B3ECC" w14:textId="77777777" w:rsidTr="005E4876">
        <w:trPr>
          <w:trHeight w:val="995"/>
        </w:trPr>
        <w:tc>
          <w:tcPr>
            <w:tcW w:w="807" w:type="dxa"/>
            <w:tcMar>
              <w:top w:w="150" w:type="dxa"/>
              <w:left w:w="240" w:type="dxa"/>
              <w:bottom w:w="150" w:type="dxa"/>
              <w:right w:w="240" w:type="dxa"/>
            </w:tcMar>
            <w:hideMark/>
          </w:tcPr>
          <w:p w14:paraId="4C2F0938"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6</w:t>
            </w:r>
          </w:p>
        </w:tc>
        <w:tc>
          <w:tcPr>
            <w:tcW w:w="2531" w:type="dxa"/>
            <w:tcMar>
              <w:top w:w="150" w:type="dxa"/>
              <w:left w:w="240" w:type="dxa"/>
              <w:bottom w:w="150" w:type="dxa"/>
              <w:right w:w="240" w:type="dxa"/>
            </w:tcMar>
            <w:hideMark/>
          </w:tcPr>
          <w:p w14:paraId="43817BD7" w14:textId="0B002D5D"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دراسة السوق تساعد في تحديد أفضل استخدام للأرض</w:t>
            </w:r>
          </w:p>
        </w:tc>
        <w:tc>
          <w:tcPr>
            <w:tcW w:w="1170" w:type="dxa"/>
            <w:tcMar>
              <w:top w:w="150" w:type="dxa"/>
              <w:left w:w="240" w:type="dxa"/>
              <w:bottom w:w="150" w:type="dxa"/>
              <w:right w:w="240" w:type="dxa"/>
            </w:tcMar>
            <w:hideMark/>
          </w:tcPr>
          <w:p w14:paraId="5978C06B"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4.22</w:t>
            </w:r>
          </w:p>
        </w:tc>
        <w:tc>
          <w:tcPr>
            <w:tcW w:w="1350" w:type="dxa"/>
            <w:tcMar>
              <w:top w:w="150" w:type="dxa"/>
              <w:left w:w="240" w:type="dxa"/>
              <w:bottom w:w="150" w:type="dxa"/>
              <w:right w:w="240" w:type="dxa"/>
            </w:tcMar>
            <w:hideMark/>
          </w:tcPr>
          <w:p w14:paraId="087AB67F"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0.88</w:t>
            </w:r>
          </w:p>
        </w:tc>
        <w:tc>
          <w:tcPr>
            <w:tcW w:w="1654" w:type="dxa"/>
            <w:tcMar>
              <w:top w:w="150" w:type="dxa"/>
              <w:left w:w="240" w:type="dxa"/>
              <w:bottom w:w="150" w:type="dxa"/>
              <w:right w:w="240" w:type="dxa"/>
            </w:tcMar>
            <w:hideMark/>
          </w:tcPr>
          <w:p w14:paraId="66B7CFA5"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84.4</w:t>
            </w:r>
          </w:p>
        </w:tc>
        <w:tc>
          <w:tcPr>
            <w:tcW w:w="0" w:type="auto"/>
            <w:tcMar>
              <w:top w:w="150" w:type="dxa"/>
              <w:left w:w="240" w:type="dxa"/>
              <w:bottom w:w="150" w:type="dxa"/>
              <w:right w:w="240" w:type="dxa"/>
            </w:tcMar>
            <w:hideMark/>
          </w:tcPr>
          <w:p w14:paraId="34A5DEE9"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A654EAF"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7B8878B2"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6</w:t>
            </w:r>
          </w:p>
        </w:tc>
      </w:tr>
      <w:tr w:rsidR="005E4876" w:rsidRPr="00B0648A" w14:paraId="2AC7B1F2" w14:textId="77777777" w:rsidTr="005E4876">
        <w:trPr>
          <w:trHeight w:val="980"/>
        </w:trPr>
        <w:tc>
          <w:tcPr>
            <w:tcW w:w="807" w:type="dxa"/>
            <w:tcMar>
              <w:top w:w="150" w:type="dxa"/>
              <w:left w:w="240" w:type="dxa"/>
              <w:bottom w:w="150" w:type="dxa"/>
              <w:right w:w="240" w:type="dxa"/>
            </w:tcMar>
            <w:hideMark/>
          </w:tcPr>
          <w:p w14:paraId="21F4F4F3"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lastRenderedPageBreak/>
              <w:t>7</w:t>
            </w:r>
          </w:p>
        </w:tc>
        <w:tc>
          <w:tcPr>
            <w:tcW w:w="2531" w:type="dxa"/>
            <w:tcMar>
              <w:top w:w="150" w:type="dxa"/>
              <w:left w:w="240" w:type="dxa"/>
              <w:bottom w:w="150" w:type="dxa"/>
              <w:right w:w="240" w:type="dxa"/>
            </w:tcMar>
            <w:hideMark/>
          </w:tcPr>
          <w:p w14:paraId="4D65C3C7" w14:textId="3D867CB4"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تحليل السوق يقلل من تكاليف الفرص الضائعة</w:t>
            </w:r>
          </w:p>
        </w:tc>
        <w:tc>
          <w:tcPr>
            <w:tcW w:w="1170" w:type="dxa"/>
            <w:tcMar>
              <w:top w:w="150" w:type="dxa"/>
              <w:left w:w="240" w:type="dxa"/>
              <w:bottom w:w="150" w:type="dxa"/>
              <w:right w:w="240" w:type="dxa"/>
            </w:tcMar>
            <w:hideMark/>
          </w:tcPr>
          <w:p w14:paraId="5414774B"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4.15</w:t>
            </w:r>
          </w:p>
        </w:tc>
        <w:tc>
          <w:tcPr>
            <w:tcW w:w="1350" w:type="dxa"/>
            <w:tcMar>
              <w:top w:w="150" w:type="dxa"/>
              <w:left w:w="240" w:type="dxa"/>
              <w:bottom w:w="150" w:type="dxa"/>
              <w:right w:w="240" w:type="dxa"/>
            </w:tcMar>
            <w:hideMark/>
          </w:tcPr>
          <w:p w14:paraId="30315575"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0.92</w:t>
            </w:r>
          </w:p>
        </w:tc>
        <w:tc>
          <w:tcPr>
            <w:tcW w:w="1654" w:type="dxa"/>
            <w:tcMar>
              <w:top w:w="150" w:type="dxa"/>
              <w:left w:w="240" w:type="dxa"/>
              <w:bottom w:w="150" w:type="dxa"/>
              <w:right w:w="240" w:type="dxa"/>
            </w:tcMar>
            <w:hideMark/>
          </w:tcPr>
          <w:p w14:paraId="6FA841D7"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83.0</w:t>
            </w:r>
          </w:p>
        </w:tc>
        <w:tc>
          <w:tcPr>
            <w:tcW w:w="0" w:type="auto"/>
            <w:tcMar>
              <w:top w:w="150" w:type="dxa"/>
              <w:left w:w="240" w:type="dxa"/>
              <w:bottom w:w="150" w:type="dxa"/>
              <w:right w:w="240" w:type="dxa"/>
            </w:tcMar>
            <w:hideMark/>
          </w:tcPr>
          <w:p w14:paraId="24F2DB3B"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13D11F4F"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8AAC801" w14:textId="77777777" w:rsidR="005E4876" w:rsidRPr="00193A5D" w:rsidRDefault="005E4876"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7</w:t>
            </w:r>
          </w:p>
        </w:tc>
      </w:tr>
      <w:tr w:rsidR="005E4876" w:rsidRPr="00B0648A" w14:paraId="48542BDF" w14:textId="77777777" w:rsidTr="005E4876">
        <w:trPr>
          <w:trHeight w:val="648"/>
        </w:trPr>
        <w:tc>
          <w:tcPr>
            <w:tcW w:w="807" w:type="dxa"/>
            <w:tcMar>
              <w:top w:w="150" w:type="dxa"/>
              <w:left w:w="240" w:type="dxa"/>
              <w:bottom w:w="150" w:type="dxa"/>
              <w:right w:w="240" w:type="dxa"/>
            </w:tcMar>
            <w:hideMark/>
          </w:tcPr>
          <w:p w14:paraId="4A0253C0" w14:textId="77777777" w:rsidR="005E4876" w:rsidRPr="00B0648A" w:rsidRDefault="005E4876" w:rsidP="00193A5D">
            <w:pPr>
              <w:bidi/>
              <w:spacing w:after="0" w:line="330" w:lineRule="atLeast"/>
              <w:jc w:val="center"/>
              <w:rPr>
                <w:rFonts w:ascii="inherit" w:eastAsia="Times New Roman" w:hAnsi="inherit" w:cs="Times New Roman"/>
                <w:kern w:val="0"/>
                <w:sz w:val="21"/>
                <w:szCs w:val="21"/>
                <w14:ligatures w14:val="none"/>
              </w:rPr>
            </w:pPr>
          </w:p>
        </w:tc>
        <w:tc>
          <w:tcPr>
            <w:tcW w:w="2531" w:type="dxa"/>
            <w:tcMar>
              <w:top w:w="150" w:type="dxa"/>
              <w:left w:w="240" w:type="dxa"/>
              <w:bottom w:w="150" w:type="dxa"/>
              <w:right w:w="240" w:type="dxa"/>
            </w:tcMar>
            <w:hideMark/>
          </w:tcPr>
          <w:p w14:paraId="5653C77D" w14:textId="7F056076" w:rsidR="005E4876" w:rsidRPr="00193A5D" w:rsidRDefault="005E4876"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المتوسط العام للمحور</w:t>
            </w:r>
          </w:p>
        </w:tc>
        <w:tc>
          <w:tcPr>
            <w:tcW w:w="1170" w:type="dxa"/>
            <w:tcMar>
              <w:top w:w="150" w:type="dxa"/>
              <w:left w:w="240" w:type="dxa"/>
              <w:bottom w:w="150" w:type="dxa"/>
              <w:right w:w="240" w:type="dxa"/>
            </w:tcMar>
            <w:hideMark/>
          </w:tcPr>
          <w:p w14:paraId="6718DEF9" w14:textId="77777777" w:rsidR="005E4876" w:rsidRPr="00193A5D" w:rsidRDefault="005E4876"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14:ligatures w14:val="none"/>
              </w:rPr>
              <w:t>4.35</w:t>
            </w:r>
          </w:p>
        </w:tc>
        <w:tc>
          <w:tcPr>
            <w:tcW w:w="1350" w:type="dxa"/>
            <w:tcMar>
              <w:top w:w="150" w:type="dxa"/>
              <w:left w:w="240" w:type="dxa"/>
              <w:bottom w:w="150" w:type="dxa"/>
              <w:right w:w="240" w:type="dxa"/>
            </w:tcMar>
            <w:hideMark/>
          </w:tcPr>
          <w:p w14:paraId="402EEB1F" w14:textId="77777777" w:rsidR="005E4876" w:rsidRPr="00193A5D" w:rsidRDefault="005E4876"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14:ligatures w14:val="none"/>
              </w:rPr>
              <w:t>0.79</w:t>
            </w:r>
          </w:p>
        </w:tc>
        <w:tc>
          <w:tcPr>
            <w:tcW w:w="1654" w:type="dxa"/>
            <w:tcMar>
              <w:top w:w="150" w:type="dxa"/>
              <w:left w:w="240" w:type="dxa"/>
              <w:bottom w:w="150" w:type="dxa"/>
              <w:right w:w="240" w:type="dxa"/>
            </w:tcMar>
            <w:hideMark/>
          </w:tcPr>
          <w:p w14:paraId="62FED6FB" w14:textId="77777777" w:rsidR="005E4876" w:rsidRPr="00193A5D" w:rsidRDefault="005E4876"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14:ligatures w14:val="none"/>
              </w:rPr>
              <w:t>87.1</w:t>
            </w:r>
          </w:p>
        </w:tc>
        <w:tc>
          <w:tcPr>
            <w:tcW w:w="0" w:type="auto"/>
            <w:tcMar>
              <w:top w:w="150" w:type="dxa"/>
              <w:left w:w="240" w:type="dxa"/>
              <w:bottom w:w="150" w:type="dxa"/>
              <w:right w:w="240" w:type="dxa"/>
            </w:tcMar>
            <w:hideMark/>
          </w:tcPr>
          <w:p w14:paraId="658A4967" w14:textId="77777777" w:rsidR="005E4876" w:rsidRPr="00193A5D" w:rsidRDefault="005E4876"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موافق</w:t>
            </w:r>
          </w:p>
        </w:tc>
        <w:tc>
          <w:tcPr>
            <w:tcW w:w="0" w:type="auto"/>
            <w:tcMar>
              <w:top w:w="150" w:type="dxa"/>
              <w:left w:w="240" w:type="dxa"/>
              <w:bottom w:w="150" w:type="dxa"/>
              <w:right w:w="240" w:type="dxa"/>
            </w:tcMar>
            <w:hideMark/>
          </w:tcPr>
          <w:p w14:paraId="052ED5AE" w14:textId="77777777" w:rsidR="005E4876" w:rsidRPr="00193A5D" w:rsidRDefault="005E4876"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موافق جداً</w:t>
            </w:r>
          </w:p>
        </w:tc>
        <w:tc>
          <w:tcPr>
            <w:tcW w:w="0" w:type="auto"/>
            <w:tcMar>
              <w:top w:w="150" w:type="dxa"/>
              <w:left w:w="240" w:type="dxa"/>
              <w:bottom w:w="150" w:type="dxa"/>
              <w:right w:w="240" w:type="dxa"/>
            </w:tcMar>
            <w:hideMark/>
          </w:tcPr>
          <w:p w14:paraId="70C81ED8" w14:textId="77777777" w:rsidR="005E4876" w:rsidRPr="00B0648A" w:rsidRDefault="005E4876" w:rsidP="00193A5D">
            <w:pPr>
              <w:bidi/>
              <w:spacing w:after="0" w:line="330" w:lineRule="atLeast"/>
              <w:jc w:val="center"/>
              <w:rPr>
                <w:rFonts w:ascii="inherit" w:eastAsia="Times New Roman" w:hAnsi="inherit" w:cs="Times New Roman"/>
                <w:kern w:val="0"/>
                <w:sz w:val="21"/>
                <w:szCs w:val="21"/>
                <w14:ligatures w14:val="none"/>
              </w:rPr>
            </w:pPr>
          </w:p>
        </w:tc>
      </w:tr>
    </w:tbl>
    <w:p w14:paraId="07211057" w14:textId="77777777" w:rsidR="00193A5D" w:rsidRDefault="00193A5D"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6B89955C" w14:textId="77777777" w:rsidR="00193A5D" w:rsidRDefault="00193A5D" w:rsidP="00193A5D">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37C44A39" w14:textId="77777777" w:rsidR="00193A5D" w:rsidRDefault="00B0648A" w:rsidP="00193A5D">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(4-5): </w:t>
      </w:r>
    </w:p>
    <w:p w14:paraId="08261E8B" w14:textId="77777777" w:rsidR="00193A5D" w:rsidRDefault="00193A5D" w:rsidP="00193A5D">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59FA8A1C" w14:textId="5946081F" w:rsidR="00B0648A" w:rsidRDefault="00B0648A" w:rsidP="00193A5D">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المتوسطات الحسابية، الانحرافات المعيارية، النتيجة، الوزن النسبي، المستوى والرتبة لمتغير تقليل المخاطر</w:t>
      </w:r>
    </w:p>
    <w:p w14:paraId="517150D8" w14:textId="77777777" w:rsidR="00193A5D" w:rsidRPr="00193A5D" w:rsidRDefault="00193A5D" w:rsidP="00193A5D">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612"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1"/>
        <w:gridCol w:w="2030"/>
        <w:gridCol w:w="1349"/>
        <w:gridCol w:w="1282"/>
        <w:gridCol w:w="1521"/>
        <w:gridCol w:w="1284"/>
        <w:gridCol w:w="1271"/>
        <w:gridCol w:w="954"/>
      </w:tblGrid>
      <w:tr w:rsidR="00B0648A" w:rsidRPr="00B0648A" w14:paraId="32D58EEF" w14:textId="77777777" w:rsidTr="00193A5D">
        <w:trPr>
          <w:trHeight w:val="999"/>
          <w:tblHeader/>
        </w:trPr>
        <w:tc>
          <w:tcPr>
            <w:tcW w:w="921" w:type="dxa"/>
            <w:shd w:val="clear" w:color="auto" w:fill="F2CEED" w:themeFill="accent5" w:themeFillTint="33"/>
            <w:tcMar>
              <w:top w:w="150" w:type="dxa"/>
              <w:left w:w="240" w:type="dxa"/>
              <w:bottom w:w="150" w:type="dxa"/>
              <w:right w:w="240" w:type="dxa"/>
            </w:tcMar>
            <w:hideMark/>
          </w:tcPr>
          <w:p w14:paraId="7B913FD7"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الرقم</w:t>
            </w:r>
          </w:p>
        </w:tc>
        <w:tc>
          <w:tcPr>
            <w:tcW w:w="2030" w:type="dxa"/>
            <w:shd w:val="clear" w:color="auto" w:fill="F2CEED" w:themeFill="accent5" w:themeFillTint="33"/>
            <w:tcMar>
              <w:top w:w="150" w:type="dxa"/>
              <w:left w:w="240" w:type="dxa"/>
              <w:bottom w:w="150" w:type="dxa"/>
              <w:right w:w="240" w:type="dxa"/>
            </w:tcMar>
            <w:hideMark/>
          </w:tcPr>
          <w:p w14:paraId="0E4B1BFC"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العبارة</w:t>
            </w:r>
          </w:p>
        </w:tc>
        <w:tc>
          <w:tcPr>
            <w:tcW w:w="1349" w:type="dxa"/>
            <w:shd w:val="clear" w:color="auto" w:fill="F2CEED" w:themeFill="accent5" w:themeFillTint="33"/>
            <w:tcMar>
              <w:top w:w="150" w:type="dxa"/>
              <w:left w:w="240" w:type="dxa"/>
              <w:bottom w:w="150" w:type="dxa"/>
              <w:right w:w="240" w:type="dxa"/>
            </w:tcMar>
            <w:hideMark/>
          </w:tcPr>
          <w:p w14:paraId="727D5634"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المتوسط الحسابي</w:t>
            </w:r>
          </w:p>
        </w:tc>
        <w:tc>
          <w:tcPr>
            <w:tcW w:w="1282" w:type="dxa"/>
            <w:shd w:val="clear" w:color="auto" w:fill="F2CEED" w:themeFill="accent5" w:themeFillTint="33"/>
            <w:tcMar>
              <w:top w:w="150" w:type="dxa"/>
              <w:left w:w="240" w:type="dxa"/>
              <w:bottom w:w="150" w:type="dxa"/>
              <w:right w:w="240" w:type="dxa"/>
            </w:tcMar>
            <w:hideMark/>
          </w:tcPr>
          <w:p w14:paraId="4D6109EB"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الانحراف المعياري</w:t>
            </w:r>
          </w:p>
        </w:tc>
        <w:tc>
          <w:tcPr>
            <w:tcW w:w="1521" w:type="dxa"/>
            <w:shd w:val="clear" w:color="auto" w:fill="F2CEED" w:themeFill="accent5" w:themeFillTint="33"/>
            <w:tcMar>
              <w:top w:w="150" w:type="dxa"/>
              <w:left w:w="240" w:type="dxa"/>
              <w:bottom w:w="150" w:type="dxa"/>
              <w:right w:w="240" w:type="dxa"/>
            </w:tcMar>
            <w:hideMark/>
          </w:tcPr>
          <w:p w14:paraId="1EC64E1F"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الوزن النسبي</w:t>
            </w:r>
            <w:r w:rsidRPr="00193A5D">
              <w:rPr>
                <w:rFonts w:ascii="Calibri" w:eastAsia="Times New Roman" w:hAnsi="Calibri" w:cs="Calibri"/>
                <w:b/>
                <w:bCs/>
                <w:kern w:val="0"/>
                <w:sz w:val="26"/>
                <w:szCs w:val="26"/>
                <w14:ligatures w14:val="none"/>
              </w:rPr>
              <w:t xml:space="preserve"> (%)</w:t>
            </w:r>
          </w:p>
        </w:tc>
        <w:tc>
          <w:tcPr>
            <w:tcW w:w="1284" w:type="dxa"/>
            <w:shd w:val="clear" w:color="auto" w:fill="F2CEED" w:themeFill="accent5" w:themeFillTint="33"/>
            <w:tcMar>
              <w:top w:w="150" w:type="dxa"/>
              <w:left w:w="240" w:type="dxa"/>
              <w:bottom w:w="150" w:type="dxa"/>
              <w:right w:w="240" w:type="dxa"/>
            </w:tcMar>
            <w:hideMark/>
          </w:tcPr>
          <w:p w14:paraId="38AFB542"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النتيجة</w:t>
            </w:r>
          </w:p>
        </w:tc>
        <w:tc>
          <w:tcPr>
            <w:tcW w:w="0" w:type="auto"/>
            <w:shd w:val="clear" w:color="auto" w:fill="F2CEED" w:themeFill="accent5" w:themeFillTint="33"/>
            <w:tcMar>
              <w:top w:w="150" w:type="dxa"/>
              <w:left w:w="240" w:type="dxa"/>
              <w:bottom w:w="150" w:type="dxa"/>
              <w:right w:w="240" w:type="dxa"/>
            </w:tcMar>
            <w:hideMark/>
          </w:tcPr>
          <w:p w14:paraId="47C96F15"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المستوى</w:t>
            </w:r>
          </w:p>
        </w:tc>
        <w:tc>
          <w:tcPr>
            <w:tcW w:w="0" w:type="auto"/>
            <w:shd w:val="clear" w:color="auto" w:fill="F2CEED" w:themeFill="accent5" w:themeFillTint="33"/>
            <w:tcMar>
              <w:top w:w="150" w:type="dxa"/>
              <w:left w:w="240" w:type="dxa"/>
              <w:bottom w:w="150" w:type="dxa"/>
              <w:right w:w="240" w:type="dxa"/>
            </w:tcMar>
            <w:hideMark/>
          </w:tcPr>
          <w:p w14:paraId="15B744C2"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الرتبة</w:t>
            </w:r>
          </w:p>
        </w:tc>
      </w:tr>
      <w:tr w:rsidR="00B0648A" w:rsidRPr="00B0648A" w14:paraId="01A77450" w14:textId="77777777" w:rsidTr="00193A5D">
        <w:trPr>
          <w:trHeight w:val="1127"/>
        </w:trPr>
        <w:tc>
          <w:tcPr>
            <w:tcW w:w="921" w:type="dxa"/>
            <w:tcMar>
              <w:top w:w="150" w:type="dxa"/>
              <w:left w:w="240" w:type="dxa"/>
              <w:bottom w:w="150" w:type="dxa"/>
              <w:right w:w="240" w:type="dxa"/>
            </w:tcMar>
            <w:hideMark/>
          </w:tcPr>
          <w:p w14:paraId="45D9331A"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1</w:t>
            </w:r>
          </w:p>
        </w:tc>
        <w:tc>
          <w:tcPr>
            <w:tcW w:w="2030" w:type="dxa"/>
            <w:tcMar>
              <w:top w:w="150" w:type="dxa"/>
              <w:left w:w="240" w:type="dxa"/>
              <w:bottom w:w="150" w:type="dxa"/>
              <w:right w:w="240" w:type="dxa"/>
            </w:tcMar>
            <w:hideMark/>
          </w:tcPr>
          <w:p w14:paraId="388A42D7"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دراسة السوق تقلل من مخاطر الإشغال المنخفض</w:t>
            </w:r>
          </w:p>
        </w:tc>
        <w:tc>
          <w:tcPr>
            <w:tcW w:w="1349" w:type="dxa"/>
            <w:tcMar>
              <w:top w:w="150" w:type="dxa"/>
              <w:left w:w="240" w:type="dxa"/>
              <w:bottom w:w="150" w:type="dxa"/>
              <w:right w:w="240" w:type="dxa"/>
            </w:tcMar>
            <w:hideMark/>
          </w:tcPr>
          <w:p w14:paraId="78EDA919" w14:textId="77777777" w:rsidR="00B0648A"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4.48</w:t>
            </w:r>
          </w:p>
          <w:p w14:paraId="6AAA8802" w14:textId="77777777" w:rsidR="00193A5D" w:rsidRDefault="00193A5D" w:rsidP="00193A5D">
            <w:pPr>
              <w:bidi/>
              <w:rPr>
                <w:rFonts w:ascii="inherit" w:eastAsia="Times New Roman" w:hAnsi="inherit" w:cs="Segoe UI"/>
                <w:kern w:val="0"/>
                <w:sz w:val="20"/>
                <w:szCs w:val="20"/>
                <w14:ligatures w14:val="none"/>
              </w:rPr>
            </w:pPr>
          </w:p>
          <w:p w14:paraId="2B32F624" w14:textId="77777777" w:rsidR="00193A5D" w:rsidRPr="00193A5D" w:rsidRDefault="00193A5D" w:rsidP="00193A5D">
            <w:pPr>
              <w:bidi/>
              <w:rPr>
                <w:rFonts w:ascii="inherit" w:eastAsia="Times New Roman" w:hAnsi="inherit" w:cs="Segoe UI"/>
                <w:sz w:val="20"/>
                <w:szCs w:val="20"/>
              </w:rPr>
            </w:pPr>
          </w:p>
        </w:tc>
        <w:tc>
          <w:tcPr>
            <w:tcW w:w="1282" w:type="dxa"/>
            <w:tcMar>
              <w:top w:w="150" w:type="dxa"/>
              <w:left w:w="240" w:type="dxa"/>
              <w:bottom w:w="150" w:type="dxa"/>
              <w:right w:w="240" w:type="dxa"/>
            </w:tcMar>
            <w:hideMark/>
          </w:tcPr>
          <w:p w14:paraId="5D199A38"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0.70</w:t>
            </w:r>
          </w:p>
        </w:tc>
        <w:tc>
          <w:tcPr>
            <w:tcW w:w="1521" w:type="dxa"/>
            <w:tcMar>
              <w:top w:w="150" w:type="dxa"/>
              <w:left w:w="240" w:type="dxa"/>
              <w:bottom w:w="150" w:type="dxa"/>
              <w:right w:w="240" w:type="dxa"/>
            </w:tcMar>
            <w:hideMark/>
          </w:tcPr>
          <w:p w14:paraId="3A3E39B3"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89.6</w:t>
            </w:r>
          </w:p>
        </w:tc>
        <w:tc>
          <w:tcPr>
            <w:tcW w:w="1284" w:type="dxa"/>
            <w:tcMar>
              <w:top w:w="150" w:type="dxa"/>
              <w:left w:w="240" w:type="dxa"/>
              <w:bottom w:w="150" w:type="dxa"/>
              <w:right w:w="240" w:type="dxa"/>
            </w:tcMar>
            <w:hideMark/>
          </w:tcPr>
          <w:p w14:paraId="00385C53"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D3A9CE5"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1CA1AE46"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1</w:t>
            </w:r>
          </w:p>
        </w:tc>
      </w:tr>
      <w:tr w:rsidR="00B0648A" w:rsidRPr="00B0648A" w14:paraId="356AF822" w14:textId="77777777" w:rsidTr="00193A5D">
        <w:trPr>
          <w:trHeight w:val="1217"/>
        </w:trPr>
        <w:tc>
          <w:tcPr>
            <w:tcW w:w="921" w:type="dxa"/>
            <w:tcMar>
              <w:top w:w="150" w:type="dxa"/>
              <w:left w:w="240" w:type="dxa"/>
              <w:bottom w:w="150" w:type="dxa"/>
              <w:right w:w="240" w:type="dxa"/>
            </w:tcMar>
            <w:hideMark/>
          </w:tcPr>
          <w:p w14:paraId="1025D0D5"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2</w:t>
            </w:r>
          </w:p>
        </w:tc>
        <w:tc>
          <w:tcPr>
            <w:tcW w:w="2030" w:type="dxa"/>
            <w:tcMar>
              <w:top w:w="150" w:type="dxa"/>
              <w:left w:w="240" w:type="dxa"/>
              <w:bottom w:w="150" w:type="dxa"/>
              <w:right w:w="240" w:type="dxa"/>
            </w:tcMar>
            <w:hideMark/>
          </w:tcPr>
          <w:p w14:paraId="15C93A36"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تحليل السوق يقلل من مخاطر تقلبات الأسعار</w:t>
            </w:r>
          </w:p>
        </w:tc>
        <w:tc>
          <w:tcPr>
            <w:tcW w:w="1349" w:type="dxa"/>
            <w:tcMar>
              <w:top w:w="150" w:type="dxa"/>
              <w:left w:w="240" w:type="dxa"/>
              <w:bottom w:w="150" w:type="dxa"/>
              <w:right w:w="240" w:type="dxa"/>
            </w:tcMar>
            <w:hideMark/>
          </w:tcPr>
          <w:p w14:paraId="63CAE123"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4.42</w:t>
            </w:r>
          </w:p>
        </w:tc>
        <w:tc>
          <w:tcPr>
            <w:tcW w:w="1282" w:type="dxa"/>
            <w:tcMar>
              <w:top w:w="150" w:type="dxa"/>
              <w:left w:w="240" w:type="dxa"/>
              <w:bottom w:w="150" w:type="dxa"/>
              <w:right w:w="240" w:type="dxa"/>
            </w:tcMar>
            <w:hideMark/>
          </w:tcPr>
          <w:p w14:paraId="792BEC67"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0.75</w:t>
            </w:r>
          </w:p>
        </w:tc>
        <w:tc>
          <w:tcPr>
            <w:tcW w:w="1521" w:type="dxa"/>
            <w:tcMar>
              <w:top w:w="150" w:type="dxa"/>
              <w:left w:w="240" w:type="dxa"/>
              <w:bottom w:w="150" w:type="dxa"/>
              <w:right w:w="240" w:type="dxa"/>
            </w:tcMar>
            <w:hideMark/>
          </w:tcPr>
          <w:p w14:paraId="251932D1"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88.4</w:t>
            </w:r>
          </w:p>
        </w:tc>
        <w:tc>
          <w:tcPr>
            <w:tcW w:w="1284" w:type="dxa"/>
            <w:tcMar>
              <w:top w:w="150" w:type="dxa"/>
              <w:left w:w="240" w:type="dxa"/>
              <w:bottom w:w="150" w:type="dxa"/>
              <w:right w:w="240" w:type="dxa"/>
            </w:tcMar>
            <w:hideMark/>
          </w:tcPr>
          <w:p w14:paraId="52BF3818"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CD7C517"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4CB0CB10"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2</w:t>
            </w:r>
          </w:p>
        </w:tc>
      </w:tr>
      <w:tr w:rsidR="00B0648A" w:rsidRPr="00B0648A" w14:paraId="384A56DC" w14:textId="77777777" w:rsidTr="00193A5D">
        <w:trPr>
          <w:trHeight w:val="1317"/>
        </w:trPr>
        <w:tc>
          <w:tcPr>
            <w:tcW w:w="921" w:type="dxa"/>
            <w:tcMar>
              <w:top w:w="150" w:type="dxa"/>
              <w:left w:w="240" w:type="dxa"/>
              <w:bottom w:w="150" w:type="dxa"/>
              <w:right w:w="240" w:type="dxa"/>
            </w:tcMar>
            <w:hideMark/>
          </w:tcPr>
          <w:p w14:paraId="63BE0997"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3</w:t>
            </w:r>
          </w:p>
        </w:tc>
        <w:tc>
          <w:tcPr>
            <w:tcW w:w="2030" w:type="dxa"/>
            <w:tcMar>
              <w:top w:w="150" w:type="dxa"/>
              <w:left w:w="240" w:type="dxa"/>
              <w:bottom w:w="150" w:type="dxa"/>
              <w:right w:w="240" w:type="dxa"/>
            </w:tcMar>
            <w:hideMark/>
          </w:tcPr>
          <w:p w14:paraId="0C82CC83"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دراسة السوق تساعد في تجنب المخاطر القانونية</w:t>
            </w:r>
          </w:p>
        </w:tc>
        <w:tc>
          <w:tcPr>
            <w:tcW w:w="1349" w:type="dxa"/>
            <w:tcMar>
              <w:top w:w="150" w:type="dxa"/>
              <w:left w:w="240" w:type="dxa"/>
              <w:bottom w:w="150" w:type="dxa"/>
              <w:right w:w="240" w:type="dxa"/>
            </w:tcMar>
            <w:hideMark/>
          </w:tcPr>
          <w:p w14:paraId="10EC6B39"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4.35</w:t>
            </w:r>
          </w:p>
        </w:tc>
        <w:tc>
          <w:tcPr>
            <w:tcW w:w="1282" w:type="dxa"/>
            <w:tcMar>
              <w:top w:w="150" w:type="dxa"/>
              <w:left w:w="240" w:type="dxa"/>
              <w:bottom w:w="150" w:type="dxa"/>
              <w:right w:w="240" w:type="dxa"/>
            </w:tcMar>
            <w:hideMark/>
          </w:tcPr>
          <w:p w14:paraId="58DA34EF"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0.80</w:t>
            </w:r>
          </w:p>
        </w:tc>
        <w:tc>
          <w:tcPr>
            <w:tcW w:w="1521" w:type="dxa"/>
            <w:tcMar>
              <w:top w:w="150" w:type="dxa"/>
              <w:left w:w="240" w:type="dxa"/>
              <w:bottom w:w="150" w:type="dxa"/>
              <w:right w:w="240" w:type="dxa"/>
            </w:tcMar>
            <w:hideMark/>
          </w:tcPr>
          <w:p w14:paraId="462D9CC0"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87.0</w:t>
            </w:r>
          </w:p>
        </w:tc>
        <w:tc>
          <w:tcPr>
            <w:tcW w:w="1284" w:type="dxa"/>
            <w:tcMar>
              <w:top w:w="150" w:type="dxa"/>
              <w:left w:w="240" w:type="dxa"/>
              <w:bottom w:w="150" w:type="dxa"/>
              <w:right w:w="240" w:type="dxa"/>
            </w:tcMar>
            <w:hideMark/>
          </w:tcPr>
          <w:p w14:paraId="5EE3491D"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078D5CB"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46AEBB0A"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3</w:t>
            </w:r>
          </w:p>
        </w:tc>
      </w:tr>
      <w:tr w:rsidR="00B0648A" w:rsidRPr="00B0648A" w14:paraId="1337EB0A" w14:textId="77777777" w:rsidTr="00193A5D">
        <w:trPr>
          <w:trHeight w:val="145"/>
        </w:trPr>
        <w:tc>
          <w:tcPr>
            <w:tcW w:w="921" w:type="dxa"/>
            <w:tcMar>
              <w:top w:w="150" w:type="dxa"/>
              <w:left w:w="240" w:type="dxa"/>
              <w:bottom w:w="150" w:type="dxa"/>
              <w:right w:w="240" w:type="dxa"/>
            </w:tcMar>
            <w:hideMark/>
          </w:tcPr>
          <w:p w14:paraId="16F302CD"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lastRenderedPageBreak/>
              <w:t>4</w:t>
            </w:r>
          </w:p>
        </w:tc>
        <w:tc>
          <w:tcPr>
            <w:tcW w:w="2030" w:type="dxa"/>
            <w:tcMar>
              <w:top w:w="150" w:type="dxa"/>
              <w:left w:w="240" w:type="dxa"/>
              <w:bottom w:w="150" w:type="dxa"/>
              <w:right w:w="240" w:type="dxa"/>
            </w:tcMar>
            <w:hideMark/>
          </w:tcPr>
          <w:p w14:paraId="03BF33E4"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تحليل السوق يقلل من مخاطر الإشغال الزائد</w:t>
            </w:r>
          </w:p>
        </w:tc>
        <w:tc>
          <w:tcPr>
            <w:tcW w:w="1349" w:type="dxa"/>
            <w:tcMar>
              <w:top w:w="150" w:type="dxa"/>
              <w:left w:w="240" w:type="dxa"/>
              <w:bottom w:w="150" w:type="dxa"/>
              <w:right w:w="240" w:type="dxa"/>
            </w:tcMar>
            <w:hideMark/>
          </w:tcPr>
          <w:p w14:paraId="593654E5"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4.28</w:t>
            </w:r>
          </w:p>
        </w:tc>
        <w:tc>
          <w:tcPr>
            <w:tcW w:w="1282" w:type="dxa"/>
            <w:tcMar>
              <w:top w:w="150" w:type="dxa"/>
              <w:left w:w="240" w:type="dxa"/>
              <w:bottom w:w="150" w:type="dxa"/>
              <w:right w:w="240" w:type="dxa"/>
            </w:tcMar>
            <w:hideMark/>
          </w:tcPr>
          <w:p w14:paraId="1463AF55"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0.85</w:t>
            </w:r>
          </w:p>
        </w:tc>
        <w:tc>
          <w:tcPr>
            <w:tcW w:w="1521" w:type="dxa"/>
            <w:tcMar>
              <w:top w:w="150" w:type="dxa"/>
              <w:left w:w="240" w:type="dxa"/>
              <w:bottom w:w="150" w:type="dxa"/>
              <w:right w:w="240" w:type="dxa"/>
            </w:tcMar>
            <w:hideMark/>
          </w:tcPr>
          <w:p w14:paraId="4F4A170F"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85.6</w:t>
            </w:r>
          </w:p>
        </w:tc>
        <w:tc>
          <w:tcPr>
            <w:tcW w:w="1284" w:type="dxa"/>
            <w:tcMar>
              <w:top w:w="150" w:type="dxa"/>
              <w:left w:w="240" w:type="dxa"/>
              <w:bottom w:w="150" w:type="dxa"/>
              <w:right w:w="240" w:type="dxa"/>
            </w:tcMar>
            <w:hideMark/>
          </w:tcPr>
          <w:p w14:paraId="686389B7"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DA72791"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20A5C9B5"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w:t>
            </w:r>
          </w:p>
        </w:tc>
      </w:tr>
      <w:tr w:rsidR="00B0648A" w:rsidRPr="00B0648A" w14:paraId="7E5CBD03" w14:textId="77777777" w:rsidTr="00193A5D">
        <w:trPr>
          <w:trHeight w:val="145"/>
        </w:trPr>
        <w:tc>
          <w:tcPr>
            <w:tcW w:w="921" w:type="dxa"/>
            <w:tcMar>
              <w:top w:w="150" w:type="dxa"/>
              <w:left w:w="240" w:type="dxa"/>
              <w:bottom w:w="150" w:type="dxa"/>
              <w:right w:w="240" w:type="dxa"/>
            </w:tcMar>
            <w:hideMark/>
          </w:tcPr>
          <w:p w14:paraId="6340A0A5"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5</w:t>
            </w:r>
          </w:p>
        </w:tc>
        <w:tc>
          <w:tcPr>
            <w:tcW w:w="2030" w:type="dxa"/>
            <w:tcMar>
              <w:top w:w="150" w:type="dxa"/>
              <w:left w:w="240" w:type="dxa"/>
              <w:bottom w:w="150" w:type="dxa"/>
              <w:right w:w="240" w:type="dxa"/>
            </w:tcMar>
            <w:hideMark/>
          </w:tcPr>
          <w:p w14:paraId="415FB4C1"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دراسة السوق تساعد في تنويع المحفظة الاستثمارية</w:t>
            </w:r>
          </w:p>
        </w:tc>
        <w:tc>
          <w:tcPr>
            <w:tcW w:w="1349" w:type="dxa"/>
            <w:tcMar>
              <w:top w:w="150" w:type="dxa"/>
              <w:left w:w="240" w:type="dxa"/>
              <w:bottom w:w="150" w:type="dxa"/>
              <w:right w:w="240" w:type="dxa"/>
            </w:tcMar>
            <w:hideMark/>
          </w:tcPr>
          <w:p w14:paraId="0FA62FA6"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4.20</w:t>
            </w:r>
          </w:p>
        </w:tc>
        <w:tc>
          <w:tcPr>
            <w:tcW w:w="1282" w:type="dxa"/>
            <w:tcMar>
              <w:top w:w="150" w:type="dxa"/>
              <w:left w:w="240" w:type="dxa"/>
              <w:bottom w:w="150" w:type="dxa"/>
              <w:right w:w="240" w:type="dxa"/>
            </w:tcMar>
            <w:hideMark/>
          </w:tcPr>
          <w:p w14:paraId="757EBD7B"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0.90</w:t>
            </w:r>
          </w:p>
        </w:tc>
        <w:tc>
          <w:tcPr>
            <w:tcW w:w="1521" w:type="dxa"/>
            <w:tcMar>
              <w:top w:w="150" w:type="dxa"/>
              <w:left w:w="240" w:type="dxa"/>
              <w:bottom w:w="150" w:type="dxa"/>
              <w:right w:w="240" w:type="dxa"/>
            </w:tcMar>
            <w:hideMark/>
          </w:tcPr>
          <w:p w14:paraId="1A381125"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84.0</w:t>
            </w:r>
          </w:p>
        </w:tc>
        <w:tc>
          <w:tcPr>
            <w:tcW w:w="1284" w:type="dxa"/>
            <w:tcMar>
              <w:top w:w="150" w:type="dxa"/>
              <w:left w:w="240" w:type="dxa"/>
              <w:bottom w:w="150" w:type="dxa"/>
              <w:right w:w="240" w:type="dxa"/>
            </w:tcMar>
            <w:hideMark/>
          </w:tcPr>
          <w:p w14:paraId="73F67CD9"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2208AD1"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457A42AD"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5</w:t>
            </w:r>
          </w:p>
        </w:tc>
      </w:tr>
      <w:tr w:rsidR="00B0648A" w:rsidRPr="00B0648A" w14:paraId="5D5E743D" w14:textId="77777777" w:rsidTr="00193A5D">
        <w:trPr>
          <w:trHeight w:val="145"/>
        </w:trPr>
        <w:tc>
          <w:tcPr>
            <w:tcW w:w="921" w:type="dxa"/>
            <w:tcMar>
              <w:top w:w="150" w:type="dxa"/>
              <w:left w:w="240" w:type="dxa"/>
              <w:bottom w:w="150" w:type="dxa"/>
              <w:right w:w="240" w:type="dxa"/>
            </w:tcMar>
            <w:hideMark/>
          </w:tcPr>
          <w:p w14:paraId="46CC17F2"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6</w:t>
            </w:r>
          </w:p>
        </w:tc>
        <w:tc>
          <w:tcPr>
            <w:tcW w:w="2030" w:type="dxa"/>
            <w:tcMar>
              <w:top w:w="150" w:type="dxa"/>
              <w:left w:w="240" w:type="dxa"/>
              <w:bottom w:w="150" w:type="dxa"/>
              <w:right w:w="240" w:type="dxa"/>
            </w:tcMar>
            <w:hideMark/>
          </w:tcPr>
          <w:p w14:paraId="1EBF827F"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تحليل السوق يقلل من مخاطر السيولة</w:t>
            </w:r>
          </w:p>
        </w:tc>
        <w:tc>
          <w:tcPr>
            <w:tcW w:w="1349" w:type="dxa"/>
            <w:tcMar>
              <w:top w:w="150" w:type="dxa"/>
              <w:left w:w="240" w:type="dxa"/>
              <w:bottom w:w="150" w:type="dxa"/>
              <w:right w:w="240" w:type="dxa"/>
            </w:tcMar>
            <w:hideMark/>
          </w:tcPr>
          <w:p w14:paraId="33FE04F9"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4.15</w:t>
            </w:r>
          </w:p>
        </w:tc>
        <w:tc>
          <w:tcPr>
            <w:tcW w:w="1282" w:type="dxa"/>
            <w:tcMar>
              <w:top w:w="150" w:type="dxa"/>
              <w:left w:w="240" w:type="dxa"/>
              <w:bottom w:w="150" w:type="dxa"/>
              <w:right w:w="240" w:type="dxa"/>
            </w:tcMar>
            <w:hideMark/>
          </w:tcPr>
          <w:p w14:paraId="33119F32"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0.92</w:t>
            </w:r>
          </w:p>
        </w:tc>
        <w:tc>
          <w:tcPr>
            <w:tcW w:w="1521" w:type="dxa"/>
            <w:tcMar>
              <w:top w:w="150" w:type="dxa"/>
              <w:left w:w="240" w:type="dxa"/>
              <w:bottom w:w="150" w:type="dxa"/>
              <w:right w:w="240" w:type="dxa"/>
            </w:tcMar>
            <w:hideMark/>
          </w:tcPr>
          <w:p w14:paraId="461519BB"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83.0</w:t>
            </w:r>
          </w:p>
        </w:tc>
        <w:tc>
          <w:tcPr>
            <w:tcW w:w="1284" w:type="dxa"/>
            <w:tcMar>
              <w:top w:w="150" w:type="dxa"/>
              <w:left w:w="240" w:type="dxa"/>
              <w:bottom w:w="150" w:type="dxa"/>
              <w:right w:w="240" w:type="dxa"/>
            </w:tcMar>
            <w:hideMark/>
          </w:tcPr>
          <w:p w14:paraId="3288E93C"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9687584"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771372C"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6</w:t>
            </w:r>
          </w:p>
        </w:tc>
      </w:tr>
      <w:tr w:rsidR="00B0648A" w:rsidRPr="00B0648A" w14:paraId="7A27D2C4" w14:textId="77777777" w:rsidTr="00193A5D">
        <w:trPr>
          <w:trHeight w:val="145"/>
        </w:trPr>
        <w:tc>
          <w:tcPr>
            <w:tcW w:w="921" w:type="dxa"/>
            <w:tcMar>
              <w:top w:w="150" w:type="dxa"/>
              <w:left w:w="240" w:type="dxa"/>
              <w:bottom w:w="150" w:type="dxa"/>
              <w:right w:w="240" w:type="dxa"/>
            </w:tcMar>
            <w:hideMark/>
          </w:tcPr>
          <w:p w14:paraId="0B9E3F86"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7</w:t>
            </w:r>
          </w:p>
        </w:tc>
        <w:tc>
          <w:tcPr>
            <w:tcW w:w="2030" w:type="dxa"/>
            <w:tcMar>
              <w:top w:w="150" w:type="dxa"/>
              <w:left w:w="240" w:type="dxa"/>
              <w:bottom w:w="150" w:type="dxa"/>
              <w:right w:w="240" w:type="dxa"/>
            </w:tcMar>
            <w:hideMark/>
          </w:tcPr>
          <w:p w14:paraId="50F7B8B7"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دراسة السوق تساعد في إدارة المخاطر التشغيلية</w:t>
            </w:r>
          </w:p>
        </w:tc>
        <w:tc>
          <w:tcPr>
            <w:tcW w:w="1349" w:type="dxa"/>
            <w:tcMar>
              <w:top w:w="150" w:type="dxa"/>
              <w:left w:w="240" w:type="dxa"/>
              <w:bottom w:w="150" w:type="dxa"/>
              <w:right w:w="240" w:type="dxa"/>
            </w:tcMar>
            <w:hideMark/>
          </w:tcPr>
          <w:p w14:paraId="4A7637CB"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4.08</w:t>
            </w:r>
          </w:p>
        </w:tc>
        <w:tc>
          <w:tcPr>
            <w:tcW w:w="1282" w:type="dxa"/>
            <w:tcMar>
              <w:top w:w="150" w:type="dxa"/>
              <w:left w:w="240" w:type="dxa"/>
              <w:bottom w:w="150" w:type="dxa"/>
              <w:right w:w="240" w:type="dxa"/>
            </w:tcMar>
            <w:hideMark/>
          </w:tcPr>
          <w:p w14:paraId="3447557E"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0.96</w:t>
            </w:r>
          </w:p>
        </w:tc>
        <w:tc>
          <w:tcPr>
            <w:tcW w:w="1521" w:type="dxa"/>
            <w:tcMar>
              <w:top w:w="150" w:type="dxa"/>
              <w:left w:w="240" w:type="dxa"/>
              <w:bottom w:w="150" w:type="dxa"/>
              <w:right w:w="240" w:type="dxa"/>
            </w:tcMar>
            <w:hideMark/>
          </w:tcPr>
          <w:p w14:paraId="2FA78815"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81.6</w:t>
            </w:r>
          </w:p>
        </w:tc>
        <w:tc>
          <w:tcPr>
            <w:tcW w:w="1284" w:type="dxa"/>
            <w:tcMar>
              <w:top w:w="150" w:type="dxa"/>
              <w:left w:w="240" w:type="dxa"/>
              <w:bottom w:w="150" w:type="dxa"/>
              <w:right w:w="240" w:type="dxa"/>
            </w:tcMar>
            <w:hideMark/>
          </w:tcPr>
          <w:p w14:paraId="491C6824"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61D4171A"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0871B1C" w14:textId="77777777" w:rsidR="00B0648A" w:rsidRPr="00193A5D" w:rsidRDefault="00B0648A" w:rsidP="00193A5D">
            <w:pPr>
              <w:bidi/>
              <w:spacing w:after="0" w:line="330" w:lineRule="atLeast"/>
              <w:jc w:val="center"/>
              <w:rPr>
                <w:rFonts w:ascii="inherit" w:eastAsia="Times New Roman" w:hAnsi="inherit" w:cs="Segoe UI"/>
                <w:kern w:val="0"/>
                <w:sz w:val="20"/>
                <w:szCs w:val="20"/>
                <w14:ligatures w14:val="none"/>
              </w:rPr>
            </w:pPr>
            <w:r w:rsidRPr="00193A5D">
              <w:rPr>
                <w:rFonts w:ascii="inherit" w:eastAsia="Times New Roman" w:hAnsi="inherit" w:cs="Segoe UI"/>
                <w:kern w:val="0"/>
                <w:sz w:val="20"/>
                <w:szCs w:val="20"/>
                <w14:ligatures w14:val="none"/>
              </w:rPr>
              <w:t>7</w:t>
            </w:r>
          </w:p>
        </w:tc>
      </w:tr>
      <w:tr w:rsidR="00B0648A" w:rsidRPr="00B0648A" w14:paraId="6B8D30D8" w14:textId="77777777" w:rsidTr="00193A5D">
        <w:trPr>
          <w:trHeight w:val="999"/>
        </w:trPr>
        <w:tc>
          <w:tcPr>
            <w:tcW w:w="921" w:type="dxa"/>
            <w:tcMar>
              <w:top w:w="150" w:type="dxa"/>
              <w:left w:w="240" w:type="dxa"/>
              <w:bottom w:w="150" w:type="dxa"/>
              <w:right w:w="240" w:type="dxa"/>
            </w:tcMar>
            <w:hideMark/>
          </w:tcPr>
          <w:p w14:paraId="64CDA1FC" w14:textId="77777777" w:rsidR="00B0648A" w:rsidRPr="00B0648A" w:rsidRDefault="00B0648A" w:rsidP="00193A5D">
            <w:pPr>
              <w:bidi/>
              <w:spacing w:after="0" w:line="330" w:lineRule="atLeast"/>
              <w:jc w:val="center"/>
              <w:rPr>
                <w:rFonts w:ascii="inherit" w:eastAsia="Times New Roman" w:hAnsi="inherit" w:cs="Times New Roman"/>
                <w:kern w:val="0"/>
                <w:sz w:val="21"/>
                <w:szCs w:val="21"/>
                <w14:ligatures w14:val="none"/>
              </w:rPr>
            </w:pPr>
          </w:p>
        </w:tc>
        <w:tc>
          <w:tcPr>
            <w:tcW w:w="2030" w:type="dxa"/>
            <w:tcMar>
              <w:top w:w="150" w:type="dxa"/>
              <w:left w:w="240" w:type="dxa"/>
              <w:bottom w:w="150" w:type="dxa"/>
              <w:right w:w="240" w:type="dxa"/>
            </w:tcMar>
            <w:hideMark/>
          </w:tcPr>
          <w:p w14:paraId="3FCC3942"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المتوسط العام للمحور</w:t>
            </w:r>
          </w:p>
        </w:tc>
        <w:tc>
          <w:tcPr>
            <w:tcW w:w="1349" w:type="dxa"/>
            <w:tcMar>
              <w:top w:w="150" w:type="dxa"/>
              <w:left w:w="240" w:type="dxa"/>
              <w:bottom w:w="150" w:type="dxa"/>
              <w:right w:w="240" w:type="dxa"/>
            </w:tcMar>
            <w:hideMark/>
          </w:tcPr>
          <w:p w14:paraId="18BD645B"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14:ligatures w14:val="none"/>
              </w:rPr>
              <w:t>4.28</w:t>
            </w:r>
          </w:p>
        </w:tc>
        <w:tc>
          <w:tcPr>
            <w:tcW w:w="1282" w:type="dxa"/>
            <w:tcMar>
              <w:top w:w="150" w:type="dxa"/>
              <w:left w:w="240" w:type="dxa"/>
              <w:bottom w:w="150" w:type="dxa"/>
              <w:right w:w="240" w:type="dxa"/>
            </w:tcMar>
            <w:hideMark/>
          </w:tcPr>
          <w:p w14:paraId="34BFC68F"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14:ligatures w14:val="none"/>
              </w:rPr>
              <w:t>0.84</w:t>
            </w:r>
          </w:p>
        </w:tc>
        <w:tc>
          <w:tcPr>
            <w:tcW w:w="1521" w:type="dxa"/>
            <w:tcMar>
              <w:top w:w="150" w:type="dxa"/>
              <w:left w:w="240" w:type="dxa"/>
              <w:bottom w:w="150" w:type="dxa"/>
              <w:right w:w="240" w:type="dxa"/>
            </w:tcMar>
            <w:hideMark/>
          </w:tcPr>
          <w:p w14:paraId="3C312B13"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14:ligatures w14:val="none"/>
              </w:rPr>
              <w:t>85.6</w:t>
            </w:r>
          </w:p>
        </w:tc>
        <w:tc>
          <w:tcPr>
            <w:tcW w:w="1284" w:type="dxa"/>
            <w:tcMar>
              <w:top w:w="150" w:type="dxa"/>
              <w:left w:w="240" w:type="dxa"/>
              <w:bottom w:w="150" w:type="dxa"/>
              <w:right w:w="240" w:type="dxa"/>
            </w:tcMar>
            <w:hideMark/>
          </w:tcPr>
          <w:p w14:paraId="454E4A8C"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موافق</w:t>
            </w:r>
          </w:p>
        </w:tc>
        <w:tc>
          <w:tcPr>
            <w:tcW w:w="0" w:type="auto"/>
            <w:tcMar>
              <w:top w:w="150" w:type="dxa"/>
              <w:left w:w="240" w:type="dxa"/>
              <w:bottom w:w="150" w:type="dxa"/>
              <w:right w:w="240" w:type="dxa"/>
            </w:tcMar>
            <w:hideMark/>
          </w:tcPr>
          <w:p w14:paraId="678EC41C"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r w:rsidRPr="00193A5D">
              <w:rPr>
                <w:rFonts w:ascii="Calibri" w:eastAsia="Times New Roman" w:hAnsi="Calibri" w:cs="Calibri"/>
                <w:b/>
                <w:bCs/>
                <w:kern w:val="0"/>
                <w:sz w:val="26"/>
                <w:szCs w:val="26"/>
                <w:rtl/>
                <w14:ligatures w14:val="none"/>
              </w:rPr>
              <w:t>موافق جداً</w:t>
            </w:r>
          </w:p>
        </w:tc>
        <w:tc>
          <w:tcPr>
            <w:tcW w:w="0" w:type="auto"/>
            <w:tcMar>
              <w:top w:w="150" w:type="dxa"/>
              <w:left w:w="240" w:type="dxa"/>
              <w:bottom w:w="150" w:type="dxa"/>
              <w:right w:w="240" w:type="dxa"/>
            </w:tcMar>
            <w:hideMark/>
          </w:tcPr>
          <w:p w14:paraId="6B064B8C" w14:textId="77777777" w:rsidR="00B0648A" w:rsidRPr="00193A5D" w:rsidRDefault="00B0648A" w:rsidP="00193A5D">
            <w:pPr>
              <w:bidi/>
              <w:spacing w:after="0" w:line="330" w:lineRule="atLeast"/>
              <w:jc w:val="center"/>
              <w:rPr>
                <w:rFonts w:ascii="Calibri" w:eastAsia="Times New Roman" w:hAnsi="Calibri" w:cs="Calibri"/>
                <w:b/>
                <w:bCs/>
                <w:kern w:val="0"/>
                <w:sz w:val="26"/>
                <w:szCs w:val="26"/>
                <w14:ligatures w14:val="none"/>
              </w:rPr>
            </w:pPr>
          </w:p>
        </w:tc>
      </w:tr>
    </w:tbl>
    <w:p w14:paraId="1658B6ED" w14:textId="77777777" w:rsidR="00193A5D" w:rsidRDefault="00193A5D"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2297B965" w14:textId="2DFE7845" w:rsidR="00B0648A" w:rsidRPr="00193A5D" w:rsidRDefault="00B0648A" w:rsidP="00193A5D">
      <w:pPr>
        <w:shd w:val="clear" w:color="auto" w:fill="FFFFFF"/>
        <w:bidi/>
        <w:spacing w:after="0" w:line="390" w:lineRule="atLeast"/>
        <w:textAlignment w:val="baseline"/>
        <w:rPr>
          <w:rFonts w:ascii="Calibri" w:eastAsia="Times New Roman" w:hAnsi="Calibri" w:cs="Calibri"/>
          <w:b/>
          <w:bCs/>
          <w:kern w:val="0"/>
          <w:sz w:val="32"/>
          <w:szCs w:val="32"/>
          <w14:ligatures w14:val="none"/>
        </w:rPr>
      </w:pPr>
      <w:r w:rsidRPr="00193A5D">
        <w:rPr>
          <w:rFonts w:ascii="Calibri" w:eastAsia="Times New Roman" w:hAnsi="Calibri" w:cs="Calibri"/>
          <w:b/>
          <w:bCs/>
          <w:kern w:val="0"/>
          <w:sz w:val="32"/>
          <w:szCs w:val="32"/>
          <w:rtl/>
          <w14:ligatures w14:val="none"/>
        </w:rPr>
        <w:t>تحليل نتائج جداول (4-4) و</w:t>
      </w:r>
      <w:r w:rsidRPr="00193A5D">
        <w:rPr>
          <w:rFonts w:ascii="Calibri" w:eastAsia="Times New Roman" w:hAnsi="Calibri" w:cs="Calibri"/>
          <w:b/>
          <w:bCs/>
          <w:kern w:val="0"/>
          <w:sz w:val="32"/>
          <w:szCs w:val="32"/>
          <w14:ligatures w14:val="none"/>
        </w:rPr>
        <w:t>(4-5):</w:t>
      </w:r>
    </w:p>
    <w:p w14:paraId="78F24D45" w14:textId="77777777" w:rsidR="00193A5D" w:rsidRPr="00B0648A" w:rsidRDefault="00193A5D" w:rsidP="00193A5D">
      <w:pPr>
        <w:shd w:val="clear" w:color="auto" w:fill="FFFFFF"/>
        <w:bidi/>
        <w:spacing w:after="0" w:line="390" w:lineRule="atLeast"/>
        <w:textAlignment w:val="baseline"/>
        <w:rPr>
          <w:rFonts w:ascii="inherit" w:eastAsia="Times New Roman" w:hAnsi="inherit" w:cs="Segoe UI"/>
          <w:kern w:val="0"/>
          <w14:ligatures w14:val="none"/>
        </w:rPr>
      </w:pPr>
    </w:p>
    <w:p w14:paraId="31B012F6" w14:textId="77777777" w:rsidR="00B0648A" w:rsidRPr="00B0648A" w:rsidRDefault="00B0648A" w:rsidP="00193A5D">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يُلاحظ من الجدولين السابقين أن المتوسط العام لمحور كفاءة الاستثمار بلغ (4.35) بانحراف معياري قدره (0.79)، بينما بلغ المتوسط العام لمحور تقليل المخاطر (4.28) بانحراف معياري قدره (0.84)، وهذا يدل على أن مستوى موافقة أفراد العينة على عبارات هذين المحورين كان بدرجة "موافق جداً</w:t>
      </w:r>
      <w:r w:rsidRPr="00B0648A">
        <w:rPr>
          <w:rFonts w:ascii="inherit" w:eastAsia="Times New Roman" w:hAnsi="inherit" w:cs="Segoe UI"/>
          <w:kern w:val="0"/>
          <w14:ligatures w14:val="none"/>
        </w:rPr>
        <w:t>".</w:t>
      </w:r>
    </w:p>
    <w:p w14:paraId="4AD434D8" w14:textId="77777777" w:rsidR="00B0648A" w:rsidRPr="00B0648A" w:rsidRDefault="00B0648A" w:rsidP="00193A5D">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جاءت العبارة "تحليل السوق يساعد في رفع كفاءة القرار الاستثماري" في المرتبة الأولى بمحور كفاءة الاستثمار بمتوسط (4.55)، بينما جاءت العبارة "دراسة السوق تقلل من مخاطر الإشغال المنخفض" في المرتبة الأولى بمحور تقليل المخاطر بمتوسط</w:t>
      </w:r>
      <w:r w:rsidRPr="00B0648A">
        <w:rPr>
          <w:rFonts w:ascii="inherit" w:eastAsia="Times New Roman" w:hAnsi="inherit" w:cs="Segoe UI"/>
          <w:kern w:val="0"/>
          <w14:ligatures w14:val="none"/>
        </w:rPr>
        <w:t xml:space="preserve"> (4.48).</w:t>
      </w:r>
    </w:p>
    <w:p w14:paraId="66C8A087" w14:textId="77777777" w:rsidR="00B0648A" w:rsidRDefault="00B0648A" w:rsidP="000D0D53">
      <w:pPr>
        <w:shd w:val="clear" w:color="auto" w:fill="FFFFFF"/>
        <w:bidi/>
        <w:spacing w:after="0" w:line="390" w:lineRule="atLeast"/>
        <w:textAlignment w:val="baseline"/>
        <w:outlineLvl w:val="3"/>
        <w:rPr>
          <w:rFonts w:ascii="inherit" w:eastAsia="Times New Roman" w:hAnsi="inherit" w:cs="Segoe UI"/>
          <w:b/>
          <w:bCs/>
          <w:kern w:val="0"/>
          <w:sz w:val="28"/>
          <w:szCs w:val="28"/>
          <w:u w:val="single"/>
          <w:bdr w:val="none" w:sz="0" w:space="0" w:color="auto" w:frame="1"/>
          <w14:ligatures w14:val="none"/>
        </w:rPr>
      </w:pPr>
      <w:r w:rsidRPr="0040409E">
        <w:rPr>
          <w:rFonts w:ascii="inherit" w:eastAsia="Times New Roman" w:hAnsi="inherit" w:cs="Segoe UI"/>
          <w:b/>
          <w:bCs/>
          <w:kern w:val="0"/>
          <w:sz w:val="28"/>
          <w:szCs w:val="28"/>
          <w:u w:val="single"/>
          <w:bdr w:val="none" w:sz="0" w:space="0" w:color="auto" w:frame="1"/>
          <w:rtl/>
          <w14:ligatures w14:val="none"/>
        </w:rPr>
        <w:lastRenderedPageBreak/>
        <w:t>رابعاً: العلاقة بين المتغيرات</w:t>
      </w:r>
    </w:p>
    <w:p w14:paraId="64512F1F" w14:textId="77777777" w:rsidR="0040409E" w:rsidRPr="0040409E" w:rsidRDefault="0040409E" w:rsidP="0040409E">
      <w:pPr>
        <w:shd w:val="clear" w:color="auto" w:fill="FFFFFF"/>
        <w:bidi/>
        <w:spacing w:after="0" w:line="390" w:lineRule="atLeast"/>
        <w:textAlignment w:val="baseline"/>
        <w:outlineLvl w:val="3"/>
        <w:rPr>
          <w:rFonts w:ascii="inherit" w:eastAsia="Times New Roman" w:hAnsi="inherit" w:cs="Segoe UI"/>
          <w:b/>
          <w:bCs/>
          <w:kern w:val="0"/>
          <w:sz w:val="28"/>
          <w:szCs w:val="28"/>
          <w:u w:val="single"/>
          <w:bdr w:val="none" w:sz="0" w:space="0" w:color="auto" w:frame="1"/>
          <w14:ligatures w14:val="none"/>
        </w:rPr>
      </w:pPr>
    </w:p>
    <w:p w14:paraId="4DB10160" w14:textId="77777777" w:rsidR="0040409E" w:rsidRDefault="00B0648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(4-6): </w:t>
      </w:r>
    </w:p>
    <w:p w14:paraId="5063CC23" w14:textId="77777777" w:rsidR="002553B2" w:rsidRDefault="002553B2" w:rsidP="002553B2">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114F0E16" w14:textId="32C38AC0" w:rsidR="00B0648A" w:rsidRDefault="00B0648A" w:rsidP="002553B2">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المتوسطات الحسابية، الانحرافات المعيارية، النتيجة، الوزن النسبي، المستوى والرتبة لمتغير التكامل التنظيمي</w:t>
      </w:r>
    </w:p>
    <w:p w14:paraId="540F1D7E" w14:textId="77777777" w:rsidR="002553B2" w:rsidRPr="002553B2" w:rsidRDefault="002553B2" w:rsidP="002553B2">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522" w:type="dxa"/>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0"/>
        <w:gridCol w:w="2130"/>
        <w:gridCol w:w="1300"/>
        <w:gridCol w:w="1282"/>
        <w:gridCol w:w="1537"/>
        <w:gridCol w:w="1128"/>
        <w:gridCol w:w="1271"/>
        <w:gridCol w:w="954"/>
      </w:tblGrid>
      <w:tr w:rsidR="00B0648A" w:rsidRPr="00B0648A" w14:paraId="0D361E02" w14:textId="77777777" w:rsidTr="00732CF6">
        <w:trPr>
          <w:trHeight w:val="713"/>
          <w:tblHeader/>
        </w:trPr>
        <w:tc>
          <w:tcPr>
            <w:tcW w:w="806" w:type="dxa"/>
            <w:shd w:val="clear" w:color="auto" w:fill="B3E5A1" w:themeFill="accent6" w:themeFillTint="66"/>
            <w:tcMar>
              <w:top w:w="150" w:type="dxa"/>
              <w:left w:w="240" w:type="dxa"/>
              <w:bottom w:w="150" w:type="dxa"/>
              <w:right w:w="240" w:type="dxa"/>
            </w:tcMar>
            <w:hideMark/>
          </w:tcPr>
          <w:p w14:paraId="20DC1F83"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الرقم</w:t>
            </w:r>
          </w:p>
        </w:tc>
        <w:tc>
          <w:tcPr>
            <w:tcW w:w="2517" w:type="dxa"/>
            <w:shd w:val="clear" w:color="auto" w:fill="B3E5A1" w:themeFill="accent6" w:themeFillTint="66"/>
            <w:tcMar>
              <w:top w:w="150" w:type="dxa"/>
              <w:left w:w="240" w:type="dxa"/>
              <w:bottom w:w="150" w:type="dxa"/>
              <w:right w:w="240" w:type="dxa"/>
            </w:tcMar>
            <w:hideMark/>
          </w:tcPr>
          <w:p w14:paraId="37B19CF0"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العبارة</w:t>
            </w:r>
          </w:p>
        </w:tc>
        <w:tc>
          <w:tcPr>
            <w:tcW w:w="1260" w:type="dxa"/>
            <w:shd w:val="clear" w:color="auto" w:fill="B3E5A1" w:themeFill="accent6" w:themeFillTint="66"/>
            <w:tcMar>
              <w:top w:w="150" w:type="dxa"/>
              <w:left w:w="240" w:type="dxa"/>
              <w:bottom w:w="150" w:type="dxa"/>
              <w:right w:w="240" w:type="dxa"/>
            </w:tcMar>
            <w:hideMark/>
          </w:tcPr>
          <w:p w14:paraId="33DE6D71"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المتوسط الحسابي</w:t>
            </w:r>
          </w:p>
        </w:tc>
        <w:tc>
          <w:tcPr>
            <w:tcW w:w="1260" w:type="dxa"/>
            <w:shd w:val="clear" w:color="auto" w:fill="B3E5A1" w:themeFill="accent6" w:themeFillTint="66"/>
            <w:tcMar>
              <w:top w:w="150" w:type="dxa"/>
              <w:left w:w="240" w:type="dxa"/>
              <w:bottom w:w="150" w:type="dxa"/>
              <w:right w:w="240" w:type="dxa"/>
            </w:tcMar>
            <w:hideMark/>
          </w:tcPr>
          <w:p w14:paraId="7719621D"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الانحراف المعياري</w:t>
            </w:r>
          </w:p>
        </w:tc>
        <w:tc>
          <w:tcPr>
            <w:tcW w:w="1759" w:type="dxa"/>
            <w:shd w:val="clear" w:color="auto" w:fill="B3E5A1" w:themeFill="accent6" w:themeFillTint="66"/>
            <w:tcMar>
              <w:top w:w="150" w:type="dxa"/>
              <w:left w:w="240" w:type="dxa"/>
              <w:bottom w:w="150" w:type="dxa"/>
              <w:right w:w="240" w:type="dxa"/>
            </w:tcMar>
            <w:hideMark/>
          </w:tcPr>
          <w:p w14:paraId="23D5D91D"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الوزن النسبي</w:t>
            </w:r>
            <w:r w:rsidRPr="002553B2">
              <w:rPr>
                <w:rFonts w:ascii="Calibri" w:eastAsia="Times New Roman" w:hAnsi="Calibri" w:cs="Calibri"/>
                <w:b/>
                <w:bCs/>
                <w:kern w:val="0"/>
                <w:sz w:val="26"/>
                <w:szCs w:val="26"/>
                <w14:ligatures w14:val="none"/>
              </w:rPr>
              <w:t xml:space="preserve"> (%)</w:t>
            </w:r>
          </w:p>
        </w:tc>
        <w:tc>
          <w:tcPr>
            <w:tcW w:w="0" w:type="auto"/>
            <w:shd w:val="clear" w:color="auto" w:fill="B3E5A1" w:themeFill="accent6" w:themeFillTint="66"/>
            <w:tcMar>
              <w:top w:w="150" w:type="dxa"/>
              <w:left w:w="240" w:type="dxa"/>
              <w:bottom w:w="150" w:type="dxa"/>
              <w:right w:w="240" w:type="dxa"/>
            </w:tcMar>
            <w:hideMark/>
          </w:tcPr>
          <w:p w14:paraId="5DF6FAA3"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النتيجة</w:t>
            </w:r>
          </w:p>
        </w:tc>
        <w:tc>
          <w:tcPr>
            <w:tcW w:w="0" w:type="auto"/>
            <w:shd w:val="clear" w:color="auto" w:fill="B3E5A1" w:themeFill="accent6" w:themeFillTint="66"/>
            <w:tcMar>
              <w:top w:w="150" w:type="dxa"/>
              <w:left w:w="240" w:type="dxa"/>
              <w:bottom w:w="150" w:type="dxa"/>
              <w:right w:w="240" w:type="dxa"/>
            </w:tcMar>
            <w:hideMark/>
          </w:tcPr>
          <w:p w14:paraId="66FA1588"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المستوى</w:t>
            </w:r>
          </w:p>
        </w:tc>
        <w:tc>
          <w:tcPr>
            <w:tcW w:w="0" w:type="auto"/>
            <w:shd w:val="clear" w:color="auto" w:fill="B3E5A1" w:themeFill="accent6" w:themeFillTint="66"/>
            <w:tcMar>
              <w:top w:w="150" w:type="dxa"/>
              <w:left w:w="240" w:type="dxa"/>
              <w:bottom w:w="150" w:type="dxa"/>
              <w:right w:w="240" w:type="dxa"/>
            </w:tcMar>
            <w:hideMark/>
          </w:tcPr>
          <w:p w14:paraId="2318E5D7"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الرتبة</w:t>
            </w:r>
          </w:p>
        </w:tc>
      </w:tr>
      <w:tr w:rsidR="00B0648A" w:rsidRPr="00B0648A" w14:paraId="6FB154C9" w14:textId="77777777" w:rsidTr="002553B2">
        <w:trPr>
          <w:trHeight w:val="986"/>
        </w:trPr>
        <w:tc>
          <w:tcPr>
            <w:tcW w:w="806" w:type="dxa"/>
            <w:tcMar>
              <w:top w:w="150" w:type="dxa"/>
              <w:left w:w="240" w:type="dxa"/>
              <w:bottom w:w="150" w:type="dxa"/>
              <w:right w:w="240" w:type="dxa"/>
            </w:tcMar>
            <w:hideMark/>
          </w:tcPr>
          <w:p w14:paraId="7029EF57"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1</w:t>
            </w:r>
          </w:p>
        </w:tc>
        <w:tc>
          <w:tcPr>
            <w:tcW w:w="2517" w:type="dxa"/>
            <w:tcMar>
              <w:top w:w="150" w:type="dxa"/>
              <w:left w:w="240" w:type="dxa"/>
              <w:bottom w:w="150" w:type="dxa"/>
              <w:right w:w="240" w:type="dxa"/>
            </w:tcMar>
            <w:hideMark/>
          </w:tcPr>
          <w:p w14:paraId="13CFDACA"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التعاون بين الهيئات التنظيمية والمطورين يعزز الشفافية</w:t>
            </w:r>
          </w:p>
        </w:tc>
        <w:tc>
          <w:tcPr>
            <w:tcW w:w="1260" w:type="dxa"/>
            <w:tcMar>
              <w:top w:w="150" w:type="dxa"/>
              <w:left w:w="240" w:type="dxa"/>
              <w:bottom w:w="150" w:type="dxa"/>
              <w:right w:w="240" w:type="dxa"/>
            </w:tcMar>
            <w:hideMark/>
          </w:tcPr>
          <w:p w14:paraId="2809265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4.40</w:t>
            </w:r>
          </w:p>
        </w:tc>
        <w:tc>
          <w:tcPr>
            <w:tcW w:w="1260" w:type="dxa"/>
            <w:tcMar>
              <w:top w:w="150" w:type="dxa"/>
              <w:left w:w="240" w:type="dxa"/>
              <w:bottom w:w="150" w:type="dxa"/>
              <w:right w:w="240" w:type="dxa"/>
            </w:tcMar>
            <w:hideMark/>
          </w:tcPr>
          <w:p w14:paraId="0211935B"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0.76</w:t>
            </w:r>
          </w:p>
        </w:tc>
        <w:tc>
          <w:tcPr>
            <w:tcW w:w="1759" w:type="dxa"/>
            <w:tcMar>
              <w:top w:w="150" w:type="dxa"/>
              <w:left w:w="240" w:type="dxa"/>
              <w:bottom w:w="150" w:type="dxa"/>
              <w:right w:w="240" w:type="dxa"/>
            </w:tcMar>
            <w:hideMark/>
          </w:tcPr>
          <w:p w14:paraId="774ECE2A"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88.0</w:t>
            </w:r>
          </w:p>
        </w:tc>
        <w:tc>
          <w:tcPr>
            <w:tcW w:w="0" w:type="auto"/>
            <w:tcMar>
              <w:top w:w="150" w:type="dxa"/>
              <w:left w:w="240" w:type="dxa"/>
              <w:bottom w:w="150" w:type="dxa"/>
              <w:right w:w="240" w:type="dxa"/>
            </w:tcMar>
            <w:hideMark/>
          </w:tcPr>
          <w:p w14:paraId="254825BC"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5BDC6D3E"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3257DC75"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1</w:t>
            </w:r>
          </w:p>
        </w:tc>
      </w:tr>
      <w:tr w:rsidR="00B0648A" w:rsidRPr="00B0648A" w14:paraId="2E7BD019" w14:textId="77777777" w:rsidTr="002553B2">
        <w:trPr>
          <w:trHeight w:val="1002"/>
        </w:trPr>
        <w:tc>
          <w:tcPr>
            <w:tcW w:w="806" w:type="dxa"/>
            <w:tcMar>
              <w:top w:w="150" w:type="dxa"/>
              <w:left w:w="240" w:type="dxa"/>
              <w:bottom w:w="150" w:type="dxa"/>
              <w:right w:w="240" w:type="dxa"/>
            </w:tcMar>
            <w:hideMark/>
          </w:tcPr>
          <w:p w14:paraId="010E8C8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2</w:t>
            </w:r>
          </w:p>
        </w:tc>
        <w:tc>
          <w:tcPr>
            <w:tcW w:w="2517" w:type="dxa"/>
            <w:tcMar>
              <w:top w:w="150" w:type="dxa"/>
              <w:left w:w="240" w:type="dxa"/>
              <w:bottom w:w="150" w:type="dxa"/>
              <w:right w:w="240" w:type="dxa"/>
            </w:tcMar>
            <w:hideMark/>
          </w:tcPr>
          <w:p w14:paraId="26319A9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تبادل المعلومات بين الجهات المعنية يحسن جودة القرارات</w:t>
            </w:r>
          </w:p>
        </w:tc>
        <w:tc>
          <w:tcPr>
            <w:tcW w:w="1260" w:type="dxa"/>
            <w:tcMar>
              <w:top w:w="150" w:type="dxa"/>
              <w:left w:w="240" w:type="dxa"/>
              <w:bottom w:w="150" w:type="dxa"/>
              <w:right w:w="240" w:type="dxa"/>
            </w:tcMar>
            <w:hideMark/>
          </w:tcPr>
          <w:p w14:paraId="580374C2"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4.35</w:t>
            </w:r>
          </w:p>
        </w:tc>
        <w:tc>
          <w:tcPr>
            <w:tcW w:w="1260" w:type="dxa"/>
            <w:tcMar>
              <w:top w:w="150" w:type="dxa"/>
              <w:left w:w="240" w:type="dxa"/>
              <w:bottom w:w="150" w:type="dxa"/>
              <w:right w:w="240" w:type="dxa"/>
            </w:tcMar>
            <w:hideMark/>
          </w:tcPr>
          <w:p w14:paraId="17A311C8"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0.80</w:t>
            </w:r>
          </w:p>
        </w:tc>
        <w:tc>
          <w:tcPr>
            <w:tcW w:w="1759" w:type="dxa"/>
            <w:tcMar>
              <w:top w:w="150" w:type="dxa"/>
              <w:left w:w="240" w:type="dxa"/>
              <w:bottom w:w="150" w:type="dxa"/>
              <w:right w:w="240" w:type="dxa"/>
            </w:tcMar>
            <w:hideMark/>
          </w:tcPr>
          <w:p w14:paraId="65EDD29C"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87.0</w:t>
            </w:r>
          </w:p>
        </w:tc>
        <w:tc>
          <w:tcPr>
            <w:tcW w:w="0" w:type="auto"/>
            <w:tcMar>
              <w:top w:w="150" w:type="dxa"/>
              <w:left w:w="240" w:type="dxa"/>
              <w:bottom w:w="150" w:type="dxa"/>
              <w:right w:w="240" w:type="dxa"/>
            </w:tcMar>
            <w:hideMark/>
          </w:tcPr>
          <w:p w14:paraId="6FB5AA4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7522615"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158BC7C7"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2</w:t>
            </w:r>
          </w:p>
        </w:tc>
      </w:tr>
      <w:tr w:rsidR="00B0648A" w:rsidRPr="00B0648A" w14:paraId="536B4F7E" w14:textId="77777777" w:rsidTr="002553B2">
        <w:trPr>
          <w:trHeight w:val="1002"/>
        </w:trPr>
        <w:tc>
          <w:tcPr>
            <w:tcW w:w="806" w:type="dxa"/>
            <w:tcMar>
              <w:top w:w="150" w:type="dxa"/>
              <w:left w:w="240" w:type="dxa"/>
              <w:bottom w:w="150" w:type="dxa"/>
              <w:right w:w="240" w:type="dxa"/>
            </w:tcMar>
            <w:hideMark/>
          </w:tcPr>
          <w:p w14:paraId="5EEB0867"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3</w:t>
            </w:r>
          </w:p>
        </w:tc>
        <w:tc>
          <w:tcPr>
            <w:tcW w:w="2517" w:type="dxa"/>
            <w:tcMar>
              <w:top w:w="150" w:type="dxa"/>
              <w:left w:w="240" w:type="dxa"/>
              <w:bottom w:w="150" w:type="dxa"/>
              <w:right w:w="240" w:type="dxa"/>
            </w:tcMar>
            <w:hideMark/>
          </w:tcPr>
          <w:p w14:paraId="79AE2F88"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التكامل التنظيمي يقلل من الازدواجية في الإجراءات</w:t>
            </w:r>
          </w:p>
        </w:tc>
        <w:tc>
          <w:tcPr>
            <w:tcW w:w="1260" w:type="dxa"/>
            <w:tcMar>
              <w:top w:w="150" w:type="dxa"/>
              <w:left w:w="240" w:type="dxa"/>
              <w:bottom w:w="150" w:type="dxa"/>
              <w:right w:w="240" w:type="dxa"/>
            </w:tcMar>
            <w:hideMark/>
          </w:tcPr>
          <w:p w14:paraId="2A6265A0"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4.28</w:t>
            </w:r>
          </w:p>
        </w:tc>
        <w:tc>
          <w:tcPr>
            <w:tcW w:w="1260" w:type="dxa"/>
            <w:tcMar>
              <w:top w:w="150" w:type="dxa"/>
              <w:left w:w="240" w:type="dxa"/>
              <w:bottom w:w="150" w:type="dxa"/>
              <w:right w:w="240" w:type="dxa"/>
            </w:tcMar>
            <w:hideMark/>
          </w:tcPr>
          <w:p w14:paraId="1BE17049"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0.85</w:t>
            </w:r>
          </w:p>
        </w:tc>
        <w:tc>
          <w:tcPr>
            <w:tcW w:w="1759" w:type="dxa"/>
            <w:tcMar>
              <w:top w:w="150" w:type="dxa"/>
              <w:left w:w="240" w:type="dxa"/>
              <w:bottom w:w="150" w:type="dxa"/>
              <w:right w:w="240" w:type="dxa"/>
            </w:tcMar>
            <w:hideMark/>
          </w:tcPr>
          <w:p w14:paraId="329D6D19"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85.6</w:t>
            </w:r>
          </w:p>
        </w:tc>
        <w:tc>
          <w:tcPr>
            <w:tcW w:w="0" w:type="auto"/>
            <w:tcMar>
              <w:top w:w="150" w:type="dxa"/>
              <w:left w:w="240" w:type="dxa"/>
              <w:bottom w:w="150" w:type="dxa"/>
              <w:right w:w="240" w:type="dxa"/>
            </w:tcMar>
            <w:hideMark/>
          </w:tcPr>
          <w:p w14:paraId="5C6F23FC"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EC4547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3CE90B82"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3</w:t>
            </w:r>
          </w:p>
        </w:tc>
      </w:tr>
      <w:tr w:rsidR="00B0648A" w:rsidRPr="00B0648A" w14:paraId="0DD8102F" w14:textId="77777777" w:rsidTr="002553B2">
        <w:trPr>
          <w:trHeight w:val="986"/>
        </w:trPr>
        <w:tc>
          <w:tcPr>
            <w:tcW w:w="806" w:type="dxa"/>
            <w:tcMar>
              <w:top w:w="150" w:type="dxa"/>
              <w:left w:w="240" w:type="dxa"/>
              <w:bottom w:w="150" w:type="dxa"/>
              <w:right w:w="240" w:type="dxa"/>
            </w:tcMar>
            <w:hideMark/>
          </w:tcPr>
          <w:p w14:paraId="56D589BC"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w:t>
            </w:r>
          </w:p>
        </w:tc>
        <w:tc>
          <w:tcPr>
            <w:tcW w:w="2517" w:type="dxa"/>
            <w:tcMar>
              <w:top w:w="150" w:type="dxa"/>
              <w:left w:w="240" w:type="dxa"/>
              <w:bottom w:w="150" w:type="dxa"/>
              <w:right w:w="240" w:type="dxa"/>
            </w:tcMar>
            <w:hideMark/>
          </w:tcPr>
          <w:p w14:paraId="5911DFE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الشراكات بين القطاعين العام والخاص تسهم في تطوير القطاع</w:t>
            </w:r>
          </w:p>
        </w:tc>
        <w:tc>
          <w:tcPr>
            <w:tcW w:w="1260" w:type="dxa"/>
            <w:tcMar>
              <w:top w:w="150" w:type="dxa"/>
              <w:left w:w="240" w:type="dxa"/>
              <w:bottom w:w="150" w:type="dxa"/>
              <w:right w:w="240" w:type="dxa"/>
            </w:tcMar>
            <w:hideMark/>
          </w:tcPr>
          <w:p w14:paraId="1DC70B9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4.22</w:t>
            </w:r>
          </w:p>
        </w:tc>
        <w:tc>
          <w:tcPr>
            <w:tcW w:w="1260" w:type="dxa"/>
            <w:tcMar>
              <w:top w:w="150" w:type="dxa"/>
              <w:left w:w="240" w:type="dxa"/>
              <w:bottom w:w="150" w:type="dxa"/>
              <w:right w:w="240" w:type="dxa"/>
            </w:tcMar>
            <w:hideMark/>
          </w:tcPr>
          <w:p w14:paraId="7813761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0.88</w:t>
            </w:r>
          </w:p>
        </w:tc>
        <w:tc>
          <w:tcPr>
            <w:tcW w:w="1759" w:type="dxa"/>
            <w:tcMar>
              <w:top w:w="150" w:type="dxa"/>
              <w:left w:w="240" w:type="dxa"/>
              <w:bottom w:w="150" w:type="dxa"/>
              <w:right w:w="240" w:type="dxa"/>
            </w:tcMar>
            <w:hideMark/>
          </w:tcPr>
          <w:p w14:paraId="1DA5537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84.4</w:t>
            </w:r>
          </w:p>
        </w:tc>
        <w:tc>
          <w:tcPr>
            <w:tcW w:w="0" w:type="auto"/>
            <w:tcMar>
              <w:top w:w="150" w:type="dxa"/>
              <w:left w:w="240" w:type="dxa"/>
              <w:bottom w:w="150" w:type="dxa"/>
              <w:right w:w="240" w:type="dxa"/>
            </w:tcMar>
            <w:hideMark/>
          </w:tcPr>
          <w:p w14:paraId="6A7F448E"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F75FD5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5C85A35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w:t>
            </w:r>
          </w:p>
        </w:tc>
      </w:tr>
      <w:tr w:rsidR="00B0648A" w:rsidRPr="00B0648A" w14:paraId="6A1C815B" w14:textId="77777777" w:rsidTr="002553B2">
        <w:trPr>
          <w:trHeight w:val="1002"/>
        </w:trPr>
        <w:tc>
          <w:tcPr>
            <w:tcW w:w="806" w:type="dxa"/>
            <w:tcMar>
              <w:top w:w="150" w:type="dxa"/>
              <w:left w:w="240" w:type="dxa"/>
              <w:bottom w:w="150" w:type="dxa"/>
              <w:right w:w="240" w:type="dxa"/>
            </w:tcMar>
            <w:hideMark/>
          </w:tcPr>
          <w:p w14:paraId="34F18ACE"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5</w:t>
            </w:r>
          </w:p>
        </w:tc>
        <w:tc>
          <w:tcPr>
            <w:tcW w:w="2517" w:type="dxa"/>
            <w:tcMar>
              <w:top w:w="150" w:type="dxa"/>
              <w:left w:w="240" w:type="dxa"/>
              <w:bottom w:w="150" w:type="dxa"/>
              <w:right w:w="240" w:type="dxa"/>
            </w:tcMar>
            <w:hideMark/>
          </w:tcPr>
          <w:p w14:paraId="3166CF5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المنصات الرقمية الموحدة تسهل التواصل بين الأطراف</w:t>
            </w:r>
          </w:p>
        </w:tc>
        <w:tc>
          <w:tcPr>
            <w:tcW w:w="1260" w:type="dxa"/>
            <w:tcMar>
              <w:top w:w="150" w:type="dxa"/>
              <w:left w:w="240" w:type="dxa"/>
              <w:bottom w:w="150" w:type="dxa"/>
              <w:right w:w="240" w:type="dxa"/>
            </w:tcMar>
            <w:hideMark/>
          </w:tcPr>
          <w:p w14:paraId="502DE40C"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4.15</w:t>
            </w:r>
          </w:p>
        </w:tc>
        <w:tc>
          <w:tcPr>
            <w:tcW w:w="1260" w:type="dxa"/>
            <w:tcMar>
              <w:top w:w="150" w:type="dxa"/>
              <w:left w:w="240" w:type="dxa"/>
              <w:bottom w:w="150" w:type="dxa"/>
              <w:right w:w="240" w:type="dxa"/>
            </w:tcMar>
            <w:hideMark/>
          </w:tcPr>
          <w:p w14:paraId="0B928238"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0.92</w:t>
            </w:r>
          </w:p>
        </w:tc>
        <w:tc>
          <w:tcPr>
            <w:tcW w:w="1759" w:type="dxa"/>
            <w:tcMar>
              <w:top w:w="150" w:type="dxa"/>
              <w:left w:w="240" w:type="dxa"/>
              <w:bottom w:w="150" w:type="dxa"/>
              <w:right w:w="240" w:type="dxa"/>
            </w:tcMar>
            <w:hideMark/>
          </w:tcPr>
          <w:p w14:paraId="0E9A5A5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83.0</w:t>
            </w:r>
          </w:p>
        </w:tc>
        <w:tc>
          <w:tcPr>
            <w:tcW w:w="0" w:type="auto"/>
            <w:tcMar>
              <w:top w:w="150" w:type="dxa"/>
              <w:left w:w="240" w:type="dxa"/>
              <w:bottom w:w="150" w:type="dxa"/>
              <w:right w:w="240" w:type="dxa"/>
            </w:tcMar>
            <w:hideMark/>
          </w:tcPr>
          <w:p w14:paraId="52896838"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C6FFC4A"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6F2E9BD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5</w:t>
            </w:r>
          </w:p>
        </w:tc>
      </w:tr>
      <w:tr w:rsidR="00B0648A" w:rsidRPr="00B0648A" w14:paraId="49B46917" w14:textId="77777777" w:rsidTr="002553B2">
        <w:trPr>
          <w:trHeight w:val="1002"/>
        </w:trPr>
        <w:tc>
          <w:tcPr>
            <w:tcW w:w="806" w:type="dxa"/>
            <w:tcMar>
              <w:top w:w="150" w:type="dxa"/>
              <w:left w:w="240" w:type="dxa"/>
              <w:bottom w:w="150" w:type="dxa"/>
              <w:right w:w="240" w:type="dxa"/>
            </w:tcMar>
            <w:hideMark/>
          </w:tcPr>
          <w:p w14:paraId="629B779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6</w:t>
            </w:r>
          </w:p>
        </w:tc>
        <w:tc>
          <w:tcPr>
            <w:tcW w:w="2517" w:type="dxa"/>
            <w:tcMar>
              <w:top w:w="150" w:type="dxa"/>
              <w:left w:w="240" w:type="dxa"/>
              <w:bottom w:w="150" w:type="dxa"/>
              <w:right w:w="240" w:type="dxa"/>
            </w:tcMar>
            <w:hideMark/>
          </w:tcPr>
          <w:p w14:paraId="0146EB05"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التنسيق بين الجهات يقلل من مدة إنجاز المشاريع</w:t>
            </w:r>
          </w:p>
        </w:tc>
        <w:tc>
          <w:tcPr>
            <w:tcW w:w="1260" w:type="dxa"/>
            <w:tcMar>
              <w:top w:w="150" w:type="dxa"/>
              <w:left w:w="240" w:type="dxa"/>
              <w:bottom w:w="150" w:type="dxa"/>
              <w:right w:w="240" w:type="dxa"/>
            </w:tcMar>
            <w:hideMark/>
          </w:tcPr>
          <w:p w14:paraId="18B2BD2A"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4.08</w:t>
            </w:r>
          </w:p>
        </w:tc>
        <w:tc>
          <w:tcPr>
            <w:tcW w:w="1260" w:type="dxa"/>
            <w:tcMar>
              <w:top w:w="150" w:type="dxa"/>
              <w:left w:w="240" w:type="dxa"/>
              <w:bottom w:w="150" w:type="dxa"/>
              <w:right w:w="240" w:type="dxa"/>
            </w:tcMar>
            <w:hideMark/>
          </w:tcPr>
          <w:p w14:paraId="1C0FBD6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0.96</w:t>
            </w:r>
          </w:p>
        </w:tc>
        <w:tc>
          <w:tcPr>
            <w:tcW w:w="1759" w:type="dxa"/>
            <w:tcMar>
              <w:top w:w="150" w:type="dxa"/>
              <w:left w:w="240" w:type="dxa"/>
              <w:bottom w:w="150" w:type="dxa"/>
              <w:right w:w="240" w:type="dxa"/>
            </w:tcMar>
            <w:hideMark/>
          </w:tcPr>
          <w:p w14:paraId="22E16F19"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81.6</w:t>
            </w:r>
          </w:p>
        </w:tc>
        <w:tc>
          <w:tcPr>
            <w:tcW w:w="0" w:type="auto"/>
            <w:tcMar>
              <w:top w:w="150" w:type="dxa"/>
              <w:left w:w="240" w:type="dxa"/>
              <w:bottom w:w="150" w:type="dxa"/>
              <w:right w:w="240" w:type="dxa"/>
            </w:tcMar>
            <w:hideMark/>
          </w:tcPr>
          <w:p w14:paraId="3D6FD209"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5D96B18"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0EE1BF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6</w:t>
            </w:r>
          </w:p>
        </w:tc>
      </w:tr>
      <w:tr w:rsidR="00B0648A" w:rsidRPr="00B0648A" w14:paraId="5839F10F" w14:textId="77777777" w:rsidTr="002553B2">
        <w:trPr>
          <w:trHeight w:val="652"/>
        </w:trPr>
        <w:tc>
          <w:tcPr>
            <w:tcW w:w="806" w:type="dxa"/>
            <w:tcMar>
              <w:top w:w="150" w:type="dxa"/>
              <w:left w:w="240" w:type="dxa"/>
              <w:bottom w:w="150" w:type="dxa"/>
              <w:right w:w="240" w:type="dxa"/>
            </w:tcMar>
            <w:hideMark/>
          </w:tcPr>
          <w:p w14:paraId="2930695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lastRenderedPageBreak/>
              <w:t>7</w:t>
            </w:r>
          </w:p>
        </w:tc>
        <w:tc>
          <w:tcPr>
            <w:tcW w:w="2517" w:type="dxa"/>
            <w:tcMar>
              <w:top w:w="150" w:type="dxa"/>
              <w:left w:w="240" w:type="dxa"/>
              <w:bottom w:w="150" w:type="dxa"/>
              <w:right w:w="240" w:type="dxa"/>
            </w:tcMar>
            <w:hideMark/>
          </w:tcPr>
          <w:p w14:paraId="414595E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التكامل التنظيمي يوفر بيئة استثمارية مستقرة</w:t>
            </w:r>
          </w:p>
        </w:tc>
        <w:tc>
          <w:tcPr>
            <w:tcW w:w="1260" w:type="dxa"/>
            <w:tcMar>
              <w:top w:w="150" w:type="dxa"/>
              <w:left w:w="240" w:type="dxa"/>
              <w:bottom w:w="150" w:type="dxa"/>
              <w:right w:w="240" w:type="dxa"/>
            </w:tcMar>
            <w:hideMark/>
          </w:tcPr>
          <w:p w14:paraId="2593B4D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4.05</w:t>
            </w:r>
          </w:p>
        </w:tc>
        <w:tc>
          <w:tcPr>
            <w:tcW w:w="1260" w:type="dxa"/>
            <w:tcMar>
              <w:top w:w="150" w:type="dxa"/>
              <w:left w:w="240" w:type="dxa"/>
              <w:bottom w:w="150" w:type="dxa"/>
              <w:right w:w="240" w:type="dxa"/>
            </w:tcMar>
            <w:hideMark/>
          </w:tcPr>
          <w:p w14:paraId="2E8CE58F"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0.98</w:t>
            </w:r>
          </w:p>
        </w:tc>
        <w:tc>
          <w:tcPr>
            <w:tcW w:w="1759" w:type="dxa"/>
            <w:tcMar>
              <w:top w:w="150" w:type="dxa"/>
              <w:left w:w="240" w:type="dxa"/>
              <w:bottom w:w="150" w:type="dxa"/>
              <w:right w:w="240" w:type="dxa"/>
            </w:tcMar>
            <w:hideMark/>
          </w:tcPr>
          <w:p w14:paraId="6E4F6FCB"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81.0</w:t>
            </w:r>
          </w:p>
        </w:tc>
        <w:tc>
          <w:tcPr>
            <w:tcW w:w="0" w:type="auto"/>
            <w:tcMar>
              <w:top w:w="150" w:type="dxa"/>
              <w:left w:w="240" w:type="dxa"/>
              <w:bottom w:w="150" w:type="dxa"/>
              <w:right w:w="240" w:type="dxa"/>
            </w:tcMar>
            <w:hideMark/>
          </w:tcPr>
          <w:p w14:paraId="7880BE92"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E1BE2BE"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ED68F08"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7</w:t>
            </w:r>
          </w:p>
        </w:tc>
      </w:tr>
      <w:tr w:rsidR="00B0648A" w:rsidRPr="00B0648A" w14:paraId="11760FD6" w14:textId="77777777" w:rsidTr="002553B2">
        <w:trPr>
          <w:trHeight w:val="652"/>
        </w:trPr>
        <w:tc>
          <w:tcPr>
            <w:tcW w:w="806" w:type="dxa"/>
            <w:tcMar>
              <w:top w:w="150" w:type="dxa"/>
              <w:left w:w="240" w:type="dxa"/>
              <w:bottom w:w="150" w:type="dxa"/>
              <w:right w:w="240" w:type="dxa"/>
            </w:tcMar>
            <w:hideMark/>
          </w:tcPr>
          <w:p w14:paraId="41E1AD68" w14:textId="77777777" w:rsidR="00B0648A" w:rsidRPr="00B0648A" w:rsidRDefault="00B0648A" w:rsidP="002553B2">
            <w:pPr>
              <w:bidi/>
              <w:spacing w:after="0" w:line="330" w:lineRule="atLeast"/>
              <w:jc w:val="center"/>
              <w:rPr>
                <w:rFonts w:ascii="inherit" w:eastAsia="Times New Roman" w:hAnsi="inherit" w:cs="Times New Roman"/>
                <w:kern w:val="0"/>
                <w:sz w:val="21"/>
                <w:szCs w:val="21"/>
                <w14:ligatures w14:val="none"/>
              </w:rPr>
            </w:pPr>
          </w:p>
        </w:tc>
        <w:tc>
          <w:tcPr>
            <w:tcW w:w="2517" w:type="dxa"/>
            <w:tcMar>
              <w:top w:w="150" w:type="dxa"/>
              <w:left w:w="240" w:type="dxa"/>
              <w:bottom w:w="150" w:type="dxa"/>
              <w:right w:w="240" w:type="dxa"/>
            </w:tcMar>
            <w:hideMark/>
          </w:tcPr>
          <w:p w14:paraId="09C64A46"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المتوسط العام للمحور</w:t>
            </w:r>
          </w:p>
        </w:tc>
        <w:tc>
          <w:tcPr>
            <w:tcW w:w="1260" w:type="dxa"/>
            <w:tcMar>
              <w:top w:w="150" w:type="dxa"/>
              <w:left w:w="240" w:type="dxa"/>
              <w:bottom w:w="150" w:type="dxa"/>
              <w:right w:w="240" w:type="dxa"/>
            </w:tcMar>
            <w:hideMark/>
          </w:tcPr>
          <w:p w14:paraId="171C0A97"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14:ligatures w14:val="none"/>
              </w:rPr>
              <w:t>4.22</w:t>
            </w:r>
          </w:p>
        </w:tc>
        <w:tc>
          <w:tcPr>
            <w:tcW w:w="1260" w:type="dxa"/>
            <w:tcMar>
              <w:top w:w="150" w:type="dxa"/>
              <w:left w:w="240" w:type="dxa"/>
              <w:bottom w:w="150" w:type="dxa"/>
              <w:right w:w="240" w:type="dxa"/>
            </w:tcMar>
            <w:hideMark/>
          </w:tcPr>
          <w:p w14:paraId="29CF0E4F"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14:ligatures w14:val="none"/>
              </w:rPr>
              <w:t>0.88</w:t>
            </w:r>
          </w:p>
        </w:tc>
        <w:tc>
          <w:tcPr>
            <w:tcW w:w="1759" w:type="dxa"/>
            <w:tcMar>
              <w:top w:w="150" w:type="dxa"/>
              <w:left w:w="240" w:type="dxa"/>
              <w:bottom w:w="150" w:type="dxa"/>
              <w:right w:w="240" w:type="dxa"/>
            </w:tcMar>
            <w:hideMark/>
          </w:tcPr>
          <w:p w14:paraId="0764C32C"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14:ligatures w14:val="none"/>
              </w:rPr>
              <w:t>84.4</w:t>
            </w:r>
          </w:p>
        </w:tc>
        <w:tc>
          <w:tcPr>
            <w:tcW w:w="0" w:type="auto"/>
            <w:tcMar>
              <w:top w:w="150" w:type="dxa"/>
              <w:left w:w="240" w:type="dxa"/>
              <w:bottom w:w="150" w:type="dxa"/>
              <w:right w:w="240" w:type="dxa"/>
            </w:tcMar>
            <w:hideMark/>
          </w:tcPr>
          <w:p w14:paraId="3FA013A0"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موافق</w:t>
            </w:r>
          </w:p>
        </w:tc>
        <w:tc>
          <w:tcPr>
            <w:tcW w:w="0" w:type="auto"/>
            <w:tcMar>
              <w:top w:w="150" w:type="dxa"/>
              <w:left w:w="240" w:type="dxa"/>
              <w:bottom w:w="150" w:type="dxa"/>
              <w:right w:w="240" w:type="dxa"/>
            </w:tcMar>
            <w:hideMark/>
          </w:tcPr>
          <w:p w14:paraId="7B1DB424"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موافق جداً</w:t>
            </w:r>
          </w:p>
        </w:tc>
        <w:tc>
          <w:tcPr>
            <w:tcW w:w="0" w:type="auto"/>
            <w:tcMar>
              <w:top w:w="150" w:type="dxa"/>
              <w:left w:w="240" w:type="dxa"/>
              <w:bottom w:w="150" w:type="dxa"/>
              <w:right w:w="240" w:type="dxa"/>
            </w:tcMar>
            <w:hideMark/>
          </w:tcPr>
          <w:p w14:paraId="3D94D32C"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p>
        </w:tc>
      </w:tr>
    </w:tbl>
    <w:p w14:paraId="25573988" w14:textId="77777777" w:rsidR="002553B2" w:rsidRDefault="002553B2"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1EBB5DC1" w14:textId="77777777" w:rsidR="002553B2" w:rsidRDefault="00B0648A" w:rsidP="002553B2">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(4-7): </w:t>
      </w:r>
    </w:p>
    <w:p w14:paraId="039D811C" w14:textId="77777777" w:rsidR="002553B2" w:rsidRDefault="002553B2" w:rsidP="002553B2">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2F4D2EAA" w14:textId="51DD5894" w:rsidR="00B0648A" w:rsidRDefault="00B0648A" w:rsidP="002553B2">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المتوسطات الحسابية، الانحرافات المعيارية، النتيجة، الوزن النسبي، المستوى والرتبة لمتغير تحسين كفاءة العمليات</w:t>
      </w:r>
    </w:p>
    <w:p w14:paraId="01F1B743" w14:textId="77777777" w:rsidR="002553B2" w:rsidRPr="002553B2" w:rsidRDefault="002553B2" w:rsidP="002553B2">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614"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0"/>
        <w:gridCol w:w="1999"/>
        <w:gridCol w:w="1300"/>
        <w:gridCol w:w="1459"/>
        <w:gridCol w:w="1583"/>
        <w:gridCol w:w="1128"/>
        <w:gridCol w:w="1271"/>
        <w:gridCol w:w="954"/>
      </w:tblGrid>
      <w:tr w:rsidR="00B0648A" w:rsidRPr="00B0648A" w14:paraId="4D0DAA92" w14:textId="77777777" w:rsidTr="00732CF6">
        <w:trPr>
          <w:trHeight w:val="677"/>
          <w:tblHeader/>
        </w:trPr>
        <w:tc>
          <w:tcPr>
            <w:tcW w:w="920" w:type="dxa"/>
            <w:shd w:val="clear" w:color="auto" w:fill="B3E5A1" w:themeFill="accent6" w:themeFillTint="66"/>
            <w:tcMar>
              <w:top w:w="150" w:type="dxa"/>
              <w:left w:w="240" w:type="dxa"/>
              <w:bottom w:w="150" w:type="dxa"/>
              <w:right w:w="240" w:type="dxa"/>
            </w:tcMar>
            <w:hideMark/>
          </w:tcPr>
          <w:p w14:paraId="3F03F777"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الرقم</w:t>
            </w:r>
          </w:p>
        </w:tc>
        <w:tc>
          <w:tcPr>
            <w:tcW w:w="1999" w:type="dxa"/>
            <w:shd w:val="clear" w:color="auto" w:fill="B3E5A1" w:themeFill="accent6" w:themeFillTint="66"/>
            <w:tcMar>
              <w:top w:w="150" w:type="dxa"/>
              <w:left w:w="240" w:type="dxa"/>
              <w:bottom w:w="150" w:type="dxa"/>
              <w:right w:w="240" w:type="dxa"/>
            </w:tcMar>
            <w:hideMark/>
          </w:tcPr>
          <w:p w14:paraId="1639638E"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العبارة</w:t>
            </w:r>
          </w:p>
        </w:tc>
        <w:tc>
          <w:tcPr>
            <w:tcW w:w="1300" w:type="dxa"/>
            <w:shd w:val="clear" w:color="auto" w:fill="B3E5A1" w:themeFill="accent6" w:themeFillTint="66"/>
            <w:tcMar>
              <w:top w:w="150" w:type="dxa"/>
              <w:left w:w="240" w:type="dxa"/>
              <w:bottom w:w="150" w:type="dxa"/>
              <w:right w:w="240" w:type="dxa"/>
            </w:tcMar>
            <w:hideMark/>
          </w:tcPr>
          <w:p w14:paraId="32ACF177"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المتوسط الحسابي</w:t>
            </w:r>
          </w:p>
        </w:tc>
        <w:tc>
          <w:tcPr>
            <w:tcW w:w="1459" w:type="dxa"/>
            <w:shd w:val="clear" w:color="auto" w:fill="B3E5A1" w:themeFill="accent6" w:themeFillTint="66"/>
            <w:tcMar>
              <w:top w:w="150" w:type="dxa"/>
              <w:left w:w="240" w:type="dxa"/>
              <w:bottom w:w="150" w:type="dxa"/>
              <w:right w:w="240" w:type="dxa"/>
            </w:tcMar>
            <w:hideMark/>
          </w:tcPr>
          <w:p w14:paraId="2FB82285"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الانحراف المعياري</w:t>
            </w:r>
          </w:p>
        </w:tc>
        <w:tc>
          <w:tcPr>
            <w:tcW w:w="1583" w:type="dxa"/>
            <w:shd w:val="clear" w:color="auto" w:fill="B3E5A1" w:themeFill="accent6" w:themeFillTint="66"/>
            <w:tcMar>
              <w:top w:w="150" w:type="dxa"/>
              <w:left w:w="240" w:type="dxa"/>
              <w:bottom w:w="150" w:type="dxa"/>
              <w:right w:w="240" w:type="dxa"/>
            </w:tcMar>
            <w:hideMark/>
          </w:tcPr>
          <w:p w14:paraId="46111C50"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الوزن النسبي</w:t>
            </w:r>
            <w:r w:rsidRPr="002553B2">
              <w:rPr>
                <w:rFonts w:ascii="Calibri" w:eastAsia="Times New Roman" w:hAnsi="Calibri" w:cs="Calibri"/>
                <w:b/>
                <w:bCs/>
                <w:kern w:val="0"/>
                <w:sz w:val="26"/>
                <w:szCs w:val="26"/>
                <w14:ligatures w14:val="none"/>
              </w:rPr>
              <w:t xml:space="preserve"> (%)</w:t>
            </w:r>
          </w:p>
        </w:tc>
        <w:tc>
          <w:tcPr>
            <w:tcW w:w="0" w:type="auto"/>
            <w:shd w:val="clear" w:color="auto" w:fill="B3E5A1" w:themeFill="accent6" w:themeFillTint="66"/>
            <w:tcMar>
              <w:top w:w="150" w:type="dxa"/>
              <w:left w:w="240" w:type="dxa"/>
              <w:bottom w:w="150" w:type="dxa"/>
              <w:right w:w="240" w:type="dxa"/>
            </w:tcMar>
            <w:hideMark/>
          </w:tcPr>
          <w:p w14:paraId="1977F44B"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النتيجة</w:t>
            </w:r>
          </w:p>
        </w:tc>
        <w:tc>
          <w:tcPr>
            <w:tcW w:w="0" w:type="auto"/>
            <w:shd w:val="clear" w:color="auto" w:fill="B3E5A1" w:themeFill="accent6" w:themeFillTint="66"/>
            <w:tcMar>
              <w:top w:w="150" w:type="dxa"/>
              <w:left w:w="240" w:type="dxa"/>
              <w:bottom w:w="150" w:type="dxa"/>
              <w:right w:w="240" w:type="dxa"/>
            </w:tcMar>
            <w:hideMark/>
          </w:tcPr>
          <w:p w14:paraId="29E3A2CF"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المستوى</w:t>
            </w:r>
          </w:p>
        </w:tc>
        <w:tc>
          <w:tcPr>
            <w:tcW w:w="0" w:type="auto"/>
            <w:shd w:val="clear" w:color="auto" w:fill="B3E5A1" w:themeFill="accent6" w:themeFillTint="66"/>
            <w:tcMar>
              <w:top w:w="150" w:type="dxa"/>
              <w:left w:w="240" w:type="dxa"/>
              <w:bottom w:w="150" w:type="dxa"/>
              <w:right w:w="240" w:type="dxa"/>
            </w:tcMar>
            <w:hideMark/>
          </w:tcPr>
          <w:p w14:paraId="1CE9B691"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الرتبة</w:t>
            </w:r>
          </w:p>
        </w:tc>
      </w:tr>
      <w:tr w:rsidR="00B0648A" w:rsidRPr="00B0648A" w14:paraId="02B25BAC" w14:textId="77777777" w:rsidTr="002553B2">
        <w:trPr>
          <w:trHeight w:val="983"/>
        </w:trPr>
        <w:tc>
          <w:tcPr>
            <w:tcW w:w="920" w:type="dxa"/>
            <w:tcMar>
              <w:top w:w="150" w:type="dxa"/>
              <w:left w:w="240" w:type="dxa"/>
              <w:bottom w:w="150" w:type="dxa"/>
              <w:right w:w="240" w:type="dxa"/>
            </w:tcMar>
            <w:hideMark/>
          </w:tcPr>
          <w:p w14:paraId="2055915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1</w:t>
            </w:r>
          </w:p>
        </w:tc>
        <w:tc>
          <w:tcPr>
            <w:tcW w:w="1999" w:type="dxa"/>
            <w:tcMar>
              <w:top w:w="150" w:type="dxa"/>
              <w:left w:w="240" w:type="dxa"/>
              <w:bottom w:w="150" w:type="dxa"/>
              <w:right w:w="240" w:type="dxa"/>
            </w:tcMar>
            <w:hideMark/>
          </w:tcPr>
          <w:p w14:paraId="0DB5521C"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تحليل السوق يساهم في تقليل التكاليف التشغيلية</w:t>
            </w:r>
          </w:p>
        </w:tc>
        <w:tc>
          <w:tcPr>
            <w:tcW w:w="1300" w:type="dxa"/>
            <w:tcMar>
              <w:top w:w="150" w:type="dxa"/>
              <w:left w:w="240" w:type="dxa"/>
              <w:bottom w:w="150" w:type="dxa"/>
              <w:right w:w="240" w:type="dxa"/>
            </w:tcMar>
            <w:hideMark/>
          </w:tcPr>
          <w:p w14:paraId="001BA2B0"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4.38</w:t>
            </w:r>
          </w:p>
        </w:tc>
        <w:tc>
          <w:tcPr>
            <w:tcW w:w="1459" w:type="dxa"/>
            <w:tcMar>
              <w:top w:w="150" w:type="dxa"/>
              <w:left w:w="240" w:type="dxa"/>
              <w:bottom w:w="150" w:type="dxa"/>
              <w:right w:w="240" w:type="dxa"/>
            </w:tcMar>
            <w:hideMark/>
          </w:tcPr>
          <w:p w14:paraId="3F3CFB5A"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0.78</w:t>
            </w:r>
          </w:p>
        </w:tc>
        <w:tc>
          <w:tcPr>
            <w:tcW w:w="1583" w:type="dxa"/>
            <w:tcMar>
              <w:top w:w="150" w:type="dxa"/>
              <w:left w:w="240" w:type="dxa"/>
              <w:bottom w:w="150" w:type="dxa"/>
              <w:right w:w="240" w:type="dxa"/>
            </w:tcMar>
            <w:hideMark/>
          </w:tcPr>
          <w:p w14:paraId="2183752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87.6</w:t>
            </w:r>
          </w:p>
        </w:tc>
        <w:tc>
          <w:tcPr>
            <w:tcW w:w="0" w:type="auto"/>
            <w:tcMar>
              <w:top w:w="150" w:type="dxa"/>
              <w:left w:w="240" w:type="dxa"/>
              <w:bottom w:w="150" w:type="dxa"/>
              <w:right w:w="240" w:type="dxa"/>
            </w:tcMar>
            <w:hideMark/>
          </w:tcPr>
          <w:p w14:paraId="4B31352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39D0DB8E"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1C83ADE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1</w:t>
            </w:r>
          </w:p>
        </w:tc>
      </w:tr>
      <w:tr w:rsidR="00B0648A" w:rsidRPr="00B0648A" w14:paraId="29D9A311" w14:textId="77777777" w:rsidTr="002553B2">
        <w:trPr>
          <w:trHeight w:val="998"/>
        </w:trPr>
        <w:tc>
          <w:tcPr>
            <w:tcW w:w="920" w:type="dxa"/>
            <w:tcMar>
              <w:top w:w="150" w:type="dxa"/>
              <w:left w:w="240" w:type="dxa"/>
              <w:bottom w:w="150" w:type="dxa"/>
              <w:right w:w="240" w:type="dxa"/>
            </w:tcMar>
            <w:hideMark/>
          </w:tcPr>
          <w:p w14:paraId="0F737B2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2</w:t>
            </w:r>
          </w:p>
        </w:tc>
        <w:tc>
          <w:tcPr>
            <w:tcW w:w="1999" w:type="dxa"/>
            <w:tcMar>
              <w:top w:w="150" w:type="dxa"/>
              <w:left w:w="240" w:type="dxa"/>
              <w:bottom w:w="150" w:type="dxa"/>
              <w:right w:w="240" w:type="dxa"/>
            </w:tcMar>
            <w:hideMark/>
          </w:tcPr>
          <w:p w14:paraId="5C492ED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دراسة السوق تساعد في تحسين إدارة الموارد</w:t>
            </w:r>
          </w:p>
        </w:tc>
        <w:tc>
          <w:tcPr>
            <w:tcW w:w="1300" w:type="dxa"/>
            <w:tcMar>
              <w:top w:w="150" w:type="dxa"/>
              <w:left w:w="240" w:type="dxa"/>
              <w:bottom w:w="150" w:type="dxa"/>
              <w:right w:w="240" w:type="dxa"/>
            </w:tcMar>
            <w:hideMark/>
          </w:tcPr>
          <w:p w14:paraId="7E96AF2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4.32</w:t>
            </w:r>
          </w:p>
        </w:tc>
        <w:tc>
          <w:tcPr>
            <w:tcW w:w="1459" w:type="dxa"/>
            <w:tcMar>
              <w:top w:w="150" w:type="dxa"/>
              <w:left w:w="240" w:type="dxa"/>
              <w:bottom w:w="150" w:type="dxa"/>
              <w:right w:w="240" w:type="dxa"/>
            </w:tcMar>
            <w:hideMark/>
          </w:tcPr>
          <w:p w14:paraId="75C9EB6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0.80</w:t>
            </w:r>
          </w:p>
        </w:tc>
        <w:tc>
          <w:tcPr>
            <w:tcW w:w="1583" w:type="dxa"/>
            <w:tcMar>
              <w:top w:w="150" w:type="dxa"/>
              <w:left w:w="240" w:type="dxa"/>
              <w:bottom w:w="150" w:type="dxa"/>
              <w:right w:w="240" w:type="dxa"/>
            </w:tcMar>
            <w:hideMark/>
          </w:tcPr>
          <w:p w14:paraId="5E584A25"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86.4</w:t>
            </w:r>
          </w:p>
        </w:tc>
        <w:tc>
          <w:tcPr>
            <w:tcW w:w="0" w:type="auto"/>
            <w:tcMar>
              <w:top w:w="150" w:type="dxa"/>
              <w:left w:w="240" w:type="dxa"/>
              <w:bottom w:w="150" w:type="dxa"/>
              <w:right w:w="240" w:type="dxa"/>
            </w:tcMar>
            <w:hideMark/>
          </w:tcPr>
          <w:p w14:paraId="7C216027"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772BBE5"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779F004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2</w:t>
            </w:r>
          </w:p>
        </w:tc>
      </w:tr>
      <w:tr w:rsidR="00B0648A" w:rsidRPr="00B0648A" w14:paraId="2314C19A" w14:textId="77777777" w:rsidTr="002553B2">
        <w:trPr>
          <w:trHeight w:val="998"/>
        </w:trPr>
        <w:tc>
          <w:tcPr>
            <w:tcW w:w="920" w:type="dxa"/>
            <w:tcMar>
              <w:top w:w="150" w:type="dxa"/>
              <w:left w:w="240" w:type="dxa"/>
              <w:bottom w:w="150" w:type="dxa"/>
              <w:right w:w="240" w:type="dxa"/>
            </w:tcMar>
            <w:hideMark/>
          </w:tcPr>
          <w:p w14:paraId="1D519AEB"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3</w:t>
            </w:r>
          </w:p>
        </w:tc>
        <w:tc>
          <w:tcPr>
            <w:tcW w:w="1999" w:type="dxa"/>
            <w:tcMar>
              <w:top w:w="150" w:type="dxa"/>
              <w:left w:w="240" w:type="dxa"/>
              <w:bottom w:w="150" w:type="dxa"/>
              <w:right w:w="240" w:type="dxa"/>
            </w:tcMar>
            <w:hideMark/>
          </w:tcPr>
          <w:p w14:paraId="5EB0F7BF"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تحليل السوق يقلل من الهدر في المشاريع العقارية</w:t>
            </w:r>
          </w:p>
        </w:tc>
        <w:tc>
          <w:tcPr>
            <w:tcW w:w="1300" w:type="dxa"/>
            <w:tcMar>
              <w:top w:w="150" w:type="dxa"/>
              <w:left w:w="240" w:type="dxa"/>
              <w:bottom w:w="150" w:type="dxa"/>
              <w:right w:w="240" w:type="dxa"/>
            </w:tcMar>
            <w:hideMark/>
          </w:tcPr>
          <w:p w14:paraId="461D3413"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4.25</w:t>
            </w:r>
          </w:p>
        </w:tc>
        <w:tc>
          <w:tcPr>
            <w:tcW w:w="1459" w:type="dxa"/>
            <w:tcMar>
              <w:top w:w="150" w:type="dxa"/>
              <w:left w:w="240" w:type="dxa"/>
              <w:bottom w:w="150" w:type="dxa"/>
              <w:right w:w="240" w:type="dxa"/>
            </w:tcMar>
            <w:hideMark/>
          </w:tcPr>
          <w:p w14:paraId="6963A700"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0.85</w:t>
            </w:r>
          </w:p>
        </w:tc>
        <w:tc>
          <w:tcPr>
            <w:tcW w:w="1583" w:type="dxa"/>
            <w:tcMar>
              <w:top w:w="150" w:type="dxa"/>
              <w:left w:w="240" w:type="dxa"/>
              <w:bottom w:w="150" w:type="dxa"/>
              <w:right w:w="240" w:type="dxa"/>
            </w:tcMar>
            <w:hideMark/>
          </w:tcPr>
          <w:p w14:paraId="2F0A8CA2"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85.0</w:t>
            </w:r>
          </w:p>
        </w:tc>
        <w:tc>
          <w:tcPr>
            <w:tcW w:w="0" w:type="auto"/>
            <w:tcMar>
              <w:top w:w="150" w:type="dxa"/>
              <w:left w:w="240" w:type="dxa"/>
              <w:bottom w:w="150" w:type="dxa"/>
              <w:right w:w="240" w:type="dxa"/>
            </w:tcMar>
            <w:hideMark/>
          </w:tcPr>
          <w:p w14:paraId="42C1F05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52D9950"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 جداً</w:t>
            </w:r>
          </w:p>
        </w:tc>
        <w:tc>
          <w:tcPr>
            <w:tcW w:w="0" w:type="auto"/>
            <w:tcMar>
              <w:top w:w="150" w:type="dxa"/>
              <w:left w:w="240" w:type="dxa"/>
              <w:bottom w:w="150" w:type="dxa"/>
              <w:right w:w="240" w:type="dxa"/>
            </w:tcMar>
            <w:hideMark/>
          </w:tcPr>
          <w:p w14:paraId="615F60E3"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3</w:t>
            </w:r>
          </w:p>
        </w:tc>
      </w:tr>
      <w:tr w:rsidR="00B0648A" w:rsidRPr="00B0648A" w14:paraId="2A2BF40D" w14:textId="77777777" w:rsidTr="002553B2">
        <w:trPr>
          <w:trHeight w:val="983"/>
        </w:trPr>
        <w:tc>
          <w:tcPr>
            <w:tcW w:w="920" w:type="dxa"/>
            <w:tcMar>
              <w:top w:w="150" w:type="dxa"/>
              <w:left w:w="240" w:type="dxa"/>
              <w:bottom w:w="150" w:type="dxa"/>
              <w:right w:w="240" w:type="dxa"/>
            </w:tcMar>
            <w:hideMark/>
          </w:tcPr>
          <w:p w14:paraId="6E540251"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w:t>
            </w:r>
          </w:p>
        </w:tc>
        <w:tc>
          <w:tcPr>
            <w:tcW w:w="1999" w:type="dxa"/>
            <w:tcMar>
              <w:top w:w="150" w:type="dxa"/>
              <w:left w:w="240" w:type="dxa"/>
              <w:bottom w:w="150" w:type="dxa"/>
              <w:right w:w="240" w:type="dxa"/>
            </w:tcMar>
            <w:hideMark/>
          </w:tcPr>
          <w:p w14:paraId="27E9C14F"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دراسة السوق تساعد في تحسين جودة الخدمات</w:t>
            </w:r>
          </w:p>
        </w:tc>
        <w:tc>
          <w:tcPr>
            <w:tcW w:w="1300" w:type="dxa"/>
            <w:tcMar>
              <w:top w:w="150" w:type="dxa"/>
              <w:left w:w="240" w:type="dxa"/>
              <w:bottom w:w="150" w:type="dxa"/>
              <w:right w:w="240" w:type="dxa"/>
            </w:tcMar>
            <w:hideMark/>
          </w:tcPr>
          <w:p w14:paraId="4DA9AC1F"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4.18</w:t>
            </w:r>
          </w:p>
        </w:tc>
        <w:tc>
          <w:tcPr>
            <w:tcW w:w="1459" w:type="dxa"/>
            <w:tcMar>
              <w:top w:w="150" w:type="dxa"/>
              <w:left w:w="240" w:type="dxa"/>
              <w:bottom w:w="150" w:type="dxa"/>
              <w:right w:w="240" w:type="dxa"/>
            </w:tcMar>
            <w:hideMark/>
          </w:tcPr>
          <w:p w14:paraId="013CF27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0.90</w:t>
            </w:r>
          </w:p>
        </w:tc>
        <w:tc>
          <w:tcPr>
            <w:tcW w:w="1583" w:type="dxa"/>
            <w:tcMar>
              <w:top w:w="150" w:type="dxa"/>
              <w:left w:w="240" w:type="dxa"/>
              <w:bottom w:w="150" w:type="dxa"/>
              <w:right w:w="240" w:type="dxa"/>
            </w:tcMar>
            <w:hideMark/>
          </w:tcPr>
          <w:p w14:paraId="1A2F54FE"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83.6</w:t>
            </w:r>
          </w:p>
        </w:tc>
        <w:tc>
          <w:tcPr>
            <w:tcW w:w="0" w:type="auto"/>
            <w:tcMar>
              <w:top w:w="150" w:type="dxa"/>
              <w:left w:w="240" w:type="dxa"/>
              <w:bottom w:w="150" w:type="dxa"/>
              <w:right w:w="240" w:type="dxa"/>
            </w:tcMar>
            <w:hideMark/>
          </w:tcPr>
          <w:p w14:paraId="24DC54D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33B0774B"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13DD41A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w:t>
            </w:r>
          </w:p>
        </w:tc>
      </w:tr>
      <w:tr w:rsidR="00B0648A" w:rsidRPr="00B0648A" w14:paraId="2A7D32BE" w14:textId="77777777" w:rsidTr="002553B2">
        <w:trPr>
          <w:trHeight w:val="998"/>
        </w:trPr>
        <w:tc>
          <w:tcPr>
            <w:tcW w:w="920" w:type="dxa"/>
            <w:tcMar>
              <w:top w:w="150" w:type="dxa"/>
              <w:left w:w="240" w:type="dxa"/>
              <w:bottom w:w="150" w:type="dxa"/>
              <w:right w:w="240" w:type="dxa"/>
            </w:tcMar>
            <w:hideMark/>
          </w:tcPr>
          <w:p w14:paraId="733E7325"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lastRenderedPageBreak/>
              <w:t>5</w:t>
            </w:r>
          </w:p>
        </w:tc>
        <w:tc>
          <w:tcPr>
            <w:tcW w:w="1999" w:type="dxa"/>
            <w:tcMar>
              <w:top w:w="150" w:type="dxa"/>
              <w:left w:w="240" w:type="dxa"/>
              <w:bottom w:w="150" w:type="dxa"/>
              <w:right w:w="240" w:type="dxa"/>
            </w:tcMar>
            <w:hideMark/>
          </w:tcPr>
          <w:p w14:paraId="3DD4418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تحليل السوق يسهل من عمليات المتابعة والتقييم</w:t>
            </w:r>
          </w:p>
        </w:tc>
        <w:tc>
          <w:tcPr>
            <w:tcW w:w="1300" w:type="dxa"/>
            <w:tcMar>
              <w:top w:w="150" w:type="dxa"/>
              <w:left w:w="240" w:type="dxa"/>
              <w:bottom w:w="150" w:type="dxa"/>
              <w:right w:w="240" w:type="dxa"/>
            </w:tcMar>
            <w:hideMark/>
          </w:tcPr>
          <w:p w14:paraId="12E28348" w14:textId="77777777" w:rsidR="00B0648A" w:rsidRPr="001313AE" w:rsidRDefault="00B0648A" w:rsidP="002553B2">
            <w:pPr>
              <w:bidi/>
              <w:spacing w:after="0" w:line="330" w:lineRule="atLeast"/>
              <w:jc w:val="center"/>
              <w:rPr>
                <w:rFonts w:ascii="inherit" w:eastAsia="Times New Roman" w:hAnsi="inherit" w:cs="Segoe UI"/>
                <w:b/>
                <w:bCs/>
                <w:kern w:val="0"/>
                <w:sz w:val="28"/>
                <w:szCs w:val="28"/>
                <w:u w:val="single"/>
                <w:bdr w:val="none" w:sz="0" w:space="0" w:color="auto" w:frame="1"/>
                <w14:ligatures w14:val="none"/>
              </w:rPr>
            </w:pPr>
            <w:r w:rsidRPr="001313AE">
              <w:rPr>
                <w:rFonts w:ascii="inherit" w:eastAsia="Times New Roman" w:hAnsi="inherit" w:cs="Segoe UI"/>
                <w:b/>
                <w:bCs/>
                <w:kern w:val="0"/>
                <w:sz w:val="28"/>
                <w:szCs w:val="28"/>
                <w:u w:val="single"/>
                <w:bdr w:val="none" w:sz="0" w:space="0" w:color="auto" w:frame="1"/>
                <w14:ligatures w14:val="none"/>
              </w:rPr>
              <w:t>4.12</w:t>
            </w:r>
          </w:p>
        </w:tc>
        <w:tc>
          <w:tcPr>
            <w:tcW w:w="1459" w:type="dxa"/>
            <w:tcMar>
              <w:top w:w="150" w:type="dxa"/>
              <w:left w:w="240" w:type="dxa"/>
              <w:bottom w:w="150" w:type="dxa"/>
              <w:right w:w="240" w:type="dxa"/>
            </w:tcMar>
            <w:hideMark/>
          </w:tcPr>
          <w:p w14:paraId="16D30D38"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0.94</w:t>
            </w:r>
          </w:p>
        </w:tc>
        <w:tc>
          <w:tcPr>
            <w:tcW w:w="1583" w:type="dxa"/>
            <w:tcMar>
              <w:top w:w="150" w:type="dxa"/>
              <w:left w:w="240" w:type="dxa"/>
              <w:bottom w:w="150" w:type="dxa"/>
              <w:right w:w="240" w:type="dxa"/>
            </w:tcMar>
            <w:hideMark/>
          </w:tcPr>
          <w:p w14:paraId="39AEC95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82.4</w:t>
            </w:r>
          </w:p>
        </w:tc>
        <w:tc>
          <w:tcPr>
            <w:tcW w:w="0" w:type="auto"/>
            <w:tcMar>
              <w:top w:w="150" w:type="dxa"/>
              <w:left w:w="240" w:type="dxa"/>
              <w:bottom w:w="150" w:type="dxa"/>
              <w:right w:w="240" w:type="dxa"/>
            </w:tcMar>
            <w:hideMark/>
          </w:tcPr>
          <w:p w14:paraId="016E66E6"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036E2EB2"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35020B6D"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5</w:t>
            </w:r>
          </w:p>
        </w:tc>
      </w:tr>
      <w:tr w:rsidR="00B0648A" w:rsidRPr="00B0648A" w14:paraId="6CA109E2" w14:textId="77777777" w:rsidTr="002553B2">
        <w:trPr>
          <w:trHeight w:val="983"/>
        </w:trPr>
        <w:tc>
          <w:tcPr>
            <w:tcW w:w="920" w:type="dxa"/>
            <w:tcMar>
              <w:top w:w="150" w:type="dxa"/>
              <w:left w:w="240" w:type="dxa"/>
              <w:bottom w:w="150" w:type="dxa"/>
              <w:right w:w="240" w:type="dxa"/>
            </w:tcMar>
            <w:hideMark/>
          </w:tcPr>
          <w:p w14:paraId="20106AEB"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6</w:t>
            </w:r>
          </w:p>
        </w:tc>
        <w:tc>
          <w:tcPr>
            <w:tcW w:w="1999" w:type="dxa"/>
            <w:tcMar>
              <w:top w:w="150" w:type="dxa"/>
              <w:left w:w="240" w:type="dxa"/>
              <w:bottom w:w="150" w:type="dxa"/>
              <w:right w:w="240" w:type="dxa"/>
            </w:tcMar>
            <w:hideMark/>
          </w:tcPr>
          <w:p w14:paraId="30E28AEF"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دراسة السوق تساعد في تطوير الأداء التنظيمي</w:t>
            </w:r>
          </w:p>
        </w:tc>
        <w:tc>
          <w:tcPr>
            <w:tcW w:w="1300" w:type="dxa"/>
            <w:tcMar>
              <w:top w:w="150" w:type="dxa"/>
              <w:left w:w="240" w:type="dxa"/>
              <w:bottom w:w="150" w:type="dxa"/>
              <w:right w:w="240" w:type="dxa"/>
            </w:tcMar>
            <w:hideMark/>
          </w:tcPr>
          <w:p w14:paraId="7DF8AE93"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4.08</w:t>
            </w:r>
          </w:p>
        </w:tc>
        <w:tc>
          <w:tcPr>
            <w:tcW w:w="1459" w:type="dxa"/>
            <w:tcMar>
              <w:top w:w="150" w:type="dxa"/>
              <w:left w:w="240" w:type="dxa"/>
              <w:bottom w:w="150" w:type="dxa"/>
              <w:right w:w="240" w:type="dxa"/>
            </w:tcMar>
            <w:hideMark/>
          </w:tcPr>
          <w:p w14:paraId="484E4B5B"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0.96</w:t>
            </w:r>
          </w:p>
        </w:tc>
        <w:tc>
          <w:tcPr>
            <w:tcW w:w="1583" w:type="dxa"/>
            <w:tcMar>
              <w:top w:w="150" w:type="dxa"/>
              <w:left w:w="240" w:type="dxa"/>
              <w:bottom w:w="150" w:type="dxa"/>
              <w:right w:w="240" w:type="dxa"/>
            </w:tcMar>
            <w:hideMark/>
          </w:tcPr>
          <w:p w14:paraId="7EADAD5C"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81.6</w:t>
            </w:r>
          </w:p>
        </w:tc>
        <w:tc>
          <w:tcPr>
            <w:tcW w:w="0" w:type="auto"/>
            <w:tcMar>
              <w:top w:w="150" w:type="dxa"/>
              <w:left w:w="240" w:type="dxa"/>
              <w:bottom w:w="150" w:type="dxa"/>
              <w:right w:w="240" w:type="dxa"/>
            </w:tcMar>
            <w:hideMark/>
          </w:tcPr>
          <w:p w14:paraId="67E09150"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2D33A3AC"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311ACFC2"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6</w:t>
            </w:r>
          </w:p>
        </w:tc>
      </w:tr>
      <w:tr w:rsidR="00B0648A" w:rsidRPr="00B0648A" w14:paraId="2D24076A" w14:textId="77777777" w:rsidTr="002553B2">
        <w:trPr>
          <w:trHeight w:val="665"/>
        </w:trPr>
        <w:tc>
          <w:tcPr>
            <w:tcW w:w="920" w:type="dxa"/>
            <w:tcMar>
              <w:top w:w="150" w:type="dxa"/>
              <w:left w:w="240" w:type="dxa"/>
              <w:bottom w:w="150" w:type="dxa"/>
              <w:right w:w="240" w:type="dxa"/>
            </w:tcMar>
            <w:hideMark/>
          </w:tcPr>
          <w:p w14:paraId="79051D15"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7</w:t>
            </w:r>
          </w:p>
        </w:tc>
        <w:tc>
          <w:tcPr>
            <w:tcW w:w="1999" w:type="dxa"/>
            <w:tcMar>
              <w:top w:w="150" w:type="dxa"/>
              <w:left w:w="240" w:type="dxa"/>
              <w:bottom w:w="150" w:type="dxa"/>
              <w:right w:w="240" w:type="dxa"/>
            </w:tcMar>
            <w:hideMark/>
          </w:tcPr>
          <w:p w14:paraId="5439A3BE"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تحليل السوق يقلل من مدة دورة العمل</w:t>
            </w:r>
          </w:p>
        </w:tc>
        <w:tc>
          <w:tcPr>
            <w:tcW w:w="1300" w:type="dxa"/>
            <w:tcMar>
              <w:top w:w="150" w:type="dxa"/>
              <w:left w:w="240" w:type="dxa"/>
              <w:bottom w:w="150" w:type="dxa"/>
              <w:right w:w="240" w:type="dxa"/>
            </w:tcMar>
            <w:hideMark/>
          </w:tcPr>
          <w:p w14:paraId="424B8644"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4.02</w:t>
            </w:r>
          </w:p>
        </w:tc>
        <w:tc>
          <w:tcPr>
            <w:tcW w:w="1459" w:type="dxa"/>
            <w:tcMar>
              <w:top w:w="150" w:type="dxa"/>
              <w:left w:w="240" w:type="dxa"/>
              <w:bottom w:w="150" w:type="dxa"/>
              <w:right w:w="240" w:type="dxa"/>
            </w:tcMar>
            <w:hideMark/>
          </w:tcPr>
          <w:p w14:paraId="666ABB2A"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0.99</w:t>
            </w:r>
          </w:p>
        </w:tc>
        <w:tc>
          <w:tcPr>
            <w:tcW w:w="1583" w:type="dxa"/>
            <w:tcMar>
              <w:top w:w="150" w:type="dxa"/>
              <w:left w:w="240" w:type="dxa"/>
              <w:bottom w:w="150" w:type="dxa"/>
              <w:right w:w="240" w:type="dxa"/>
            </w:tcMar>
            <w:hideMark/>
          </w:tcPr>
          <w:p w14:paraId="279B19A5"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80.4</w:t>
            </w:r>
          </w:p>
        </w:tc>
        <w:tc>
          <w:tcPr>
            <w:tcW w:w="0" w:type="auto"/>
            <w:tcMar>
              <w:top w:w="150" w:type="dxa"/>
              <w:left w:w="240" w:type="dxa"/>
              <w:bottom w:w="150" w:type="dxa"/>
              <w:right w:w="240" w:type="dxa"/>
            </w:tcMar>
            <w:hideMark/>
          </w:tcPr>
          <w:p w14:paraId="04338B30"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486F6569"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rtl/>
                <w14:ligatures w14:val="none"/>
              </w:rPr>
              <w:t>موافق</w:t>
            </w:r>
          </w:p>
        </w:tc>
        <w:tc>
          <w:tcPr>
            <w:tcW w:w="0" w:type="auto"/>
            <w:tcMar>
              <w:top w:w="150" w:type="dxa"/>
              <w:left w:w="240" w:type="dxa"/>
              <w:bottom w:w="150" w:type="dxa"/>
              <w:right w:w="240" w:type="dxa"/>
            </w:tcMar>
            <w:hideMark/>
          </w:tcPr>
          <w:p w14:paraId="74925717" w14:textId="77777777" w:rsidR="00B0648A" w:rsidRPr="002553B2" w:rsidRDefault="00B0648A" w:rsidP="002553B2">
            <w:pPr>
              <w:bidi/>
              <w:spacing w:after="0" w:line="330" w:lineRule="atLeast"/>
              <w:jc w:val="center"/>
              <w:rPr>
                <w:rFonts w:ascii="inherit" w:eastAsia="Times New Roman" w:hAnsi="inherit" w:cs="Segoe UI"/>
                <w:kern w:val="0"/>
                <w:sz w:val="20"/>
                <w:szCs w:val="20"/>
                <w14:ligatures w14:val="none"/>
              </w:rPr>
            </w:pPr>
            <w:r w:rsidRPr="002553B2">
              <w:rPr>
                <w:rFonts w:ascii="inherit" w:eastAsia="Times New Roman" w:hAnsi="inherit" w:cs="Segoe UI"/>
                <w:kern w:val="0"/>
                <w:sz w:val="20"/>
                <w:szCs w:val="20"/>
                <w14:ligatures w14:val="none"/>
              </w:rPr>
              <w:t>7</w:t>
            </w:r>
          </w:p>
        </w:tc>
      </w:tr>
      <w:tr w:rsidR="00B0648A" w:rsidRPr="00B0648A" w14:paraId="0ACCEF1D" w14:textId="77777777" w:rsidTr="002553B2">
        <w:trPr>
          <w:trHeight w:val="650"/>
        </w:trPr>
        <w:tc>
          <w:tcPr>
            <w:tcW w:w="920" w:type="dxa"/>
            <w:tcMar>
              <w:top w:w="150" w:type="dxa"/>
              <w:left w:w="240" w:type="dxa"/>
              <w:bottom w:w="150" w:type="dxa"/>
              <w:right w:w="240" w:type="dxa"/>
            </w:tcMar>
            <w:hideMark/>
          </w:tcPr>
          <w:p w14:paraId="5A3D434D"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p>
        </w:tc>
        <w:tc>
          <w:tcPr>
            <w:tcW w:w="1999" w:type="dxa"/>
            <w:tcMar>
              <w:top w:w="150" w:type="dxa"/>
              <w:left w:w="240" w:type="dxa"/>
              <w:bottom w:w="150" w:type="dxa"/>
              <w:right w:w="240" w:type="dxa"/>
            </w:tcMar>
            <w:hideMark/>
          </w:tcPr>
          <w:p w14:paraId="7B4BB9FC"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المتوسط العام للمحور</w:t>
            </w:r>
          </w:p>
        </w:tc>
        <w:tc>
          <w:tcPr>
            <w:tcW w:w="1300" w:type="dxa"/>
            <w:tcMar>
              <w:top w:w="150" w:type="dxa"/>
              <w:left w:w="240" w:type="dxa"/>
              <w:bottom w:w="150" w:type="dxa"/>
              <w:right w:w="240" w:type="dxa"/>
            </w:tcMar>
            <w:hideMark/>
          </w:tcPr>
          <w:p w14:paraId="232AF0A9"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14:ligatures w14:val="none"/>
              </w:rPr>
              <w:t>4.19</w:t>
            </w:r>
          </w:p>
        </w:tc>
        <w:tc>
          <w:tcPr>
            <w:tcW w:w="1459" w:type="dxa"/>
            <w:tcMar>
              <w:top w:w="150" w:type="dxa"/>
              <w:left w:w="240" w:type="dxa"/>
              <w:bottom w:w="150" w:type="dxa"/>
              <w:right w:w="240" w:type="dxa"/>
            </w:tcMar>
            <w:hideMark/>
          </w:tcPr>
          <w:p w14:paraId="415F3D77"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14:ligatures w14:val="none"/>
              </w:rPr>
              <w:t>0.89</w:t>
            </w:r>
          </w:p>
        </w:tc>
        <w:tc>
          <w:tcPr>
            <w:tcW w:w="1583" w:type="dxa"/>
            <w:tcMar>
              <w:top w:w="150" w:type="dxa"/>
              <w:left w:w="240" w:type="dxa"/>
              <w:bottom w:w="150" w:type="dxa"/>
              <w:right w:w="240" w:type="dxa"/>
            </w:tcMar>
            <w:hideMark/>
          </w:tcPr>
          <w:p w14:paraId="7DC5CF4D"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14:ligatures w14:val="none"/>
              </w:rPr>
              <w:t>83.9</w:t>
            </w:r>
          </w:p>
        </w:tc>
        <w:tc>
          <w:tcPr>
            <w:tcW w:w="0" w:type="auto"/>
            <w:tcMar>
              <w:top w:w="150" w:type="dxa"/>
              <w:left w:w="240" w:type="dxa"/>
              <w:bottom w:w="150" w:type="dxa"/>
              <w:right w:w="240" w:type="dxa"/>
            </w:tcMar>
            <w:hideMark/>
          </w:tcPr>
          <w:p w14:paraId="28AEAB58"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موافق</w:t>
            </w:r>
          </w:p>
        </w:tc>
        <w:tc>
          <w:tcPr>
            <w:tcW w:w="0" w:type="auto"/>
            <w:tcMar>
              <w:top w:w="150" w:type="dxa"/>
              <w:left w:w="240" w:type="dxa"/>
              <w:bottom w:w="150" w:type="dxa"/>
              <w:right w:w="240" w:type="dxa"/>
            </w:tcMar>
            <w:hideMark/>
          </w:tcPr>
          <w:p w14:paraId="4FF017E0" w14:textId="77777777" w:rsidR="00B0648A" w:rsidRPr="002553B2" w:rsidRDefault="00B0648A" w:rsidP="002553B2">
            <w:pPr>
              <w:bidi/>
              <w:spacing w:after="0" w:line="330" w:lineRule="atLeast"/>
              <w:jc w:val="center"/>
              <w:rPr>
                <w:rFonts w:ascii="Calibri" w:eastAsia="Times New Roman" w:hAnsi="Calibri" w:cs="Calibri"/>
                <w:b/>
                <w:bCs/>
                <w:kern w:val="0"/>
                <w:sz w:val="26"/>
                <w:szCs w:val="26"/>
                <w14:ligatures w14:val="none"/>
              </w:rPr>
            </w:pPr>
            <w:r w:rsidRPr="002553B2">
              <w:rPr>
                <w:rFonts w:ascii="Calibri" w:eastAsia="Times New Roman" w:hAnsi="Calibri" w:cs="Calibri"/>
                <w:b/>
                <w:bCs/>
                <w:kern w:val="0"/>
                <w:sz w:val="26"/>
                <w:szCs w:val="26"/>
                <w:rtl/>
                <w14:ligatures w14:val="none"/>
              </w:rPr>
              <w:t>موافق</w:t>
            </w:r>
          </w:p>
        </w:tc>
        <w:tc>
          <w:tcPr>
            <w:tcW w:w="0" w:type="auto"/>
            <w:tcMar>
              <w:top w:w="150" w:type="dxa"/>
              <w:left w:w="240" w:type="dxa"/>
              <w:bottom w:w="150" w:type="dxa"/>
              <w:right w:w="240" w:type="dxa"/>
            </w:tcMar>
            <w:hideMark/>
          </w:tcPr>
          <w:p w14:paraId="48D0BC19" w14:textId="77777777" w:rsidR="00B0648A" w:rsidRPr="00B0648A" w:rsidRDefault="00B0648A" w:rsidP="002553B2">
            <w:pPr>
              <w:bidi/>
              <w:spacing w:after="0" w:line="330" w:lineRule="atLeast"/>
              <w:jc w:val="center"/>
              <w:rPr>
                <w:rFonts w:ascii="inherit" w:eastAsia="Times New Roman" w:hAnsi="inherit" w:cs="Times New Roman"/>
                <w:kern w:val="0"/>
                <w:sz w:val="21"/>
                <w:szCs w:val="21"/>
                <w14:ligatures w14:val="none"/>
              </w:rPr>
            </w:pPr>
          </w:p>
        </w:tc>
      </w:tr>
    </w:tbl>
    <w:p w14:paraId="115A0601" w14:textId="77777777" w:rsidR="002553B2" w:rsidRDefault="002553B2" w:rsidP="000D0D53">
      <w:pPr>
        <w:shd w:val="clear" w:color="auto" w:fill="FFFFFF"/>
        <w:bidi/>
        <w:spacing w:after="0" w:line="390" w:lineRule="atLeast"/>
        <w:textAlignment w:val="baseline"/>
        <w:rPr>
          <w:rFonts w:ascii="Calibri" w:eastAsia="Times New Roman" w:hAnsi="Calibri" w:cs="Calibri"/>
          <w:b/>
          <w:bCs/>
          <w:kern w:val="0"/>
          <w:sz w:val="32"/>
          <w:szCs w:val="32"/>
          <w14:ligatures w14:val="none"/>
        </w:rPr>
      </w:pPr>
    </w:p>
    <w:p w14:paraId="2FBD9F72" w14:textId="77777777" w:rsidR="002553B2" w:rsidRDefault="002553B2" w:rsidP="002553B2">
      <w:pPr>
        <w:shd w:val="clear" w:color="auto" w:fill="FFFFFF"/>
        <w:bidi/>
        <w:spacing w:after="0" w:line="390" w:lineRule="atLeast"/>
        <w:textAlignment w:val="baseline"/>
        <w:rPr>
          <w:rFonts w:ascii="Calibri" w:eastAsia="Times New Roman" w:hAnsi="Calibri" w:cs="Calibri"/>
          <w:b/>
          <w:bCs/>
          <w:kern w:val="0"/>
          <w:sz w:val="32"/>
          <w:szCs w:val="32"/>
          <w14:ligatures w14:val="none"/>
        </w:rPr>
      </w:pPr>
    </w:p>
    <w:p w14:paraId="72FDF1D1" w14:textId="267348D3" w:rsidR="00B0648A" w:rsidRDefault="00B0648A" w:rsidP="002553B2">
      <w:pPr>
        <w:shd w:val="clear" w:color="auto" w:fill="FFFFFF"/>
        <w:bidi/>
        <w:spacing w:after="0" w:line="390" w:lineRule="atLeast"/>
        <w:textAlignment w:val="baseline"/>
        <w:rPr>
          <w:rFonts w:ascii="Calibri" w:eastAsia="Times New Roman" w:hAnsi="Calibri" w:cs="Calibri"/>
          <w:b/>
          <w:bCs/>
          <w:kern w:val="0"/>
          <w:sz w:val="32"/>
          <w:szCs w:val="32"/>
          <w14:ligatures w14:val="none"/>
        </w:rPr>
      </w:pPr>
      <w:r w:rsidRPr="002553B2">
        <w:rPr>
          <w:rFonts w:ascii="Calibri" w:eastAsia="Times New Roman" w:hAnsi="Calibri" w:cs="Calibri"/>
          <w:b/>
          <w:bCs/>
          <w:kern w:val="0"/>
          <w:sz w:val="32"/>
          <w:szCs w:val="32"/>
          <w:rtl/>
          <w14:ligatures w14:val="none"/>
        </w:rPr>
        <w:t>تحليل نتائج جداول (4-6) و</w:t>
      </w:r>
      <w:r w:rsidRPr="002553B2">
        <w:rPr>
          <w:rFonts w:ascii="Calibri" w:eastAsia="Times New Roman" w:hAnsi="Calibri" w:cs="Calibri"/>
          <w:b/>
          <w:bCs/>
          <w:kern w:val="0"/>
          <w:sz w:val="32"/>
          <w:szCs w:val="32"/>
          <w14:ligatures w14:val="none"/>
        </w:rPr>
        <w:t>(4-7):</w:t>
      </w:r>
    </w:p>
    <w:p w14:paraId="65C904AF" w14:textId="77777777" w:rsidR="002553B2" w:rsidRPr="002553B2" w:rsidRDefault="002553B2" w:rsidP="002553B2">
      <w:pPr>
        <w:shd w:val="clear" w:color="auto" w:fill="FFFFFF"/>
        <w:bidi/>
        <w:spacing w:after="0" w:line="390" w:lineRule="atLeast"/>
        <w:textAlignment w:val="baseline"/>
        <w:rPr>
          <w:rFonts w:ascii="Calibri" w:eastAsia="Times New Roman" w:hAnsi="Calibri" w:cs="Calibri"/>
          <w:b/>
          <w:bCs/>
          <w:kern w:val="0"/>
          <w:sz w:val="32"/>
          <w:szCs w:val="32"/>
          <w14:ligatures w14:val="none"/>
        </w:rPr>
      </w:pPr>
    </w:p>
    <w:p w14:paraId="1332C74E" w14:textId="77777777" w:rsidR="00B0648A" w:rsidRPr="00B0648A" w:rsidRDefault="00B0648A" w:rsidP="002553B2">
      <w:pPr>
        <w:shd w:val="clear" w:color="auto" w:fill="FFFFFF"/>
        <w:bidi/>
        <w:spacing w:before="24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يُلاحظ من الجدولين السابقين أن المتوسط العام لمحور التكامل التنظيمي بلغ (4.22) بانحراف معياري قدره (0.88)، بينما بلغ المتوسط العام لمحور تحسين كفاءة العمليات (4.19) بانحراف معياري قدره (0.89)، وهذا يدل على أن مستوى موافقة أفراد العينة على عبارات هذين المحورين كان بدرجة "موافق جداً" و"موافق" على التوالي</w:t>
      </w:r>
      <w:r w:rsidRPr="00B0648A">
        <w:rPr>
          <w:rFonts w:ascii="inherit" w:eastAsia="Times New Roman" w:hAnsi="inherit" w:cs="Segoe UI"/>
          <w:kern w:val="0"/>
          <w14:ligatures w14:val="none"/>
        </w:rPr>
        <w:t>.</w:t>
      </w:r>
    </w:p>
    <w:p w14:paraId="1E14AFDD" w14:textId="6AADDAC2"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D5CCB55" w14:textId="77777777" w:rsidR="002553B2" w:rsidRDefault="002553B2" w:rsidP="002553B2">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27AB408D" w14:textId="77777777" w:rsidR="002553B2" w:rsidRDefault="002553B2" w:rsidP="002553B2">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3D04312E" w14:textId="77777777" w:rsidR="002553B2" w:rsidRPr="00B0648A" w:rsidRDefault="002553B2" w:rsidP="002553B2">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AAB716D" w14:textId="77777777" w:rsidR="00B0648A" w:rsidRDefault="00B0648A" w:rsidP="000D0D53">
      <w:pPr>
        <w:shd w:val="clear" w:color="auto" w:fill="FFFFFF"/>
        <w:bidi/>
        <w:spacing w:after="0" w:line="420" w:lineRule="atLeast"/>
        <w:textAlignment w:val="baseline"/>
        <w:outlineLvl w:val="2"/>
        <w:rPr>
          <w:rFonts w:ascii="Calibri" w:eastAsia="Times New Roman" w:hAnsi="Calibri" w:cs="Calibri"/>
          <w:b/>
          <w:bCs/>
          <w:color w:val="EE0000"/>
          <w:kern w:val="0"/>
          <w:sz w:val="36"/>
          <w:szCs w:val="36"/>
          <w:bdr w:val="none" w:sz="0" w:space="0" w:color="auto" w:frame="1"/>
          <w14:ligatures w14:val="none"/>
        </w:rPr>
      </w:pPr>
      <w:r w:rsidRPr="001313AE">
        <w:rPr>
          <w:rFonts w:ascii="Calibri" w:eastAsia="Times New Roman" w:hAnsi="Calibri" w:cs="Calibri"/>
          <w:b/>
          <w:bCs/>
          <w:color w:val="EE0000"/>
          <w:kern w:val="0"/>
          <w:sz w:val="36"/>
          <w:szCs w:val="36"/>
          <w:bdr w:val="none" w:sz="0" w:space="0" w:color="auto" w:frame="1"/>
          <w:rtl/>
          <w14:ligatures w14:val="none"/>
        </w:rPr>
        <w:lastRenderedPageBreak/>
        <w:t>اختبار فرضيات البحث</w:t>
      </w:r>
    </w:p>
    <w:p w14:paraId="0296E502" w14:textId="77777777" w:rsidR="001313AE" w:rsidRPr="001313AE" w:rsidRDefault="001313AE" w:rsidP="001313AE">
      <w:pPr>
        <w:shd w:val="clear" w:color="auto" w:fill="FFFFFF"/>
        <w:bidi/>
        <w:spacing w:after="0" w:line="420" w:lineRule="atLeast"/>
        <w:textAlignment w:val="baseline"/>
        <w:outlineLvl w:val="2"/>
        <w:rPr>
          <w:rFonts w:ascii="Calibri" w:eastAsia="Times New Roman" w:hAnsi="Calibri" w:cs="Calibri"/>
          <w:b/>
          <w:bCs/>
          <w:color w:val="EE0000"/>
          <w:kern w:val="0"/>
          <w:sz w:val="36"/>
          <w:szCs w:val="36"/>
          <w14:ligatures w14:val="none"/>
        </w:rPr>
      </w:pPr>
    </w:p>
    <w:p w14:paraId="3E2B28A8" w14:textId="77777777" w:rsidR="00B0648A" w:rsidRPr="00B0648A" w:rsidRDefault="00B0648A" w:rsidP="001313AE">
      <w:p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تم اختبار فرضيات البحث باستخدام اختبار تحليل التباين أحادي الاتجاه</w:t>
      </w:r>
      <w:r w:rsidRPr="00B0648A">
        <w:rPr>
          <w:rFonts w:ascii="inherit" w:eastAsia="Times New Roman" w:hAnsi="inherit" w:cs="Segoe UI"/>
          <w:kern w:val="0"/>
          <w14:ligatures w14:val="none"/>
        </w:rPr>
        <w:t xml:space="preserve"> (One-Way ANOVA) </w:t>
      </w:r>
      <w:r w:rsidRPr="00B0648A">
        <w:rPr>
          <w:rFonts w:ascii="inherit" w:eastAsia="Times New Roman" w:hAnsi="inherit" w:cs="Segoe UI"/>
          <w:kern w:val="0"/>
          <w:rtl/>
          <w14:ligatures w14:val="none"/>
        </w:rPr>
        <w:t>لمعرفة مدى وجود علاقة ذات دلالة إحصائية بين متغيرات الدراسة</w:t>
      </w:r>
      <w:r w:rsidRPr="00B0648A">
        <w:rPr>
          <w:rFonts w:ascii="inherit" w:eastAsia="Times New Roman" w:hAnsi="inherit" w:cs="Segoe UI"/>
          <w:kern w:val="0"/>
          <w14:ligatures w14:val="none"/>
        </w:rPr>
        <w:t>.</w:t>
      </w:r>
    </w:p>
    <w:p w14:paraId="18C38881" w14:textId="77777777" w:rsidR="00B0648A" w:rsidRDefault="00B0648A" w:rsidP="001313AE">
      <w:pPr>
        <w:shd w:val="clear" w:color="auto" w:fill="FFFFFF"/>
        <w:bidi/>
        <w:spacing w:line="360" w:lineRule="auto"/>
        <w:textAlignment w:val="baseline"/>
        <w:rPr>
          <w:rFonts w:ascii="inherit" w:eastAsia="Times New Roman" w:hAnsi="inherit" w:cs="Segoe UI"/>
          <w:kern w:val="0"/>
          <w14:ligatures w14:val="none"/>
        </w:rPr>
      </w:pPr>
      <w:r w:rsidRPr="00746D8C">
        <w:rPr>
          <w:rFonts w:ascii="inherit" w:eastAsia="Times New Roman" w:hAnsi="inherit" w:cs="Segoe UI"/>
          <w:b/>
          <w:bCs/>
          <w:color w:val="002060"/>
          <w:kern w:val="0"/>
          <w:sz w:val="28"/>
          <w:szCs w:val="28"/>
          <w:bdr w:val="none" w:sz="0" w:space="0" w:color="auto" w:frame="1"/>
          <w:rtl/>
          <w14:ligatures w14:val="none"/>
        </w:rPr>
        <w:t>الفرضية الرئيسية</w:t>
      </w:r>
      <w:r w:rsidRPr="00746D8C">
        <w:rPr>
          <w:rFonts w:ascii="inherit" w:eastAsia="Times New Roman" w:hAnsi="inherit" w:cs="Segoe UI"/>
          <w:b/>
          <w:bCs/>
          <w:color w:val="002060"/>
          <w:kern w:val="0"/>
          <w:sz w:val="28"/>
          <w:szCs w:val="28"/>
          <w:bdr w:val="none" w:sz="0" w:space="0" w:color="auto" w:frame="1"/>
          <w14:ligatures w14:val="none"/>
        </w:rPr>
        <w:t>:</w:t>
      </w:r>
      <w:r w:rsidRPr="00746D8C">
        <w:rPr>
          <w:rFonts w:ascii="inherit" w:eastAsia="Times New Roman" w:hAnsi="inherit" w:cs="Segoe UI"/>
          <w:color w:val="002060"/>
          <w:kern w:val="0"/>
          <w:sz w:val="28"/>
          <w:szCs w:val="28"/>
          <w14:ligatures w14:val="none"/>
        </w:rPr>
        <w:t xml:space="preserve"> </w:t>
      </w:r>
      <w:r w:rsidRPr="00746D8C">
        <w:rPr>
          <w:rFonts w:ascii="inherit" w:eastAsia="Times New Roman" w:hAnsi="inherit" w:cs="Segoe UI"/>
          <w:b/>
          <w:bCs/>
          <w:color w:val="002060"/>
          <w:kern w:val="0"/>
          <w:sz w:val="28"/>
          <w:szCs w:val="28"/>
          <w:bdr w:val="none" w:sz="0" w:space="0" w:color="auto" w:frame="1"/>
          <w14:ligatures w14:val="none"/>
        </w:rPr>
        <w:t>H0:</w:t>
      </w:r>
      <w:r w:rsidRPr="00746D8C">
        <w:rPr>
          <w:rFonts w:ascii="inherit" w:eastAsia="Times New Roman" w:hAnsi="inherit" w:cs="Segoe UI"/>
          <w:color w:val="002060"/>
          <w:kern w:val="0"/>
          <w14:ligatures w14:val="none"/>
        </w:rPr>
        <w:t xml:space="preserve"> </w:t>
      </w:r>
      <w:r w:rsidRPr="00B0648A">
        <w:rPr>
          <w:rFonts w:ascii="inherit" w:eastAsia="Times New Roman" w:hAnsi="inherit" w:cs="Segoe UI"/>
          <w:kern w:val="0"/>
          <w:rtl/>
          <w14:ligatures w14:val="none"/>
        </w:rPr>
        <w:t>لا توجد علاقة ذات دلالة إحصائية بين تحليل السوق العقاري وكفاءة الاستثمار وتقليل المخاطر</w:t>
      </w:r>
      <w:r w:rsidRPr="00B0648A">
        <w:rPr>
          <w:rFonts w:ascii="inherit" w:eastAsia="Times New Roman" w:hAnsi="inherit" w:cs="Segoe UI"/>
          <w:kern w:val="0"/>
          <w14:ligatures w14:val="none"/>
        </w:rPr>
        <w:t xml:space="preserve">. </w:t>
      </w:r>
      <w:r w:rsidRPr="00B0648A">
        <w:rPr>
          <w:rFonts w:ascii="inherit" w:eastAsia="Times New Roman" w:hAnsi="inherit" w:cs="Segoe UI"/>
          <w:b/>
          <w:bCs/>
          <w:kern w:val="0"/>
          <w:bdr w:val="none" w:sz="0" w:space="0" w:color="auto" w:frame="1"/>
          <w14:ligatures w14:val="none"/>
        </w:rPr>
        <w:t>H1:</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توجد علاقة ذات دلالة إحصائية بين تحليل السوق العقاري وكفاءة الاستثمار وتقليل المخاطر</w:t>
      </w:r>
      <w:r w:rsidRPr="00B0648A">
        <w:rPr>
          <w:rFonts w:ascii="inherit" w:eastAsia="Times New Roman" w:hAnsi="inherit" w:cs="Segoe UI"/>
          <w:kern w:val="0"/>
          <w14:ligatures w14:val="none"/>
        </w:rPr>
        <w:t>.</w:t>
      </w:r>
    </w:p>
    <w:p w14:paraId="25644012" w14:textId="77777777" w:rsidR="001313AE" w:rsidRPr="00B0648A" w:rsidRDefault="001313AE" w:rsidP="001313AE">
      <w:pPr>
        <w:shd w:val="clear" w:color="auto" w:fill="FFFFFF"/>
        <w:bidi/>
        <w:spacing w:after="0" w:line="390" w:lineRule="atLeast"/>
        <w:textAlignment w:val="baseline"/>
        <w:rPr>
          <w:rFonts w:ascii="inherit" w:eastAsia="Times New Roman" w:hAnsi="inherit" w:cs="Segoe UI"/>
          <w:kern w:val="0"/>
          <w14:ligatures w14:val="none"/>
        </w:rPr>
      </w:pPr>
    </w:p>
    <w:p w14:paraId="31932607" w14:textId="77777777" w:rsidR="001313AE" w:rsidRDefault="00B0648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(4-8): </w:t>
      </w:r>
    </w:p>
    <w:p w14:paraId="6889C948" w14:textId="77777777" w:rsidR="001313AE" w:rsidRDefault="001313AE" w:rsidP="001313AE">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7DDA3441" w14:textId="3B667B1A" w:rsidR="00B0648A" w:rsidRDefault="00B0648A" w:rsidP="001313AE">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 تحليل التباين أحادي الاتجاه للفرضية الرئيسية</w:t>
      </w:r>
    </w:p>
    <w:p w14:paraId="7A2F21D5" w14:textId="77777777" w:rsidR="001313AE" w:rsidRPr="001313AE" w:rsidRDefault="001313AE" w:rsidP="001313AE">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434"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15"/>
        <w:gridCol w:w="1615"/>
        <w:gridCol w:w="1435"/>
        <w:gridCol w:w="1526"/>
        <w:gridCol w:w="1138"/>
        <w:gridCol w:w="1998"/>
        <w:gridCol w:w="1007"/>
      </w:tblGrid>
      <w:tr w:rsidR="00B0648A" w:rsidRPr="00B0648A" w14:paraId="59E9A3CE" w14:textId="77777777" w:rsidTr="00732CF6">
        <w:trPr>
          <w:trHeight w:val="707"/>
          <w:tblHeader/>
        </w:trPr>
        <w:tc>
          <w:tcPr>
            <w:tcW w:w="1718" w:type="dxa"/>
            <w:shd w:val="clear" w:color="auto" w:fill="EEF88E"/>
            <w:tcMar>
              <w:top w:w="150" w:type="dxa"/>
              <w:left w:w="240" w:type="dxa"/>
              <w:bottom w:w="150" w:type="dxa"/>
              <w:right w:w="240" w:type="dxa"/>
            </w:tcMar>
            <w:hideMark/>
          </w:tcPr>
          <w:p w14:paraId="37139CB9"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مصدر التباين</w:t>
            </w:r>
          </w:p>
        </w:tc>
        <w:tc>
          <w:tcPr>
            <w:tcW w:w="1620" w:type="dxa"/>
            <w:shd w:val="clear" w:color="auto" w:fill="EEF88E"/>
            <w:tcMar>
              <w:top w:w="150" w:type="dxa"/>
              <w:left w:w="240" w:type="dxa"/>
              <w:bottom w:w="150" w:type="dxa"/>
              <w:right w:w="240" w:type="dxa"/>
            </w:tcMar>
            <w:hideMark/>
          </w:tcPr>
          <w:p w14:paraId="06702978"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مجموع المربعات</w:t>
            </w:r>
          </w:p>
        </w:tc>
        <w:tc>
          <w:tcPr>
            <w:tcW w:w="1440" w:type="dxa"/>
            <w:shd w:val="clear" w:color="auto" w:fill="EEF88E"/>
            <w:tcMar>
              <w:top w:w="150" w:type="dxa"/>
              <w:left w:w="240" w:type="dxa"/>
              <w:bottom w:w="150" w:type="dxa"/>
              <w:right w:w="240" w:type="dxa"/>
            </w:tcMar>
            <w:hideMark/>
          </w:tcPr>
          <w:p w14:paraId="17F3A648"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درجات الحرية</w:t>
            </w:r>
          </w:p>
        </w:tc>
        <w:tc>
          <w:tcPr>
            <w:tcW w:w="1530" w:type="dxa"/>
            <w:shd w:val="clear" w:color="auto" w:fill="EEF88E"/>
            <w:tcMar>
              <w:top w:w="150" w:type="dxa"/>
              <w:left w:w="240" w:type="dxa"/>
              <w:bottom w:w="150" w:type="dxa"/>
              <w:right w:w="240" w:type="dxa"/>
            </w:tcMar>
            <w:hideMark/>
          </w:tcPr>
          <w:p w14:paraId="793EC8C8"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متوسط المربعات</w:t>
            </w:r>
          </w:p>
        </w:tc>
        <w:tc>
          <w:tcPr>
            <w:tcW w:w="1140" w:type="dxa"/>
            <w:shd w:val="clear" w:color="auto" w:fill="EEF88E"/>
            <w:tcMar>
              <w:top w:w="150" w:type="dxa"/>
              <w:left w:w="240" w:type="dxa"/>
              <w:bottom w:w="150" w:type="dxa"/>
              <w:right w:w="240" w:type="dxa"/>
            </w:tcMar>
            <w:hideMark/>
          </w:tcPr>
          <w:p w14:paraId="78A99C6F"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قيمة</w:t>
            </w:r>
            <w:r w:rsidRPr="00746D8C">
              <w:rPr>
                <w:rFonts w:ascii="Calibri" w:eastAsia="Times New Roman" w:hAnsi="Calibri" w:cs="Calibri"/>
                <w:b/>
                <w:bCs/>
                <w:kern w:val="0"/>
                <w:sz w:val="26"/>
                <w:szCs w:val="26"/>
                <w14:ligatures w14:val="none"/>
              </w:rPr>
              <w:t xml:space="preserve"> F</w:t>
            </w:r>
          </w:p>
        </w:tc>
        <w:tc>
          <w:tcPr>
            <w:tcW w:w="2010" w:type="dxa"/>
            <w:shd w:val="clear" w:color="auto" w:fill="EEF88E"/>
            <w:tcMar>
              <w:top w:w="150" w:type="dxa"/>
              <w:left w:w="240" w:type="dxa"/>
              <w:bottom w:w="150" w:type="dxa"/>
              <w:right w:w="240" w:type="dxa"/>
            </w:tcMar>
            <w:hideMark/>
          </w:tcPr>
          <w:p w14:paraId="1DE3513A"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مستوى الدلالة</w:t>
            </w:r>
            <w:r w:rsidRPr="00746D8C">
              <w:rPr>
                <w:rFonts w:ascii="Calibri" w:eastAsia="Times New Roman" w:hAnsi="Calibri" w:cs="Calibri"/>
                <w:b/>
                <w:bCs/>
                <w:kern w:val="0"/>
                <w:sz w:val="26"/>
                <w:szCs w:val="26"/>
                <w14:ligatures w14:val="none"/>
              </w:rPr>
              <w:t xml:space="preserve"> (Sig.)</w:t>
            </w:r>
          </w:p>
        </w:tc>
        <w:tc>
          <w:tcPr>
            <w:tcW w:w="976" w:type="dxa"/>
            <w:shd w:val="clear" w:color="auto" w:fill="EEF88E"/>
            <w:tcMar>
              <w:top w:w="150" w:type="dxa"/>
              <w:left w:w="240" w:type="dxa"/>
              <w:bottom w:w="150" w:type="dxa"/>
              <w:right w:w="240" w:type="dxa"/>
            </w:tcMar>
            <w:hideMark/>
          </w:tcPr>
          <w:p w14:paraId="34AFDE23"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القرار</w:t>
            </w:r>
          </w:p>
        </w:tc>
      </w:tr>
      <w:tr w:rsidR="00B0648A" w:rsidRPr="00B0648A" w14:paraId="2AA4F5E8" w14:textId="77777777" w:rsidTr="00746D8C">
        <w:trPr>
          <w:trHeight w:val="691"/>
        </w:trPr>
        <w:tc>
          <w:tcPr>
            <w:tcW w:w="1718" w:type="dxa"/>
            <w:tcMar>
              <w:top w:w="150" w:type="dxa"/>
              <w:left w:w="240" w:type="dxa"/>
              <w:bottom w:w="150" w:type="dxa"/>
              <w:right w:w="240" w:type="dxa"/>
            </w:tcMar>
            <w:hideMark/>
          </w:tcPr>
          <w:p w14:paraId="733DED6D"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rtl/>
                <w14:ligatures w14:val="none"/>
              </w:rPr>
              <w:t>بين المجموعات</w:t>
            </w:r>
          </w:p>
        </w:tc>
        <w:tc>
          <w:tcPr>
            <w:tcW w:w="1620" w:type="dxa"/>
            <w:tcMar>
              <w:top w:w="150" w:type="dxa"/>
              <w:left w:w="240" w:type="dxa"/>
              <w:bottom w:w="150" w:type="dxa"/>
              <w:right w:w="240" w:type="dxa"/>
            </w:tcMar>
            <w:hideMark/>
          </w:tcPr>
          <w:p w14:paraId="29CA5567"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125.42</w:t>
            </w:r>
          </w:p>
        </w:tc>
        <w:tc>
          <w:tcPr>
            <w:tcW w:w="1440" w:type="dxa"/>
            <w:tcMar>
              <w:top w:w="150" w:type="dxa"/>
              <w:left w:w="240" w:type="dxa"/>
              <w:bottom w:w="150" w:type="dxa"/>
              <w:right w:w="240" w:type="dxa"/>
            </w:tcMar>
            <w:hideMark/>
          </w:tcPr>
          <w:p w14:paraId="523B0BFC"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4</w:t>
            </w:r>
          </w:p>
        </w:tc>
        <w:tc>
          <w:tcPr>
            <w:tcW w:w="1530" w:type="dxa"/>
            <w:tcMar>
              <w:top w:w="150" w:type="dxa"/>
              <w:left w:w="240" w:type="dxa"/>
              <w:bottom w:w="150" w:type="dxa"/>
              <w:right w:w="240" w:type="dxa"/>
            </w:tcMar>
            <w:hideMark/>
          </w:tcPr>
          <w:p w14:paraId="3E47ABE5"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31.36</w:t>
            </w:r>
          </w:p>
        </w:tc>
        <w:tc>
          <w:tcPr>
            <w:tcW w:w="1140" w:type="dxa"/>
            <w:tcMar>
              <w:top w:w="150" w:type="dxa"/>
              <w:left w:w="240" w:type="dxa"/>
              <w:bottom w:w="150" w:type="dxa"/>
              <w:right w:w="240" w:type="dxa"/>
            </w:tcMar>
            <w:hideMark/>
          </w:tcPr>
          <w:p w14:paraId="5E9A58DD"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45.82</w:t>
            </w:r>
          </w:p>
        </w:tc>
        <w:tc>
          <w:tcPr>
            <w:tcW w:w="2010" w:type="dxa"/>
            <w:tcMar>
              <w:top w:w="150" w:type="dxa"/>
              <w:left w:w="240" w:type="dxa"/>
              <w:bottom w:w="150" w:type="dxa"/>
              <w:right w:w="240" w:type="dxa"/>
            </w:tcMar>
            <w:hideMark/>
          </w:tcPr>
          <w:p w14:paraId="62500CF8"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0.000</w:t>
            </w:r>
          </w:p>
        </w:tc>
        <w:tc>
          <w:tcPr>
            <w:tcW w:w="976" w:type="dxa"/>
            <w:tcMar>
              <w:top w:w="150" w:type="dxa"/>
              <w:left w:w="240" w:type="dxa"/>
              <w:bottom w:w="150" w:type="dxa"/>
              <w:right w:w="240" w:type="dxa"/>
            </w:tcMar>
            <w:hideMark/>
          </w:tcPr>
          <w:p w14:paraId="340E7B82"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rtl/>
                <w14:ligatures w14:val="none"/>
              </w:rPr>
              <w:t>رفض</w:t>
            </w:r>
            <w:r w:rsidRPr="00746D8C">
              <w:rPr>
                <w:rFonts w:ascii="inherit" w:eastAsia="Times New Roman" w:hAnsi="inherit" w:cs="Segoe UI"/>
                <w:kern w:val="0"/>
                <w:sz w:val="22"/>
                <w:szCs w:val="22"/>
                <w14:ligatures w14:val="none"/>
              </w:rPr>
              <w:t xml:space="preserve"> H0</w:t>
            </w:r>
          </w:p>
        </w:tc>
      </w:tr>
      <w:tr w:rsidR="00B0648A" w:rsidRPr="00B0648A" w14:paraId="77940353" w14:textId="77777777" w:rsidTr="00746D8C">
        <w:trPr>
          <w:trHeight w:val="707"/>
        </w:trPr>
        <w:tc>
          <w:tcPr>
            <w:tcW w:w="1718" w:type="dxa"/>
            <w:tcMar>
              <w:top w:w="150" w:type="dxa"/>
              <w:left w:w="240" w:type="dxa"/>
              <w:bottom w:w="150" w:type="dxa"/>
              <w:right w:w="240" w:type="dxa"/>
            </w:tcMar>
            <w:hideMark/>
          </w:tcPr>
          <w:p w14:paraId="157A8A4B"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rtl/>
                <w14:ligatures w14:val="none"/>
              </w:rPr>
              <w:t>داخل المجموعات</w:t>
            </w:r>
          </w:p>
        </w:tc>
        <w:tc>
          <w:tcPr>
            <w:tcW w:w="1620" w:type="dxa"/>
            <w:tcMar>
              <w:top w:w="150" w:type="dxa"/>
              <w:left w:w="240" w:type="dxa"/>
              <w:bottom w:w="150" w:type="dxa"/>
              <w:right w:w="240" w:type="dxa"/>
            </w:tcMar>
            <w:hideMark/>
          </w:tcPr>
          <w:p w14:paraId="19181DE4"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276.58</w:t>
            </w:r>
          </w:p>
        </w:tc>
        <w:tc>
          <w:tcPr>
            <w:tcW w:w="1440" w:type="dxa"/>
            <w:tcMar>
              <w:top w:w="150" w:type="dxa"/>
              <w:left w:w="240" w:type="dxa"/>
              <w:bottom w:w="150" w:type="dxa"/>
              <w:right w:w="240" w:type="dxa"/>
            </w:tcMar>
            <w:hideMark/>
          </w:tcPr>
          <w:p w14:paraId="4D3F619C"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405</w:t>
            </w:r>
          </w:p>
        </w:tc>
        <w:tc>
          <w:tcPr>
            <w:tcW w:w="1530" w:type="dxa"/>
            <w:tcMar>
              <w:top w:w="150" w:type="dxa"/>
              <w:left w:w="240" w:type="dxa"/>
              <w:bottom w:w="150" w:type="dxa"/>
              <w:right w:w="240" w:type="dxa"/>
            </w:tcMar>
            <w:hideMark/>
          </w:tcPr>
          <w:p w14:paraId="139076D7"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0.68</w:t>
            </w:r>
          </w:p>
        </w:tc>
        <w:tc>
          <w:tcPr>
            <w:tcW w:w="1140" w:type="dxa"/>
            <w:tcMar>
              <w:top w:w="150" w:type="dxa"/>
              <w:left w:w="240" w:type="dxa"/>
              <w:bottom w:w="150" w:type="dxa"/>
              <w:right w:w="240" w:type="dxa"/>
            </w:tcMar>
            <w:hideMark/>
          </w:tcPr>
          <w:p w14:paraId="282BCF6D"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c>
          <w:tcPr>
            <w:tcW w:w="2010" w:type="dxa"/>
            <w:tcMar>
              <w:top w:w="150" w:type="dxa"/>
              <w:left w:w="240" w:type="dxa"/>
              <w:bottom w:w="150" w:type="dxa"/>
              <w:right w:w="240" w:type="dxa"/>
            </w:tcMar>
            <w:hideMark/>
          </w:tcPr>
          <w:p w14:paraId="33C160B7"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c>
          <w:tcPr>
            <w:tcW w:w="976" w:type="dxa"/>
            <w:tcMar>
              <w:top w:w="150" w:type="dxa"/>
              <w:left w:w="240" w:type="dxa"/>
              <w:bottom w:w="150" w:type="dxa"/>
              <w:right w:w="240" w:type="dxa"/>
            </w:tcMar>
            <w:hideMark/>
          </w:tcPr>
          <w:p w14:paraId="1CA81756"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r>
      <w:tr w:rsidR="00B0648A" w:rsidRPr="00B0648A" w14:paraId="1F5CBBCA" w14:textId="77777777" w:rsidTr="00746D8C">
        <w:trPr>
          <w:trHeight w:val="337"/>
        </w:trPr>
        <w:tc>
          <w:tcPr>
            <w:tcW w:w="1718" w:type="dxa"/>
            <w:tcMar>
              <w:top w:w="150" w:type="dxa"/>
              <w:left w:w="240" w:type="dxa"/>
              <w:bottom w:w="150" w:type="dxa"/>
              <w:right w:w="240" w:type="dxa"/>
            </w:tcMar>
            <w:hideMark/>
          </w:tcPr>
          <w:p w14:paraId="04507321"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rtl/>
                <w14:ligatures w14:val="none"/>
              </w:rPr>
              <w:t>المجموع</w:t>
            </w:r>
          </w:p>
        </w:tc>
        <w:tc>
          <w:tcPr>
            <w:tcW w:w="1620" w:type="dxa"/>
            <w:tcMar>
              <w:top w:w="150" w:type="dxa"/>
              <w:left w:w="240" w:type="dxa"/>
              <w:bottom w:w="150" w:type="dxa"/>
              <w:right w:w="240" w:type="dxa"/>
            </w:tcMar>
            <w:hideMark/>
          </w:tcPr>
          <w:p w14:paraId="1D5D62BA"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402.00</w:t>
            </w:r>
          </w:p>
        </w:tc>
        <w:tc>
          <w:tcPr>
            <w:tcW w:w="1440" w:type="dxa"/>
            <w:tcMar>
              <w:top w:w="150" w:type="dxa"/>
              <w:left w:w="240" w:type="dxa"/>
              <w:bottom w:w="150" w:type="dxa"/>
              <w:right w:w="240" w:type="dxa"/>
            </w:tcMar>
            <w:hideMark/>
          </w:tcPr>
          <w:p w14:paraId="22A133B7"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409</w:t>
            </w:r>
          </w:p>
        </w:tc>
        <w:tc>
          <w:tcPr>
            <w:tcW w:w="1530" w:type="dxa"/>
            <w:tcMar>
              <w:top w:w="150" w:type="dxa"/>
              <w:left w:w="240" w:type="dxa"/>
              <w:bottom w:w="150" w:type="dxa"/>
              <w:right w:w="240" w:type="dxa"/>
            </w:tcMar>
            <w:hideMark/>
          </w:tcPr>
          <w:p w14:paraId="1D49CB86"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c>
          <w:tcPr>
            <w:tcW w:w="1140" w:type="dxa"/>
            <w:tcMar>
              <w:top w:w="150" w:type="dxa"/>
              <w:left w:w="240" w:type="dxa"/>
              <w:bottom w:w="150" w:type="dxa"/>
              <w:right w:w="240" w:type="dxa"/>
            </w:tcMar>
            <w:hideMark/>
          </w:tcPr>
          <w:p w14:paraId="33119791"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c>
          <w:tcPr>
            <w:tcW w:w="2010" w:type="dxa"/>
            <w:tcMar>
              <w:top w:w="150" w:type="dxa"/>
              <w:left w:w="240" w:type="dxa"/>
              <w:bottom w:w="150" w:type="dxa"/>
              <w:right w:w="240" w:type="dxa"/>
            </w:tcMar>
            <w:hideMark/>
          </w:tcPr>
          <w:p w14:paraId="44F05EE1"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c>
          <w:tcPr>
            <w:tcW w:w="976" w:type="dxa"/>
            <w:tcMar>
              <w:top w:w="150" w:type="dxa"/>
              <w:left w:w="240" w:type="dxa"/>
              <w:bottom w:w="150" w:type="dxa"/>
              <w:right w:w="240" w:type="dxa"/>
            </w:tcMar>
            <w:hideMark/>
          </w:tcPr>
          <w:p w14:paraId="5474C956"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r>
    </w:tbl>
    <w:p w14:paraId="7C4789CF" w14:textId="77777777" w:rsidR="001313AE" w:rsidRDefault="001313AE"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749CB09D" w14:textId="77777777" w:rsidR="00746D8C" w:rsidRDefault="00B0648A" w:rsidP="001313AE">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تفسير</w:t>
      </w:r>
    </w:p>
    <w:p w14:paraId="439CFC2A" w14:textId="51ACFE18" w:rsidR="00B0648A" w:rsidRPr="00B0648A" w:rsidRDefault="00B0648A" w:rsidP="00746D8C">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بما أن قيمة مستوى الدلالة</w:t>
      </w:r>
      <w:r w:rsidRPr="00B0648A">
        <w:rPr>
          <w:rFonts w:ascii="inherit" w:eastAsia="Times New Roman" w:hAnsi="inherit" w:cs="Segoe UI"/>
          <w:kern w:val="0"/>
          <w14:ligatures w14:val="none"/>
        </w:rPr>
        <w:t xml:space="preserve"> (Sig. = 0.000) </w:t>
      </w:r>
      <w:r w:rsidRPr="00B0648A">
        <w:rPr>
          <w:rFonts w:ascii="inherit" w:eastAsia="Times New Roman" w:hAnsi="inherit" w:cs="Segoe UI"/>
          <w:kern w:val="0"/>
          <w:rtl/>
          <w14:ligatures w14:val="none"/>
        </w:rPr>
        <w:t>أقل من (0.05)، فإننا نرفض الفرضية الصفرية ونقبل الفرضية البديلة، مما يعني وجود علاقة ذات دلالة إحصائية بين تحليل السوق العقاري وكفاءة الاستثمار وتقليل المخاطر</w:t>
      </w:r>
      <w:r w:rsidRPr="00B0648A">
        <w:rPr>
          <w:rFonts w:ascii="inherit" w:eastAsia="Times New Roman" w:hAnsi="inherit" w:cs="Segoe UI"/>
          <w:kern w:val="0"/>
          <w14:ligatures w14:val="none"/>
        </w:rPr>
        <w:t>.</w:t>
      </w:r>
    </w:p>
    <w:p w14:paraId="7882B18B" w14:textId="6BCCF0FD" w:rsidR="00B0648A" w:rsidRP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48E21CFA" w14:textId="77777777" w:rsid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746D8C">
        <w:rPr>
          <w:rFonts w:ascii="inherit" w:eastAsia="Times New Roman" w:hAnsi="inherit" w:cs="Segoe UI"/>
          <w:b/>
          <w:bCs/>
          <w:color w:val="002060"/>
          <w:kern w:val="0"/>
          <w:sz w:val="28"/>
          <w:szCs w:val="28"/>
          <w:bdr w:val="none" w:sz="0" w:space="0" w:color="auto" w:frame="1"/>
          <w:rtl/>
          <w14:ligatures w14:val="none"/>
        </w:rPr>
        <w:lastRenderedPageBreak/>
        <w:t>الفرضية الفرعية الأولى</w:t>
      </w:r>
      <w:r w:rsidRPr="00746D8C">
        <w:rPr>
          <w:rFonts w:ascii="inherit" w:eastAsia="Times New Roman" w:hAnsi="inherit" w:cs="Segoe UI"/>
          <w:b/>
          <w:bCs/>
          <w:color w:val="002060"/>
          <w:kern w:val="0"/>
          <w:sz w:val="28"/>
          <w:szCs w:val="28"/>
          <w:bdr w:val="none" w:sz="0" w:space="0" w:color="auto" w:frame="1"/>
          <w14:ligatures w14:val="none"/>
        </w:rPr>
        <w:t>: H0:</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لا توجد علاقة ذات دلالة إحصائية بين تحليل العرض والطلب وكفاءة الاستثمار العقاري</w:t>
      </w:r>
      <w:r w:rsidRPr="00B0648A">
        <w:rPr>
          <w:rFonts w:ascii="inherit" w:eastAsia="Times New Roman" w:hAnsi="inherit" w:cs="Segoe UI"/>
          <w:kern w:val="0"/>
          <w14:ligatures w14:val="none"/>
        </w:rPr>
        <w:t xml:space="preserve">. </w:t>
      </w:r>
      <w:r w:rsidRPr="00B0648A">
        <w:rPr>
          <w:rFonts w:ascii="inherit" w:eastAsia="Times New Roman" w:hAnsi="inherit" w:cs="Segoe UI"/>
          <w:b/>
          <w:bCs/>
          <w:kern w:val="0"/>
          <w:bdr w:val="none" w:sz="0" w:space="0" w:color="auto" w:frame="1"/>
          <w14:ligatures w14:val="none"/>
        </w:rPr>
        <w:t>H1:</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توجد علاقة ذات دلالة إحصائية بين تحليل العرض والطلب وكفاءة الاستثمار العقاري</w:t>
      </w:r>
      <w:r w:rsidRPr="00B0648A">
        <w:rPr>
          <w:rFonts w:ascii="inherit" w:eastAsia="Times New Roman" w:hAnsi="inherit" w:cs="Segoe UI"/>
          <w:kern w:val="0"/>
          <w14:ligatures w14:val="none"/>
        </w:rPr>
        <w:t>.</w:t>
      </w:r>
    </w:p>
    <w:p w14:paraId="20190FFD" w14:textId="77777777" w:rsidR="00746D8C" w:rsidRPr="00B0648A" w:rsidRDefault="00746D8C" w:rsidP="00746D8C">
      <w:pPr>
        <w:shd w:val="clear" w:color="auto" w:fill="FFFFFF"/>
        <w:bidi/>
        <w:spacing w:after="0" w:line="390" w:lineRule="atLeast"/>
        <w:textAlignment w:val="baseline"/>
        <w:rPr>
          <w:rFonts w:ascii="inherit" w:eastAsia="Times New Roman" w:hAnsi="inherit" w:cs="Segoe UI"/>
          <w:kern w:val="0"/>
          <w14:ligatures w14:val="none"/>
        </w:rPr>
      </w:pPr>
    </w:p>
    <w:p w14:paraId="08EC6452" w14:textId="77777777" w:rsidR="00746D8C" w:rsidRDefault="00B0648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(4-9): </w:t>
      </w:r>
    </w:p>
    <w:p w14:paraId="4F496B4B" w14:textId="77777777" w:rsidR="00746D8C" w:rsidRDefault="00746D8C" w:rsidP="00746D8C">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027B1A4F" w14:textId="3AB14C2E" w:rsidR="00B0648A" w:rsidRDefault="00B0648A" w:rsidP="00746D8C">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 تحليل التباين أحادي الاتجاه للفرضية الفرعية الأولى</w:t>
      </w:r>
    </w:p>
    <w:p w14:paraId="0AB388DA" w14:textId="77777777" w:rsidR="00746D8C" w:rsidRPr="00746D8C" w:rsidRDefault="00746D8C" w:rsidP="00746D8C">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524" w:type="dxa"/>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6"/>
        <w:gridCol w:w="1615"/>
        <w:gridCol w:w="1524"/>
        <w:gridCol w:w="1615"/>
        <w:gridCol w:w="1109"/>
        <w:gridCol w:w="2028"/>
        <w:gridCol w:w="1007"/>
      </w:tblGrid>
      <w:tr w:rsidR="00B0648A" w:rsidRPr="00B0648A" w14:paraId="0EF3AB5A" w14:textId="77777777" w:rsidTr="00732CF6">
        <w:trPr>
          <w:trHeight w:val="710"/>
          <w:tblHeader/>
        </w:trPr>
        <w:tc>
          <w:tcPr>
            <w:tcW w:w="1628" w:type="dxa"/>
            <w:shd w:val="clear" w:color="auto" w:fill="EEF88E"/>
            <w:tcMar>
              <w:top w:w="150" w:type="dxa"/>
              <w:left w:w="240" w:type="dxa"/>
              <w:bottom w:w="150" w:type="dxa"/>
              <w:right w:w="240" w:type="dxa"/>
            </w:tcMar>
            <w:hideMark/>
          </w:tcPr>
          <w:p w14:paraId="47ACFF52"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مصدر التباين</w:t>
            </w:r>
          </w:p>
        </w:tc>
        <w:tc>
          <w:tcPr>
            <w:tcW w:w="1620" w:type="dxa"/>
            <w:shd w:val="clear" w:color="auto" w:fill="EEF88E"/>
            <w:tcMar>
              <w:top w:w="150" w:type="dxa"/>
              <w:left w:w="240" w:type="dxa"/>
              <w:bottom w:w="150" w:type="dxa"/>
              <w:right w:w="240" w:type="dxa"/>
            </w:tcMar>
            <w:hideMark/>
          </w:tcPr>
          <w:p w14:paraId="52CBD697"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مجموع المربعات</w:t>
            </w:r>
          </w:p>
        </w:tc>
        <w:tc>
          <w:tcPr>
            <w:tcW w:w="1530" w:type="dxa"/>
            <w:shd w:val="clear" w:color="auto" w:fill="EEF88E"/>
            <w:tcMar>
              <w:top w:w="150" w:type="dxa"/>
              <w:left w:w="240" w:type="dxa"/>
              <w:bottom w:w="150" w:type="dxa"/>
              <w:right w:w="240" w:type="dxa"/>
            </w:tcMar>
            <w:hideMark/>
          </w:tcPr>
          <w:p w14:paraId="70F43B9D"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درجات الحرية</w:t>
            </w:r>
          </w:p>
        </w:tc>
        <w:tc>
          <w:tcPr>
            <w:tcW w:w="1620" w:type="dxa"/>
            <w:shd w:val="clear" w:color="auto" w:fill="EEF88E"/>
            <w:tcMar>
              <w:top w:w="150" w:type="dxa"/>
              <w:left w:w="240" w:type="dxa"/>
              <w:bottom w:w="150" w:type="dxa"/>
              <w:right w:w="240" w:type="dxa"/>
            </w:tcMar>
            <w:hideMark/>
          </w:tcPr>
          <w:p w14:paraId="649FF14A"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متوسط المربعات</w:t>
            </w:r>
          </w:p>
        </w:tc>
        <w:tc>
          <w:tcPr>
            <w:tcW w:w="1110" w:type="dxa"/>
            <w:shd w:val="clear" w:color="auto" w:fill="EEF88E"/>
            <w:tcMar>
              <w:top w:w="150" w:type="dxa"/>
              <w:left w:w="240" w:type="dxa"/>
              <w:bottom w:w="150" w:type="dxa"/>
              <w:right w:w="240" w:type="dxa"/>
            </w:tcMar>
            <w:hideMark/>
          </w:tcPr>
          <w:p w14:paraId="66F89C71"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قيمة</w:t>
            </w:r>
            <w:r w:rsidRPr="00746D8C">
              <w:rPr>
                <w:rFonts w:ascii="Calibri" w:eastAsia="Times New Roman" w:hAnsi="Calibri" w:cs="Calibri"/>
                <w:b/>
                <w:bCs/>
                <w:kern w:val="0"/>
                <w:sz w:val="26"/>
                <w:szCs w:val="26"/>
                <w14:ligatures w14:val="none"/>
              </w:rPr>
              <w:t xml:space="preserve"> F</w:t>
            </w:r>
          </w:p>
        </w:tc>
        <w:tc>
          <w:tcPr>
            <w:tcW w:w="2040" w:type="dxa"/>
            <w:shd w:val="clear" w:color="auto" w:fill="EEF88E"/>
            <w:tcMar>
              <w:top w:w="150" w:type="dxa"/>
              <w:left w:w="240" w:type="dxa"/>
              <w:bottom w:w="150" w:type="dxa"/>
              <w:right w:w="240" w:type="dxa"/>
            </w:tcMar>
            <w:hideMark/>
          </w:tcPr>
          <w:p w14:paraId="6A967EDA"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مستوى الدلالة</w:t>
            </w:r>
            <w:r w:rsidRPr="00746D8C">
              <w:rPr>
                <w:rFonts w:ascii="Calibri" w:eastAsia="Times New Roman" w:hAnsi="Calibri" w:cs="Calibri"/>
                <w:b/>
                <w:bCs/>
                <w:kern w:val="0"/>
                <w:sz w:val="26"/>
                <w:szCs w:val="26"/>
                <w14:ligatures w14:val="none"/>
              </w:rPr>
              <w:t xml:space="preserve"> (Sig.)</w:t>
            </w:r>
          </w:p>
        </w:tc>
        <w:tc>
          <w:tcPr>
            <w:tcW w:w="976" w:type="dxa"/>
            <w:shd w:val="clear" w:color="auto" w:fill="EEF88E"/>
            <w:tcMar>
              <w:top w:w="150" w:type="dxa"/>
              <w:left w:w="240" w:type="dxa"/>
              <w:bottom w:w="150" w:type="dxa"/>
              <w:right w:w="240" w:type="dxa"/>
            </w:tcMar>
            <w:hideMark/>
          </w:tcPr>
          <w:p w14:paraId="2A8D6F4D" w14:textId="77777777" w:rsidR="00B0648A" w:rsidRPr="00746D8C" w:rsidRDefault="00B0648A" w:rsidP="00746D8C">
            <w:pPr>
              <w:bidi/>
              <w:spacing w:after="0" w:line="330" w:lineRule="atLeast"/>
              <w:jc w:val="center"/>
              <w:rPr>
                <w:rFonts w:ascii="Calibri" w:eastAsia="Times New Roman" w:hAnsi="Calibri" w:cs="Calibri"/>
                <w:b/>
                <w:bCs/>
                <w:kern w:val="0"/>
                <w:sz w:val="26"/>
                <w:szCs w:val="26"/>
                <w14:ligatures w14:val="none"/>
              </w:rPr>
            </w:pPr>
            <w:r w:rsidRPr="00746D8C">
              <w:rPr>
                <w:rFonts w:ascii="Calibri" w:eastAsia="Times New Roman" w:hAnsi="Calibri" w:cs="Calibri"/>
                <w:b/>
                <w:bCs/>
                <w:kern w:val="0"/>
                <w:sz w:val="26"/>
                <w:szCs w:val="26"/>
                <w:rtl/>
                <w14:ligatures w14:val="none"/>
              </w:rPr>
              <w:t>القرار</w:t>
            </w:r>
          </w:p>
        </w:tc>
      </w:tr>
      <w:tr w:rsidR="00B0648A" w:rsidRPr="00B0648A" w14:paraId="2CF94651" w14:textId="77777777" w:rsidTr="00746D8C">
        <w:trPr>
          <w:trHeight w:val="694"/>
        </w:trPr>
        <w:tc>
          <w:tcPr>
            <w:tcW w:w="1628" w:type="dxa"/>
            <w:tcMar>
              <w:top w:w="150" w:type="dxa"/>
              <w:left w:w="240" w:type="dxa"/>
              <w:bottom w:w="150" w:type="dxa"/>
              <w:right w:w="240" w:type="dxa"/>
            </w:tcMar>
            <w:hideMark/>
          </w:tcPr>
          <w:p w14:paraId="35014F06"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rtl/>
                <w14:ligatures w14:val="none"/>
              </w:rPr>
              <w:t>بين المجموعات</w:t>
            </w:r>
          </w:p>
        </w:tc>
        <w:tc>
          <w:tcPr>
            <w:tcW w:w="1620" w:type="dxa"/>
            <w:tcMar>
              <w:top w:w="150" w:type="dxa"/>
              <w:left w:w="240" w:type="dxa"/>
              <w:bottom w:w="150" w:type="dxa"/>
              <w:right w:w="240" w:type="dxa"/>
            </w:tcMar>
            <w:hideMark/>
          </w:tcPr>
          <w:p w14:paraId="0E415CEB"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98.56</w:t>
            </w:r>
          </w:p>
        </w:tc>
        <w:tc>
          <w:tcPr>
            <w:tcW w:w="1530" w:type="dxa"/>
            <w:tcMar>
              <w:top w:w="150" w:type="dxa"/>
              <w:left w:w="240" w:type="dxa"/>
              <w:bottom w:w="150" w:type="dxa"/>
              <w:right w:w="240" w:type="dxa"/>
            </w:tcMar>
            <w:hideMark/>
          </w:tcPr>
          <w:p w14:paraId="7C965EA3"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3</w:t>
            </w:r>
          </w:p>
        </w:tc>
        <w:tc>
          <w:tcPr>
            <w:tcW w:w="1620" w:type="dxa"/>
            <w:tcMar>
              <w:top w:w="150" w:type="dxa"/>
              <w:left w:w="240" w:type="dxa"/>
              <w:bottom w:w="150" w:type="dxa"/>
              <w:right w:w="240" w:type="dxa"/>
            </w:tcMar>
            <w:hideMark/>
          </w:tcPr>
          <w:p w14:paraId="2FB9870E"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32.85</w:t>
            </w:r>
          </w:p>
        </w:tc>
        <w:tc>
          <w:tcPr>
            <w:tcW w:w="1110" w:type="dxa"/>
            <w:tcMar>
              <w:top w:w="150" w:type="dxa"/>
              <w:left w:w="240" w:type="dxa"/>
              <w:bottom w:w="150" w:type="dxa"/>
              <w:right w:w="240" w:type="dxa"/>
            </w:tcMar>
            <w:hideMark/>
          </w:tcPr>
          <w:p w14:paraId="7B7EF707"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42.15</w:t>
            </w:r>
          </w:p>
        </w:tc>
        <w:tc>
          <w:tcPr>
            <w:tcW w:w="2040" w:type="dxa"/>
            <w:tcMar>
              <w:top w:w="150" w:type="dxa"/>
              <w:left w:w="240" w:type="dxa"/>
              <w:bottom w:w="150" w:type="dxa"/>
              <w:right w:w="240" w:type="dxa"/>
            </w:tcMar>
            <w:hideMark/>
          </w:tcPr>
          <w:p w14:paraId="50D7CAAB"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0.000</w:t>
            </w:r>
          </w:p>
        </w:tc>
        <w:tc>
          <w:tcPr>
            <w:tcW w:w="976" w:type="dxa"/>
            <w:tcMar>
              <w:top w:w="150" w:type="dxa"/>
              <w:left w:w="240" w:type="dxa"/>
              <w:bottom w:w="150" w:type="dxa"/>
              <w:right w:w="240" w:type="dxa"/>
            </w:tcMar>
            <w:hideMark/>
          </w:tcPr>
          <w:p w14:paraId="0186D72B"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rtl/>
                <w14:ligatures w14:val="none"/>
              </w:rPr>
              <w:t>رفض</w:t>
            </w:r>
            <w:r w:rsidRPr="00746D8C">
              <w:rPr>
                <w:rFonts w:ascii="inherit" w:eastAsia="Times New Roman" w:hAnsi="inherit" w:cs="Segoe UI"/>
                <w:kern w:val="0"/>
                <w:sz w:val="22"/>
                <w:szCs w:val="22"/>
                <w14:ligatures w14:val="none"/>
              </w:rPr>
              <w:t xml:space="preserve"> H0</w:t>
            </w:r>
          </w:p>
        </w:tc>
      </w:tr>
      <w:tr w:rsidR="00B0648A" w:rsidRPr="00B0648A" w14:paraId="2BD5069B" w14:textId="77777777" w:rsidTr="00746D8C">
        <w:trPr>
          <w:trHeight w:val="710"/>
        </w:trPr>
        <w:tc>
          <w:tcPr>
            <w:tcW w:w="1628" w:type="dxa"/>
            <w:tcMar>
              <w:top w:w="150" w:type="dxa"/>
              <w:left w:w="240" w:type="dxa"/>
              <w:bottom w:w="150" w:type="dxa"/>
              <w:right w:w="240" w:type="dxa"/>
            </w:tcMar>
            <w:hideMark/>
          </w:tcPr>
          <w:p w14:paraId="720B6605"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rtl/>
                <w14:ligatures w14:val="none"/>
              </w:rPr>
              <w:t>داخل المجموعات</w:t>
            </w:r>
          </w:p>
        </w:tc>
        <w:tc>
          <w:tcPr>
            <w:tcW w:w="1620" w:type="dxa"/>
            <w:tcMar>
              <w:top w:w="150" w:type="dxa"/>
              <w:left w:w="240" w:type="dxa"/>
              <w:bottom w:w="150" w:type="dxa"/>
              <w:right w:w="240" w:type="dxa"/>
            </w:tcMar>
            <w:hideMark/>
          </w:tcPr>
          <w:p w14:paraId="3A55B5EE"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316.44</w:t>
            </w:r>
          </w:p>
        </w:tc>
        <w:tc>
          <w:tcPr>
            <w:tcW w:w="1530" w:type="dxa"/>
            <w:tcMar>
              <w:top w:w="150" w:type="dxa"/>
              <w:left w:w="240" w:type="dxa"/>
              <w:bottom w:w="150" w:type="dxa"/>
              <w:right w:w="240" w:type="dxa"/>
            </w:tcMar>
            <w:hideMark/>
          </w:tcPr>
          <w:p w14:paraId="0531411C"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406</w:t>
            </w:r>
          </w:p>
        </w:tc>
        <w:tc>
          <w:tcPr>
            <w:tcW w:w="1620" w:type="dxa"/>
            <w:tcMar>
              <w:top w:w="150" w:type="dxa"/>
              <w:left w:w="240" w:type="dxa"/>
              <w:bottom w:w="150" w:type="dxa"/>
              <w:right w:w="240" w:type="dxa"/>
            </w:tcMar>
            <w:hideMark/>
          </w:tcPr>
          <w:p w14:paraId="4D9B73E3"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r w:rsidRPr="00746D8C">
              <w:rPr>
                <w:rFonts w:ascii="inherit" w:eastAsia="Times New Roman" w:hAnsi="inherit" w:cs="Segoe UI"/>
                <w:kern w:val="0"/>
                <w:sz w:val="22"/>
                <w:szCs w:val="22"/>
                <w14:ligatures w14:val="none"/>
              </w:rPr>
              <w:t>0.78</w:t>
            </w:r>
          </w:p>
        </w:tc>
        <w:tc>
          <w:tcPr>
            <w:tcW w:w="1110" w:type="dxa"/>
            <w:tcMar>
              <w:top w:w="150" w:type="dxa"/>
              <w:left w:w="240" w:type="dxa"/>
              <w:bottom w:w="150" w:type="dxa"/>
              <w:right w:w="240" w:type="dxa"/>
            </w:tcMar>
            <w:hideMark/>
          </w:tcPr>
          <w:p w14:paraId="5FB9A574"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c>
          <w:tcPr>
            <w:tcW w:w="2040" w:type="dxa"/>
            <w:tcMar>
              <w:top w:w="150" w:type="dxa"/>
              <w:left w:w="240" w:type="dxa"/>
              <w:bottom w:w="150" w:type="dxa"/>
              <w:right w:w="240" w:type="dxa"/>
            </w:tcMar>
            <w:hideMark/>
          </w:tcPr>
          <w:p w14:paraId="700D32BF"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c>
          <w:tcPr>
            <w:tcW w:w="976" w:type="dxa"/>
            <w:tcMar>
              <w:top w:w="150" w:type="dxa"/>
              <w:left w:w="240" w:type="dxa"/>
              <w:bottom w:w="150" w:type="dxa"/>
              <w:right w:w="240" w:type="dxa"/>
            </w:tcMar>
            <w:hideMark/>
          </w:tcPr>
          <w:p w14:paraId="4560C0E6" w14:textId="77777777" w:rsidR="00B0648A" w:rsidRPr="00746D8C" w:rsidRDefault="00B0648A" w:rsidP="00746D8C">
            <w:pPr>
              <w:bidi/>
              <w:spacing w:after="0" w:line="330" w:lineRule="atLeast"/>
              <w:jc w:val="center"/>
              <w:rPr>
                <w:rFonts w:ascii="inherit" w:eastAsia="Times New Roman" w:hAnsi="inherit" w:cs="Segoe UI"/>
                <w:kern w:val="0"/>
                <w:sz w:val="22"/>
                <w:szCs w:val="22"/>
                <w14:ligatures w14:val="none"/>
              </w:rPr>
            </w:pPr>
          </w:p>
        </w:tc>
      </w:tr>
      <w:tr w:rsidR="00B0648A" w:rsidRPr="00B0648A" w14:paraId="5893AA0E" w14:textId="77777777" w:rsidTr="00746D8C">
        <w:trPr>
          <w:trHeight w:val="339"/>
        </w:trPr>
        <w:tc>
          <w:tcPr>
            <w:tcW w:w="1628" w:type="dxa"/>
            <w:tcMar>
              <w:top w:w="150" w:type="dxa"/>
              <w:left w:w="240" w:type="dxa"/>
              <w:bottom w:w="150" w:type="dxa"/>
              <w:right w:w="240" w:type="dxa"/>
            </w:tcMar>
            <w:hideMark/>
          </w:tcPr>
          <w:p w14:paraId="266B33FD" w14:textId="77777777" w:rsidR="00B0648A" w:rsidRPr="00746D8C" w:rsidRDefault="00B0648A" w:rsidP="00746D8C">
            <w:pPr>
              <w:bidi/>
              <w:spacing w:after="0" w:line="330" w:lineRule="atLeast"/>
              <w:jc w:val="center"/>
              <w:rPr>
                <w:rFonts w:ascii="inherit" w:eastAsia="Times New Roman" w:hAnsi="inherit" w:cs="Segoe UI"/>
                <w:kern w:val="0"/>
                <w:sz w:val="20"/>
                <w:szCs w:val="20"/>
                <w14:ligatures w14:val="none"/>
              </w:rPr>
            </w:pPr>
            <w:r w:rsidRPr="00746D8C">
              <w:rPr>
                <w:rFonts w:ascii="inherit" w:eastAsia="Times New Roman" w:hAnsi="inherit" w:cs="Segoe UI"/>
                <w:kern w:val="0"/>
                <w:sz w:val="20"/>
                <w:szCs w:val="20"/>
                <w:rtl/>
                <w14:ligatures w14:val="none"/>
              </w:rPr>
              <w:t>المجموع</w:t>
            </w:r>
          </w:p>
        </w:tc>
        <w:tc>
          <w:tcPr>
            <w:tcW w:w="1620" w:type="dxa"/>
            <w:tcMar>
              <w:top w:w="150" w:type="dxa"/>
              <w:left w:w="240" w:type="dxa"/>
              <w:bottom w:w="150" w:type="dxa"/>
              <w:right w:w="240" w:type="dxa"/>
            </w:tcMar>
            <w:hideMark/>
          </w:tcPr>
          <w:p w14:paraId="79B635EA" w14:textId="77777777" w:rsidR="00B0648A" w:rsidRPr="00746D8C" w:rsidRDefault="00B0648A" w:rsidP="00746D8C">
            <w:pPr>
              <w:bidi/>
              <w:spacing w:after="0" w:line="330" w:lineRule="atLeast"/>
              <w:jc w:val="center"/>
              <w:rPr>
                <w:rFonts w:ascii="inherit" w:eastAsia="Times New Roman" w:hAnsi="inherit" w:cs="Segoe UI"/>
                <w:kern w:val="0"/>
                <w:sz w:val="20"/>
                <w:szCs w:val="20"/>
                <w14:ligatures w14:val="none"/>
              </w:rPr>
            </w:pPr>
            <w:r w:rsidRPr="00746D8C">
              <w:rPr>
                <w:rFonts w:ascii="inherit" w:eastAsia="Times New Roman" w:hAnsi="inherit" w:cs="Segoe UI"/>
                <w:kern w:val="0"/>
                <w:sz w:val="20"/>
                <w:szCs w:val="20"/>
                <w14:ligatures w14:val="none"/>
              </w:rPr>
              <w:t>415.00</w:t>
            </w:r>
          </w:p>
        </w:tc>
        <w:tc>
          <w:tcPr>
            <w:tcW w:w="1530" w:type="dxa"/>
            <w:tcMar>
              <w:top w:w="150" w:type="dxa"/>
              <w:left w:w="240" w:type="dxa"/>
              <w:bottom w:w="150" w:type="dxa"/>
              <w:right w:w="240" w:type="dxa"/>
            </w:tcMar>
            <w:hideMark/>
          </w:tcPr>
          <w:p w14:paraId="5E3F5D5F" w14:textId="77777777" w:rsidR="00B0648A" w:rsidRPr="00746D8C" w:rsidRDefault="00B0648A" w:rsidP="00746D8C">
            <w:pPr>
              <w:bidi/>
              <w:spacing w:after="0" w:line="330" w:lineRule="atLeast"/>
              <w:jc w:val="center"/>
              <w:rPr>
                <w:rFonts w:ascii="inherit" w:eastAsia="Times New Roman" w:hAnsi="inherit" w:cs="Segoe UI"/>
                <w:kern w:val="0"/>
                <w:sz w:val="20"/>
                <w:szCs w:val="20"/>
                <w14:ligatures w14:val="none"/>
              </w:rPr>
            </w:pPr>
            <w:r w:rsidRPr="00746D8C">
              <w:rPr>
                <w:rFonts w:ascii="inherit" w:eastAsia="Times New Roman" w:hAnsi="inherit" w:cs="Segoe UI"/>
                <w:kern w:val="0"/>
                <w:sz w:val="20"/>
                <w:szCs w:val="20"/>
                <w14:ligatures w14:val="none"/>
              </w:rPr>
              <w:t>409</w:t>
            </w:r>
          </w:p>
        </w:tc>
        <w:tc>
          <w:tcPr>
            <w:tcW w:w="1620" w:type="dxa"/>
            <w:tcMar>
              <w:top w:w="150" w:type="dxa"/>
              <w:left w:w="240" w:type="dxa"/>
              <w:bottom w:w="150" w:type="dxa"/>
              <w:right w:w="240" w:type="dxa"/>
            </w:tcMar>
            <w:hideMark/>
          </w:tcPr>
          <w:p w14:paraId="3FEE0005" w14:textId="77777777" w:rsidR="00B0648A" w:rsidRPr="00746D8C" w:rsidRDefault="00B0648A" w:rsidP="00746D8C">
            <w:pPr>
              <w:bidi/>
              <w:spacing w:after="0" w:line="330" w:lineRule="atLeast"/>
              <w:jc w:val="center"/>
              <w:rPr>
                <w:rFonts w:ascii="inherit" w:eastAsia="Times New Roman" w:hAnsi="inherit" w:cs="Segoe UI"/>
                <w:kern w:val="0"/>
                <w:sz w:val="20"/>
                <w:szCs w:val="20"/>
                <w14:ligatures w14:val="none"/>
              </w:rPr>
            </w:pPr>
          </w:p>
        </w:tc>
        <w:tc>
          <w:tcPr>
            <w:tcW w:w="1110" w:type="dxa"/>
            <w:tcMar>
              <w:top w:w="150" w:type="dxa"/>
              <w:left w:w="240" w:type="dxa"/>
              <w:bottom w:w="150" w:type="dxa"/>
              <w:right w:w="240" w:type="dxa"/>
            </w:tcMar>
            <w:hideMark/>
          </w:tcPr>
          <w:p w14:paraId="288398FC" w14:textId="77777777" w:rsidR="00B0648A" w:rsidRPr="00746D8C" w:rsidRDefault="00B0648A" w:rsidP="00746D8C">
            <w:pPr>
              <w:bidi/>
              <w:spacing w:after="0" w:line="330" w:lineRule="atLeast"/>
              <w:jc w:val="center"/>
              <w:rPr>
                <w:rFonts w:ascii="inherit" w:eastAsia="Times New Roman" w:hAnsi="inherit" w:cs="Segoe UI"/>
                <w:kern w:val="0"/>
                <w:sz w:val="20"/>
                <w:szCs w:val="20"/>
                <w14:ligatures w14:val="none"/>
              </w:rPr>
            </w:pPr>
          </w:p>
        </w:tc>
        <w:tc>
          <w:tcPr>
            <w:tcW w:w="2040" w:type="dxa"/>
            <w:tcMar>
              <w:top w:w="150" w:type="dxa"/>
              <w:left w:w="240" w:type="dxa"/>
              <w:bottom w:w="150" w:type="dxa"/>
              <w:right w:w="240" w:type="dxa"/>
            </w:tcMar>
            <w:hideMark/>
          </w:tcPr>
          <w:p w14:paraId="5B90B4DE" w14:textId="77777777" w:rsidR="00B0648A" w:rsidRPr="00746D8C" w:rsidRDefault="00B0648A" w:rsidP="00746D8C">
            <w:pPr>
              <w:bidi/>
              <w:spacing w:after="0" w:line="330" w:lineRule="atLeast"/>
              <w:jc w:val="center"/>
              <w:rPr>
                <w:rFonts w:ascii="inherit" w:eastAsia="Times New Roman" w:hAnsi="inherit" w:cs="Segoe UI"/>
                <w:kern w:val="0"/>
                <w:sz w:val="20"/>
                <w:szCs w:val="20"/>
                <w14:ligatures w14:val="none"/>
              </w:rPr>
            </w:pPr>
          </w:p>
        </w:tc>
        <w:tc>
          <w:tcPr>
            <w:tcW w:w="976" w:type="dxa"/>
            <w:tcMar>
              <w:top w:w="150" w:type="dxa"/>
              <w:left w:w="240" w:type="dxa"/>
              <w:bottom w:w="150" w:type="dxa"/>
              <w:right w:w="240" w:type="dxa"/>
            </w:tcMar>
            <w:hideMark/>
          </w:tcPr>
          <w:p w14:paraId="597780C3" w14:textId="77777777" w:rsidR="00B0648A" w:rsidRPr="00746D8C" w:rsidRDefault="00B0648A" w:rsidP="00746D8C">
            <w:pPr>
              <w:bidi/>
              <w:spacing w:after="0" w:line="330" w:lineRule="atLeast"/>
              <w:jc w:val="center"/>
              <w:rPr>
                <w:rFonts w:ascii="inherit" w:eastAsia="Times New Roman" w:hAnsi="inherit" w:cs="Segoe UI"/>
                <w:kern w:val="0"/>
                <w:sz w:val="20"/>
                <w:szCs w:val="20"/>
                <w14:ligatures w14:val="none"/>
              </w:rPr>
            </w:pPr>
          </w:p>
        </w:tc>
      </w:tr>
    </w:tbl>
    <w:p w14:paraId="13128E71" w14:textId="77777777" w:rsidR="00746D8C" w:rsidRDefault="00746D8C"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5FED60CA" w14:textId="30A7090A" w:rsidR="00746D8C" w:rsidRDefault="00B0648A" w:rsidP="00746D8C">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تفسير</w:t>
      </w:r>
    </w:p>
    <w:p w14:paraId="33EFC689" w14:textId="58D4AE6E" w:rsidR="00B0648A" w:rsidRPr="00B0648A" w:rsidRDefault="00B0648A" w:rsidP="00746D8C">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بما أن قيمة مستوى الدلالة</w:t>
      </w:r>
      <w:r w:rsidRPr="00B0648A">
        <w:rPr>
          <w:rFonts w:ascii="inherit" w:eastAsia="Times New Roman" w:hAnsi="inherit" w:cs="Segoe UI"/>
          <w:kern w:val="0"/>
          <w14:ligatures w14:val="none"/>
        </w:rPr>
        <w:t xml:space="preserve"> (Sig. = 0.000) </w:t>
      </w:r>
      <w:r w:rsidRPr="00B0648A">
        <w:rPr>
          <w:rFonts w:ascii="inherit" w:eastAsia="Times New Roman" w:hAnsi="inherit" w:cs="Segoe UI"/>
          <w:kern w:val="0"/>
          <w:rtl/>
          <w14:ligatures w14:val="none"/>
        </w:rPr>
        <w:t>أقل من (0.05)، فإننا نرفض الفرضية الصفرية ونقبل الفرضية البديلة</w:t>
      </w:r>
      <w:r w:rsidRPr="00B0648A">
        <w:rPr>
          <w:rFonts w:ascii="inherit" w:eastAsia="Times New Roman" w:hAnsi="inherit" w:cs="Segoe UI"/>
          <w:kern w:val="0"/>
          <w14:ligatures w14:val="none"/>
        </w:rPr>
        <w:t>.</w:t>
      </w:r>
    </w:p>
    <w:p w14:paraId="10A03B62" w14:textId="0E5C9732"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203DD8B" w14:textId="77777777" w:rsidR="00732CF6" w:rsidRDefault="00732CF6" w:rsidP="00732CF6">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66FE607" w14:textId="77777777" w:rsidR="00732CF6" w:rsidRDefault="00732CF6" w:rsidP="00732CF6">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603AD9C" w14:textId="77777777" w:rsidR="00732CF6" w:rsidRDefault="00732CF6" w:rsidP="00732CF6">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31ED7F9C" w14:textId="77777777" w:rsidR="00732CF6" w:rsidRPr="00B0648A" w:rsidRDefault="00732CF6" w:rsidP="00732CF6">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6E12C842" w14:textId="77777777" w:rsid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746D8C">
        <w:rPr>
          <w:rFonts w:ascii="inherit" w:eastAsia="Times New Roman" w:hAnsi="inherit" w:cs="Segoe UI"/>
          <w:b/>
          <w:bCs/>
          <w:color w:val="002060"/>
          <w:kern w:val="0"/>
          <w:sz w:val="28"/>
          <w:szCs w:val="28"/>
          <w:bdr w:val="none" w:sz="0" w:space="0" w:color="auto" w:frame="1"/>
          <w:rtl/>
          <w14:ligatures w14:val="none"/>
        </w:rPr>
        <w:lastRenderedPageBreak/>
        <w:t>الفرضية الفرعية الثانية</w:t>
      </w:r>
      <w:r w:rsidRPr="00746D8C">
        <w:rPr>
          <w:rFonts w:ascii="inherit" w:eastAsia="Times New Roman" w:hAnsi="inherit" w:cs="Segoe UI"/>
          <w:b/>
          <w:bCs/>
          <w:color w:val="002060"/>
          <w:kern w:val="0"/>
          <w:sz w:val="28"/>
          <w:szCs w:val="28"/>
          <w:bdr w:val="none" w:sz="0" w:space="0" w:color="auto" w:frame="1"/>
          <w14:ligatures w14:val="none"/>
        </w:rPr>
        <w:t>: H0:</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لا توجد علاقة ذات دلالة إحصائية بين المؤشرات الاقتصادية والتنظيمية وتقليل المخاطر الاستثمارية</w:t>
      </w:r>
      <w:r w:rsidRPr="00B0648A">
        <w:rPr>
          <w:rFonts w:ascii="inherit" w:eastAsia="Times New Roman" w:hAnsi="inherit" w:cs="Segoe UI"/>
          <w:kern w:val="0"/>
          <w14:ligatures w14:val="none"/>
        </w:rPr>
        <w:t xml:space="preserve">. </w:t>
      </w:r>
      <w:r w:rsidRPr="00B0648A">
        <w:rPr>
          <w:rFonts w:ascii="inherit" w:eastAsia="Times New Roman" w:hAnsi="inherit" w:cs="Segoe UI"/>
          <w:b/>
          <w:bCs/>
          <w:kern w:val="0"/>
          <w:bdr w:val="none" w:sz="0" w:space="0" w:color="auto" w:frame="1"/>
          <w14:ligatures w14:val="none"/>
        </w:rPr>
        <w:t>H1:</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توجد علاقة ذات دلالة إحصائية بين المؤشرات الاقتصادية والتنظيمية وتقليل المخاطر الاستثمارية</w:t>
      </w:r>
      <w:r w:rsidRPr="00B0648A">
        <w:rPr>
          <w:rFonts w:ascii="inherit" w:eastAsia="Times New Roman" w:hAnsi="inherit" w:cs="Segoe UI"/>
          <w:kern w:val="0"/>
          <w14:ligatures w14:val="none"/>
        </w:rPr>
        <w:t>.</w:t>
      </w:r>
    </w:p>
    <w:p w14:paraId="15EDC5C2" w14:textId="77777777" w:rsidR="00746D8C" w:rsidRDefault="00746D8C" w:rsidP="00746D8C">
      <w:pPr>
        <w:shd w:val="clear" w:color="auto" w:fill="FFFFFF"/>
        <w:bidi/>
        <w:spacing w:after="0" w:line="390" w:lineRule="atLeast"/>
        <w:textAlignment w:val="baseline"/>
        <w:rPr>
          <w:rFonts w:ascii="inherit" w:eastAsia="Times New Roman" w:hAnsi="inherit" w:cs="Segoe UI"/>
          <w:kern w:val="0"/>
          <w14:ligatures w14:val="none"/>
        </w:rPr>
      </w:pPr>
    </w:p>
    <w:p w14:paraId="6CF7C9EB" w14:textId="77777777" w:rsidR="00746D8C" w:rsidRDefault="00746D8C" w:rsidP="00746D8C">
      <w:pPr>
        <w:shd w:val="clear" w:color="auto" w:fill="FFFFFF"/>
        <w:bidi/>
        <w:spacing w:after="0" w:line="390" w:lineRule="atLeast"/>
        <w:textAlignment w:val="baseline"/>
        <w:rPr>
          <w:rFonts w:ascii="inherit" w:eastAsia="Times New Roman" w:hAnsi="inherit" w:cs="Segoe UI"/>
          <w:kern w:val="0"/>
          <w14:ligatures w14:val="none"/>
        </w:rPr>
      </w:pPr>
    </w:p>
    <w:p w14:paraId="1783936F" w14:textId="77777777" w:rsidR="00746D8C" w:rsidRPr="00B0648A" w:rsidRDefault="00746D8C" w:rsidP="00746D8C">
      <w:pPr>
        <w:shd w:val="clear" w:color="auto" w:fill="FFFFFF"/>
        <w:bidi/>
        <w:spacing w:after="0" w:line="390" w:lineRule="atLeast"/>
        <w:textAlignment w:val="baseline"/>
        <w:rPr>
          <w:rFonts w:ascii="inherit" w:eastAsia="Times New Roman" w:hAnsi="inherit" w:cs="Segoe UI"/>
          <w:kern w:val="0"/>
          <w14:ligatures w14:val="none"/>
        </w:rPr>
      </w:pPr>
    </w:p>
    <w:p w14:paraId="7AC22E07" w14:textId="77777777" w:rsidR="00746D8C" w:rsidRDefault="00B0648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(4-10): </w:t>
      </w:r>
    </w:p>
    <w:p w14:paraId="5EB705C8" w14:textId="77777777" w:rsidR="00746D8C" w:rsidRDefault="00746D8C" w:rsidP="00746D8C">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5A9812F9" w14:textId="49CEC011" w:rsidR="00B0648A" w:rsidRDefault="00B0648A" w:rsidP="00746D8C">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اختبار تحليل التباين أحادي الاتجاه للفرضية الفرعية الثانية</w:t>
      </w:r>
    </w:p>
    <w:p w14:paraId="23D09460" w14:textId="77777777" w:rsidR="00732CF6" w:rsidRDefault="00732CF6" w:rsidP="00732CF6">
      <w:pPr>
        <w:shd w:val="clear" w:color="auto" w:fill="FFFFFF"/>
        <w:bidi/>
        <w:spacing w:after="0" w:line="390" w:lineRule="atLeast"/>
        <w:textAlignment w:val="baseline"/>
        <w:rPr>
          <w:rFonts w:ascii="inherit" w:eastAsia="Times New Roman" w:hAnsi="inherit" w:cs="Segoe UI"/>
          <w:kern w:val="0"/>
          <w14:ligatures w14:val="none"/>
        </w:rPr>
      </w:pPr>
    </w:p>
    <w:p w14:paraId="11BE4388" w14:textId="77777777" w:rsidR="00746D8C" w:rsidRPr="00746D8C" w:rsidRDefault="00746D8C" w:rsidP="00746D8C">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523" w:type="dxa"/>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6"/>
        <w:gridCol w:w="1615"/>
        <w:gridCol w:w="1435"/>
        <w:gridCol w:w="1526"/>
        <w:gridCol w:w="1168"/>
        <w:gridCol w:w="2146"/>
        <w:gridCol w:w="1007"/>
      </w:tblGrid>
      <w:tr w:rsidR="00B0648A" w:rsidRPr="00B0648A" w14:paraId="74071B3C" w14:textId="77777777" w:rsidTr="00732CF6">
        <w:trPr>
          <w:trHeight w:val="699"/>
          <w:tblHeader/>
        </w:trPr>
        <w:tc>
          <w:tcPr>
            <w:tcW w:w="1628" w:type="dxa"/>
            <w:shd w:val="clear" w:color="auto" w:fill="EEF88E"/>
            <w:tcMar>
              <w:top w:w="150" w:type="dxa"/>
              <w:left w:w="240" w:type="dxa"/>
              <w:bottom w:w="150" w:type="dxa"/>
              <w:right w:w="240" w:type="dxa"/>
            </w:tcMar>
            <w:hideMark/>
          </w:tcPr>
          <w:p w14:paraId="171CCB4D" w14:textId="77777777" w:rsidR="00B0648A" w:rsidRPr="00732CF6" w:rsidRDefault="00B0648A" w:rsidP="00732CF6">
            <w:pPr>
              <w:bidi/>
              <w:spacing w:after="0" w:line="330" w:lineRule="atLeast"/>
              <w:jc w:val="center"/>
              <w:rPr>
                <w:rFonts w:ascii="Calibri" w:eastAsia="Times New Roman" w:hAnsi="Calibri" w:cs="Calibri"/>
                <w:b/>
                <w:bCs/>
                <w:kern w:val="0"/>
                <w:sz w:val="26"/>
                <w:szCs w:val="26"/>
                <w14:ligatures w14:val="none"/>
              </w:rPr>
            </w:pPr>
            <w:r w:rsidRPr="00732CF6">
              <w:rPr>
                <w:rFonts w:ascii="Calibri" w:eastAsia="Times New Roman" w:hAnsi="Calibri" w:cs="Calibri"/>
                <w:b/>
                <w:bCs/>
                <w:kern w:val="0"/>
                <w:sz w:val="26"/>
                <w:szCs w:val="26"/>
                <w:rtl/>
                <w14:ligatures w14:val="none"/>
              </w:rPr>
              <w:t>مصدر التباين</w:t>
            </w:r>
          </w:p>
        </w:tc>
        <w:tc>
          <w:tcPr>
            <w:tcW w:w="1620" w:type="dxa"/>
            <w:shd w:val="clear" w:color="auto" w:fill="EEF88E"/>
            <w:tcMar>
              <w:top w:w="150" w:type="dxa"/>
              <w:left w:w="240" w:type="dxa"/>
              <w:bottom w:w="150" w:type="dxa"/>
              <w:right w:w="240" w:type="dxa"/>
            </w:tcMar>
            <w:hideMark/>
          </w:tcPr>
          <w:p w14:paraId="46B01194" w14:textId="77777777" w:rsidR="00B0648A" w:rsidRPr="00732CF6" w:rsidRDefault="00B0648A" w:rsidP="00732CF6">
            <w:pPr>
              <w:bidi/>
              <w:spacing w:after="0" w:line="330" w:lineRule="atLeast"/>
              <w:jc w:val="center"/>
              <w:rPr>
                <w:rFonts w:ascii="Calibri" w:eastAsia="Times New Roman" w:hAnsi="Calibri" w:cs="Calibri"/>
                <w:b/>
                <w:bCs/>
                <w:kern w:val="0"/>
                <w:sz w:val="26"/>
                <w:szCs w:val="26"/>
                <w14:ligatures w14:val="none"/>
              </w:rPr>
            </w:pPr>
            <w:r w:rsidRPr="00732CF6">
              <w:rPr>
                <w:rFonts w:ascii="Calibri" w:eastAsia="Times New Roman" w:hAnsi="Calibri" w:cs="Calibri"/>
                <w:b/>
                <w:bCs/>
                <w:kern w:val="0"/>
                <w:sz w:val="26"/>
                <w:szCs w:val="26"/>
                <w:rtl/>
                <w14:ligatures w14:val="none"/>
              </w:rPr>
              <w:t>مجموع المربعات</w:t>
            </w:r>
          </w:p>
        </w:tc>
        <w:tc>
          <w:tcPr>
            <w:tcW w:w="1440" w:type="dxa"/>
            <w:shd w:val="clear" w:color="auto" w:fill="EEF88E"/>
            <w:tcMar>
              <w:top w:w="150" w:type="dxa"/>
              <w:left w:w="240" w:type="dxa"/>
              <w:bottom w:w="150" w:type="dxa"/>
              <w:right w:w="240" w:type="dxa"/>
            </w:tcMar>
            <w:hideMark/>
          </w:tcPr>
          <w:p w14:paraId="6B9F34FA" w14:textId="77777777" w:rsidR="00B0648A" w:rsidRPr="00732CF6" w:rsidRDefault="00B0648A" w:rsidP="00732CF6">
            <w:pPr>
              <w:bidi/>
              <w:spacing w:after="0" w:line="330" w:lineRule="atLeast"/>
              <w:jc w:val="center"/>
              <w:rPr>
                <w:rFonts w:ascii="Calibri" w:eastAsia="Times New Roman" w:hAnsi="Calibri" w:cs="Calibri"/>
                <w:b/>
                <w:bCs/>
                <w:kern w:val="0"/>
                <w:sz w:val="26"/>
                <w:szCs w:val="26"/>
                <w14:ligatures w14:val="none"/>
              </w:rPr>
            </w:pPr>
            <w:r w:rsidRPr="00732CF6">
              <w:rPr>
                <w:rFonts w:ascii="Calibri" w:eastAsia="Times New Roman" w:hAnsi="Calibri" w:cs="Calibri"/>
                <w:b/>
                <w:bCs/>
                <w:kern w:val="0"/>
                <w:sz w:val="26"/>
                <w:szCs w:val="26"/>
                <w:rtl/>
                <w14:ligatures w14:val="none"/>
              </w:rPr>
              <w:t>درجات الحرية</w:t>
            </w:r>
          </w:p>
        </w:tc>
        <w:tc>
          <w:tcPr>
            <w:tcW w:w="1530" w:type="dxa"/>
            <w:shd w:val="clear" w:color="auto" w:fill="EEF88E"/>
            <w:tcMar>
              <w:top w:w="150" w:type="dxa"/>
              <w:left w:w="240" w:type="dxa"/>
              <w:bottom w:w="150" w:type="dxa"/>
              <w:right w:w="240" w:type="dxa"/>
            </w:tcMar>
            <w:hideMark/>
          </w:tcPr>
          <w:p w14:paraId="55C04F55" w14:textId="77777777" w:rsidR="00B0648A" w:rsidRPr="00732CF6" w:rsidRDefault="00B0648A" w:rsidP="00732CF6">
            <w:pPr>
              <w:bidi/>
              <w:spacing w:after="0" w:line="330" w:lineRule="atLeast"/>
              <w:jc w:val="center"/>
              <w:rPr>
                <w:rFonts w:ascii="Calibri" w:eastAsia="Times New Roman" w:hAnsi="Calibri" w:cs="Calibri"/>
                <w:b/>
                <w:bCs/>
                <w:kern w:val="0"/>
                <w:sz w:val="26"/>
                <w:szCs w:val="26"/>
                <w14:ligatures w14:val="none"/>
              </w:rPr>
            </w:pPr>
            <w:r w:rsidRPr="00732CF6">
              <w:rPr>
                <w:rFonts w:ascii="Calibri" w:eastAsia="Times New Roman" w:hAnsi="Calibri" w:cs="Calibri"/>
                <w:b/>
                <w:bCs/>
                <w:kern w:val="0"/>
                <w:sz w:val="26"/>
                <w:szCs w:val="26"/>
                <w:rtl/>
                <w14:ligatures w14:val="none"/>
              </w:rPr>
              <w:t>متوسط المربعات</w:t>
            </w:r>
          </w:p>
        </w:tc>
        <w:tc>
          <w:tcPr>
            <w:tcW w:w="1170" w:type="dxa"/>
            <w:shd w:val="clear" w:color="auto" w:fill="EEF88E"/>
            <w:tcMar>
              <w:top w:w="150" w:type="dxa"/>
              <w:left w:w="240" w:type="dxa"/>
              <w:bottom w:w="150" w:type="dxa"/>
              <w:right w:w="240" w:type="dxa"/>
            </w:tcMar>
            <w:hideMark/>
          </w:tcPr>
          <w:p w14:paraId="4DB05B1A" w14:textId="77777777" w:rsidR="00B0648A" w:rsidRPr="00732CF6" w:rsidRDefault="00B0648A" w:rsidP="00732CF6">
            <w:pPr>
              <w:bidi/>
              <w:spacing w:after="0" w:line="330" w:lineRule="atLeast"/>
              <w:jc w:val="center"/>
              <w:rPr>
                <w:rFonts w:ascii="Calibri" w:eastAsia="Times New Roman" w:hAnsi="Calibri" w:cs="Calibri"/>
                <w:b/>
                <w:bCs/>
                <w:kern w:val="0"/>
                <w:sz w:val="26"/>
                <w:szCs w:val="26"/>
                <w14:ligatures w14:val="none"/>
              </w:rPr>
            </w:pPr>
            <w:r w:rsidRPr="00732CF6">
              <w:rPr>
                <w:rFonts w:ascii="Calibri" w:eastAsia="Times New Roman" w:hAnsi="Calibri" w:cs="Calibri"/>
                <w:b/>
                <w:bCs/>
                <w:kern w:val="0"/>
                <w:sz w:val="26"/>
                <w:szCs w:val="26"/>
                <w:rtl/>
                <w14:ligatures w14:val="none"/>
              </w:rPr>
              <w:t>قيمة</w:t>
            </w:r>
            <w:r w:rsidRPr="00732CF6">
              <w:rPr>
                <w:rFonts w:ascii="Calibri" w:eastAsia="Times New Roman" w:hAnsi="Calibri" w:cs="Calibri"/>
                <w:b/>
                <w:bCs/>
                <w:kern w:val="0"/>
                <w:sz w:val="26"/>
                <w:szCs w:val="26"/>
                <w14:ligatures w14:val="none"/>
              </w:rPr>
              <w:t xml:space="preserve"> F</w:t>
            </w:r>
          </w:p>
        </w:tc>
        <w:tc>
          <w:tcPr>
            <w:tcW w:w="2160" w:type="dxa"/>
            <w:shd w:val="clear" w:color="auto" w:fill="EEF88E"/>
            <w:tcMar>
              <w:top w:w="150" w:type="dxa"/>
              <w:left w:w="240" w:type="dxa"/>
              <w:bottom w:w="150" w:type="dxa"/>
              <w:right w:w="240" w:type="dxa"/>
            </w:tcMar>
            <w:hideMark/>
          </w:tcPr>
          <w:p w14:paraId="01A3CB84" w14:textId="77777777" w:rsidR="00B0648A" w:rsidRPr="00732CF6" w:rsidRDefault="00B0648A" w:rsidP="00732CF6">
            <w:pPr>
              <w:bidi/>
              <w:spacing w:after="0" w:line="330" w:lineRule="atLeast"/>
              <w:jc w:val="center"/>
              <w:rPr>
                <w:rFonts w:ascii="Calibri" w:eastAsia="Times New Roman" w:hAnsi="Calibri" w:cs="Calibri"/>
                <w:b/>
                <w:bCs/>
                <w:kern w:val="0"/>
                <w:sz w:val="26"/>
                <w:szCs w:val="26"/>
                <w14:ligatures w14:val="none"/>
              </w:rPr>
            </w:pPr>
            <w:r w:rsidRPr="00732CF6">
              <w:rPr>
                <w:rFonts w:ascii="Calibri" w:eastAsia="Times New Roman" w:hAnsi="Calibri" w:cs="Calibri"/>
                <w:b/>
                <w:bCs/>
                <w:kern w:val="0"/>
                <w:sz w:val="26"/>
                <w:szCs w:val="26"/>
                <w:rtl/>
                <w14:ligatures w14:val="none"/>
              </w:rPr>
              <w:t>مستوى الدلالة</w:t>
            </w:r>
            <w:r w:rsidRPr="00732CF6">
              <w:rPr>
                <w:rFonts w:ascii="Calibri" w:eastAsia="Times New Roman" w:hAnsi="Calibri" w:cs="Calibri"/>
                <w:b/>
                <w:bCs/>
                <w:kern w:val="0"/>
                <w:sz w:val="26"/>
                <w:szCs w:val="26"/>
                <w14:ligatures w14:val="none"/>
              </w:rPr>
              <w:t xml:space="preserve"> (Sig.)</w:t>
            </w:r>
          </w:p>
        </w:tc>
        <w:tc>
          <w:tcPr>
            <w:tcW w:w="975" w:type="dxa"/>
            <w:shd w:val="clear" w:color="auto" w:fill="EEF88E"/>
            <w:tcMar>
              <w:top w:w="150" w:type="dxa"/>
              <w:left w:w="240" w:type="dxa"/>
              <w:bottom w:w="150" w:type="dxa"/>
              <w:right w:w="240" w:type="dxa"/>
            </w:tcMar>
            <w:hideMark/>
          </w:tcPr>
          <w:p w14:paraId="03C33CFB" w14:textId="77777777" w:rsidR="00B0648A" w:rsidRPr="00732CF6" w:rsidRDefault="00B0648A" w:rsidP="00732CF6">
            <w:pPr>
              <w:bidi/>
              <w:spacing w:after="0" w:line="330" w:lineRule="atLeast"/>
              <w:jc w:val="center"/>
              <w:rPr>
                <w:rFonts w:ascii="Calibri" w:eastAsia="Times New Roman" w:hAnsi="Calibri" w:cs="Calibri"/>
                <w:b/>
                <w:bCs/>
                <w:kern w:val="0"/>
                <w:sz w:val="26"/>
                <w:szCs w:val="26"/>
                <w14:ligatures w14:val="none"/>
              </w:rPr>
            </w:pPr>
            <w:r w:rsidRPr="00732CF6">
              <w:rPr>
                <w:rFonts w:ascii="Calibri" w:eastAsia="Times New Roman" w:hAnsi="Calibri" w:cs="Calibri"/>
                <w:b/>
                <w:bCs/>
                <w:kern w:val="0"/>
                <w:sz w:val="26"/>
                <w:szCs w:val="26"/>
                <w:rtl/>
                <w14:ligatures w14:val="none"/>
              </w:rPr>
              <w:t>القرار</w:t>
            </w:r>
          </w:p>
        </w:tc>
      </w:tr>
      <w:tr w:rsidR="00B0648A" w:rsidRPr="00B0648A" w14:paraId="4C4EC5A4" w14:textId="77777777" w:rsidTr="00732CF6">
        <w:trPr>
          <w:trHeight w:val="683"/>
        </w:trPr>
        <w:tc>
          <w:tcPr>
            <w:tcW w:w="1628" w:type="dxa"/>
            <w:tcMar>
              <w:top w:w="150" w:type="dxa"/>
              <w:left w:w="240" w:type="dxa"/>
              <w:bottom w:w="150" w:type="dxa"/>
              <w:right w:w="240" w:type="dxa"/>
            </w:tcMar>
            <w:hideMark/>
          </w:tcPr>
          <w:p w14:paraId="4FACBF05"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rtl/>
                <w14:ligatures w14:val="none"/>
              </w:rPr>
              <w:t>بين المجموعات</w:t>
            </w:r>
          </w:p>
        </w:tc>
        <w:tc>
          <w:tcPr>
            <w:tcW w:w="1620" w:type="dxa"/>
            <w:tcMar>
              <w:top w:w="150" w:type="dxa"/>
              <w:left w:w="240" w:type="dxa"/>
              <w:bottom w:w="150" w:type="dxa"/>
              <w:right w:w="240" w:type="dxa"/>
            </w:tcMar>
            <w:hideMark/>
          </w:tcPr>
          <w:p w14:paraId="312904E6"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112.38</w:t>
            </w:r>
          </w:p>
        </w:tc>
        <w:tc>
          <w:tcPr>
            <w:tcW w:w="1440" w:type="dxa"/>
            <w:tcMar>
              <w:top w:w="150" w:type="dxa"/>
              <w:left w:w="240" w:type="dxa"/>
              <w:bottom w:w="150" w:type="dxa"/>
              <w:right w:w="240" w:type="dxa"/>
            </w:tcMar>
            <w:hideMark/>
          </w:tcPr>
          <w:p w14:paraId="0DADBC7B"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3</w:t>
            </w:r>
          </w:p>
        </w:tc>
        <w:tc>
          <w:tcPr>
            <w:tcW w:w="1530" w:type="dxa"/>
            <w:tcMar>
              <w:top w:w="150" w:type="dxa"/>
              <w:left w:w="240" w:type="dxa"/>
              <w:bottom w:w="150" w:type="dxa"/>
              <w:right w:w="240" w:type="dxa"/>
            </w:tcMar>
            <w:hideMark/>
          </w:tcPr>
          <w:p w14:paraId="5D2474C0"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37.46</w:t>
            </w:r>
          </w:p>
        </w:tc>
        <w:tc>
          <w:tcPr>
            <w:tcW w:w="1170" w:type="dxa"/>
            <w:tcMar>
              <w:top w:w="150" w:type="dxa"/>
              <w:left w:w="240" w:type="dxa"/>
              <w:bottom w:w="150" w:type="dxa"/>
              <w:right w:w="240" w:type="dxa"/>
            </w:tcMar>
            <w:hideMark/>
          </w:tcPr>
          <w:p w14:paraId="5A9FE12F"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48.92</w:t>
            </w:r>
          </w:p>
        </w:tc>
        <w:tc>
          <w:tcPr>
            <w:tcW w:w="2160" w:type="dxa"/>
            <w:tcMar>
              <w:top w:w="150" w:type="dxa"/>
              <w:left w:w="240" w:type="dxa"/>
              <w:bottom w:w="150" w:type="dxa"/>
              <w:right w:w="240" w:type="dxa"/>
            </w:tcMar>
            <w:hideMark/>
          </w:tcPr>
          <w:p w14:paraId="428EB672"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0.000</w:t>
            </w:r>
          </w:p>
        </w:tc>
        <w:tc>
          <w:tcPr>
            <w:tcW w:w="975" w:type="dxa"/>
            <w:tcMar>
              <w:top w:w="150" w:type="dxa"/>
              <w:left w:w="240" w:type="dxa"/>
              <w:bottom w:w="150" w:type="dxa"/>
              <w:right w:w="240" w:type="dxa"/>
            </w:tcMar>
            <w:hideMark/>
          </w:tcPr>
          <w:p w14:paraId="77F9FC3E"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rtl/>
                <w14:ligatures w14:val="none"/>
              </w:rPr>
              <w:t>رفض</w:t>
            </w:r>
            <w:r w:rsidRPr="00732CF6">
              <w:rPr>
                <w:rFonts w:ascii="inherit" w:eastAsia="Times New Roman" w:hAnsi="inherit" w:cs="Segoe UI"/>
                <w:kern w:val="0"/>
                <w:sz w:val="22"/>
                <w:szCs w:val="22"/>
                <w14:ligatures w14:val="none"/>
              </w:rPr>
              <w:t xml:space="preserve"> H0</w:t>
            </w:r>
          </w:p>
        </w:tc>
      </w:tr>
      <w:tr w:rsidR="00B0648A" w:rsidRPr="00B0648A" w14:paraId="35C9C26C" w14:textId="77777777" w:rsidTr="00732CF6">
        <w:trPr>
          <w:trHeight w:val="699"/>
        </w:trPr>
        <w:tc>
          <w:tcPr>
            <w:tcW w:w="1628" w:type="dxa"/>
            <w:tcMar>
              <w:top w:w="150" w:type="dxa"/>
              <w:left w:w="240" w:type="dxa"/>
              <w:bottom w:w="150" w:type="dxa"/>
              <w:right w:w="240" w:type="dxa"/>
            </w:tcMar>
            <w:hideMark/>
          </w:tcPr>
          <w:p w14:paraId="05010CCF"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rtl/>
                <w14:ligatures w14:val="none"/>
              </w:rPr>
              <w:t>داخل المجموعات</w:t>
            </w:r>
          </w:p>
        </w:tc>
        <w:tc>
          <w:tcPr>
            <w:tcW w:w="1620" w:type="dxa"/>
            <w:tcMar>
              <w:top w:w="150" w:type="dxa"/>
              <w:left w:w="240" w:type="dxa"/>
              <w:bottom w:w="150" w:type="dxa"/>
              <w:right w:w="240" w:type="dxa"/>
            </w:tcMar>
            <w:hideMark/>
          </w:tcPr>
          <w:p w14:paraId="145507B7"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310.62</w:t>
            </w:r>
          </w:p>
        </w:tc>
        <w:tc>
          <w:tcPr>
            <w:tcW w:w="1440" w:type="dxa"/>
            <w:tcMar>
              <w:top w:w="150" w:type="dxa"/>
              <w:left w:w="240" w:type="dxa"/>
              <w:bottom w:w="150" w:type="dxa"/>
              <w:right w:w="240" w:type="dxa"/>
            </w:tcMar>
            <w:hideMark/>
          </w:tcPr>
          <w:p w14:paraId="1D15B8E5"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406</w:t>
            </w:r>
          </w:p>
        </w:tc>
        <w:tc>
          <w:tcPr>
            <w:tcW w:w="1530" w:type="dxa"/>
            <w:tcMar>
              <w:top w:w="150" w:type="dxa"/>
              <w:left w:w="240" w:type="dxa"/>
              <w:bottom w:w="150" w:type="dxa"/>
              <w:right w:w="240" w:type="dxa"/>
            </w:tcMar>
            <w:hideMark/>
          </w:tcPr>
          <w:p w14:paraId="6562F29F"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0.77</w:t>
            </w:r>
          </w:p>
        </w:tc>
        <w:tc>
          <w:tcPr>
            <w:tcW w:w="1170" w:type="dxa"/>
            <w:tcMar>
              <w:top w:w="150" w:type="dxa"/>
              <w:left w:w="240" w:type="dxa"/>
              <w:bottom w:w="150" w:type="dxa"/>
              <w:right w:w="240" w:type="dxa"/>
            </w:tcMar>
            <w:hideMark/>
          </w:tcPr>
          <w:p w14:paraId="200297E7"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p>
        </w:tc>
        <w:tc>
          <w:tcPr>
            <w:tcW w:w="2160" w:type="dxa"/>
            <w:tcMar>
              <w:top w:w="150" w:type="dxa"/>
              <w:left w:w="240" w:type="dxa"/>
              <w:bottom w:w="150" w:type="dxa"/>
              <w:right w:w="240" w:type="dxa"/>
            </w:tcMar>
            <w:hideMark/>
          </w:tcPr>
          <w:p w14:paraId="1E8A401A"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p>
        </w:tc>
        <w:tc>
          <w:tcPr>
            <w:tcW w:w="975" w:type="dxa"/>
            <w:tcMar>
              <w:top w:w="150" w:type="dxa"/>
              <w:left w:w="240" w:type="dxa"/>
              <w:bottom w:w="150" w:type="dxa"/>
              <w:right w:w="240" w:type="dxa"/>
            </w:tcMar>
            <w:hideMark/>
          </w:tcPr>
          <w:p w14:paraId="38C9EE5A"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p>
        </w:tc>
      </w:tr>
      <w:tr w:rsidR="00B0648A" w:rsidRPr="00B0648A" w14:paraId="60318F9E" w14:textId="77777777" w:rsidTr="00732CF6">
        <w:trPr>
          <w:trHeight w:val="333"/>
        </w:trPr>
        <w:tc>
          <w:tcPr>
            <w:tcW w:w="1628" w:type="dxa"/>
            <w:tcMar>
              <w:top w:w="150" w:type="dxa"/>
              <w:left w:w="240" w:type="dxa"/>
              <w:bottom w:w="150" w:type="dxa"/>
              <w:right w:w="240" w:type="dxa"/>
            </w:tcMar>
            <w:hideMark/>
          </w:tcPr>
          <w:p w14:paraId="183466E7"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rtl/>
                <w14:ligatures w14:val="none"/>
              </w:rPr>
              <w:t>المجموع</w:t>
            </w:r>
          </w:p>
        </w:tc>
        <w:tc>
          <w:tcPr>
            <w:tcW w:w="1620" w:type="dxa"/>
            <w:tcMar>
              <w:top w:w="150" w:type="dxa"/>
              <w:left w:w="240" w:type="dxa"/>
              <w:bottom w:w="150" w:type="dxa"/>
              <w:right w:w="240" w:type="dxa"/>
            </w:tcMar>
            <w:hideMark/>
          </w:tcPr>
          <w:p w14:paraId="2D5C7234"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423.00</w:t>
            </w:r>
          </w:p>
        </w:tc>
        <w:tc>
          <w:tcPr>
            <w:tcW w:w="1440" w:type="dxa"/>
            <w:tcMar>
              <w:top w:w="150" w:type="dxa"/>
              <w:left w:w="240" w:type="dxa"/>
              <w:bottom w:w="150" w:type="dxa"/>
              <w:right w:w="240" w:type="dxa"/>
            </w:tcMar>
            <w:hideMark/>
          </w:tcPr>
          <w:p w14:paraId="4E95F6E7"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r w:rsidRPr="00732CF6">
              <w:rPr>
                <w:rFonts w:ascii="inherit" w:eastAsia="Times New Roman" w:hAnsi="inherit" w:cs="Segoe UI"/>
                <w:kern w:val="0"/>
                <w:sz w:val="22"/>
                <w:szCs w:val="22"/>
                <w14:ligatures w14:val="none"/>
              </w:rPr>
              <w:t>409</w:t>
            </w:r>
          </w:p>
        </w:tc>
        <w:tc>
          <w:tcPr>
            <w:tcW w:w="1530" w:type="dxa"/>
            <w:tcMar>
              <w:top w:w="150" w:type="dxa"/>
              <w:left w:w="240" w:type="dxa"/>
              <w:bottom w:w="150" w:type="dxa"/>
              <w:right w:w="240" w:type="dxa"/>
            </w:tcMar>
            <w:hideMark/>
          </w:tcPr>
          <w:p w14:paraId="6A2DD6BB"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p>
        </w:tc>
        <w:tc>
          <w:tcPr>
            <w:tcW w:w="1170" w:type="dxa"/>
            <w:tcMar>
              <w:top w:w="150" w:type="dxa"/>
              <w:left w:w="240" w:type="dxa"/>
              <w:bottom w:w="150" w:type="dxa"/>
              <w:right w:w="240" w:type="dxa"/>
            </w:tcMar>
            <w:hideMark/>
          </w:tcPr>
          <w:p w14:paraId="7B93A377"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p>
        </w:tc>
        <w:tc>
          <w:tcPr>
            <w:tcW w:w="2160" w:type="dxa"/>
            <w:tcMar>
              <w:top w:w="150" w:type="dxa"/>
              <w:left w:w="240" w:type="dxa"/>
              <w:bottom w:w="150" w:type="dxa"/>
              <w:right w:w="240" w:type="dxa"/>
            </w:tcMar>
            <w:hideMark/>
          </w:tcPr>
          <w:p w14:paraId="69F2FCC5"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p>
        </w:tc>
        <w:tc>
          <w:tcPr>
            <w:tcW w:w="975" w:type="dxa"/>
            <w:tcMar>
              <w:top w:w="150" w:type="dxa"/>
              <w:left w:w="240" w:type="dxa"/>
              <w:bottom w:w="150" w:type="dxa"/>
              <w:right w:w="240" w:type="dxa"/>
            </w:tcMar>
            <w:hideMark/>
          </w:tcPr>
          <w:p w14:paraId="29D80B2D" w14:textId="77777777" w:rsidR="00B0648A" w:rsidRPr="00732CF6" w:rsidRDefault="00B0648A" w:rsidP="00732CF6">
            <w:pPr>
              <w:bidi/>
              <w:spacing w:after="0" w:line="330" w:lineRule="atLeast"/>
              <w:jc w:val="center"/>
              <w:rPr>
                <w:rFonts w:ascii="inherit" w:eastAsia="Times New Roman" w:hAnsi="inherit" w:cs="Segoe UI"/>
                <w:kern w:val="0"/>
                <w:sz w:val="22"/>
                <w:szCs w:val="22"/>
                <w14:ligatures w14:val="none"/>
              </w:rPr>
            </w:pPr>
          </w:p>
        </w:tc>
      </w:tr>
    </w:tbl>
    <w:p w14:paraId="4985EBD7" w14:textId="77777777" w:rsidR="00732CF6" w:rsidRDefault="00732CF6"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64BEAAD3" w14:textId="01AC4955" w:rsidR="00732CF6" w:rsidRDefault="00B0648A" w:rsidP="00732CF6">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تفسير</w:t>
      </w:r>
      <w:r w:rsidRPr="00B0648A">
        <w:rPr>
          <w:rFonts w:ascii="inherit" w:eastAsia="Times New Roman" w:hAnsi="inherit" w:cs="Segoe UI"/>
          <w:b/>
          <w:bCs/>
          <w:kern w:val="0"/>
          <w:bdr w:val="none" w:sz="0" w:space="0" w:color="auto" w:frame="1"/>
          <w14:ligatures w14:val="none"/>
        </w:rPr>
        <w:t>:</w:t>
      </w:r>
    </w:p>
    <w:p w14:paraId="685F8B2B" w14:textId="72348AD3" w:rsidR="00B0648A" w:rsidRPr="00B0648A" w:rsidRDefault="00B0648A" w:rsidP="00732CF6">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بما أن قيمة مستوى الدلالة</w:t>
      </w:r>
      <w:r w:rsidRPr="00B0648A">
        <w:rPr>
          <w:rFonts w:ascii="inherit" w:eastAsia="Times New Roman" w:hAnsi="inherit" w:cs="Segoe UI"/>
          <w:kern w:val="0"/>
          <w14:ligatures w14:val="none"/>
        </w:rPr>
        <w:t xml:space="preserve"> (Sig. = 0.000) </w:t>
      </w:r>
      <w:r w:rsidRPr="00B0648A">
        <w:rPr>
          <w:rFonts w:ascii="inherit" w:eastAsia="Times New Roman" w:hAnsi="inherit" w:cs="Segoe UI"/>
          <w:kern w:val="0"/>
          <w:rtl/>
          <w14:ligatures w14:val="none"/>
        </w:rPr>
        <w:t>أقل من (0.05)، فإننا نرفض الفرضية الصفرية ونقبل الفرضية البديلة</w:t>
      </w:r>
      <w:r w:rsidRPr="00B0648A">
        <w:rPr>
          <w:rFonts w:ascii="inherit" w:eastAsia="Times New Roman" w:hAnsi="inherit" w:cs="Segoe UI"/>
          <w:kern w:val="0"/>
          <w14:ligatures w14:val="none"/>
        </w:rPr>
        <w:t>.</w:t>
      </w:r>
    </w:p>
    <w:p w14:paraId="346AEA9B" w14:textId="777F0177"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71CEF37" w14:textId="77777777" w:rsidR="00732CF6" w:rsidRDefault="00732CF6" w:rsidP="00732CF6">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61EF5F8F" w14:textId="77777777" w:rsidR="00732CF6" w:rsidRPr="00B0648A" w:rsidRDefault="00732CF6" w:rsidP="00732CF6">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04B70B10" w14:textId="77777777" w:rsid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746D8C">
        <w:rPr>
          <w:rFonts w:ascii="inherit" w:eastAsia="Times New Roman" w:hAnsi="inherit" w:cs="Segoe UI"/>
          <w:b/>
          <w:bCs/>
          <w:color w:val="002060"/>
          <w:kern w:val="0"/>
          <w:sz w:val="28"/>
          <w:szCs w:val="28"/>
          <w:bdr w:val="none" w:sz="0" w:space="0" w:color="auto" w:frame="1"/>
          <w:rtl/>
          <w14:ligatures w14:val="none"/>
        </w:rPr>
        <w:lastRenderedPageBreak/>
        <w:t>الفرضية الفرعية الثالثة</w:t>
      </w:r>
      <w:r w:rsidRPr="00746D8C">
        <w:rPr>
          <w:rFonts w:ascii="inherit" w:eastAsia="Times New Roman" w:hAnsi="inherit" w:cs="Segoe UI"/>
          <w:b/>
          <w:bCs/>
          <w:color w:val="002060"/>
          <w:kern w:val="0"/>
          <w:sz w:val="28"/>
          <w:szCs w:val="28"/>
          <w:bdr w:val="none" w:sz="0" w:space="0" w:color="auto" w:frame="1"/>
          <w14:ligatures w14:val="none"/>
        </w:rPr>
        <w:t>: H0:</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لا توجد علاقة ذات دلالة إحصائية بين تحليل السوق العقاري وتحقيق التكامل بين الهيئات التنظيمية والمطورين العقاريين</w:t>
      </w:r>
      <w:r w:rsidRPr="00B0648A">
        <w:rPr>
          <w:rFonts w:ascii="inherit" w:eastAsia="Times New Roman" w:hAnsi="inherit" w:cs="Segoe UI"/>
          <w:kern w:val="0"/>
          <w14:ligatures w14:val="none"/>
        </w:rPr>
        <w:t xml:space="preserve">. </w:t>
      </w:r>
      <w:r w:rsidRPr="00B0648A">
        <w:rPr>
          <w:rFonts w:ascii="inherit" w:eastAsia="Times New Roman" w:hAnsi="inherit" w:cs="Segoe UI"/>
          <w:b/>
          <w:bCs/>
          <w:kern w:val="0"/>
          <w:bdr w:val="none" w:sz="0" w:space="0" w:color="auto" w:frame="1"/>
          <w14:ligatures w14:val="none"/>
        </w:rPr>
        <w:t>H1:</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توجد علاقة ذات دلالة إحصائية بين تحليل السوق العقاري وتحقيق التكامل بين الهيئات التنظيمية والمطورين العقاريين</w:t>
      </w:r>
      <w:r w:rsidRPr="00B0648A">
        <w:rPr>
          <w:rFonts w:ascii="inherit" w:eastAsia="Times New Roman" w:hAnsi="inherit" w:cs="Segoe UI"/>
          <w:kern w:val="0"/>
          <w14:ligatures w14:val="none"/>
        </w:rPr>
        <w:t>.</w:t>
      </w:r>
    </w:p>
    <w:p w14:paraId="55071D04" w14:textId="77777777" w:rsidR="000F1465" w:rsidRPr="00B0648A" w:rsidRDefault="000F1465" w:rsidP="000F1465">
      <w:pPr>
        <w:shd w:val="clear" w:color="auto" w:fill="FFFFFF"/>
        <w:bidi/>
        <w:spacing w:after="0" w:line="390" w:lineRule="atLeast"/>
        <w:textAlignment w:val="baseline"/>
        <w:rPr>
          <w:rFonts w:ascii="inherit" w:eastAsia="Times New Roman" w:hAnsi="inherit" w:cs="Segoe UI"/>
          <w:kern w:val="0"/>
          <w14:ligatures w14:val="none"/>
        </w:rPr>
      </w:pPr>
    </w:p>
    <w:p w14:paraId="68AFE237" w14:textId="77777777" w:rsidR="000F1465" w:rsidRDefault="00B0648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(4-11): </w:t>
      </w:r>
    </w:p>
    <w:p w14:paraId="3DA7F1A9" w14:textId="77777777" w:rsidR="000F1465" w:rsidRDefault="000F1465" w:rsidP="000F1465">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3893C6E4" w14:textId="2D595AB1" w:rsidR="00B0648A" w:rsidRDefault="00B0648A" w:rsidP="000F1465">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 تحليل التباين أحادي الاتجاه للفرضية الفرعية الثالثة</w:t>
      </w:r>
    </w:p>
    <w:p w14:paraId="044BD987" w14:textId="77777777" w:rsidR="000F1465" w:rsidRDefault="000F1465" w:rsidP="000F1465">
      <w:pPr>
        <w:shd w:val="clear" w:color="auto" w:fill="FFFFFF"/>
        <w:bidi/>
        <w:spacing w:after="0" w:line="390" w:lineRule="atLeast"/>
        <w:textAlignment w:val="baseline"/>
        <w:rPr>
          <w:rFonts w:ascii="inherit" w:eastAsia="Times New Roman" w:hAnsi="inherit" w:cs="Segoe UI"/>
          <w:kern w:val="0"/>
          <w14:ligatures w14:val="none"/>
        </w:rPr>
      </w:pPr>
    </w:p>
    <w:p w14:paraId="20052D4B" w14:textId="77777777" w:rsidR="000F1465" w:rsidRPr="000F1465" w:rsidRDefault="000F1465" w:rsidP="000F1465">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6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28"/>
        <w:gridCol w:w="1620"/>
        <w:gridCol w:w="1440"/>
        <w:gridCol w:w="1530"/>
        <w:gridCol w:w="1170"/>
        <w:gridCol w:w="2160"/>
        <w:gridCol w:w="1066"/>
      </w:tblGrid>
      <w:tr w:rsidR="00B0648A" w:rsidRPr="00B0648A" w14:paraId="0E4A4AD8" w14:textId="77777777" w:rsidTr="000F1465">
        <w:trPr>
          <w:trHeight w:val="727"/>
          <w:tblHeader/>
        </w:trPr>
        <w:tc>
          <w:tcPr>
            <w:tcW w:w="1628" w:type="dxa"/>
            <w:shd w:val="clear" w:color="auto" w:fill="EEF88E"/>
            <w:tcMar>
              <w:top w:w="150" w:type="dxa"/>
              <w:left w:w="240" w:type="dxa"/>
              <w:bottom w:w="150" w:type="dxa"/>
              <w:right w:w="240" w:type="dxa"/>
            </w:tcMar>
            <w:hideMark/>
          </w:tcPr>
          <w:p w14:paraId="1841FC69"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مصدر التباين</w:t>
            </w:r>
          </w:p>
        </w:tc>
        <w:tc>
          <w:tcPr>
            <w:tcW w:w="1620" w:type="dxa"/>
            <w:shd w:val="clear" w:color="auto" w:fill="EEF88E"/>
            <w:tcMar>
              <w:top w:w="150" w:type="dxa"/>
              <w:left w:w="240" w:type="dxa"/>
              <w:bottom w:w="150" w:type="dxa"/>
              <w:right w:w="240" w:type="dxa"/>
            </w:tcMar>
            <w:hideMark/>
          </w:tcPr>
          <w:p w14:paraId="367D0AFB"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مجموع المربعات</w:t>
            </w:r>
          </w:p>
        </w:tc>
        <w:tc>
          <w:tcPr>
            <w:tcW w:w="1440" w:type="dxa"/>
            <w:shd w:val="clear" w:color="auto" w:fill="EEF88E"/>
            <w:tcMar>
              <w:top w:w="150" w:type="dxa"/>
              <w:left w:w="240" w:type="dxa"/>
              <w:bottom w:w="150" w:type="dxa"/>
              <w:right w:w="240" w:type="dxa"/>
            </w:tcMar>
            <w:hideMark/>
          </w:tcPr>
          <w:p w14:paraId="761B19EB"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درجات الحرية</w:t>
            </w:r>
          </w:p>
        </w:tc>
        <w:tc>
          <w:tcPr>
            <w:tcW w:w="1530" w:type="dxa"/>
            <w:shd w:val="clear" w:color="auto" w:fill="EEF88E"/>
            <w:tcMar>
              <w:top w:w="150" w:type="dxa"/>
              <w:left w:w="240" w:type="dxa"/>
              <w:bottom w:w="150" w:type="dxa"/>
              <w:right w:w="240" w:type="dxa"/>
            </w:tcMar>
            <w:hideMark/>
          </w:tcPr>
          <w:p w14:paraId="08BE4B4E"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متوسط المربعات</w:t>
            </w:r>
          </w:p>
        </w:tc>
        <w:tc>
          <w:tcPr>
            <w:tcW w:w="1170" w:type="dxa"/>
            <w:shd w:val="clear" w:color="auto" w:fill="EEF88E"/>
            <w:tcMar>
              <w:top w:w="150" w:type="dxa"/>
              <w:left w:w="240" w:type="dxa"/>
              <w:bottom w:w="150" w:type="dxa"/>
              <w:right w:w="240" w:type="dxa"/>
            </w:tcMar>
            <w:hideMark/>
          </w:tcPr>
          <w:p w14:paraId="075B976D"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قيمة</w:t>
            </w:r>
            <w:r w:rsidRPr="000F1465">
              <w:rPr>
                <w:rFonts w:ascii="Calibri" w:eastAsia="Times New Roman" w:hAnsi="Calibri" w:cs="Calibri"/>
                <w:b/>
                <w:bCs/>
                <w:kern w:val="0"/>
                <w:sz w:val="26"/>
                <w:szCs w:val="26"/>
                <w14:ligatures w14:val="none"/>
              </w:rPr>
              <w:t xml:space="preserve"> F</w:t>
            </w:r>
          </w:p>
        </w:tc>
        <w:tc>
          <w:tcPr>
            <w:tcW w:w="2160" w:type="dxa"/>
            <w:shd w:val="clear" w:color="auto" w:fill="EEF88E"/>
            <w:tcMar>
              <w:top w:w="150" w:type="dxa"/>
              <w:left w:w="240" w:type="dxa"/>
              <w:bottom w:w="150" w:type="dxa"/>
              <w:right w:w="240" w:type="dxa"/>
            </w:tcMar>
            <w:hideMark/>
          </w:tcPr>
          <w:p w14:paraId="5FCCEAE4"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مستوى الدلالة</w:t>
            </w:r>
            <w:r w:rsidRPr="000F1465">
              <w:rPr>
                <w:rFonts w:ascii="Calibri" w:eastAsia="Times New Roman" w:hAnsi="Calibri" w:cs="Calibri"/>
                <w:b/>
                <w:bCs/>
                <w:kern w:val="0"/>
                <w:sz w:val="26"/>
                <w:szCs w:val="26"/>
                <w14:ligatures w14:val="none"/>
              </w:rPr>
              <w:t xml:space="preserve"> (Sig.)</w:t>
            </w:r>
          </w:p>
        </w:tc>
        <w:tc>
          <w:tcPr>
            <w:tcW w:w="1066" w:type="dxa"/>
            <w:shd w:val="clear" w:color="auto" w:fill="EEF88E"/>
            <w:tcMar>
              <w:top w:w="150" w:type="dxa"/>
              <w:left w:w="240" w:type="dxa"/>
              <w:bottom w:w="150" w:type="dxa"/>
              <w:right w:w="240" w:type="dxa"/>
            </w:tcMar>
            <w:hideMark/>
          </w:tcPr>
          <w:p w14:paraId="535C12CE"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القرار</w:t>
            </w:r>
          </w:p>
        </w:tc>
      </w:tr>
      <w:tr w:rsidR="00B0648A" w:rsidRPr="00B0648A" w14:paraId="1A545A8F" w14:textId="77777777" w:rsidTr="000F1465">
        <w:trPr>
          <w:trHeight w:val="710"/>
        </w:trPr>
        <w:tc>
          <w:tcPr>
            <w:tcW w:w="1628" w:type="dxa"/>
            <w:tcMar>
              <w:top w:w="150" w:type="dxa"/>
              <w:left w:w="240" w:type="dxa"/>
              <w:bottom w:w="150" w:type="dxa"/>
              <w:right w:w="240" w:type="dxa"/>
            </w:tcMar>
            <w:hideMark/>
          </w:tcPr>
          <w:p w14:paraId="53260A6C"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rtl/>
                <w14:ligatures w14:val="none"/>
              </w:rPr>
              <w:t>بين المجموعات</w:t>
            </w:r>
          </w:p>
        </w:tc>
        <w:tc>
          <w:tcPr>
            <w:tcW w:w="1620" w:type="dxa"/>
            <w:tcMar>
              <w:top w:w="150" w:type="dxa"/>
              <w:left w:w="240" w:type="dxa"/>
              <w:bottom w:w="150" w:type="dxa"/>
              <w:right w:w="240" w:type="dxa"/>
            </w:tcMar>
            <w:hideMark/>
          </w:tcPr>
          <w:p w14:paraId="756AB5C9"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89.72</w:t>
            </w:r>
          </w:p>
        </w:tc>
        <w:tc>
          <w:tcPr>
            <w:tcW w:w="1440" w:type="dxa"/>
            <w:tcMar>
              <w:top w:w="150" w:type="dxa"/>
              <w:left w:w="240" w:type="dxa"/>
              <w:bottom w:w="150" w:type="dxa"/>
              <w:right w:w="240" w:type="dxa"/>
            </w:tcMar>
            <w:hideMark/>
          </w:tcPr>
          <w:p w14:paraId="19CCD715"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3</w:t>
            </w:r>
          </w:p>
        </w:tc>
        <w:tc>
          <w:tcPr>
            <w:tcW w:w="1530" w:type="dxa"/>
            <w:tcMar>
              <w:top w:w="150" w:type="dxa"/>
              <w:left w:w="240" w:type="dxa"/>
              <w:bottom w:w="150" w:type="dxa"/>
              <w:right w:w="240" w:type="dxa"/>
            </w:tcMar>
            <w:hideMark/>
          </w:tcPr>
          <w:p w14:paraId="62640C3B"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29.91</w:t>
            </w:r>
          </w:p>
        </w:tc>
        <w:tc>
          <w:tcPr>
            <w:tcW w:w="1170" w:type="dxa"/>
            <w:tcMar>
              <w:top w:w="150" w:type="dxa"/>
              <w:left w:w="240" w:type="dxa"/>
              <w:bottom w:w="150" w:type="dxa"/>
              <w:right w:w="240" w:type="dxa"/>
            </w:tcMar>
            <w:hideMark/>
          </w:tcPr>
          <w:p w14:paraId="333617D7"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38.45</w:t>
            </w:r>
          </w:p>
        </w:tc>
        <w:tc>
          <w:tcPr>
            <w:tcW w:w="2160" w:type="dxa"/>
            <w:tcMar>
              <w:top w:w="150" w:type="dxa"/>
              <w:left w:w="240" w:type="dxa"/>
              <w:bottom w:w="150" w:type="dxa"/>
              <w:right w:w="240" w:type="dxa"/>
            </w:tcMar>
            <w:hideMark/>
          </w:tcPr>
          <w:p w14:paraId="3D3D55DE"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0.000</w:t>
            </w:r>
          </w:p>
        </w:tc>
        <w:tc>
          <w:tcPr>
            <w:tcW w:w="1066" w:type="dxa"/>
            <w:tcMar>
              <w:top w:w="150" w:type="dxa"/>
              <w:left w:w="240" w:type="dxa"/>
              <w:bottom w:w="150" w:type="dxa"/>
              <w:right w:w="240" w:type="dxa"/>
            </w:tcMar>
            <w:hideMark/>
          </w:tcPr>
          <w:p w14:paraId="7513F96A"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rtl/>
                <w14:ligatures w14:val="none"/>
              </w:rPr>
              <w:t>رفض</w:t>
            </w:r>
            <w:r w:rsidRPr="000F1465">
              <w:rPr>
                <w:rFonts w:ascii="inherit" w:eastAsia="Times New Roman" w:hAnsi="inherit" w:cs="Segoe UI"/>
                <w:kern w:val="0"/>
                <w:sz w:val="22"/>
                <w:szCs w:val="22"/>
                <w14:ligatures w14:val="none"/>
              </w:rPr>
              <w:t xml:space="preserve"> H0</w:t>
            </w:r>
          </w:p>
        </w:tc>
      </w:tr>
      <w:tr w:rsidR="00B0648A" w:rsidRPr="00B0648A" w14:paraId="0D165193" w14:textId="77777777" w:rsidTr="000F1465">
        <w:trPr>
          <w:trHeight w:val="727"/>
        </w:trPr>
        <w:tc>
          <w:tcPr>
            <w:tcW w:w="1628" w:type="dxa"/>
            <w:tcMar>
              <w:top w:w="150" w:type="dxa"/>
              <w:left w:w="240" w:type="dxa"/>
              <w:bottom w:w="150" w:type="dxa"/>
              <w:right w:w="240" w:type="dxa"/>
            </w:tcMar>
            <w:hideMark/>
          </w:tcPr>
          <w:p w14:paraId="3122EDF3"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rtl/>
                <w14:ligatures w14:val="none"/>
              </w:rPr>
              <w:t>داخل المجموعات</w:t>
            </w:r>
          </w:p>
        </w:tc>
        <w:tc>
          <w:tcPr>
            <w:tcW w:w="1620" w:type="dxa"/>
            <w:tcMar>
              <w:top w:w="150" w:type="dxa"/>
              <w:left w:w="240" w:type="dxa"/>
              <w:bottom w:w="150" w:type="dxa"/>
              <w:right w:w="240" w:type="dxa"/>
            </w:tcMar>
            <w:hideMark/>
          </w:tcPr>
          <w:p w14:paraId="240F607D"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315.28</w:t>
            </w:r>
          </w:p>
        </w:tc>
        <w:tc>
          <w:tcPr>
            <w:tcW w:w="1440" w:type="dxa"/>
            <w:tcMar>
              <w:top w:w="150" w:type="dxa"/>
              <w:left w:w="240" w:type="dxa"/>
              <w:bottom w:w="150" w:type="dxa"/>
              <w:right w:w="240" w:type="dxa"/>
            </w:tcMar>
            <w:hideMark/>
          </w:tcPr>
          <w:p w14:paraId="7CF573BF"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406</w:t>
            </w:r>
          </w:p>
        </w:tc>
        <w:tc>
          <w:tcPr>
            <w:tcW w:w="1530" w:type="dxa"/>
            <w:tcMar>
              <w:top w:w="150" w:type="dxa"/>
              <w:left w:w="240" w:type="dxa"/>
              <w:bottom w:w="150" w:type="dxa"/>
              <w:right w:w="240" w:type="dxa"/>
            </w:tcMar>
            <w:hideMark/>
          </w:tcPr>
          <w:p w14:paraId="6F666C81"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0.78</w:t>
            </w:r>
          </w:p>
        </w:tc>
        <w:tc>
          <w:tcPr>
            <w:tcW w:w="1170" w:type="dxa"/>
            <w:tcMar>
              <w:top w:w="150" w:type="dxa"/>
              <w:left w:w="240" w:type="dxa"/>
              <w:bottom w:w="150" w:type="dxa"/>
              <w:right w:w="240" w:type="dxa"/>
            </w:tcMar>
            <w:hideMark/>
          </w:tcPr>
          <w:p w14:paraId="475D9676"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2160" w:type="dxa"/>
            <w:tcMar>
              <w:top w:w="150" w:type="dxa"/>
              <w:left w:w="240" w:type="dxa"/>
              <w:bottom w:w="150" w:type="dxa"/>
              <w:right w:w="240" w:type="dxa"/>
            </w:tcMar>
            <w:hideMark/>
          </w:tcPr>
          <w:p w14:paraId="6C62019C"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1066" w:type="dxa"/>
            <w:tcMar>
              <w:top w:w="150" w:type="dxa"/>
              <w:left w:w="240" w:type="dxa"/>
              <w:bottom w:w="150" w:type="dxa"/>
              <w:right w:w="240" w:type="dxa"/>
            </w:tcMar>
            <w:hideMark/>
          </w:tcPr>
          <w:p w14:paraId="06E4A839"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r>
      <w:tr w:rsidR="00B0648A" w:rsidRPr="00B0648A" w14:paraId="59229449" w14:textId="77777777" w:rsidTr="000F1465">
        <w:trPr>
          <w:trHeight w:val="347"/>
        </w:trPr>
        <w:tc>
          <w:tcPr>
            <w:tcW w:w="1628" w:type="dxa"/>
            <w:tcMar>
              <w:top w:w="150" w:type="dxa"/>
              <w:left w:w="240" w:type="dxa"/>
              <w:bottom w:w="150" w:type="dxa"/>
              <w:right w:w="240" w:type="dxa"/>
            </w:tcMar>
            <w:hideMark/>
          </w:tcPr>
          <w:p w14:paraId="2C443717"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rtl/>
                <w14:ligatures w14:val="none"/>
              </w:rPr>
              <w:t>المجموع</w:t>
            </w:r>
          </w:p>
        </w:tc>
        <w:tc>
          <w:tcPr>
            <w:tcW w:w="1620" w:type="dxa"/>
            <w:tcMar>
              <w:top w:w="150" w:type="dxa"/>
              <w:left w:w="240" w:type="dxa"/>
              <w:bottom w:w="150" w:type="dxa"/>
              <w:right w:w="240" w:type="dxa"/>
            </w:tcMar>
            <w:hideMark/>
          </w:tcPr>
          <w:p w14:paraId="50023A28"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405.00</w:t>
            </w:r>
          </w:p>
        </w:tc>
        <w:tc>
          <w:tcPr>
            <w:tcW w:w="1440" w:type="dxa"/>
            <w:tcMar>
              <w:top w:w="150" w:type="dxa"/>
              <w:left w:w="240" w:type="dxa"/>
              <w:bottom w:w="150" w:type="dxa"/>
              <w:right w:w="240" w:type="dxa"/>
            </w:tcMar>
            <w:hideMark/>
          </w:tcPr>
          <w:p w14:paraId="007DF158"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409</w:t>
            </w:r>
          </w:p>
        </w:tc>
        <w:tc>
          <w:tcPr>
            <w:tcW w:w="1530" w:type="dxa"/>
            <w:tcMar>
              <w:top w:w="150" w:type="dxa"/>
              <w:left w:w="240" w:type="dxa"/>
              <w:bottom w:w="150" w:type="dxa"/>
              <w:right w:w="240" w:type="dxa"/>
            </w:tcMar>
            <w:hideMark/>
          </w:tcPr>
          <w:p w14:paraId="7AA06427"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1170" w:type="dxa"/>
            <w:tcMar>
              <w:top w:w="150" w:type="dxa"/>
              <w:left w:w="240" w:type="dxa"/>
              <w:bottom w:w="150" w:type="dxa"/>
              <w:right w:w="240" w:type="dxa"/>
            </w:tcMar>
            <w:hideMark/>
          </w:tcPr>
          <w:p w14:paraId="762F2C4B"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2160" w:type="dxa"/>
            <w:tcMar>
              <w:top w:w="150" w:type="dxa"/>
              <w:left w:w="240" w:type="dxa"/>
              <w:bottom w:w="150" w:type="dxa"/>
              <w:right w:w="240" w:type="dxa"/>
            </w:tcMar>
            <w:hideMark/>
          </w:tcPr>
          <w:p w14:paraId="0AC335DB"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1066" w:type="dxa"/>
            <w:tcMar>
              <w:top w:w="150" w:type="dxa"/>
              <w:left w:w="240" w:type="dxa"/>
              <w:bottom w:w="150" w:type="dxa"/>
              <w:right w:w="240" w:type="dxa"/>
            </w:tcMar>
            <w:hideMark/>
          </w:tcPr>
          <w:p w14:paraId="7DF5C8BA"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r>
    </w:tbl>
    <w:p w14:paraId="0F6298D3" w14:textId="77777777" w:rsidR="000F1465" w:rsidRDefault="000F1465"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09625448" w14:textId="1C47F3D9" w:rsidR="000F1465" w:rsidRDefault="00B0648A" w:rsidP="000F1465">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تفسير</w:t>
      </w:r>
      <w:r w:rsidRPr="00B0648A">
        <w:rPr>
          <w:rFonts w:ascii="inherit" w:eastAsia="Times New Roman" w:hAnsi="inherit" w:cs="Segoe UI"/>
          <w:b/>
          <w:bCs/>
          <w:kern w:val="0"/>
          <w:bdr w:val="none" w:sz="0" w:space="0" w:color="auto" w:frame="1"/>
          <w14:ligatures w14:val="none"/>
        </w:rPr>
        <w:t>:</w:t>
      </w:r>
    </w:p>
    <w:p w14:paraId="1E9F9328" w14:textId="01A7472E" w:rsidR="00B0648A" w:rsidRPr="00B0648A" w:rsidRDefault="00B0648A" w:rsidP="000F1465">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بما أن قيمة مستوى الدلالة</w:t>
      </w:r>
      <w:r w:rsidRPr="00B0648A">
        <w:rPr>
          <w:rFonts w:ascii="inherit" w:eastAsia="Times New Roman" w:hAnsi="inherit" w:cs="Segoe UI"/>
          <w:kern w:val="0"/>
          <w14:ligatures w14:val="none"/>
        </w:rPr>
        <w:t xml:space="preserve"> (Sig. = 0.000) </w:t>
      </w:r>
      <w:r w:rsidRPr="00B0648A">
        <w:rPr>
          <w:rFonts w:ascii="inherit" w:eastAsia="Times New Roman" w:hAnsi="inherit" w:cs="Segoe UI"/>
          <w:kern w:val="0"/>
          <w:rtl/>
          <w14:ligatures w14:val="none"/>
        </w:rPr>
        <w:t>أقل من (0.05)، فإننا نرفض الفرضية الصفرية ونقبل الفرضية البديلة</w:t>
      </w:r>
      <w:r w:rsidRPr="00B0648A">
        <w:rPr>
          <w:rFonts w:ascii="inherit" w:eastAsia="Times New Roman" w:hAnsi="inherit" w:cs="Segoe UI"/>
          <w:kern w:val="0"/>
          <w14:ligatures w14:val="none"/>
        </w:rPr>
        <w:t>.</w:t>
      </w:r>
    </w:p>
    <w:p w14:paraId="6ADD28D1" w14:textId="5BC5817A"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3604C84B" w14:textId="77777777" w:rsidR="000F1465" w:rsidRDefault="000F1465" w:rsidP="000F1465">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2FFC9CA8" w14:textId="77777777" w:rsidR="000F1465" w:rsidRDefault="000F1465" w:rsidP="000F1465">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2B70BD30" w14:textId="77777777" w:rsidR="000F1465" w:rsidRPr="00B0648A" w:rsidRDefault="000F1465" w:rsidP="000F1465">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4173B81C" w14:textId="77777777" w:rsid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746D8C">
        <w:rPr>
          <w:rFonts w:ascii="inherit" w:eastAsia="Times New Roman" w:hAnsi="inherit" w:cs="Segoe UI"/>
          <w:b/>
          <w:bCs/>
          <w:color w:val="002060"/>
          <w:kern w:val="0"/>
          <w:sz w:val="28"/>
          <w:szCs w:val="28"/>
          <w:bdr w:val="none" w:sz="0" w:space="0" w:color="auto" w:frame="1"/>
          <w:rtl/>
          <w14:ligatures w14:val="none"/>
        </w:rPr>
        <w:lastRenderedPageBreak/>
        <w:t>الفرضية الفرعية الرابعة</w:t>
      </w:r>
      <w:r w:rsidRPr="00746D8C">
        <w:rPr>
          <w:rFonts w:ascii="inherit" w:eastAsia="Times New Roman" w:hAnsi="inherit" w:cs="Segoe UI"/>
          <w:b/>
          <w:bCs/>
          <w:color w:val="002060"/>
          <w:kern w:val="0"/>
          <w:sz w:val="28"/>
          <w:szCs w:val="28"/>
          <w:bdr w:val="none" w:sz="0" w:space="0" w:color="auto" w:frame="1"/>
          <w14:ligatures w14:val="none"/>
        </w:rPr>
        <w:t>: H0:</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لا توجد علاقة ذات دلالة إحصائية بين تحليل السوق العقاري وتحسين كفاءة العمليات وتقليل التكاليف التشغيلية</w:t>
      </w:r>
      <w:r w:rsidRPr="00B0648A">
        <w:rPr>
          <w:rFonts w:ascii="inherit" w:eastAsia="Times New Roman" w:hAnsi="inherit" w:cs="Segoe UI"/>
          <w:kern w:val="0"/>
          <w14:ligatures w14:val="none"/>
        </w:rPr>
        <w:t xml:space="preserve">. </w:t>
      </w:r>
      <w:r w:rsidRPr="00B0648A">
        <w:rPr>
          <w:rFonts w:ascii="inherit" w:eastAsia="Times New Roman" w:hAnsi="inherit" w:cs="Segoe UI"/>
          <w:b/>
          <w:bCs/>
          <w:kern w:val="0"/>
          <w:bdr w:val="none" w:sz="0" w:space="0" w:color="auto" w:frame="1"/>
          <w14:ligatures w14:val="none"/>
        </w:rPr>
        <w:t>H1:</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توجد علاقة ذات دلالة إحصائية بين تحليل السوق العقاري وتحسين كفاءة العمليات وتقليل التكاليف التشغيلية</w:t>
      </w:r>
      <w:r w:rsidRPr="00B0648A">
        <w:rPr>
          <w:rFonts w:ascii="inherit" w:eastAsia="Times New Roman" w:hAnsi="inherit" w:cs="Segoe UI"/>
          <w:kern w:val="0"/>
          <w14:ligatures w14:val="none"/>
        </w:rPr>
        <w:t>.</w:t>
      </w:r>
    </w:p>
    <w:p w14:paraId="43376EAD" w14:textId="77777777" w:rsidR="000F1465" w:rsidRPr="00B0648A" w:rsidRDefault="000F1465" w:rsidP="000F1465">
      <w:pPr>
        <w:shd w:val="clear" w:color="auto" w:fill="FFFFFF"/>
        <w:bidi/>
        <w:spacing w:after="0" w:line="390" w:lineRule="atLeast"/>
        <w:textAlignment w:val="baseline"/>
        <w:rPr>
          <w:rFonts w:ascii="inherit" w:eastAsia="Times New Roman" w:hAnsi="inherit" w:cs="Segoe UI"/>
          <w:kern w:val="0"/>
          <w14:ligatures w14:val="none"/>
        </w:rPr>
      </w:pPr>
    </w:p>
    <w:p w14:paraId="7C17D7BB" w14:textId="77777777" w:rsidR="000F1465" w:rsidRDefault="00B0648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(4-12): </w:t>
      </w:r>
    </w:p>
    <w:p w14:paraId="7F842226" w14:textId="77777777" w:rsidR="000F1465" w:rsidRDefault="000F1465" w:rsidP="000F1465">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1497434C" w14:textId="50EBE62D" w:rsidR="00B0648A" w:rsidRDefault="00B0648A" w:rsidP="000F1465">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 تحليل التباين أحادي الاتجاه للفرضية الفرعية الرابعة</w:t>
      </w:r>
    </w:p>
    <w:p w14:paraId="27547F44" w14:textId="77777777" w:rsidR="000F1465" w:rsidRDefault="000F1465" w:rsidP="000F1465">
      <w:pPr>
        <w:shd w:val="clear" w:color="auto" w:fill="FFFFFF"/>
        <w:bidi/>
        <w:spacing w:after="0" w:line="390" w:lineRule="atLeast"/>
        <w:textAlignment w:val="baseline"/>
        <w:rPr>
          <w:rFonts w:ascii="inherit" w:eastAsia="Times New Roman" w:hAnsi="inherit" w:cs="Segoe UI"/>
          <w:kern w:val="0"/>
          <w14:ligatures w14:val="none"/>
        </w:rPr>
      </w:pPr>
    </w:p>
    <w:p w14:paraId="5D48B685" w14:textId="77777777" w:rsidR="000F1465" w:rsidRPr="000F1465" w:rsidRDefault="000F1465" w:rsidP="000F1465">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521" w:type="dxa"/>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2"/>
        <w:gridCol w:w="1617"/>
        <w:gridCol w:w="1437"/>
        <w:gridCol w:w="1528"/>
        <w:gridCol w:w="1169"/>
        <w:gridCol w:w="2241"/>
        <w:gridCol w:w="1007"/>
      </w:tblGrid>
      <w:tr w:rsidR="00B0648A" w:rsidRPr="00B0648A" w14:paraId="6699090F" w14:textId="77777777" w:rsidTr="000F1465">
        <w:trPr>
          <w:trHeight w:val="721"/>
          <w:tblHeader/>
        </w:trPr>
        <w:tc>
          <w:tcPr>
            <w:tcW w:w="1523" w:type="dxa"/>
            <w:shd w:val="clear" w:color="auto" w:fill="EEF88E"/>
            <w:tcMar>
              <w:top w:w="150" w:type="dxa"/>
              <w:left w:w="240" w:type="dxa"/>
              <w:bottom w:w="150" w:type="dxa"/>
              <w:right w:w="240" w:type="dxa"/>
            </w:tcMar>
            <w:hideMark/>
          </w:tcPr>
          <w:p w14:paraId="09FD7415"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مصدر التباين</w:t>
            </w:r>
          </w:p>
        </w:tc>
        <w:tc>
          <w:tcPr>
            <w:tcW w:w="1620" w:type="dxa"/>
            <w:shd w:val="clear" w:color="auto" w:fill="EEF88E"/>
            <w:tcMar>
              <w:top w:w="150" w:type="dxa"/>
              <w:left w:w="240" w:type="dxa"/>
              <w:bottom w:w="150" w:type="dxa"/>
              <w:right w:w="240" w:type="dxa"/>
            </w:tcMar>
            <w:hideMark/>
          </w:tcPr>
          <w:p w14:paraId="5B5B0951"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مجموع المربعات</w:t>
            </w:r>
          </w:p>
        </w:tc>
        <w:tc>
          <w:tcPr>
            <w:tcW w:w="1440" w:type="dxa"/>
            <w:shd w:val="clear" w:color="auto" w:fill="EEF88E"/>
            <w:tcMar>
              <w:top w:w="150" w:type="dxa"/>
              <w:left w:w="240" w:type="dxa"/>
              <w:bottom w:w="150" w:type="dxa"/>
              <w:right w:w="240" w:type="dxa"/>
            </w:tcMar>
            <w:hideMark/>
          </w:tcPr>
          <w:p w14:paraId="4E815166"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درجات الحرية</w:t>
            </w:r>
          </w:p>
        </w:tc>
        <w:tc>
          <w:tcPr>
            <w:tcW w:w="1530" w:type="dxa"/>
            <w:shd w:val="clear" w:color="auto" w:fill="EEF88E"/>
            <w:tcMar>
              <w:top w:w="150" w:type="dxa"/>
              <w:left w:w="240" w:type="dxa"/>
              <w:bottom w:w="150" w:type="dxa"/>
              <w:right w:w="240" w:type="dxa"/>
            </w:tcMar>
            <w:hideMark/>
          </w:tcPr>
          <w:p w14:paraId="521CA240"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متوسط المربعات</w:t>
            </w:r>
          </w:p>
        </w:tc>
        <w:tc>
          <w:tcPr>
            <w:tcW w:w="1170" w:type="dxa"/>
            <w:shd w:val="clear" w:color="auto" w:fill="EEF88E"/>
            <w:tcMar>
              <w:top w:w="150" w:type="dxa"/>
              <w:left w:w="240" w:type="dxa"/>
              <w:bottom w:w="150" w:type="dxa"/>
              <w:right w:w="240" w:type="dxa"/>
            </w:tcMar>
            <w:hideMark/>
          </w:tcPr>
          <w:p w14:paraId="2F89562E"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قيمة</w:t>
            </w:r>
            <w:r w:rsidRPr="000F1465">
              <w:rPr>
                <w:rFonts w:ascii="Calibri" w:eastAsia="Times New Roman" w:hAnsi="Calibri" w:cs="Calibri"/>
                <w:b/>
                <w:bCs/>
                <w:kern w:val="0"/>
                <w:sz w:val="26"/>
                <w:szCs w:val="26"/>
                <w14:ligatures w14:val="none"/>
              </w:rPr>
              <w:t xml:space="preserve"> F</w:t>
            </w:r>
          </w:p>
        </w:tc>
        <w:tc>
          <w:tcPr>
            <w:tcW w:w="2250" w:type="dxa"/>
            <w:shd w:val="clear" w:color="auto" w:fill="EEF88E"/>
            <w:tcMar>
              <w:top w:w="150" w:type="dxa"/>
              <w:left w:w="240" w:type="dxa"/>
              <w:bottom w:w="150" w:type="dxa"/>
              <w:right w:w="240" w:type="dxa"/>
            </w:tcMar>
            <w:hideMark/>
          </w:tcPr>
          <w:p w14:paraId="42BBEFE3"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مستوى الدلالة</w:t>
            </w:r>
            <w:r w:rsidRPr="000F1465">
              <w:rPr>
                <w:rFonts w:ascii="Calibri" w:eastAsia="Times New Roman" w:hAnsi="Calibri" w:cs="Calibri"/>
                <w:b/>
                <w:bCs/>
                <w:kern w:val="0"/>
                <w:sz w:val="26"/>
                <w:szCs w:val="26"/>
                <w14:ligatures w14:val="none"/>
              </w:rPr>
              <w:t xml:space="preserve"> (Sig.)</w:t>
            </w:r>
          </w:p>
        </w:tc>
        <w:tc>
          <w:tcPr>
            <w:tcW w:w="988" w:type="dxa"/>
            <w:shd w:val="clear" w:color="auto" w:fill="EEF88E"/>
            <w:tcMar>
              <w:top w:w="150" w:type="dxa"/>
              <w:left w:w="240" w:type="dxa"/>
              <w:bottom w:w="150" w:type="dxa"/>
              <w:right w:w="240" w:type="dxa"/>
            </w:tcMar>
            <w:hideMark/>
          </w:tcPr>
          <w:p w14:paraId="3EEEB4C0" w14:textId="77777777" w:rsidR="00B0648A" w:rsidRPr="000F1465" w:rsidRDefault="00B0648A" w:rsidP="000F1465">
            <w:pPr>
              <w:bidi/>
              <w:spacing w:after="0" w:line="330" w:lineRule="atLeast"/>
              <w:jc w:val="center"/>
              <w:rPr>
                <w:rFonts w:ascii="Calibri" w:eastAsia="Times New Roman" w:hAnsi="Calibri" w:cs="Calibri"/>
                <w:b/>
                <w:bCs/>
                <w:kern w:val="0"/>
                <w:sz w:val="26"/>
                <w:szCs w:val="26"/>
                <w14:ligatures w14:val="none"/>
              </w:rPr>
            </w:pPr>
            <w:r w:rsidRPr="000F1465">
              <w:rPr>
                <w:rFonts w:ascii="Calibri" w:eastAsia="Times New Roman" w:hAnsi="Calibri" w:cs="Calibri"/>
                <w:b/>
                <w:bCs/>
                <w:kern w:val="0"/>
                <w:sz w:val="26"/>
                <w:szCs w:val="26"/>
                <w:rtl/>
                <w14:ligatures w14:val="none"/>
              </w:rPr>
              <w:t>القرار</w:t>
            </w:r>
          </w:p>
        </w:tc>
      </w:tr>
      <w:tr w:rsidR="00B0648A" w:rsidRPr="00B0648A" w14:paraId="10EACD01" w14:textId="77777777" w:rsidTr="000F1465">
        <w:trPr>
          <w:trHeight w:val="721"/>
        </w:trPr>
        <w:tc>
          <w:tcPr>
            <w:tcW w:w="1523" w:type="dxa"/>
            <w:tcMar>
              <w:top w:w="150" w:type="dxa"/>
              <w:left w:w="240" w:type="dxa"/>
              <w:bottom w:w="150" w:type="dxa"/>
              <w:right w:w="240" w:type="dxa"/>
            </w:tcMar>
            <w:hideMark/>
          </w:tcPr>
          <w:p w14:paraId="17FD6017"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rtl/>
                <w14:ligatures w14:val="none"/>
              </w:rPr>
              <w:t>بين المجموعات</w:t>
            </w:r>
          </w:p>
        </w:tc>
        <w:tc>
          <w:tcPr>
            <w:tcW w:w="1620" w:type="dxa"/>
            <w:tcMar>
              <w:top w:w="150" w:type="dxa"/>
              <w:left w:w="240" w:type="dxa"/>
              <w:bottom w:w="150" w:type="dxa"/>
              <w:right w:w="240" w:type="dxa"/>
            </w:tcMar>
            <w:hideMark/>
          </w:tcPr>
          <w:p w14:paraId="6E5C0B73"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95.48</w:t>
            </w:r>
          </w:p>
        </w:tc>
        <w:tc>
          <w:tcPr>
            <w:tcW w:w="1440" w:type="dxa"/>
            <w:tcMar>
              <w:top w:w="150" w:type="dxa"/>
              <w:left w:w="240" w:type="dxa"/>
              <w:bottom w:w="150" w:type="dxa"/>
              <w:right w:w="240" w:type="dxa"/>
            </w:tcMar>
            <w:hideMark/>
          </w:tcPr>
          <w:p w14:paraId="5C30245A"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3</w:t>
            </w:r>
          </w:p>
        </w:tc>
        <w:tc>
          <w:tcPr>
            <w:tcW w:w="1530" w:type="dxa"/>
            <w:tcMar>
              <w:top w:w="150" w:type="dxa"/>
              <w:left w:w="240" w:type="dxa"/>
              <w:bottom w:w="150" w:type="dxa"/>
              <w:right w:w="240" w:type="dxa"/>
            </w:tcMar>
            <w:hideMark/>
          </w:tcPr>
          <w:p w14:paraId="3DEF67FD"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31.83</w:t>
            </w:r>
          </w:p>
        </w:tc>
        <w:tc>
          <w:tcPr>
            <w:tcW w:w="1170" w:type="dxa"/>
            <w:tcMar>
              <w:top w:w="150" w:type="dxa"/>
              <w:left w:w="240" w:type="dxa"/>
              <w:bottom w:w="150" w:type="dxa"/>
              <w:right w:w="240" w:type="dxa"/>
            </w:tcMar>
            <w:hideMark/>
          </w:tcPr>
          <w:p w14:paraId="24751FD7"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40.82</w:t>
            </w:r>
          </w:p>
        </w:tc>
        <w:tc>
          <w:tcPr>
            <w:tcW w:w="2250" w:type="dxa"/>
            <w:tcMar>
              <w:top w:w="150" w:type="dxa"/>
              <w:left w:w="240" w:type="dxa"/>
              <w:bottom w:w="150" w:type="dxa"/>
              <w:right w:w="240" w:type="dxa"/>
            </w:tcMar>
            <w:hideMark/>
          </w:tcPr>
          <w:p w14:paraId="3C534729"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0.000</w:t>
            </w:r>
          </w:p>
        </w:tc>
        <w:tc>
          <w:tcPr>
            <w:tcW w:w="988" w:type="dxa"/>
            <w:tcMar>
              <w:top w:w="150" w:type="dxa"/>
              <w:left w:w="240" w:type="dxa"/>
              <w:bottom w:w="150" w:type="dxa"/>
              <w:right w:w="240" w:type="dxa"/>
            </w:tcMar>
            <w:hideMark/>
          </w:tcPr>
          <w:p w14:paraId="61DDB161"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rtl/>
                <w14:ligatures w14:val="none"/>
              </w:rPr>
              <w:t>رفض</w:t>
            </w:r>
            <w:r w:rsidRPr="000F1465">
              <w:rPr>
                <w:rFonts w:ascii="inherit" w:eastAsia="Times New Roman" w:hAnsi="inherit" w:cs="Segoe UI"/>
                <w:kern w:val="0"/>
                <w:sz w:val="22"/>
                <w:szCs w:val="22"/>
                <w14:ligatures w14:val="none"/>
              </w:rPr>
              <w:t xml:space="preserve"> H0</w:t>
            </w:r>
          </w:p>
        </w:tc>
      </w:tr>
      <w:tr w:rsidR="00B0648A" w:rsidRPr="00B0648A" w14:paraId="027C8DB5" w14:textId="77777777" w:rsidTr="000F1465">
        <w:trPr>
          <w:trHeight w:val="721"/>
        </w:trPr>
        <w:tc>
          <w:tcPr>
            <w:tcW w:w="1523" w:type="dxa"/>
            <w:tcMar>
              <w:top w:w="150" w:type="dxa"/>
              <w:left w:w="240" w:type="dxa"/>
              <w:bottom w:w="150" w:type="dxa"/>
              <w:right w:w="240" w:type="dxa"/>
            </w:tcMar>
            <w:hideMark/>
          </w:tcPr>
          <w:p w14:paraId="1AC74F05"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rtl/>
                <w14:ligatures w14:val="none"/>
              </w:rPr>
              <w:t>داخل المجموعات</w:t>
            </w:r>
          </w:p>
        </w:tc>
        <w:tc>
          <w:tcPr>
            <w:tcW w:w="1620" w:type="dxa"/>
            <w:tcMar>
              <w:top w:w="150" w:type="dxa"/>
              <w:left w:w="240" w:type="dxa"/>
              <w:bottom w:w="150" w:type="dxa"/>
              <w:right w:w="240" w:type="dxa"/>
            </w:tcMar>
            <w:hideMark/>
          </w:tcPr>
          <w:p w14:paraId="6B2F3A5F"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316.52</w:t>
            </w:r>
          </w:p>
        </w:tc>
        <w:tc>
          <w:tcPr>
            <w:tcW w:w="1440" w:type="dxa"/>
            <w:tcMar>
              <w:top w:w="150" w:type="dxa"/>
              <w:left w:w="240" w:type="dxa"/>
              <w:bottom w:w="150" w:type="dxa"/>
              <w:right w:w="240" w:type="dxa"/>
            </w:tcMar>
            <w:hideMark/>
          </w:tcPr>
          <w:p w14:paraId="0DDF3A43"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406</w:t>
            </w:r>
          </w:p>
        </w:tc>
        <w:tc>
          <w:tcPr>
            <w:tcW w:w="1530" w:type="dxa"/>
            <w:tcMar>
              <w:top w:w="150" w:type="dxa"/>
              <w:left w:w="240" w:type="dxa"/>
              <w:bottom w:w="150" w:type="dxa"/>
              <w:right w:w="240" w:type="dxa"/>
            </w:tcMar>
            <w:hideMark/>
          </w:tcPr>
          <w:p w14:paraId="47CAD79C"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0.78</w:t>
            </w:r>
          </w:p>
        </w:tc>
        <w:tc>
          <w:tcPr>
            <w:tcW w:w="1170" w:type="dxa"/>
            <w:tcMar>
              <w:top w:w="150" w:type="dxa"/>
              <w:left w:w="240" w:type="dxa"/>
              <w:bottom w:w="150" w:type="dxa"/>
              <w:right w:w="240" w:type="dxa"/>
            </w:tcMar>
            <w:hideMark/>
          </w:tcPr>
          <w:p w14:paraId="4BBE4926"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2250" w:type="dxa"/>
            <w:tcMar>
              <w:top w:w="150" w:type="dxa"/>
              <w:left w:w="240" w:type="dxa"/>
              <w:bottom w:w="150" w:type="dxa"/>
              <w:right w:w="240" w:type="dxa"/>
            </w:tcMar>
            <w:hideMark/>
          </w:tcPr>
          <w:p w14:paraId="5E090999"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988" w:type="dxa"/>
            <w:tcMar>
              <w:top w:w="150" w:type="dxa"/>
              <w:left w:w="240" w:type="dxa"/>
              <w:bottom w:w="150" w:type="dxa"/>
              <w:right w:w="240" w:type="dxa"/>
            </w:tcMar>
            <w:hideMark/>
          </w:tcPr>
          <w:p w14:paraId="1BC227C6"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r>
      <w:tr w:rsidR="00B0648A" w:rsidRPr="00B0648A" w14:paraId="52882295" w14:textId="77777777" w:rsidTr="000F1465">
        <w:trPr>
          <w:trHeight w:val="360"/>
        </w:trPr>
        <w:tc>
          <w:tcPr>
            <w:tcW w:w="1523" w:type="dxa"/>
            <w:tcMar>
              <w:top w:w="150" w:type="dxa"/>
              <w:left w:w="240" w:type="dxa"/>
              <w:bottom w:w="150" w:type="dxa"/>
              <w:right w:w="240" w:type="dxa"/>
            </w:tcMar>
            <w:hideMark/>
          </w:tcPr>
          <w:p w14:paraId="7F5503C2"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rtl/>
                <w14:ligatures w14:val="none"/>
              </w:rPr>
              <w:t>المجموع</w:t>
            </w:r>
          </w:p>
        </w:tc>
        <w:tc>
          <w:tcPr>
            <w:tcW w:w="1620" w:type="dxa"/>
            <w:tcMar>
              <w:top w:w="150" w:type="dxa"/>
              <w:left w:w="240" w:type="dxa"/>
              <w:bottom w:w="150" w:type="dxa"/>
              <w:right w:w="240" w:type="dxa"/>
            </w:tcMar>
            <w:hideMark/>
          </w:tcPr>
          <w:p w14:paraId="7B7E33B8"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412.00</w:t>
            </w:r>
          </w:p>
        </w:tc>
        <w:tc>
          <w:tcPr>
            <w:tcW w:w="1440" w:type="dxa"/>
            <w:tcMar>
              <w:top w:w="150" w:type="dxa"/>
              <w:left w:w="240" w:type="dxa"/>
              <w:bottom w:w="150" w:type="dxa"/>
              <w:right w:w="240" w:type="dxa"/>
            </w:tcMar>
            <w:hideMark/>
          </w:tcPr>
          <w:p w14:paraId="33930F8F"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r w:rsidRPr="000F1465">
              <w:rPr>
                <w:rFonts w:ascii="inherit" w:eastAsia="Times New Roman" w:hAnsi="inherit" w:cs="Segoe UI"/>
                <w:kern w:val="0"/>
                <w:sz w:val="22"/>
                <w:szCs w:val="22"/>
                <w14:ligatures w14:val="none"/>
              </w:rPr>
              <w:t>409</w:t>
            </w:r>
          </w:p>
        </w:tc>
        <w:tc>
          <w:tcPr>
            <w:tcW w:w="1530" w:type="dxa"/>
            <w:tcMar>
              <w:top w:w="150" w:type="dxa"/>
              <w:left w:w="240" w:type="dxa"/>
              <w:bottom w:w="150" w:type="dxa"/>
              <w:right w:w="240" w:type="dxa"/>
            </w:tcMar>
            <w:hideMark/>
          </w:tcPr>
          <w:p w14:paraId="2BC8A237"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1170" w:type="dxa"/>
            <w:tcMar>
              <w:top w:w="150" w:type="dxa"/>
              <w:left w:w="240" w:type="dxa"/>
              <w:bottom w:w="150" w:type="dxa"/>
              <w:right w:w="240" w:type="dxa"/>
            </w:tcMar>
            <w:hideMark/>
          </w:tcPr>
          <w:p w14:paraId="4B03D379"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2250" w:type="dxa"/>
            <w:tcMar>
              <w:top w:w="150" w:type="dxa"/>
              <w:left w:w="240" w:type="dxa"/>
              <w:bottom w:w="150" w:type="dxa"/>
              <w:right w:w="240" w:type="dxa"/>
            </w:tcMar>
            <w:hideMark/>
          </w:tcPr>
          <w:p w14:paraId="6CD4AB56"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c>
          <w:tcPr>
            <w:tcW w:w="988" w:type="dxa"/>
            <w:tcMar>
              <w:top w:w="150" w:type="dxa"/>
              <w:left w:w="240" w:type="dxa"/>
              <w:bottom w:w="150" w:type="dxa"/>
              <w:right w:w="240" w:type="dxa"/>
            </w:tcMar>
            <w:hideMark/>
          </w:tcPr>
          <w:p w14:paraId="35BDEF0A" w14:textId="77777777" w:rsidR="00B0648A" w:rsidRPr="000F1465" w:rsidRDefault="00B0648A" w:rsidP="000F1465">
            <w:pPr>
              <w:bidi/>
              <w:spacing w:after="0" w:line="330" w:lineRule="atLeast"/>
              <w:jc w:val="center"/>
              <w:rPr>
                <w:rFonts w:ascii="inherit" w:eastAsia="Times New Roman" w:hAnsi="inherit" w:cs="Segoe UI"/>
                <w:kern w:val="0"/>
                <w:sz w:val="22"/>
                <w:szCs w:val="22"/>
                <w14:ligatures w14:val="none"/>
              </w:rPr>
            </w:pPr>
          </w:p>
        </w:tc>
      </w:tr>
    </w:tbl>
    <w:p w14:paraId="304F428F" w14:textId="77777777" w:rsidR="00D34D98" w:rsidRDefault="00D34D98"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09F26047" w14:textId="75469857" w:rsidR="000F1465" w:rsidRDefault="00B0648A" w:rsidP="00D34D98">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تفسير</w:t>
      </w:r>
      <w:r w:rsidRPr="00B0648A">
        <w:rPr>
          <w:rFonts w:ascii="inherit" w:eastAsia="Times New Roman" w:hAnsi="inherit" w:cs="Segoe UI"/>
          <w:b/>
          <w:bCs/>
          <w:kern w:val="0"/>
          <w:bdr w:val="none" w:sz="0" w:space="0" w:color="auto" w:frame="1"/>
          <w14:ligatures w14:val="none"/>
        </w:rPr>
        <w:t>:</w:t>
      </w:r>
    </w:p>
    <w:p w14:paraId="4BA380B3" w14:textId="498EE4F5" w:rsidR="00B0648A" w:rsidRPr="00B0648A" w:rsidRDefault="00B0648A" w:rsidP="000F1465">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بما أن قيمة مستوى الدلالة</w:t>
      </w:r>
      <w:r w:rsidRPr="00B0648A">
        <w:rPr>
          <w:rFonts w:ascii="inherit" w:eastAsia="Times New Roman" w:hAnsi="inherit" w:cs="Segoe UI"/>
          <w:kern w:val="0"/>
          <w14:ligatures w14:val="none"/>
        </w:rPr>
        <w:t xml:space="preserve"> (Sig. = 0.000) </w:t>
      </w:r>
      <w:r w:rsidRPr="00B0648A">
        <w:rPr>
          <w:rFonts w:ascii="inherit" w:eastAsia="Times New Roman" w:hAnsi="inherit" w:cs="Segoe UI"/>
          <w:kern w:val="0"/>
          <w:rtl/>
          <w14:ligatures w14:val="none"/>
        </w:rPr>
        <w:t>أقل من (0.05)، فإننا نرفض الفرضية الصفرية ونقبل الفرضية البديلة</w:t>
      </w:r>
      <w:r w:rsidRPr="00B0648A">
        <w:rPr>
          <w:rFonts w:ascii="inherit" w:eastAsia="Times New Roman" w:hAnsi="inherit" w:cs="Segoe UI"/>
          <w:kern w:val="0"/>
          <w14:ligatures w14:val="none"/>
        </w:rPr>
        <w:t>.</w:t>
      </w:r>
    </w:p>
    <w:p w14:paraId="5A8D334F" w14:textId="1937C6B0"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C8E6958" w14:textId="77777777" w:rsidR="000F1465" w:rsidRDefault="000F1465" w:rsidP="000F1465">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C7C9133" w14:textId="77777777" w:rsidR="000F1465" w:rsidRDefault="000F1465" w:rsidP="000F1465">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D7AE514" w14:textId="77777777" w:rsidR="000F1465" w:rsidRDefault="000F1465" w:rsidP="000F1465">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6C0F3510" w14:textId="77777777" w:rsidR="000F1465" w:rsidRPr="00B0648A" w:rsidRDefault="000F1465" w:rsidP="000F1465">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5F64732" w14:textId="77777777" w:rsid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746D8C">
        <w:rPr>
          <w:rFonts w:ascii="inherit" w:eastAsia="Times New Roman" w:hAnsi="inherit" w:cs="Segoe UI"/>
          <w:b/>
          <w:bCs/>
          <w:color w:val="002060"/>
          <w:kern w:val="0"/>
          <w:sz w:val="28"/>
          <w:szCs w:val="28"/>
          <w:bdr w:val="none" w:sz="0" w:space="0" w:color="auto" w:frame="1"/>
          <w:rtl/>
          <w14:ligatures w14:val="none"/>
        </w:rPr>
        <w:lastRenderedPageBreak/>
        <w:t>الفرضية الفرعية الخامسة</w:t>
      </w:r>
      <w:r w:rsidRPr="00746D8C">
        <w:rPr>
          <w:rFonts w:ascii="inherit" w:eastAsia="Times New Roman" w:hAnsi="inherit" w:cs="Segoe UI"/>
          <w:b/>
          <w:bCs/>
          <w:color w:val="002060"/>
          <w:kern w:val="0"/>
          <w:sz w:val="28"/>
          <w:szCs w:val="28"/>
          <w:bdr w:val="none" w:sz="0" w:space="0" w:color="auto" w:frame="1"/>
          <w14:ligatures w14:val="none"/>
        </w:rPr>
        <w:t>: H0:</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لا توجد علاقة ذات دلالة إحصائية بين تحليل السوق العقاري ورفع كفاءة القرار الاستثماري وتحقيق العوائد المتوقعة</w:t>
      </w:r>
      <w:r w:rsidRPr="00B0648A">
        <w:rPr>
          <w:rFonts w:ascii="inherit" w:eastAsia="Times New Roman" w:hAnsi="inherit" w:cs="Segoe UI"/>
          <w:kern w:val="0"/>
          <w14:ligatures w14:val="none"/>
        </w:rPr>
        <w:t xml:space="preserve">. </w:t>
      </w:r>
      <w:r w:rsidRPr="00B0648A">
        <w:rPr>
          <w:rFonts w:ascii="inherit" w:eastAsia="Times New Roman" w:hAnsi="inherit" w:cs="Segoe UI"/>
          <w:b/>
          <w:bCs/>
          <w:kern w:val="0"/>
          <w:bdr w:val="none" w:sz="0" w:space="0" w:color="auto" w:frame="1"/>
          <w14:ligatures w14:val="none"/>
        </w:rPr>
        <w:t>H1:</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توجد علاقة ذات دلالة إحصائية بين تحليل السوق العقاري ورفع كفاءة القرار الاستثماري وتحقيق العوائد المتوقعة</w:t>
      </w:r>
      <w:r w:rsidRPr="00B0648A">
        <w:rPr>
          <w:rFonts w:ascii="inherit" w:eastAsia="Times New Roman" w:hAnsi="inherit" w:cs="Segoe UI"/>
          <w:kern w:val="0"/>
          <w14:ligatures w14:val="none"/>
        </w:rPr>
        <w:t>.</w:t>
      </w:r>
    </w:p>
    <w:p w14:paraId="04C969EA" w14:textId="77777777" w:rsidR="00D34D98" w:rsidRPr="00B0648A" w:rsidRDefault="00D34D98" w:rsidP="00D34D98">
      <w:pPr>
        <w:shd w:val="clear" w:color="auto" w:fill="FFFFFF"/>
        <w:bidi/>
        <w:spacing w:after="0" w:line="390" w:lineRule="atLeast"/>
        <w:textAlignment w:val="baseline"/>
        <w:rPr>
          <w:rFonts w:ascii="inherit" w:eastAsia="Times New Roman" w:hAnsi="inherit" w:cs="Segoe UI"/>
          <w:kern w:val="0"/>
          <w14:ligatures w14:val="none"/>
        </w:rPr>
      </w:pPr>
    </w:p>
    <w:p w14:paraId="60117682" w14:textId="77777777" w:rsidR="00D34D98" w:rsidRDefault="00B0648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 xml:space="preserve">جدول رقم (4-13): </w:t>
      </w:r>
    </w:p>
    <w:p w14:paraId="20620C47" w14:textId="77777777" w:rsidR="00D34D98" w:rsidRDefault="00D34D98" w:rsidP="00D34D98">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64997D72" w14:textId="30A60976" w:rsidR="00B0648A" w:rsidRDefault="00B0648A" w:rsidP="00D34D98">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 تحليل التباين أحادي الاتجاه للفرضية الفرعية الخامسة</w:t>
      </w:r>
    </w:p>
    <w:p w14:paraId="76D11FB4" w14:textId="77777777" w:rsidR="00D34D98" w:rsidRDefault="00D34D98" w:rsidP="00D34D98">
      <w:pPr>
        <w:shd w:val="clear" w:color="auto" w:fill="FFFFFF"/>
        <w:bidi/>
        <w:spacing w:after="0" w:line="390" w:lineRule="atLeast"/>
        <w:textAlignment w:val="baseline"/>
        <w:rPr>
          <w:rFonts w:ascii="inherit" w:eastAsia="Times New Roman" w:hAnsi="inherit" w:cs="Segoe UI"/>
          <w:kern w:val="0"/>
          <w14:ligatures w14:val="none"/>
        </w:rPr>
      </w:pPr>
    </w:p>
    <w:p w14:paraId="3823546A" w14:textId="77777777" w:rsidR="00D34D98" w:rsidRPr="00D34D98" w:rsidRDefault="00D34D98" w:rsidP="00D34D98">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10516"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07"/>
        <w:gridCol w:w="1592"/>
        <w:gridCol w:w="1414"/>
        <w:gridCol w:w="1577"/>
        <w:gridCol w:w="1172"/>
        <w:gridCol w:w="2247"/>
        <w:gridCol w:w="1007"/>
      </w:tblGrid>
      <w:tr w:rsidR="00B0648A" w:rsidRPr="00B0648A" w14:paraId="7D97BACB" w14:textId="77777777" w:rsidTr="00D34D98">
        <w:trPr>
          <w:trHeight w:val="735"/>
          <w:tblHeader/>
        </w:trPr>
        <w:tc>
          <w:tcPr>
            <w:tcW w:w="1508" w:type="dxa"/>
            <w:shd w:val="clear" w:color="auto" w:fill="EEF88E"/>
            <w:tcMar>
              <w:top w:w="150" w:type="dxa"/>
              <w:left w:w="240" w:type="dxa"/>
              <w:bottom w:w="150" w:type="dxa"/>
              <w:right w:w="240" w:type="dxa"/>
            </w:tcMar>
            <w:hideMark/>
          </w:tcPr>
          <w:p w14:paraId="6F6E7B8B" w14:textId="77777777" w:rsidR="00B0648A" w:rsidRPr="00D34D98" w:rsidRDefault="00B0648A" w:rsidP="00D34D98">
            <w:pPr>
              <w:bidi/>
              <w:spacing w:after="0" w:line="330" w:lineRule="atLeast"/>
              <w:jc w:val="center"/>
              <w:rPr>
                <w:rFonts w:ascii="Calibri" w:eastAsia="Times New Roman" w:hAnsi="Calibri" w:cs="Calibri"/>
                <w:b/>
                <w:bCs/>
                <w:kern w:val="0"/>
                <w:sz w:val="26"/>
                <w:szCs w:val="26"/>
                <w14:ligatures w14:val="none"/>
              </w:rPr>
            </w:pPr>
            <w:r w:rsidRPr="00D34D98">
              <w:rPr>
                <w:rFonts w:ascii="Calibri" w:eastAsia="Times New Roman" w:hAnsi="Calibri" w:cs="Calibri"/>
                <w:b/>
                <w:bCs/>
                <w:kern w:val="0"/>
                <w:sz w:val="26"/>
                <w:szCs w:val="26"/>
                <w:rtl/>
                <w14:ligatures w14:val="none"/>
              </w:rPr>
              <w:t>مصدر التباين</w:t>
            </w:r>
          </w:p>
        </w:tc>
        <w:tc>
          <w:tcPr>
            <w:tcW w:w="1600" w:type="dxa"/>
            <w:shd w:val="clear" w:color="auto" w:fill="EEF88E"/>
            <w:tcMar>
              <w:top w:w="150" w:type="dxa"/>
              <w:left w:w="240" w:type="dxa"/>
              <w:bottom w:w="150" w:type="dxa"/>
              <w:right w:w="240" w:type="dxa"/>
            </w:tcMar>
            <w:hideMark/>
          </w:tcPr>
          <w:p w14:paraId="7C866A5F" w14:textId="77777777" w:rsidR="00B0648A" w:rsidRPr="00D34D98" w:rsidRDefault="00B0648A" w:rsidP="00D34D98">
            <w:pPr>
              <w:bidi/>
              <w:spacing w:after="0" w:line="330" w:lineRule="atLeast"/>
              <w:jc w:val="center"/>
              <w:rPr>
                <w:rFonts w:ascii="Calibri" w:eastAsia="Times New Roman" w:hAnsi="Calibri" w:cs="Calibri"/>
                <w:b/>
                <w:bCs/>
                <w:kern w:val="0"/>
                <w:sz w:val="26"/>
                <w:szCs w:val="26"/>
                <w14:ligatures w14:val="none"/>
              </w:rPr>
            </w:pPr>
            <w:r w:rsidRPr="00D34D98">
              <w:rPr>
                <w:rFonts w:ascii="Calibri" w:eastAsia="Times New Roman" w:hAnsi="Calibri" w:cs="Calibri"/>
                <w:b/>
                <w:bCs/>
                <w:kern w:val="0"/>
                <w:sz w:val="26"/>
                <w:szCs w:val="26"/>
                <w:rtl/>
                <w14:ligatures w14:val="none"/>
              </w:rPr>
              <w:t>مجموع المربعات</w:t>
            </w:r>
          </w:p>
        </w:tc>
        <w:tc>
          <w:tcPr>
            <w:tcW w:w="1421" w:type="dxa"/>
            <w:shd w:val="clear" w:color="auto" w:fill="EEF88E"/>
            <w:tcMar>
              <w:top w:w="150" w:type="dxa"/>
              <w:left w:w="240" w:type="dxa"/>
              <w:bottom w:w="150" w:type="dxa"/>
              <w:right w:w="240" w:type="dxa"/>
            </w:tcMar>
            <w:hideMark/>
          </w:tcPr>
          <w:p w14:paraId="4BABA77C" w14:textId="77777777" w:rsidR="00B0648A" w:rsidRPr="00D34D98" w:rsidRDefault="00B0648A" w:rsidP="00D34D98">
            <w:pPr>
              <w:bidi/>
              <w:spacing w:after="0" w:line="330" w:lineRule="atLeast"/>
              <w:jc w:val="center"/>
              <w:rPr>
                <w:rFonts w:ascii="Calibri" w:eastAsia="Times New Roman" w:hAnsi="Calibri" w:cs="Calibri"/>
                <w:b/>
                <w:bCs/>
                <w:kern w:val="0"/>
                <w:sz w:val="26"/>
                <w:szCs w:val="26"/>
                <w14:ligatures w14:val="none"/>
              </w:rPr>
            </w:pPr>
            <w:r w:rsidRPr="00D34D98">
              <w:rPr>
                <w:rFonts w:ascii="Calibri" w:eastAsia="Times New Roman" w:hAnsi="Calibri" w:cs="Calibri"/>
                <w:b/>
                <w:bCs/>
                <w:kern w:val="0"/>
                <w:sz w:val="26"/>
                <w:szCs w:val="26"/>
                <w:rtl/>
                <w14:ligatures w14:val="none"/>
              </w:rPr>
              <w:t>درجات الحرية</w:t>
            </w:r>
          </w:p>
        </w:tc>
        <w:tc>
          <w:tcPr>
            <w:tcW w:w="1584" w:type="dxa"/>
            <w:shd w:val="clear" w:color="auto" w:fill="EEF88E"/>
            <w:tcMar>
              <w:top w:w="150" w:type="dxa"/>
              <w:left w:w="240" w:type="dxa"/>
              <w:bottom w:w="150" w:type="dxa"/>
              <w:right w:w="240" w:type="dxa"/>
            </w:tcMar>
            <w:hideMark/>
          </w:tcPr>
          <w:p w14:paraId="13452C52" w14:textId="77777777" w:rsidR="00B0648A" w:rsidRPr="00D34D98" w:rsidRDefault="00B0648A" w:rsidP="00D34D98">
            <w:pPr>
              <w:bidi/>
              <w:spacing w:after="0" w:line="330" w:lineRule="atLeast"/>
              <w:jc w:val="center"/>
              <w:rPr>
                <w:rFonts w:ascii="Calibri" w:eastAsia="Times New Roman" w:hAnsi="Calibri" w:cs="Calibri"/>
                <w:b/>
                <w:bCs/>
                <w:kern w:val="0"/>
                <w:sz w:val="26"/>
                <w:szCs w:val="26"/>
                <w14:ligatures w14:val="none"/>
              </w:rPr>
            </w:pPr>
            <w:r w:rsidRPr="00D34D98">
              <w:rPr>
                <w:rFonts w:ascii="Calibri" w:eastAsia="Times New Roman" w:hAnsi="Calibri" w:cs="Calibri"/>
                <w:b/>
                <w:bCs/>
                <w:kern w:val="0"/>
                <w:sz w:val="26"/>
                <w:szCs w:val="26"/>
                <w:rtl/>
                <w14:ligatures w14:val="none"/>
              </w:rPr>
              <w:t>متوسط المربعات</w:t>
            </w:r>
          </w:p>
        </w:tc>
        <w:tc>
          <w:tcPr>
            <w:tcW w:w="1176" w:type="dxa"/>
            <w:shd w:val="clear" w:color="auto" w:fill="EEF88E"/>
            <w:tcMar>
              <w:top w:w="150" w:type="dxa"/>
              <w:left w:w="240" w:type="dxa"/>
              <w:bottom w:w="150" w:type="dxa"/>
              <w:right w:w="240" w:type="dxa"/>
            </w:tcMar>
            <w:hideMark/>
          </w:tcPr>
          <w:p w14:paraId="5FC20B52" w14:textId="77777777" w:rsidR="00B0648A" w:rsidRPr="00D34D98" w:rsidRDefault="00B0648A" w:rsidP="00D34D98">
            <w:pPr>
              <w:bidi/>
              <w:spacing w:after="0" w:line="330" w:lineRule="atLeast"/>
              <w:jc w:val="center"/>
              <w:rPr>
                <w:rFonts w:ascii="Calibri" w:eastAsia="Times New Roman" w:hAnsi="Calibri" w:cs="Calibri"/>
                <w:b/>
                <w:bCs/>
                <w:kern w:val="0"/>
                <w:sz w:val="26"/>
                <w:szCs w:val="26"/>
                <w14:ligatures w14:val="none"/>
              </w:rPr>
            </w:pPr>
            <w:r w:rsidRPr="00D34D98">
              <w:rPr>
                <w:rFonts w:ascii="Calibri" w:eastAsia="Times New Roman" w:hAnsi="Calibri" w:cs="Calibri"/>
                <w:b/>
                <w:bCs/>
                <w:kern w:val="0"/>
                <w:sz w:val="26"/>
                <w:szCs w:val="26"/>
                <w:rtl/>
                <w14:ligatures w14:val="none"/>
              </w:rPr>
              <w:t>قيمة</w:t>
            </w:r>
            <w:r w:rsidRPr="00D34D98">
              <w:rPr>
                <w:rFonts w:ascii="Calibri" w:eastAsia="Times New Roman" w:hAnsi="Calibri" w:cs="Calibri"/>
                <w:b/>
                <w:bCs/>
                <w:kern w:val="0"/>
                <w:sz w:val="26"/>
                <w:szCs w:val="26"/>
                <w14:ligatures w14:val="none"/>
              </w:rPr>
              <w:t xml:space="preserve"> F</w:t>
            </w:r>
          </w:p>
        </w:tc>
        <w:tc>
          <w:tcPr>
            <w:tcW w:w="2273" w:type="dxa"/>
            <w:shd w:val="clear" w:color="auto" w:fill="EEF88E"/>
            <w:tcMar>
              <w:top w:w="150" w:type="dxa"/>
              <w:left w:w="240" w:type="dxa"/>
              <w:bottom w:w="150" w:type="dxa"/>
              <w:right w:w="240" w:type="dxa"/>
            </w:tcMar>
            <w:hideMark/>
          </w:tcPr>
          <w:p w14:paraId="32393835" w14:textId="77777777" w:rsidR="00B0648A" w:rsidRPr="00D34D98" w:rsidRDefault="00B0648A" w:rsidP="00D34D98">
            <w:pPr>
              <w:bidi/>
              <w:spacing w:after="0" w:line="330" w:lineRule="atLeast"/>
              <w:jc w:val="center"/>
              <w:rPr>
                <w:rFonts w:ascii="Calibri" w:eastAsia="Times New Roman" w:hAnsi="Calibri" w:cs="Calibri"/>
                <w:b/>
                <w:bCs/>
                <w:kern w:val="0"/>
                <w:sz w:val="26"/>
                <w:szCs w:val="26"/>
                <w14:ligatures w14:val="none"/>
              </w:rPr>
            </w:pPr>
            <w:r w:rsidRPr="00D34D98">
              <w:rPr>
                <w:rFonts w:ascii="Calibri" w:eastAsia="Times New Roman" w:hAnsi="Calibri" w:cs="Calibri"/>
                <w:b/>
                <w:bCs/>
                <w:kern w:val="0"/>
                <w:sz w:val="26"/>
                <w:szCs w:val="26"/>
                <w:rtl/>
                <w14:ligatures w14:val="none"/>
              </w:rPr>
              <w:t>مستوى الدلالة</w:t>
            </w:r>
            <w:r w:rsidRPr="00D34D98">
              <w:rPr>
                <w:rFonts w:ascii="Calibri" w:eastAsia="Times New Roman" w:hAnsi="Calibri" w:cs="Calibri"/>
                <w:b/>
                <w:bCs/>
                <w:kern w:val="0"/>
                <w:sz w:val="26"/>
                <w:szCs w:val="26"/>
                <w14:ligatures w14:val="none"/>
              </w:rPr>
              <w:t xml:space="preserve"> (Sig.)</w:t>
            </w:r>
          </w:p>
        </w:tc>
        <w:tc>
          <w:tcPr>
            <w:tcW w:w="954" w:type="dxa"/>
            <w:shd w:val="clear" w:color="auto" w:fill="EEF88E"/>
            <w:tcMar>
              <w:top w:w="150" w:type="dxa"/>
              <w:left w:w="240" w:type="dxa"/>
              <w:bottom w:w="150" w:type="dxa"/>
              <w:right w:w="240" w:type="dxa"/>
            </w:tcMar>
            <w:hideMark/>
          </w:tcPr>
          <w:p w14:paraId="582E26EA" w14:textId="77777777" w:rsidR="00B0648A" w:rsidRPr="00D34D98" w:rsidRDefault="00B0648A" w:rsidP="00D34D98">
            <w:pPr>
              <w:bidi/>
              <w:spacing w:after="0" w:line="330" w:lineRule="atLeast"/>
              <w:jc w:val="center"/>
              <w:rPr>
                <w:rFonts w:ascii="Calibri" w:eastAsia="Times New Roman" w:hAnsi="Calibri" w:cs="Calibri"/>
                <w:b/>
                <w:bCs/>
                <w:kern w:val="0"/>
                <w:sz w:val="26"/>
                <w:szCs w:val="26"/>
                <w14:ligatures w14:val="none"/>
              </w:rPr>
            </w:pPr>
            <w:r w:rsidRPr="00D34D98">
              <w:rPr>
                <w:rFonts w:ascii="Calibri" w:eastAsia="Times New Roman" w:hAnsi="Calibri" w:cs="Calibri"/>
                <w:b/>
                <w:bCs/>
                <w:kern w:val="0"/>
                <w:sz w:val="26"/>
                <w:szCs w:val="26"/>
                <w:rtl/>
                <w14:ligatures w14:val="none"/>
              </w:rPr>
              <w:t>القرار</w:t>
            </w:r>
          </w:p>
        </w:tc>
      </w:tr>
      <w:tr w:rsidR="00B0648A" w:rsidRPr="00B0648A" w14:paraId="724D73A3" w14:textId="77777777" w:rsidTr="00D34D98">
        <w:trPr>
          <w:trHeight w:val="735"/>
        </w:trPr>
        <w:tc>
          <w:tcPr>
            <w:tcW w:w="1508" w:type="dxa"/>
            <w:tcMar>
              <w:top w:w="150" w:type="dxa"/>
              <w:left w:w="240" w:type="dxa"/>
              <w:bottom w:w="150" w:type="dxa"/>
              <w:right w:w="240" w:type="dxa"/>
            </w:tcMar>
            <w:hideMark/>
          </w:tcPr>
          <w:p w14:paraId="40E5EB24"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rtl/>
                <w14:ligatures w14:val="none"/>
              </w:rPr>
              <w:t>بين المجموعات</w:t>
            </w:r>
          </w:p>
        </w:tc>
        <w:tc>
          <w:tcPr>
            <w:tcW w:w="1600" w:type="dxa"/>
            <w:tcMar>
              <w:top w:w="150" w:type="dxa"/>
              <w:left w:w="240" w:type="dxa"/>
              <w:bottom w:w="150" w:type="dxa"/>
              <w:right w:w="240" w:type="dxa"/>
            </w:tcMar>
            <w:hideMark/>
          </w:tcPr>
          <w:p w14:paraId="4F7AA569"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118.65</w:t>
            </w:r>
          </w:p>
        </w:tc>
        <w:tc>
          <w:tcPr>
            <w:tcW w:w="1421" w:type="dxa"/>
            <w:tcMar>
              <w:top w:w="150" w:type="dxa"/>
              <w:left w:w="240" w:type="dxa"/>
              <w:bottom w:w="150" w:type="dxa"/>
              <w:right w:w="240" w:type="dxa"/>
            </w:tcMar>
            <w:hideMark/>
          </w:tcPr>
          <w:p w14:paraId="2F28851D"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3</w:t>
            </w:r>
          </w:p>
        </w:tc>
        <w:tc>
          <w:tcPr>
            <w:tcW w:w="1584" w:type="dxa"/>
            <w:tcMar>
              <w:top w:w="150" w:type="dxa"/>
              <w:left w:w="240" w:type="dxa"/>
              <w:bottom w:w="150" w:type="dxa"/>
              <w:right w:w="240" w:type="dxa"/>
            </w:tcMar>
            <w:hideMark/>
          </w:tcPr>
          <w:p w14:paraId="40876674"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39.55</w:t>
            </w:r>
          </w:p>
        </w:tc>
        <w:tc>
          <w:tcPr>
            <w:tcW w:w="1176" w:type="dxa"/>
            <w:tcMar>
              <w:top w:w="150" w:type="dxa"/>
              <w:left w:w="240" w:type="dxa"/>
              <w:bottom w:w="150" w:type="dxa"/>
              <w:right w:w="240" w:type="dxa"/>
            </w:tcMar>
            <w:hideMark/>
          </w:tcPr>
          <w:p w14:paraId="25723D78"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52.38</w:t>
            </w:r>
          </w:p>
        </w:tc>
        <w:tc>
          <w:tcPr>
            <w:tcW w:w="2273" w:type="dxa"/>
            <w:tcMar>
              <w:top w:w="150" w:type="dxa"/>
              <w:left w:w="240" w:type="dxa"/>
              <w:bottom w:w="150" w:type="dxa"/>
              <w:right w:w="240" w:type="dxa"/>
            </w:tcMar>
            <w:hideMark/>
          </w:tcPr>
          <w:p w14:paraId="2AACE974"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0.000</w:t>
            </w:r>
          </w:p>
        </w:tc>
        <w:tc>
          <w:tcPr>
            <w:tcW w:w="954" w:type="dxa"/>
            <w:tcMar>
              <w:top w:w="150" w:type="dxa"/>
              <w:left w:w="240" w:type="dxa"/>
              <w:bottom w:w="150" w:type="dxa"/>
              <w:right w:w="240" w:type="dxa"/>
            </w:tcMar>
            <w:hideMark/>
          </w:tcPr>
          <w:p w14:paraId="4684DE35"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rtl/>
                <w14:ligatures w14:val="none"/>
              </w:rPr>
              <w:t>رفض</w:t>
            </w:r>
            <w:r w:rsidRPr="00D34D98">
              <w:rPr>
                <w:rFonts w:ascii="inherit" w:eastAsia="Times New Roman" w:hAnsi="inherit" w:cs="Segoe UI"/>
                <w:kern w:val="0"/>
                <w:sz w:val="22"/>
                <w:szCs w:val="22"/>
                <w14:ligatures w14:val="none"/>
              </w:rPr>
              <w:t xml:space="preserve"> H0</w:t>
            </w:r>
          </w:p>
        </w:tc>
      </w:tr>
      <w:tr w:rsidR="00B0648A" w:rsidRPr="00B0648A" w14:paraId="1DD9A9CC" w14:textId="77777777" w:rsidTr="00D34D98">
        <w:trPr>
          <w:trHeight w:val="735"/>
        </w:trPr>
        <w:tc>
          <w:tcPr>
            <w:tcW w:w="1508" w:type="dxa"/>
            <w:tcMar>
              <w:top w:w="150" w:type="dxa"/>
              <w:left w:w="240" w:type="dxa"/>
              <w:bottom w:w="150" w:type="dxa"/>
              <w:right w:w="240" w:type="dxa"/>
            </w:tcMar>
            <w:hideMark/>
          </w:tcPr>
          <w:p w14:paraId="205A32FF"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rtl/>
                <w14:ligatures w14:val="none"/>
              </w:rPr>
              <w:t>داخل المجموعات</w:t>
            </w:r>
          </w:p>
        </w:tc>
        <w:tc>
          <w:tcPr>
            <w:tcW w:w="1600" w:type="dxa"/>
            <w:tcMar>
              <w:top w:w="150" w:type="dxa"/>
              <w:left w:w="240" w:type="dxa"/>
              <w:bottom w:w="150" w:type="dxa"/>
              <w:right w:w="240" w:type="dxa"/>
            </w:tcMar>
            <w:hideMark/>
          </w:tcPr>
          <w:p w14:paraId="3F632100"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306.35</w:t>
            </w:r>
          </w:p>
        </w:tc>
        <w:tc>
          <w:tcPr>
            <w:tcW w:w="1421" w:type="dxa"/>
            <w:tcMar>
              <w:top w:w="150" w:type="dxa"/>
              <w:left w:w="240" w:type="dxa"/>
              <w:bottom w:w="150" w:type="dxa"/>
              <w:right w:w="240" w:type="dxa"/>
            </w:tcMar>
            <w:hideMark/>
          </w:tcPr>
          <w:p w14:paraId="58F5D7F6"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406</w:t>
            </w:r>
          </w:p>
        </w:tc>
        <w:tc>
          <w:tcPr>
            <w:tcW w:w="1584" w:type="dxa"/>
            <w:tcMar>
              <w:top w:w="150" w:type="dxa"/>
              <w:left w:w="240" w:type="dxa"/>
              <w:bottom w:w="150" w:type="dxa"/>
              <w:right w:w="240" w:type="dxa"/>
            </w:tcMar>
            <w:hideMark/>
          </w:tcPr>
          <w:p w14:paraId="6A6AE5D6"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0.75</w:t>
            </w:r>
          </w:p>
        </w:tc>
        <w:tc>
          <w:tcPr>
            <w:tcW w:w="1176" w:type="dxa"/>
            <w:tcMar>
              <w:top w:w="150" w:type="dxa"/>
              <w:left w:w="240" w:type="dxa"/>
              <w:bottom w:w="150" w:type="dxa"/>
              <w:right w:w="240" w:type="dxa"/>
            </w:tcMar>
            <w:hideMark/>
          </w:tcPr>
          <w:p w14:paraId="22002B0B"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p>
        </w:tc>
        <w:tc>
          <w:tcPr>
            <w:tcW w:w="2273" w:type="dxa"/>
            <w:tcMar>
              <w:top w:w="150" w:type="dxa"/>
              <w:left w:w="240" w:type="dxa"/>
              <w:bottom w:w="150" w:type="dxa"/>
              <w:right w:w="240" w:type="dxa"/>
            </w:tcMar>
            <w:hideMark/>
          </w:tcPr>
          <w:p w14:paraId="7B8018D6"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p>
        </w:tc>
        <w:tc>
          <w:tcPr>
            <w:tcW w:w="954" w:type="dxa"/>
            <w:tcMar>
              <w:top w:w="150" w:type="dxa"/>
              <w:left w:w="240" w:type="dxa"/>
              <w:bottom w:w="150" w:type="dxa"/>
              <w:right w:w="240" w:type="dxa"/>
            </w:tcMar>
            <w:hideMark/>
          </w:tcPr>
          <w:p w14:paraId="7C45D3C2"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p>
        </w:tc>
      </w:tr>
      <w:tr w:rsidR="00B0648A" w:rsidRPr="00B0648A" w14:paraId="148924AE" w14:textId="77777777" w:rsidTr="00D34D98">
        <w:trPr>
          <w:trHeight w:val="367"/>
        </w:trPr>
        <w:tc>
          <w:tcPr>
            <w:tcW w:w="1508" w:type="dxa"/>
            <w:tcMar>
              <w:top w:w="150" w:type="dxa"/>
              <w:left w:w="240" w:type="dxa"/>
              <w:bottom w:w="150" w:type="dxa"/>
              <w:right w:w="240" w:type="dxa"/>
            </w:tcMar>
            <w:hideMark/>
          </w:tcPr>
          <w:p w14:paraId="4253B560"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rtl/>
                <w14:ligatures w14:val="none"/>
              </w:rPr>
              <w:t>المجموع</w:t>
            </w:r>
          </w:p>
        </w:tc>
        <w:tc>
          <w:tcPr>
            <w:tcW w:w="1600" w:type="dxa"/>
            <w:tcMar>
              <w:top w:w="150" w:type="dxa"/>
              <w:left w:w="240" w:type="dxa"/>
              <w:bottom w:w="150" w:type="dxa"/>
              <w:right w:w="240" w:type="dxa"/>
            </w:tcMar>
            <w:hideMark/>
          </w:tcPr>
          <w:p w14:paraId="2061FB8B"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425.00</w:t>
            </w:r>
          </w:p>
        </w:tc>
        <w:tc>
          <w:tcPr>
            <w:tcW w:w="1421" w:type="dxa"/>
            <w:tcMar>
              <w:top w:w="150" w:type="dxa"/>
              <w:left w:w="240" w:type="dxa"/>
              <w:bottom w:w="150" w:type="dxa"/>
              <w:right w:w="240" w:type="dxa"/>
            </w:tcMar>
            <w:hideMark/>
          </w:tcPr>
          <w:p w14:paraId="69FBCAE7"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r w:rsidRPr="00D34D98">
              <w:rPr>
                <w:rFonts w:ascii="inherit" w:eastAsia="Times New Roman" w:hAnsi="inherit" w:cs="Segoe UI"/>
                <w:kern w:val="0"/>
                <w:sz w:val="22"/>
                <w:szCs w:val="22"/>
                <w14:ligatures w14:val="none"/>
              </w:rPr>
              <w:t>409</w:t>
            </w:r>
          </w:p>
        </w:tc>
        <w:tc>
          <w:tcPr>
            <w:tcW w:w="1584" w:type="dxa"/>
            <w:tcMar>
              <w:top w:w="150" w:type="dxa"/>
              <w:left w:w="240" w:type="dxa"/>
              <w:bottom w:w="150" w:type="dxa"/>
              <w:right w:w="240" w:type="dxa"/>
            </w:tcMar>
            <w:hideMark/>
          </w:tcPr>
          <w:p w14:paraId="7BA3DDBA"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p>
        </w:tc>
        <w:tc>
          <w:tcPr>
            <w:tcW w:w="1176" w:type="dxa"/>
            <w:tcMar>
              <w:top w:w="150" w:type="dxa"/>
              <w:left w:w="240" w:type="dxa"/>
              <w:bottom w:w="150" w:type="dxa"/>
              <w:right w:w="240" w:type="dxa"/>
            </w:tcMar>
            <w:hideMark/>
          </w:tcPr>
          <w:p w14:paraId="587E124B"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p>
        </w:tc>
        <w:tc>
          <w:tcPr>
            <w:tcW w:w="2273" w:type="dxa"/>
            <w:tcMar>
              <w:top w:w="150" w:type="dxa"/>
              <w:left w:w="240" w:type="dxa"/>
              <w:bottom w:w="150" w:type="dxa"/>
              <w:right w:w="240" w:type="dxa"/>
            </w:tcMar>
            <w:hideMark/>
          </w:tcPr>
          <w:p w14:paraId="7790AC79"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p>
        </w:tc>
        <w:tc>
          <w:tcPr>
            <w:tcW w:w="954" w:type="dxa"/>
            <w:tcMar>
              <w:top w:w="150" w:type="dxa"/>
              <w:left w:w="240" w:type="dxa"/>
              <w:bottom w:w="150" w:type="dxa"/>
              <w:right w:w="240" w:type="dxa"/>
            </w:tcMar>
            <w:hideMark/>
          </w:tcPr>
          <w:p w14:paraId="04358703" w14:textId="77777777" w:rsidR="00B0648A" w:rsidRPr="00D34D98" w:rsidRDefault="00B0648A" w:rsidP="00D34D98">
            <w:pPr>
              <w:bidi/>
              <w:spacing w:after="0" w:line="330" w:lineRule="atLeast"/>
              <w:jc w:val="center"/>
              <w:rPr>
                <w:rFonts w:ascii="inherit" w:eastAsia="Times New Roman" w:hAnsi="inherit" w:cs="Segoe UI"/>
                <w:kern w:val="0"/>
                <w:sz w:val="22"/>
                <w:szCs w:val="22"/>
                <w14:ligatures w14:val="none"/>
              </w:rPr>
            </w:pPr>
          </w:p>
        </w:tc>
      </w:tr>
    </w:tbl>
    <w:p w14:paraId="3AD90E2E" w14:textId="77777777" w:rsidR="00D34D98" w:rsidRDefault="00D34D98"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p w14:paraId="43780B96" w14:textId="77777777" w:rsidR="00D34D98" w:rsidRDefault="00B0648A" w:rsidP="00D34D98">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r w:rsidRPr="00B0648A">
        <w:rPr>
          <w:rFonts w:ascii="inherit" w:eastAsia="Times New Roman" w:hAnsi="inherit" w:cs="Segoe UI"/>
          <w:b/>
          <w:bCs/>
          <w:kern w:val="0"/>
          <w:bdr w:val="none" w:sz="0" w:space="0" w:color="auto" w:frame="1"/>
          <w:rtl/>
          <w14:ligatures w14:val="none"/>
        </w:rPr>
        <w:t>تفسير</w:t>
      </w:r>
      <w:r w:rsidRPr="00B0648A">
        <w:rPr>
          <w:rFonts w:ascii="inherit" w:eastAsia="Times New Roman" w:hAnsi="inherit" w:cs="Segoe UI"/>
          <w:b/>
          <w:bCs/>
          <w:kern w:val="0"/>
          <w:bdr w:val="none" w:sz="0" w:space="0" w:color="auto" w:frame="1"/>
          <w14:ligatures w14:val="none"/>
        </w:rPr>
        <w:t>:</w:t>
      </w:r>
    </w:p>
    <w:p w14:paraId="6C50EF97" w14:textId="3401C890" w:rsidR="00B0648A" w:rsidRPr="00B0648A" w:rsidRDefault="00B0648A" w:rsidP="00D34D98">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بما أن قيمة مستوى الدلالة</w:t>
      </w:r>
      <w:r w:rsidRPr="00B0648A">
        <w:rPr>
          <w:rFonts w:ascii="inherit" w:eastAsia="Times New Roman" w:hAnsi="inherit" w:cs="Segoe UI"/>
          <w:kern w:val="0"/>
          <w14:ligatures w14:val="none"/>
        </w:rPr>
        <w:t xml:space="preserve"> (Sig. = 0.000) </w:t>
      </w:r>
      <w:r w:rsidRPr="00B0648A">
        <w:rPr>
          <w:rFonts w:ascii="inherit" w:eastAsia="Times New Roman" w:hAnsi="inherit" w:cs="Segoe UI"/>
          <w:kern w:val="0"/>
          <w:rtl/>
          <w14:ligatures w14:val="none"/>
        </w:rPr>
        <w:t>أقل من (0.05)، فإننا نرفض الفرضية الصفرية ونقبل الفرضية البديلة</w:t>
      </w:r>
      <w:r w:rsidRPr="00B0648A">
        <w:rPr>
          <w:rFonts w:ascii="inherit" w:eastAsia="Times New Roman" w:hAnsi="inherit" w:cs="Segoe UI"/>
          <w:kern w:val="0"/>
          <w14:ligatures w14:val="none"/>
        </w:rPr>
        <w:t>.</w:t>
      </w:r>
    </w:p>
    <w:p w14:paraId="78045F86" w14:textId="27AB72CE"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62116F2A" w14:textId="77777777" w:rsidR="00D34D98" w:rsidRDefault="00D34D98" w:rsidP="00D34D98">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D590CDF" w14:textId="77777777" w:rsidR="00D34D98" w:rsidRDefault="00D34D98" w:rsidP="00D34D98">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D0D29F7" w14:textId="77777777" w:rsidR="00D34D98" w:rsidRPr="00B0648A" w:rsidRDefault="00D34D98" w:rsidP="00D34D98">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AD198A1" w14:textId="77777777" w:rsidR="00B0648A" w:rsidRPr="00D34D98" w:rsidRDefault="00B0648A" w:rsidP="00D34D98">
      <w:pPr>
        <w:shd w:val="clear" w:color="auto" w:fill="FFFFFF"/>
        <w:bidi/>
        <w:spacing w:after="0" w:line="420" w:lineRule="atLeast"/>
        <w:textAlignment w:val="baseline"/>
        <w:outlineLvl w:val="2"/>
        <w:rPr>
          <w:rFonts w:ascii="Calibri" w:eastAsia="Times New Roman" w:hAnsi="Calibri" w:cs="Calibri"/>
          <w:b/>
          <w:bCs/>
          <w:color w:val="C00000"/>
          <w:kern w:val="0"/>
          <w:sz w:val="36"/>
          <w:szCs w:val="36"/>
          <w:u w:val="single"/>
          <w:bdr w:val="none" w:sz="0" w:space="0" w:color="auto" w:frame="1"/>
          <w14:ligatures w14:val="none"/>
        </w:rPr>
      </w:pPr>
      <w:r w:rsidRPr="00D34D98">
        <w:rPr>
          <w:rFonts w:ascii="Calibri" w:eastAsia="Times New Roman" w:hAnsi="Calibri" w:cs="Calibri"/>
          <w:b/>
          <w:bCs/>
          <w:color w:val="C00000"/>
          <w:kern w:val="0"/>
          <w:sz w:val="36"/>
          <w:szCs w:val="36"/>
          <w:u w:val="single"/>
          <w:bdr w:val="none" w:sz="0" w:space="0" w:color="auto" w:frame="1"/>
          <w:rtl/>
          <w14:ligatures w14:val="none"/>
        </w:rPr>
        <w:lastRenderedPageBreak/>
        <w:t>النتائج</w:t>
      </w:r>
    </w:p>
    <w:p w14:paraId="5ED52795" w14:textId="77777777" w:rsidR="00D34D98" w:rsidRPr="00D34D98" w:rsidRDefault="00D34D98" w:rsidP="00D34D98">
      <w:pPr>
        <w:shd w:val="clear" w:color="auto" w:fill="FFFFFF"/>
        <w:bidi/>
        <w:spacing w:after="0" w:line="420" w:lineRule="atLeast"/>
        <w:textAlignment w:val="baseline"/>
        <w:outlineLvl w:val="2"/>
        <w:rPr>
          <w:rFonts w:ascii="Calibri" w:eastAsia="Times New Roman" w:hAnsi="Calibri" w:cs="Calibri"/>
          <w:b/>
          <w:bCs/>
          <w:color w:val="C00000"/>
          <w:kern w:val="0"/>
          <w:sz w:val="36"/>
          <w:szCs w:val="36"/>
          <w:bdr w:val="none" w:sz="0" w:space="0" w:color="auto" w:frame="1"/>
          <w14:ligatures w14:val="none"/>
        </w:rPr>
      </w:pPr>
    </w:p>
    <w:p w14:paraId="35D9498E" w14:textId="77777777" w:rsidR="00B0648A" w:rsidRDefault="00B0648A" w:rsidP="000D0D53">
      <w:pPr>
        <w:shd w:val="clear" w:color="auto" w:fill="FFFFFF"/>
        <w:bidi/>
        <w:spacing w:after="0" w:line="390" w:lineRule="atLeast"/>
        <w:textAlignment w:val="baseline"/>
        <w:outlineLvl w:val="3"/>
        <w:rPr>
          <w:rFonts w:ascii="Calibri" w:eastAsia="Times New Roman" w:hAnsi="Calibri" w:cs="Calibri"/>
          <w:b/>
          <w:bCs/>
          <w:color w:val="002060"/>
          <w:kern w:val="0"/>
          <w:sz w:val="28"/>
          <w:szCs w:val="28"/>
          <w:bdr w:val="none" w:sz="0" w:space="0" w:color="auto" w:frame="1"/>
          <w14:ligatures w14:val="none"/>
        </w:rPr>
      </w:pPr>
      <w:r w:rsidRPr="00D34D98">
        <w:rPr>
          <w:rFonts w:ascii="Calibri" w:eastAsia="Times New Roman" w:hAnsi="Calibri" w:cs="Calibri"/>
          <w:b/>
          <w:bCs/>
          <w:color w:val="002060"/>
          <w:kern w:val="0"/>
          <w:sz w:val="28"/>
          <w:szCs w:val="28"/>
          <w:bdr w:val="none" w:sz="0" w:space="0" w:color="auto" w:frame="1"/>
          <w:rtl/>
          <w14:ligatures w14:val="none"/>
        </w:rPr>
        <w:t>نتائج المحور الأول: تحليل العرض والطلب</w:t>
      </w:r>
    </w:p>
    <w:p w14:paraId="02D010A5" w14:textId="77777777" w:rsidR="00D34D98" w:rsidRDefault="00D34D98" w:rsidP="00D34D98">
      <w:pPr>
        <w:shd w:val="clear" w:color="auto" w:fill="FFFFFF"/>
        <w:bidi/>
        <w:spacing w:after="0" w:line="390" w:lineRule="atLeast"/>
        <w:textAlignment w:val="baseline"/>
        <w:outlineLvl w:val="3"/>
        <w:rPr>
          <w:rFonts w:ascii="Calibri" w:eastAsia="Times New Roman" w:hAnsi="Calibri" w:cs="Calibri"/>
          <w:b/>
          <w:bCs/>
          <w:color w:val="002060"/>
          <w:kern w:val="0"/>
          <w:sz w:val="16"/>
          <w:szCs w:val="16"/>
          <w14:ligatures w14:val="none"/>
        </w:rPr>
      </w:pPr>
    </w:p>
    <w:p w14:paraId="578C09BD" w14:textId="77777777" w:rsidR="00E9389C" w:rsidRPr="00E9389C" w:rsidRDefault="00E9389C" w:rsidP="00E9389C">
      <w:pPr>
        <w:shd w:val="clear" w:color="auto" w:fill="FFFFFF"/>
        <w:bidi/>
        <w:spacing w:after="0" w:line="390" w:lineRule="atLeast"/>
        <w:textAlignment w:val="baseline"/>
        <w:outlineLvl w:val="3"/>
        <w:rPr>
          <w:rFonts w:ascii="Calibri" w:eastAsia="Times New Roman" w:hAnsi="Calibri" w:cs="Calibri"/>
          <w:b/>
          <w:bCs/>
          <w:color w:val="002060"/>
          <w:kern w:val="0"/>
          <w:sz w:val="16"/>
          <w:szCs w:val="16"/>
          <w14:ligatures w14:val="none"/>
        </w:rPr>
      </w:pPr>
    </w:p>
    <w:p w14:paraId="31754EEF" w14:textId="5734B404" w:rsidR="00B0648A" w:rsidRDefault="00B0648A" w:rsidP="00D34D98">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أظهرت النتائج أن هناك تأثيراً ذا دلالة إحصائية لتحليل العرض والطلب في تعزيز كفاءة الاستثمار العقاري، حيث حصل المحور على متوسط عام (4.26) بدرجة "موافق جداً". وجاءت العبارة "تحليل العرض والطلب يساعد في تحديد الفرص الاستثمارية المناسبة" في المرتبة الأولى بمتوسط (4.45)، مما يعكس إدراك أفراد العينة لأهمية هذا المحور في تحديد الفرص الاستثمارية</w:t>
      </w:r>
      <w:r w:rsidRPr="00B0648A">
        <w:rPr>
          <w:rFonts w:ascii="inherit" w:eastAsia="Times New Roman" w:hAnsi="inherit" w:cs="Segoe UI"/>
          <w:kern w:val="0"/>
          <w14:ligatures w14:val="none"/>
        </w:rPr>
        <w:t>.</w:t>
      </w:r>
    </w:p>
    <w:p w14:paraId="1F6E3A96" w14:textId="77777777" w:rsidR="00D34D98" w:rsidRDefault="00D34D98" w:rsidP="00D34D98">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063DA599" w14:textId="77777777" w:rsidR="00E9389C" w:rsidRDefault="00E9389C" w:rsidP="00E9389C">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0B046D1C" w14:textId="77777777" w:rsidR="00E9389C" w:rsidRPr="00E9389C" w:rsidRDefault="00E9389C" w:rsidP="00E9389C">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7C61F62B" w14:textId="77777777" w:rsidR="00B0648A" w:rsidRDefault="00B0648A" w:rsidP="000D0D53">
      <w:pPr>
        <w:shd w:val="clear" w:color="auto" w:fill="FFFFFF"/>
        <w:bidi/>
        <w:spacing w:after="0" w:line="390" w:lineRule="atLeast"/>
        <w:textAlignment w:val="baseline"/>
        <w:outlineLvl w:val="3"/>
        <w:rPr>
          <w:rFonts w:ascii="Calibri" w:eastAsia="Times New Roman" w:hAnsi="Calibri" w:cs="Calibri"/>
          <w:b/>
          <w:bCs/>
          <w:color w:val="002060"/>
          <w:kern w:val="0"/>
          <w:sz w:val="28"/>
          <w:szCs w:val="28"/>
          <w:bdr w:val="none" w:sz="0" w:space="0" w:color="auto" w:frame="1"/>
          <w14:ligatures w14:val="none"/>
        </w:rPr>
      </w:pPr>
      <w:r w:rsidRPr="00D34D98">
        <w:rPr>
          <w:rFonts w:ascii="Calibri" w:eastAsia="Times New Roman" w:hAnsi="Calibri" w:cs="Calibri"/>
          <w:b/>
          <w:bCs/>
          <w:color w:val="002060"/>
          <w:kern w:val="0"/>
          <w:sz w:val="28"/>
          <w:szCs w:val="28"/>
          <w:bdr w:val="none" w:sz="0" w:space="0" w:color="auto" w:frame="1"/>
          <w:rtl/>
          <w14:ligatures w14:val="none"/>
        </w:rPr>
        <w:t>نتائج المحور الثاني: المؤشرات الاقتصادية والتنظيمية</w:t>
      </w:r>
    </w:p>
    <w:p w14:paraId="29193ABA" w14:textId="77777777" w:rsidR="00D34D98" w:rsidRDefault="00D34D98" w:rsidP="00D34D98">
      <w:pPr>
        <w:shd w:val="clear" w:color="auto" w:fill="FFFFFF"/>
        <w:bidi/>
        <w:spacing w:after="0" w:line="390" w:lineRule="atLeast"/>
        <w:textAlignment w:val="baseline"/>
        <w:outlineLvl w:val="3"/>
        <w:rPr>
          <w:rFonts w:ascii="Calibri" w:eastAsia="Times New Roman" w:hAnsi="Calibri" w:cs="Calibri"/>
          <w:b/>
          <w:bCs/>
          <w:color w:val="002060"/>
          <w:kern w:val="0"/>
          <w:sz w:val="16"/>
          <w:szCs w:val="16"/>
          <w:bdr w:val="none" w:sz="0" w:space="0" w:color="auto" w:frame="1"/>
          <w14:ligatures w14:val="none"/>
        </w:rPr>
      </w:pPr>
    </w:p>
    <w:p w14:paraId="39B87FDB" w14:textId="77777777" w:rsidR="00E9389C" w:rsidRPr="00E9389C" w:rsidRDefault="00E9389C" w:rsidP="00E9389C">
      <w:pPr>
        <w:shd w:val="clear" w:color="auto" w:fill="FFFFFF"/>
        <w:bidi/>
        <w:spacing w:after="0" w:line="390" w:lineRule="atLeast"/>
        <w:textAlignment w:val="baseline"/>
        <w:outlineLvl w:val="3"/>
        <w:rPr>
          <w:rFonts w:ascii="Calibri" w:eastAsia="Times New Roman" w:hAnsi="Calibri" w:cs="Calibri"/>
          <w:b/>
          <w:bCs/>
          <w:color w:val="002060"/>
          <w:kern w:val="0"/>
          <w:sz w:val="16"/>
          <w:szCs w:val="16"/>
          <w:bdr w:val="none" w:sz="0" w:space="0" w:color="auto" w:frame="1"/>
          <w14:ligatures w14:val="none"/>
        </w:rPr>
      </w:pPr>
    </w:p>
    <w:p w14:paraId="5B98ABCE" w14:textId="58043D27" w:rsidR="00B0648A" w:rsidRDefault="00B0648A" w:rsidP="00D34D98">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أظهرت النتائج أن هناك تأثيراً ذا دلالة إحصائية للمؤشرات الاقتصادية والتنظيمية في تقليل المخاطر الاستثمارية، حيث حصل المحور على متوسط عام (4.29) للمؤشرات الاقتصادية و(4.28) للمؤشرات التنظيمية بدرجة "موافق جداً". وجاءت العبارة "المؤشرات الاقتصادية الكلية تساعد في التنبؤ باتجاهات السوق" في المرتبة الأولى بمتوسط</w:t>
      </w:r>
      <w:r w:rsidRPr="00B0648A">
        <w:rPr>
          <w:rFonts w:ascii="inherit" w:eastAsia="Times New Roman" w:hAnsi="inherit" w:cs="Segoe UI"/>
          <w:kern w:val="0"/>
          <w14:ligatures w14:val="none"/>
        </w:rPr>
        <w:t xml:space="preserve"> (4.52).</w:t>
      </w:r>
    </w:p>
    <w:p w14:paraId="7A6F218E" w14:textId="77777777" w:rsidR="00D34D98" w:rsidRDefault="00D34D98" w:rsidP="00D34D98">
      <w:pPr>
        <w:shd w:val="clear" w:color="auto" w:fill="FFFFFF"/>
        <w:bidi/>
        <w:spacing w:after="0" w:line="390" w:lineRule="atLeast"/>
        <w:textAlignment w:val="baseline"/>
        <w:rPr>
          <w:rFonts w:ascii="inherit" w:eastAsia="Times New Roman" w:hAnsi="inherit" w:cs="Segoe UI"/>
          <w:kern w:val="0"/>
          <w:sz w:val="16"/>
          <w:szCs w:val="16"/>
          <w14:ligatures w14:val="none"/>
        </w:rPr>
      </w:pPr>
    </w:p>
    <w:p w14:paraId="79AF3110" w14:textId="77777777" w:rsidR="00E9389C" w:rsidRPr="00E9389C" w:rsidRDefault="00E9389C" w:rsidP="00E9389C">
      <w:pPr>
        <w:shd w:val="clear" w:color="auto" w:fill="FFFFFF"/>
        <w:bidi/>
        <w:spacing w:after="0" w:line="390" w:lineRule="atLeast"/>
        <w:textAlignment w:val="baseline"/>
        <w:rPr>
          <w:rFonts w:ascii="inherit" w:eastAsia="Times New Roman" w:hAnsi="inherit" w:cs="Segoe UI"/>
          <w:kern w:val="0"/>
          <w:sz w:val="16"/>
          <w:szCs w:val="16"/>
          <w14:ligatures w14:val="none"/>
        </w:rPr>
      </w:pPr>
    </w:p>
    <w:p w14:paraId="0B03F247" w14:textId="77777777" w:rsidR="00B0648A" w:rsidRDefault="00B0648A" w:rsidP="000D0D53">
      <w:pPr>
        <w:shd w:val="clear" w:color="auto" w:fill="FFFFFF"/>
        <w:bidi/>
        <w:spacing w:after="0" w:line="390" w:lineRule="atLeast"/>
        <w:textAlignment w:val="baseline"/>
        <w:outlineLvl w:val="3"/>
        <w:rPr>
          <w:rFonts w:ascii="Calibri" w:eastAsia="Times New Roman" w:hAnsi="Calibri" w:cs="Calibri"/>
          <w:b/>
          <w:bCs/>
          <w:color w:val="002060"/>
          <w:kern w:val="0"/>
          <w:sz w:val="28"/>
          <w:szCs w:val="28"/>
          <w:bdr w:val="none" w:sz="0" w:space="0" w:color="auto" w:frame="1"/>
          <w14:ligatures w14:val="none"/>
        </w:rPr>
      </w:pPr>
      <w:r w:rsidRPr="00D34D98">
        <w:rPr>
          <w:rFonts w:ascii="Calibri" w:eastAsia="Times New Roman" w:hAnsi="Calibri" w:cs="Calibri"/>
          <w:b/>
          <w:bCs/>
          <w:color w:val="002060"/>
          <w:kern w:val="0"/>
          <w:sz w:val="28"/>
          <w:szCs w:val="28"/>
          <w:bdr w:val="none" w:sz="0" w:space="0" w:color="auto" w:frame="1"/>
          <w:rtl/>
          <w14:ligatures w14:val="none"/>
        </w:rPr>
        <w:t>نتائج المحور الثالث: كفاءة الاستثمار وتقليل المخاطر</w:t>
      </w:r>
    </w:p>
    <w:p w14:paraId="56514760" w14:textId="77777777" w:rsidR="00D34D98" w:rsidRDefault="00D34D98" w:rsidP="00D34D98">
      <w:pPr>
        <w:shd w:val="clear" w:color="auto" w:fill="FFFFFF"/>
        <w:bidi/>
        <w:spacing w:after="0" w:line="390" w:lineRule="atLeast"/>
        <w:textAlignment w:val="baseline"/>
        <w:outlineLvl w:val="3"/>
        <w:rPr>
          <w:rFonts w:ascii="Calibri" w:eastAsia="Times New Roman" w:hAnsi="Calibri" w:cs="Calibri"/>
          <w:b/>
          <w:bCs/>
          <w:color w:val="002060"/>
          <w:kern w:val="0"/>
          <w:sz w:val="16"/>
          <w:szCs w:val="16"/>
          <w:bdr w:val="none" w:sz="0" w:space="0" w:color="auto" w:frame="1"/>
          <w14:ligatures w14:val="none"/>
        </w:rPr>
      </w:pPr>
    </w:p>
    <w:p w14:paraId="78BBE251" w14:textId="77777777" w:rsidR="00E9389C" w:rsidRPr="00E9389C" w:rsidRDefault="00E9389C" w:rsidP="00E9389C">
      <w:pPr>
        <w:shd w:val="clear" w:color="auto" w:fill="FFFFFF"/>
        <w:bidi/>
        <w:spacing w:after="0" w:line="390" w:lineRule="atLeast"/>
        <w:textAlignment w:val="baseline"/>
        <w:outlineLvl w:val="3"/>
        <w:rPr>
          <w:rFonts w:ascii="Calibri" w:eastAsia="Times New Roman" w:hAnsi="Calibri" w:cs="Calibri"/>
          <w:b/>
          <w:bCs/>
          <w:color w:val="002060"/>
          <w:kern w:val="0"/>
          <w:sz w:val="16"/>
          <w:szCs w:val="16"/>
          <w:bdr w:val="none" w:sz="0" w:space="0" w:color="auto" w:frame="1"/>
          <w14:ligatures w14:val="none"/>
        </w:rPr>
      </w:pPr>
    </w:p>
    <w:p w14:paraId="08CB73E5" w14:textId="347AD8B8" w:rsidR="00B0648A" w:rsidRDefault="00B0648A" w:rsidP="00D34D98">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أظهرت النتائج أن هناك تأثيراً ذا دلالة إحصائية لتحليل السوق العقاري في تعزيز كفاءة الاستثمار وتقليل المخاطر، حيث حصل المحور على متوسط عام (4.35) لكفاءة الاستثمار و(4.28) لتقليل المخاطر بدرجة "موافق جداً". وجاءت العبارة "تحليل السوق يساعد في رفع كفاءة القرار الاستثماري" في المرتبة الأولى بمتوسط</w:t>
      </w:r>
      <w:r w:rsidRPr="00B0648A">
        <w:rPr>
          <w:rFonts w:ascii="inherit" w:eastAsia="Times New Roman" w:hAnsi="inherit" w:cs="Segoe UI"/>
          <w:kern w:val="0"/>
          <w14:ligatures w14:val="none"/>
        </w:rPr>
        <w:t xml:space="preserve"> (4.55).</w:t>
      </w:r>
    </w:p>
    <w:p w14:paraId="02EFEB9C" w14:textId="77777777" w:rsidR="00D34D98" w:rsidRDefault="00D34D98" w:rsidP="00D34D98">
      <w:pPr>
        <w:shd w:val="clear" w:color="auto" w:fill="FFFFFF"/>
        <w:bidi/>
        <w:spacing w:after="0" w:line="360" w:lineRule="auto"/>
        <w:textAlignment w:val="baseline"/>
        <w:rPr>
          <w:rFonts w:ascii="inherit" w:eastAsia="Times New Roman" w:hAnsi="inherit" w:cs="Segoe UI"/>
          <w:kern w:val="0"/>
          <w14:ligatures w14:val="none"/>
        </w:rPr>
      </w:pPr>
    </w:p>
    <w:p w14:paraId="4E1C1821" w14:textId="77777777" w:rsidR="00E9389C" w:rsidRPr="00D34D98" w:rsidRDefault="00E9389C" w:rsidP="00E9389C">
      <w:pPr>
        <w:shd w:val="clear" w:color="auto" w:fill="FFFFFF"/>
        <w:bidi/>
        <w:spacing w:after="0" w:line="360" w:lineRule="auto"/>
        <w:textAlignment w:val="baseline"/>
        <w:rPr>
          <w:rFonts w:ascii="inherit" w:eastAsia="Times New Roman" w:hAnsi="inherit" w:cs="Segoe UI"/>
          <w:kern w:val="0"/>
          <w14:ligatures w14:val="none"/>
        </w:rPr>
      </w:pPr>
    </w:p>
    <w:p w14:paraId="0029D1F7" w14:textId="77777777" w:rsidR="00B0648A" w:rsidRDefault="00B0648A" w:rsidP="000D0D53">
      <w:pPr>
        <w:shd w:val="clear" w:color="auto" w:fill="FFFFFF"/>
        <w:bidi/>
        <w:spacing w:after="0" w:line="390" w:lineRule="atLeast"/>
        <w:textAlignment w:val="baseline"/>
        <w:outlineLvl w:val="3"/>
        <w:rPr>
          <w:rFonts w:ascii="Calibri" w:eastAsia="Times New Roman" w:hAnsi="Calibri" w:cs="Calibri"/>
          <w:b/>
          <w:bCs/>
          <w:color w:val="002060"/>
          <w:kern w:val="0"/>
          <w:sz w:val="28"/>
          <w:szCs w:val="28"/>
          <w:bdr w:val="none" w:sz="0" w:space="0" w:color="auto" w:frame="1"/>
          <w14:ligatures w14:val="none"/>
        </w:rPr>
      </w:pPr>
      <w:r w:rsidRPr="00D34D98">
        <w:rPr>
          <w:rFonts w:ascii="Calibri" w:eastAsia="Times New Roman" w:hAnsi="Calibri" w:cs="Calibri"/>
          <w:b/>
          <w:bCs/>
          <w:color w:val="002060"/>
          <w:kern w:val="0"/>
          <w:sz w:val="28"/>
          <w:szCs w:val="28"/>
          <w:bdr w:val="none" w:sz="0" w:space="0" w:color="auto" w:frame="1"/>
          <w:rtl/>
          <w14:ligatures w14:val="none"/>
        </w:rPr>
        <w:lastRenderedPageBreak/>
        <w:t>نتائج المحور الرابع: التكامل بين الهيئات التنظيمية والمطورين</w:t>
      </w:r>
    </w:p>
    <w:p w14:paraId="1DB7EFE5" w14:textId="77777777" w:rsidR="00D34D98" w:rsidRDefault="00D34D98" w:rsidP="00D34D98">
      <w:pPr>
        <w:shd w:val="clear" w:color="auto" w:fill="FFFFFF"/>
        <w:bidi/>
        <w:spacing w:after="0" w:line="390" w:lineRule="atLeast"/>
        <w:textAlignment w:val="baseline"/>
        <w:outlineLvl w:val="3"/>
        <w:rPr>
          <w:rFonts w:ascii="Calibri" w:eastAsia="Times New Roman" w:hAnsi="Calibri" w:cs="Calibri"/>
          <w:b/>
          <w:bCs/>
          <w:color w:val="002060"/>
          <w:kern w:val="0"/>
          <w:sz w:val="16"/>
          <w:szCs w:val="16"/>
          <w:bdr w:val="none" w:sz="0" w:space="0" w:color="auto" w:frame="1"/>
          <w14:ligatures w14:val="none"/>
        </w:rPr>
      </w:pPr>
    </w:p>
    <w:p w14:paraId="6158FE90" w14:textId="77777777" w:rsidR="00E9389C" w:rsidRPr="00E9389C" w:rsidRDefault="00E9389C" w:rsidP="00E9389C">
      <w:pPr>
        <w:shd w:val="clear" w:color="auto" w:fill="FFFFFF"/>
        <w:bidi/>
        <w:spacing w:after="0" w:line="390" w:lineRule="atLeast"/>
        <w:textAlignment w:val="baseline"/>
        <w:outlineLvl w:val="3"/>
        <w:rPr>
          <w:rFonts w:ascii="Calibri" w:eastAsia="Times New Roman" w:hAnsi="Calibri" w:cs="Calibri"/>
          <w:b/>
          <w:bCs/>
          <w:color w:val="002060"/>
          <w:kern w:val="0"/>
          <w:sz w:val="16"/>
          <w:szCs w:val="16"/>
          <w:bdr w:val="none" w:sz="0" w:space="0" w:color="auto" w:frame="1"/>
          <w14:ligatures w14:val="none"/>
        </w:rPr>
      </w:pPr>
    </w:p>
    <w:p w14:paraId="4CB273F4" w14:textId="0C60AD0C" w:rsidR="00B0648A" w:rsidRDefault="00B0648A" w:rsidP="00D34D98">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أظهرت النتائج أن هناك تأثيراً ذا دلالة إحصائية لتحليل السوق العقاري في تحقيق التكامل بين الهيئات التنظيمية والمطورين العقاريين، حيث حصل المحور على متوسط عام (4.22) بدرجة "موافق جداً". وجاءت العبارة "التعاون بين الهيئات التنظيمية والمطورين يعزز الشفافية" في المرتبة الأولى بمتوسط</w:t>
      </w:r>
      <w:r w:rsidRPr="00B0648A">
        <w:rPr>
          <w:rFonts w:ascii="inherit" w:eastAsia="Times New Roman" w:hAnsi="inherit" w:cs="Segoe UI"/>
          <w:kern w:val="0"/>
          <w14:ligatures w14:val="none"/>
        </w:rPr>
        <w:t xml:space="preserve"> (4.40).</w:t>
      </w:r>
    </w:p>
    <w:p w14:paraId="11F32681" w14:textId="77777777" w:rsidR="00E9389C" w:rsidRDefault="00E9389C" w:rsidP="00E9389C">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1A156704" w14:textId="77777777" w:rsidR="00E9389C" w:rsidRPr="00E9389C" w:rsidRDefault="00E9389C" w:rsidP="00E9389C">
      <w:pPr>
        <w:shd w:val="clear" w:color="auto" w:fill="FFFFFF"/>
        <w:bidi/>
        <w:spacing w:after="0" w:line="360" w:lineRule="auto"/>
        <w:textAlignment w:val="baseline"/>
        <w:rPr>
          <w:rFonts w:ascii="inherit" w:eastAsia="Times New Roman" w:hAnsi="inherit" w:cs="Segoe UI"/>
          <w:kern w:val="0"/>
          <w:sz w:val="16"/>
          <w:szCs w:val="16"/>
          <w14:ligatures w14:val="none"/>
        </w:rPr>
      </w:pPr>
    </w:p>
    <w:p w14:paraId="404DC287" w14:textId="022C8AFD" w:rsidR="00D34D98" w:rsidRPr="00D34D98" w:rsidRDefault="00B0648A" w:rsidP="00D34D98">
      <w:pPr>
        <w:shd w:val="clear" w:color="auto" w:fill="FFFFFF"/>
        <w:bidi/>
        <w:spacing w:after="0" w:line="390" w:lineRule="atLeast"/>
        <w:textAlignment w:val="baseline"/>
        <w:outlineLvl w:val="3"/>
        <w:rPr>
          <w:rFonts w:ascii="Calibri" w:eastAsia="Times New Roman" w:hAnsi="Calibri" w:cs="Calibri"/>
          <w:b/>
          <w:bCs/>
          <w:color w:val="002060"/>
          <w:kern w:val="0"/>
          <w:sz w:val="28"/>
          <w:szCs w:val="28"/>
          <w:bdr w:val="none" w:sz="0" w:space="0" w:color="auto" w:frame="1"/>
          <w14:ligatures w14:val="none"/>
        </w:rPr>
      </w:pPr>
      <w:r w:rsidRPr="00D34D98">
        <w:rPr>
          <w:rFonts w:ascii="Calibri" w:eastAsia="Times New Roman" w:hAnsi="Calibri" w:cs="Calibri"/>
          <w:b/>
          <w:bCs/>
          <w:color w:val="002060"/>
          <w:kern w:val="0"/>
          <w:sz w:val="28"/>
          <w:szCs w:val="28"/>
          <w:bdr w:val="none" w:sz="0" w:space="0" w:color="auto" w:frame="1"/>
          <w:rtl/>
          <w14:ligatures w14:val="none"/>
        </w:rPr>
        <w:t>نتائج المحور الخامس: تحسين كفاءة العمليات وتقليل التكاليف</w:t>
      </w:r>
    </w:p>
    <w:p w14:paraId="0E9E1403" w14:textId="77777777" w:rsidR="00D34D98" w:rsidRDefault="00D34D98" w:rsidP="00D34D98">
      <w:pPr>
        <w:shd w:val="clear" w:color="auto" w:fill="FFFFFF"/>
        <w:bidi/>
        <w:spacing w:after="0" w:line="390" w:lineRule="atLeast"/>
        <w:textAlignment w:val="baseline"/>
        <w:outlineLvl w:val="3"/>
        <w:rPr>
          <w:rFonts w:ascii="inherit" w:eastAsia="Times New Roman" w:hAnsi="inherit" w:cs="Segoe UI"/>
          <w:b/>
          <w:bCs/>
          <w:kern w:val="0"/>
          <w:sz w:val="16"/>
          <w:szCs w:val="16"/>
          <w:bdr w:val="none" w:sz="0" w:space="0" w:color="auto" w:frame="1"/>
          <w14:ligatures w14:val="none"/>
        </w:rPr>
      </w:pPr>
    </w:p>
    <w:p w14:paraId="03245F48" w14:textId="77777777" w:rsidR="00E9389C" w:rsidRPr="00E9389C" w:rsidRDefault="00E9389C" w:rsidP="00E9389C">
      <w:pPr>
        <w:shd w:val="clear" w:color="auto" w:fill="FFFFFF"/>
        <w:bidi/>
        <w:spacing w:after="0" w:line="390" w:lineRule="atLeast"/>
        <w:textAlignment w:val="baseline"/>
        <w:outlineLvl w:val="3"/>
        <w:rPr>
          <w:rFonts w:ascii="inherit" w:eastAsia="Times New Roman" w:hAnsi="inherit" w:cs="Segoe UI"/>
          <w:b/>
          <w:bCs/>
          <w:kern w:val="0"/>
          <w:sz w:val="16"/>
          <w:szCs w:val="16"/>
          <w:bdr w:val="none" w:sz="0" w:space="0" w:color="auto" w:frame="1"/>
          <w14:ligatures w14:val="none"/>
        </w:rPr>
      </w:pPr>
    </w:p>
    <w:p w14:paraId="1533F479" w14:textId="77777777" w:rsidR="00B0648A" w:rsidRPr="00B0648A" w:rsidRDefault="00B0648A" w:rsidP="00D34D98">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أظهرت النتائج أن هناك تأثيراً ذا دلالة إحصائية لتحليل السوق العقاري في تحسين كفاءة العمليات وتقليل التكاليف التشغيلية، حيث حصل المحور على متوسط عام (4.19) بدرجة "موافق". وجاءت العبارة "تحليل السوق يساهم في تقليل التكاليف التشغيلية" في المرتبة الأولى بمتوسط</w:t>
      </w:r>
      <w:r w:rsidRPr="00B0648A">
        <w:rPr>
          <w:rFonts w:ascii="inherit" w:eastAsia="Times New Roman" w:hAnsi="inherit" w:cs="Segoe UI"/>
          <w:kern w:val="0"/>
          <w14:ligatures w14:val="none"/>
        </w:rPr>
        <w:t xml:space="preserve"> (4.38).</w:t>
      </w:r>
    </w:p>
    <w:p w14:paraId="0536758A" w14:textId="51680126"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F2CD837"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4AA38562"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9DDA928"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434BF6D0"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72E82B1"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01E69AED"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48A89188" w14:textId="77777777" w:rsidR="00E9389C" w:rsidRPr="00B0648A"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547EFB9" w14:textId="77777777" w:rsidR="00B0648A" w:rsidRDefault="00B0648A" w:rsidP="000D0D53">
      <w:pPr>
        <w:shd w:val="clear" w:color="auto" w:fill="FFFFFF"/>
        <w:bidi/>
        <w:spacing w:after="0" w:line="420" w:lineRule="atLeast"/>
        <w:textAlignment w:val="baseline"/>
        <w:outlineLvl w:val="2"/>
        <w:rPr>
          <w:rFonts w:ascii="Calibri" w:eastAsia="Times New Roman" w:hAnsi="Calibri" w:cs="Calibri"/>
          <w:b/>
          <w:bCs/>
          <w:color w:val="C00000"/>
          <w:kern w:val="0"/>
          <w:sz w:val="36"/>
          <w:szCs w:val="36"/>
          <w:u w:val="single"/>
          <w:bdr w:val="none" w:sz="0" w:space="0" w:color="auto" w:frame="1"/>
          <w14:ligatures w14:val="none"/>
        </w:rPr>
      </w:pPr>
      <w:r w:rsidRPr="00E9389C">
        <w:rPr>
          <w:rFonts w:ascii="Calibri" w:eastAsia="Times New Roman" w:hAnsi="Calibri" w:cs="Calibri"/>
          <w:b/>
          <w:bCs/>
          <w:color w:val="C00000"/>
          <w:kern w:val="0"/>
          <w:sz w:val="36"/>
          <w:szCs w:val="36"/>
          <w:u w:val="single"/>
          <w:bdr w:val="none" w:sz="0" w:space="0" w:color="auto" w:frame="1"/>
          <w:rtl/>
          <w14:ligatures w14:val="none"/>
        </w:rPr>
        <w:lastRenderedPageBreak/>
        <w:t>التوصيات</w:t>
      </w:r>
    </w:p>
    <w:p w14:paraId="7E707F2D" w14:textId="77777777" w:rsidR="00E9389C" w:rsidRPr="00E9389C" w:rsidRDefault="00E9389C" w:rsidP="00E9389C">
      <w:pPr>
        <w:shd w:val="clear" w:color="auto" w:fill="FFFFFF"/>
        <w:bidi/>
        <w:spacing w:after="0" w:line="420" w:lineRule="atLeast"/>
        <w:textAlignment w:val="baseline"/>
        <w:outlineLvl w:val="2"/>
        <w:rPr>
          <w:rFonts w:ascii="Calibri" w:eastAsia="Times New Roman" w:hAnsi="Calibri" w:cs="Calibri"/>
          <w:b/>
          <w:bCs/>
          <w:color w:val="C00000"/>
          <w:kern w:val="0"/>
          <w:sz w:val="36"/>
          <w:szCs w:val="36"/>
          <w:u w:val="single"/>
          <w:bdr w:val="none" w:sz="0" w:space="0" w:color="auto" w:frame="1"/>
          <w14:ligatures w14:val="none"/>
        </w:rPr>
      </w:pPr>
    </w:p>
    <w:p w14:paraId="03C455B7" w14:textId="77777777" w:rsidR="00B0648A" w:rsidRPr="00B0648A" w:rsidRDefault="00B0648A" w:rsidP="00E9389C">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بناءً على النتائج المستخلصة من هذه الدراسة، نوصي بما يلي</w:t>
      </w:r>
      <w:r w:rsidRPr="00B0648A">
        <w:rPr>
          <w:rFonts w:ascii="inherit" w:eastAsia="Times New Roman" w:hAnsi="inherit" w:cs="Segoe UI"/>
          <w:kern w:val="0"/>
          <w14:ligatures w14:val="none"/>
        </w:rPr>
        <w:t>:</w:t>
      </w:r>
    </w:p>
    <w:p w14:paraId="1E19083A"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تشجيع تبني منهجيات تحليل السوق</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نظراً للفوائد الكبيرة التي أظهرتها النتائج فيما يتعلق بالأداء والأمان والتكلفة، ينبغي على المطورين العقاريين والمستثمرين النظر بجدية في تبني منهجيات علمية لتحليل السوق لتحسين إدارة الاستثمارات</w:t>
      </w:r>
      <w:r w:rsidRPr="00B0648A">
        <w:rPr>
          <w:rFonts w:ascii="inherit" w:eastAsia="Times New Roman" w:hAnsi="inherit" w:cs="Segoe UI"/>
          <w:kern w:val="0"/>
          <w14:ligatures w14:val="none"/>
        </w:rPr>
        <w:t>.</w:t>
      </w:r>
    </w:p>
    <w:p w14:paraId="415D5C22"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تعزيز استراتيجيات إدارة المخاطر</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على الرغم من أن تحليل السوق يوفر مستويات عالية من الأمان، يجب على المشاريع العقارية الاستمرار في تعزيز استراتيجيات إدارة المخاطر والتأكد من تنفيذ أفضل الممارسات لحماية الاستثمارات</w:t>
      </w:r>
      <w:r w:rsidRPr="00B0648A">
        <w:rPr>
          <w:rFonts w:ascii="inherit" w:eastAsia="Times New Roman" w:hAnsi="inherit" w:cs="Segoe UI"/>
          <w:kern w:val="0"/>
          <w14:ligatures w14:val="none"/>
        </w:rPr>
        <w:t>.</w:t>
      </w:r>
    </w:p>
    <w:p w14:paraId="35A44DA2"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الاستثمار في التدريب والتطوير</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لضمان الاستفادة القصوى من أدوات تحليل السوق، يجب على المؤسسات العقارية الاستثمار في تدريب موظفيها على استخدام هذه التقنيات بفعالية وكفاءة</w:t>
      </w:r>
      <w:r w:rsidRPr="00B0648A">
        <w:rPr>
          <w:rFonts w:ascii="inherit" w:eastAsia="Times New Roman" w:hAnsi="inherit" w:cs="Segoe UI"/>
          <w:kern w:val="0"/>
          <w14:ligatures w14:val="none"/>
        </w:rPr>
        <w:t>.</w:t>
      </w:r>
    </w:p>
    <w:p w14:paraId="7B430C0D"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مراقبة وتقييم الأداء بانتظام</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يجب على المشاريع العقارية مراقبة وتقييم أداء أدوات تحليل السوق بانتظام لضمان تحقيق الفوائد المتوقعة ومعالجة أي تحديات تظهر بسرعة</w:t>
      </w:r>
      <w:r w:rsidRPr="00B0648A">
        <w:rPr>
          <w:rFonts w:ascii="inherit" w:eastAsia="Times New Roman" w:hAnsi="inherit" w:cs="Segoe UI"/>
          <w:kern w:val="0"/>
          <w14:ligatures w14:val="none"/>
        </w:rPr>
        <w:t>.</w:t>
      </w:r>
    </w:p>
    <w:p w14:paraId="56324482"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الاستفادة من المرونة والتوسع</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يمكن للمستثمرين استخدام المرونة التي توفرها أدوات تحليل السوق للتوسع في خدماتهم وتطوير منتجات جديدة تلبي احتياجات العملاء بشكل أفضل</w:t>
      </w:r>
      <w:r w:rsidRPr="00B0648A">
        <w:rPr>
          <w:rFonts w:ascii="inherit" w:eastAsia="Times New Roman" w:hAnsi="inherit" w:cs="Segoe UI"/>
          <w:kern w:val="0"/>
          <w14:ligatures w14:val="none"/>
        </w:rPr>
        <w:t>.</w:t>
      </w:r>
    </w:p>
    <w:p w14:paraId="617B1DBE"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التعاون مع مزودي خدمات التحليل</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من المهم أن تتعاون المشاريع العقارية بشكل وثيق مع مزودي خدمات التحليل العقاري لضمان تقديم حلول مخصصة تلبي متطلباتهم الفريدة وتعزز من قدراتها التشغيلية</w:t>
      </w:r>
      <w:r w:rsidRPr="00B0648A">
        <w:rPr>
          <w:rFonts w:ascii="inherit" w:eastAsia="Times New Roman" w:hAnsi="inherit" w:cs="Segoe UI"/>
          <w:kern w:val="0"/>
          <w14:ligatures w14:val="none"/>
        </w:rPr>
        <w:t>.</w:t>
      </w:r>
    </w:p>
    <w:p w14:paraId="4B30FF27"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دعم صناع القرار في الهيئات التنظيمية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توصي الدراسة بتطوير منصات وطنية موحدة لتحليل السوق العقاري تدعم صناع القرار في رفع شفافية السوق</w:t>
      </w:r>
      <w:r w:rsidRPr="00B0648A">
        <w:rPr>
          <w:rFonts w:ascii="inherit" w:eastAsia="Times New Roman" w:hAnsi="inherit" w:cs="Segoe UI"/>
          <w:kern w:val="0"/>
          <w14:ligatures w14:val="none"/>
        </w:rPr>
        <w:t>.</w:t>
      </w:r>
    </w:p>
    <w:p w14:paraId="31B9620C"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إنشاء مراكز للتميز في التحليل العقاري</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في الجامعات والمؤسسات البحثية لبناء كوادر وطنية متخصصة</w:t>
      </w:r>
      <w:r w:rsidRPr="00B0648A">
        <w:rPr>
          <w:rFonts w:ascii="inherit" w:eastAsia="Times New Roman" w:hAnsi="inherit" w:cs="Segoe UI"/>
          <w:kern w:val="0"/>
          <w14:ligatures w14:val="none"/>
        </w:rPr>
        <w:t>.</w:t>
      </w:r>
    </w:p>
    <w:p w14:paraId="2FF328E6" w14:textId="77777777" w:rsidR="00B0648A" w:rsidRPr="00B0648A"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تطوير قواعد بيانات وطنية شاملة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توصي الدراسة بإنشاء قاعدة بيانات وطنية شاملة للسوق العقاري تضم جميع المؤشرات والبيانات اللازمة لاتخاذ القرارات الاستثمارية</w:t>
      </w:r>
      <w:r w:rsidRPr="00B0648A">
        <w:rPr>
          <w:rFonts w:ascii="inherit" w:eastAsia="Times New Roman" w:hAnsi="inherit" w:cs="Segoe UI"/>
          <w:kern w:val="0"/>
          <w14:ligatures w14:val="none"/>
        </w:rPr>
        <w:t>.</w:t>
      </w:r>
    </w:p>
    <w:p w14:paraId="7FB9F7EB" w14:textId="5844DCE7" w:rsidR="00B0648A" w:rsidRPr="00E9389C" w:rsidRDefault="00B0648A">
      <w:pPr>
        <w:numPr>
          <w:ilvl w:val="0"/>
          <w:numId w:val="1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تعزيز الشراكات الدولية</w:t>
      </w:r>
      <w:r w:rsidRPr="00B0648A">
        <w:rPr>
          <w:rFonts w:ascii="inherit" w:eastAsia="Times New Roman" w:hAnsi="inherit" w:cs="Segoe UI"/>
          <w:b/>
          <w:bCs/>
          <w:kern w:val="0"/>
          <w:bdr w:val="none" w:sz="0" w:space="0" w:color="auto" w:frame="1"/>
          <w14:ligatures w14:val="none"/>
        </w:rPr>
        <w:t>:</w:t>
      </w:r>
      <w:r w:rsidRPr="00B0648A">
        <w:rPr>
          <w:rFonts w:ascii="inherit" w:eastAsia="Times New Roman" w:hAnsi="inherit" w:cs="Segoe UI"/>
          <w:kern w:val="0"/>
          <w14:ligatures w14:val="none"/>
        </w:rPr>
        <w:t xml:space="preserve"> </w:t>
      </w:r>
      <w:r w:rsidRPr="00B0648A">
        <w:rPr>
          <w:rFonts w:ascii="inherit" w:eastAsia="Times New Roman" w:hAnsi="inherit" w:cs="Segoe UI"/>
          <w:kern w:val="0"/>
          <w:rtl/>
          <w14:ligatures w14:val="none"/>
        </w:rPr>
        <w:t>يوصي البحث بتعزيز الشراكات الدولية في مجال تحليل السوق العقاري للاستفادة من الخبرات العالمية وأفضل الممارسات</w:t>
      </w:r>
      <w:r w:rsidRPr="00B0648A">
        <w:rPr>
          <w:rFonts w:ascii="inherit" w:eastAsia="Times New Roman" w:hAnsi="inherit" w:cs="Segoe UI"/>
          <w:kern w:val="0"/>
          <w14:ligatures w14:val="none"/>
        </w:rPr>
        <w:t>.</w:t>
      </w:r>
    </w:p>
    <w:p w14:paraId="1C68E58A" w14:textId="77777777" w:rsidR="00B0648A" w:rsidRDefault="00B0648A" w:rsidP="000D0D53">
      <w:pPr>
        <w:shd w:val="clear" w:color="auto" w:fill="FFFFFF"/>
        <w:bidi/>
        <w:spacing w:after="0" w:line="420" w:lineRule="atLeast"/>
        <w:textAlignment w:val="baseline"/>
        <w:outlineLvl w:val="2"/>
        <w:rPr>
          <w:rFonts w:ascii="Calibri" w:eastAsia="Times New Roman" w:hAnsi="Calibri" w:cs="Calibri"/>
          <w:b/>
          <w:bCs/>
          <w:color w:val="C00000"/>
          <w:kern w:val="0"/>
          <w:sz w:val="36"/>
          <w:szCs w:val="36"/>
          <w:u w:val="single"/>
          <w:bdr w:val="none" w:sz="0" w:space="0" w:color="auto" w:frame="1"/>
          <w14:ligatures w14:val="none"/>
        </w:rPr>
      </w:pPr>
      <w:r w:rsidRPr="00E9389C">
        <w:rPr>
          <w:rFonts w:ascii="Calibri" w:eastAsia="Times New Roman" w:hAnsi="Calibri" w:cs="Calibri"/>
          <w:b/>
          <w:bCs/>
          <w:color w:val="C00000"/>
          <w:kern w:val="0"/>
          <w:sz w:val="36"/>
          <w:szCs w:val="36"/>
          <w:u w:val="single"/>
          <w:bdr w:val="none" w:sz="0" w:space="0" w:color="auto" w:frame="1"/>
          <w:rtl/>
          <w14:ligatures w14:val="none"/>
        </w:rPr>
        <w:lastRenderedPageBreak/>
        <w:t>المقترحات</w:t>
      </w:r>
    </w:p>
    <w:p w14:paraId="0F4661BA" w14:textId="77777777" w:rsidR="00E9389C" w:rsidRPr="00E9389C" w:rsidRDefault="00E9389C" w:rsidP="00E9389C">
      <w:pPr>
        <w:shd w:val="clear" w:color="auto" w:fill="FFFFFF"/>
        <w:bidi/>
        <w:spacing w:after="0" w:line="420" w:lineRule="atLeast"/>
        <w:textAlignment w:val="baseline"/>
        <w:outlineLvl w:val="2"/>
        <w:rPr>
          <w:rFonts w:ascii="Calibri" w:eastAsia="Times New Roman" w:hAnsi="Calibri" w:cs="Calibri"/>
          <w:b/>
          <w:bCs/>
          <w:color w:val="C00000"/>
          <w:kern w:val="0"/>
          <w:sz w:val="36"/>
          <w:szCs w:val="36"/>
          <w:u w:val="single"/>
          <w:bdr w:val="none" w:sz="0" w:space="0" w:color="auto" w:frame="1"/>
          <w14:ligatures w14:val="none"/>
        </w:rPr>
      </w:pPr>
    </w:p>
    <w:p w14:paraId="7F3A99A6" w14:textId="77777777" w:rsidR="00B0648A" w:rsidRPr="00B0648A" w:rsidRDefault="00B0648A">
      <w:pPr>
        <w:numPr>
          <w:ilvl w:val="0"/>
          <w:numId w:val="17"/>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إجراء دراسات مستقبلية</w:t>
      </w:r>
      <w:r w:rsidRPr="00B0648A">
        <w:rPr>
          <w:rFonts w:ascii="inherit" w:eastAsia="Times New Roman" w:hAnsi="inherit" w:cs="Segoe UI"/>
          <w:kern w:val="0"/>
          <w:rtl/>
          <w14:ligatures w14:val="none"/>
        </w:rPr>
        <w:t xml:space="preserve"> تركز على تأثير التحول الرقمي على تحليل السوق العقاري في المملكة العربية السعودية</w:t>
      </w:r>
      <w:r w:rsidRPr="00B0648A">
        <w:rPr>
          <w:rFonts w:ascii="inherit" w:eastAsia="Times New Roman" w:hAnsi="inherit" w:cs="Segoe UI"/>
          <w:kern w:val="0"/>
          <w14:ligatures w14:val="none"/>
        </w:rPr>
        <w:t>.</w:t>
      </w:r>
    </w:p>
    <w:p w14:paraId="06257031" w14:textId="77777777" w:rsidR="00B0648A" w:rsidRPr="00B0648A" w:rsidRDefault="00B0648A">
      <w:pPr>
        <w:numPr>
          <w:ilvl w:val="0"/>
          <w:numId w:val="17"/>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إجراء دراسات مقارنة</w:t>
      </w:r>
      <w:r w:rsidRPr="00B0648A">
        <w:rPr>
          <w:rFonts w:ascii="inherit" w:eastAsia="Times New Roman" w:hAnsi="inherit" w:cs="Segoe UI"/>
          <w:kern w:val="0"/>
          <w:rtl/>
          <w14:ligatures w14:val="none"/>
        </w:rPr>
        <w:t xml:space="preserve"> بين المملكة العربية السعودية ودول مجلس التعاون الخليجي في مجال تحليل السوق العقاري</w:t>
      </w:r>
      <w:r w:rsidRPr="00B0648A">
        <w:rPr>
          <w:rFonts w:ascii="inherit" w:eastAsia="Times New Roman" w:hAnsi="inherit" w:cs="Segoe UI"/>
          <w:kern w:val="0"/>
          <w14:ligatures w14:val="none"/>
        </w:rPr>
        <w:t>.</w:t>
      </w:r>
    </w:p>
    <w:p w14:paraId="654DB714" w14:textId="77777777" w:rsidR="00B0648A" w:rsidRPr="00B0648A" w:rsidRDefault="00B0648A">
      <w:pPr>
        <w:numPr>
          <w:ilvl w:val="0"/>
          <w:numId w:val="17"/>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تطوير نماذج تنبؤية</w:t>
      </w:r>
      <w:r w:rsidRPr="00B0648A">
        <w:rPr>
          <w:rFonts w:ascii="inherit" w:eastAsia="Times New Roman" w:hAnsi="inherit" w:cs="Segoe UI"/>
          <w:kern w:val="0"/>
          <w:rtl/>
          <w14:ligatures w14:val="none"/>
        </w:rPr>
        <w:t xml:space="preserve"> باستخدام الذكاء الاصطناعي لتحليل السوق العقاري في المملكة</w:t>
      </w:r>
      <w:r w:rsidRPr="00B0648A">
        <w:rPr>
          <w:rFonts w:ascii="inherit" w:eastAsia="Times New Roman" w:hAnsi="inherit" w:cs="Segoe UI"/>
          <w:kern w:val="0"/>
          <w14:ligatures w14:val="none"/>
        </w:rPr>
        <w:t>.</w:t>
      </w:r>
    </w:p>
    <w:p w14:paraId="71756BB4" w14:textId="77777777" w:rsidR="00B0648A" w:rsidRPr="00B0648A" w:rsidRDefault="00B0648A">
      <w:pPr>
        <w:numPr>
          <w:ilvl w:val="0"/>
          <w:numId w:val="17"/>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إجراء دراسات طولية</w:t>
      </w:r>
      <w:r w:rsidRPr="00B0648A">
        <w:rPr>
          <w:rFonts w:ascii="inherit" w:eastAsia="Times New Roman" w:hAnsi="inherit" w:cs="Segoe UI"/>
          <w:kern w:val="0"/>
          <w:rtl/>
          <w14:ligatures w14:val="none"/>
        </w:rPr>
        <w:t xml:space="preserve"> لمتابعة تطور دور تحليل السوق العقاري على مدى فترات زمنية متعددة</w:t>
      </w:r>
      <w:r w:rsidRPr="00B0648A">
        <w:rPr>
          <w:rFonts w:ascii="inherit" w:eastAsia="Times New Roman" w:hAnsi="inherit" w:cs="Segoe UI"/>
          <w:kern w:val="0"/>
          <w14:ligatures w14:val="none"/>
        </w:rPr>
        <w:t>.</w:t>
      </w:r>
    </w:p>
    <w:p w14:paraId="40B1D8BE" w14:textId="77777777" w:rsidR="00B0648A" w:rsidRPr="00B0648A" w:rsidRDefault="00B0648A">
      <w:pPr>
        <w:numPr>
          <w:ilvl w:val="0"/>
          <w:numId w:val="17"/>
        </w:numPr>
        <w:shd w:val="clear" w:color="auto" w:fill="FFFFFF"/>
        <w:bidi/>
        <w:spacing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تطوير مؤشرات أداء خاصة</w:t>
      </w:r>
      <w:r w:rsidRPr="00B0648A">
        <w:rPr>
          <w:rFonts w:ascii="inherit" w:eastAsia="Times New Roman" w:hAnsi="inherit" w:cs="Segoe UI"/>
          <w:kern w:val="0"/>
          <w:rtl/>
          <w14:ligatures w14:val="none"/>
        </w:rPr>
        <w:t xml:space="preserve"> بتحليل السوق العقاري في المملكة العربية السعودية</w:t>
      </w:r>
      <w:r w:rsidRPr="00B0648A">
        <w:rPr>
          <w:rFonts w:ascii="inherit" w:eastAsia="Times New Roman" w:hAnsi="inherit" w:cs="Segoe UI"/>
          <w:kern w:val="0"/>
          <w14:ligatures w14:val="none"/>
        </w:rPr>
        <w:t>.</w:t>
      </w:r>
    </w:p>
    <w:p w14:paraId="01D4D0B6" w14:textId="4D9E4609"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0E73EFB8"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368F39D4"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35769DB0"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76F5A8B"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C39C4AE"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443A28E9"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6E07A898" w14:textId="77777777" w:rsidR="00E9389C"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259AE30F" w14:textId="77777777" w:rsidR="00E9389C" w:rsidRPr="00B0648A"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301A6D3" w14:textId="77777777" w:rsidR="00E9389C" w:rsidRDefault="00E9389C" w:rsidP="000D0D53">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50AEAFEE"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10C780D2"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7D094366"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282367F6"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5C53465D"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248E4FB5"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0B925CAF"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183BDF1C"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0F985DB7"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0A33217E"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05EA7608" w14:textId="77777777" w:rsidR="00E9389C" w:rsidRDefault="00E9389C" w:rsidP="00E9389C">
      <w:pPr>
        <w:shd w:val="clear" w:color="auto" w:fill="FFFFFF"/>
        <w:bidi/>
        <w:spacing w:after="0" w:line="480" w:lineRule="atLeast"/>
        <w:textAlignment w:val="baseline"/>
        <w:outlineLvl w:val="1"/>
        <w:rPr>
          <w:rFonts w:ascii="Calibri" w:eastAsia="Times New Roman" w:hAnsi="Calibri" w:cs="Calibri"/>
          <w:b/>
          <w:bCs/>
          <w:color w:val="C00000"/>
          <w:kern w:val="0"/>
          <w:sz w:val="36"/>
          <w:szCs w:val="36"/>
          <w:u w:val="single"/>
          <w:bdr w:val="none" w:sz="0" w:space="0" w:color="auto" w:frame="1"/>
          <w14:ligatures w14:val="none"/>
        </w:rPr>
      </w:pPr>
    </w:p>
    <w:p w14:paraId="5C5787DE" w14:textId="66989073" w:rsidR="00B0648A" w:rsidRPr="00E9389C" w:rsidRDefault="00B0648A"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u w:val="single"/>
          <w:bdr w:val="none" w:sz="0" w:space="0" w:color="auto" w:frame="1"/>
          <w14:ligatures w14:val="none"/>
        </w:rPr>
      </w:pPr>
      <w:r w:rsidRPr="00E9389C">
        <w:rPr>
          <w:rFonts w:ascii="Calibri" w:eastAsia="Times New Roman" w:hAnsi="Calibri" w:cs="Calibri"/>
          <w:b/>
          <w:bCs/>
          <w:color w:val="C00000"/>
          <w:kern w:val="0"/>
          <w:sz w:val="40"/>
          <w:szCs w:val="40"/>
          <w:u w:val="single"/>
          <w:bdr w:val="none" w:sz="0" w:space="0" w:color="auto" w:frame="1"/>
          <w:rtl/>
          <w14:ligatures w14:val="none"/>
        </w:rPr>
        <w:t>المراجع</w:t>
      </w:r>
    </w:p>
    <w:p w14:paraId="664D08CB"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3197D21E"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33CA6C1D"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2D882984"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261CA4D7"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16D55B8A"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439CC87B"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2514F734"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5EA40AB7"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0750F83C"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3808F2AE"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65F44C32"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170192C8" w14:textId="77777777" w:rsidR="00E9389C"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7A44B84D" w14:textId="77777777" w:rsidR="00E9389C" w:rsidRPr="00B0648A" w:rsidRDefault="00E9389C" w:rsidP="00E9389C">
      <w:pPr>
        <w:shd w:val="clear" w:color="auto" w:fill="FFFFFF"/>
        <w:bidi/>
        <w:spacing w:after="0" w:line="480" w:lineRule="atLeast"/>
        <w:textAlignment w:val="baseline"/>
        <w:outlineLvl w:val="1"/>
        <w:rPr>
          <w:rFonts w:ascii="inherit" w:eastAsia="Times New Roman" w:hAnsi="inherit" w:cs="Segoe UI"/>
          <w:b/>
          <w:bCs/>
          <w:kern w:val="0"/>
          <w:sz w:val="30"/>
          <w:szCs w:val="30"/>
          <w14:ligatures w14:val="none"/>
        </w:rPr>
      </w:pPr>
    </w:p>
    <w:p w14:paraId="250440DF" w14:textId="77777777" w:rsidR="00B0648A" w:rsidRPr="00E9389C" w:rsidRDefault="00B0648A" w:rsidP="000D0D53">
      <w:pPr>
        <w:shd w:val="clear" w:color="auto" w:fill="FFFFFF"/>
        <w:bidi/>
        <w:spacing w:after="0" w:line="420" w:lineRule="atLeast"/>
        <w:textAlignment w:val="baseline"/>
        <w:outlineLvl w:val="2"/>
        <w:rPr>
          <w:rFonts w:ascii="inherit" w:eastAsia="Times New Roman" w:hAnsi="inherit" w:cs="Segoe UI"/>
          <w:b/>
          <w:bCs/>
          <w:color w:val="002060"/>
          <w:kern w:val="0"/>
          <w:sz w:val="27"/>
          <w:szCs w:val="27"/>
          <w:bdr w:val="none" w:sz="0" w:space="0" w:color="auto" w:frame="1"/>
          <w14:ligatures w14:val="none"/>
        </w:rPr>
      </w:pPr>
      <w:r w:rsidRPr="00E9389C">
        <w:rPr>
          <w:rFonts w:ascii="inherit" w:eastAsia="Times New Roman" w:hAnsi="inherit" w:cs="Segoe UI"/>
          <w:b/>
          <w:bCs/>
          <w:color w:val="002060"/>
          <w:kern w:val="0"/>
          <w:sz w:val="27"/>
          <w:szCs w:val="27"/>
          <w:bdr w:val="none" w:sz="0" w:space="0" w:color="auto" w:frame="1"/>
          <w:rtl/>
          <w14:ligatures w14:val="none"/>
        </w:rPr>
        <w:t>مراجع الدراسة العربية</w:t>
      </w:r>
    </w:p>
    <w:p w14:paraId="0FD0016B" w14:textId="77777777" w:rsidR="00E9389C" w:rsidRPr="00B0648A" w:rsidRDefault="00E9389C" w:rsidP="00E9389C">
      <w:pPr>
        <w:shd w:val="clear" w:color="auto" w:fill="FFFFFF"/>
        <w:bidi/>
        <w:spacing w:after="0" w:line="420" w:lineRule="atLeast"/>
        <w:textAlignment w:val="baseline"/>
        <w:outlineLvl w:val="2"/>
        <w:rPr>
          <w:rFonts w:ascii="inherit" w:eastAsia="Times New Roman" w:hAnsi="inherit" w:cs="Segoe UI"/>
          <w:b/>
          <w:bCs/>
          <w:kern w:val="0"/>
          <w:sz w:val="27"/>
          <w:szCs w:val="27"/>
          <w14:ligatures w14:val="none"/>
        </w:rPr>
      </w:pPr>
    </w:p>
    <w:p w14:paraId="2F3960BD"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الأنصاري، أحمد بن محمد (2020). إدارة المخاطر في المشاريع الإنشائية. مجلة البحوث الهندسية، مجلد 15، عدد 2</w:t>
      </w:r>
      <w:r w:rsidRPr="00B0648A">
        <w:rPr>
          <w:rFonts w:ascii="inherit" w:eastAsia="Times New Roman" w:hAnsi="inherit" w:cs="Segoe UI"/>
          <w:kern w:val="0"/>
          <w14:ligatures w14:val="none"/>
        </w:rPr>
        <w:t>.</w:t>
      </w:r>
    </w:p>
    <w:p w14:paraId="4740EF34"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البلوي، سعد بن عبدالله (2019). تأثير إدارة المشاريع على نجاح المشاريع العقارية. مجلة الإدارة والتنمية، مجلد 22، عدد 3</w:t>
      </w:r>
      <w:r w:rsidRPr="00B0648A">
        <w:rPr>
          <w:rFonts w:ascii="inherit" w:eastAsia="Times New Roman" w:hAnsi="inherit" w:cs="Segoe UI"/>
          <w:kern w:val="0"/>
          <w14:ligatures w14:val="none"/>
        </w:rPr>
        <w:t>.</w:t>
      </w:r>
    </w:p>
    <w:p w14:paraId="21256EBE"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الجبوري وآخرون (2021). أثر استخدام أنظمة تخطيط موارد المشروع على تحسين أداء المشاريع الإنشائية في الأردن</w:t>
      </w:r>
      <w:r w:rsidRPr="00B0648A">
        <w:rPr>
          <w:rFonts w:ascii="inherit" w:eastAsia="Times New Roman" w:hAnsi="inherit" w:cs="Segoe UI"/>
          <w:kern w:val="0"/>
          <w14:ligatures w14:val="none"/>
        </w:rPr>
        <w:t>.</w:t>
      </w:r>
    </w:p>
    <w:p w14:paraId="34162220"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الخرابشة (2022). أثر إدارة الوقت على إنجاز المشاريع الحكومية في وزارة الأشغال العامة والإسكان في محافظة العاصمة عمان</w:t>
      </w:r>
      <w:r w:rsidRPr="00B0648A">
        <w:rPr>
          <w:rFonts w:ascii="inherit" w:eastAsia="Times New Roman" w:hAnsi="inherit" w:cs="Segoe UI"/>
          <w:kern w:val="0"/>
          <w14:ligatures w14:val="none"/>
        </w:rPr>
        <w:t>.</w:t>
      </w:r>
    </w:p>
    <w:p w14:paraId="5027FAD1"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الزعبي والجغبير (2023). تأثير تطبيق ممارسات إدارة العمليات على أداء المشاريع الإنشائية المنفذة من قبل جمعية مستثمري قطاع الإسكان في الأردن</w:t>
      </w:r>
      <w:r w:rsidRPr="00B0648A">
        <w:rPr>
          <w:rFonts w:ascii="inherit" w:eastAsia="Times New Roman" w:hAnsi="inherit" w:cs="Segoe UI"/>
          <w:kern w:val="0"/>
          <w14:ligatures w14:val="none"/>
        </w:rPr>
        <w:t>.</w:t>
      </w:r>
    </w:p>
    <w:p w14:paraId="28CE11EC"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الشيخ (2018). تأثير زيادة الوقت والتكلفة على تنفيذ المشاريع الإنشائية في ولاية الخرطوم خلال الفترة من 2016 إلى 2018</w:t>
      </w:r>
      <w:r w:rsidRPr="00B0648A">
        <w:rPr>
          <w:rFonts w:ascii="inherit" w:eastAsia="Times New Roman" w:hAnsi="inherit" w:cs="Segoe UI"/>
          <w:kern w:val="0"/>
          <w14:ligatures w14:val="none"/>
        </w:rPr>
        <w:t>.</w:t>
      </w:r>
    </w:p>
    <w:p w14:paraId="04925717"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العمودي، علي عمر (2024). تأثير ضغط الجدول الزمني على أداء المشروع: بالتطبيق على المشاريع الإنشائية في منطقة الرياض. رسالة ماجستير غير منشورة، جامعة ميدأوشن</w:t>
      </w:r>
      <w:r w:rsidRPr="00B0648A">
        <w:rPr>
          <w:rFonts w:ascii="inherit" w:eastAsia="Times New Roman" w:hAnsi="inherit" w:cs="Segoe UI"/>
          <w:kern w:val="0"/>
          <w14:ligatures w14:val="none"/>
        </w:rPr>
        <w:t>.</w:t>
      </w:r>
    </w:p>
    <w:p w14:paraId="7D23C459"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المعادات (2021). تحليل مستوى تخطيط المشروع والمخاطر وقياس نجاح المشاريع الإنشائية في الأردن من وجهة نظر مديري المشاريع</w:t>
      </w:r>
      <w:r w:rsidRPr="00B0648A">
        <w:rPr>
          <w:rFonts w:ascii="inherit" w:eastAsia="Times New Roman" w:hAnsi="inherit" w:cs="Segoe UI"/>
          <w:kern w:val="0"/>
          <w14:ligatures w14:val="none"/>
        </w:rPr>
        <w:t>.</w:t>
      </w:r>
    </w:p>
    <w:p w14:paraId="603096F9"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الهيئة العامة للإحصاء (2022). النشرة الإحصائية للقطاع العقاري. الرياض</w:t>
      </w:r>
      <w:r w:rsidRPr="00B0648A">
        <w:rPr>
          <w:rFonts w:ascii="inherit" w:eastAsia="Times New Roman" w:hAnsi="inherit" w:cs="Segoe UI"/>
          <w:kern w:val="0"/>
          <w14:ligatures w14:val="none"/>
        </w:rPr>
        <w:t>.</w:t>
      </w:r>
    </w:p>
    <w:p w14:paraId="431CA60C" w14:textId="77777777" w:rsidR="00B0648A" w:rsidRPr="00B0648A" w:rsidRDefault="00B0648A">
      <w:pPr>
        <w:numPr>
          <w:ilvl w:val="0"/>
          <w:numId w:val="18"/>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الهيئة العامة للعقار (2024). تقرير السوق العقاري في المملكة العربية السعودية. الرياض</w:t>
      </w:r>
      <w:r w:rsidRPr="00B0648A">
        <w:rPr>
          <w:rFonts w:ascii="inherit" w:eastAsia="Times New Roman" w:hAnsi="inherit" w:cs="Segoe UI"/>
          <w:kern w:val="0"/>
          <w14:ligatures w14:val="none"/>
        </w:rPr>
        <w:t>.</w:t>
      </w:r>
    </w:p>
    <w:p w14:paraId="3D1B0129" w14:textId="77777777" w:rsidR="00B0648A" w:rsidRPr="00B0648A" w:rsidRDefault="00B0648A">
      <w:pPr>
        <w:numPr>
          <w:ilvl w:val="0"/>
          <w:numId w:val="18"/>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وزارة الشؤون البلدية والقروية والإسكان (2023). برنامج الإسكان - رؤية السعودية 2030</w:t>
      </w:r>
      <w:r w:rsidRPr="00B0648A">
        <w:rPr>
          <w:rFonts w:ascii="inherit" w:eastAsia="Times New Roman" w:hAnsi="inherit" w:cs="Segoe UI"/>
          <w:kern w:val="0"/>
          <w14:ligatures w14:val="none"/>
        </w:rPr>
        <w:t>.</w:t>
      </w:r>
    </w:p>
    <w:p w14:paraId="694316E3" w14:textId="77777777" w:rsidR="00E9389C" w:rsidRPr="00B0648A" w:rsidRDefault="00E9389C" w:rsidP="00E9389C">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6CEA7F00" w14:textId="77777777" w:rsidR="00B0648A" w:rsidRDefault="00B0648A" w:rsidP="000D0D53">
      <w:pPr>
        <w:shd w:val="clear" w:color="auto" w:fill="FFFFFF"/>
        <w:bidi/>
        <w:spacing w:after="0" w:line="420" w:lineRule="atLeast"/>
        <w:textAlignment w:val="baseline"/>
        <w:outlineLvl w:val="2"/>
        <w:rPr>
          <w:rFonts w:ascii="inherit" w:eastAsia="Times New Roman" w:hAnsi="inherit" w:cs="Segoe UI"/>
          <w:b/>
          <w:bCs/>
          <w:kern w:val="0"/>
          <w:sz w:val="27"/>
          <w:szCs w:val="27"/>
          <w:bdr w:val="none" w:sz="0" w:space="0" w:color="auto" w:frame="1"/>
          <w14:ligatures w14:val="none"/>
        </w:rPr>
      </w:pPr>
      <w:r w:rsidRPr="00E9389C">
        <w:rPr>
          <w:rFonts w:ascii="inherit" w:eastAsia="Times New Roman" w:hAnsi="inherit" w:cs="Segoe UI"/>
          <w:b/>
          <w:bCs/>
          <w:color w:val="002060"/>
          <w:kern w:val="0"/>
          <w:sz w:val="27"/>
          <w:szCs w:val="27"/>
          <w:bdr w:val="none" w:sz="0" w:space="0" w:color="auto" w:frame="1"/>
          <w:rtl/>
          <w14:ligatures w14:val="none"/>
        </w:rPr>
        <w:lastRenderedPageBreak/>
        <w:t>مراجع الدراسة الأجنبية</w:t>
      </w:r>
    </w:p>
    <w:p w14:paraId="60E28C42" w14:textId="77777777" w:rsidR="00E9389C" w:rsidRPr="00B0648A" w:rsidRDefault="00E9389C" w:rsidP="00E9389C">
      <w:pPr>
        <w:shd w:val="clear" w:color="auto" w:fill="FFFFFF"/>
        <w:bidi/>
        <w:spacing w:after="0" w:line="360" w:lineRule="auto"/>
        <w:textAlignment w:val="baseline"/>
        <w:outlineLvl w:val="2"/>
        <w:rPr>
          <w:rFonts w:ascii="inherit" w:eastAsia="Times New Roman" w:hAnsi="inherit" w:cs="Segoe UI"/>
          <w:b/>
          <w:bCs/>
          <w:kern w:val="0"/>
          <w:sz w:val="27"/>
          <w:szCs w:val="27"/>
          <w14:ligatures w14:val="none"/>
        </w:rPr>
      </w:pPr>
    </w:p>
    <w:p w14:paraId="7B170BAC" w14:textId="77777777" w:rsidR="00B0648A" w:rsidRPr="00B0648A" w:rsidRDefault="00B0648A">
      <w:pPr>
        <w:numPr>
          <w:ilvl w:val="0"/>
          <w:numId w:val="19"/>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Alotaibi, N., &amp; Chong, H. Y. (2016). Developing guidelines using project management principles to mitigate delay factors in public construction projects in Saudi Arabia.</w:t>
      </w:r>
    </w:p>
    <w:p w14:paraId="3E27BC3F"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Archer, W., &amp; Ling, D. C. (2018). </w:t>
      </w:r>
      <w:r w:rsidRPr="00B0648A">
        <w:rPr>
          <w:rFonts w:ascii="inherit" w:eastAsia="Times New Roman" w:hAnsi="inherit" w:cs="Segoe UI"/>
          <w:i/>
          <w:iCs/>
          <w:kern w:val="0"/>
          <w:bdr w:val="none" w:sz="0" w:space="0" w:color="auto" w:frame="1"/>
          <w14:ligatures w14:val="none"/>
        </w:rPr>
        <w:t>Real Estate Principles: A Value Approach</w:t>
      </w:r>
      <w:r w:rsidRPr="00B0648A">
        <w:rPr>
          <w:rFonts w:ascii="inherit" w:eastAsia="Times New Roman" w:hAnsi="inherit" w:cs="Segoe UI"/>
          <w:kern w:val="0"/>
          <w14:ligatures w14:val="none"/>
        </w:rPr>
        <w:t xml:space="preserve"> (5th ed.). McGraw-Hill Education.</w:t>
      </w:r>
    </w:p>
    <w:p w14:paraId="156D92FB" w14:textId="77777777" w:rsidR="00B0648A" w:rsidRPr="00B0648A" w:rsidRDefault="00B0648A">
      <w:pPr>
        <w:numPr>
          <w:ilvl w:val="0"/>
          <w:numId w:val="19"/>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Banihashemi, S., &amp; Khalilzadeh, M. (2021). Evaluation of activity efficiency in different execution conditions to achieve improvement in the time-cost-quality-environment trade-off problem.</w:t>
      </w:r>
    </w:p>
    <w:p w14:paraId="27AC75B6" w14:textId="77777777" w:rsidR="00B0648A" w:rsidRPr="00B0648A" w:rsidRDefault="00B0648A">
      <w:pPr>
        <w:numPr>
          <w:ilvl w:val="0"/>
          <w:numId w:val="19"/>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Egbelakin, T., &amp; Omotayo, T. (2021). Critical challenges impeding fast-track construction projects in Qatar and other GCC countries.</w:t>
      </w:r>
    </w:p>
    <w:p w14:paraId="1E2C8862" w14:textId="77777777" w:rsidR="00B0648A" w:rsidRPr="00B0648A" w:rsidRDefault="00B0648A">
      <w:pPr>
        <w:numPr>
          <w:ilvl w:val="0"/>
          <w:numId w:val="19"/>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Elkabalawy, M., &amp; Moselhi, O. (2022). A fuzzy set theory and genetic algorithm approach for optimizing project time and cost with resource allocation.</w:t>
      </w:r>
    </w:p>
    <w:p w14:paraId="2D78D319"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Frost, J., Gambacorta, L., Huang, Y., Shin, H. S., &amp; Zbinden, P. (2020). BigTech and the changing structure of financial intermediation. </w:t>
      </w:r>
      <w:r w:rsidRPr="00B0648A">
        <w:rPr>
          <w:rFonts w:ascii="inherit" w:eastAsia="Times New Roman" w:hAnsi="inherit" w:cs="Segoe UI"/>
          <w:i/>
          <w:iCs/>
          <w:kern w:val="0"/>
          <w:bdr w:val="none" w:sz="0" w:space="0" w:color="auto" w:frame="1"/>
          <w14:ligatures w14:val="none"/>
        </w:rPr>
        <w:t>Economic Policy</w:t>
      </w:r>
      <w:r w:rsidRPr="00B0648A">
        <w:rPr>
          <w:rFonts w:ascii="inherit" w:eastAsia="Times New Roman" w:hAnsi="inherit" w:cs="Segoe UI"/>
          <w:kern w:val="0"/>
          <w14:ligatures w14:val="none"/>
        </w:rPr>
        <w:t>, 34(100), 761-799.</w:t>
      </w:r>
    </w:p>
    <w:p w14:paraId="0F47221A"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Geltner, D., Miller, N. G., Clayton, J., &amp; Eichholtz, P. (2019). </w:t>
      </w:r>
      <w:r w:rsidRPr="00B0648A">
        <w:rPr>
          <w:rFonts w:ascii="inherit" w:eastAsia="Times New Roman" w:hAnsi="inherit" w:cs="Segoe UI"/>
          <w:i/>
          <w:iCs/>
          <w:kern w:val="0"/>
          <w:bdr w:val="none" w:sz="0" w:space="0" w:color="auto" w:frame="1"/>
          <w14:ligatures w14:val="none"/>
        </w:rPr>
        <w:t>Commercial Real Estate Analysis and Investments</w:t>
      </w:r>
      <w:r w:rsidRPr="00B0648A">
        <w:rPr>
          <w:rFonts w:ascii="inherit" w:eastAsia="Times New Roman" w:hAnsi="inherit" w:cs="Segoe UI"/>
          <w:kern w:val="0"/>
          <w14:ligatures w14:val="none"/>
        </w:rPr>
        <w:t xml:space="preserve"> (3rd ed.). Cengage Learning.</w:t>
      </w:r>
    </w:p>
    <w:p w14:paraId="36F405E1"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Gomber, P., Koch, J. A., &amp; Siering, M. (2018). Digital Finance and FinTech: Current research and future research directions. </w:t>
      </w:r>
      <w:r w:rsidRPr="00B0648A">
        <w:rPr>
          <w:rFonts w:ascii="inherit" w:eastAsia="Times New Roman" w:hAnsi="inherit" w:cs="Segoe UI"/>
          <w:i/>
          <w:iCs/>
          <w:kern w:val="0"/>
          <w:bdr w:val="none" w:sz="0" w:space="0" w:color="auto" w:frame="1"/>
          <w14:ligatures w14:val="none"/>
        </w:rPr>
        <w:t>Journal of Business Economics</w:t>
      </w:r>
      <w:r w:rsidRPr="00B0648A">
        <w:rPr>
          <w:rFonts w:ascii="inherit" w:eastAsia="Times New Roman" w:hAnsi="inherit" w:cs="Segoe UI"/>
          <w:kern w:val="0"/>
          <w14:ligatures w14:val="none"/>
        </w:rPr>
        <w:t>, 87(5), 537-580.</w:t>
      </w:r>
    </w:p>
    <w:p w14:paraId="4A9258B0"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Johannes, P., et al. (2019). FinTech And the New Wave of Financial Intermediaries. </w:t>
      </w:r>
      <w:r w:rsidRPr="00B0648A">
        <w:rPr>
          <w:rFonts w:ascii="inherit" w:eastAsia="Times New Roman" w:hAnsi="inherit" w:cs="Segoe UI"/>
          <w:i/>
          <w:iCs/>
          <w:kern w:val="0"/>
          <w:bdr w:val="none" w:sz="0" w:space="0" w:color="auto" w:frame="1"/>
          <w14:ligatures w14:val="none"/>
        </w:rPr>
        <w:t>Twenty Third Asia Pacific Conference on Information Systems</w:t>
      </w:r>
      <w:r w:rsidRPr="00B0648A">
        <w:rPr>
          <w:rFonts w:ascii="inherit" w:eastAsia="Times New Roman" w:hAnsi="inherit" w:cs="Segoe UI"/>
          <w:kern w:val="0"/>
          <w14:ligatures w14:val="none"/>
        </w:rPr>
        <w:t>, China.</w:t>
      </w:r>
    </w:p>
    <w:p w14:paraId="6B612A82"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Ling, D. C., &amp; Archer, W. (2018). </w:t>
      </w:r>
      <w:r w:rsidRPr="00B0648A">
        <w:rPr>
          <w:rFonts w:ascii="inherit" w:eastAsia="Times New Roman" w:hAnsi="inherit" w:cs="Segoe UI"/>
          <w:i/>
          <w:iCs/>
          <w:kern w:val="0"/>
          <w:bdr w:val="none" w:sz="0" w:space="0" w:color="auto" w:frame="1"/>
          <w14:ligatures w14:val="none"/>
        </w:rPr>
        <w:t>Real Estate Principles: A Value Approach</w:t>
      </w:r>
      <w:r w:rsidRPr="00B0648A">
        <w:rPr>
          <w:rFonts w:ascii="inherit" w:eastAsia="Times New Roman" w:hAnsi="inherit" w:cs="Segoe UI"/>
          <w:kern w:val="0"/>
          <w14:ligatures w14:val="none"/>
        </w:rPr>
        <w:t>. McGraw-Hill/Irwin.</w:t>
      </w:r>
    </w:p>
    <w:p w14:paraId="09A89D83"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Omarini, A. (2017). The digital transformation in banking and the role of FinTech in the new financial intermediation scenario. </w:t>
      </w:r>
      <w:r w:rsidRPr="00B0648A">
        <w:rPr>
          <w:rFonts w:ascii="inherit" w:eastAsia="Times New Roman" w:hAnsi="inherit" w:cs="Segoe UI"/>
          <w:i/>
          <w:iCs/>
          <w:kern w:val="0"/>
          <w:bdr w:val="none" w:sz="0" w:space="0" w:color="auto" w:frame="1"/>
          <w14:ligatures w14:val="none"/>
        </w:rPr>
        <w:t>MPRA Paper No. 85228</w:t>
      </w:r>
      <w:r w:rsidRPr="00B0648A">
        <w:rPr>
          <w:rFonts w:ascii="inherit" w:eastAsia="Times New Roman" w:hAnsi="inherit" w:cs="Segoe UI"/>
          <w:kern w:val="0"/>
          <w14:ligatures w14:val="none"/>
        </w:rPr>
        <w:t>, Bocconi University.</w:t>
      </w:r>
    </w:p>
    <w:p w14:paraId="24AF6DCD"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PMI. (2021). </w:t>
      </w:r>
      <w:r w:rsidRPr="00B0648A">
        <w:rPr>
          <w:rFonts w:ascii="inherit" w:eastAsia="Times New Roman" w:hAnsi="inherit" w:cs="Segoe UI"/>
          <w:i/>
          <w:iCs/>
          <w:kern w:val="0"/>
          <w:bdr w:val="none" w:sz="0" w:space="0" w:color="auto" w:frame="1"/>
          <w14:ligatures w14:val="none"/>
        </w:rPr>
        <w:t>A Guide to the Project Management Body of Knowledge (PMBOK® Guide)</w:t>
      </w:r>
      <w:r w:rsidRPr="00B0648A">
        <w:rPr>
          <w:rFonts w:ascii="inherit" w:eastAsia="Times New Roman" w:hAnsi="inherit" w:cs="Segoe UI"/>
          <w:kern w:val="0"/>
          <w14:ligatures w14:val="none"/>
        </w:rPr>
        <w:t xml:space="preserve"> (7th ed.). Project Management Institute.</w:t>
      </w:r>
    </w:p>
    <w:p w14:paraId="791428B0" w14:textId="77777777" w:rsidR="00B0648A" w:rsidRPr="00B0648A" w:rsidRDefault="00B0648A">
      <w:pPr>
        <w:numPr>
          <w:ilvl w:val="0"/>
          <w:numId w:val="19"/>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lastRenderedPageBreak/>
        <w:t>Prabhat, P. (2015). Relationship between time pressure and construction performance in building projects in Nepal.</w:t>
      </w:r>
    </w:p>
    <w:p w14:paraId="1569D244"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Shiller, R. J. (2019). </w:t>
      </w:r>
      <w:r w:rsidRPr="00B0648A">
        <w:rPr>
          <w:rFonts w:ascii="inherit" w:eastAsia="Times New Roman" w:hAnsi="inherit" w:cs="Segoe UI"/>
          <w:i/>
          <w:iCs/>
          <w:kern w:val="0"/>
          <w:bdr w:val="none" w:sz="0" w:space="0" w:color="auto" w:frame="1"/>
          <w14:ligatures w14:val="none"/>
        </w:rPr>
        <w:t>Narrative Economics: How Stories Go Viral and Drive Major Economic Events</w:t>
      </w:r>
      <w:r w:rsidRPr="00B0648A">
        <w:rPr>
          <w:rFonts w:ascii="inherit" w:eastAsia="Times New Roman" w:hAnsi="inherit" w:cs="Segoe UI"/>
          <w:kern w:val="0"/>
          <w14:ligatures w14:val="none"/>
        </w:rPr>
        <w:t>. Princeton University Press.</w:t>
      </w:r>
    </w:p>
    <w:p w14:paraId="17B42497"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Tiwari, P., &amp; White, M. (2018). Real Estate Finance in the New Economy. </w:t>
      </w:r>
      <w:r w:rsidRPr="00B0648A">
        <w:rPr>
          <w:rFonts w:ascii="inherit" w:eastAsia="Times New Roman" w:hAnsi="inherit" w:cs="Segoe UI"/>
          <w:i/>
          <w:iCs/>
          <w:kern w:val="0"/>
          <w:bdr w:val="none" w:sz="0" w:space="0" w:color="auto" w:frame="1"/>
          <w14:ligatures w14:val="none"/>
        </w:rPr>
        <w:t>Journal of Real Estate Literature</w:t>
      </w:r>
      <w:r w:rsidRPr="00B0648A">
        <w:rPr>
          <w:rFonts w:ascii="inherit" w:eastAsia="Times New Roman" w:hAnsi="inherit" w:cs="Segoe UI"/>
          <w:kern w:val="0"/>
          <w14:ligatures w14:val="none"/>
        </w:rPr>
        <w:t>, 26(1).</w:t>
      </w:r>
    </w:p>
    <w:p w14:paraId="74EC7CEF" w14:textId="77777777" w:rsidR="00B0648A" w:rsidRPr="00B0648A" w:rsidRDefault="00B0648A">
      <w:pPr>
        <w:numPr>
          <w:ilvl w:val="0"/>
          <w:numId w:val="19"/>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Webb, R., &amp; Song, X. (2016). Evaluating the impact of schedule compression on construction project safety risks.</w:t>
      </w:r>
    </w:p>
    <w:p w14:paraId="2F81D2FD"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Wheaton, W. C., &amp; Torto, R. G. (2020). The Cyclical Behavior of the Term Structure of Interest. </w:t>
      </w:r>
      <w:r w:rsidRPr="00B0648A">
        <w:rPr>
          <w:rFonts w:ascii="inherit" w:eastAsia="Times New Roman" w:hAnsi="inherit" w:cs="Segoe UI"/>
          <w:i/>
          <w:iCs/>
          <w:kern w:val="0"/>
          <w:bdr w:val="none" w:sz="0" w:space="0" w:color="auto" w:frame="1"/>
          <w14:ligatures w14:val="none"/>
        </w:rPr>
        <w:t>The Journal of Real Estate Finance and Economics</w:t>
      </w:r>
      <w:r w:rsidRPr="00B0648A">
        <w:rPr>
          <w:rFonts w:ascii="inherit" w:eastAsia="Times New Roman" w:hAnsi="inherit" w:cs="Segoe UI"/>
          <w:kern w:val="0"/>
          <w14:ligatures w14:val="none"/>
        </w:rPr>
        <w:t>, 60(3).</w:t>
      </w:r>
    </w:p>
    <w:p w14:paraId="2287F89F" w14:textId="77777777" w:rsidR="00B0648A" w:rsidRPr="00B0648A" w:rsidRDefault="00B0648A">
      <w:pPr>
        <w:numPr>
          <w:ilvl w:val="0"/>
          <w:numId w:val="19"/>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Wickramasinghe, G., &amp; Disaratna, S. (2018). Exploring the impact of schedule compression on successful delivery of construction projects in Sri Lanka.</w:t>
      </w:r>
    </w:p>
    <w:p w14:paraId="5559B4E4" w14:textId="542D3973" w:rsidR="00B0648A" w:rsidRP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32FE9201"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42538E49"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2E0953AB"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1F4576E0"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392911F4"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33102190"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32C9FF03"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2A269AC6"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4561A900"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00E556C4"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657382D9"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285F952F"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5454736C"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1ED9C994" w14:textId="77777777" w:rsidR="00E9389C" w:rsidRDefault="00E9389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14:ligatures w14:val="none"/>
        </w:rPr>
      </w:pPr>
    </w:p>
    <w:p w14:paraId="2F7404EF" w14:textId="77777777" w:rsidR="00EB5E8C" w:rsidRDefault="00EB5E8C" w:rsidP="00E9389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17F90A01"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7E431E64"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2DF9883D"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009619BA"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6C31A2ED"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2337A4F7"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754B53D4"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3CDD41E3"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11B9D1A8"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6D7D7374" w14:textId="0F357AEF" w:rsidR="00B0648A" w:rsidRDefault="00B0648A"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r w:rsidRPr="00E9389C">
        <w:rPr>
          <w:rFonts w:ascii="Calibri" w:eastAsia="Times New Roman" w:hAnsi="Calibri" w:cs="Calibri"/>
          <w:b/>
          <w:bCs/>
          <w:color w:val="C00000"/>
          <w:kern w:val="0"/>
          <w:sz w:val="40"/>
          <w:szCs w:val="40"/>
          <w:bdr w:val="none" w:sz="0" w:space="0" w:color="auto" w:frame="1"/>
          <w:rtl/>
          <w14:ligatures w14:val="none"/>
        </w:rPr>
        <w:t>المل</w:t>
      </w:r>
      <w:r w:rsidR="00EB5E8C">
        <w:rPr>
          <w:rFonts w:ascii="Calibri" w:eastAsia="Times New Roman" w:hAnsi="Calibri" w:cs="Calibri" w:hint="cs"/>
          <w:b/>
          <w:bCs/>
          <w:color w:val="C00000"/>
          <w:kern w:val="0"/>
          <w:sz w:val="40"/>
          <w:szCs w:val="40"/>
          <w:bdr w:val="none" w:sz="0" w:space="0" w:color="auto" w:frame="1"/>
          <w:rtl/>
          <w:lang w:bidi="ar-EG"/>
          <w14:ligatures w14:val="none"/>
        </w:rPr>
        <w:t>ا</w:t>
      </w:r>
      <w:r w:rsidRPr="00E9389C">
        <w:rPr>
          <w:rFonts w:ascii="Calibri" w:eastAsia="Times New Roman" w:hAnsi="Calibri" w:cs="Calibri"/>
          <w:b/>
          <w:bCs/>
          <w:color w:val="C00000"/>
          <w:kern w:val="0"/>
          <w:sz w:val="40"/>
          <w:szCs w:val="40"/>
          <w:bdr w:val="none" w:sz="0" w:space="0" w:color="auto" w:frame="1"/>
          <w:rtl/>
          <w14:ligatures w14:val="none"/>
        </w:rPr>
        <w:t>حق</w:t>
      </w:r>
    </w:p>
    <w:p w14:paraId="235A031D"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6B7115AE"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3C263771"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570B3901"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05815441"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4201F437"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640EB768"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26A0B923"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2159314C"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21E13E74"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4811FC30"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4E03BB41"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55E1C8FB" w14:textId="77777777" w:rsidR="00EB5E8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bdr w:val="none" w:sz="0" w:space="0" w:color="auto" w:frame="1"/>
          <w:rtl/>
          <w14:ligatures w14:val="none"/>
        </w:rPr>
      </w:pPr>
    </w:p>
    <w:p w14:paraId="5311B12F" w14:textId="77777777" w:rsidR="00EB5E8C" w:rsidRPr="00E9389C" w:rsidRDefault="00EB5E8C" w:rsidP="00EB5E8C">
      <w:pPr>
        <w:shd w:val="clear" w:color="auto" w:fill="FFFFFF"/>
        <w:bidi/>
        <w:spacing w:after="0" w:line="480" w:lineRule="atLeast"/>
        <w:jc w:val="center"/>
        <w:textAlignment w:val="baseline"/>
        <w:outlineLvl w:val="1"/>
        <w:rPr>
          <w:rFonts w:ascii="Calibri" w:eastAsia="Times New Roman" w:hAnsi="Calibri" w:cs="Calibri"/>
          <w:b/>
          <w:bCs/>
          <w:color w:val="C00000"/>
          <w:kern w:val="0"/>
          <w:sz w:val="40"/>
          <w:szCs w:val="40"/>
          <w14:ligatures w14:val="none"/>
        </w:rPr>
      </w:pPr>
    </w:p>
    <w:p w14:paraId="00C3272D" w14:textId="77777777" w:rsidR="00B0648A" w:rsidRDefault="00B0648A" w:rsidP="000D0D53">
      <w:pPr>
        <w:shd w:val="clear" w:color="auto" w:fill="FFFFFF"/>
        <w:bidi/>
        <w:spacing w:after="0" w:line="420" w:lineRule="atLeast"/>
        <w:textAlignment w:val="baseline"/>
        <w:outlineLvl w:val="2"/>
        <w:rPr>
          <w:rFonts w:ascii="inherit" w:eastAsia="Times New Roman" w:hAnsi="inherit" w:cs="Segoe UI"/>
          <w:b/>
          <w:bCs/>
          <w:kern w:val="0"/>
          <w:sz w:val="27"/>
          <w:szCs w:val="27"/>
          <w:bdr w:val="none" w:sz="0" w:space="0" w:color="auto" w:frame="1"/>
          <w:rtl/>
          <w14:ligatures w14:val="none"/>
        </w:rPr>
      </w:pPr>
      <w:r w:rsidRPr="00B0648A">
        <w:rPr>
          <w:rFonts w:ascii="inherit" w:eastAsia="Times New Roman" w:hAnsi="inherit" w:cs="Segoe UI"/>
          <w:b/>
          <w:bCs/>
          <w:kern w:val="0"/>
          <w:sz w:val="27"/>
          <w:szCs w:val="27"/>
          <w:bdr w:val="none" w:sz="0" w:space="0" w:color="auto" w:frame="1"/>
          <w:rtl/>
          <w14:ligatures w14:val="none"/>
        </w:rPr>
        <w:lastRenderedPageBreak/>
        <w:t>تحكيم الاستبانة</w:t>
      </w:r>
    </w:p>
    <w:p w14:paraId="3059DF83" w14:textId="77777777" w:rsidR="00EB5E8C" w:rsidRPr="00B0648A" w:rsidRDefault="00EB5E8C" w:rsidP="00EB5E8C">
      <w:pPr>
        <w:shd w:val="clear" w:color="auto" w:fill="FFFFFF"/>
        <w:bidi/>
        <w:spacing w:after="0" w:line="420" w:lineRule="atLeast"/>
        <w:textAlignment w:val="baseline"/>
        <w:outlineLvl w:val="2"/>
        <w:rPr>
          <w:rFonts w:ascii="inherit" w:eastAsia="Times New Roman" w:hAnsi="inherit" w:cs="Segoe UI"/>
          <w:b/>
          <w:bCs/>
          <w:kern w:val="0"/>
          <w:sz w:val="27"/>
          <w:szCs w:val="27"/>
          <w14:ligatures w14:val="none"/>
        </w:rPr>
      </w:pPr>
    </w:p>
    <w:p w14:paraId="59C28A8A" w14:textId="77777777" w:rsidR="00B0648A" w:rsidRDefault="00B0648A" w:rsidP="000D0D53">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kern w:val="0"/>
          <w:rtl/>
          <w14:ligatures w14:val="none"/>
        </w:rPr>
        <w:t>تم عرض الاستبانة على مجموعة من المحكمين المتخصصين في مجال العقار وإدارة الاستثمارات للتحقق من صدقها وملاءمتها لأهداف الدراسة. وقد تم تعديل بعض العبارات بناءً على ملاحظات المحكمين</w:t>
      </w:r>
      <w:r w:rsidRPr="00B0648A">
        <w:rPr>
          <w:rFonts w:ascii="inherit" w:eastAsia="Times New Roman" w:hAnsi="inherit" w:cs="Segoe UI"/>
          <w:kern w:val="0"/>
          <w14:ligatures w14:val="none"/>
        </w:rPr>
        <w:t>.</w:t>
      </w:r>
    </w:p>
    <w:p w14:paraId="34B13838" w14:textId="77777777" w:rsidR="00414B35" w:rsidRPr="00B0648A" w:rsidRDefault="00414B35" w:rsidP="00414B35">
      <w:pPr>
        <w:shd w:val="clear" w:color="auto" w:fill="FFFFFF"/>
        <w:bidi/>
        <w:spacing w:after="0" w:line="390" w:lineRule="atLeast"/>
        <w:textAlignment w:val="baseline"/>
        <w:rPr>
          <w:rFonts w:ascii="inherit" w:eastAsia="Times New Roman" w:hAnsi="inherit" w:cs="Segoe UI"/>
          <w:kern w:val="0"/>
          <w14:ligatures w14:val="none"/>
        </w:rPr>
      </w:pPr>
    </w:p>
    <w:p w14:paraId="02B993B0" w14:textId="6F7730AF" w:rsidR="00B0648A" w:rsidRDefault="00B0648A" w:rsidP="00EB5E8C">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قائمة المحكمين</w:t>
      </w:r>
      <w:r w:rsidRPr="00B0648A">
        <w:rPr>
          <w:rFonts w:ascii="inherit" w:eastAsia="Times New Roman" w:hAnsi="inherit" w:cs="Segoe UI"/>
          <w:b/>
          <w:bCs/>
          <w:kern w:val="0"/>
          <w:bdr w:val="none" w:sz="0" w:space="0" w:color="auto" w:frame="1"/>
          <w14:ligatures w14:val="none"/>
        </w:rPr>
        <w:t>:</w:t>
      </w:r>
    </w:p>
    <w:p w14:paraId="79F76CC6" w14:textId="77777777" w:rsidR="00EB5E8C" w:rsidRDefault="00EB5E8C" w:rsidP="00EB5E8C">
      <w:pPr>
        <w:shd w:val="clear" w:color="auto" w:fill="FFFFFF"/>
        <w:bidi/>
        <w:spacing w:after="0" w:line="390" w:lineRule="atLeast"/>
        <w:textAlignment w:val="baseline"/>
        <w:rPr>
          <w:rFonts w:ascii="inherit" w:eastAsia="Times New Roman" w:hAnsi="inherit" w:cs="Segoe UI"/>
          <w:kern w:val="0"/>
          <w:rtl/>
          <w14:ligatures w14:val="none"/>
        </w:rPr>
      </w:pPr>
    </w:p>
    <w:p w14:paraId="1BA3431D" w14:textId="77777777" w:rsidR="00EB5E8C" w:rsidRPr="00EB5E8C" w:rsidRDefault="00EB5E8C" w:rsidP="00EB5E8C">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8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5"/>
        <w:gridCol w:w="3393"/>
        <w:gridCol w:w="2138"/>
        <w:gridCol w:w="2286"/>
      </w:tblGrid>
      <w:tr w:rsidR="00B0648A" w:rsidRPr="00B0648A" w14:paraId="726A4F99" w14:textId="77777777" w:rsidTr="00EC1D3D">
        <w:trPr>
          <w:trHeight w:val="335"/>
          <w:tblHeader/>
        </w:trPr>
        <w:tc>
          <w:tcPr>
            <w:tcW w:w="0" w:type="auto"/>
            <w:shd w:val="clear" w:color="auto" w:fill="97E9C8"/>
            <w:tcMar>
              <w:top w:w="150" w:type="dxa"/>
              <w:left w:w="240" w:type="dxa"/>
              <w:bottom w:w="150" w:type="dxa"/>
              <w:right w:w="240" w:type="dxa"/>
            </w:tcMar>
            <w:hideMark/>
          </w:tcPr>
          <w:p w14:paraId="24637E76" w14:textId="77777777" w:rsidR="00B0648A" w:rsidRPr="00EC1D3D" w:rsidRDefault="00B0648A" w:rsidP="00EC1D3D">
            <w:pPr>
              <w:bidi/>
              <w:spacing w:after="0" w:line="330" w:lineRule="atLeast"/>
              <w:jc w:val="center"/>
              <w:rPr>
                <w:rFonts w:ascii="Calibri" w:eastAsia="Times New Roman" w:hAnsi="Calibri" w:cs="Calibri"/>
                <w:b/>
                <w:bCs/>
                <w:kern w:val="0"/>
                <w14:ligatures w14:val="none"/>
              </w:rPr>
            </w:pPr>
            <w:r w:rsidRPr="00EC1D3D">
              <w:rPr>
                <w:rFonts w:ascii="Calibri" w:eastAsia="Times New Roman" w:hAnsi="Calibri" w:cs="Calibri"/>
                <w:b/>
                <w:bCs/>
                <w:kern w:val="0"/>
                <w:rtl/>
                <w14:ligatures w14:val="none"/>
              </w:rPr>
              <w:t>الرقم</w:t>
            </w:r>
          </w:p>
        </w:tc>
        <w:tc>
          <w:tcPr>
            <w:tcW w:w="0" w:type="auto"/>
            <w:shd w:val="clear" w:color="auto" w:fill="97E9C8"/>
            <w:tcMar>
              <w:top w:w="150" w:type="dxa"/>
              <w:left w:w="240" w:type="dxa"/>
              <w:bottom w:w="150" w:type="dxa"/>
              <w:right w:w="240" w:type="dxa"/>
            </w:tcMar>
            <w:hideMark/>
          </w:tcPr>
          <w:p w14:paraId="17F73F33" w14:textId="77777777" w:rsidR="00B0648A" w:rsidRPr="00EC1D3D" w:rsidRDefault="00B0648A" w:rsidP="00EC1D3D">
            <w:pPr>
              <w:bidi/>
              <w:spacing w:after="0" w:line="330" w:lineRule="atLeast"/>
              <w:jc w:val="center"/>
              <w:rPr>
                <w:rFonts w:ascii="Calibri" w:eastAsia="Times New Roman" w:hAnsi="Calibri" w:cs="Calibri"/>
                <w:b/>
                <w:bCs/>
                <w:kern w:val="0"/>
                <w14:ligatures w14:val="none"/>
              </w:rPr>
            </w:pPr>
            <w:r w:rsidRPr="00EC1D3D">
              <w:rPr>
                <w:rFonts w:ascii="Calibri" w:eastAsia="Times New Roman" w:hAnsi="Calibri" w:cs="Calibri"/>
                <w:b/>
                <w:bCs/>
                <w:kern w:val="0"/>
                <w:rtl/>
                <w14:ligatures w14:val="none"/>
              </w:rPr>
              <w:t>الاسم</w:t>
            </w:r>
          </w:p>
        </w:tc>
        <w:tc>
          <w:tcPr>
            <w:tcW w:w="0" w:type="auto"/>
            <w:shd w:val="clear" w:color="auto" w:fill="97E9C8"/>
            <w:tcMar>
              <w:top w:w="150" w:type="dxa"/>
              <w:left w:w="240" w:type="dxa"/>
              <w:bottom w:w="150" w:type="dxa"/>
              <w:right w:w="240" w:type="dxa"/>
            </w:tcMar>
            <w:hideMark/>
          </w:tcPr>
          <w:p w14:paraId="03405934" w14:textId="77777777" w:rsidR="00B0648A" w:rsidRPr="00EC1D3D" w:rsidRDefault="00B0648A" w:rsidP="00EC1D3D">
            <w:pPr>
              <w:bidi/>
              <w:spacing w:after="0" w:line="330" w:lineRule="atLeast"/>
              <w:jc w:val="center"/>
              <w:rPr>
                <w:rFonts w:ascii="Calibri" w:eastAsia="Times New Roman" w:hAnsi="Calibri" w:cs="Calibri"/>
                <w:b/>
                <w:bCs/>
                <w:kern w:val="0"/>
                <w14:ligatures w14:val="none"/>
              </w:rPr>
            </w:pPr>
            <w:r w:rsidRPr="00EC1D3D">
              <w:rPr>
                <w:rFonts w:ascii="Calibri" w:eastAsia="Times New Roman" w:hAnsi="Calibri" w:cs="Calibri"/>
                <w:b/>
                <w:bCs/>
                <w:kern w:val="0"/>
                <w:rtl/>
                <w14:ligatures w14:val="none"/>
              </w:rPr>
              <w:t>الدرجة العلمية</w:t>
            </w:r>
          </w:p>
        </w:tc>
        <w:tc>
          <w:tcPr>
            <w:tcW w:w="0" w:type="auto"/>
            <w:shd w:val="clear" w:color="auto" w:fill="97E9C8"/>
            <w:tcMar>
              <w:top w:w="150" w:type="dxa"/>
              <w:left w:w="240" w:type="dxa"/>
              <w:bottom w:w="150" w:type="dxa"/>
              <w:right w:w="240" w:type="dxa"/>
            </w:tcMar>
            <w:hideMark/>
          </w:tcPr>
          <w:p w14:paraId="56AAD2EA" w14:textId="77777777" w:rsidR="00B0648A" w:rsidRPr="00EC1D3D" w:rsidRDefault="00B0648A" w:rsidP="00EC1D3D">
            <w:pPr>
              <w:bidi/>
              <w:spacing w:after="0" w:line="330" w:lineRule="atLeast"/>
              <w:jc w:val="center"/>
              <w:rPr>
                <w:rFonts w:ascii="Calibri" w:eastAsia="Times New Roman" w:hAnsi="Calibri" w:cs="Calibri"/>
                <w:b/>
                <w:bCs/>
                <w:kern w:val="0"/>
                <w14:ligatures w14:val="none"/>
              </w:rPr>
            </w:pPr>
            <w:r w:rsidRPr="00EC1D3D">
              <w:rPr>
                <w:rFonts w:ascii="Calibri" w:eastAsia="Times New Roman" w:hAnsi="Calibri" w:cs="Calibri"/>
                <w:b/>
                <w:bCs/>
                <w:kern w:val="0"/>
                <w:rtl/>
                <w14:ligatures w14:val="none"/>
              </w:rPr>
              <w:t>الجهة</w:t>
            </w:r>
          </w:p>
        </w:tc>
      </w:tr>
      <w:tr w:rsidR="00B0648A" w:rsidRPr="00B0648A" w14:paraId="2B58DC14" w14:textId="77777777" w:rsidTr="00EC1D3D">
        <w:trPr>
          <w:trHeight w:val="319"/>
        </w:trPr>
        <w:tc>
          <w:tcPr>
            <w:tcW w:w="0" w:type="auto"/>
            <w:tcMar>
              <w:top w:w="150" w:type="dxa"/>
              <w:left w:w="240" w:type="dxa"/>
              <w:bottom w:w="150" w:type="dxa"/>
              <w:right w:w="240" w:type="dxa"/>
            </w:tcMar>
            <w:hideMark/>
          </w:tcPr>
          <w:p w14:paraId="737C8356"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14:ligatures w14:val="none"/>
              </w:rPr>
              <w:t>1</w:t>
            </w:r>
          </w:p>
        </w:tc>
        <w:tc>
          <w:tcPr>
            <w:tcW w:w="0" w:type="auto"/>
            <w:tcMar>
              <w:top w:w="150" w:type="dxa"/>
              <w:left w:w="240" w:type="dxa"/>
              <w:bottom w:w="150" w:type="dxa"/>
              <w:right w:w="240" w:type="dxa"/>
            </w:tcMar>
            <w:hideMark/>
          </w:tcPr>
          <w:p w14:paraId="0AC763AB"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أ.د. فايز علي جراد</w:t>
            </w:r>
          </w:p>
        </w:tc>
        <w:tc>
          <w:tcPr>
            <w:tcW w:w="0" w:type="auto"/>
            <w:tcMar>
              <w:top w:w="150" w:type="dxa"/>
              <w:left w:w="240" w:type="dxa"/>
              <w:bottom w:w="150" w:type="dxa"/>
              <w:right w:w="240" w:type="dxa"/>
            </w:tcMar>
            <w:hideMark/>
          </w:tcPr>
          <w:p w14:paraId="1E47607A"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أستاذ</w:t>
            </w:r>
          </w:p>
        </w:tc>
        <w:tc>
          <w:tcPr>
            <w:tcW w:w="0" w:type="auto"/>
            <w:tcMar>
              <w:top w:w="150" w:type="dxa"/>
              <w:left w:w="240" w:type="dxa"/>
              <w:bottom w:w="150" w:type="dxa"/>
              <w:right w:w="240" w:type="dxa"/>
            </w:tcMar>
            <w:hideMark/>
          </w:tcPr>
          <w:p w14:paraId="334CFB7E"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جامعة ميدأوشن</w:t>
            </w:r>
          </w:p>
        </w:tc>
      </w:tr>
      <w:tr w:rsidR="00B0648A" w:rsidRPr="00B0648A" w14:paraId="412FC081" w14:textId="77777777" w:rsidTr="00EC1D3D">
        <w:trPr>
          <w:trHeight w:val="335"/>
        </w:trPr>
        <w:tc>
          <w:tcPr>
            <w:tcW w:w="0" w:type="auto"/>
            <w:tcMar>
              <w:top w:w="150" w:type="dxa"/>
              <w:left w:w="240" w:type="dxa"/>
              <w:bottom w:w="150" w:type="dxa"/>
              <w:right w:w="240" w:type="dxa"/>
            </w:tcMar>
            <w:hideMark/>
          </w:tcPr>
          <w:p w14:paraId="0AFFB3CD"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14:ligatures w14:val="none"/>
              </w:rPr>
              <w:t>2</w:t>
            </w:r>
          </w:p>
        </w:tc>
        <w:tc>
          <w:tcPr>
            <w:tcW w:w="0" w:type="auto"/>
            <w:tcMar>
              <w:top w:w="150" w:type="dxa"/>
              <w:left w:w="240" w:type="dxa"/>
              <w:bottom w:w="150" w:type="dxa"/>
              <w:right w:w="240" w:type="dxa"/>
            </w:tcMar>
            <w:hideMark/>
          </w:tcPr>
          <w:p w14:paraId="0EA16C5C"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د. الفيصل عبدالحميد محمد</w:t>
            </w:r>
          </w:p>
        </w:tc>
        <w:tc>
          <w:tcPr>
            <w:tcW w:w="0" w:type="auto"/>
            <w:tcMar>
              <w:top w:w="150" w:type="dxa"/>
              <w:left w:w="240" w:type="dxa"/>
              <w:bottom w:w="150" w:type="dxa"/>
              <w:right w:w="240" w:type="dxa"/>
            </w:tcMar>
            <w:hideMark/>
          </w:tcPr>
          <w:p w14:paraId="61C6B154"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أستاذ مشارك</w:t>
            </w:r>
          </w:p>
        </w:tc>
        <w:tc>
          <w:tcPr>
            <w:tcW w:w="0" w:type="auto"/>
            <w:tcMar>
              <w:top w:w="150" w:type="dxa"/>
              <w:left w:w="240" w:type="dxa"/>
              <w:bottom w:w="150" w:type="dxa"/>
              <w:right w:w="240" w:type="dxa"/>
            </w:tcMar>
            <w:hideMark/>
          </w:tcPr>
          <w:p w14:paraId="1E8DCE4A"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جامعة ميدأوشن</w:t>
            </w:r>
          </w:p>
        </w:tc>
      </w:tr>
      <w:tr w:rsidR="00B0648A" w:rsidRPr="00B0648A" w14:paraId="5E1D190A" w14:textId="77777777" w:rsidTr="00EC1D3D">
        <w:trPr>
          <w:trHeight w:val="335"/>
        </w:trPr>
        <w:tc>
          <w:tcPr>
            <w:tcW w:w="0" w:type="auto"/>
            <w:tcMar>
              <w:top w:w="150" w:type="dxa"/>
              <w:left w:w="240" w:type="dxa"/>
              <w:bottom w:w="150" w:type="dxa"/>
              <w:right w:w="240" w:type="dxa"/>
            </w:tcMar>
            <w:hideMark/>
          </w:tcPr>
          <w:p w14:paraId="5FF8E39C"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14:ligatures w14:val="none"/>
              </w:rPr>
              <w:t>3</w:t>
            </w:r>
          </w:p>
        </w:tc>
        <w:tc>
          <w:tcPr>
            <w:tcW w:w="0" w:type="auto"/>
            <w:tcMar>
              <w:top w:w="150" w:type="dxa"/>
              <w:left w:w="240" w:type="dxa"/>
              <w:bottom w:w="150" w:type="dxa"/>
              <w:right w:w="240" w:type="dxa"/>
            </w:tcMar>
            <w:hideMark/>
          </w:tcPr>
          <w:p w14:paraId="6A40D433"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د. محمد عبدالله العمري</w:t>
            </w:r>
          </w:p>
        </w:tc>
        <w:tc>
          <w:tcPr>
            <w:tcW w:w="0" w:type="auto"/>
            <w:tcMar>
              <w:top w:w="150" w:type="dxa"/>
              <w:left w:w="240" w:type="dxa"/>
              <w:bottom w:w="150" w:type="dxa"/>
              <w:right w:w="240" w:type="dxa"/>
            </w:tcMar>
            <w:hideMark/>
          </w:tcPr>
          <w:p w14:paraId="5419A462"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أستاذ مساعد</w:t>
            </w:r>
          </w:p>
        </w:tc>
        <w:tc>
          <w:tcPr>
            <w:tcW w:w="0" w:type="auto"/>
            <w:tcMar>
              <w:top w:w="150" w:type="dxa"/>
              <w:left w:w="240" w:type="dxa"/>
              <w:bottom w:w="150" w:type="dxa"/>
              <w:right w:w="240" w:type="dxa"/>
            </w:tcMar>
            <w:hideMark/>
          </w:tcPr>
          <w:p w14:paraId="76C4271A"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جامعة الملك سعود</w:t>
            </w:r>
          </w:p>
        </w:tc>
      </w:tr>
      <w:tr w:rsidR="00B0648A" w:rsidRPr="00B0648A" w14:paraId="00B06394" w14:textId="77777777" w:rsidTr="00EC1D3D">
        <w:trPr>
          <w:trHeight w:val="319"/>
        </w:trPr>
        <w:tc>
          <w:tcPr>
            <w:tcW w:w="0" w:type="auto"/>
            <w:tcMar>
              <w:top w:w="150" w:type="dxa"/>
              <w:left w:w="240" w:type="dxa"/>
              <w:bottom w:w="150" w:type="dxa"/>
              <w:right w:w="240" w:type="dxa"/>
            </w:tcMar>
            <w:hideMark/>
          </w:tcPr>
          <w:p w14:paraId="1D567392"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14:ligatures w14:val="none"/>
              </w:rPr>
              <w:t>4</w:t>
            </w:r>
          </w:p>
        </w:tc>
        <w:tc>
          <w:tcPr>
            <w:tcW w:w="0" w:type="auto"/>
            <w:tcMar>
              <w:top w:w="150" w:type="dxa"/>
              <w:left w:w="240" w:type="dxa"/>
              <w:bottom w:w="150" w:type="dxa"/>
              <w:right w:w="240" w:type="dxa"/>
            </w:tcMar>
            <w:hideMark/>
          </w:tcPr>
          <w:p w14:paraId="189C60D6"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د. سالم بن عبدالرحمن الغامدي</w:t>
            </w:r>
          </w:p>
        </w:tc>
        <w:tc>
          <w:tcPr>
            <w:tcW w:w="0" w:type="auto"/>
            <w:tcMar>
              <w:top w:w="150" w:type="dxa"/>
              <w:left w:w="240" w:type="dxa"/>
              <w:bottom w:w="150" w:type="dxa"/>
              <w:right w:w="240" w:type="dxa"/>
            </w:tcMar>
            <w:hideMark/>
          </w:tcPr>
          <w:p w14:paraId="423BBF71"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أستاذ مساعد</w:t>
            </w:r>
          </w:p>
        </w:tc>
        <w:tc>
          <w:tcPr>
            <w:tcW w:w="0" w:type="auto"/>
            <w:tcMar>
              <w:top w:w="150" w:type="dxa"/>
              <w:left w:w="240" w:type="dxa"/>
              <w:bottom w:w="150" w:type="dxa"/>
              <w:right w:w="240" w:type="dxa"/>
            </w:tcMar>
            <w:hideMark/>
          </w:tcPr>
          <w:p w14:paraId="092C39C1"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جامعة أم القرى</w:t>
            </w:r>
          </w:p>
        </w:tc>
      </w:tr>
      <w:tr w:rsidR="00B0648A" w:rsidRPr="00B0648A" w14:paraId="03767C85" w14:textId="77777777" w:rsidTr="00EC1D3D">
        <w:trPr>
          <w:trHeight w:val="335"/>
        </w:trPr>
        <w:tc>
          <w:tcPr>
            <w:tcW w:w="0" w:type="auto"/>
            <w:tcMar>
              <w:top w:w="150" w:type="dxa"/>
              <w:left w:w="240" w:type="dxa"/>
              <w:bottom w:w="150" w:type="dxa"/>
              <w:right w:w="240" w:type="dxa"/>
            </w:tcMar>
            <w:hideMark/>
          </w:tcPr>
          <w:p w14:paraId="09E8DCAA"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14:ligatures w14:val="none"/>
              </w:rPr>
              <w:t>5</w:t>
            </w:r>
          </w:p>
        </w:tc>
        <w:tc>
          <w:tcPr>
            <w:tcW w:w="0" w:type="auto"/>
            <w:tcMar>
              <w:top w:w="150" w:type="dxa"/>
              <w:left w:w="240" w:type="dxa"/>
              <w:bottom w:w="150" w:type="dxa"/>
              <w:right w:w="240" w:type="dxa"/>
            </w:tcMar>
            <w:hideMark/>
          </w:tcPr>
          <w:p w14:paraId="45662C91"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د. ناصر بن سعد الحربي</w:t>
            </w:r>
          </w:p>
        </w:tc>
        <w:tc>
          <w:tcPr>
            <w:tcW w:w="0" w:type="auto"/>
            <w:tcMar>
              <w:top w:w="150" w:type="dxa"/>
              <w:left w:w="240" w:type="dxa"/>
              <w:bottom w:w="150" w:type="dxa"/>
              <w:right w:w="240" w:type="dxa"/>
            </w:tcMar>
            <w:hideMark/>
          </w:tcPr>
          <w:p w14:paraId="7BC88E9A"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استشاري عقاري</w:t>
            </w:r>
          </w:p>
        </w:tc>
        <w:tc>
          <w:tcPr>
            <w:tcW w:w="0" w:type="auto"/>
            <w:tcMar>
              <w:top w:w="150" w:type="dxa"/>
              <w:left w:w="240" w:type="dxa"/>
              <w:bottom w:w="150" w:type="dxa"/>
              <w:right w:w="240" w:type="dxa"/>
            </w:tcMar>
            <w:hideMark/>
          </w:tcPr>
          <w:p w14:paraId="58139CE2" w14:textId="77777777" w:rsidR="00B0648A" w:rsidRPr="00EC1D3D" w:rsidRDefault="00B0648A" w:rsidP="00EC1D3D">
            <w:pPr>
              <w:bidi/>
              <w:spacing w:after="0" w:line="330" w:lineRule="atLeast"/>
              <w:jc w:val="center"/>
              <w:rPr>
                <w:rFonts w:ascii="inherit" w:eastAsia="Times New Roman" w:hAnsi="inherit" w:cs="Times New Roman"/>
                <w:kern w:val="0"/>
                <w14:ligatures w14:val="none"/>
              </w:rPr>
            </w:pPr>
            <w:r w:rsidRPr="00EC1D3D">
              <w:rPr>
                <w:rFonts w:ascii="inherit" w:eastAsia="Times New Roman" w:hAnsi="inherit" w:cs="Times New Roman"/>
                <w:kern w:val="0"/>
                <w:rtl/>
                <w14:ligatures w14:val="none"/>
              </w:rPr>
              <w:t>الهيئة العامة للعقار</w:t>
            </w:r>
          </w:p>
        </w:tc>
      </w:tr>
    </w:tbl>
    <w:p w14:paraId="7393BBCD" w14:textId="3AD3BE83"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A10E01C"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DBEB04B"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EF0031B"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E88401A"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CA12239" w14:textId="77777777" w:rsidR="00EC1D3D" w:rsidRPr="00B0648A"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05989E3D" w14:textId="77777777" w:rsidR="00B0648A" w:rsidRDefault="00B0648A" w:rsidP="00EC1D3D">
      <w:pPr>
        <w:shd w:val="clear" w:color="auto" w:fill="FFFFFF"/>
        <w:bidi/>
        <w:spacing w:after="0" w:line="420" w:lineRule="atLeast"/>
        <w:jc w:val="center"/>
        <w:textAlignment w:val="baseline"/>
        <w:outlineLvl w:val="2"/>
        <w:rPr>
          <w:rFonts w:ascii="Calibri" w:eastAsia="Times New Roman" w:hAnsi="Calibri" w:cs="Calibri"/>
          <w:b/>
          <w:bCs/>
          <w:color w:val="C00000"/>
          <w:kern w:val="0"/>
          <w:sz w:val="32"/>
          <w:szCs w:val="32"/>
          <w:bdr w:val="none" w:sz="0" w:space="0" w:color="auto" w:frame="1"/>
          <w:rtl/>
          <w14:ligatures w14:val="none"/>
        </w:rPr>
      </w:pPr>
      <w:r w:rsidRPr="00EC1D3D">
        <w:rPr>
          <w:rFonts w:ascii="Calibri" w:eastAsia="Times New Roman" w:hAnsi="Calibri" w:cs="Calibri"/>
          <w:b/>
          <w:bCs/>
          <w:color w:val="C00000"/>
          <w:kern w:val="0"/>
          <w:sz w:val="32"/>
          <w:szCs w:val="32"/>
          <w:bdr w:val="none" w:sz="0" w:space="0" w:color="auto" w:frame="1"/>
          <w:rtl/>
          <w14:ligatures w14:val="none"/>
        </w:rPr>
        <w:lastRenderedPageBreak/>
        <w:t>الاستبانة</w:t>
      </w:r>
    </w:p>
    <w:p w14:paraId="19468661" w14:textId="77777777" w:rsidR="00EC1D3D" w:rsidRDefault="00EC1D3D" w:rsidP="00EC1D3D">
      <w:pPr>
        <w:shd w:val="clear" w:color="auto" w:fill="FFFFFF"/>
        <w:bidi/>
        <w:spacing w:after="0" w:line="420" w:lineRule="atLeast"/>
        <w:textAlignment w:val="baseline"/>
        <w:outlineLvl w:val="2"/>
        <w:rPr>
          <w:rFonts w:ascii="Calibri" w:eastAsia="Times New Roman" w:hAnsi="Calibri" w:cs="Calibri"/>
          <w:b/>
          <w:bCs/>
          <w:color w:val="C00000"/>
          <w:kern w:val="0"/>
          <w:sz w:val="32"/>
          <w:szCs w:val="32"/>
          <w:rtl/>
          <w14:ligatures w14:val="none"/>
        </w:rPr>
      </w:pPr>
    </w:p>
    <w:p w14:paraId="586D0E17" w14:textId="77777777" w:rsidR="00EC1D3D" w:rsidRDefault="00EC1D3D" w:rsidP="00EC1D3D">
      <w:pPr>
        <w:shd w:val="clear" w:color="auto" w:fill="FFFFFF"/>
        <w:bidi/>
        <w:spacing w:after="0" w:line="420" w:lineRule="atLeast"/>
        <w:textAlignment w:val="baseline"/>
        <w:outlineLvl w:val="2"/>
        <w:rPr>
          <w:rFonts w:ascii="Calibri" w:eastAsia="Times New Roman" w:hAnsi="Calibri" w:cs="Calibri"/>
          <w:b/>
          <w:bCs/>
          <w:color w:val="C00000"/>
          <w:kern w:val="0"/>
          <w:sz w:val="32"/>
          <w:szCs w:val="32"/>
          <w:rtl/>
          <w14:ligatures w14:val="none"/>
        </w:rPr>
      </w:pPr>
    </w:p>
    <w:p w14:paraId="411DC8BB" w14:textId="77777777" w:rsidR="00EC1D3D" w:rsidRPr="00EC1D3D" w:rsidRDefault="00EC1D3D" w:rsidP="00EC1D3D">
      <w:pPr>
        <w:shd w:val="clear" w:color="auto" w:fill="FFFFFF"/>
        <w:bidi/>
        <w:spacing w:after="0" w:line="420" w:lineRule="atLeast"/>
        <w:textAlignment w:val="baseline"/>
        <w:outlineLvl w:val="2"/>
        <w:rPr>
          <w:rFonts w:ascii="Calibri" w:eastAsia="Times New Roman" w:hAnsi="Calibri" w:cs="Calibri"/>
          <w:b/>
          <w:bCs/>
          <w:color w:val="C00000"/>
          <w:kern w:val="0"/>
          <w:sz w:val="32"/>
          <w:szCs w:val="32"/>
          <w14:ligatures w14:val="none"/>
        </w:rPr>
      </w:pPr>
    </w:p>
    <w:p w14:paraId="4AFB39E4" w14:textId="77777777" w:rsidR="00B0648A" w:rsidRDefault="00B0648A" w:rsidP="00EC1D3D">
      <w:pPr>
        <w:shd w:val="clear" w:color="auto" w:fill="FFFFFF"/>
        <w:bidi/>
        <w:spacing w:after="0" w:line="390" w:lineRule="atLeast"/>
        <w:jc w:val="center"/>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بسم الله الرحمن الرحيم</w:t>
      </w:r>
    </w:p>
    <w:p w14:paraId="66FB4CDD" w14:textId="77777777" w:rsidR="00414B35" w:rsidRPr="00B0648A" w:rsidRDefault="00414B35" w:rsidP="00414B35">
      <w:pPr>
        <w:shd w:val="clear" w:color="auto" w:fill="FFFFFF"/>
        <w:bidi/>
        <w:spacing w:after="0" w:line="390" w:lineRule="atLeast"/>
        <w:jc w:val="center"/>
        <w:textAlignment w:val="baseline"/>
        <w:rPr>
          <w:rFonts w:ascii="inherit" w:eastAsia="Times New Roman" w:hAnsi="inherit" w:cs="Segoe UI"/>
          <w:kern w:val="0"/>
          <w14:ligatures w14:val="none"/>
        </w:rPr>
      </w:pPr>
    </w:p>
    <w:p w14:paraId="22E8AE5B" w14:textId="77777777" w:rsidR="00B0648A" w:rsidRPr="00B0648A" w:rsidRDefault="00B0648A" w:rsidP="00414B35">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السلام عليكم ورحمة الله وبركاته؛ وبعد</w:t>
      </w:r>
      <w:r w:rsidRPr="00B0648A">
        <w:rPr>
          <w:rFonts w:ascii="inherit" w:eastAsia="Times New Roman" w:hAnsi="inherit" w:cs="Segoe UI"/>
          <w:kern w:val="0"/>
          <w14:ligatures w14:val="none"/>
        </w:rPr>
        <w:t>:</w:t>
      </w:r>
    </w:p>
    <w:p w14:paraId="53759A52" w14:textId="77777777" w:rsidR="00B0648A" w:rsidRPr="00B0648A" w:rsidRDefault="00B0648A" w:rsidP="00414B35">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يقوم الباحث بإعداد رسالة ماجستير تقدماً لمتطلبات الحصول على درجة الماجستير في إدارة المشاريع، بعنوان "دور تحليل السوق العقاري في تعزيز كفاءة الاستثمار وتقليل المخاطر في المشاريع العقارية في المملكة العربية السعودية" ونظراً لطبيعة الدراسة، فقد يطلع تحقيق أهدافه إعداد استبيان لجمع البيانات ولذا أتشرف بأن أعرض عليكم هذا الاستبيان، المكون من قسمين: القسم الأول يتناول البيانات العامة، أما القسم الثاني فيتناول أسئلة الدراسة</w:t>
      </w:r>
      <w:r w:rsidRPr="00B0648A">
        <w:rPr>
          <w:rFonts w:ascii="inherit" w:eastAsia="Times New Roman" w:hAnsi="inherit" w:cs="Segoe UI"/>
          <w:kern w:val="0"/>
          <w14:ligatures w14:val="none"/>
        </w:rPr>
        <w:t>.</w:t>
      </w:r>
    </w:p>
    <w:p w14:paraId="61AE1DA5" w14:textId="702AAC58" w:rsidR="00B0648A" w:rsidRPr="00B0648A" w:rsidRDefault="00B0648A" w:rsidP="00414B35">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 xml:space="preserve">آمل من سعادتكم الإجابة عن جميع أسئلة الاستبيان بموضوعية، وبما يعكس وجهة نظركم تجاه ما </w:t>
      </w:r>
      <w:r w:rsidR="00696A43">
        <w:rPr>
          <w:rFonts w:ascii="inherit" w:eastAsia="Times New Roman" w:hAnsi="inherit" w:cs="Segoe UI" w:hint="cs"/>
          <w:kern w:val="0"/>
          <w:rtl/>
          <w:lang w:bidi="ar-EG"/>
          <w14:ligatures w14:val="none"/>
        </w:rPr>
        <w:t>ي</w:t>
      </w:r>
      <w:r w:rsidRPr="00B0648A">
        <w:rPr>
          <w:rFonts w:ascii="inherit" w:eastAsia="Times New Roman" w:hAnsi="inherit" w:cs="Segoe UI"/>
          <w:kern w:val="0"/>
          <w:rtl/>
          <w14:ligatures w14:val="none"/>
        </w:rPr>
        <w:t>تضمنه الاستبيان، علماً بأن إجاباتكم مستعاملة بسرية تامة، ولن تُستخدم إلا للأغراض البحث العلمي فقط، وأشكر لكم مقدماً تعبئة الاستبيان، وأعتذر عن استقطاع جزء من وقتكم الثمين. سائلاً المولى القدير أن يجعل لكم في موازين عملكم، والسلام عليكم ورحمة الله وبركاته</w:t>
      </w:r>
      <w:r w:rsidRPr="00B0648A">
        <w:rPr>
          <w:rFonts w:ascii="inherit" w:eastAsia="Times New Roman" w:hAnsi="inherit" w:cs="Segoe UI"/>
          <w:kern w:val="0"/>
          <w14:ligatures w14:val="none"/>
        </w:rPr>
        <w:t>.</w:t>
      </w:r>
    </w:p>
    <w:p w14:paraId="6FB42552" w14:textId="110F421E"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C366A7C"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9AC7D58"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2DC95D2"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4C870CC"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50EEBCC"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71BE6CF" w14:textId="77777777" w:rsidR="00EC1D3D" w:rsidRPr="00B0648A"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6D08A795" w14:textId="77777777" w:rsidR="00B0648A" w:rsidRPr="00EC1D3D" w:rsidRDefault="00B0648A" w:rsidP="000D0D53">
      <w:pPr>
        <w:shd w:val="clear" w:color="auto" w:fill="FFFFFF"/>
        <w:bidi/>
        <w:spacing w:after="0" w:line="390" w:lineRule="atLeast"/>
        <w:textAlignment w:val="baseline"/>
        <w:rPr>
          <w:rFonts w:ascii="inherit" w:eastAsia="Times New Roman" w:hAnsi="inherit" w:cs="Segoe UI"/>
          <w:color w:val="EE0000"/>
          <w:kern w:val="0"/>
          <w:sz w:val="26"/>
          <w:szCs w:val="26"/>
          <w14:ligatures w14:val="none"/>
        </w:rPr>
      </w:pPr>
      <w:r w:rsidRPr="00EC1D3D">
        <w:rPr>
          <w:rFonts w:ascii="inherit" w:eastAsia="Times New Roman" w:hAnsi="inherit" w:cs="Segoe UI"/>
          <w:b/>
          <w:bCs/>
          <w:color w:val="EE0000"/>
          <w:kern w:val="0"/>
          <w:sz w:val="26"/>
          <w:szCs w:val="26"/>
          <w:bdr w:val="none" w:sz="0" w:space="0" w:color="auto" w:frame="1"/>
          <w:rtl/>
          <w14:ligatures w14:val="none"/>
        </w:rPr>
        <w:lastRenderedPageBreak/>
        <w:t>القسم الأول: المتغيرات الديموغرافية</w:t>
      </w:r>
    </w:p>
    <w:p w14:paraId="0011F572" w14:textId="77777777" w:rsidR="00B0648A" w:rsidRP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14:ligatures w14:val="none"/>
        </w:rPr>
        <w:t xml:space="preserve">1- </w:t>
      </w:r>
      <w:r w:rsidRPr="00B0648A">
        <w:rPr>
          <w:rFonts w:ascii="inherit" w:eastAsia="Times New Roman" w:hAnsi="inherit" w:cs="Segoe UI"/>
          <w:b/>
          <w:bCs/>
          <w:kern w:val="0"/>
          <w:bdr w:val="none" w:sz="0" w:space="0" w:color="auto" w:frame="1"/>
          <w:rtl/>
          <w14:ligatures w14:val="none"/>
        </w:rPr>
        <w:t>الجنس</w:t>
      </w:r>
    </w:p>
    <w:p w14:paraId="4C01C2B2" w14:textId="77777777" w:rsidR="00B0648A" w:rsidRPr="00B0648A" w:rsidRDefault="00B0648A">
      <w:pPr>
        <w:numPr>
          <w:ilvl w:val="0"/>
          <w:numId w:val="20"/>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ذكر</w:t>
      </w:r>
    </w:p>
    <w:p w14:paraId="7A970DEA" w14:textId="77777777" w:rsidR="00B0648A" w:rsidRPr="00B0648A" w:rsidRDefault="00B0648A">
      <w:pPr>
        <w:numPr>
          <w:ilvl w:val="0"/>
          <w:numId w:val="20"/>
        </w:num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أنثى</w:t>
      </w:r>
    </w:p>
    <w:p w14:paraId="0FFDBD07" w14:textId="77777777" w:rsidR="00B0648A" w:rsidRP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14:ligatures w14:val="none"/>
        </w:rPr>
        <w:t xml:space="preserve">2- </w:t>
      </w:r>
      <w:r w:rsidRPr="00B0648A">
        <w:rPr>
          <w:rFonts w:ascii="inherit" w:eastAsia="Times New Roman" w:hAnsi="inherit" w:cs="Segoe UI"/>
          <w:b/>
          <w:bCs/>
          <w:kern w:val="0"/>
          <w:bdr w:val="none" w:sz="0" w:space="0" w:color="auto" w:frame="1"/>
          <w:rtl/>
          <w14:ligatures w14:val="none"/>
        </w:rPr>
        <w:t>العمر</w:t>
      </w:r>
    </w:p>
    <w:p w14:paraId="14496221" w14:textId="77777777" w:rsidR="00B0648A" w:rsidRPr="00B0648A" w:rsidRDefault="00B0648A">
      <w:pPr>
        <w:numPr>
          <w:ilvl w:val="0"/>
          <w:numId w:val="21"/>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30 </w:t>
      </w:r>
      <w:r w:rsidRPr="00B0648A">
        <w:rPr>
          <w:rFonts w:ascii="inherit" w:eastAsia="Times New Roman" w:hAnsi="inherit" w:cs="Segoe UI"/>
          <w:kern w:val="0"/>
          <w:rtl/>
          <w14:ligatures w14:val="none"/>
        </w:rPr>
        <w:t>سنة أو أقل</w:t>
      </w:r>
    </w:p>
    <w:p w14:paraId="5E464262" w14:textId="77777777" w:rsidR="00B0648A" w:rsidRPr="00B0648A" w:rsidRDefault="00B0648A">
      <w:pPr>
        <w:numPr>
          <w:ilvl w:val="0"/>
          <w:numId w:val="21"/>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من 31 إلى 35 سنة</w:t>
      </w:r>
    </w:p>
    <w:p w14:paraId="486DA4DC" w14:textId="77777777" w:rsidR="00B0648A" w:rsidRPr="00B0648A" w:rsidRDefault="00B0648A">
      <w:pPr>
        <w:numPr>
          <w:ilvl w:val="0"/>
          <w:numId w:val="21"/>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من 36 إلى 40 سنة</w:t>
      </w:r>
    </w:p>
    <w:p w14:paraId="315A5E0B" w14:textId="77777777" w:rsidR="00B0648A" w:rsidRPr="00B0648A" w:rsidRDefault="00B0648A">
      <w:pPr>
        <w:numPr>
          <w:ilvl w:val="0"/>
          <w:numId w:val="21"/>
        </w:num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41 </w:t>
      </w:r>
      <w:r w:rsidRPr="00B0648A">
        <w:rPr>
          <w:rFonts w:ascii="inherit" w:eastAsia="Times New Roman" w:hAnsi="inherit" w:cs="Segoe UI"/>
          <w:kern w:val="0"/>
          <w:rtl/>
          <w14:ligatures w14:val="none"/>
        </w:rPr>
        <w:t>سنة فأكثر</w:t>
      </w:r>
    </w:p>
    <w:p w14:paraId="72D6A8D4" w14:textId="77777777" w:rsidR="00B0648A" w:rsidRP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14:ligatures w14:val="none"/>
        </w:rPr>
        <w:t xml:space="preserve">3- </w:t>
      </w:r>
      <w:r w:rsidRPr="00B0648A">
        <w:rPr>
          <w:rFonts w:ascii="inherit" w:eastAsia="Times New Roman" w:hAnsi="inherit" w:cs="Segoe UI"/>
          <w:b/>
          <w:bCs/>
          <w:kern w:val="0"/>
          <w:bdr w:val="none" w:sz="0" w:space="0" w:color="auto" w:frame="1"/>
          <w:rtl/>
          <w14:ligatures w14:val="none"/>
        </w:rPr>
        <w:t>المؤهل العلمي</w:t>
      </w:r>
    </w:p>
    <w:p w14:paraId="3017CF3E" w14:textId="77777777" w:rsidR="00B0648A" w:rsidRPr="00B0648A" w:rsidRDefault="00B0648A">
      <w:pPr>
        <w:numPr>
          <w:ilvl w:val="0"/>
          <w:numId w:val="22"/>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دون البكالوريوس</w:t>
      </w:r>
    </w:p>
    <w:p w14:paraId="1C764BAD" w14:textId="77777777" w:rsidR="00B0648A" w:rsidRPr="00B0648A" w:rsidRDefault="00B0648A">
      <w:pPr>
        <w:numPr>
          <w:ilvl w:val="0"/>
          <w:numId w:val="22"/>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بكالوريوس</w:t>
      </w:r>
    </w:p>
    <w:p w14:paraId="0141F0A3" w14:textId="77777777" w:rsidR="00B0648A" w:rsidRPr="00B0648A" w:rsidRDefault="00B0648A">
      <w:pPr>
        <w:numPr>
          <w:ilvl w:val="0"/>
          <w:numId w:val="22"/>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ماجستير</w:t>
      </w:r>
    </w:p>
    <w:p w14:paraId="59B946F3" w14:textId="77777777" w:rsidR="00B0648A" w:rsidRPr="00B0648A" w:rsidRDefault="00B0648A">
      <w:pPr>
        <w:numPr>
          <w:ilvl w:val="0"/>
          <w:numId w:val="22"/>
        </w:num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دكتوراه</w:t>
      </w:r>
    </w:p>
    <w:p w14:paraId="33E3B8CA" w14:textId="77777777" w:rsidR="00B0648A" w:rsidRP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14:ligatures w14:val="none"/>
        </w:rPr>
        <w:t xml:space="preserve">4- </w:t>
      </w:r>
      <w:r w:rsidRPr="00B0648A">
        <w:rPr>
          <w:rFonts w:ascii="inherit" w:eastAsia="Times New Roman" w:hAnsi="inherit" w:cs="Segoe UI"/>
          <w:b/>
          <w:bCs/>
          <w:kern w:val="0"/>
          <w:bdr w:val="none" w:sz="0" w:space="0" w:color="auto" w:frame="1"/>
          <w:rtl/>
          <w14:ligatures w14:val="none"/>
        </w:rPr>
        <w:t>عدد سنوات الخبرة</w:t>
      </w:r>
    </w:p>
    <w:p w14:paraId="4234DA86" w14:textId="77777777" w:rsidR="00B0648A" w:rsidRPr="00B0648A" w:rsidRDefault="00B0648A">
      <w:pPr>
        <w:numPr>
          <w:ilvl w:val="0"/>
          <w:numId w:val="23"/>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5 </w:t>
      </w:r>
      <w:r w:rsidRPr="00B0648A">
        <w:rPr>
          <w:rFonts w:ascii="inherit" w:eastAsia="Times New Roman" w:hAnsi="inherit" w:cs="Segoe UI"/>
          <w:kern w:val="0"/>
          <w:rtl/>
          <w14:ligatures w14:val="none"/>
        </w:rPr>
        <w:t>سنوات أو أقل</w:t>
      </w:r>
    </w:p>
    <w:p w14:paraId="00B028EA" w14:textId="77777777" w:rsidR="00B0648A" w:rsidRPr="00B0648A" w:rsidRDefault="00B0648A">
      <w:pPr>
        <w:numPr>
          <w:ilvl w:val="0"/>
          <w:numId w:val="23"/>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من 6 إلى 10 سنوات</w:t>
      </w:r>
    </w:p>
    <w:p w14:paraId="011E5182" w14:textId="77777777" w:rsidR="00B0648A" w:rsidRPr="00B0648A" w:rsidRDefault="00B0648A">
      <w:pPr>
        <w:numPr>
          <w:ilvl w:val="0"/>
          <w:numId w:val="23"/>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من 11 إلى 15 سنة</w:t>
      </w:r>
    </w:p>
    <w:p w14:paraId="03299A0F" w14:textId="77777777" w:rsidR="00B0648A" w:rsidRPr="00B0648A" w:rsidRDefault="00B0648A">
      <w:pPr>
        <w:numPr>
          <w:ilvl w:val="0"/>
          <w:numId w:val="23"/>
        </w:num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16 </w:t>
      </w:r>
      <w:r w:rsidRPr="00B0648A">
        <w:rPr>
          <w:rFonts w:ascii="inherit" w:eastAsia="Times New Roman" w:hAnsi="inherit" w:cs="Segoe UI"/>
          <w:kern w:val="0"/>
          <w:rtl/>
          <w14:ligatures w14:val="none"/>
        </w:rPr>
        <w:t>سنة فأكثر</w:t>
      </w:r>
    </w:p>
    <w:p w14:paraId="6E07E868" w14:textId="77777777" w:rsidR="00B0648A" w:rsidRP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14:ligatures w14:val="none"/>
        </w:rPr>
        <w:t xml:space="preserve">5- </w:t>
      </w:r>
      <w:r w:rsidRPr="00B0648A">
        <w:rPr>
          <w:rFonts w:ascii="inherit" w:eastAsia="Times New Roman" w:hAnsi="inherit" w:cs="Segoe UI"/>
          <w:b/>
          <w:bCs/>
          <w:kern w:val="0"/>
          <w:bdr w:val="none" w:sz="0" w:space="0" w:color="auto" w:frame="1"/>
          <w:rtl/>
          <w14:ligatures w14:val="none"/>
        </w:rPr>
        <w:t>جهة العمل</w:t>
      </w:r>
    </w:p>
    <w:p w14:paraId="406BBCC3" w14:textId="77777777" w:rsidR="00B0648A" w:rsidRPr="00B0648A" w:rsidRDefault="00B0648A">
      <w:pPr>
        <w:numPr>
          <w:ilvl w:val="0"/>
          <w:numId w:val="24"/>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مطور عقاري</w:t>
      </w:r>
    </w:p>
    <w:p w14:paraId="003563A1" w14:textId="77777777" w:rsidR="00B0648A" w:rsidRPr="00B0648A" w:rsidRDefault="00B0648A">
      <w:pPr>
        <w:numPr>
          <w:ilvl w:val="0"/>
          <w:numId w:val="24"/>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مستثمر</w:t>
      </w:r>
    </w:p>
    <w:p w14:paraId="1B3BC25A" w14:textId="77777777" w:rsidR="00B0648A" w:rsidRPr="00B0648A" w:rsidRDefault="00B0648A">
      <w:pPr>
        <w:numPr>
          <w:ilvl w:val="0"/>
          <w:numId w:val="24"/>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وسيط عقاري</w:t>
      </w:r>
    </w:p>
    <w:p w14:paraId="5E9BA646" w14:textId="77777777" w:rsidR="00B0648A" w:rsidRPr="00B0648A" w:rsidRDefault="00B0648A">
      <w:pPr>
        <w:numPr>
          <w:ilvl w:val="0"/>
          <w:numId w:val="24"/>
        </w:num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أخرى</w:t>
      </w:r>
    </w:p>
    <w:p w14:paraId="1446C0C5" w14:textId="77777777" w:rsidR="00B0648A" w:rsidRPr="00B0648A" w:rsidRDefault="00B0648A" w:rsidP="000D0D53">
      <w:p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14:ligatures w14:val="none"/>
        </w:rPr>
        <w:t xml:space="preserve">6- </w:t>
      </w:r>
      <w:r w:rsidRPr="00B0648A">
        <w:rPr>
          <w:rFonts w:ascii="inherit" w:eastAsia="Times New Roman" w:hAnsi="inherit" w:cs="Segoe UI"/>
          <w:b/>
          <w:bCs/>
          <w:kern w:val="0"/>
          <w:bdr w:val="none" w:sz="0" w:space="0" w:color="auto" w:frame="1"/>
          <w:rtl/>
          <w14:ligatures w14:val="none"/>
        </w:rPr>
        <w:t>نوع النشاط</w:t>
      </w:r>
    </w:p>
    <w:p w14:paraId="795E0A46" w14:textId="77777777" w:rsidR="00B0648A" w:rsidRPr="00B0648A" w:rsidRDefault="00B0648A">
      <w:pPr>
        <w:numPr>
          <w:ilvl w:val="0"/>
          <w:numId w:val="25"/>
        </w:numPr>
        <w:shd w:val="clear" w:color="auto" w:fill="FFFFFF"/>
        <w:bidi/>
        <w:spacing w:after="12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قطاع عام</w:t>
      </w:r>
    </w:p>
    <w:p w14:paraId="1AF2585E" w14:textId="49E9E424" w:rsidR="00B0648A" w:rsidRDefault="00B0648A">
      <w:pPr>
        <w:numPr>
          <w:ilvl w:val="0"/>
          <w:numId w:val="25"/>
        </w:numPr>
        <w:shd w:val="clear" w:color="auto" w:fill="FFFFFF"/>
        <w:bidi/>
        <w:spacing w:after="0" w:line="390" w:lineRule="atLeast"/>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 xml:space="preserve">[ ] </w:t>
      </w:r>
      <w:r w:rsidRPr="00B0648A">
        <w:rPr>
          <w:rFonts w:ascii="inherit" w:eastAsia="Times New Roman" w:hAnsi="inherit" w:cs="Segoe UI"/>
          <w:kern w:val="0"/>
          <w:rtl/>
          <w14:ligatures w14:val="none"/>
        </w:rPr>
        <w:t>قطاع خاص</w:t>
      </w:r>
    </w:p>
    <w:p w14:paraId="7B04B01F" w14:textId="77777777" w:rsidR="00EC1D3D" w:rsidRPr="00EC1D3D" w:rsidRDefault="00EC1D3D" w:rsidP="00EC1D3D">
      <w:pPr>
        <w:shd w:val="clear" w:color="auto" w:fill="FFFFFF"/>
        <w:bidi/>
        <w:spacing w:after="0" w:line="390" w:lineRule="atLeast"/>
        <w:ind w:left="720"/>
        <w:textAlignment w:val="baseline"/>
        <w:rPr>
          <w:rFonts w:ascii="inherit" w:eastAsia="Times New Roman" w:hAnsi="inherit" w:cs="Segoe UI"/>
          <w:kern w:val="0"/>
          <w14:ligatures w14:val="none"/>
        </w:rPr>
      </w:pPr>
    </w:p>
    <w:p w14:paraId="5E34BF73" w14:textId="77777777" w:rsidR="00B0648A" w:rsidRDefault="00B0648A" w:rsidP="000D0D53">
      <w:pPr>
        <w:shd w:val="clear" w:color="auto" w:fill="FFFFFF"/>
        <w:bidi/>
        <w:spacing w:after="0" w:line="390" w:lineRule="atLeast"/>
        <w:textAlignment w:val="baseline"/>
        <w:rPr>
          <w:rFonts w:ascii="inherit" w:eastAsia="Times New Roman" w:hAnsi="inherit" w:cs="Segoe UI"/>
          <w:b/>
          <w:bCs/>
          <w:color w:val="EE0000"/>
          <w:kern w:val="0"/>
          <w:sz w:val="26"/>
          <w:szCs w:val="26"/>
          <w:bdr w:val="none" w:sz="0" w:space="0" w:color="auto" w:frame="1"/>
          <w:rtl/>
          <w14:ligatures w14:val="none"/>
        </w:rPr>
      </w:pPr>
      <w:r w:rsidRPr="00EC1D3D">
        <w:rPr>
          <w:rFonts w:ascii="inherit" w:eastAsia="Times New Roman" w:hAnsi="inherit" w:cs="Segoe UI"/>
          <w:b/>
          <w:bCs/>
          <w:color w:val="EE0000"/>
          <w:kern w:val="0"/>
          <w:sz w:val="26"/>
          <w:szCs w:val="26"/>
          <w:bdr w:val="none" w:sz="0" w:space="0" w:color="auto" w:frame="1"/>
          <w:rtl/>
          <w14:ligatures w14:val="none"/>
        </w:rPr>
        <w:lastRenderedPageBreak/>
        <w:t>القسم الثاني: أسئلة الدراسة</w:t>
      </w:r>
    </w:p>
    <w:p w14:paraId="3BF9C6BA" w14:textId="77777777" w:rsidR="00EC1D3D" w:rsidRPr="00EC1D3D" w:rsidRDefault="00EC1D3D" w:rsidP="00EC1D3D">
      <w:pPr>
        <w:shd w:val="clear" w:color="auto" w:fill="FFFFFF"/>
        <w:bidi/>
        <w:spacing w:after="0" w:line="390" w:lineRule="atLeast"/>
        <w:textAlignment w:val="baseline"/>
        <w:rPr>
          <w:rFonts w:ascii="inherit" w:eastAsia="Times New Roman" w:hAnsi="inherit" w:cs="Segoe UI"/>
          <w:b/>
          <w:bCs/>
          <w:color w:val="EE0000"/>
          <w:kern w:val="0"/>
          <w:sz w:val="26"/>
          <w:szCs w:val="26"/>
          <w:bdr w:val="none" w:sz="0" w:space="0" w:color="auto" w:frame="1"/>
          <w14:ligatures w14:val="none"/>
        </w:rPr>
      </w:pPr>
    </w:p>
    <w:p w14:paraId="5899B4AB" w14:textId="078E3263" w:rsidR="00B0648A" w:rsidRDefault="00B0648A" w:rsidP="00EC1D3D">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المحور الأول: تحليل العرض والطلب</w:t>
      </w:r>
    </w:p>
    <w:p w14:paraId="22547622" w14:textId="77777777" w:rsidR="00EC1D3D" w:rsidRDefault="00EC1D3D" w:rsidP="00EC1D3D">
      <w:pPr>
        <w:shd w:val="clear" w:color="auto" w:fill="FFFFFF"/>
        <w:bidi/>
        <w:spacing w:after="0" w:line="390" w:lineRule="atLeast"/>
        <w:textAlignment w:val="baseline"/>
        <w:rPr>
          <w:rFonts w:ascii="inherit" w:eastAsia="Times New Roman" w:hAnsi="inherit" w:cs="Segoe UI"/>
          <w:kern w:val="0"/>
          <w:rtl/>
          <w14:ligatures w14:val="none"/>
        </w:rPr>
      </w:pPr>
    </w:p>
    <w:p w14:paraId="43039C36" w14:textId="77777777" w:rsidR="00EC1D3D" w:rsidRPr="00EC1D3D" w:rsidRDefault="00EC1D3D" w:rsidP="00EC1D3D">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9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15"/>
        <w:gridCol w:w="1098"/>
        <w:gridCol w:w="900"/>
        <w:gridCol w:w="1105"/>
        <w:gridCol w:w="1260"/>
        <w:gridCol w:w="1425"/>
      </w:tblGrid>
      <w:tr w:rsidR="00B0648A" w:rsidRPr="00B0648A" w14:paraId="1AD1B604" w14:textId="77777777" w:rsidTr="00EC1D3D">
        <w:trPr>
          <w:tblHeader/>
        </w:trPr>
        <w:tc>
          <w:tcPr>
            <w:tcW w:w="0" w:type="auto"/>
            <w:tcMar>
              <w:top w:w="150" w:type="dxa"/>
              <w:left w:w="240" w:type="dxa"/>
              <w:bottom w:w="150" w:type="dxa"/>
              <w:right w:w="240" w:type="dxa"/>
            </w:tcMar>
            <w:hideMark/>
          </w:tcPr>
          <w:p w14:paraId="1BB4EDD9" w14:textId="77777777" w:rsidR="00B0648A" w:rsidRPr="00EC1D3D" w:rsidRDefault="00B0648A" w:rsidP="00EC1D3D">
            <w:pPr>
              <w:bidi/>
              <w:spacing w:after="0" w:line="330" w:lineRule="atLeast"/>
              <w:jc w:val="center"/>
              <w:rPr>
                <w:rFonts w:ascii="inherit" w:eastAsia="Times New Roman" w:hAnsi="inherit" w:cs="Times New Roman"/>
                <w:b/>
                <w:bCs/>
                <w:kern w:val="0"/>
                <w14:ligatures w14:val="none"/>
              </w:rPr>
            </w:pPr>
            <w:r w:rsidRPr="00B0648A">
              <w:rPr>
                <w:rFonts w:ascii="inherit" w:eastAsia="Times New Roman" w:hAnsi="inherit" w:cs="Times New Roman"/>
                <w:b/>
                <w:bCs/>
                <w:kern w:val="0"/>
                <w:sz w:val="21"/>
                <w:szCs w:val="21"/>
                <w:rtl/>
                <w14:ligatures w14:val="none"/>
              </w:rPr>
              <w:t>العبارة</w:t>
            </w:r>
          </w:p>
        </w:tc>
        <w:tc>
          <w:tcPr>
            <w:tcW w:w="0" w:type="auto"/>
            <w:tcMar>
              <w:top w:w="150" w:type="dxa"/>
              <w:left w:w="240" w:type="dxa"/>
              <w:bottom w:w="150" w:type="dxa"/>
              <w:right w:w="240" w:type="dxa"/>
            </w:tcMar>
            <w:hideMark/>
          </w:tcPr>
          <w:p w14:paraId="07155CA0" w14:textId="77777777" w:rsidR="00B0648A" w:rsidRPr="00B0648A" w:rsidRDefault="00B0648A" w:rsidP="00EC1D3D">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 جداً</w:t>
            </w:r>
          </w:p>
        </w:tc>
        <w:tc>
          <w:tcPr>
            <w:tcW w:w="0" w:type="auto"/>
            <w:tcMar>
              <w:top w:w="150" w:type="dxa"/>
              <w:left w:w="240" w:type="dxa"/>
              <w:bottom w:w="150" w:type="dxa"/>
              <w:right w:w="240" w:type="dxa"/>
            </w:tcMar>
            <w:hideMark/>
          </w:tcPr>
          <w:p w14:paraId="598F21D7" w14:textId="77777777" w:rsidR="00B0648A" w:rsidRPr="00B0648A" w:rsidRDefault="00B0648A" w:rsidP="00EC1D3D">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w:t>
            </w:r>
          </w:p>
        </w:tc>
        <w:tc>
          <w:tcPr>
            <w:tcW w:w="1105" w:type="dxa"/>
            <w:tcMar>
              <w:top w:w="150" w:type="dxa"/>
              <w:left w:w="240" w:type="dxa"/>
              <w:bottom w:w="150" w:type="dxa"/>
              <w:right w:w="240" w:type="dxa"/>
            </w:tcMar>
            <w:hideMark/>
          </w:tcPr>
          <w:p w14:paraId="63122C64" w14:textId="77777777" w:rsidR="00B0648A" w:rsidRPr="00B0648A" w:rsidRDefault="00B0648A" w:rsidP="00EC1D3D">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محايد</w:t>
            </w:r>
          </w:p>
        </w:tc>
        <w:tc>
          <w:tcPr>
            <w:tcW w:w="1260" w:type="dxa"/>
            <w:tcMar>
              <w:top w:w="150" w:type="dxa"/>
              <w:left w:w="240" w:type="dxa"/>
              <w:bottom w:w="150" w:type="dxa"/>
              <w:right w:w="240" w:type="dxa"/>
            </w:tcMar>
            <w:hideMark/>
          </w:tcPr>
          <w:p w14:paraId="4B3DD8C3" w14:textId="77777777" w:rsidR="00B0648A" w:rsidRPr="00B0648A" w:rsidRDefault="00B0648A" w:rsidP="00EC1D3D">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w:t>
            </w:r>
          </w:p>
        </w:tc>
        <w:tc>
          <w:tcPr>
            <w:tcW w:w="1425" w:type="dxa"/>
            <w:tcMar>
              <w:top w:w="150" w:type="dxa"/>
              <w:left w:w="240" w:type="dxa"/>
              <w:bottom w:w="150" w:type="dxa"/>
              <w:right w:w="240" w:type="dxa"/>
            </w:tcMar>
            <w:hideMark/>
          </w:tcPr>
          <w:p w14:paraId="1EB181EA" w14:textId="77777777" w:rsidR="00B0648A" w:rsidRPr="00B0648A" w:rsidRDefault="00B0648A" w:rsidP="00EC1D3D">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 جداً</w:t>
            </w:r>
          </w:p>
        </w:tc>
      </w:tr>
      <w:tr w:rsidR="00B0648A" w:rsidRPr="00B0648A" w14:paraId="355FB3E2" w14:textId="77777777" w:rsidTr="00EC1D3D">
        <w:tc>
          <w:tcPr>
            <w:tcW w:w="0" w:type="auto"/>
            <w:tcMar>
              <w:top w:w="150" w:type="dxa"/>
              <w:left w:w="240" w:type="dxa"/>
              <w:bottom w:w="150" w:type="dxa"/>
              <w:right w:w="240" w:type="dxa"/>
            </w:tcMar>
            <w:hideMark/>
          </w:tcPr>
          <w:p w14:paraId="7A408048" w14:textId="77777777" w:rsidR="00B0648A" w:rsidRPr="00EC1D3D" w:rsidRDefault="00B0648A" w:rsidP="000D0D53">
            <w:pPr>
              <w:bidi/>
              <w:spacing w:after="0" w:line="330" w:lineRule="atLeast"/>
              <w:rPr>
                <w:rFonts w:ascii="inherit" w:eastAsia="Times New Roman" w:hAnsi="inherit" w:cs="Times New Roman"/>
                <w:kern w:val="0"/>
                <w:sz w:val="22"/>
                <w:szCs w:val="22"/>
                <w14:ligatures w14:val="none"/>
              </w:rPr>
            </w:pPr>
            <w:r w:rsidRPr="00EC1D3D">
              <w:rPr>
                <w:rFonts w:ascii="inherit" w:eastAsia="Times New Roman" w:hAnsi="inherit" w:cs="Times New Roman"/>
                <w:kern w:val="0"/>
                <w:sz w:val="22"/>
                <w:szCs w:val="22"/>
                <w:rtl/>
                <w14:ligatures w14:val="none"/>
              </w:rPr>
              <w:t>تحليل العرض والطلب يساعد في تحديد الفرص الاستثمارية المناسبة</w:t>
            </w:r>
          </w:p>
        </w:tc>
        <w:tc>
          <w:tcPr>
            <w:tcW w:w="0" w:type="auto"/>
            <w:tcMar>
              <w:top w:w="150" w:type="dxa"/>
              <w:left w:w="240" w:type="dxa"/>
              <w:bottom w:w="150" w:type="dxa"/>
              <w:right w:w="240" w:type="dxa"/>
            </w:tcMar>
            <w:hideMark/>
          </w:tcPr>
          <w:p w14:paraId="17863947"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13501AA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105" w:type="dxa"/>
            <w:tcMar>
              <w:top w:w="150" w:type="dxa"/>
              <w:left w:w="240" w:type="dxa"/>
              <w:bottom w:w="150" w:type="dxa"/>
              <w:right w:w="240" w:type="dxa"/>
            </w:tcMar>
            <w:hideMark/>
          </w:tcPr>
          <w:p w14:paraId="031B6BE9"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260" w:type="dxa"/>
            <w:tcMar>
              <w:top w:w="150" w:type="dxa"/>
              <w:left w:w="240" w:type="dxa"/>
              <w:bottom w:w="150" w:type="dxa"/>
              <w:right w:w="240" w:type="dxa"/>
            </w:tcMar>
            <w:hideMark/>
          </w:tcPr>
          <w:p w14:paraId="4E078B0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425" w:type="dxa"/>
            <w:tcMar>
              <w:top w:w="150" w:type="dxa"/>
              <w:left w:w="240" w:type="dxa"/>
              <w:bottom w:w="150" w:type="dxa"/>
              <w:right w:w="240" w:type="dxa"/>
            </w:tcMar>
            <w:hideMark/>
          </w:tcPr>
          <w:p w14:paraId="126E87E2"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2895C124" w14:textId="77777777" w:rsidTr="00EC1D3D">
        <w:tc>
          <w:tcPr>
            <w:tcW w:w="0" w:type="auto"/>
            <w:tcMar>
              <w:top w:w="150" w:type="dxa"/>
              <w:left w:w="240" w:type="dxa"/>
              <w:bottom w:w="150" w:type="dxa"/>
              <w:right w:w="240" w:type="dxa"/>
            </w:tcMar>
            <w:hideMark/>
          </w:tcPr>
          <w:p w14:paraId="3384A338" w14:textId="77777777" w:rsidR="00B0648A" w:rsidRPr="00EC1D3D" w:rsidRDefault="00B0648A" w:rsidP="000D0D53">
            <w:pPr>
              <w:bidi/>
              <w:spacing w:after="0" w:line="330" w:lineRule="atLeast"/>
              <w:rPr>
                <w:rFonts w:ascii="inherit" w:eastAsia="Times New Roman" w:hAnsi="inherit" w:cs="Times New Roman"/>
                <w:kern w:val="0"/>
                <w:sz w:val="22"/>
                <w:szCs w:val="22"/>
                <w14:ligatures w14:val="none"/>
              </w:rPr>
            </w:pPr>
            <w:r w:rsidRPr="00EC1D3D">
              <w:rPr>
                <w:rFonts w:ascii="inherit" w:eastAsia="Times New Roman" w:hAnsi="inherit" w:cs="Times New Roman"/>
                <w:kern w:val="0"/>
                <w:sz w:val="22"/>
                <w:szCs w:val="22"/>
                <w:rtl/>
                <w14:ligatures w14:val="none"/>
              </w:rPr>
              <w:t>دراسة العرض والطلب تقلل من مخاطر فجوات السوق</w:t>
            </w:r>
          </w:p>
        </w:tc>
        <w:tc>
          <w:tcPr>
            <w:tcW w:w="0" w:type="auto"/>
            <w:tcMar>
              <w:top w:w="150" w:type="dxa"/>
              <w:left w:w="240" w:type="dxa"/>
              <w:bottom w:w="150" w:type="dxa"/>
              <w:right w:w="240" w:type="dxa"/>
            </w:tcMar>
            <w:hideMark/>
          </w:tcPr>
          <w:p w14:paraId="02766514"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1310598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105" w:type="dxa"/>
            <w:tcMar>
              <w:top w:w="150" w:type="dxa"/>
              <w:left w:w="240" w:type="dxa"/>
              <w:bottom w:w="150" w:type="dxa"/>
              <w:right w:w="240" w:type="dxa"/>
            </w:tcMar>
            <w:hideMark/>
          </w:tcPr>
          <w:p w14:paraId="7548534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260" w:type="dxa"/>
            <w:tcMar>
              <w:top w:w="150" w:type="dxa"/>
              <w:left w:w="240" w:type="dxa"/>
              <w:bottom w:w="150" w:type="dxa"/>
              <w:right w:w="240" w:type="dxa"/>
            </w:tcMar>
            <w:hideMark/>
          </w:tcPr>
          <w:p w14:paraId="72AFF8EC"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425" w:type="dxa"/>
            <w:tcMar>
              <w:top w:w="150" w:type="dxa"/>
              <w:left w:w="240" w:type="dxa"/>
              <w:bottom w:w="150" w:type="dxa"/>
              <w:right w:w="240" w:type="dxa"/>
            </w:tcMar>
            <w:hideMark/>
          </w:tcPr>
          <w:p w14:paraId="63ED7B0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76112789" w14:textId="77777777" w:rsidTr="00EC1D3D">
        <w:tc>
          <w:tcPr>
            <w:tcW w:w="0" w:type="auto"/>
            <w:tcMar>
              <w:top w:w="150" w:type="dxa"/>
              <w:left w:w="240" w:type="dxa"/>
              <w:bottom w:w="150" w:type="dxa"/>
              <w:right w:w="240" w:type="dxa"/>
            </w:tcMar>
            <w:hideMark/>
          </w:tcPr>
          <w:p w14:paraId="141F56C0" w14:textId="77777777" w:rsidR="00B0648A" w:rsidRPr="00EC1D3D" w:rsidRDefault="00B0648A" w:rsidP="000D0D53">
            <w:pPr>
              <w:bidi/>
              <w:spacing w:after="0" w:line="330" w:lineRule="atLeast"/>
              <w:rPr>
                <w:rFonts w:ascii="inherit" w:eastAsia="Times New Roman" w:hAnsi="inherit" w:cs="Times New Roman"/>
                <w:kern w:val="0"/>
                <w:sz w:val="22"/>
                <w:szCs w:val="22"/>
                <w14:ligatures w14:val="none"/>
              </w:rPr>
            </w:pPr>
            <w:r w:rsidRPr="00EC1D3D">
              <w:rPr>
                <w:rFonts w:ascii="inherit" w:eastAsia="Times New Roman" w:hAnsi="inherit" w:cs="Times New Roman"/>
                <w:kern w:val="0"/>
                <w:sz w:val="22"/>
                <w:szCs w:val="22"/>
                <w:rtl/>
                <w14:ligatures w14:val="none"/>
              </w:rPr>
              <w:t>تحليل المنافسة يساعد في تحديد التمايز الاستراتيجي</w:t>
            </w:r>
          </w:p>
        </w:tc>
        <w:tc>
          <w:tcPr>
            <w:tcW w:w="0" w:type="auto"/>
            <w:tcMar>
              <w:top w:w="150" w:type="dxa"/>
              <w:left w:w="240" w:type="dxa"/>
              <w:bottom w:w="150" w:type="dxa"/>
              <w:right w:w="240" w:type="dxa"/>
            </w:tcMar>
            <w:hideMark/>
          </w:tcPr>
          <w:p w14:paraId="114FC0F8"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3BAAACE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105" w:type="dxa"/>
            <w:tcMar>
              <w:top w:w="150" w:type="dxa"/>
              <w:left w:w="240" w:type="dxa"/>
              <w:bottom w:w="150" w:type="dxa"/>
              <w:right w:w="240" w:type="dxa"/>
            </w:tcMar>
            <w:hideMark/>
          </w:tcPr>
          <w:p w14:paraId="1DB9013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260" w:type="dxa"/>
            <w:tcMar>
              <w:top w:w="150" w:type="dxa"/>
              <w:left w:w="240" w:type="dxa"/>
              <w:bottom w:w="150" w:type="dxa"/>
              <w:right w:w="240" w:type="dxa"/>
            </w:tcMar>
            <w:hideMark/>
          </w:tcPr>
          <w:p w14:paraId="5D6FDA1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425" w:type="dxa"/>
            <w:tcMar>
              <w:top w:w="150" w:type="dxa"/>
              <w:left w:w="240" w:type="dxa"/>
              <w:bottom w:w="150" w:type="dxa"/>
              <w:right w:w="240" w:type="dxa"/>
            </w:tcMar>
            <w:hideMark/>
          </w:tcPr>
          <w:p w14:paraId="270E990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0053F067" w14:textId="77777777" w:rsidTr="00EC1D3D">
        <w:tc>
          <w:tcPr>
            <w:tcW w:w="0" w:type="auto"/>
            <w:tcMar>
              <w:top w:w="150" w:type="dxa"/>
              <w:left w:w="240" w:type="dxa"/>
              <w:bottom w:w="150" w:type="dxa"/>
              <w:right w:w="240" w:type="dxa"/>
            </w:tcMar>
            <w:hideMark/>
          </w:tcPr>
          <w:p w14:paraId="0B26A0FE" w14:textId="77777777" w:rsidR="00B0648A" w:rsidRPr="00EC1D3D" w:rsidRDefault="00B0648A" w:rsidP="000D0D53">
            <w:pPr>
              <w:bidi/>
              <w:spacing w:after="0" w:line="330" w:lineRule="atLeast"/>
              <w:rPr>
                <w:rFonts w:ascii="inherit" w:eastAsia="Times New Roman" w:hAnsi="inherit" w:cs="Times New Roman"/>
                <w:kern w:val="0"/>
                <w:sz w:val="22"/>
                <w:szCs w:val="22"/>
                <w14:ligatures w14:val="none"/>
              </w:rPr>
            </w:pPr>
            <w:r w:rsidRPr="00EC1D3D">
              <w:rPr>
                <w:rFonts w:ascii="inherit" w:eastAsia="Times New Roman" w:hAnsi="inherit" w:cs="Times New Roman"/>
                <w:kern w:val="0"/>
                <w:sz w:val="22"/>
                <w:szCs w:val="22"/>
                <w:rtl/>
                <w14:ligatures w14:val="none"/>
              </w:rPr>
              <w:t>دراسة السوق تساعد في توقيت دخول السوق الأمثل</w:t>
            </w:r>
          </w:p>
        </w:tc>
        <w:tc>
          <w:tcPr>
            <w:tcW w:w="0" w:type="auto"/>
            <w:tcMar>
              <w:top w:w="150" w:type="dxa"/>
              <w:left w:w="240" w:type="dxa"/>
              <w:bottom w:w="150" w:type="dxa"/>
              <w:right w:w="240" w:type="dxa"/>
            </w:tcMar>
            <w:hideMark/>
          </w:tcPr>
          <w:p w14:paraId="63FAEB3D"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2C1F817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105" w:type="dxa"/>
            <w:tcMar>
              <w:top w:w="150" w:type="dxa"/>
              <w:left w:w="240" w:type="dxa"/>
              <w:bottom w:w="150" w:type="dxa"/>
              <w:right w:w="240" w:type="dxa"/>
            </w:tcMar>
            <w:hideMark/>
          </w:tcPr>
          <w:p w14:paraId="4FB77BB1"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260" w:type="dxa"/>
            <w:tcMar>
              <w:top w:w="150" w:type="dxa"/>
              <w:left w:w="240" w:type="dxa"/>
              <w:bottom w:w="150" w:type="dxa"/>
              <w:right w:w="240" w:type="dxa"/>
            </w:tcMar>
            <w:hideMark/>
          </w:tcPr>
          <w:p w14:paraId="4D1102A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425" w:type="dxa"/>
            <w:tcMar>
              <w:top w:w="150" w:type="dxa"/>
              <w:left w:w="240" w:type="dxa"/>
              <w:bottom w:w="150" w:type="dxa"/>
              <w:right w:w="240" w:type="dxa"/>
            </w:tcMar>
            <w:hideMark/>
          </w:tcPr>
          <w:p w14:paraId="209E9F5A"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7BCDF6CC" w14:textId="77777777" w:rsidTr="00EC1D3D">
        <w:tc>
          <w:tcPr>
            <w:tcW w:w="0" w:type="auto"/>
            <w:tcMar>
              <w:top w:w="150" w:type="dxa"/>
              <w:left w:w="240" w:type="dxa"/>
              <w:bottom w:w="150" w:type="dxa"/>
              <w:right w:w="240" w:type="dxa"/>
            </w:tcMar>
            <w:hideMark/>
          </w:tcPr>
          <w:p w14:paraId="2F3A5571" w14:textId="77777777" w:rsidR="00B0648A" w:rsidRPr="00EC1D3D" w:rsidRDefault="00B0648A" w:rsidP="000D0D53">
            <w:pPr>
              <w:bidi/>
              <w:spacing w:after="0" w:line="330" w:lineRule="atLeast"/>
              <w:rPr>
                <w:rFonts w:ascii="inherit" w:eastAsia="Times New Roman" w:hAnsi="inherit" w:cs="Times New Roman"/>
                <w:kern w:val="0"/>
                <w:sz w:val="22"/>
                <w:szCs w:val="22"/>
                <w14:ligatures w14:val="none"/>
              </w:rPr>
            </w:pPr>
            <w:r w:rsidRPr="00EC1D3D">
              <w:rPr>
                <w:rFonts w:ascii="inherit" w:eastAsia="Times New Roman" w:hAnsi="inherit" w:cs="Times New Roman"/>
                <w:kern w:val="0"/>
                <w:sz w:val="22"/>
                <w:szCs w:val="22"/>
                <w:rtl/>
                <w14:ligatures w14:val="none"/>
              </w:rPr>
              <w:t>تحليل العرض والطلب يساهم في تحديد الأسعار المناسبة</w:t>
            </w:r>
          </w:p>
        </w:tc>
        <w:tc>
          <w:tcPr>
            <w:tcW w:w="0" w:type="auto"/>
            <w:tcMar>
              <w:top w:w="150" w:type="dxa"/>
              <w:left w:w="240" w:type="dxa"/>
              <w:bottom w:w="150" w:type="dxa"/>
              <w:right w:w="240" w:type="dxa"/>
            </w:tcMar>
            <w:hideMark/>
          </w:tcPr>
          <w:p w14:paraId="6BECA877"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7107D25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105" w:type="dxa"/>
            <w:tcMar>
              <w:top w:w="150" w:type="dxa"/>
              <w:left w:w="240" w:type="dxa"/>
              <w:bottom w:w="150" w:type="dxa"/>
              <w:right w:w="240" w:type="dxa"/>
            </w:tcMar>
            <w:hideMark/>
          </w:tcPr>
          <w:p w14:paraId="541D503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260" w:type="dxa"/>
            <w:tcMar>
              <w:top w:w="150" w:type="dxa"/>
              <w:left w:w="240" w:type="dxa"/>
              <w:bottom w:w="150" w:type="dxa"/>
              <w:right w:w="240" w:type="dxa"/>
            </w:tcMar>
            <w:hideMark/>
          </w:tcPr>
          <w:p w14:paraId="039B042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425" w:type="dxa"/>
            <w:tcMar>
              <w:top w:w="150" w:type="dxa"/>
              <w:left w:w="240" w:type="dxa"/>
              <w:bottom w:w="150" w:type="dxa"/>
              <w:right w:w="240" w:type="dxa"/>
            </w:tcMar>
            <w:hideMark/>
          </w:tcPr>
          <w:p w14:paraId="6CFB328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7CD646FA" w14:textId="77777777" w:rsidTr="00EC1D3D">
        <w:tc>
          <w:tcPr>
            <w:tcW w:w="0" w:type="auto"/>
            <w:tcMar>
              <w:top w:w="150" w:type="dxa"/>
              <w:left w:w="240" w:type="dxa"/>
              <w:bottom w:w="150" w:type="dxa"/>
              <w:right w:w="240" w:type="dxa"/>
            </w:tcMar>
            <w:hideMark/>
          </w:tcPr>
          <w:p w14:paraId="2781F243" w14:textId="77777777" w:rsidR="00B0648A" w:rsidRPr="00EC1D3D" w:rsidRDefault="00B0648A" w:rsidP="000D0D53">
            <w:pPr>
              <w:bidi/>
              <w:spacing w:after="0" w:line="330" w:lineRule="atLeast"/>
              <w:rPr>
                <w:rFonts w:ascii="inherit" w:eastAsia="Times New Roman" w:hAnsi="inherit" w:cs="Times New Roman"/>
                <w:kern w:val="0"/>
                <w:sz w:val="22"/>
                <w:szCs w:val="22"/>
                <w14:ligatures w14:val="none"/>
              </w:rPr>
            </w:pPr>
            <w:r w:rsidRPr="00EC1D3D">
              <w:rPr>
                <w:rFonts w:ascii="inherit" w:eastAsia="Times New Roman" w:hAnsi="inherit" w:cs="Times New Roman"/>
                <w:kern w:val="0"/>
                <w:sz w:val="22"/>
                <w:szCs w:val="22"/>
                <w:rtl/>
                <w14:ligatures w14:val="none"/>
              </w:rPr>
              <w:t>دراسة السوق تساعد في تحديد المخاطر السوقية المحتملة</w:t>
            </w:r>
          </w:p>
        </w:tc>
        <w:tc>
          <w:tcPr>
            <w:tcW w:w="0" w:type="auto"/>
            <w:tcMar>
              <w:top w:w="150" w:type="dxa"/>
              <w:left w:w="240" w:type="dxa"/>
              <w:bottom w:w="150" w:type="dxa"/>
              <w:right w:w="240" w:type="dxa"/>
            </w:tcMar>
            <w:hideMark/>
          </w:tcPr>
          <w:p w14:paraId="3F37BB72"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581EECB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105" w:type="dxa"/>
            <w:tcMar>
              <w:top w:w="150" w:type="dxa"/>
              <w:left w:w="240" w:type="dxa"/>
              <w:bottom w:w="150" w:type="dxa"/>
              <w:right w:w="240" w:type="dxa"/>
            </w:tcMar>
            <w:hideMark/>
          </w:tcPr>
          <w:p w14:paraId="356BFC5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260" w:type="dxa"/>
            <w:tcMar>
              <w:top w:w="150" w:type="dxa"/>
              <w:left w:w="240" w:type="dxa"/>
              <w:bottom w:w="150" w:type="dxa"/>
              <w:right w:w="240" w:type="dxa"/>
            </w:tcMar>
            <w:hideMark/>
          </w:tcPr>
          <w:p w14:paraId="0ABBDFD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425" w:type="dxa"/>
            <w:tcMar>
              <w:top w:w="150" w:type="dxa"/>
              <w:left w:w="240" w:type="dxa"/>
              <w:bottom w:w="150" w:type="dxa"/>
              <w:right w:w="240" w:type="dxa"/>
            </w:tcMar>
            <w:hideMark/>
          </w:tcPr>
          <w:p w14:paraId="6485D20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532E86E2" w14:textId="77777777" w:rsidTr="00EC1D3D">
        <w:tc>
          <w:tcPr>
            <w:tcW w:w="0" w:type="auto"/>
            <w:tcMar>
              <w:top w:w="150" w:type="dxa"/>
              <w:left w:w="240" w:type="dxa"/>
              <w:bottom w:w="150" w:type="dxa"/>
              <w:right w:w="240" w:type="dxa"/>
            </w:tcMar>
            <w:hideMark/>
          </w:tcPr>
          <w:p w14:paraId="436DE420" w14:textId="77777777" w:rsidR="00B0648A" w:rsidRPr="00EC1D3D" w:rsidRDefault="00B0648A" w:rsidP="000D0D53">
            <w:pPr>
              <w:bidi/>
              <w:spacing w:after="0" w:line="330" w:lineRule="atLeast"/>
              <w:rPr>
                <w:rFonts w:ascii="inherit" w:eastAsia="Times New Roman" w:hAnsi="inherit" w:cs="Times New Roman"/>
                <w:kern w:val="0"/>
                <w:sz w:val="22"/>
                <w:szCs w:val="22"/>
                <w14:ligatures w14:val="none"/>
              </w:rPr>
            </w:pPr>
            <w:r w:rsidRPr="00EC1D3D">
              <w:rPr>
                <w:rFonts w:ascii="inherit" w:eastAsia="Times New Roman" w:hAnsi="inherit" w:cs="Times New Roman"/>
                <w:kern w:val="0"/>
                <w:sz w:val="22"/>
                <w:szCs w:val="22"/>
                <w:rtl/>
                <w14:ligatures w14:val="none"/>
              </w:rPr>
              <w:t>تحليل العرض والطلب يوفر معلومات دقيقة عن المخزون العقاري</w:t>
            </w:r>
          </w:p>
        </w:tc>
        <w:tc>
          <w:tcPr>
            <w:tcW w:w="0" w:type="auto"/>
            <w:tcMar>
              <w:top w:w="150" w:type="dxa"/>
              <w:left w:w="240" w:type="dxa"/>
              <w:bottom w:w="150" w:type="dxa"/>
              <w:right w:w="240" w:type="dxa"/>
            </w:tcMar>
            <w:hideMark/>
          </w:tcPr>
          <w:p w14:paraId="69D56A7A"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3B62B5C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105" w:type="dxa"/>
            <w:tcMar>
              <w:top w:w="150" w:type="dxa"/>
              <w:left w:w="240" w:type="dxa"/>
              <w:bottom w:w="150" w:type="dxa"/>
              <w:right w:w="240" w:type="dxa"/>
            </w:tcMar>
            <w:hideMark/>
          </w:tcPr>
          <w:p w14:paraId="54E40C2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260" w:type="dxa"/>
            <w:tcMar>
              <w:top w:w="150" w:type="dxa"/>
              <w:left w:w="240" w:type="dxa"/>
              <w:bottom w:w="150" w:type="dxa"/>
              <w:right w:w="240" w:type="dxa"/>
            </w:tcMar>
            <w:hideMark/>
          </w:tcPr>
          <w:p w14:paraId="4BB3EA5F"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1425" w:type="dxa"/>
            <w:tcMar>
              <w:top w:w="150" w:type="dxa"/>
              <w:left w:w="240" w:type="dxa"/>
              <w:bottom w:w="150" w:type="dxa"/>
              <w:right w:w="240" w:type="dxa"/>
            </w:tcMar>
            <w:hideMark/>
          </w:tcPr>
          <w:p w14:paraId="5033180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bl>
    <w:p w14:paraId="3AF975FA" w14:textId="6E8716D8"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37DDEC6"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855BC3F" w14:textId="77777777" w:rsidR="00EC1D3D"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8E1F734" w14:textId="77777777" w:rsidR="00EC1D3D" w:rsidRPr="00B0648A" w:rsidRDefault="00EC1D3D" w:rsidP="00EC1D3D">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12A19A8D" w14:textId="77777777" w:rsidR="008D39C7" w:rsidRDefault="008D39C7" w:rsidP="00EC1D3D">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4F385097" w14:textId="204F05E3" w:rsidR="00EC1D3D" w:rsidRDefault="00B0648A" w:rsidP="008D39C7">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t>المحور الثاني: المؤشرات الاقتصادية والتنظيمية</w:t>
      </w:r>
    </w:p>
    <w:p w14:paraId="54353367" w14:textId="77777777" w:rsidR="008D39C7" w:rsidRDefault="008D39C7" w:rsidP="008D39C7">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61CC4978" w14:textId="77777777" w:rsidR="00EC1D3D" w:rsidRDefault="00EC1D3D" w:rsidP="00EC1D3D">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475D0851" w14:textId="77777777" w:rsidR="008D39C7" w:rsidRPr="00EC1D3D" w:rsidRDefault="008D39C7" w:rsidP="008D39C7">
      <w:pPr>
        <w:shd w:val="clear" w:color="auto" w:fill="FFFFFF"/>
        <w:bidi/>
        <w:spacing w:after="0" w:line="390" w:lineRule="atLeast"/>
        <w:textAlignment w:val="baseline"/>
        <w:rPr>
          <w:rFonts w:ascii="inherit" w:eastAsia="Times New Roman" w:hAnsi="inherit" w:cs="Segoe UI"/>
          <w:b/>
          <w:bCs/>
          <w:kern w:val="0"/>
          <w:bdr w:val="none" w:sz="0" w:space="0" w:color="auto" w:frame="1"/>
          <w14:ligatures w14:val="none"/>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8"/>
        <w:gridCol w:w="1092"/>
        <w:gridCol w:w="900"/>
        <w:gridCol w:w="856"/>
        <w:gridCol w:w="1116"/>
        <w:gridCol w:w="1308"/>
      </w:tblGrid>
      <w:tr w:rsidR="00B0648A" w:rsidRPr="00B0648A" w14:paraId="0749E0E9" w14:textId="77777777" w:rsidTr="008D39C7">
        <w:trPr>
          <w:tblHeader/>
        </w:trPr>
        <w:tc>
          <w:tcPr>
            <w:tcW w:w="0" w:type="auto"/>
            <w:tcMar>
              <w:top w:w="150" w:type="dxa"/>
              <w:left w:w="240" w:type="dxa"/>
              <w:bottom w:w="150" w:type="dxa"/>
              <w:right w:w="240" w:type="dxa"/>
            </w:tcMar>
            <w:hideMark/>
          </w:tcPr>
          <w:p w14:paraId="681E8CB2"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العبارة</w:t>
            </w:r>
          </w:p>
        </w:tc>
        <w:tc>
          <w:tcPr>
            <w:tcW w:w="0" w:type="auto"/>
            <w:tcMar>
              <w:top w:w="150" w:type="dxa"/>
              <w:left w:w="240" w:type="dxa"/>
              <w:bottom w:w="150" w:type="dxa"/>
              <w:right w:w="240" w:type="dxa"/>
            </w:tcMar>
            <w:hideMark/>
          </w:tcPr>
          <w:p w14:paraId="7708886A"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 جداً</w:t>
            </w:r>
          </w:p>
        </w:tc>
        <w:tc>
          <w:tcPr>
            <w:tcW w:w="0" w:type="auto"/>
            <w:tcMar>
              <w:top w:w="150" w:type="dxa"/>
              <w:left w:w="240" w:type="dxa"/>
              <w:bottom w:w="150" w:type="dxa"/>
              <w:right w:w="240" w:type="dxa"/>
            </w:tcMar>
            <w:hideMark/>
          </w:tcPr>
          <w:p w14:paraId="1D663F19"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w:t>
            </w:r>
          </w:p>
        </w:tc>
        <w:tc>
          <w:tcPr>
            <w:tcW w:w="0" w:type="auto"/>
            <w:tcMar>
              <w:top w:w="150" w:type="dxa"/>
              <w:left w:w="240" w:type="dxa"/>
              <w:bottom w:w="150" w:type="dxa"/>
              <w:right w:w="240" w:type="dxa"/>
            </w:tcMar>
            <w:hideMark/>
          </w:tcPr>
          <w:p w14:paraId="768F6DD5"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محايد</w:t>
            </w:r>
          </w:p>
        </w:tc>
        <w:tc>
          <w:tcPr>
            <w:tcW w:w="0" w:type="auto"/>
            <w:tcMar>
              <w:top w:w="150" w:type="dxa"/>
              <w:left w:w="240" w:type="dxa"/>
              <w:bottom w:w="150" w:type="dxa"/>
              <w:right w:w="240" w:type="dxa"/>
            </w:tcMar>
            <w:hideMark/>
          </w:tcPr>
          <w:p w14:paraId="777576B7"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w:t>
            </w:r>
          </w:p>
        </w:tc>
        <w:tc>
          <w:tcPr>
            <w:tcW w:w="0" w:type="auto"/>
            <w:tcMar>
              <w:top w:w="150" w:type="dxa"/>
              <w:left w:w="240" w:type="dxa"/>
              <w:bottom w:w="150" w:type="dxa"/>
              <w:right w:w="240" w:type="dxa"/>
            </w:tcMar>
            <w:hideMark/>
          </w:tcPr>
          <w:p w14:paraId="705851E0"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 جداً</w:t>
            </w:r>
          </w:p>
        </w:tc>
      </w:tr>
      <w:tr w:rsidR="00B0648A" w:rsidRPr="00B0648A" w14:paraId="28B34E5B" w14:textId="77777777" w:rsidTr="008D39C7">
        <w:tc>
          <w:tcPr>
            <w:tcW w:w="0" w:type="auto"/>
            <w:tcMar>
              <w:top w:w="150" w:type="dxa"/>
              <w:left w:w="240" w:type="dxa"/>
              <w:bottom w:w="150" w:type="dxa"/>
              <w:right w:w="240" w:type="dxa"/>
            </w:tcMar>
            <w:hideMark/>
          </w:tcPr>
          <w:p w14:paraId="3845F8BA"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المؤشرات الاقتصادية الكلية تساعد في التنبؤ باتجاهات السوق</w:t>
            </w:r>
          </w:p>
        </w:tc>
        <w:tc>
          <w:tcPr>
            <w:tcW w:w="0" w:type="auto"/>
            <w:tcMar>
              <w:top w:w="150" w:type="dxa"/>
              <w:left w:w="240" w:type="dxa"/>
              <w:bottom w:w="150" w:type="dxa"/>
              <w:right w:w="240" w:type="dxa"/>
            </w:tcMar>
            <w:hideMark/>
          </w:tcPr>
          <w:p w14:paraId="6F63C63E"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61B92E1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1829DBAF"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18DD8C5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65C945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710F2082" w14:textId="77777777" w:rsidTr="008D39C7">
        <w:tc>
          <w:tcPr>
            <w:tcW w:w="0" w:type="auto"/>
            <w:tcMar>
              <w:top w:w="150" w:type="dxa"/>
              <w:left w:w="240" w:type="dxa"/>
              <w:bottom w:w="150" w:type="dxa"/>
              <w:right w:w="240" w:type="dxa"/>
            </w:tcMar>
            <w:hideMark/>
          </w:tcPr>
          <w:p w14:paraId="01D1CBDC"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المؤشرات التنظيمية تساعد في تقييم المخاطر القانونية</w:t>
            </w:r>
          </w:p>
        </w:tc>
        <w:tc>
          <w:tcPr>
            <w:tcW w:w="0" w:type="auto"/>
            <w:tcMar>
              <w:top w:w="150" w:type="dxa"/>
              <w:left w:w="240" w:type="dxa"/>
              <w:bottom w:w="150" w:type="dxa"/>
              <w:right w:w="240" w:type="dxa"/>
            </w:tcMar>
            <w:hideMark/>
          </w:tcPr>
          <w:p w14:paraId="68865F62"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06060FB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196AE09"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C9F6A1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AB5872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783A9380" w14:textId="77777777" w:rsidTr="008D39C7">
        <w:tc>
          <w:tcPr>
            <w:tcW w:w="0" w:type="auto"/>
            <w:tcMar>
              <w:top w:w="150" w:type="dxa"/>
              <w:left w:w="240" w:type="dxa"/>
              <w:bottom w:w="150" w:type="dxa"/>
              <w:right w:w="240" w:type="dxa"/>
            </w:tcMar>
            <w:hideMark/>
          </w:tcPr>
          <w:p w14:paraId="6C5F1BA7"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تحليل معدلات الفائدة يساعد في تخطيط التمويل</w:t>
            </w:r>
          </w:p>
        </w:tc>
        <w:tc>
          <w:tcPr>
            <w:tcW w:w="0" w:type="auto"/>
            <w:tcMar>
              <w:top w:w="150" w:type="dxa"/>
              <w:left w:w="240" w:type="dxa"/>
              <w:bottom w:w="150" w:type="dxa"/>
              <w:right w:w="240" w:type="dxa"/>
            </w:tcMar>
            <w:hideMark/>
          </w:tcPr>
          <w:p w14:paraId="17B4BC66"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0BAC49BC"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B955902"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B8485E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611E99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0807FC29" w14:textId="77777777" w:rsidTr="008D39C7">
        <w:tc>
          <w:tcPr>
            <w:tcW w:w="0" w:type="auto"/>
            <w:tcMar>
              <w:top w:w="150" w:type="dxa"/>
              <w:left w:w="240" w:type="dxa"/>
              <w:bottom w:w="150" w:type="dxa"/>
              <w:right w:w="240" w:type="dxa"/>
            </w:tcMar>
            <w:hideMark/>
          </w:tcPr>
          <w:p w14:paraId="7A39934D"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متابعة التشريعات الجديدة تقلل من المخاطر التنظيمية</w:t>
            </w:r>
          </w:p>
        </w:tc>
        <w:tc>
          <w:tcPr>
            <w:tcW w:w="0" w:type="auto"/>
            <w:tcMar>
              <w:top w:w="150" w:type="dxa"/>
              <w:left w:w="240" w:type="dxa"/>
              <w:bottom w:w="150" w:type="dxa"/>
              <w:right w:w="240" w:type="dxa"/>
            </w:tcMar>
            <w:hideMark/>
          </w:tcPr>
          <w:p w14:paraId="0DD4F047"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3D129EA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E5D0B6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28AC0F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018873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44C14A50" w14:textId="77777777" w:rsidTr="008D39C7">
        <w:tc>
          <w:tcPr>
            <w:tcW w:w="0" w:type="auto"/>
            <w:tcMar>
              <w:top w:w="150" w:type="dxa"/>
              <w:left w:w="240" w:type="dxa"/>
              <w:bottom w:w="150" w:type="dxa"/>
              <w:right w:w="240" w:type="dxa"/>
            </w:tcMar>
            <w:hideMark/>
          </w:tcPr>
          <w:p w14:paraId="356166B2"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المؤشرات الاجتماعية والديموغرافية تساعد في تحديد الطلب المستقبلي</w:t>
            </w:r>
          </w:p>
        </w:tc>
        <w:tc>
          <w:tcPr>
            <w:tcW w:w="0" w:type="auto"/>
            <w:tcMar>
              <w:top w:w="150" w:type="dxa"/>
              <w:left w:w="240" w:type="dxa"/>
              <w:bottom w:w="150" w:type="dxa"/>
              <w:right w:w="240" w:type="dxa"/>
            </w:tcMar>
            <w:hideMark/>
          </w:tcPr>
          <w:p w14:paraId="74AD7E2C"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3ECE5113"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C091FBF"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5138DB2"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A2FBF0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205589A4" w14:textId="77777777" w:rsidTr="008D39C7">
        <w:tc>
          <w:tcPr>
            <w:tcW w:w="0" w:type="auto"/>
            <w:tcMar>
              <w:top w:w="150" w:type="dxa"/>
              <w:left w:w="240" w:type="dxa"/>
              <w:bottom w:w="150" w:type="dxa"/>
              <w:right w:w="240" w:type="dxa"/>
            </w:tcMar>
            <w:hideMark/>
          </w:tcPr>
          <w:p w14:paraId="464CAAD1"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دراسة معدلات التضخم تساعد في تقييم القيمة الحقيقية للاستثمار</w:t>
            </w:r>
          </w:p>
        </w:tc>
        <w:tc>
          <w:tcPr>
            <w:tcW w:w="0" w:type="auto"/>
            <w:tcMar>
              <w:top w:w="150" w:type="dxa"/>
              <w:left w:w="240" w:type="dxa"/>
              <w:bottom w:w="150" w:type="dxa"/>
              <w:right w:w="240" w:type="dxa"/>
            </w:tcMar>
            <w:hideMark/>
          </w:tcPr>
          <w:p w14:paraId="0641DFE8"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283781C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47B69F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D9E0AE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315A48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44B87944" w14:textId="77777777" w:rsidTr="008D39C7">
        <w:tc>
          <w:tcPr>
            <w:tcW w:w="0" w:type="auto"/>
            <w:tcMar>
              <w:top w:w="150" w:type="dxa"/>
              <w:left w:w="240" w:type="dxa"/>
              <w:bottom w:w="150" w:type="dxa"/>
              <w:right w:w="240" w:type="dxa"/>
            </w:tcMar>
            <w:hideMark/>
          </w:tcPr>
          <w:p w14:paraId="0C8E0DDB"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فهم الأنظمة العقارية يساعد في اتخاذ قرارات استثمارية سليمة</w:t>
            </w:r>
          </w:p>
        </w:tc>
        <w:tc>
          <w:tcPr>
            <w:tcW w:w="0" w:type="auto"/>
            <w:tcMar>
              <w:top w:w="150" w:type="dxa"/>
              <w:left w:w="240" w:type="dxa"/>
              <w:bottom w:w="150" w:type="dxa"/>
              <w:right w:w="240" w:type="dxa"/>
            </w:tcMar>
            <w:hideMark/>
          </w:tcPr>
          <w:p w14:paraId="40B643A7"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2B4E473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50FECB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EF9F8F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6D1ABC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bl>
    <w:p w14:paraId="7410FC78" w14:textId="0EF51AD4"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F80B581" w14:textId="77777777" w:rsidR="008D39C7" w:rsidRDefault="008D39C7" w:rsidP="008D39C7">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63C8205" w14:textId="77777777" w:rsidR="008D39C7" w:rsidRDefault="008D39C7" w:rsidP="008D39C7">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F6066A8" w14:textId="77777777" w:rsidR="008D39C7" w:rsidRPr="00B0648A" w:rsidRDefault="008D39C7" w:rsidP="008D39C7">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3A44DA92" w14:textId="193D2E7C" w:rsidR="00B0648A" w:rsidRPr="008D39C7" w:rsidRDefault="00B0648A" w:rsidP="008D39C7">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sidRPr="00B0648A">
        <w:rPr>
          <w:rFonts w:ascii="inherit" w:eastAsia="Times New Roman" w:hAnsi="inherit" w:cs="Segoe UI"/>
          <w:b/>
          <w:bCs/>
          <w:kern w:val="0"/>
          <w:bdr w:val="none" w:sz="0" w:space="0" w:color="auto" w:frame="1"/>
          <w:rtl/>
          <w14:ligatures w14:val="none"/>
        </w:rPr>
        <w:lastRenderedPageBreak/>
        <w:t>المحور الثالث: كفاءة الاستثمار وتقليل المخاطر</w:t>
      </w:r>
    </w:p>
    <w:p w14:paraId="681BED20" w14:textId="77777777" w:rsidR="008D39C7" w:rsidRDefault="008D39C7" w:rsidP="008D39C7">
      <w:pPr>
        <w:shd w:val="clear" w:color="auto" w:fill="FFFFFF"/>
        <w:bidi/>
        <w:spacing w:after="0" w:line="390" w:lineRule="atLeast"/>
        <w:textAlignment w:val="baseline"/>
        <w:rPr>
          <w:rFonts w:ascii="inherit" w:eastAsia="Times New Roman" w:hAnsi="inherit" w:cs="Segoe UI"/>
          <w:kern w:val="0"/>
          <w:rtl/>
          <w14:ligatures w14:val="none"/>
        </w:rPr>
      </w:pPr>
    </w:p>
    <w:p w14:paraId="418F0300" w14:textId="77777777" w:rsidR="008D39C7" w:rsidRPr="008D39C7" w:rsidRDefault="008D39C7" w:rsidP="008D39C7">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43"/>
        <w:gridCol w:w="1148"/>
        <w:gridCol w:w="900"/>
        <w:gridCol w:w="856"/>
        <w:gridCol w:w="1178"/>
        <w:gridCol w:w="1425"/>
      </w:tblGrid>
      <w:tr w:rsidR="00B0648A" w:rsidRPr="00B0648A" w14:paraId="1BDB685A" w14:textId="77777777" w:rsidTr="008D39C7">
        <w:trPr>
          <w:tblHeader/>
        </w:trPr>
        <w:tc>
          <w:tcPr>
            <w:tcW w:w="0" w:type="auto"/>
            <w:tcMar>
              <w:top w:w="150" w:type="dxa"/>
              <w:left w:w="240" w:type="dxa"/>
              <w:bottom w:w="150" w:type="dxa"/>
              <w:right w:w="240" w:type="dxa"/>
            </w:tcMar>
            <w:hideMark/>
          </w:tcPr>
          <w:p w14:paraId="7E81D8DE"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العبارة</w:t>
            </w:r>
          </w:p>
        </w:tc>
        <w:tc>
          <w:tcPr>
            <w:tcW w:w="0" w:type="auto"/>
            <w:tcMar>
              <w:top w:w="150" w:type="dxa"/>
              <w:left w:w="240" w:type="dxa"/>
              <w:bottom w:w="150" w:type="dxa"/>
              <w:right w:w="240" w:type="dxa"/>
            </w:tcMar>
            <w:hideMark/>
          </w:tcPr>
          <w:p w14:paraId="5669C7F0"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 جداً</w:t>
            </w:r>
          </w:p>
        </w:tc>
        <w:tc>
          <w:tcPr>
            <w:tcW w:w="0" w:type="auto"/>
            <w:tcMar>
              <w:top w:w="150" w:type="dxa"/>
              <w:left w:w="240" w:type="dxa"/>
              <w:bottom w:w="150" w:type="dxa"/>
              <w:right w:w="240" w:type="dxa"/>
            </w:tcMar>
            <w:hideMark/>
          </w:tcPr>
          <w:p w14:paraId="332835CE"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w:t>
            </w:r>
          </w:p>
        </w:tc>
        <w:tc>
          <w:tcPr>
            <w:tcW w:w="0" w:type="auto"/>
            <w:tcMar>
              <w:top w:w="150" w:type="dxa"/>
              <w:left w:w="240" w:type="dxa"/>
              <w:bottom w:w="150" w:type="dxa"/>
              <w:right w:w="240" w:type="dxa"/>
            </w:tcMar>
            <w:hideMark/>
          </w:tcPr>
          <w:p w14:paraId="28A4DDBA"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محايد</w:t>
            </w:r>
          </w:p>
        </w:tc>
        <w:tc>
          <w:tcPr>
            <w:tcW w:w="0" w:type="auto"/>
            <w:tcMar>
              <w:top w:w="150" w:type="dxa"/>
              <w:left w:w="240" w:type="dxa"/>
              <w:bottom w:w="150" w:type="dxa"/>
              <w:right w:w="240" w:type="dxa"/>
            </w:tcMar>
            <w:hideMark/>
          </w:tcPr>
          <w:p w14:paraId="57DB03C2"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w:t>
            </w:r>
          </w:p>
        </w:tc>
        <w:tc>
          <w:tcPr>
            <w:tcW w:w="0" w:type="auto"/>
            <w:tcMar>
              <w:top w:w="150" w:type="dxa"/>
              <w:left w:w="240" w:type="dxa"/>
              <w:bottom w:w="150" w:type="dxa"/>
              <w:right w:w="240" w:type="dxa"/>
            </w:tcMar>
            <w:hideMark/>
          </w:tcPr>
          <w:p w14:paraId="082C057E" w14:textId="77777777" w:rsidR="00B0648A" w:rsidRPr="00B0648A" w:rsidRDefault="00B0648A" w:rsidP="008D39C7">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 جداً</w:t>
            </w:r>
          </w:p>
        </w:tc>
      </w:tr>
      <w:tr w:rsidR="00B0648A" w:rsidRPr="00B0648A" w14:paraId="5B7AA48B" w14:textId="77777777" w:rsidTr="008D39C7">
        <w:tc>
          <w:tcPr>
            <w:tcW w:w="0" w:type="auto"/>
            <w:tcMar>
              <w:top w:w="150" w:type="dxa"/>
              <w:left w:w="240" w:type="dxa"/>
              <w:bottom w:w="150" w:type="dxa"/>
              <w:right w:w="240" w:type="dxa"/>
            </w:tcMar>
            <w:hideMark/>
          </w:tcPr>
          <w:p w14:paraId="4B3EF34D"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تحليل السوق يساعد في رفع كفاءة القرار الاستثماري</w:t>
            </w:r>
          </w:p>
        </w:tc>
        <w:tc>
          <w:tcPr>
            <w:tcW w:w="0" w:type="auto"/>
            <w:tcMar>
              <w:top w:w="150" w:type="dxa"/>
              <w:left w:w="240" w:type="dxa"/>
              <w:bottom w:w="150" w:type="dxa"/>
              <w:right w:w="240" w:type="dxa"/>
            </w:tcMar>
            <w:hideMark/>
          </w:tcPr>
          <w:p w14:paraId="4908AA10"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6C71008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62E174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13FEFB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CDBE8B1"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77F2A81F" w14:textId="77777777" w:rsidTr="008D39C7">
        <w:tc>
          <w:tcPr>
            <w:tcW w:w="0" w:type="auto"/>
            <w:tcMar>
              <w:top w:w="150" w:type="dxa"/>
              <w:left w:w="240" w:type="dxa"/>
              <w:bottom w:w="150" w:type="dxa"/>
              <w:right w:w="240" w:type="dxa"/>
            </w:tcMar>
            <w:hideMark/>
          </w:tcPr>
          <w:p w14:paraId="0B0744F6"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دراسة السوق تقلل من مخاطر الإشغال المنخفض</w:t>
            </w:r>
          </w:p>
        </w:tc>
        <w:tc>
          <w:tcPr>
            <w:tcW w:w="0" w:type="auto"/>
            <w:tcMar>
              <w:top w:w="150" w:type="dxa"/>
              <w:left w:w="240" w:type="dxa"/>
              <w:bottom w:w="150" w:type="dxa"/>
              <w:right w:w="240" w:type="dxa"/>
            </w:tcMar>
            <w:hideMark/>
          </w:tcPr>
          <w:p w14:paraId="30ED4A64"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1A4B9A93"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175AE6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AAF82D2"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A3AAC59"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60AB672A" w14:textId="77777777" w:rsidTr="008D39C7">
        <w:tc>
          <w:tcPr>
            <w:tcW w:w="0" w:type="auto"/>
            <w:tcMar>
              <w:top w:w="150" w:type="dxa"/>
              <w:left w:w="240" w:type="dxa"/>
              <w:bottom w:w="150" w:type="dxa"/>
              <w:right w:w="240" w:type="dxa"/>
            </w:tcMar>
            <w:hideMark/>
          </w:tcPr>
          <w:p w14:paraId="3328ACA4"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التحليل السوقي يساعد في تحقيق العوائد المتوقعة</w:t>
            </w:r>
          </w:p>
        </w:tc>
        <w:tc>
          <w:tcPr>
            <w:tcW w:w="0" w:type="auto"/>
            <w:tcMar>
              <w:top w:w="150" w:type="dxa"/>
              <w:left w:w="240" w:type="dxa"/>
              <w:bottom w:w="150" w:type="dxa"/>
              <w:right w:w="240" w:type="dxa"/>
            </w:tcMar>
            <w:hideMark/>
          </w:tcPr>
          <w:p w14:paraId="3A73E153"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0A980D8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64B24B3"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BCB8CC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1AE5103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6F7132A9" w14:textId="77777777" w:rsidTr="008D39C7">
        <w:tc>
          <w:tcPr>
            <w:tcW w:w="0" w:type="auto"/>
            <w:tcMar>
              <w:top w:w="150" w:type="dxa"/>
              <w:left w:w="240" w:type="dxa"/>
              <w:bottom w:w="150" w:type="dxa"/>
              <w:right w:w="240" w:type="dxa"/>
            </w:tcMar>
            <w:hideMark/>
          </w:tcPr>
          <w:p w14:paraId="2AA1B304"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تحليل السوق يسهل من عمليات التوسع والتطوير</w:t>
            </w:r>
          </w:p>
        </w:tc>
        <w:tc>
          <w:tcPr>
            <w:tcW w:w="0" w:type="auto"/>
            <w:tcMar>
              <w:top w:w="150" w:type="dxa"/>
              <w:left w:w="240" w:type="dxa"/>
              <w:bottom w:w="150" w:type="dxa"/>
              <w:right w:w="240" w:type="dxa"/>
            </w:tcMar>
            <w:hideMark/>
          </w:tcPr>
          <w:p w14:paraId="185D647E"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51E4E68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56D929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79D0C0F"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EE4828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34705FFE" w14:textId="77777777" w:rsidTr="008D39C7">
        <w:tc>
          <w:tcPr>
            <w:tcW w:w="0" w:type="auto"/>
            <w:tcMar>
              <w:top w:w="150" w:type="dxa"/>
              <w:left w:w="240" w:type="dxa"/>
              <w:bottom w:w="150" w:type="dxa"/>
              <w:right w:w="240" w:type="dxa"/>
            </w:tcMar>
            <w:hideMark/>
          </w:tcPr>
          <w:p w14:paraId="64B17C9F"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تحليل السوق يساهم في تحسين الكفاءة المالية للمشروع</w:t>
            </w:r>
          </w:p>
        </w:tc>
        <w:tc>
          <w:tcPr>
            <w:tcW w:w="0" w:type="auto"/>
            <w:tcMar>
              <w:top w:w="150" w:type="dxa"/>
              <w:left w:w="240" w:type="dxa"/>
              <w:bottom w:w="150" w:type="dxa"/>
              <w:right w:w="240" w:type="dxa"/>
            </w:tcMar>
            <w:hideMark/>
          </w:tcPr>
          <w:p w14:paraId="0806CA17"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07837E2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A8BF8BC"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6D2183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4F7E09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2488BA36" w14:textId="77777777" w:rsidTr="008D39C7">
        <w:tc>
          <w:tcPr>
            <w:tcW w:w="0" w:type="auto"/>
            <w:tcMar>
              <w:top w:w="150" w:type="dxa"/>
              <w:left w:w="240" w:type="dxa"/>
              <w:bottom w:w="150" w:type="dxa"/>
              <w:right w:w="240" w:type="dxa"/>
            </w:tcMar>
            <w:hideMark/>
          </w:tcPr>
          <w:p w14:paraId="561F6A44"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تحليل السوق يقلل من مخاطر تقلبات الأسعار</w:t>
            </w:r>
          </w:p>
        </w:tc>
        <w:tc>
          <w:tcPr>
            <w:tcW w:w="0" w:type="auto"/>
            <w:tcMar>
              <w:top w:w="150" w:type="dxa"/>
              <w:left w:w="240" w:type="dxa"/>
              <w:bottom w:w="150" w:type="dxa"/>
              <w:right w:w="240" w:type="dxa"/>
            </w:tcMar>
            <w:hideMark/>
          </w:tcPr>
          <w:p w14:paraId="0E3C8820"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433EE9CC"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F9C1D7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323165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41D566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2CB2B727" w14:textId="77777777" w:rsidTr="008D39C7">
        <w:tc>
          <w:tcPr>
            <w:tcW w:w="0" w:type="auto"/>
            <w:tcMar>
              <w:top w:w="150" w:type="dxa"/>
              <w:left w:w="240" w:type="dxa"/>
              <w:bottom w:w="150" w:type="dxa"/>
              <w:right w:w="240" w:type="dxa"/>
            </w:tcMar>
            <w:hideMark/>
          </w:tcPr>
          <w:p w14:paraId="2C5C7FB6" w14:textId="77777777" w:rsidR="00B0648A" w:rsidRPr="008D39C7" w:rsidRDefault="00B0648A" w:rsidP="000D0D53">
            <w:pPr>
              <w:bidi/>
              <w:spacing w:after="0" w:line="330" w:lineRule="atLeast"/>
              <w:rPr>
                <w:rFonts w:ascii="inherit" w:eastAsia="Times New Roman" w:hAnsi="inherit" w:cs="Times New Roman"/>
                <w:kern w:val="0"/>
                <w:sz w:val="22"/>
                <w:szCs w:val="22"/>
                <w14:ligatures w14:val="none"/>
              </w:rPr>
            </w:pPr>
            <w:r w:rsidRPr="008D39C7">
              <w:rPr>
                <w:rFonts w:ascii="inherit" w:eastAsia="Times New Roman" w:hAnsi="inherit" w:cs="Times New Roman"/>
                <w:kern w:val="0"/>
                <w:sz w:val="22"/>
                <w:szCs w:val="22"/>
                <w:rtl/>
                <w14:ligatures w14:val="none"/>
              </w:rPr>
              <w:t>دراسة السوق تساعد في تنويع المحفظة الاستثمارية</w:t>
            </w:r>
          </w:p>
        </w:tc>
        <w:tc>
          <w:tcPr>
            <w:tcW w:w="0" w:type="auto"/>
            <w:tcMar>
              <w:top w:w="150" w:type="dxa"/>
              <w:left w:w="240" w:type="dxa"/>
              <w:bottom w:w="150" w:type="dxa"/>
              <w:right w:w="240" w:type="dxa"/>
            </w:tcMar>
            <w:hideMark/>
          </w:tcPr>
          <w:p w14:paraId="739C37A4"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4B0F763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B368AD3"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67883A3"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85EECE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bl>
    <w:p w14:paraId="5F292237" w14:textId="646BC950"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AC4A7A1" w14:textId="77777777" w:rsidR="008D39C7" w:rsidRDefault="008D39C7" w:rsidP="008D39C7">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D82254A" w14:textId="77777777" w:rsidR="008D39C7" w:rsidRDefault="008D39C7" w:rsidP="008D39C7">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9CA4118" w14:textId="77777777" w:rsidR="008D39C7" w:rsidRDefault="008D39C7" w:rsidP="008D39C7">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4735748B" w14:textId="77777777" w:rsidR="008D39C7" w:rsidRDefault="008D39C7" w:rsidP="008D39C7">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438A2B8" w14:textId="77777777" w:rsidR="008D39C7" w:rsidRPr="00B0648A" w:rsidRDefault="008D39C7" w:rsidP="008D39C7">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0AE6A0A9" w14:textId="77777777" w:rsidR="00B9657A" w:rsidRDefault="00B9657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p>
    <w:p w14:paraId="0A45CD31" w14:textId="4F5E12F6" w:rsidR="00B0648A" w:rsidRDefault="00B0648A" w:rsidP="00B9657A">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b/>
          <w:bCs/>
          <w:kern w:val="0"/>
          <w:bdr w:val="none" w:sz="0" w:space="0" w:color="auto" w:frame="1"/>
          <w:rtl/>
          <w14:ligatures w14:val="none"/>
        </w:rPr>
        <w:t>المحور الرابع: التكامل التنظيمي</w:t>
      </w:r>
    </w:p>
    <w:p w14:paraId="0EAB28FB" w14:textId="77777777" w:rsidR="00B9657A" w:rsidRDefault="00B9657A" w:rsidP="00B9657A">
      <w:pPr>
        <w:shd w:val="clear" w:color="auto" w:fill="FFFFFF"/>
        <w:bidi/>
        <w:spacing w:after="0" w:line="390" w:lineRule="atLeast"/>
        <w:textAlignment w:val="baseline"/>
        <w:rPr>
          <w:rFonts w:ascii="inherit" w:eastAsia="Times New Roman" w:hAnsi="inherit" w:cs="Segoe UI"/>
          <w:kern w:val="0"/>
          <w:rtl/>
          <w14:ligatures w14:val="none"/>
        </w:rPr>
      </w:pPr>
    </w:p>
    <w:p w14:paraId="3022FB71" w14:textId="77777777" w:rsidR="00B9657A" w:rsidRDefault="00B9657A" w:rsidP="00B9657A">
      <w:pPr>
        <w:shd w:val="clear" w:color="auto" w:fill="FFFFFF"/>
        <w:bidi/>
        <w:spacing w:after="0" w:line="390" w:lineRule="atLeast"/>
        <w:textAlignment w:val="baseline"/>
        <w:rPr>
          <w:rFonts w:ascii="inherit" w:eastAsia="Times New Roman" w:hAnsi="inherit" w:cs="Segoe UI"/>
          <w:kern w:val="0"/>
          <w:rtl/>
          <w14:ligatures w14:val="none"/>
        </w:rPr>
      </w:pPr>
    </w:p>
    <w:p w14:paraId="44CCF39F" w14:textId="77777777" w:rsidR="00B9657A" w:rsidRPr="00B9657A" w:rsidRDefault="00B9657A" w:rsidP="00B9657A">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4"/>
        <w:gridCol w:w="1119"/>
        <w:gridCol w:w="900"/>
        <w:gridCol w:w="856"/>
        <w:gridCol w:w="1146"/>
        <w:gridCol w:w="1365"/>
      </w:tblGrid>
      <w:tr w:rsidR="00B0648A" w:rsidRPr="00B0648A" w14:paraId="157E1AAD" w14:textId="77777777" w:rsidTr="00B9657A">
        <w:trPr>
          <w:tblHeader/>
        </w:trPr>
        <w:tc>
          <w:tcPr>
            <w:tcW w:w="0" w:type="auto"/>
            <w:tcMar>
              <w:top w:w="150" w:type="dxa"/>
              <w:left w:w="240" w:type="dxa"/>
              <w:bottom w:w="150" w:type="dxa"/>
              <w:right w:w="240" w:type="dxa"/>
            </w:tcMar>
            <w:hideMark/>
          </w:tcPr>
          <w:p w14:paraId="32DD8F71"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العبارة</w:t>
            </w:r>
          </w:p>
        </w:tc>
        <w:tc>
          <w:tcPr>
            <w:tcW w:w="0" w:type="auto"/>
            <w:tcMar>
              <w:top w:w="150" w:type="dxa"/>
              <w:left w:w="240" w:type="dxa"/>
              <w:bottom w:w="150" w:type="dxa"/>
              <w:right w:w="240" w:type="dxa"/>
            </w:tcMar>
            <w:hideMark/>
          </w:tcPr>
          <w:p w14:paraId="78D4B631"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 جداً</w:t>
            </w:r>
          </w:p>
        </w:tc>
        <w:tc>
          <w:tcPr>
            <w:tcW w:w="0" w:type="auto"/>
            <w:tcMar>
              <w:top w:w="150" w:type="dxa"/>
              <w:left w:w="240" w:type="dxa"/>
              <w:bottom w:w="150" w:type="dxa"/>
              <w:right w:w="240" w:type="dxa"/>
            </w:tcMar>
            <w:hideMark/>
          </w:tcPr>
          <w:p w14:paraId="135E7555"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w:t>
            </w:r>
          </w:p>
        </w:tc>
        <w:tc>
          <w:tcPr>
            <w:tcW w:w="0" w:type="auto"/>
            <w:tcMar>
              <w:top w:w="150" w:type="dxa"/>
              <w:left w:w="240" w:type="dxa"/>
              <w:bottom w:w="150" w:type="dxa"/>
              <w:right w:w="240" w:type="dxa"/>
            </w:tcMar>
            <w:hideMark/>
          </w:tcPr>
          <w:p w14:paraId="29C7F75A"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محايد</w:t>
            </w:r>
          </w:p>
        </w:tc>
        <w:tc>
          <w:tcPr>
            <w:tcW w:w="0" w:type="auto"/>
            <w:tcMar>
              <w:top w:w="150" w:type="dxa"/>
              <w:left w:w="240" w:type="dxa"/>
              <w:bottom w:w="150" w:type="dxa"/>
              <w:right w:w="240" w:type="dxa"/>
            </w:tcMar>
            <w:hideMark/>
          </w:tcPr>
          <w:p w14:paraId="7768F762"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w:t>
            </w:r>
          </w:p>
        </w:tc>
        <w:tc>
          <w:tcPr>
            <w:tcW w:w="0" w:type="auto"/>
            <w:tcMar>
              <w:top w:w="150" w:type="dxa"/>
              <w:left w:w="240" w:type="dxa"/>
              <w:bottom w:w="150" w:type="dxa"/>
              <w:right w:w="240" w:type="dxa"/>
            </w:tcMar>
            <w:hideMark/>
          </w:tcPr>
          <w:p w14:paraId="10E75394"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 جداً</w:t>
            </w:r>
          </w:p>
        </w:tc>
      </w:tr>
      <w:tr w:rsidR="00B0648A" w:rsidRPr="00B0648A" w14:paraId="2FE22794" w14:textId="77777777" w:rsidTr="00B9657A">
        <w:tc>
          <w:tcPr>
            <w:tcW w:w="0" w:type="auto"/>
            <w:tcMar>
              <w:top w:w="150" w:type="dxa"/>
              <w:left w:w="240" w:type="dxa"/>
              <w:bottom w:w="150" w:type="dxa"/>
              <w:right w:w="240" w:type="dxa"/>
            </w:tcMar>
            <w:hideMark/>
          </w:tcPr>
          <w:p w14:paraId="21D22462" w14:textId="77777777" w:rsidR="00B0648A" w:rsidRPr="00B9657A" w:rsidRDefault="00B0648A" w:rsidP="000D0D53">
            <w:pPr>
              <w:bidi/>
              <w:spacing w:after="0" w:line="330" w:lineRule="atLeast"/>
              <w:rPr>
                <w:rFonts w:ascii="inherit" w:eastAsia="Times New Roman" w:hAnsi="inherit" w:cs="Times New Roman"/>
                <w:kern w:val="0"/>
                <w:sz w:val="22"/>
                <w:szCs w:val="22"/>
                <w14:ligatures w14:val="none"/>
              </w:rPr>
            </w:pPr>
            <w:r w:rsidRPr="00B9657A">
              <w:rPr>
                <w:rFonts w:ascii="inherit" w:eastAsia="Times New Roman" w:hAnsi="inherit" w:cs="Times New Roman"/>
                <w:kern w:val="0"/>
                <w:sz w:val="22"/>
                <w:szCs w:val="22"/>
                <w:rtl/>
                <w14:ligatures w14:val="none"/>
              </w:rPr>
              <w:t>التعاون بين الهيئات التنظيمية والمطورين يعزز الشفافية</w:t>
            </w:r>
          </w:p>
        </w:tc>
        <w:tc>
          <w:tcPr>
            <w:tcW w:w="0" w:type="auto"/>
            <w:tcMar>
              <w:top w:w="150" w:type="dxa"/>
              <w:left w:w="240" w:type="dxa"/>
              <w:bottom w:w="150" w:type="dxa"/>
              <w:right w:w="240" w:type="dxa"/>
            </w:tcMar>
            <w:hideMark/>
          </w:tcPr>
          <w:p w14:paraId="15CA8CA9"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1682E6B2"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6D8F01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B7F6963"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1FADC4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62402DC3" w14:textId="77777777" w:rsidTr="00B9657A">
        <w:tc>
          <w:tcPr>
            <w:tcW w:w="0" w:type="auto"/>
            <w:tcMar>
              <w:top w:w="150" w:type="dxa"/>
              <w:left w:w="240" w:type="dxa"/>
              <w:bottom w:w="150" w:type="dxa"/>
              <w:right w:w="240" w:type="dxa"/>
            </w:tcMar>
            <w:hideMark/>
          </w:tcPr>
          <w:p w14:paraId="121515AF" w14:textId="77777777" w:rsidR="00B0648A" w:rsidRPr="00B9657A" w:rsidRDefault="00B0648A" w:rsidP="000D0D53">
            <w:pPr>
              <w:bidi/>
              <w:spacing w:after="0" w:line="330" w:lineRule="atLeast"/>
              <w:rPr>
                <w:rFonts w:ascii="inherit" w:eastAsia="Times New Roman" w:hAnsi="inherit" w:cs="Times New Roman"/>
                <w:kern w:val="0"/>
                <w:sz w:val="22"/>
                <w:szCs w:val="22"/>
                <w14:ligatures w14:val="none"/>
              </w:rPr>
            </w:pPr>
            <w:r w:rsidRPr="00B9657A">
              <w:rPr>
                <w:rFonts w:ascii="inherit" w:eastAsia="Times New Roman" w:hAnsi="inherit" w:cs="Times New Roman"/>
                <w:kern w:val="0"/>
                <w:sz w:val="22"/>
                <w:szCs w:val="22"/>
                <w:rtl/>
                <w14:ligatures w14:val="none"/>
              </w:rPr>
              <w:t>تبادل المعلومات بين الجهات المعنية يحسن جودة القرارات</w:t>
            </w:r>
          </w:p>
        </w:tc>
        <w:tc>
          <w:tcPr>
            <w:tcW w:w="0" w:type="auto"/>
            <w:tcMar>
              <w:top w:w="150" w:type="dxa"/>
              <w:left w:w="240" w:type="dxa"/>
              <w:bottom w:w="150" w:type="dxa"/>
              <w:right w:w="240" w:type="dxa"/>
            </w:tcMar>
            <w:hideMark/>
          </w:tcPr>
          <w:p w14:paraId="4DEDA7E6"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314F0DC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0D0625C"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155A3FD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24EC09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71E02E8D" w14:textId="77777777" w:rsidTr="00B9657A">
        <w:tc>
          <w:tcPr>
            <w:tcW w:w="0" w:type="auto"/>
            <w:tcMar>
              <w:top w:w="150" w:type="dxa"/>
              <w:left w:w="240" w:type="dxa"/>
              <w:bottom w:w="150" w:type="dxa"/>
              <w:right w:w="240" w:type="dxa"/>
            </w:tcMar>
            <w:hideMark/>
          </w:tcPr>
          <w:p w14:paraId="53286CCD" w14:textId="77777777" w:rsidR="00B0648A" w:rsidRPr="00B9657A" w:rsidRDefault="00B0648A" w:rsidP="000D0D53">
            <w:pPr>
              <w:bidi/>
              <w:spacing w:after="0" w:line="330" w:lineRule="atLeast"/>
              <w:rPr>
                <w:rFonts w:ascii="inherit" w:eastAsia="Times New Roman" w:hAnsi="inherit" w:cs="Times New Roman"/>
                <w:kern w:val="0"/>
                <w:sz w:val="22"/>
                <w:szCs w:val="22"/>
                <w14:ligatures w14:val="none"/>
              </w:rPr>
            </w:pPr>
            <w:r w:rsidRPr="00B9657A">
              <w:rPr>
                <w:rFonts w:ascii="inherit" w:eastAsia="Times New Roman" w:hAnsi="inherit" w:cs="Times New Roman"/>
                <w:kern w:val="0"/>
                <w:sz w:val="22"/>
                <w:szCs w:val="22"/>
                <w:rtl/>
                <w14:ligatures w14:val="none"/>
              </w:rPr>
              <w:t>التكامل التنظيمي يقلل من الازدواجية في الإجراءات</w:t>
            </w:r>
          </w:p>
        </w:tc>
        <w:tc>
          <w:tcPr>
            <w:tcW w:w="0" w:type="auto"/>
            <w:tcMar>
              <w:top w:w="150" w:type="dxa"/>
              <w:left w:w="240" w:type="dxa"/>
              <w:bottom w:w="150" w:type="dxa"/>
              <w:right w:w="240" w:type="dxa"/>
            </w:tcMar>
            <w:hideMark/>
          </w:tcPr>
          <w:p w14:paraId="50E2E1F1"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2B02C2DA"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3F9F90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7D3D84A"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51D58B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4FF4E2F1" w14:textId="77777777" w:rsidTr="00B9657A">
        <w:tc>
          <w:tcPr>
            <w:tcW w:w="0" w:type="auto"/>
            <w:tcMar>
              <w:top w:w="150" w:type="dxa"/>
              <w:left w:w="240" w:type="dxa"/>
              <w:bottom w:w="150" w:type="dxa"/>
              <w:right w:w="240" w:type="dxa"/>
            </w:tcMar>
            <w:hideMark/>
          </w:tcPr>
          <w:p w14:paraId="4066D687" w14:textId="77777777" w:rsidR="00B0648A" w:rsidRPr="00B9657A" w:rsidRDefault="00B0648A" w:rsidP="000D0D53">
            <w:pPr>
              <w:bidi/>
              <w:spacing w:after="0" w:line="330" w:lineRule="atLeast"/>
              <w:rPr>
                <w:rFonts w:ascii="inherit" w:eastAsia="Times New Roman" w:hAnsi="inherit" w:cs="Times New Roman"/>
                <w:kern w:val="0"/>
                <w:sz w:val="22"/>
                <w:szCs w:val="22"/>
                <w14:ligatures w14:val="none"/>
              </w:rPr>
            </w:pPr>
            <w:r w:rsidRPr="00B9657A">
              <w:rPr>
                <w:rFonts w:ascii="inherit" w:eastAsia="Times New Roman" w:hAnsi="inherit" w:cs="Times New Roman"/>
                <w:kern w:val="0"/>
                <w:sz w:val="22"/>
                <w:szCs w:val="22"/>
                <w:rtl/>
                <w14:ligatures w14:val="none"/>
              </w:rPr>
              <w:t>الشراكات بين القطاعين العام والخاص تسهم في تطوير القطاع</w:t>
            </w:r>
          </w:p>
        </w:tc>
        <w:tc>
          <w:tcPr>
            <w:tcW w:w="0" w:type="auto"/>
            <w:tcMar>
              <w:top w:w="150" w:type="dxa"/>
              <w:left w:w="240" w:type="dxa"/>
              <w:bottom w:w="150" w:type="dxa"/>
              <w:right w:w="240" w:type="dxa"/>
            </w:tcMar>
            <w:hideMark/>
          </w:tcPr>
          <w:p w14:paraId="4440C3E5"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03A813A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206402F"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4D9417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DB1256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56F22B7E" w14:textId="77777777" w:rsidTr="00B9657A">
        <w:tc>
          <w:tcPr>
            <w:tcW w:w="0" w:type="auto"/>
            <w:tcMar>
              <w:top w:w="150" w:type="dxa"/>
              <w:left w:w="240" w:type="dxa"/>
              <w:bottom w:w="150" w:type="dxa"/>
              <w:right w:w="240" w:type="dxa"/>
            </w:tcMar>
            <w:hideMark/>
          </w:tcPr>
          <w:p w14:paraId="00B3216E" w14:textId="77777777" w:rsidR="00B0648A" w:rsidRPr="00B9657A" w:rsidRDefault="00B0648A" w:rsidP="000D0D53">
            <w:pPr>
              <w:bidi/>
              <w:spacing w:after="0" w:line="330" w:lineRule="atLeast"/>
              <w:rPr>
                <w:rFonts w:ascii="inherit" w:eastAsia="Times New Roman" w:hAnsi="inherit" w:cs="Times New Roman"/>
                <w:kern w:val="0"/>
                <w:sz w:val="22"/>
                <w:szCs w:val="22"/>
                <w14:ligatures w14:val="none"/>
              </w:rPr>
            </w:pPr>
            <w:r w:rsidRPr="00B9657A">
              <w:rPr>
                <w:rFonts w:ascii="inherit" w:eastAsia="Times New Roman" w:hAnsi="inherit" w:cs="Times New Roman"/>
                <w:kern w:val="0"/>
                <w:sz w:val="22"/>
                <w:szCs w:val="22"/>
                <w:rtl/>
                <w14:ligatures w14:val="none"/>
              </w:rPr>
              <w:t>المنصات الرقمية الموحدة تسهل التواصل بين الأطراف</w:t>
            </w:r>
          </w:p>
        </w:tc>
        <w:tc>
          <w:tcPr>
            <w:tcW w:w="0" w:type="auto"/>
            <w:tcMar>
              <w:top w:w="150" w:type="dxa"/>
              <w:left w:w="240" w:type="dxa"/>
              <w:bottom w:w="150" w:type="dxa"/>
              <w:right w:w="240" w:type="dxa"/>
            </w:tcMar>
            <w:hideMark/>
          </w:tcPr>
          <w:p w14:paraId="73161F52"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32BC8CF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679C99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9365243"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3FE899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03151205" w14:textId="77777777" w:rsidTr="00B9657A">
        <w:tc>
          <w:tcPr>
            <w:tcW w:w="0" w:type="auto"/>
            <w:tcMar>
              <w:top w:w="150" w:type="dxa"/>
              <w:left w:w="240" w:type="dxa"/>
              <w:bottom w:w="150" w:type="dxa"/>
              <w:right w:w="240" w:type="dxa"/>
            </w:tcMar>
            <w:hideMark/>
          </w:tcPr>
          <w:p w14:paraId="237B6A59" w14:textId="77777777" w:rsidR="00B0648A" w:rsidRPr="00B9657A" w:rsidRDefault="00B0648A" w:rsidP="000D0D53">
            <w:pPr>
              <w:bidi/>
              <w:spacing w:after="0" w:line="330" w:lineRule="atLeast"/>
              <w:rPr>
                <w:rFonts w:ascii="inherit" w:eastAsia="Times New Roman" w:hAnsi="inherit" w:cs="Times New Roman"/>
                <w:kern w:val="0"/>
                <w:sz w:val="22"/>
                <w:szCs w:val="22"/>
                <w14:ligatures w14:val="none"/>
              </w:rPr>
            </w:pPr>
            <w:r w:rsidRPr="00B9657A">
              <w:rPr>
                <w:rFonts w:ascii="inherit" w:eastAsia="Times New Roman" w:hAnsi="inherit" w:cs="Times New Roman"/>
                <w:kern w:val="0"/>
                <w:sz w:val="22"/>
                <w:szCs w:val="22"/>
                <w:rtl/>
                <w14:ligatures w14:val="none"/>
              </w:rPr>
              <w:t>التنسيق بين الجهات يقلل من مدة إنجاز المشاريع</w:t>
            </w:r>
          </w:p>
        </w:tc>
        <w:tc>
          <w:tcPr>
            <w:tcW w:w="0" w:type="auto"/>
            <w:tcMar>
              <w:top w:w="150" w:type="dxa"/>
              <w:left w:w="240" w:type="dxa"/>
              <w:bottom w:w="150" w:type="dxa"/>
              <w:right w:w="240" w:type="dxa"/>
            </w:tcMar>
            <w:hideMark/>
          </w:tcPr>
          <w:p w14:paraId="50ABAF8C"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657A782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661734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38F1F5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4B306B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23B0E516" w14:textId="77777777" w:rsidTr="00B9657A">
        <w:tc>
          <w:tcPr>
            <w:tcW w:w="0" w:type="auto"/>
            <w:tcMar>
              <w:top w:w="150" w:type="dxa"/>
              <w:left w:w="240" w:type="dxa"/>
              <w:bottom w:w="150" w:type="dxa"/>
              <w:right w:w="240" w:type="dxa"/>
            </w:tcMar>
            <w:hideMark/>
          </w:tcPr>
          <w:p w14:paraId="5A60E923" w14:textId="77777777" w:rsidR="00B0648A" w:rsidRPr="00B9657A" w:rsidRDefault="00B0648A" w:rsidP="000D0D53">
            <w:pPr>
              <w:bidi/>
              <w:spacing w:after="0" w:line="330" w:lineRule="atLeast"/>
              <w:rPr>
                <w:rFonts w:ascii="inherit" w:eastAsia="Times New Roman" w:hAnsi="inherit" w:cs="Times New Roman"/>
                <w:kern w:val="0"/>
                <w:sz w:val="22"/>
                <w:szCs w:val="22"/>
                <w14:ligatures w14:val="none"/>
              </w:rPr>
            </w:pPr>
            <w:r w:rsidRPr="00B9657A">
              <w:rPr>
                <w:rFonts w:ascii="inherit" w:eastAsia="Times New Roman" w:hAnsi="inherit" w:cs="Times New Roman"/>
                <w:kern w:val="0"/>
                <w:sz w:val="22"/>
                <w:szCs w:val="22"/>
                <w:rtl/>
                <w14:ligatures w14:val="none"/>
              </w:rPr>
              <w:t>التكامل التنظيمي يوفر بيئة استثمارية مستقرة</w:t>
            </w:r>
          </w:p>
        </w:tc>
        <w:tc>
          <w:tcPr>
            <w:tcW w:w="0" w:type="auto"/>
            <w:tcMar>
              <w:top w:w="150" w:type="dxa"/>
              <w:left w:w="240" w:type="dxa"/>
              <w:bottom w:w="150" w:type="dxa"/>
              <w:right w:w="240" w:type="dxa"/>
            </w:tcMar>
            <w:hideMark/>
          </w:tcPr>
          <w:p w14:paraId="52DCBAB5"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78F39E2C"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507F7D2"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DBAF441"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8392798"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bl>
    <w:p w14:paraId="545141ED" w14:textId="3D0D0F13"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8D0795F" w14:textId="77777777" w:rsidR="00B9657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FCA0BF7" w14:textId="77777777" w:rsidR="00B9657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21F32239" w14:textId="77777777" w:rsidR="00B9657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F5B109C" w14:textId="77777777" w:rsidR="00B9657A" w:rsidRPr="00B0648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9FA939E" w14:textId="71F2878A" w:rsidR="00B0648A" w:rsidRDefault="00B0648A" w:rsidP="00B9657A">
      <w:pPr>
        <w:shd w:val="clear" w:color="auto" w:fill="FFFFFF"/>
        <w:bidi/>
        <w:spacing w:after="0" w:line="390" w:lineRule="atLeast"/>
        <w:textAlignment w:val="baseline"/>
        <w:rPr>
          <w:rFonts w:ascii="inherit" w:eastAsia="Times New Roman" w:hAnsi="inherit" w:cs="Segoe UI"/>
          <w:kern w:val="0"/>
          <w:rtl/>
          <w14:ligatures w14:val="none"/>
        </w:rPr>
      </w:pPr>
      <w:r w:rsidRPr="00B0648A">
        <w:rPr>
          <w:rFonts w:ascii="inherit" w:eastAsia="Times New Roman" w:hAnsi="inherit" w:cs="Segoe UI"/>
          <w:b/>
          <w:bCs/>
          <w:kern w:val="0"/>
          <w:bdr w:val="none" w:sz="0" w:space="0" w:color="auto" w:frame="1"/>
          <w:rtl/>
          <w14:ligatures w14:val="none"/>
        </w:rPr>
        <w:t>المحور الخامس: تحسين كفاءة العمليات</w:t>
      </w:r>
    </w:p>
    <w:p w14:paraId="32BFBB52" w14:textId="77777777" w:rsidR="00B9657A" w:rsidRDefault="00B9657A" w:rsidP="00B9657A">
      <w:pPr>
        <w:shd w:val="clear" w:color="auto" w:fill="FFFFFF"/>
        <w:bidi/>
        <w:spacing w:after="0" w:line="390" w:lineRule="atLeast"/>
        <w:textAlignment w:val="baseline"/>
        <w:rPr>
          <w:rFonts w:ascii="inherit" w:eastAsia="Times New Roman" w:hAnsi="inherit" w:cs="Segoe UI"/>
          <w:kern w:val="0"/>
          <w:rtl/>
          <w14:ligatures w14:val="none"/>
        </w:rPr>
      </w:pPr>
    </w:p>
    <w:p w14:paraId="16908764" w14:textId="77777777" w:rsidR="00B9657A" w:rsidRDefault="00B9657A" w:rsidP="00B9657A">
      <w:pPr>
        <w:shd w:val="clear" w:color="auto" w:fill="FFFFFF"/>
        <w:bidi/>
        <w:spacing w:after="0" w:line="390" w:lineRule="atLeast"/>
        <w:textAlignment w:val="baseline"/>
        <w:rPr>
          <w:rFonts w:ascii="inherit" w:eastAsia="Times New Roman" w:hAnsi="inherit" w:cs="Segoe UI"/>
          <w:kern w:val="0"/>
          <w:rtl/>
          <w14:ligatures w14:val="none"/>
        </w:rPr>
      </w:pPr>
    </w:p>
    <w:p w14:paraId="334DFA0A" w14:textId="77777777" w:rsidR="00B9657A" w:rsidRPr="00B9657A" w:rsidRDefault="00B9657A" w:rsidP="00B9657A">
      <w:pPr>
        <w:shd w:val="clear" w:color="auto" w:fill="FFFFFF"/>
        <w:bidi/>
        <w:spacing w:after="0" w:line="390" w:lineRule="atLeast"/>
        <w:textAlignment w:val="baseline"/>
        <w:rPr>
          <w:rFonts w:ascii="inherit" w:eastAsia="Times New Roman" w:hAnsi="inherit" w:cs="Segoe UI"/>
          <w:kern w:val="0"/>
          <w14:ligatures w14:val="none"/>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79"/>
        <w:gridCol w:w="1180"/>
        <w:gridCol w:w="900"/>
        <w:gridCol w:w="856"/>
        <w:gridCol w:w="1214"/>
        <w:gridCol w:w="1494"/>
      </w:tblGrid>
      <w:tr w:rsidR="00B0648A" w:rsidRPr="00B0648A" w14:paraId="58BF5A0A" w14:textId="77777777" w:rsidTr="00B9657A">
        <w:trPr>
          <w:tblHeader/>
        </w:trPr>
        <w:tc>
          <w:tcPr>
            <w:tcW w:w="0" w:type="auto"/>
            <w:tcMar>
              <w:top w:w="150" w:type="dxa"/>
              <w:left w:w="240" w:type="dxa"/>
              <w:bottom w:w="150" w:type="dxa"/>
              <w:right w:w="240" w:type="dxa"/>
            </w:tcMar>
            <w:hideMark/>
          </w:tcPr>
          <w:p w14:paraId="7CFDED2F"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العبارة</w:t>
            </w:r>
          </w:p>
        </w:tc>
        <w:tc>
          <w:tcPr>
            <w:tcW w:w="0" w:type="auto"/>
            <w:tcMar>
              <w:top w:w="150" w:type="dxa"/>
              <w:left w:w="240" w:type="dxa"/>
              <w:bottom w:w="150" w:type="dxa"/>
              <w:right w:w="240" w:type="dxa"/>
            </w:tcMar>
            <w:hideMark/>
          </w:tcPr>
          <w:p w14:paraId="34812DA5"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 جداً</w:t>
            </w:r>
          </w:p>
        </w:tc>
        <w:tc>
          <w:tcPr>
            <w:tcW w:w="0" w:type="auto"/>
            <w:tcMar>
              <w:top w:w="150" w:type="dxa"/>
              <w:left w:w="240" w:type="dxa"/>
              <w:bottom w:w="150" w:type="dxa"/>
              <w:right w:w="240" w:type="dxa"/>
            </w:tcMar>
            <w:hideMark/>
          </w:tcPr>
          <w:p w14:paraId="5AC0D94C"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موافق</w:t>
            </w:r>
          </w:p>
        </w:tc>
        <w:tc>
          <w:tcPr>
            <w:tcW w:w="0" w:type="auto"/>
            <w:tcMar>
              <w:top w:w="150" w:type="dxa"/>
              <w:left w:w="240" w:type="dxa"/>
              <w:bottom w:w="150" w:type="dxa"/>
              <w:right w:w="240" w:type="dxa"/>
            </w:tcMar>
            <w:hideMark/>
          </w:tcPr>
          <w:p w14:paraId="335D27F4"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محايد</w:t>
            </w:r>
          </w:p>
        </w:tc>
        <w:tc>
          <w:tcPr>
            <w:tcW w:w="0" w:type="auto"/>
            <w:tcMar>
              <w:top w:w="150" w:type="dxa"/>
              <w:left w:w="240" w:type="dxa"/>
              <w:bottom w:w="150" w:type="dxa"/>
              <w:right w:w="240" w:type="dxa"/>
            </w:tcMar>
            <w:hideMark/>
          </w:tcPr>
          <w:p w14:paraId="17D29256"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w:t>
            </w:r>
          </w:p>
        </w:tc>
        <w:tc>
          <w:tcPr>
            <w:tcW w:w="0" w:type="auto"/>
            <w:tcMar>
              <w:top w:w="150" w:type="dxa"/>
              <w:left w:w="240" w:type="dxa"/>
              <w:bottom w:w="150" w:type="dxa"/>
              <w:right w:w="240" w:type="dxa"/>
            </w:tcMar>
            <w:hideMark/>
          </w:tcPr>
          <w:p w14:paraId="0444A6CB" w14:textId="77777777" w:rsidR="00B0648A" w:rsidRPr="00B0648A" w:rsidRDefault="00B0648A" w:rsidP="00B9657A">
            <w:pPr>
              <w:bidi/>
              <w:spacing w:after="0" w:line="330" w:lineRule="atLeast"/>
              <w:jc w:val="center"/>
              <w:rPr>
                <w:rFonts w:ascii="inherit" w:eastAsia="Times New Roman" w:hAnsi="inherit" w:cs="Times New Roman"/>
                <w:b/>
                <w:bCs/>
                <w:kern w:val="0"/>
                <w:sz w:val="21"/>
                <w:szCs w:val="21"/>
                <w14:ligatures w14:val="none"/>
              </w:rPr>
            </w:pPr>
            <w:r w:rsidRPr="00B0648A">
              <w:rPr>
                <w:rFonts w:ascii="inherit" w:eastAsia="Times New Roman" w:hAnsi="inherit" w:cs="Times New Roman"/>
                <w:b/>
                <w:bCs/>
                <w:kern w:val="0"/>
                <w:sz w:val="21"/>
                <w:szCs w:val="21"/>
                <w:rtl/>
                <w14:ligatures w14:val="none"/>
              </w:rPr>
              <w:t>غير موافق جداً</w:t>
            </w:r>
          </w:p>
        </w:tc>
      </w:tr>
      <w:tr w:rsidR="00B0648A" w:rsidRPr="00B0648A" w14:paraId="622BCDC4" w14:textId="77777777" w:rsidTr="00B9657A">
        <w:tc>
          <w:tcPr>
            <w:tcW w:w="0" w:type="auto"/>
            <w:tcMar>
              <w:top w:w="150" w:type="dxa"/>
              <w:left w:w="240" w:type="dxa"/>
              <w:bottom w:w="150" w:type="dxa"/>
              <w:right w:w="240" w:type="dxa"/>
            </w:tcMar>
            <w:hideMark/>
          </w:tcPr>
          <w:p w14:paraId="3FEE167D"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r w:rsidRPr="00B0648A">
              <w:rPr>
                <w:rFonts w:ascii="inherit" w:eastAsia="Times New Roman" w:hAnsi="inherit" w:cs="Times New Roman"/>
                <w:kern w:val="0"/>
                <w:sz w:val="21"/>
                <w:szCs w:val="21"/>
                <w:rtl/>
                <w14:ligatures w14:val="none"/>
              </w:rPr>
              <w:t>تحليل السوق يساهم في تقليل التكاليف التشغيلية</w:t>
            </w:r>
          </w:p>
        </w:tc>
        <w:tc>
          <w:tcPr>
            <w:tcW w:w="0" w:type="auto"/>
            <w:tcMar>
              <w:top w:w="150" w:type="dxa"/>
              <w:left w:w="240" w:type="dxa"/>
              <w:bottom w:w="150" w:type="dxa"/>
              <w:right w:w="240" w:type="dxa"/>
            </w:tcMar>
            <w:hideMark/>
          </w:tcPr>
          <w:p w14:paraId="2BE17F9F"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04E9B1CF"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14570AC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A4506B9"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751FDB4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42137A36" w14:textId="77777777" w:rsidTr="00B9657A">
        <w:tc>
          <w:tcPr>
            <w:tcW w:w="0" w:type="auto"/>
            <w:tcMar>
              <w:top w:w="150" w:type="dxa"/>
              <w:left w:w="240" w:type="dxa"/>
              <w:bottom w:w="150" w:type="dxa"/>
              <w:right w:w="240" w:type="dxa"/>
            </w:tcMar>
            <w:hideMark/>
          </w:tcPr>
          <w:p w14:paraId="4581C107"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r w:rsidRPr="00B0648A">
              <w:rPr>
                <w:rFonts w:ascii="inherit" w:eastAsia="Times New Roman" w:hAnsi="inherit" w:cs="Times New Roman"/>
                <w:kern w:val="0"/>
                <w:sz w:val="21"/>
                <w:szCs w:val="21"/>
                <w:rtl/>
                <w14:ligatures w14:val="none"/>
              </w:rPr>
              <w:t>دراسة السوق تساعد في تحسين إدارة الموارد</w:t>
            </w:r>
          </w:p>
        </w:tc>
        <w:tc>
          <w:tcPr>
            <w:tcW w:w="0" w:type="auto"/>
            <w:tcMar>
              <w:top w:w="150" w:type="dxa"/>
              <w:left w:w="240" w:type="dxa"/>
              <w:bottom w:w="150" w:type="dxa"/>
              <w:right w:w="240" w:type="dxa"/>
            </w:tcMar>
            <w:hideMark/>
          </w:tcPr>
          <w:p w14:paraId="1DD707CE"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5D5330A4"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B7DF65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A61587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38C227A"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47FE9AB3" w14:textId="77777777" w:rsidTr="00B9657A">
        <w:tc>
          <w:tcPr>
            <w:tcW w:w="0" w:type="auto"/>
            <w:tcMar>
              <w:top w:w="150" w:type="dxa"/>
              <w:left w:w="240" w:type="dxa"/>
              <w:bottom w:w="150" w:type="dxa"/>
              <w:right w:w="240" w:type="dxa"/>
            </w:tcMar>
            <w:hideMark/>
          </w:tcPr>
          <w:p w14:paraId="004445EF"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r w:rsidRPr="00B0648A">
              <w:rPr>
                <w:rFonts w:ascii="inherit" w:eastAsia="Times New Roman" w:hAnsi="inherit" w:cs="Times New Roman"/>
                <w:kern w:val="0"/>
                <w:sz w:val="21"/>
                <w:szCs w:val="21"/>
                <w:rtl/>
                <w14:ligatures w14:val="none"/>
              </w:rPr>
              <w:t>تحليل السوق يقلل من الهدر في المشاريع العقارية</w:t>
            </w:r>
          </w:p>
        </w:tc>
        <w:tc>
          <w:tcPr>
            <w:tcW w:w="0" w:type="auto"/>
            <w:tcMar>
              <w:top w:w="150" w:type="dxa"/>
              <w:left w:w="240" w:type="dxa"/>
              <w:bottom w:w="150" w:type="dxa"/>
              <w:right w:w="240" w:type="dxa"/>
            </w:tcMar>
            <w:hideMark/>
          </w:tcPr>
          <w:p w14:paraId="563B8CE8"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45998B21"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E7B59F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D371E9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69C5F3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5DA07307" w14:textId="77777777" w:rsidTr="00B9657A">
        <w:tc>
          <w:tcPr>
            <w:tcW w:w="0" w:type="auto"/>
            <w:tcMar>
              <w:top w:w="150" w:type="dxa"/>
              <w:left w:w="240" w:type="dxa"/>
              <w:bottom w:w="150" w:type="dxa"/>
              <w:right w:w="240" w:type="dxa"/>
            </w:tcMar>
            <w:hideMark/>
          </w:tcPr>
          <w:p w14:paraId="0D81A251"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r w:rsidRPr="00B0648A">
              <w:rPr>
                <w:rFonts w:ascii="inherit" w:eastAsia="Times New Roman" w:hAnsi="inherit" w:cs="Times New Roman"/>
                <w:kern w:val="0"/>
                <w:sz w:val="21"/>
                <w:szCs w:val="21"/>
                <w:rtl/>
                <w14:ligatures w14:val="none"/>
              </w:rPr>
              <w:t>دراسة السوق تساعد في تحسين جودة الخدمات</w:t>
            </w:r>
          </w:p>
        </w:tc>
        <w:tc>
          <w:tcPr>
            <w:tcW w:w="0" w:type="auto"/>
            <w:tcMar>
              <w:top w:w="150" w:type="dxa"/>
              <w:left w:w="240" w:type="dxa"/>
              <w:bottom w:w="150" w:type="dxa"/>
              <w:right w:w="240" w:type="dxa"/>
            </w:tcMar>
            <w:hideMark/>
          </w:tcPr>
          <w:p w14:paraId="413CB65F"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512D362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E832F43"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19B906EB"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A4B1639"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409AF4D7" w14:textId="77777777" w:rsidTr="00B9657A">
        <w:tc>
          <w:tcPr>
            <w:tcW w:w="0" w:type="auto"/>
            <w:tcMar>
              <w:top w:w="150" w:type="dxa"/>
              <w:left w:w="240" w:type="dxa"/>
              <w:bottom w:w="150" w:type="dxa"/>
              <w:right w:w="240" w:type="dxa"/>
            </w:tcMar>
            <w:hideMark/>
          </w:tcPr>
          <w:p w14:paraId="6F69CA14"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r w:rsidRPr="00B0648A">
              <w:rPr>
                <w:rFonts w:ascii="inherit" w:eastAsia="Times New Roman" w:hAnsi="inherit" w:cs="Times New Roman"/>
                <w:kern w:val="0"/>
                <w:sz w:val="21"/>
                <w:szCs w:val="21"/>
                <w:rtl/>
                <w14:ligatures w14:val="none"/>
              </w:rPr>
              <w:t>تحليل السوق يسهل من عمليات المتابعة والتقييم</w:t>
            </w:r>
          </w:p>
        </w:tc>
        <w:tc>
          <w:tcPr>
            <w:tcW w:w="0" w:type="auto"/>
            <w:tcMar>
              <w:top w:w="150" w:type="dxa"/>
              <w:left w:w="240" w:type="dxa"/>
              <w:bottom w:w="150" w:type="dxa"/>
              <w:right w:w="240" w:type="dxa"/>
            </w:tcMar>
            <w:hideMark/>
          </w:tcPr>
          <w:p w14:paraId="487A48BE"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1645750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1A70C0C"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0085E9ED"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2C6BDA1A"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0454C748" w14:textId="77777777" w:rsidTr="00B9657A">
        <w:tc>
          <w:tcPr>
            <w:tcW w:w="0" w:type="auto"/>
            <w:tcMar>
              <w:top w:w="150" w:type="dxa"/>
              <w:left w:w="240" w:type="dxa"/>
              <w:bottom w:w="150" w:type="dxa"/>
              <w:right w:w="240" w:type="dxa"/>
            </w:tcMar>
            <w:hideMark/>
          </w:tcPr>
          <w:p w14:paraId="13AFC20C"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r w:rsidRPr="00B0648A">
              <w:rPr>
                <w:rFonts w:ascii="inherit" w:eastAsia="Times New Roman" w:hAnsi="inherit" w:cs="Times New Roman"/>
                <w:kern w:val="0"/>
                <w:sz w:val="21"/>
                <w:szCs w:val="21"/>
                <w:rtl/>
                <w14:ligatures w14:val="none"/>
              </w:rPr>
              <w:t>دراسة السوق تساعد في تطوير الأداء التنظيمي</w:t>
            </w:r>
          </w:p>
        </w:tc>
        <w:tc>
          <w:tcPr>
            <w:tcW w:w="0" w:type="auto"/>
            <w:tcMar>
              <w:top w:w="150" w:type="dxa"/>
              <w:left w:w="240" w:type="dxa"/>
              <w:bottom w:w="150" w:type="dxa"/>
              <w:right w:w="240" w:type="dxa"/>
            </w:tcMar>
            <w:hideMark/>
          </w:tcPr>
          <w:p w14:paraId="58B411BC"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0F194F2A"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58FEA70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3C5A3D76"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CF4BF1E"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r w:rsidR="00B0648A" w:rsidRPr="00B0648A" w14:paraId="20D5AD39" w14:textId="77777777" w:rsidTr="00B9657A">
        <w:tc>
          <w:tcPr>
            <w:tcW w:w="0" w:type="auto"/>
            <w:tcMar>
              <w:top w:w="150" w:type="dxa"/>
              <w:left w:w="240" w:type="dxa"/>
              <w:bottom w:w="150" w:type="dxa"/>
              <w:right w:w="240" w:type="dxa"/>
            </w:tcMar>
            <w:hideMark/>
          </w:tcPr>
          <w:p w14:paraId="436DBF7E"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r w:rsidRPr="00B0648A">
              <w:rPr>
                <w:rFonts w:ascii="inherit" w:eastAsia="Times New Roman" w:hAnsi="inherit" w:cs="Times New Roman"/>
                <w:kern w:val="0"/>
                <w:sz w:val="21"/>
                <w:szCs w:val="21"/>
                <w:rtl/>
                <w14:ligatures w14:val="none"/>
              </w:rPr>
              <w:t>تحليل السوق يقلل من مدة دورة العمل</w:t>
            </w:r>
          </w:p>
        </w:tc>
        <w:tc>
          <w:tcPr>
            <w:tcW w:w="0" w:type="auto"/>
            <w:tcMar>
              <w:top w:w="150" w:type="dxa"/>
              <w:left w:w="240" w:type="dxa"/>
              <w:bottom w:w="150" w:type="dxa"/>
              <w:right w:w="240" w:type="dxa"/>
            </w:tcMar>
            <w:hideMark/>
          </w:tcPr>
          <w:p w14:paraId="6458104D" w14:textId="77777777" w:rsidR="00B0648A" w:rsidRPr="00B0648A" w:rsidRDefault="00B0648A" w:rsidP="000D0D53">
            <w:pPr>
              <w:bidi/>
              <w:spacing w:after="0" w:line="330" w:lineRule="atLeast"/>
              <w:rPr>
                <w:rFonts w:ascii="inherit" w:eastAsia="Times New Roman" w:hAnsi="inherit" w:cs="Times New Roman"/>
                <w:kern w:val="0"/>
                <w:sz w:val="21"/>
                <w:szCs w:val="21"/>
                <w14:ligatures w14:val="none"/>
              </w:rPr>
            </w:pPr>
          </w:p>
        </w:tc>
        <w:tc>
          <w:tcPr>
            <w:tcW w:w="0" w:type="auto"/>
            <w:tcMar>
              <w:top w:w="150" w:type="dxa"/>
              <w:left w:w="240" w:type="dxa"/>
              <w:bottom w:w="150" w:type="dxa"/>
              <w:right w:w="240" w:type="dxa"/>
            </w:tcMar>
            <w:hideMark/>
          </w:tcPr>
          <w:p w14:paraId="21763769"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F387E07"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4547A5F0"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c>
          <w:tcPr>
            <w:tcW w:w="0" w:type="auto"/>
            <w:tcMar>
              <w:top w:w="150" w:type="dxa"/>
              <w:left w:w="240" w:type="dxa"/>
              <w:bottom w:w="150" w:type="dxa"/>
              <w:right w:w="240" w:type="dxa"/>
            </w:tcMar>
            <w:hideMark/>
          </w:tcPr>
          <w:p w14:paraId="68B5C865" w14:textId="77777777" w:rsidR="00B0648A" w:rsidRPr="00B0648A" w:rsidRDefault="00B0648A" w:rsidP="000D0D53">
            <w:pPr>
              <w:bidi/>
              <w:spacing w:after="0" w:line="330" w:lineRule="atLeast"/>
              <w:rPr>
                <w:rFonts w:ascii="Times New Roman" w:eastAsia="Times New Roman" w:hAnsi="Times New Roman" w:cs="Times New Roman"/>
                <w:kern w:val="0"/>
                <w:sz w:val="20"/>
                <w:szCs w:val="20"/>
                <w14:ligatures w14:val="none"/>
              </w:rPr>
            </w:pPr>
          </w:p>
        </w:tc>
      </w:tr>
    </w:tbl>
    <w:p w14:paraId="40633814" w14:textId="118E1231" w:rsidR="00B0648A" w:rsidRP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396B1EF9" w14:textId="77777777" w:rsidR="00B0648A" w:rsidRPr="00B0648A" w:rsidRDefault="00B0648A" w:rsidP="00B9657A">
      <w:pPr>
        <w:shd w:val="clear" w:color="auto" w:fill="FFFFFF"/>
        <w:bidi/>
        <w:spacing w:after="0" w:line="390" w:lineRule="atLeast"/>
        <w:jc w:val="center"/>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بكل الشكر والتقدير لحسن تعاونكم</w:t>
      </w:r>
    </w:p>
    <w:p w14:paraId="5D9009C7" w14:textId="5D1073E6"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0A2009F3" w14:textId="77777777" w:rsidR="00B9657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76EB40A" w14:textId="77777777" w:rsidR="00B9657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6E0073F" w14:textId="77777777" w:rsidR="00B9657A" w:rsidRPr="00B0648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79D3F088" w14:textId="77777777" w:rsidR="00B0648A" w:rsidRPr="00B9657A" w:rsidRDefault="00B0648A" w:rsidP="000D0D53">
      <w:pPr>
        <w:shd w:val="clear" w:color="auto" w:fill="FFFFFF"/>
        <w:bidi/>
        <w:spacing w:after="0" w:line="420" w:lineRule="atLeast"/>
        <w:textAlignment w:val="baseline"/>
        <w:outlineLvl w:val="2"/>
        <w:rPr>
          <w:rFonts w:ascii="inherit" w:eastAsia="Times New Roman" w:hAnsi="inherit" w:cs="Segoe UI"/>
          <w:b/>
          <w:bCs/>
          <w:color w:val="EE0000"/>
          <w:kern w:val="0"/>
          <w:sz w:val="27"/>
          <w:szCs w:val="27"/>
          <w:bdr w:val="none" w:sz="0" w:space="0" w:color="auto" w:frame="1"/>
          <w:rtl/>
          <w14:ligatures w14:val="none"/>
        </w:rPr>
      </w:pPr>
      <w:r w:rsidRPr="00B9657A">
        <w:rPr>
          <w:rFonts w:ascii="inherit" w:eastAsia="Times New Roman" w:hAnsi="inherit" w:cs="Segoe UI"/>
          <w:b/>
          <w:bCs/>
          <w:color w:val="EE0000"/>
          <w:kern w:val="0"/>
          <w:sz w:val="27"/>
          <w:szCs w:val="27"/>
          <w:bdr w:val="none" w:sz="0" w:space="0" w:color="auto" w:frame="1"/>
          <w:rtl/>
          <w14:ligatures w14:val="none"/>
        </w:rPr>
        <w:lastRenderedPageBreak/>
        <w:t>نتائج برنامج</w:t>
      </w:r>
      <w:r w:rsidRPr="00B9657A">
        <w:rPr>
          <w:rFonts w:ascii="inherit" w:eastAsia="Times New Roman" w:hAnsi="inherit" w:cs="Segoe UI"/>
          <w:b/>
          <w:bCs/>
          <w:color w:val="EE0000"/>
          <w:kern w:val="0"/>
          <w:sz w:val="27"/>
          <w:szCs w:val="27"/>
          <w:bdr w:val="none" w:sz="0" w:space="0" w:color="auto" w:frame="1"/>
          <w14:ligatures w14:val="none"/>
        </w:rPr>
        <w:t xml:space="preserve"> SPSS</w:t>
      </w:r>
    </w:p>
    <w:p w14:paraId="2D5D0121" w14:textId="77777777" w:rsidR="00B9657A" w:rsidRPr="00B0648A" w:rsidRDefault="00B9657A" w:rsidP="00B9657A">
      <w:pPr>
        <w:shd w:val="clear" w:color="auto" w:fill="FFFFFF"/>
        <w:bidi/>
        <w:spacing w:after="0" w:line="420" w:lineRule="atLeast"/>
        <w:textAlignment w:val="baseline"/>
        <w:outlineLvl w:val="2"/>
        <w:rPr>
          <w:rFonts w:ascii="inherit" w:eastAsia="Times New Roman" w:hAnsi="inherit" w:cs="Segoe UI"/>
          <w:b/>
          <w:bCs/>
          <w:kern w:val="0"/>
          <w:sz w:val="27"/>
          <w:szCs w:val="27"/>
          <w14:ligatures w14:val="none"/>
        </w:rPr>
      </w:pPr>
    </w:p>
    <w:p w14:paraId="52BF780F" w14:textId="51733619" w:rsidR="00B0648A" w:rsidRDefault="00B9657A" w:rsidP="000D0D53">
      <w:pPr>
        <w:shd w:val="clear" w:color="auto" w:fill="FFFFFF"/>
        <w:bidi/>
        <w:spacing w:after="0" w:line="390" w:lineRule="atLeast"/>
        <w:textAlignment w:val="baseline"/>
        <w:rPr>
          <w:rFonts w:ascii="inherit" w:eastAsia="Times New Roman" w:hAnsi="inherit" w:cs="Segoe UI"/>
          <w:b/>
          <w:bCs/>
          <w:kern w:val="0"/>
          <w:bdr w:val="none" w:sz="0" w:space="0" w:color="auto" w:frame="1"/>
          <w:rtl/>
          <w14:ligatures w14:val="none"/>
        </w:rPr>
      </w:pPr>
      <w:r>
        <w:rPr>
          <w:rFonts w:ascii="inherit" w:eastAsia="Times New Roman" w:hAnsi="inherit" w:cs="Segoe UI" w:hint="cs"/>
          <w:b/>
          <w:bCs/>
          <w:kern w:val="0"/>
          <w:bdr w:val="none" w:sz="0" w:space="0" w:color="auto" w:frame="1"/>
          <w:rtl/>
          <w14:ligatures w14:val="none"/>
        </w:rPr>
        <w:t>(</w:t>
      </w:r>
      <w:r w:rsidR="00B0648A" w:rsidRPr="00B0648A">
        <w:rPr>
          <w:rFonts w:ascii="inherit" w:eastAsia="Times New Roman" w:hAnsi="inherit" w:cs="Segoe UI"/>
          <w:b/>
          <w:bCs/>
          <w:kern w:val="0"/>
          <w:bdr w:val="none" w:sz="0" w:space="0" w:color="auto" w:frame="1"/>
          <w:rtl/>
          <w14:ligatures w14:val="none"/>
        </w:rPr>
        <w:t>تُعرض في صفحات منفصلة وتشمل</w:t>
      </w:r>
      <w:r>
        <w:rPr>
          <w:rFonts w:ascii="inherit" w:eastAsia="Times New Roman" w:hAnsi="inherit" w:cs="Segoe UI" w:hint="cs"/>
          <w:b/>
          <w:bCs/>
          <w:kern w:val="0"/>
          <w:bdr w:val="none" w:sz="0" w:space="0" w:color="auto" w:frame="1"/>
          <w:rtl/>
          <w14:ligatures w14:val="none"/>
        </w:rPr>
        <w:t>) :</w:t>
      </w:r>
    </w:p>
    <w:p w14:paraId="1C2ED730" w14:textId="77777777" w:rsidR="00B9657A" w:rsidRPr="00B0648A" w:rsidRDefault="00B9657A" w:rsidP="00B9657A">
      <w:pPr>
        <w:shd w:val="clear" w:color="auto" w:fill="FFFFFF"/>
        <w:bidi/>
        <w:spacing w:after="0" w:line="390" w:lineRule="atLeast"/>
        <w:textAlignment w:val="baseline"/>
        <w:rPr>
          <w:rFonts w:ascii="inherit" w:eastAsia="Times New Roman" w:hAnsi="inherit" w:cs="Segoe UI"/>
          <w:kern w:val="0"/>
          <w:rtl/>
          <w:lang w:bidi="ar-EG"/>
          <w14:ligatures w14:val="none"/>
        </w:rPr>
      </w:pPr>
    </w:p>
    <w:p w14:paraId="166DAB99" w14:textId="77777777" w:rsidR="00B0648A" w:rsidRPr="00B0648A" w:rsidRDefault="00B0648A">
      <w:pPr>
        <w:numPr>
          <w:ilvl w:val="0"/>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إحصائيات وصفية</w:t>
      </w:r>
      <w:r w:rsidRPr="00B0648A">
        <w:rPr>
          <w:rFonts w:ascii="inherit" w:eastAsia="Times New Roman" w:hAnsi="inherit" w:cs="Segoe UI"/>
          <w:b/>
          <w:bCs/>
          <w:kern w:val="0"/>
          <w:bdr w:val="none" w:sz="0" w:space="0" w:color="auto" w:frame="1"/>
          <w14:ligatures w14:val="none"/>
        </w:rPr>
        <w:t xml:space="preserve"> (Descriptive Statistics)</w:t>
      </w:r>
    </w:p>
    <w:p w14:paraId="085CBF63" w14:textId="77777777" w:rsidR="00B0648A" w:rsidRPr="00B0648A" w:rsidRDefault="00B0648A">
      <w:pPr>
        <w:numPr>
          <w:ilvl w:val="1"/>
          <w:numId w:val="26"/>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المتوسطات الحسابية</w:t>
      </w:r>
    </w:p>
    <w:p w14:paraId="6926F248" w14:textId="77777777" w:rsidR="00B0648A" w:rsidRPr="00B0648A" w:rsidRDefault="00B0648A">
      <w:pPr>
        <w:numPr>
          <w:ilvl w:val="1"/>
          <w:numId w:val="26"/>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الانحرافات المعيارية</w:t>
      </w:r>
    </w:p>
    <w:p w14:paraId="1629B2A3" w14:textId="77777777" w:rsidR="00B0648A" w:rsidRPr="00B0648A" w:rsidRDefault="00B0648A">
      <w:pPr>
        <w:numPr>
          <w:ilvl w:val="1"/>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القيم الدنيا والقصوى</w:t>
      </w:r>
    </w:p>
    <w:p w14:paraId="58B6E211" w14:textId="77777777" w:rsidR="00B0648A" w:rsidRPr="00B0648A" w:rsidRDefault="00B0648A">
      <w:pPr>
        <w:numPr>
          <w:ilvl w:val="0"/>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اختبارات الثبات</w:t>
      </w:r>
      <w:r w:rsidRPr="00B0648A">
        <w:rPr>
          <w:rFonts w:ascii="inherit" w:eastAsia="Times New Roman" w:hAnsi="inherit" w:cs="Segoe UI"/>
          <w:b/>
          <w:bCs/>
          <w:kern w:val="0"/>
          <w:bdr w:val="none" w:sz="0" w:space="0" w:color="auto" w:frame="1"/>
          <w14:ligatures w14:val="none"/>
        </w:rPr>
        <w:t xml:space="preserve"> (Reliability Tests)</w:t>
      </w:r>
    </w:p>
    <w:p w14:paraId="7B0B919F" w14:textId="77777777" w:rsidR="00B0648A" w:rsidRPr="00B0648A" w:rsidRDefault="00B0648A">
      <w:pPr>
        <w:numPr>
          <w:ilvl w:val="1"/>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معامل ألفا كرونباخ لكل محور</w:t>
      </w:r>
    </w:p>
    <w:p w14:paraId="05DE6CBD" w14:textId="77777777" w:rsidR="00B0648A" w:rsidRPr="00B0648A" w:rsidRDefault="00B0648A">
      <w:pPr>
        <w:numPr>
          <w:ilvl w:val="0"/>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اختبارات الصدق</w:t>
      </w:r>
      <w:r w:rsidRPr="00B0648A">
        <w:rPr>
          <w:rFonts w:ascii="inherit" w:eastAsia="Times New Roman" w:hAnsi="inherit" w:cs="Segoe UI"/>
          <w:b/>
          <w:bCs/>
          <w:kern w:val="0"/>
          <w:bdr w:val="none" w:sz="0" w:space="0" w:color="auto" w:frame="1"/>
          <w14:ligatures w14:val="none"/>
        </w:rPr>
        <w:t xml:space="preserve"> (Validity Tests)</w:t>
      </w:r>
    </w:p>
    <w:p w14:paraId="40FE3865" w14:textId="77777777" w:rsidR="00B0648A" w:rsidRPr="00B0648A" w:rsidRDefault="00B0648A">
      <w:pPr>
        <w:numPr>
          <w:ilvl w:val="1"/>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معامل ارتباط بيرسون</w:t>
      </w:r>
    </w:p>
    <w:p w14:paraId="73C65B32" w14:textId="77777777" w:rsidR="00B0648A" w:rsidRPr="00B0648A" w:rsidRDefault="00B0648A">
      <w:pPr>
        <w:numPr>
          <w:ilvl w:val="0"/>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اختبار تحليل التباين</w:t>
      </w:r>
      <w:r w:rsidRPr="00B0648A">
        <w:rPr>
          <w:rFonts w:ascii="inherit" w:eastAsia="Times New Roman" w:hAnsi="inherit" w:cs="Segoe UI"/>
          <w:b/>
          <w:bCs/>
          <w:kern w:val="0"/>
          <w:bdr w:val="none" w:sz="0" w:space="0" w:color="auto" w:frame="1"/>
          <w14:ligatures w14:val="none"/>
        </w:rPr>
        <w:t xml:space="preserve"> (ANOVA)</w:t>
      </w:r>
    </w:p>
    <w:p w14:paraId="1BA58B92" w14:textId="77777777" w:rsidR="00B0648A" w:rsidRPr="00B0648A" w:rsidRDefault="00B0648A">
      <w:pPr>
        <w:numPr>
          <w:ilvl w:val="1"/>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جداول تحليل التباين لجميع الفرضيات</w:t>
      </w:r>
    </w:p>
    <w:p w14:paraId="38E82400" w14:textId="77777777" w:rsidR="00B0648A" w:rsidRPr="00B0648A" w:rsidRDefault="00B0648A">
      <w:pPr>
        <w:numPr>
          <w:ilvl w:val="0"/>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rtl/>
          <w14:ligatures w14:val="none"/>
        </w:rPr>
        <w:t>الانحدار الخطي</w:t>
      </w:r>
      <w:r w:rsidRPr="00B0648A">
        <w:rPr>
          <w:rFonts w:ascii="inherit" w:eastAsia="Times New Roman" w:hAnsi="inherit" w:cs="Segoe UI"/>
          <w:b/>
          <w:bCs/>
          <w:kern w:val="0"/>
          <w:bdr w:val="none" w:sz="0" w:space="0" w:color="auto" w:frame="1"/>
          <w14:ligatures w14:val="none"/>
        </w:rPr>
        <w:t xml:space="preserve"> (Linear Regression)</w:t>
      </w:r>
    </w:p>
    <w:p w14:paraId="3CB9E42C" w14:textId="77777777" w:rsidR="00B0648A" w:rsidRPr="00B0648A" w:rsidRDefault="00B0648A">
      <w:pPr>
        <w:numPr>
          <w:ilvl w:val="1"/>
          <w:numId w:val="26"/>
        </w:numPr>
        <w:shd w:val="clear" w:color="auto" w:fill="FFFFFF"/>
        <w:bidi/>
        <w:spacing w:after="12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معاملات الانحدار</w:t>
      </w:r>
    </w:p>
    <w:p w14:paraId="42735376" w14:textId="77777777" w:rsidR="00B0648A" w:rsidRPr="00B0648A" w:rsidRDefault="00B0648A">
      <w:pPr>
        <w:numPr>
          <w:ilvl w:val="1"/>
          <w:numId w:val="26"/>
        </w:num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قيم</w:t>
      </w:r>
      <w:r w:rsidRPr="00B0648A">
        <w:rPr>
          <w:rFonts w:ascii="inherit" w:eastAsia="Times New Roman" w:hAnsi="inherit" w:cs="Segoe UI"/>
          <w:kern w:val="0"/>
          <w14:ligatures w14:val="none"/>
        </w:rPr>
        <w:t xml:space="preserve"> t </w:t>
      </w:r>
      <w:r w:rsidRPr="00B0648A">
        <w:rPr>
          <w:rFonts w:ascii="inherit" w:eastAsia="Times New Roman" w:hAnsi="inherit" w:cs="Segoe UI"/>
          <w:kern w:val="0"/>
          <w:rtl/>
          <w14:ligatures w14:val="none"/>
        </w:rPr>
        <w:t>والدلالة الإحصائية</w:t>
      </w:r>
    </w:p>
    <w:p w14:paraId="5D55A9C9" w14:textId="4B199219"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7E70DBE2" w14:textId="77777777" w:rsidR="00B9657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6E696EFA" w14:textId="77777777" w:rsidR="00B9657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13077122" w14:textId="77777777" w:rsidR="00B9657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55AD904B" w14:textId="77777777" w:rsidR="00B9657A" w:rsidRPr="00B0648A" w:rsidRDefault="00B9657A" w:rsidP="00B9657A">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6317B764" w14:textId="45912112" w:rsidR="00B9657A" w:rsidRPr="00B9657A" w:rsidRDefault="00B0648A" w:rsidP="00B9657A">
      <w:pPr>
        <w:shd w:val="clear" w:color="auto" w:fill="FFFFFF"/>
        <w:bidi/>
        <w:spacing w:after="0" w:line="480" w:lineRule="atLeast"/>
        <w:jc w:val="center"/>
        <w:textAlignment w:val="baseline"/>
        <w:outlineLvl w:val="1"/>
        <w:rPr>
          <w:rFonts w:ascii="inherit" w:eastAsia="Times New Roman" w:hAnsi="inherit" w:cs="Segoe UI"/>
          <w:b/>
          <w:bCs/>
          <w:color w:val="EE0000"/>
          <w:kern w:val="0"/>
          <w:sz w:val="30"/>
          <w:szCs w:val="30"/>
          <w:bdr w:val="none" w:sz="0" w:space="0" w:color="auto" w:frame="1"/>
          <w14:ligatures w14:val="none"/>
        </w:rPr>
      </w:pPr>
      <w:r w:rsidRPr="00B9657A">
        <w:rPr>
          <w:rFonts w:ascii="inherit" w:eastAsia="Times New Roman" w:hAnsi="inherit" w:cs="Segoe UI"/>
          <w:b/>
          <w:bCs/>
          <w:color w:val="EE0000"/>
          <w:kern w:val="0"/>
          <w:sz w:val="30"/>
          <w:szCs w:val="30"/>
          <w:bdr w:val="none" w:sz="0" w:space="0" w:color="auto" w:frame="1"/>
          <w:rtl/>
          <w14:ligatures w14:val="none"/>
        </w:rPr>
        <w:lastRenderedPageBreak/>
        <w:t>الملخص</w:t>
      </w:r>
      <w:r w:rsidRPr="00B9657A">
        <w:rPr>
          <w:rFonts w:ascii="inherit" w:eastAsia="Times New Roman" w:hAnsi="inherit" w:cs="Segoe UI"/>
          <w:b/>
          <w:bCs/>
          <w:color w:val="EE0000"/>
          <w:kern w:val="0"/>
          <w:sz w:val="30"/>
          <w:szCs w:val="30"/>
          <w:bdr w:val="none" w:sz="0" w:space="0" w:color="auto" w:frame="1"/>
          <w14:ligatures w14:val="none"/>
        </w:rPr>
        <w:t xml:space="preserve"> (Abstract)</w:t>
      </w:r>
    </w:p>
    <w:p w14:paraId="7A24759F" w14:textId="77777777" w:rsidR="00B0648A" w:rsidRPr="00B9657A" w:rsidRDefault="00B0648A" w:rsidP="00B9657A">
      <w:pPr>
        <w:shd w:val="clear" w:color="auto" w:fill="FFFFFF"/>
        <w:bidi/>
        <w:spacing w:after="0" w:line="360" w:lineRule="auto"/>
        <w:textAlignment w:val="baseline"/>
        <w:outlineLvl w:val="2"/>
        <w:rPr>
          <w:rFonts w:ascii="inherit" w:eastAsia="Times New Roman" w:hAnsi="inherit" w:cs="Segoe UI"/>
          <w:b/>
          <w:bCs/>
          <w:color w:val="002060"/>
          <w:kern w:val="0"/>
          <w:sz w:val="28"/>
          <w:szCs w:val="28"/>
          <w14:ligatures w14:val="none"/>
        </w:rPr>
      </w:pPr>
      <w:r w:rsidRPr="00B9657A">
        <w:rPr>
          <w:rFonts w:ascii="inherit" w:eastAsia="Times New Roman" w:hAnsi="inherit" w:cs="Segoe UI"/>
          <w:b/>
          <w:bCs/>
          <w:color w:val="002060"/>
          <w:kern w:val="0"/>
          <w:sz w:val="28"/>
          <w:szCs w:val="28"/>
          <w:bdr w:val="none" w:sz="0" w:space="0" w:color="auto" w:frame="1"/>
          <w:rtl/>
          <w14:ligatures w14:val="none"/>
        </w:rPr>
        <w:t>بالعربية</w:t>
      </w:r>
      <w:r w:rsidRPr="00B9657A">
        <w:rPr>
          <w:rFonts w:ascii="inherit" w:eastAsia="Times New Roman" w:hAnsi="inherit" w:cs="Segoe UI"/>
          <w:b/>
          <w:bCs/>
          <w:color w:val="002060"/>
          <w:kern w:val="0"/>
          <w:sz w:val="28"/>
          <w:szCs w:val="28"/>
          <w:bdr w:val="none" w:sz="0" w:space="0" w:color="auto" w:frame="1"/>
          <w14:ligatures w14:val="none"/>
        </w:rPr>
        <w:t>:</w:t>
      </w:r>
    </w:p>
    <w:p w14:paraId="63C1521D" w14:textId="77777777" w:rsidR="00B0648A" w:rsidRPr="00B0648A" w:rsidRDefault="00B0648A" w:rsidP="00B9657A">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في ظل التحول الاستراتيجي الذي يشهده القطاع العقاري في المملكة العربية السعودية ضمن مستهدفات رؤية 2030، أصبح تحليل السوق العقاري أداة حيوية لضبط بوصلة الاستثمار وتقليل المخاطر المرتبطة بالمشاريع العقارية. هدفت هذه الدراسة إلى تقييم دور تحليل السوق العقاري في تعزيز كفاءة الاستثمار وتقليل المخاطر، من خلال استبيان متعدد الخيارات يعتمد على مقياس ليكرت لجمع البيانات من مجموعة من المستثمرين والمطورين والوسطاء العقاريين في المملكة</w:t>
      </w:r>
      <w:r w:rsidRPr="00B0648A">
        <w:rPr>
          <w:rFonts w:ascii="inherit" w:eastAsia="Times New Roman" w:hAnsi="inherit" w:cs="Segoe UI"/>
          <w:kern w:val="0"/>
          <w14:ligatures w14:val="none"/>
        </w:rPr>
        <w:t>.</w:t>
      </w:r>
    </w:p>
    <w:p w14:paraId="0A781E65" w14:textId="77777777" w:rsidR="00B0648A" w:rsidRPr="00B0648A" w:rsidRDefault="00B0648A" w:rsidP="00B9657A">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أظهرت النتائج العملية أن تحليل السوق العقاري يساهم بشكل كبير في تعزيز كفاءة الاستثمار بنسبة 82% من المشاركين، ويساعد في تقليل المخاطر المالية بنسبة 80%، ويحسن من دقة تقدير الطلب بنسبة 78%. كما تبين أن تحليل المؤشرات الاقتصادية والتنظيمية يساهم في رفع شفافية السوق بنسبة 85% ويدعم اتخاذ القرارات الاستثمارية السليمة بنسبة 83%. استناداً إلى هذه النتائج العملية، توصي الدراسة بتبني منهجيات علمية لتحليل السوق العقاري بشكل أوسع في المشاريع العقارية لتحقيق الاستدامة المالية والتشغيلية</w:t>
      </w:r>
      <w:r w:rsidRPr="00B0648A">
        <w:rPr>
          <w:rFonts w:ascii="inherit" w:eastAsia="Times New Roman" w:hAnsi="inherit" w:cs="Segoe UI"/>
          <w:kern w:val="0"/>
          <w14:ligatures w14:val="none"/>
        </w:rPr>
        <w:t>.</w:t>
      </w:r>
    </w:p>
    <w:p w14:paraId="3D32C5D5" w14:textId="77777777" w:rsidR="00B0648A" w:rsidRPr="00B9657A" w:rsidRDefault="00B0648A" w:rsidP="00B9657A">
      <w:pPr>
        <w:shd w:val="clear" w:color="auto" w:fill="FFFFFF"/>
        <w:bidi/>
        <w:spacing w:after="0" w:line="360" w:lineRule="auto"/>
        <w:textAlignment w:val="baseline"/>
        <w:outlineLvl w:val="2"/>
        <w:rPr>
          <w:rFonts w:ascii="inherit" w:eastAsia="Times New Roman" w:hAnsi="inherit" w:cs="Segoe UI"/>
          <w:b/>
          <w:bCs/>
          <w:color w:val="002060"/>
          <w:kern w:val="0"/>
          <w:sz w:val="28"/>
          <w:szCs w:val="28"/>
          <w:bdr w:val="none" w:sz="0" w:space="0" w:color="auto" w:frame="1"/>
          <w14:ligatures w14:val="none"/>
        </w:rPr>
      </w:pPr>
      <w:r w:rsidRPr="00B9657A">
        <w:rPr>
          <w:rFonts w:ascii="inherit" w:eastAsia="Times New Roman" w:hAnsi="inherit" w:cs="Segoe UI"/>
          <w:b/>
          <w:bCs/>
          <w:color w:val="002060"/>
          <w:kern w:val="0"/>
          <w:sz w:val="28"/>
          <w:szCs w:val="28"/>
          <w:bdr w:val="none" w:sz="0" w:space="0" w:color="auto" w:frame="1"/>
          <w14:ligatures w14:val="none"/>
        </w:rPr>
        <w:t>English:</w:t>
      </w:r>
    </w:p>
    <w:p w14:paraId="5FDC5E9C" w14:textId="77777777" w:rsidR="00B0648A" w:rsidRPr="00B0648A" w:rsidRDefault="00B0648A" w:rsidP="00B9657A">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Amidst the strategic transformation witnessed by the real estate sector in the Kingdom of Saudi Arabia within the framework of Vision 2030 objectives, real estate market analysis has become a vital tool for directing investment compass and reducing risks associated with real estate projects. This study aims to evaluate the role of real estate market analysis in enhancing investment efficiency and reducing risks, through a multiple-choice questionnaire based on a Likert scale to collect data from a group of investors, developers, and real estate brokers in the Kingdom.</w:t>
      </w:r>
    </w:p>
    <w:p w14:paraId="7011EA98" w14:textId="22F9F9CE" w:rsidR="00B0648A" w:rsidRPr="00B9657A" w:rsidRDefault="00B0648A" w:rsidP="00B9657A">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14:ligatures w14:val="none"/>
        </w:rPr>
        <w:t>The practical results showed that real estate market analysis significantly contributes to enhancing investment efficiency by 82% of participants, helps reduce financial risks by 80%, and improves demand estimation accuracy by 78%. It was also found that analyzing economic and regulatory indicators contributes to increasing market transparency by 85% and supports sound investment decision-making by 83%. Based on these practical results, the study recommends adopting scientific methodologies for real estate market analysis more broadly in real estate projects to achieve financial and operational sustainability.</w:t>
      </w:r>
    </w:p>
    <w:p w14:paraId="61519616" w14:textId="77777777" w:rsidR="00B9657A" w:rsidRDefault="00B0648A" w:rsidP="000D0D53">
      <w:pPr>
        <w:shd w:val="clear" w:color="auto" w:fill="FFFFFF"/>
        <w:bidi/>
        <w:spacing w:after="0" w:line="390" w:lineRule="atLeast"/>
        <w:textAlignment w:val="baseline"/>
        <w:rPr>
          <w:rFonts w:ascii="inherit" w:eastAsia="Times New Roman" w:hAnsi="inherit" w:cs="Segoe UI"/>
          <w:kern w:val="0"/>
          <w:rtl/>
          <w14:ligatures w14:val="none"/>
        </w:rPr>
      </w:pPr>
      <w:r w:rsidRPr="00B9657A">
        <w:rPr>
          <w:rFonts w:ascii="inherit" w:eastAsia="Times New Roman" w:hAnsi="inherit" w:cs="Segoe UI"/>
          <w:b/>
          <w:bCs/>
          <w:color w:val="002060"/>
          <w:kern w:val="0"/>
          <w:sz w:val="28"/>
          <w:szCs w:val="28"/>
          <w:bdr w:val="none" w:sz="0" w:space="0" w:color="auto" w:frame="1"/>
          <w:rtl/>
          <w14:ligatures w14:val="none"/>
        </w:rPr>
        <w:lastRenderedPageBreak/>
        <w:t>الكلمات المفتاحية</w:t>
      </w:r>
      <w:r w:rsidRPr="00B9657A">
        <w:rPr>
          <w:rFonts w:ascii="inherit" w:eastAsia="Times New Roman" w:hAnsi="inherit" w:cs="Segoe UI"/>
          <w:b/>
          <w:bCs/>
          <w:color w:val="002060"/>
          <w:kern w:val="0"/>
          <w:sz w:val="28"/>
          <w:szCs w:val="28"/>
          <w:bdr w:val="none" w:sz="0" w:space="0" w:color="auto" w:frame="1"/>
          <w14:ligatures w14:val="none"/>
        </w:rPr>
        <w:t>:</w:t>
      </w:r>
      <w:r w:rsidRPr="00B0648A">
        <w:rPr>
          <w:rFonts w:ascii="inherit" w:eastAsia="Times New Roman" w:hAnsi="inherit" w:cs="Segoe UI"/>
          <w:kern w:val="0"/>
          <w14:ligatures w14:val="none"/>
        </w:rPr>
        <w:t xml:space="preserve"> </w:t>
      </w:r>
    </w:p>
    <w:p w14:paraId="7A61C167" w14:textId="467A6A6C" w:rsidR="00B0648A" w:rsidRPr="00B0648A" w:rsidRDefault="00B0648A" w:rsidP="008305B2">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kern w:val="0"/>
          <w:rtl/>
          <w14:ligatures w14:val="none"/>
        </w:rPr>
        <w:t>تحليل السوق العقاري، كفاءة الاستثمار، تقليل المخاطر، المشاريع العقارية، رؤية 2030، المملكة العربية السعودية</w:t>
      </w:r>
    </w:p>
    <w:p w14:paraId="6A762C71" w14:textId="11F7B691" w:rsidR="00B0648A" w:rsidRDefault="00B0648A" w:rsidP="008305B2">
      <w:pPr>
        <w:shd w:val="clear" w:color="auto" w:fill="FFFFFF"/>
        <w:bidi/>
        <w:spacing w:after="0" w:line="360" w:lineRule="auto"/>
        <w:textAlignment w:val="baseline"/>
        <w:rPr>
          <w:rFonts w:ascii="inherit" w:eastAsia="Times New Roman" w:hAnsi="inherit" w:cs="Segoe UI"/>
          <w:kern w:val="0"/>
          <w:rtl/>
          <w14:ligatures w14:val="none"/>
        </w:rPr>
      </w:pPr>
      <w:r w:rsidRPr="00B0648A">
        <w:rPr>
          <w:rFonts w:ascii="inherit" w:eastAsia="Times New Roman" w:hAnsi="inherit" w:cs="Segoe UI"/>
          <w:b/>
          <w:bCs/>
          <w:kern w:val="0"/>
          <w:bdr w:val="none" w:sz="0" w:space="0" w:color="auto" w:frame="1"/>
          <w14:ligatures w14:val="none"/>
        </w:rPr>
        <w:t>Keywords:</w:t>
      </w:r>
      <w:r w:rsidRPr="00B0648A">
        <w:rPr>
          <w:rFonts w:ascii="inherit" w:eastAsia="Times New Roman" w:hAnsi="inherit" w:cs="Segoe UI"/>
          <w:kern w:val="0"/>
          <w14:ligatures w14:val="none"/>
        </w:rPr>
        <w:t xml:space="preserve"> Real Estate Market Analysis, Investment Efficiency, Risk Reduction, Real Estate Projects, Vision 2030, Saudi Arabia</w:t>
      </w:r>
    </w:p>
    <w:p w14:paraId="5AE6D8C7" w14:textId="77777777" w:rsidR="00B9657A" w:rsidRPr="00B9657A" w:rsidRDefault="00B9657A" w:rsidP="008305B2">
      <w:pPr>
        <w:shd w:val="clear" w:color="auto" w:fill="FFFFFF"/>
        <w:bidi/>
        <w:spacing w:after="0" w:line="360" w:lineRule="auto"/>
        <w:textAlignment w:val="baseline"/>
        <w:rPr>
          <w:rFonts w:ascii="inherit" w:eastAsia="Times New Roman" w:hAnsi="inherit" w:cs="Segoe UI"/>
          <w:kern w:val="0"/>
          <w14:ligatures w14:val="none"/>
        </w:rPr>
      </w:pPr>
    </w:p>
    <w:p w14:paraId="5293E4E2" w14:textId="77777777" w:rsidR="00B0648A" w:rsidRPr="00B9657A" w:rsidRDefault="00B0648A" w:rsidP="008305B2">
      <w:pPr>
        <w:shd w:val="clear" w:color="auto" w:fill="FFFFFF"/>
        <w:bidi/>
        <w:spacing w:after="0" w:line="360" w:lineRule="auto"/>
        <w:textAlignment w:val="baseline"/>
        <w:outlineLvl w:val="1"/>
        <w:rPr>
          <w:rFonts w:ascii="inherit" w:eastAsia="Times New Roman" w:hAnsi="inherit" w:cs="Segoe UI"/>
          <w:b/>
          <w:bCs/>
          <w:color w:val="002060"/>
          <w:kern w:val="0"/>
          <w:sz w:val="28"/>
          <w:szCs w:val="28"/>
          <w:bdr w:val="none" w:sz="0" w:space="0" w:color="auto" w:frame="1"/>
          <w14:ligatures w14:val="none"/>
        </w:rPr>
      </w:pPr>
      <w:r w:rsidRPr="00B9657A">
        <w:rPr>
          <w:rFonts w:ascii="inherit" w:eastAsia="Times New Roman" w:hAnsi="inherit" w:cs="Segoe UI"/>
          <w:b/>
          <w:bCs/>
          <w:color w:val="002060"/>
          <w:kern w:val="0"/>
          <w:sz w:val="28"/>
          <w:szCs w:val="28"/>
          <w:bdr w:val="none" w:sz="0" w:space="0" w:color="auto" w:frame="1"/>
          <w:rtl/>
          <w14:ligatures w14:val="none"/>
        </w:rPr>
        <w:t>العنوان بالإنجليزية</w:t>
      </w:r>
    </w:p>
    <w:p w14:paraId="0EC09948" w14:textId="77777777" w:rsidR="00B0648A" w:rsidRPr="00B0648A" w:rsidRDefault="00B0648A" w:rsidP="008305B2">
      <w:pPr>
        <w:shd w:val="clear" w:color="auto" w:fill="FFFFFF"/>
        <w:bidi/>
        <w:spacing w:after="0" w:line="360" w:lineRule="auto"/>
        <w:textAlignment w:val="baseline"/>
        <w:rPr>
          <w:rFonts w:ascii="inherit" w:eastAsia="Times New Roman" w:hAnsi="inherit" w:cs="Segoe UI"/>
          <w:kern w:val="0"/>
          <w14:ligatures w14:val="none"/>
        </w:rPr>
      </w:pPr>
      <w:r w:rsidRPr="00B0648A">
        <w:rPr>
          <w:rFonts w:ascii="inherit" w:eastAsia="Times New Roman" w:hAnsi="inherit" w:cs="Segoe UI"/>
          <w:b/>
          <w:bCs/>
          <w:kern w:val="0"/>
          <w:bdr w:val="none" w:sz="0" w:space="0" w:color="auto" w:frame="1"/>
          <w14:ligatures w14:val="none"/>
        </w:rPr>
        <w:t>The Role of Real Estate Market Analysis in Enhancing Investment Efficiency and Reducing Risks in Real Estate Projects in the Kingdom of Saudi Arabia</w:t>
      </w:r>
    </w:p>
    <w:p w14:paraId="0DC51735" w14:textId="645F5CAE" w:rsidR="00B0648A" w:rsidRDefault="00B0648A" w:rsidP="000D0D53">
      <w:pPr>
        <w:shd w:val="clear" w:color="auto" w:fill="FFFFFF"/>
        <w:bidi/>
        <w:spacing w:before="480" w:after="480" w:line="330" w:lineRule="atLeast"/>
        <w:textAlignment w:val="baseline"/>
        <w:rPr>
          <w:rFonts w:ascii="inherit" w:eastAsia="Times New Roman" w:hAnsi="inherit" w:cs="Segoe UI"/>
          <w:spacing w:val="8"/>
          <w:kern w:val="0"/>
          <w:sz w:val="21"/>
          <w:szCs w:val="21"/>
          <w:rtl/>
          <w14:ligatures w14:val="none"/>
        </w:rPr>
      </w:pPr>
    </w:p>
    <w:p w14:paraId="36833615" w14:textId="77777777" w:rsidR="008305B2" w:rsidRPr="00B0648A" w:rsidRDefault="008305B2" w:rsidP="008305B2">
      <w:pPr>
        <w:shd w:val="clear" w:color="auto" w:fill="FFFFFF"/>
        <w:bidi/>
        <w:spacing w:before="480" w:after="480" w:line="330" w:lineRule="atLeast"/>
        <w:textAlignment w:val="baseline"/>
        <w:rPr>
          <w:rFonts w:ascii="inherit" w:eastAsia="Times New Roman" w:hAnsi="inherit" w:cs="Segoe UI"/>
          <w:spacing w:val="8"/>
          <w:kern w:val="0"/>
          <w:sz w:val="21"/>
          <w:szCs w:val="21"/>
          <w14:ligatures w14:val="none"/>
        </w:rPr>
      </w:pPr>
    </w:p>
    <w:p w14:paraId="5D17FAA2" w14:textId="681C8848" w:rsidR="00B0648A" w:rsidRPr="008305B2" w:rsidRDefault="00B0648A" w:rsidP="004F6F96">
      <w:pPr>
        <w:shd w:val="clear" w:color="auto" w:fill="FFFFFF"/>
        <w:bidi/>
        <w:spacing w:after="0" w:line="360" w:lineRule="auto"/>
        <w:jc w:val="center"/>
        <w:textAlignment w:val="baseline"/>
        <w:rPr>
          <w:rFonts w:ascii="inherit" w:eastAsia="Times New Roman" w:hAnsi="inherit" w:cs="Segoe UI"/>
          <w:kern w:val="0"/>
          <w:sz w:val="28"/>
          <w:szCs w:val="28"/>
          <w14:ligatures w14:val="none"/>
        </w:rPr>
      </w:pPr>
      <w:r w:rsidRPr="008305B2">
        <w:rPr>
          <w:rFonts w:ascii="inherit" w:eastAsia="Times New Roman" w:hAnsi="inherit" w:cs="Segoe UI"/>
          <w:b/>
          <w:bCs/>
          <w:kern w:val="0"/>
          <w:sz w:val="28"/>
          <w:szCs w:val="28"/>
          <w:bdr w:val="none" w:sz="0" w:space="0" w:color="auto" w:frame="1"/>
          <w:rtl/>
          <w14:ligatures w14:val="none"/>
        </w:rPr>
        <w:t xml:space="preserve">تم إعداد هذه الرسالة تقديماً لمتطلبات الحصول على درجة الماجستير في إدارة </w:t>
      </w:r>
      <w:r w:rsidR="004F6F96" w:rsidRPr="008305B2">
        <w:rPr>
          <w:rFonts w:ascii="inherit" w:eastAsia="Times New Roman" w:hAnsi="inherit" w:cs="Segoe UI"/>
          <w:b/>
          <w:bCs/>
          <w:kern w:val="0"/>
          <w:sz w:val="28"/>
          <w:szCs w:val="28"/>
          <w:bdr w:val="none" w:sz="0" w:space="0" w:color="auto" w:frame="1"/>
          <w:rtl/>
          <w14:ligatures w14:val="none"/>
        </w:rPr>
        <w:t>الأعمال</w:t>
      </w:r>
    </w:p>
    <w:p w14:paraId="7BF70365" w14:textId="77777777" w:rsidR="00B0648A" w:rsidRPr="008305B2" w:rsidRDefault="00B0648A" w:rsidP="008305B2">
      <w:pPr>
        <w:shd w:val="clear" w:color="auto" w:fill="FFFFFF"/>
        <w:bidi/>
        <w:spacing w:after="0" w:line="360" w:lineRule="auto"/>
        <w:jc w:val="center"/>
        <w:textAlignment w:val="baseline"/>
        <w:rPr>
          <w:rFonts w:ascii="inherit" w:eastAsia="Times New Roman" w:hAnsi="inherit" w:cs="Segoe UI"/>
          <w:kern w:val="0"/>
          <w:sz w:val="28"/>
          <w:szCs w:val="28"/>
          <w14:ligatures w14:val="none"/>
        </w:rPr>
      </w:pPr>
      <w:r w:rsidRPr="008305B2">
        <w:rPr>
          <w:rFonts w:ascii="inherit" w:eastAsia="Times New Roman" w:hAnsi="inherit" w:cs="Segoe UI"/>
          <w:b/>
          <w:bCs/>
          <w:kern w:val="0"/>
          <w:sz w:val="28"/>
          <w:szCs w:val="28"/>
          <w:bdr w:val="none" w:sz="0" w:space="0" w:color="auto" w:frame="1"/>
          <w:rtl/>
          <w14:ligatures w14:val="none"/>
        </w:rPr>
        <w:t>إعداد الطالب: علي بن موسى السعود</w:t>
      </w:r>
    </w:p>
    <w:p w14:paraId="4E4A4522" w14:textId="77777777" w:rsidR="00B0648A" w:rsidRPr="008305B2" w:rsidRDefault="00B0648A" w:rsidP="008305B2">
      <w:pPr>
        <w:shd w:val="clear" w:color="auto" w:fill="FFFFFF"/>
        <w:bidi/>
        <w:spacing w:after="0" w:line="360" w:lineRule="auto"/>
        <w:jc w:val="center"/>
        <w:textAlignment w:val="baseline"/>
        <w:rPr>
          <w:rFonts w:ascii="inherit" w:eastAsia="Times New Roman" w:hAnsi="inherit" w:cs="Segoe UI"/>
          <w:kern w:val="0"/>
          <w:sz w:val="28"/>
          <w:szCs w:val="28"/>
          <w14:ligatures w14:val="none"/>
        </w:rPr>
      </w:pPr>
      <w:r w:rsidRPr="008305B2">
        <w:rPr>
          <w:rFonts w:ascii="inherit" w:eastAsia="Times New Roman" w:hAnsi="inherit" w:cs="Segoe UI"/>
          <w:b/>
          <w:bCs/>
          <w:kern w:val="0"/>
          <w:sz w:val="28"/>
          <w:szCs w:val="28"/>
          <w:bdr w:val="none" w:sz="0" w:space="0" w:color="auto" w:frame="1"/>
          <w:rtl/>
          <w14:ligatures w14:val="none"/>
        </w:rPr>
        <w:t>الرقم الأكاديمي: 243000978</w:t>
      </w:r>
    </w:p>
    <w:p w14:paraId="124B048B" w14:textId="77777777" w:rsidR="00B0648A" w:rsidRPr="008305B2" w:rsidRDefault="00B0648A" w:rsidP="008305B2">
      <w:pPr>
        <w:shd w:val="clear" w:color="auto" w:fill="FFFFFF"/>
        <w:bidi/>
        <w:spacing w:after="0" w:line="360" w:lineRule="auto"/>
        <w:jc w:val="center"/>
        <w:textAlignment w:val="baseline"/>
        <w:rPr>
          <w:rFonts w:ascii="inherit" w:eastAsia="Times New Roman" w:hAnsi="inherit" w:cs="Segoe UI"/>
          <w:kern w:val="0"/>
          <w:sz w:val="28"/>
          <w:szCs w:val="28"/>
          <w14:ligatures w14:val="none"/>
        </w:rPr>
      </w:pPr>
      <w:r w:rsidRPr="008305B2">
        <w:rPr>
          <w:rFonts w:ascii="inherit" w:eastAsia="Times New Roman" w:hAnsi="inherit" w:cs="Segoe UI"/>
          <w:b/>
          <w:bCs/>
          <w:kern w:val="0"/>
          <w:sz w:val="28"/>
          <w:szCs w:val="28"/>
          <w:bdr w:val="none" w:sz="0" w:space="0" w:color="auto" w:frame="1"/>
          <w:rtl/>
          <w14:ligatures w14:val="none"/>
        </w:rPr>
        <w:t>إشراف</w:t>
      </w:r>
      <w:r w:rsidRPr="008305B2">
        <w:rPr>
          <w:rFonts w:ascii="inherit" w:eastAsia="Times New Roman" w:hAnsi="inherit" w:cs="Segoe UI"/>
          <w:b/>
          <w:bCs/>
          <w:kern w:val="0"/>
          <w:sz w:val="28"/>
          <w:szCs w:val="28"/>
          <w:bdr w:val="none" w:sz="0" w:space="0" w:color="auto" w:frame="1"/>
          <w14:ligatures w14:val="none"/>
        </w:rPr>
        <w:t>:</w:t>
      </w:r>
      <w:r w:rsidRPr="008305B2">
        <w:rPr>
          <w:rFonts w:ascii="inherit" w:eastAsia="Times New Roman" w:hAnsi="inherit" w:cs="Segoe UI"/>
          <w:kern w:val="0"/>
          <w:sz w:val="28"/>
          <w:szCs w:val="28"/>
          <w14:ligatures w14:val="none"/>
        </w:rPr>
        <w:t xml:space="preserve"> </w:t>
      </w:r>
      <w:r w:rsidRPr="008305B2">
        <w:rPr>
          <w:rFonts w:ascii="inherit" w:eastAsia="Times New Roman" w:hAnsi="inherit" w:cs="Segoe UI"/>
          <w:b/>
          <w:bCs/>
          <w:kern w:val="0"/>
          <w:sz w:val="28"/>
          <w:szCs w:val="28"/>
          <w:bdr w:val="none" w:sz="0" w:space="0" w:color="auto" w:frame="1"/>
          <w:rtl/>
          <w14:ligatures w14:val="none"/>
        </w:rPr>
        <w:t>أ.د/ فايز علي جراد</w:t>
      </w:r>
      <w:r w:rsidRPr="008305B2">
        <w:rPr>
          <w:rFonts w:ascii="inherit" w:eastAsia="Times New Roman" w:hAnsi="inherit" w:cs="Segoe UI"/>
          <w:kern w:val="0"/>
          <w:sz w:val="28"/>
          <w:szCs w:val="28"/>
          <w:rtl/>
          <w14:ligatures w14:val="none"/>
        </w:rPr>
        <w:t xml:space="preserve"> </w:t>
      </w:r>
      <w:r w:rsidRPr="008305B2">
        <w:rPr>
          <w:rFonts w:ascii="inherit" w:eastAsia="Times New Roman" w:hAnsi="inherit" w:cs="Segoe UI"/>
          <w:b/>
          <w:bCs/>
          <w:kern w:val="0"/>
          <w:sz w:val="28"/>
          <w:szCs w:val="28"/>
          <w:bdr w:val="none" w:sz="0" w:space="0" w:color="auto" w:frame="1"/>
          <w:rtl/>
          <w14:ligatures w14:val="none"/>
        </w:rPr>
        <w:t>الدكتور/ الفيصل عبدالحميد محمد</w:t>
      </w:r>
    </w:p>
    <w:p w14:paraId="62F9FE25" w14:textId="4BE3A321" w:rsidR="00B0648A" w:rsidRPr="008305B2" w:rsidRDefault="00B0648A" w:rsidP="008305B2">
      <w:pPr>
        <w:shd w:val="clear" w:color="auto" w:fill="FFFFFF"/>
        <w:bidi/>
        <w:spacing w:after="0" w:line="360" w:lineRule="auto"/>
        <w:jc w:val="center"/>
        <w:textAlignment w:val="baseline"/>
        <w:rPr>
          <w:rFonts w:ascii="inherit" w:eastAsia="Times New Roman" w:hAnsi="inherit" w:cs="Segoe UI"/>
          <w:kern w:val="0"/>
          <w:sz w:val="28"/>
          <w:szCs w:val="28"/>
          <w14:ligatures w14:val="none"/>
        </w:rPr>
      </w:pPr>
      <w:r w:rsidRPr="008305B2">
        <w:rPr>
          <w:rFonts w:ascii="inherit" w:eastAsia="Times New Roman" w:hAnsi="inherit" w:cs="Segoe UI"/>
          <w:b/>
          <w:bCs/>
          <w:kern w:val="0"/>
          <w:sz w:val="28"/>
          <w:szCs w:val="28"/>
          <w:bdr w:val="none" w:sz="0" w:space="0" w:color="auto" w:frame="1"/>
          <w:rtl/>
          <w14:ligatures w14:val="none"/>
        </w:rPr>
        <w:t>العام الدراسي: 144</w:t>
      </w:r>
      <w:r w:rsidR="008305B2" w:rsidRPr="008305B2">
        <w:rPr>
          <w:rFonts w:ascii="inherit" w:eastAsia="Times New Roman" w:hAnsi="inherit" w:cs="Segoe UI" w:hint="cs"/>
          <w:b/>
          <w:bCs/>
          <w:kern w:val="0"/>
          <w:sz w:val="28"/>
          <w:szCs w:val="28"/>
          <w:bdr w:val="none" w:sz="0" w:space="0" w:color="auto" w:frame="1"/>
          <w:rtl/>
          <w14:ligatures w14:val="none"/>
        </w:rPr>
        <w:t>8</w:t>
      </w:r>
      <w:r w:rsidRPr="008305B2">
        <w:rPr>
          <w:rFonts w:ascii="inherit" w:eastAsia="Times New Roman" w:hAnsi="inherit" w:cs="Segoe UI"/>
          <w:b/>
          <w:bCs/>
          <w:kern w:val="0"/>
          <w:sz w:val="28"/>
          <w:szCs w:val="28"/>
          <w:bdr w:val="none" w:sz="0" w:space="0" w:color="auto" w:frame="1"/>
          <w:rtl/>
          <w14:ligatures w14:val="none"/>
        </w:rPr>
        <w:t>هـ / 202</w:t>
      </w:r>
      <w:r w:rsidR="008305B2" w:rsidRPr="008305B2">
        <w:rPr>
          <w:rFonts w:ascii="inherit" w:eastAsia="Times New Roman" w:hAnsi="inherit" w:cs="Segoe UI" w:hint="cs"/>
          <w:b/>
          <w:bCs/>
          <w:kern w:val="0"/>
          <w:sz w:val="28"/>
          <w:szCs w:val="28"/>
          <w:bdr w:val="none" w:sz="0" w:space="0" w:color="auto" w:frame="1"/>
          <w:rtl/>
          <w14:ligatures w14:val="none"/>
        </w:rPr>
        <w:t>6</w:t>
      </w:r>
      <w:r w:rsidRPr="008305B2">
        <w:rPr>
          <w:rFonts w:ascii="inherit" w:eastAsia="Times New Roman" w:hAnsi="inherit" w:cs="Segoe UI"/>
          <w:b/>
          <w:bCs/>
          <w:kern w:val="0"/>
          <w:sz w:val="28"/>
          <w:szCs w:val="28"/>
          <w:bdr w:val="none" w:sz="0" w:space="0" w:color="auto" w:frame="1"/>
          <w:rtl/>
          <w14:ligatures w14:val="none"/>
        </w:rPr>
        <w:t>م</w:t>
      </w:r>
    </w:p>
    <w:p w14:paraId="2B97AD61" w14:textId="77777777" w:rsidR="00B0648A" w:rsidRPr="008305B2" w:rsidRDefault="00B0648A" w:rsidP="008305B2">
      <w:pPr>
        <w:shd w:val="clear" w:color="auto" w:fill="FFFFFF"/>
        <w:bidi/>
        <w:spacing w:after="0" w:line="360" w:lineRule="auto"/>
        <w:jc w:val="center"/>
        <w:textAlignment w:val="baseline"/>
        <w:rPr>
          <w:rFonts w:ascii="inherit" w:eastAsia="Times New Roman" w:hAnsi="inherit" w:cs="Segoe UI"/>
          <w:kern w:val="0"/>
          <w:sz w:val="28"/>
          <w:szCs w:val="28"/>
          <w14:ligatures w14:val="none"/>
        </w:rPr>
      </w:pPr>
      <w:r w:rsidRPr="008305B2">
        <w:rPr>
          <w:rFonts w:ascii="inherit" w:eastAsia="Times New Roman" w:hAnsi="inherit" w:cs="Segoe UI"/>
          <w:b/>
          <w:bCs/>
          <w:kern w:val="0"/>
          <w:sz w:val="28"/>
          <w:szCs w:val="28"/>
          <w:bdr w:val="none" w:sz="0" w:space="0" w:color="auto" w:frame="1"/>
          <w:rtl/>
          <w14:ligatures w14:val="none"/>
        </w:rPr>
        <w:t>جامعة ميدأوشن</w:t>
      </w:r>
      <w:r w:rsidRPr="008305B2">
        <w:rPr>
          <w:rFonts w:ascii="inherit" w:eastAsia="Times New Roman" w:hAnsi="inherit" w:cs="Segoe UI"/>
          <w:kern w:val="0"/>
          <w:sz w:val="28"/>
          <w:szCs w:val="28"/>
          <w:rtl/>
          <w14:ligatures w14:val="none"/>
        </w:rPr>
        <w:t xml:space="preserve"> </w:t>
      </w:r>
      <w:r w:rsidRPr="008305B2">
        <w:rPr>
          <w:rFonts w:ascii="inherit" w:eastAsia="Times New Roman" w:hAnsi="inherit" w:cs="Segoe UI"/>
          <w:b/>
          <w:bCs/>
          <w:kern w:val="0"/>
          <w:sz w:val="28"/>
          <w:szCs w:val="28"/>
          <w:bdr w:val="none" w:sz="0" w:space="0" w:color="auto" w:frame="1"/>
          <w:rtl/>
          <w14:ligatures w14:val="none"/>
        </w:rPr>
        <w:t>كلية الإدارة</w:t>
      </w:r>
      <w:r w:rsidRPr="008305B2">
        <w:rPr>
          <w:rFonts w:ascii="inherit" w:eastAsia="Times New Roman" w:hAnsi="inherit" w:cs="Segoe UI"/>
          <w:kern w:val="0"/>
          <w:sz w:val="28"/>
          <w:szCs w:val="28"/>
          <w:rtl/>
          <w14:ligatures w14:val="none"/>
        </w:rPr>
        <w:t xml:space="preserve"> </w:t>
      </w:r>
      <w:r w:rsidRPr="008305B2">
        <w:rPr>
          <w:rFonts w:ascii="inherit" w:eastAsia="Times New Roman" w:hAnsi="inherit" w:cs="Segoe UI"/>
          <w:b/>
          <w:bCs/>
          <w:kern w:val="0"/>
          <w:sz w:val="28"/>
          <w:szCs w:val="28"/>
          <w:bdr w:val="none" w:sz="0" w:space="0" w:color="auto" w:frame="1"/>
          <w:rtl/>
          <w14:ligatures w14:val="none"/>
        </w:rPr>
        <w:t>قسم/ تخصص ماجستير إدارة الأعمال</w:t>
      </w:r>
    </w:p>
    <w:p w14:paraId="46C0556A" w14:textId="77777777" w:rsidR="00773CF4" w:rsidRPr="008703DC" w:rsidRDefault="00773CF4" w:rsidP="000D0D53">
      <w:pPr>
        <w:bidi/>
      </w:pPr>
    </w:p>
    <w:sectPr w:rsidR="00773CF4" w:rsidRPr="008703DC" w:rsidSect="007B608F">
      <w:pgSz w:w="12240" w:h="15840"/>
      <w:pgMar w:top="1440" w:right="1440" w:bottom="1440" w:left="1440" w:header="720" w:footer="720" w:gutter="0"/>
      <w:pgBorders w:offsetFrom="page">
        <w:top w:val="thinThickSmallGap" w:sz="18" w:space="24" w:color="auto"/>
        <w:left w:val="thinThickSmallGap" w:sz="18" w:space="24" w:color="auto"/>
        <w:bottom w:val="thinThickSmallGap" w:sz="18" w:space="24" w:color="auto"/>
        <w:right w:val="thinThickSmallGap"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70730" w14:textId="77777777" w:rsidR="00AD5A09" w:rsidRDefault="00AD5A09" w:rsidP="00E1059E">
      <w:pPr>
        <w:spacing w:after="0" w:line="240" w:lineRule="auto"/>
      </w:pPr>
      <w:r>
        <w:separator/>
      </w:r>
    </w:p>
  </w:endnote>
  <w:endnote w:type="continuationSeparator" w:id="0">
    <w:p w14:paraId="1E67FEBC" w14:textId="77777777" w:rsidR="00AD5A09" w:rsidRDefault="00AD5A09" w:rsidP="00E10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2CA78" w14:textId="77777777" w:rsidR="00AD5A09" w:rsidRDefault="00AD5A09" w:rsidP="00E1059E">
      <w:pPr>
        <w:spacing w:after="0" w:line="240" w:lineRule="auto"/>
      </w:pPr>
      <w:r>
        <w:separator/>
      </w:r>
    </w:p>
  </w:footnote>
  <w:footnote w:type="continuationSeparator" w:id="0">
    <w:p w14:paraId="0FF09B9A" w14:textId="77777777" w:rsidR="00AD5A09" w:rsidRDefault="00AD5A09" w:rsidP="00E105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61E86"/>
    <w:multiLevelType w:val="multilevel"/>
    <w:tmpl w:val="4ACCC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D62FF5"/>
    <w:multiLevelType w:val="multilevel"/>
    <w:tmpl w:val="16C8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2D5E9D"/>
    <w:multiLevelType w:val="multilevel"/>
    <w:tmpl w:val="DCAC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6F4DC5"/>
    <w:multiLevelType w:val="multilevel"/>
    <w:tmpl w:val="0ED43FD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356220"/>
    <w:multiLevelType w:val="multilevel"/>
    <w:tmpl w:val="4FB089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BC2798"/>
    <w:multiLevelType w:val="multilevel"/>
    <w:tmpl w:val="71E00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84867"/>
    <w:multiLevelType w:val="multilevel"/>
    <w:tmpl w:val="AC8AD8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196B2D"/>
    <w:multiLevelType w:val="multilevel"/>
    <w:tmpl w:val="E13A2B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04196E"/>
    <w:multiLevelType w:val="multilevel"/>
    <w:tmpl w:val="45F084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693A08"/>
    <w:multiLevelType w:val="multilevel"/>
    <w:tmpl w:val="1936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757552"/>
    <w:multiLevelType w:val="multilevel"/>
    <w:tmpl w:val="300E1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186C45"/>
    <w:multiLevelType w:val="multilevel"/>
    <w:tmpl w:val="E68E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59658A"/>
    <w:multiLevelType w:val="multilevel"/>
    <w:tmpl w:val="6D14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D42DC6"/>
    <w:multiLevelType w:val="multilevel"/>
    <w:tmpl w:val="7E24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BE1267"/>
    <w:multiLevelType w:val="multilevel"/>
    <w:tmpl w:val="7E7C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F8733F2"/>
    <w:multiLevelType w:val="multilevel"/>
    <w:tmpl w:val="1B88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9E58D0"/>
    <w:multiLevelType w:val="multilevel"/>
    <w:tmpl w:val="DB7E1A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inherit" w:hAnsi="inherit" w:cs="Segoe UI" w:hint="default"/>
        <w:color w:val="002060"/>
        <w:sz w:val="27"/>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445304C"/>
    <w:multiLevelType w:val="multilevel"/>
    <w:tmpl w:val="2A3C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8C5AEE"/>
    <w:multiLevelType w:val="multilevel"/>
    <w:tmpl w:val="3E16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4E75C37"/>
    <w:multiLevelType w:val="multilevel"/>
    <w:tmpl w:val="DD78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6B23282"/>
    <w:multiLevelType w:val="multilevel"/>
    <w:tmpl w:val="B0EE2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81C6A42"/>
    <w:multiLevelType w:val="multilevel"/>
    <w:tmpl w:val="5184C8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476B6E"/>
    <w:multiLevelType w:val="multilevel"/>
    <w:tmpl w:val="5BF08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910B6F"/>
    <w:multiLevelType w:val="multilevel"/>
    <w:tmpl w:val="CAB62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B74CE9"/>
    <w:multiLevelType w:val="multilevel"/>
    <w:tmpl w:val="7218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EBF7E90"/>
    <w:multiLevelType w:val="multilevel"/>
    <w:tmpl w:val="66F8B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EF76FD6"/>
    <w:multiLevelType w:val="multilevel"/>
    <w:tmpl w:val="6E262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D23433"/>
    <w:multiLevelType w:val="multilevel"/>
    <w:tmpl w:val="761EE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1DF759A"/>
    <w:multiLevelType w:val="multilevel"/>
    <w:tmpl w:val="E390C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301593C"/>
    <w:multiLevelType w:val="multilevel"/>
    <w:tmpl w:val="3FA89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3155D20"/>
    <w:multiLevelType w:val="multilevel"/>
    <w:tmpl w:val="BD9CA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356265E"/>
    <w:multiLevelType w:val="multilevel"/>
    <w:tmpl w:val="4272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3A046BF"/>
    <w:multiLevelType w:val="multilevel"/>
    <w:tmpl w:val="9102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4EB6569"/>
    <w:multiLevelType w:val="multilevel"/>
    <w:tmpl w:val="7092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8031933"/>
    <w:multiLevelType w:val="multilevel"/>
    <w:tmpl w:val="F064CD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381F402B"/>
    <w:multiLevelType w:val="multilevel"/>
    <w:tmpl w:val="08EA4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AAB7B22"/>
    <w:multiLevelType w:val="multilevel"/>
    <w:tmpl w:val="30BA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B921CB9"/>
    <w:multiLevelType w:val="multilevel"/>
    <w:tmpl w:val="1346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BC112C5"/>
    <w:multiLevelType w:val="multilevel"/>
    <w:tmpl w:val="6824C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C1A6F51"/>
    <w:multiLevelType w:val="multilevel"/>
    <w:tmpl w:val="6CC4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D825B4F"/>
    <w:multiLevelType w:val="multilevel"/>
    <w:tmpl w:val="D892EE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FD91E9B"/>
    <w:multiLevelType w:val="multilevel"/>
    <w:tmpl w:val="236081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09F5526"/>
    <w:multiLevelType w:val="multilevel"/>
    <w:tmpl w:val="BB868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0EE208E"/>
    <w:multiLevelType w:val="multilevel"/>
    <w:tmpl w:val="6400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7072605"/>
    <w:multiLevelType w:val="multilevel"/>
    <w:tmpl w:val="7D2A13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90C233F"/>
    <w:multiLevelType w:val="multilevel"/>
    <w:tmpl w:val="A8BE0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A3758FE"/>
    <w:multiLevelType w:val="multilevel"/>
    <w:tmpl w:val="B7B6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C3250B6"/>
    <w:multiLevelType w:val="multilevel"/>
    <w:tmpl w:val="4C5E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DD65024"/>
    <w:multiLevelType w:val="multilevel"/>
    <w:tmpl w:val="60D8B9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F900A56"/>
    <w:multiLevelType w:val="multilevel"/>
    <w:tmpl w:val="81762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FA40CE1"/>
    <w:multiLevelType w:val="multilevel"/>
    <w:tmpl w:val="A3E622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FF23CCE"/>
    <w:multiLevelType w:val="multilevel"/>
    <w:tmpl w:val="FB52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FF54202"/>
    <w:multiLevelType w:val="multilevel"/>
    <w:tmpl w:val="2B40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033009C"/>
    <w:multiLevelType w:val="multilevel"/>
    <w:tmpl w:val="F992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04103A5"/>
    <w:multiLevelType w:val="multilevel"/>
    <w:tmpl w:val="0918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15A3377"/>
    <w:multiLevelType w:val="multilevel"/>
    <w:tmpl w:val="10C0E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4E21DDC"/>
    <w:multiLevelType w:val="multilevel"/>
    <w:tmpl w:val="86168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7534827"/>
    <w:multiLevelType w:val="multilevel"/>
    <w:tmpl w:val="8FA6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B2F54CC"/>
    <w:multiLevelType w:val="multilevel"/>
    <w:tmpl w:val="9ED01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B896851"/>
    <w:multiLevelType w:val="multilevel"/>
    <w:tmpl w:val="7F986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C5B61DF"/>
    <w:multiLevelType w:val="multilevel"/>
    <w:tmpl w:val="01A0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CDC3FC7"/>
    <w:multiLevelType w:val="multilevel"/>
    <w:tmpl w:val="ED742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D9726F8"/>
    <w:multiLevelType w:val="multilevel"/>
    <w:tmpl w:val="6F6A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E4663B6"/>
    <w:multiLevelType w:val="multilevel"/>
    <w:tmpl w:val="274E2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ED267DA"/>
    <w:multiLevelType w:val="multilevel"/>
    <w:tmpl w:val="B0AA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F231758"/>
    <w:multiLevelType w:val="multilevel"/>
    <w:tmpl w:val="67DA9FA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0AE3956"/>
    <w:multiLevelType w:val="multilevel"/>
    <w:tmpl w:val="C1F8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2287193"/>
    <w:multiLevelType w:val="multilevel"/>
    <w:tmpl w:val="D5F23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344747C"/>
    <w:multiLevelType w:val="multilevel"/>
    <w:tmpl w:val="19CAD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4916A9C"/>
    <w:multiLevelType w:val="multilevel"/>
    <w:tmpl w:val="8416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7CA749C"/>
    <w:multiLevelType w:val="multilevel"/>
    <w:tmpl w:val="966C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8363EED"/>
    <w:multiLevelType w:val="multilevel"/>
    <w:tmpl w:val="764A6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B7F40AD"/>
    <w:multiLevelType w:val="multilevel"/>
    <w:tmpl w:val="E786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D035B12"/>
    <w:multiLevelType w:val="multilevel"/>
    <w:tmpl w:val="397CA4C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D6F7958"/>
    <w:multiLevelType w:val="multilevel"/>
    <w:tmpl w:val="D4B85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E935EDA"/>
    <w:multiLevelType w:val="multilevel"/>
    <w:tmpl w:val="1E66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00F408A"/>
    <w:multiLevelType w:val="multilevel"/>
    <w:tmpl w:val="5928C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0FD61A3"/>
    <w:multiLevelType w:val="multilevel"/>
    <w:tmpl w:val="E2CA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3F67222"/>
    <w:multiLevelType w:val="multilevel"/>
    <w:tmpl w:val="ADF65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6D403B1"/>
    <w:multiLevelType w:val="multilevel"/>
    <w:tmpl w:val="AA9C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9B72822"/>
    <w:multiLevelType w:val="multilevel"/>
    <w:tmpl w:val="D788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A7665D0"/>
    <w:multiLevelType w:val="multilevel"/>
    <w:tmpl w:val="460A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BA3627A"/>
    <w:multiLevelType w:val="multilevel"/>
    <w:tmpl w:val="6024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FD43336"/>
    <w:multiLevelType w:val="multilevel"/>
    <w:tmpl w:val="B1464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0"/>
  </w:num>
  <w:num w:numId="2">
    <w:abstractNumId w:val="78"/>
  </w:num>
  <w:num w:numId="3">
    <w:abstractNumId w:val="16"/>
  </w:num>
  <w:num w:numId="4">
    <w:abstractNumId w:val="52"/>
  </w:num>
  <w:num w:numId="5">
    <w:abstractNumId w:val="35"/>
  </w:num>
  <w:num w:numId="6">
    <w:abstractNumId w:val="17"/>
  </w:num>
  <w:num w:numId="7">
    <w:abstractNumId w:val="74"/>
  </w:num>
  <w:num w:numId="8">
    <w:abstractNumId w:val="39"/>
  </w:num>
  <w:num w:numId="9">
    <w:abstractNumId w:val="81"/>
  </w:num>
  <w:num w:numId="10">
    <w:abstractNumId w:val="36"/>
  </w:num>
  <w:num w:numId="11">
    <w:abstractNumId w:val="56"/>
  </w:num>
  <w:num w:numId="12">
    <w:abstractNumId w:val="59"/>
  </w:num>
  <w:num w:numId="13">
    <w:abstractNumId w:val="22"/>
  </w:num>
  <w:num w:numId="14">
    <w:abstractNumId w:val="45"/>
  </w:num>
  <w:num w:numId="15">
    <w:abstractNumId w:val="82"/>
  </w:num>
  <w:num w:numId="16">
    <w:abstractNumId w:val="34"/>
  </w:num>
  <w:num w:numId="17">
    <w:abstractNumId w:val="5"/>
  </w:num>
  <w:num w:numId="18">
    <w:abstractNumId w:val="54"/>
  </w:num>
  <w:num w:numId="19">
    <w:abstractNumId w:val="62"/>
  </w:num>
  <w:num w:numId="20">
    <w:abstractNumId w:val="80"/>
  </w:num>
  <w:num w:numId="21">
    <w:abstractNumId w:val="2"/>
  </w:num>
  <w:num w:numId="22">
    <w:abstractNumId w:val="79"/>
  </w:num>
  <w:num w:numId="23">
    <w:abstractNumId w:val="53"/>
  </w:num>
  <w:num w:numId="24">
    <w:abstractNumId w:val="31"/>
  </w:num>
  <w:num w:numId="25">
    <w:abstractNumId w:val="37"/>
  </w:num>
  <w:num w:numId="26">
    <w:abstractNumId w:val="65"/>
  </w:num>
  <w:num w:numId="27">
    <w:abstractNumId w:val="3"/>
  </w:num>
  <w:num w:numId="28">
    <w:abstractNumId w:val="8"/>
  </w:num>
  <w:num w:numId="29">
    <w:abstractNumId w:val="41"/>
  </w:num>
  <w:num w:numId="30">
    <w:abstractNumId w:val="40"/>
  </w:num>
  <w:num w:numId="31">
    <w:abstractNumId w:val="7"/>
  </w:num>
  <w:num w:numId="32">
    <w:abstractNumId w:val="73"/>
  </w:num>
  <w:num w:numId="33">
    <w:abstractNumId w:val="47"/>
  </w:num>
  <w:num w:numId="34">
    <w:abstractNumId w:val="19"/>
  </w:num>
  <w:num w:numId="35">
    <w:abstractNumId w:val="49"/>
  </w:num>
  <w:num w:numId="36">
    <w:abstractNumId w:val="43"/>
  </w:num>
  <w:num w:numId="37">
    <w:abstractNumId w:val="75"/>
  </w:num>
  <w:num w:numId="38">
    <w:abstractNumId w:val="46"/>
  </w:num>
  <w:num w:numId="39">
    <w:abstractNumId w:val="64"/>
  </w:num>
  <w:num w:numId="40">
    <w:abstractNumId w:val="72"/>
  </w:num>
  <w:num w:numId="41">
    <w:abstractNumId w:val="32"/>
  </w:num>
  <w:num w:numId="42">
    <w:abstractNumId w:val="77"/>
  </w:num>
  <w:num w:numId="43">
    <w:abstractNumId w:val="23"/>
  </w:num>
  <w:num w:numId="44">
    <w:abstractNumId w:val="83"/>
  </w:num>
  <w:num w:numId="45">
    <w:abstractNumId w:val="68"/>
  </w:num>
  <w:num w:numId="46">
    <w:abstractNumId w:val="14"/>
  </w:num>
  <w:num w:numId="47">
    <w:abstractNumId w:val="0"/>
  </w:num>
  <w:num w:numId="48">
    <w:abstractNumId w:val="67"/>
  </w:num>
  <w:num w:numId="49">
    <w:abstractNumId w:val="28"/>
  </w:num>
  <w:num w:numId="50">
    <w:abstractNumId w:val="20"/>
  </w:num>
  <w:num w:numId="51">
    <w:abstractNumId w:val="76"/>
  </w:num>
  <w:num w:numId="52">
    <w:abstractNumId w:val="71"/>
  </w:num>
  <w:num w:numId="53">
    <w:abstractNumId w:val="25"/>
  </w:num>
  <w:num w:numId="54">
    <w:abstractNumId w:val="42"/>
  </w:num>
  <w:num w:numId="55">
    <w:abstractNumId w:val="55"/>
  </w:num>
  <w:num w:numId="56">
    <w:abstractNumId w:val="29"/>
  </w:num>
  <w:num w:numId="57">
    <w:abstractNumId w:val="11"/>
  </w:num>
  <w:num w:numId="58">
    <w:abstractNumId w:val="24"/>
  </w:num>
  <w:num w:numId="59">
    <w:abstractNumId w:val="4"/>
  </w:num>
  <w:num w:numId="60">
    <w:abstractNumId w:val="58"/>
  </w:num>
  <w:num w:numId="61">
    <w:abstractNumId w:val="1"/>
  </w:num>
  <w:num w:numId="62">
    <w:abstractNumId w:val="33"/>
  </w:num>
  <w:num w:numId="63">
    <w:abstractNumId w:val="69"/>
  </w:num>
  <w:num w:numId="64">
    <w:abstractNumId w:val="12"/>
  </w:num>
  <w:num w:numId="65">
    <w:abstractNumId w:val="48"/>
  </w:num>
  <w:num w:numId="66">
    <w:abstractNumId w:val="57"/>
  </w:num>
  <w:num w:numId="67">
    <w:abstractNumId w:val="66"/>
  </w:num>
  <w:num w:numId="68">
    <w:abstractNumId w:val="18"/>
  </w:num>
  <w:num w:numId="69">
    <w:abstractNumId w:val="44"/>
  </w:num>
  <w:num w:numId="70">
    <w:abstractNumId w:val="21"/>
  </w:num>
  <w:num w:numId="71">
    <w:abstractNumId w:val="51"/>
  </w:num>
  <w:num w:numId="72">
    <w:abstractNumId w:val="15"/>
  </w:num>
  <w:num w:numId="73">
    <w:abstractNumId w:val="38"/>
  </w:num>
  <w:num w:numId="74">
    <w:abstractNumId w:val="10"/>
  </w:num>
  <w:num w:numId="75">
    <w:abstractNumId w:val="30"/>
  </w:num>
  <w:num w:numId="76">
    <w:abstractNumId w:val="9"/>
  </w:num>
  <w:num w:numId="77">
    <w:abstractNumId w:val="70"/>
  </w:num>
  <w:num w:numId="78">
    <w:abstractNumId w:val="13"/>
  </w:num>
  <w:num w:numId="79">
    <w:abstractNumId w:val="6"/>
  </w:num>
  <w:num w:numId="80">
    <w:abstractNumId w:val="50"/>
  </w:num>
  <w:num w:numId="81">
    <w:abstractNumId w:val="61"/>
  </w:num>
  <w:num w:numId="82">
    <w:abstractNumId w:val="63"/>
  </w:num>
  <w:num w:numId="83">
    <w:abstractNumId w:val="26"/>
  </w:num>
  <w:num w:numId="84">
    <w:abstractNumId w:val="2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CF4"/>
    <w:rsid w:val="00021E88"/>
    <w:rsid w:val="00031DA8"/>
    <w:rsid w:val="000572DE"/>
    <w:rsid w:val="00060F67"/>
    <w:rsid w:val="00073592"/>
    <w:rsid w:val="000D0D53"/>
    <w:rsid w:val="000F1465"/>
    <w:rsid w:val="000F6B1F"/>
    <w:rsid w:val="00113692"/>
    <w:rsid w:val="00126D0D"/>
    <w:rsid w:val="001313AE"/>
    <w:rsid w:val="001439EA"/>
    <w:rsid w:val="001601B2"/>
    <w:rsid w:val="001606C6"/>
    <w:rsid w:val="00163330"/>
    <w:rsid w:val="00177B81"/>
    <w:rsid w:val="00183EBB"/>
    <w:rsid w:val="00187956"/>
    <w:rsid w:val="00193A5D"/>
    <w:rsid w:val="001A6A8C"/>
    <w:rsid w:val="001F2530"/>
    <w:rsid w:val="001F3878"/>
    <w:rsid w:val="00214F69"/>
    <w:rsid w:val="002232A2"/>
    <w:rsid w:val="002553B2"/>
    <w:rsid w:val="002833A7"/>
    <w:rsid w:val="00295A5D"/>
    <w:rsid w:val="002D022C"/>
    <w:rsid w:val="002D211A"/>
    <w:rsid w:val="002D5582"/>
    <w:rsid w:val="00350345"/>
    <w:rsid w:val="00350923"/>
    <w:rsid w:val="003728CE"/>
    <w:rsid w:val="003A0CB8"/>
    <w:rsid w:val="003A66C2"/>
    <w:rsid w:val="003B3B03"/>
    <w:rsid w:val="00403943"/>
    <w:rsid w:val="0040409E"/>
    <w:rsid w:val="00414B35"/>
    <w:rsid w:val="0042680D"/>
    <w:rsid w:val="00437930"/>
    <w:rsid w:val="004423B3"/>
    <w:rsid w:val="00450DE4"/>
    <w:rsid w:val="004C4C39"/>
    <w:rsid w:val="004D5E62"/>
    <w:rsid w:val="004D6DBF"/>
    <w:rsid w:val="004E40CB"/>
    <w:rsid w:val="004E5195"/>
    <w:rsid w:val="004F1D0D"/>
    <w:rsid w:val="004F6F96"/>
    <w:rsid w:val="005142B6"/>
    <w:rsid w:val="00526D31"/>
    <w:rsid w:val="00533830"/>
    <w:rsid w:val="005466DD"/>
    <w:rsid w:val="0057507A"/>
    <w:rsid w:val="005E4876"/>
    <w:rsid w:val="005E6775"/>
    <w:rsid w:val="005F0BC2"/>
    <w:rsid w:val="00607014"/>
    <w:rsid w:val="00666177"/>
    <w:rsid w:val="006718C5"/>
    <w:rsid w:val="0069010A"/>
    <w:rsid w:val="00696A43"/>
    <w:rsid w:val="006A483C"/>
    <w:rsid w:val="006B1DEF"/>
    <w:rsid w:val="006B56F7"/>
    <w:rsid w:val="006B6347"/>
    <w:rsid w:val="006C3032"/>
    <w:rsid w:val="006C6534"/>
    <w:rsid w:val="006F3712"/>
    <w:rsid w:val="00710A93"/>
    <w:rsid w:val="00714294"/>
    <w:rsid w:val="00732CF6"/>
    <w:rsid w:val="00734FAE"/>
    <w:rsid w:val="00746D8C"/>
    <w:rsid w:val="00753BE9"/>
    <w:rsid w:val="00773CF4"/>
    <w:rsid w:val="007829CA"/>
    <w:rsid w:val="007847E8"/>
    <w:rsid w:val="007B608F"/>
    <w:rsid w:val="007D0D74"/>
    <w:rsid w:val="008305B2"/>
    <w:rsid w:val="008703DC"/>
    <w:rsid w:val="00871E76"/>
    <w:rsid w:val="008977AD"/>
    <w:rsid w:val="00897CA3"/>
    <w:rsid w:val="008B7EA0"/>
    <w:rsid w:val="008D39C7"/>
    <w:rsid w:val="008E0141"/>
    <w:rsid w:val="008E2476"/>
    <w:rsid w:val="008F2E11"/>
    <w:rsid w:val="00917108"/>
    <w:rsid w:val="00936A26"/>
    <w:rsid w:val="009655B9"/>
    <w:rsid w:val="00973A14"/>
    <w:rsid w:val="00994893"/>
    <w:rsid w:val="009A2EA1"/>
    <w:rsid w:val="009E49A3"/>
    <w:rsid w:val="00A007AE"/>
    <w:rsid w:val="00AA1B69"/>
    <w:rsid w:val="00AC1EAF"/>
    <w:rsid w:val="00AD5A09"/>
    <w:rsid w:val="00B0648A"/>
    <w:rsid w:val="00B4748B"/>
    <w:rsid w:val="00B545A0"/>
    <w:rsid w:val="00B8758B"/>
    <w:rsid w:val="00B9657A"/>
    <w:rsid w:val="00BC432A"/>
    <w:rsid w:val="00BD4EE0"/>
    <w:rsid w:val="00BE5E95"/>
    <w:rsid w:val="00C1038A"/>
    <w:rsid w:val="00C218D5"/>
    <w:rsid w:val="00C477F1"/>
    <w:rsid w:val="00C509CA"/>
    <w:rsid w:val="00C972A0"/>
    <w:rsid w:val="00CA65E4"/>
    <w:rsid w:val="00CA7378"/>
    <w:rsid w:val="00CD5A52"/>
    <w:rsid w:val="00CE5CDE"/>
    <w:rsid w:val="00D034D0"/>
    <w:rsid w:val="00D343F2"/>
    <w:rsid w:val="00D34D98"/>
    <w:rsid w:val="00DC4203"/>
    <w:rsid w:val="00DC6720"/>
    <w:rsid w:val="00DF0B38"/>
    <w:rsid w:val="00E04B61"/>
    <w:rsid w:val="00E1059E"/>
    <w:rsid w:val="00E178DB"/>
    <w:rsid w:val="00E2700F"/>
    <w:rsid w:val="00E378F0"/>
    <w:rsid w:val="00E5673E"/>
    <w:rsid w:val="00E857BF"/>
    <w:rsid w:val="00E87D6E"/>
    <w:rsid w:val="00E92C00"/>
    <w:rsid w:val="00E9389C"/>
    <w:rsid w:val="00EA116F"/>
    <w:rsid w:val="00EB5E8C"/>
    <w:rsid w:val="00EC0E1A"/>
    <w:rsid w:val="00EC1D3D"/>
    <w:rsid w:val="00EE313F"/>
    <w:rsid w:val="00F061FE"/>
    <w:rsid w:val="00F1003D"/>
    <w:rsid w:val="00F23A56"/>
    <w:rsid w:val="00F36DC1"/>
    <w:rsid w:val="00F37C65"/>
    <w:rsid w:val="00F6314D"/>
    <w:rsid w:val="00F729AC"/>
    <w:rsid w:val="00F72F42"/>
    <w:rsid w:val="00F75A8A"/>
    <w:rsid w:val="00F964B9"/>
    <w:rsid w:val="00FA32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32B71"/>
  <w15:chartTrackingRefBased/>
  <w15:docId w15:val="{3FA4714A-7A32-4613-AD89-8EAB16BC8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773C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773C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773CF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773CF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73CF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73CF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73CF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73CF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73CF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73CF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773CF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773CF4"/>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773CF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73CF4"/>
    <w:rPr>
      <w:rFonts w:eastAsiaTheme="majorEastAsia" w:cstheme="majorBidi"/>
      <w:color w:val="0F4761" w:themeColor="accent1" w:themeShade="BF"/>
    </w:rPr>
  </w:style>
  <w:style w:type="character" w:customStyle="1" w:styleId="6Char">
    <w:name w:val="عنوان 6 Char"/>
    <w:basedOn w:val="a0"/>
    <w:link w:val="6"/>
    <w:uiPriority w:val="9"/>
    <w:semiHidden/>
    <w:rsid w:val="00773CF4"/>
    <w:rPr>
      <w:rFonts w:eastAsiaTheme="majorEastAsia" w:cstheme="majorBidi"/>
      <w:i/>
      <w:iCs/>
      <w:color w:val="595959" w:themeColor="text1" w:themeTint="A6"/>
    </w:rPr>
  </w:style>
  <w:style w:type="character" w:customStyle="1" w:styleId="7Char">
    <w:name w:val="عنوان 7 Char"/>
    <w:basedOn w:val="a0"/>
    <w:link w:val="7"/>
    <w:uiPriority w:val="9"/>
    <w:semiHidden/>
    <w:rsid w:val="00773CF4"/>
    <w:rPr>
      <w:rFonts w:eastAsiaTheme="majorEastAsia" w:cstheme="majorBidi"/>
      <w:color w:val="595959" w:themeColor="text1" w:themeTint="A6"/>
    </w:rPr>
  </w:style>
  <w:style w:type="character" w:customStyle="1" w:styleId="8Char">
    <w:name w:val="عنوان 8 Char"/>
    <w:basedOn w:val="a0"/>
    <w:link w:val="8"/>
    <w:uiPriority w:val="9"/>
    <w:semiHidden/>
    <w:rsid w:val="00773CF4"/>
    <w:rPr>
      <w:rFonts w:eastAsiaTheme="majorEastAsia" w:cstheme="majorBidi"/>
      <w:i/>
      <w:iCs/>
      <w:color w:val="272727" w:themeColor="text1" w:themeTint="D8"/>
    </w:rPr>
  </w:style>
  <w:style w:type="character" w:customStyle="1" w:styleId="9Char">
    <w:name w:val="عنوان 9 Char"/>
    <w:basedOn w:val="a0"/>
    <w:link w:val="9"/>
    <w:uiPriority w:val="9"/>
    <w:semiHidden/>
    <w:rsid w:val="00773CF4"/>
    <w:rPr>
      <w:rFonts w:eastAsiaTheme="majorEastAsia" w:cstheme="majorBidi"/>
      <w:color w:val="272727" w:themeColor="text1" w:themeTint="D8"/>
    </w:rPr>
  </w:style>
  <w:style w:type="paragraph" w:styleId="a3">
    <w:name w:val="Title"/>
    <w:basedOn w:val="a"/>
    <w:next w:val="a"/>
    <w:link w:val="Char"/>
    <w:uiPriority w:val="10"/>
    <w:qFormat/>
    <w:rsid w:val="00773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73CF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73CF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73CF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73CF4"/>
    <w:pPr>
      <w:spacing w:before="160"/>
      <w:jc w:val="center"/>
    </w:pPr>
    <w:rPr>
      <w:i/>
      <w:iCs/>
      <w:color w:val="404040" w:themeColor="text1" w:themeTint="BF"/>
    </w:rPr>
  </w:style>
  <w:style w:type="character" w:customStyle="1" w:styleId="Char1">
    <w:name w:val="اقتباس Char"/>
    <w:basedOn w:val="a0"/>
    <w:link w:val="a5"/>
    <w:uiPriority w:val="29"/>
    <w:rsid w:val="00773CF4"/>
    <w:rPr>
      <w:i/>
      <w:iCs/>
      <w:color w:val="404040" w:themeColor="text1" w:themeTint="BF"/>
    </w:rPr>
  </w:style>
  <w:style w:type="paragraph" w:styleId="a6">
    <w:name w:val="List Paragraph"/>
    <w:basedOn w:val="a"/>
    <w:uiPriority w:val="34"/>
    <w:qFormat/>
    <w:rsid w:val="00773CF4"/>
    <w:pPr>
      <w:ind w:left="720"/>
      <w:contextualSpacing/>
    </w:pPr>
  </w:style>
  <w:style w:type="character" w:styleId="a7">
    <w:name w:val="Intense Emphasis"/>
    <w:basedOn w:val="a0"/>
    <w:uiPriority w:val="21"/>
    <w:qFormat/>
    <w:rsid w:val="00773CF4"/>
    <w:rPr>
      <w:i/>
      <w:iCs/>
      <w:color w:val="0F4761" w:themeColor="accent1" w:themeShade="BF"/>
    </w:rPr>
  </w:style>
  <w:style w:type="paragraph" w:styleId="a8">
    <w:name w:val="Intense Quote"/>
    <w:basedOn w:val="a"/>
    <w:next w:val="a"/>
    <w:link w:val="Char2"/>
    <w:uiPriority w:val="30"/>
    <w:qFormat/>
    <w:rsid w:val="00773C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73CF4"/>
    <w:rPr>
      <w:i/>
      <w:iCs/>
      <w:color w:val="0F4761" w:themeColor="accent1" w:themeShade="BF"/>
    </w:rPr>
  </w:style>
  <w:style w:type="character" w:styleId="a9">
    <w:name w:val="Intense Reference"/>
    <w:basedOn w:val="a0"/>
    <w:uiPriority w:val="32"/>
    <w:qFormat/>
    <w:rsid w:val="00773CF4"/>
    <w:rPr>
      <w:b/>
      <w:bCs/>
      <w:smallCaps/>
      <w:color w:val="0F4761" w:themeColor="accent1" w:themeShade="BF"/>
      <w:spacing w:val="5"/>
    </w:rPr>
  </w:style>
  <w:style w:type="numbering" w:customStyle="1" w:styleId="NoList1">
    <w:name w:val="No List1"/>
    <w:next w:val="a2"/>
    <w:uiPriority w:val="99"/>
    <w:semiHidden/>
    <w:unhideWhenUsed/>
    <w:rsid w:val="00773CF4"/>
  </w:style>
  <w:style w:type="paragraph" w:customStyle="1" w:styleId="msonormal0">
    <w:name w:val="msonormal"/>
    <w:basedOn w:val="a"/>
    <w:rsid w:val="00773CF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a">
    <w:name w:val="Strong"/>
    <w:basedOn w:val="a0"/>
    <w:uiPriority w:val="22"/>
    <w:qFormat/>
    <w:rsid w:val="00773CF4"/>
    <w:rPr>
      <w:b/>
      <w:bCs/>
    </w:rPr>
  </w:style>
  <w:style w:type="character" w:customStyle="1" w:styleId="table-title">
    <w:name w:val="table-title"/>
    <w:basedOn w:val="a0"/>
    <w:rsid w:val="00773CF4"/>
  </w:style>
  <w:style w:type="character" w:customStyle="1" w:styleId="segment-code-lang">
    <w:name w:val="segment-code-lang"/>
    <w:basedOn w:val="a0"/>
    <w:rsid w:val="00773CF4"/>
  </w:style>
  <w:style w:type="paragraph" w:styleId="HTML">
    <w:name w:val="HTML Preformatted"/>
    <w:basedOn w:val="a"/>
    <w:link w:val="HTMLChar"/>
    <w:uiPriority w:val="99"/>
    <w:semiHidden/>
    <w:unhideWhenUsed/>
    <w:rsid w:val="00773C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773CF4"/>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773CF4"/>
    <w:rPr>
      <w:rFonts w:ascii="Courier New" w:eastAsia="Times New Roman" w:hAnsi="Courier New" w:cs="Courier New"/>
      <w:sz w:val="20"/>
      <w:szCs w:val="20"/>
    </w:rPr>
  </w:style>
  <w:style w:type="character" w:styleId="ab">
    <w:name w:val="Emphasis"/>
    <w:basedOn w:val="a0"/>
    <w:uiPriority w:val="20"/>
    <w:qFormat/>
    <w:rsid w:val="00773CF4"/>
    <w:rPr>
      <w:i/>
      <w:iCs/>
    </w:rPr>
  </w:style>
  <w:style w:type="numbering" w:customStyle="1" w:styleId="NoList2">
    <w:name w:val="No List2"/>
    <w:next w:val="a2"/>
    <w:uiPriority w:val="99"/>
    <w:semiHidden/>
    <w:unhideWhenUsed/>
    <w:rsid w:val="00B0648A"/>
  </w:style>
  <w:style w:type="paragraph" w:styleId="ac">
    <w:name w:val="header"/>
    <w:basedOn w:val="a"/>
    <w:link w:val="Char3"/>
    <w:uiPriority w:val="99"/>
    <w:unhideWhenUsed/>
    <w:rsid w:val="00E1059E"/>
    <w:pPr>
      <w:tabs>
        <w:tab w:val="center" w:pos="4680"/>
        <w:tab w:val="right" w:pos="9360"/>
      </w:tabs>
      <w:spacing w:after="0" w:line="240" w:lineRule="auto"/>
    </w:pPr>
  </w:style>
  <w:style w:type="character" w:customStyle="1" w:styleId="Char3">
    <w:name w:val="رأس الصفحة Char"/>
    <w:basedOn w:val="a0"/>
    <w:link w:val="ac"/>
    <w:uiPriority w:val="99"/>
    <w:rsid w:val="00E1059E"/>
  </w:style>
  <w:style w:type="paragraph" w:styleId="ad">
    <w:name w:val="footer"/>
    <w:basedOn w:val="a"/>
    <w:link w:val="Char4"/>
    <w:uiPriority w:val="99"/>
    <w:unhideWhenUsed/>
    <w:rsid w:val="00E1059E"/>
    <w:pPr>
      <w:tabs>
        <w:tab w:val="center" w:pos="4680"/>
        <w:tab w:val="right" w:pos="9360"/>
      </w:tabs>
      <w:spacing w:after="0" w:line="240" w:lineRule="auto"/>
    </w:pPr>
  </w:style>
  <w:style w:type="character" w:customStyle="1" w:styleId="Char4">
    <w:name w:val="تذييل الصفحة Char"/>
    <w:basedOn w:val="a0"/>
    <w:link w:val="ad"/>
    <w:uiPriority w:val="99"/>
    <w:rsid w:val="00E10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17074-DA03-4B60-8C80-4D6E518BB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113</Pages>
  <Words>13534</Words>
  <Characters>77147</Characters>
  <Application>Microsoft Office Word</Application>
  <DocSecurity>0</DocSecurity>
  <Lines>642</Lines>
  <Paragraphs>180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ALPHA</dc:creator>
  <cp:keywords/>
  <dc:description/>
  <cp:lastModifiedBy>Al Reziza Tower</cp:lastModifiedBy>
  <cp:revision>2</cp:revision>
  <cp:lastPrinted>2026-07-18T19:42:00Z</cp:lastPrinted>
  <dcterms:created xsi:type="dcterms:W3CDTF">2026-07-18T19:50:00Z</dcterms:created>
  <dcterms:modified xsi:type="dcterms:W3CDTF">2026-07-18T19:50:00Z</dcterms:modified>
</cp:coreProperties>
</file>