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DFA85" w14:textId="6D59A4C8" w:rsidR="00D32F52" w:rsidRPr="009C6D3C" w:rsidRDefault="001A655D" w:rsidP="001A655D">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9C6D3C">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467AFBD9">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9C6D3C">
        <w:rPr>
          <w:rFonts w:ascii="Sakkal Majalla" w:eastAsia="Calibri" w:hAnsi="Sakkal Majalla" w:cs="Sakkal Majalla"/>
          <w:b/>
          <w:bCs/>
          <w:color w:val="000000" w:themeColor="text1"/>
          <w:sz w:val="32"/>
          <w:szCs w:val="32"/>
          <w:rtl/>
          <w:lang w:bidi="ar-EG"/>
        </w:rPr>
        <w:t xml:space="preserve">جامعة ميدأوشن </w:t>
      </w:r>
    </w:p>
    <w:p w14:paraId="1D708D32" w14:textId="06A46F97" w:rsidR="00D32F52" w:rsidRPr="009C6D3C" w:rsidRDefault="00D32F52" w:rsidP="001A655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 xml:space="preserve">كلية الإدارة </w:t>
      </w:r>
    </w:p>
    <w:p w14:paraId="01E57895" w14:textId="3296A1B4" w:rsidR="00D32F52" w:rsidRPr="009C6D3C" w:rsidRDefault="00D32F52" w:rsidP="001A655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 xml:space="preserve">قسم / تخصص </w:t>
      </w:r>
      <w:r w:rsidR="00213154" w:rsidRPr="009C6D3C">
        <w:rPr>
          <w:rFonts w:ascii="Sakkal Majalla" w:eastAsia="Calibri" w:hAnsi="Sakkal Majalla" w:cs="Sakkal Majalla"/>
          <w:b/>
          <w:bCs/>
          <w:color w:val="000000" w:themeColor="text1"/>
          <w:sz w:val="32"/>
          <w:szCs w:val="32"/>
          <w:rtl/>
          <w:lang w:bidi="ar-EG"/>
        </w:rPr>
        <w:t>إدارة صحية</w:t>
      </w:r>
    </w:p>
    <w:p w14:paraId="5B4F8F32" w14:textId="77777777" w:rsidR="00D32F52" w:rsidRPr="009C6D3C" w:rsidRDefault="00D32F52" w:rsidP="001A655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756F1419" w14:textId="771C8AF8" w:rsidR="006C1EE8" w:rsidRPr="009C6D3C" w:rsidRDefault="00213154" w:rsidP="001A655D">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9C6D3C">
        <w:rPr>
          <w:rFonts w:ascii="Sakkal Majalla" w:eastAsia="Calibri" w:hAnsi="Sakkal Majalla" w:cs="Sakkal Majalla"/>
          <w:b/>
          <w:bCs/>
          <w:color w:val="000000" w:themeColor="text1"/>
          <w:sz w:val="40"/>
          <w:szCs w:val="40"/>
          <w:rtl/>
        </w:rPr>
        <w:t>دور التحول الرقمي في تحسين كفاءة الخدمات الصحية دراسة تطبيقية على وزارة الصحة السعودية</w:t>
      </w:r>
    </w:p>
    <w:p w14:paraId="3AAB7D3D" w14:textId="38D961CD" w:rsidR="00D32F52" w:rsidRPr="009C6D3C" w:rsidRDefault="00D32F52" w:rsidP="001A655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C6D3C">
        <w:rPr>
          <w:rFonts w:ascii="Sakkal Majalla" w:eastAsia="Calibri" w:hAnsi="Sakkal Majalla" w:cs="Sakkal Majalla"/>
          <w:b/>
          <w:bCs/>
          <w:color w:val="000000" w:themeColor="text1"/>
          <w:sz w:val="36"/>
          <w:szCs w:val="36"/>
          <w:rtl/>
          <w:lang w:bidi="ar-EG"/>
        </w:rPr>
        <w:t>إعداد الطالب/</w:t>
      </w:r>
    </w:p>
    <w:p w14:paraId="5FF072D6" w14:textId="1C234054" w:rsidR="00D32F52" w:rsidRPr="009C6D3C" w:rsidRDefault="00213154" w:rsidP="001A655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C6D3C">
        <w:rPr>
          <w:rFonts w:ascii="Sakkal Majalla" w:eastAsia="Calibri" w:hAnsi="Sakkal Majalla" w:cs="Sakkal Majalla"/>
          <w:b/>
          <w:bCs/>
          <w:color w:val="000000" w:themeColor="text1"/>
          <w:sz w:val="36"/>
          <w:szCs w:val="36"/>
          <w:rtl/>
          <w:lang w:bidi="ar-EG"/>
        </w:rPr>
        <w:t>أمل محمد أحمد باجبير</w:t>
      </w:r>
    </w:p>
    <w:p w14:paraId="0E15C69A" w14:textId="1D0C55D0" w:rsidR="00D32F52" w:rsidRPr="009C6D3C" w:rsidRDefault="00213154" w:rsidP="001A655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C6D3C">
        <w:rPr>
          <w:rFonts w:ascii="Sakkal Majalla" w:eastAsia="Calibri" w:hAnsi="Sakkal Majalla" w:cs="Sakkal Majalla"/>
          <w:b/>
          <w:bCs/>
          <w:color w:val="000000" w:themeColor="text1"/>
          <w:sz w:val="36"/>
          <w:szCs w:val="36"/>
          <w:rtl/>
          <w:lang w:bidi="ar-EG"/>
        </w:rPr>
        <w:t>251000156</w:t>
      </w:r>
    </w:p>
    <w:p w14:paraId="7470BEA2" w14:textId="77777777" w:rsidR="00D32F52" w:rsidRPr="009C6D3C" w:rsidRDefault="00D32F52" w:rsidP="001A655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C6D3C">
        <w:rPr>
          <w:rFonts w:ascii="Sakkal Majalla" w:eastAsia="Calibri" w:hAnsi="Sakkal Majalla" w:cs="Sakkal Majalla"/>
          <w:b/>
          <w:bCs/>
          <w:color w:val="000000" w:themeColor="text1"/>
          <w:sz w:val="36"/>
          <w:szCs w:val="36"/>
          <w:rtl/>
          <w:lang w:bidi="ar-EG"/>
        </w:rPr>
        <w:t>إشراف/</w:t>
      </w:r>
    </w:p>
    <w:p w14:paraId="244E5200" w14:textId="77777777" w:rsidR="00D32F52" w:rsidRPr="009C6D3C" w:rsidRDefault="00D32F52" w:rsidP="001A655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C6D3C">
        <w:rPr>
          <w:rFonts w:ascii="Sakkal Majalla" w:eastAsia="Calibri" w:hAnsi="Sakkal Majalla" w:cs="Sakkal Majalla"/>
          <w:b/>
          <w:bCs/>
          <w:color w:val="000000" w:themeColor="text1"/>
          <w:sz w:val="36"/>
          <w:szCs w:val="36"/>
          <w:rtl/>
          <w:lang w:bidi="ar-EG"/>
        </w:rPr>
        <w:t>د. الفيصل عبد الحميد محمد حسن</w:t>
      </w:r>
    </w:p>
    <w:p w14:paraId="6BAC9B4B" w14:textId="66476944" w:rsidR="00D32F52" w:rsidRPr="009C6D3C" w:rsidRDefault="001A655D" w:rsidP="001A655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C6D3C">
        <w:rPr>
          <w:rFonts w:ascii="Sakkal Majalla" w:eastAsia="Calibri" w:hAnsi="Sakkal Majalla" w:cs="Sakkal Majalla" w:hint="cs"/>
          <w:b/>
          <w:bCs/>
          <w:color w:val="000000" w:themeColor="text1"/>
          <w:sz w:val="36"/>
          <w:szCs w:val="36"/>
          <w:rtl/>
          <w:lang w:bidi="ar-EG"/>
        </w:rPr>
        <w:t>د. فايز جراد</w:t>
      </w:r>
    </w:p>
    <w:p w14:paraId="57CE8F85" w14:textId="77777777" w:rsidR="00D32F52" w:rsidRPr="009C6D3C" w:rsidRDefault="00D32F52" w:rsidP="001A655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9C6D3C">
        <w:rPr>
          <w:rFonts w:ascii="Sakkal Majalla" w:eastAsia="Calibri" w:hAnsi="Sakkal Majalla" w:cs="Sakkal Majalla"/>
          <w:b/>
          <w:bCs/>
          <w:color w:val="000000" w:themeColor="text1"/>
          <w:sz w:val="36"/>
          <w:szCs w:val="36"/>
          <w:rtl/>
          <w:lang w:bidi="ar-EG"/>
        </w:rPr>
        <w:t>العام الدراسي:</w:t>
      </w:r>
    </w:p>
    <w:p w14:paraId="7DDA68FB" w14:textId="77777777" w:rsidR="001A655D" w:rsidRPr="009C6D3C" w:rsidRDefault="001A655D" w:rsidP="001A655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1A655D" w:rsidRPr="009C6D3C" w:rsidSect="001A655D">
          <w:type w:val="continuous"/>
          <w:pgSz w:w="11907" w:h="16840" w:code="9"/>
          <w:pgMar w:top="1440" w:right="1985" w:bottom="1440" w:left="1418" w:header="720" w:footer="720" w:gutter="567"/>
          <w:pgNumType w:fmt="arabicAbjad" w:start="1"/>
          <w:cols w:space="708"/>
          <w:bidi/>
          <w:rtlGutter/>
          <w:docGrid w:linePitch="360"/>
        </w:sectPr>
      </w:pPr>
      <w:r w:rsidRPr="009C6D3C">
        <w:rPr>
          <w:rFonts w:ascii="Sakkal Majalla" w:eastAsia="Calibri" w:hAnsi="Sakkal Majalla" w:cs="Sakkal Majalla" w:hint="cs"/>
          <w:b/>
          <w:bCs/>
          <w:color w:val="000000" w:themeColor="text1"/>
          <w:sz w:val="36"/>
          <w:szCs w:val="36"/>
          <w:rtl/>
          <w:lang w:bidi="ar-EG"/>
        </w:rPr>
        <w:t xml:space="preserve">1447 </w:t>
      </w:r>
      <w:r w:rsidRPr="009C6D3C">
        <w:rPr>
          <w:rFonts w:ascii="Sakkal Majalla" w:eastAsia="Calibri" w:hAnsi="Sakkal Majalla" w:cs="Sakkal Majalla"/>
          <w:b/>
          <w:bCs/>
          <w:color w:val="000000" w:themeColor="text1"/>
          <w:sz w:val="36"/>
          <w:szCs w:val="36"/>
          <w:rtl/>
          <w:lang w:bidi="ar-EG"/>
        </w:rPr>
        <w:t>–</w:t>
      </w:r>
      <w:r w:rsidRPr="009C6D3C">
        <w:rPr>
          <w:rFonts w:ascii="Sakkal Majalla" w:eastAsia="Calibri" w:hAnsi="Sakkal Majalla" w:cs="Sakkal Majalla" w:hint="cs"/>
          <w:b/>
          <w:bCs/>
          <w:color w:val="000000" w:themeColor="text1"/>
          <w:sz w:val="36"/>
          <w:szCs w:val="36"/>
          <w:rtl/>
          <w:lang w:bidi="ar-EG"/>
        </w:rPr>
        <w:t xml:space="preserve"> 2025</w:t>
      </w:r>
    </w:p>
    <w:p w14:paraId="20E0599A" w14:textId="0E3E62B2" w:rsidR="00410DB9" w:rsidRPr="009C6D3C" w:rsidRDefault="001A655D" w:rsidP="002E1AA0">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1802212"/>
      <w:r w:rsidRPr="009C6D3C">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0A5D109F" w14:textId="6B1C9244" w:rsidR="001A655D" w:rsidRPr="009C6D3C" w:rsidRDefault="001A655D"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1802213"/>
      <w:r w:rsidRPr="009C6D3C">
        <w:rPr>
          <w:rFonts w:ascii="Sakkal Majalla" w:eastAsia="Calibri" w:hAnsi="Sakkal Majalla" w:cs="Sakkal Majalla" w:hint="cs"/>
          <w:b/>
          <w:bCs/>
          <w:color w:val="000000" w:themeColor="text1"/>
          <w:sz w:val="36"/>
          <w:szCs w:val="36"/>
          <w:rtl/>
          <w:lang w:bidi="ar-EG"/>
        </w:rPr>
        <w:t>1.1 المقدمة</w:t>
      </w:r>
      <w:bookmarkEnd w:id="1"/>
    </w:p>
    <w:p w14:paraId="6ABAEEB1"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bookmarkStart w:id="2" w:name="_Toc201352826"/>
      <w:r w:rsidRPr="009C6D3C">
        <w:rPr>
          <w:rFonts w:ascii="Sakkal Majalla" w:eastAsia="Calibri" w:hAnsi="Sakkal Majalla" w:cs="Sakkal Majalla"/>
          <w:color w:val="000000" w:themeColor="text1"/>
          <w:sz w:val="28"/>
          <w:szCs w:val="28"/>
          <w:rtl/>
          <w:lang w:bidi="ar-EG"/>
        </w:rPr>
        <w:t xml:space="preserve">   شهد العالم خلال العقود الأخيرة تحولًا جذريًا في طبيعة العمليات الإدارية والخدمية نتيجة التقدم التكنولوجي السريع، وكان من أبرز ملامح هذا التغيير تبني مفاهيم التحول الرقمي في مختلف القطاعات، وعلى رأسها القطاع الصحي، الذي يُعد من أكثر المجالات تأثرًا واحتياجًا للتحديث والتطوير المستمر. فالتحول الرقمي لم يعد خيارًا استراتيجيًا فحسب، بل أصبح ضرورة حتمية لتحسين كفاءة الأداء، وتسريع الإجراءات، وضمان جودة الخدمات المقدمة للمواطنين. وقد ازدادت أهمية هذا التحول في ظل الضغوط المتزايدة على الأنظمة الصحية، وارتفاع توقعات المستفيدين، وتزايد التحديات التشغيلية والتنظيمية التي تواجه مؤسسات الرعاية الصحية.</w:t>
      </w:r>
    </w:p>
    <w:p w14:paraId="2063F1DE"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وفي هذا السياق، يمثل القطاع الصحي في المملكة العربية السعودية نموذجًا بارزًا للتغيير المؤسسي القائم على الرقمنة، حيث شرعت وزارة الصحة في السنوات الأخيرة في تنفيذ خطط طموحة تستهدف تطوير بنيتها الرقمية وتعزيز قدراتها التشغيلية عبر تطبيق نظم معلومات صحية متقدمة، وتفعيل السجلات الصحية الإلكترونية، وتقديم خدمات صحية ذكية عن بعد. ويأتي هذا التوجه في إطار رؤية المملكة 2030، التي تركز على التحول الرقمي كأحد محركات التغيير في القطاع الحكومي، وتحقيق الكفاءة التشغيلية والحوكمة الفعالة في تقديم الخدمات العامة (أحمد وآخرون، 2023).</w:t>
      </w:r>
    </w:p>
    <w:p w14:paraId="354284E6" w14:textId="48D388D3"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 xml:space="preserve">غير أن التحول الرقمي في السياق الصحي لا يقتصر على تبني التكنولوجيا، بل يمتد ليشمل إعادة هيكلة العمليات الإدارية، وتطوير الكفاءات البشرية، وضمان تكامل الأنظمة التقنية مع البنية التنظيمية القائمة، بما يحقق الاستخدام الأمثل للموارد، ويعزز من رضا المستفيدين، ويرفع من مستوى جودة الخدمات الصحية. ومن هنا، تبرز الحاجة إلى دراسة علمية تحليلية تستند إلى بيانات ميدانية لقياس مدى فعالية التحول الرقمي في تحقيق كفاءة إدارة الخدمات الصحية، خصوصًا في المؤسسات الحكومية الكبرى </w:t>
      </w:r>
      <w:r w:rsidRPr="009C6D3C">
        <w:rPr>
          <w:rFonts w:ascii="Sakkal Majalla" w:eastAsia="Calibri" w:hAnsi="Sakkal Majalla" w:cs="Sakkal Majalla"/>
          <w:color w:val="000000" w:themeColor="text1"/>
          <w:sz w:val="28"/>
          <w:szCs w:val="28"/>
          <w:rtl/>
          <w:lang w:bidi="ar-EG"/>
        </w:rPr>
        <w:lastRenderedPageBreak/>
        <w:t xml:space="preserve">كوزارة الصحة </w:t>
      </w:r>
      <w:r w:rsidR="00AB3A01" w:rsidRPr="009C6D3C">
        <w:rPr>
          <w:rFonts w:ascii="Sakkal Majalla" w:eastAsia="Calibri" w:hAnsi="Sakkal Majalla" w:cs="Sakkal Majalla"/>
          <w:color w:val="000000" w:themeColor="text1"/>
          <w:sz w:val="28"/>
          <w:szCs w:val="28"/>
          <w:rtl/>
          <w:lang w:bidi="ar-EG"/>
        </w:rPr>
        <w:t>السعودية</w:t>
      </w:r>
      <w:r w:rsidRPr="009C6D3C">
        <w:rPr>
          <w:rFonts w:ascii="Sakkal Majalla" w:eastAsia="Calibri" w:hAnsi="Sakkal Majalla" w:cs="Sakkal Majalla"/>
          <w:color w:val="000000" w:themeColor="text1"/>
          <w:sz w:val="28"/>
          <w:szCs w:val="28"/>
          <w:rtl/>
          <w:lang w:bidi="ar-EG"/>
        </w:rPr>
        <w:t>، والتي تُعد من أكثر المناطق اكتظاظًا بالسكان وتنوعًا في احتياجات الرعاية (دوبال وطرشاني، 2025).</w:t>
      </w:r>
    </w:p>
    <w:p w14:paraId="53F14EAF"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وفي سياق ما سبق، يعد هذا البحث إطارًا مهمًا لفهم العلاقة بين التحديث التكنولوجي والتحسين المؤسسي، خاصة في ظل ما يشهده القطاع الصحي من تحديات متنامية تتطلب استجابات أكثر مرونة وفعالية. فالتحول الرقمي لا يُقاس فقط بتبني الأدوات التقنية، بل بكيفية توظيفها في تحسين تدفق العمليات، وتعزيز قدرات التخطيط والمتابعة، ورفع كفاءة تقديم الخدمات. وفي هذا السياق، تأتي هذه الدراسة لتسليط الضوء على الأثر الحقيقي للتحول الرقمي على الإدارة الفعّالة للخدمات الصحية، وبيان مدى إسهامه في تجاوز الإشكاليات التقليدية وتحقيق التميز المؤسسي داخل المرافق الصحية الحكومية. ومن ثم، تُعد هذه الدراسة خطوة ضرورية لفهم ديناميكيات الإدارة الصحية في العصر الرقمي، وتقديم توصيات مبنية على أدلة علمية تعزز من فاعلية الأداء المؤسسي وجودة الخدمة الصحية في المملكة.</w:t>
      </w:r>
    </w:p>
    <w:p w14:paraId="514C5BC4" w14:textId="5483A293" w:rsidR="002E1AA0" w:rsidRPr="009C6D3C" w:rsidRDefault="002E1AA0"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1802214"/>
      <w:r w:rsidRPr="009C6D3C">
        <w:rPr>
          <w:rFonts w:ascii="Sakkal Majalla" w:eastAsia="Calibri" w:hAnsi="Sakkal Majalla" w:cs="Sakkal Majalla"/>
          <w:b/>
          <w:bCs/>
          <w:color w:val="000000" w:themeColor="text1"/>
          <w:sz w:val="36"/>
          <w:szCs w:val="36"/>
          <w:rtl/>
          <w:lang w:bidi="ar-EG"/>
        </w:rPr>
        <w:t>2.1 المشكلة البحثية:</w:t>
      </w:r>
      <w:bookmarkEnd w:id="3"/>
    </w:p>
    <w:p w14:paraId="07F5E49F"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يشكل التحول الرقمي أحد أهم الاتجاهات العالمية الحديثة في تطوير القطاعات الخدمية، وعلى رأسها قطاع الرعاية الصحية الذي يرتبط ارتباطًا مباشرًا بصحة الأفراد وجودة حياتهم. وقد تبنّت المملكة العربية السعودية، في إطار رؤيتها الطموحة 2030، سياسات واضحة لدعم التحول الرقمي في القطاع الصحي من خلال رقمنة الملفات الطبية، وتفعيل أنظمة المعلومات الصحية، وإدخال خدمات إلكترونية تيسر على المستفيدين الحصول على الرعاية بفعالية وسرعة. غير أن الممارسة الفعلية لهذه التحولات، في ظل البيئات الإدارية والتنظيمية القائمة، ما زالت تواجه تحديات تتعلق بفعالية التنفيذ، ومواءمة الأنظمة الرقمية مع الهياكل الإدارية، ومدى انعكاس ذلك على كفاءة إدارة الخدمات الصحية اليومية.</w:t>
      </w:r>
    </w:p>
    <w:p w14:paraId="7F5057CA"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 xml:space="preserve">ورغم ما تحقق من تقدم ملموس في مجال البنية التحتية الرقمية الصحية، إلا أن الواقع يشير إلى وجود تباينات ملحوظة في مستوى الكفاءة التشغيلية بين المنشآت الصحية المختلفة، حيث تُثار تساؤلات حول مدى فاعلية هذه التحولات التقنية في تحسين أداء الإدارة الصحية على أرض الواقع، وتوظيفها في </w:t>
      </w:r>
      <w:r w:rsidRPr="009C6D3C">
        <w:rPr>
          <w:rFonts w:ascii="Sakkal Majalla" w:eastAsia="Calibri" w:hAnsi="Sakkal Majalla" w:cs="Sakkal Majalla"/>
          <w:color w:val="000000" w:themeColor="text1"/>
          <w:sz w:val="28"/>
          <w:szCs w:val="28"/>
          <w:rtl/>
          <w:lang w:bidi="ar-EG"/>
        </w:rPr>
        <w:lastRenderedPageBreak/>
        <w:t>تسريع تقديم الخدمة، وترشيد استخدام الموارد، وتحقيق رضا المستفيدين. ويبدو أن التركيز في الكثير من المبادرات السابقة كان منصبًا على الجانب التقني من التحول، دون التعمق الكافي في دراسة تأثيراته المباشرة على المنظومة الإدارية والكفاءة المؤسسية في تقديم الخدمة الصحية.</w:t>
      </w:r>
    </w:p>
    <w:p w14:paraId="4844CAC8"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ومن خلال مراجعة الأدبيات والدراسات السابقة، تبيّن أن غالبية الأبحاث ركزت إما على مدى جاهزية المؤسسات الصحية للتحول الرقمي، أو على التحديات التي تواجه تطبيق الأنظمة الإلكترونية من منظور تقني أو تنظيمي، بينما لا تزال هناك فجوة بحثية تتمثل في نقص الدراسات التطبيقية التي تقيس بشكل منهجي ومباشر أثر التحول الرقمي بأبعاده المختلفة على كفاءة إدارة الخدمات الصحية في سياقات واقعية داخل مؤسسات صحية قائمة بالفعل، وضمن أطر إدارية حكومية مثل وزارة الصحة السعودية، وبالأخص في منطقة الرياض ذات الكثافة السكانية العالية والتعقيد الخدمي الكبير.</w:t>
      </w:r>
    </w:p>
    <w:p w14:paraId="122431CD"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وعليه، فإن هذه الدراسة تسعى إلى سد هذه الفجوة من خلال تقديم تحليل تطبيقي دقيق لأثر التحول الرقمي على كفاءة الإدارة الصحية، وذلك من خلال قياس العلاقة بين تبني أدوات رقمية مثل السجلات الصحية الإلكترونية، ونظم المعلومات، والخدمات الذكية، وبين مؤشرات الكفاءة الإدارية مثل سرعة تقديم الخدمة، والاستخدام الأمثل للموارد، ورضا المستفيدين. كما تسعى الدراسة إلى تقديم بيانات ميدانية وتوصيات عملية يمكن البناء عليها لتطوير الأداء المؤسسي وتحقيق فاعلية أكبر في تقديم الخدمات الصحية في ظل التحول الرقمي.</w:t>
      </w:r>
    </w:p>
    <w:p w14:paraId="11974278"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ومن هنا يمكن بلورة مشكلة البحث الحالي في التساؤل الرئيس التالي:</w:t>
      </w:r>
    </w:p>
    <w:p w14:paraId="72DDA386" w14:textId="685273E3"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 xml:space="preserve">"إلى أي مدى يسهم التحول الرقمي بأبعاده المختلفة في تعزيز كفاءة إدارة الخدمات الصحية في وزارة الصحة </w:t>
      </w:r>
      <w:r w:rsidR="00AB3A01" w:rsidRPr="009C6D3C">
        <w:rPr>
          <w:rFonts w:ascii="Sakkal Majalla" w:eastAsia="Calibri" w:hAnsi="Sakkal Majalla" w:cs="Sakkal Majalla"/>
          <w:color w:val="000000" w:themeColor="text1"/>
          <w:sz w:val="28"/>
          <w:szCs w:val="28"/>
          <w:rtl/>
          <w:lang w:bidi="ar-EG"/>
        </w:rPr>
        <w:t>السعودية</w:t>
      </w:r>
      <w:r w:rsidRPr="009C6D3C">
        <w:rPr>
          <w:rFonts w:ascii="Sakkal Majalla" w:eastAsia="Calibri" w:hAnsi="Sakkal Majalla" w:cs="Sakkal Majalla"/>
          <w:color w:val="000000" w:themeColor="text1"/>
          <w:sz w:val="28"/>
          <w:szCs w:val="28"/>
          <w:rtl/>
          <w:lang w:bidi="ar-EG"/>
        </w:rPr>
        <w:t>؟"</w:t>
      </w:r>
    </w:p>
    <w:p w14:paraId="5927F69F" w14:textId="5DF9F59F" w:rsidR="002E1AA0" w:rsidRPr="009C6D3C" w:rsidRDefault="002E1AA0"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1802215"/>
      <w:r w:rsidRPr="009C6D3C">
        <w:rPr>
          <w:rFonts w:ascii="Sakkal Majalla" w:eastAsia="Calibri" w:hAnsi="Sakkal Majalla" w:cs="Sakkal Majalla"/>
          <w:b/>
          <w:bCs/>
          <w:color w:val="000000" w:themeColor="text1"/>
          <w:sz w:val="36"/>
          <w:szCs w:val="36"/>
          <w:rtl/>
          <w:lang w:bidi="ar-EG"/>
        </w:rPr>
        <w:t>3.1 أهمية البحث:</w:t>
      </w:r>
      <w:bookmarkEnd w:id="4"/>
    </w:p>
    <w:p w14:paraId="49C3FA19" w14:textId="77777777" w:rsidR="00213154" w:rsidRPr="009C6D3C" w:rsidRDefault="00213154" w:rsidP="002E1AA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5" w:name="_Toc211802216"/>
      <w:r w:rsidRPr="009C6D3C">
        <w:rPr>
          <w:rFonts w:ascii="Sakkal Majalla" w:eastAsia="Calibri" w:hAnsi="Sakkal Majalla" w:cs="Sakkal Majalla"/>
          <w:b/>
          <w:bCs/>
          <w:color w:val="000000" w:themeColor="text1"/>
          <w:sz w:val="32"/>
          <w:szCs w:val="32"/>
          <w:rtl/>
          <w:lang w:bidi="ar-EG"/>
        </w:rPr>
        <w:t>أولًا: الأهمية العلمية</w:t>
      </w:r>
      <w:bookmarkEnd w:id="5"/>
    </w:p>
    <w:p w14:paraId="7E5E69F2" w14:textId="77777777" w:rsidR="00213154" w:rsidRPr="009C6D3C" w:rsidRDefault="00213154" w:rsidP="005D4774">
      <w:pPr>
        <w:numPr>
          <w:ilvl w:val="0"/>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تسهم الدراسة في توسيع الفهم النظري لمفهوم التحول الرقمي ودوره في تعزيز كفاءة إدارة الخدمات الصحية.</w:t>
      </w:r>
    </w:p>
    <w:p w14:paraId="07135317" w14:textId="77777777" w:rsidR="00213154" w:rsidRPr="009C6D3C" w:rsidRDefault="00213154" w:rsidP="005D4774">
      <w:pPr>
        <w:numPr>
          <w:ilvl w:val="0"/>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تسلط الضوء على العلاقة بين الرقمنة وجودة الأداء الإداري في المؤسسات الصحية، خاصة في البيئات الحكومية.</w:t>
      </w:r>
    </w:p>
    <w:p w14:paraId="0B675BAC" w14:textId="77777777" w:rsidR="00213154" w:rsidRPr="009C6D3C" w:rsidRDefault="00213154" w:rsidP="005D4774">
      <w:pPr>
        <w:numPr>
          <w:ilvl w:val="0"/>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تساهم في بناء إطار معرفي يربط بين مفاهيم الإدارة الصحية الذكية، وتحسين كفاءة التشغيل في المنظمات الصحية.</w:t>
      </w:r>
    </w:p>
    <w:p w14:paraId="17347F72" w14:textId="77777777" w:rsidR="00213154" w:rsidRPr="009C6D3C" w:rsidRDefault="00213154" w:rsidP="005D4774">
      <w:pPr>
        <w:numPr>
          <w:ilvl w:val="0"/>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تقدم إثراءً للأدبيات المتخصصة في مجالات الإدارة الصحية، والتحول الرقمي، والحوكمة الرقمية.</w:t>
      </w:r>
    </w:p>
    <w:p w14:paraId="540A0776" w14:textId="77777777" w:rsidR="00213154" w:rsidRPr="009C6D3C" w:rsidRDefault="00213154" w:rsidP="005D4774">
      <w:pPr>
        <w:numPr>
          <w:ilvl w:val="0"/>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تركّز على أهمية تبنّي أدوات وتقنيات الإدارة الرقمية مثل السجلات الإلكترونية ونظم المعلومات الصحية الذكية.</w:t>
      </w:r>
    </w:p>
    <w:p w14:paraId="1FCD2BE9" w14:textId="77777777" w:rsidR="00213154" w:rsidRPr="009C6D3C" w:rsidRDefault="00213154" w:rsidP="005D4774">
      <w:pPr>
        <w:numPr>
          <w:ilvl w:val="0"/>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9C6D3C">
        <w:rPr>
          <w:rFonts w:ascii="Sakkal Majalla" w:eastAsia="Calibri" w:hAnsi="Sakkal Majalla" w:cs="Sakkal Majalla"/>
          <w:color w:val="000000" w:themeColor="text1"/>
          <w:sz w:val="28"/>
          <w:szCs w:val="28"/>
          <w:rtl/>
          <w:lang w:bidi="ar-EG"/>
        </w:rPr>
        <w:t>تدعم الاتجاهات الأكاديمية التي تبحث في العلاقة بين الفاعلية الإدارية واستخدام التقنيات الحديثة في تقديم الرعاية الصحية.</w:t>
      </w:r>
    </w:p>
    <w:p w14:paraId="1D1A4EA8" w14:textId="77777777" w:rsidR="00213154" w:rsidRPr="009C6D3C" w:rsidRDefault="00213154" w:rsidP="002E1AA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6" w:name="_Toc211802217"/>
      <w:r w:rsidRPr="009C6D3C">
        <w:rPr>
          <w:rFonts w:ascii="Sakkal Majalla" w:eastAsia="Calibri" w:hAnsi="Sakkal Majalla" w:cs="Sakkal Majalla"/>
          <w:b/>
          <w:bCs/>
          <w:color w:val="000000" w:themeColor="text1"/>
          <w:sz w:val="32"/>
          <w:szCs w:val="32"/>
          <w:rtl/>
          <w:lang w:bidi="ar-EG"/>
        </w:rPr>
        <w:t>ثانيًا: الأهمية العملية</w:t>
      </w:r>
      <w:bookmarkEnd w:id="6"/>
    </w:p>
    <w:p w14:paraId="154841AD" w14:textId="09343F48" w:rsidR="00213154" w:rsidRPr="009C6D3C" w:rsidRDefault="00213154" w:rsidP="005D4774">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 xml:space="preserve">تساعد الدراسة على تحسين كفاءة إدارة الخدمات الصحية في وزارة الصحة </w:t>
      </w:r>
      <w:r w:rsidR="00AB3A01" w:rsidRPr="009C6D3C">
        <w:rPr>
          <w:rFonts w:ascii="Sakkal Majalla" w:eastAsia="Calibri" w:hAnsi="Sakkal Majalla" w:cs="Sakkal Majalla"/>
          <w:color w:val="000000" w:themeColor="text1"/>
          <w:sz w:val="28"/>
          <w:szCs w:val="28"/>
          <w:rtl/>
          <w:lang w:bidi="ar-EG"/>
        </w:rPr>
        <w:t>السعودية</w:t>
      </w:r>
      <w:r w:rsidRPr="009C6D3C">
        <w:rPr>
          <w:rFonts w:ascii="Sakkal Majalla" w:eastAsia="Calibri" w:hAnsi="Sakkal Majalla" w:cs="Sakkal Majalla"/>
          <w:color w:val="000000" w:themeColor="text1"/>
          <w:sz w:val="28"/>
          <w:szCs w:val="28"/>
          <w:rtl/>
          <w:lang w:bidi="ar-EG"/>
        </w:rPr>
        <w:t xml:space="preserve"> من خلال نتائج تطبيقية قابلة للتنفيذ.</w:t>
      </w:r>
    </w:p>
    <w:p w14:paraId="100C37A2" w14:textId="77777777" w:rsidR="00213154" w:rsidRPr="009C6D3C" w:rsidRDefault="00213154" w:rsidP="005D4774">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توفّر نموذجًا يمكن استخدامه لتقييم مدى نضج التحول الرقمي في المنظومة الصحية الحكومية.</w:t>
      </w:r>
    </w:p>
    <w:p w14:paraId="3FBEF4A7" w14:textId="77777777" w:rsidR="00213154" w:rsidRPr="009C6D3C" w:rsidRDefault="00213154" w:rsidP="005D4774">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تساهم في تقليل التكاليف الناتجة عن ضعف التكامل الرقمي، وتدعم تحسين الكفاءة التشغيلية في تقديم الخدمات الصحية.</w:t>
      </w:r>
    </w:p>
    <w:p w14:paraId="1BBC8A5B" w14:textId="77777777" w:rsidR="00213154" w:rsidRPr="009C6D3C" w:rsidRDefault="00213154" w:rsidP="005D4774">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تدعم صانعي القرار في الوزارة بتوصيات عملية لتعزيز فاعلية الأداء وجودة الخدمات المقدمة للمستفيدين.</w:t>
      </w:r>
    </w:p>
    <w:p w14:paraId="2B1476D0" w14:textId="77777777" w:rsidR="00213154" w:rsidRPr="009C6D3C" w:rsidRDefault="00213154" w:rsidP="005D4774">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تقدم أدوات علمية لتطوير مؤشرات أداء رقمية تساعد في تقييم جودة الخدمة وتقليل زمن الاستجابة الطبية.</w:t>
      </w:r>
    </w:p>
    <w:p w14:paraId="4B1ED46A" w14:textId="77777777" w:rsidR="00213154" w:rsidRPr="009C6D3C" w:rsidRDefault="00213154" w:rsidP="005D4774">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تواكب أهداف رؤية المملكة 2030 في تطوير قطاع الصحة عبر التحول الرقمي ورفع كفاءة الخدمات والبنية التحتية الصحية.</w:t>
      </w:r>
    </w:p>
    <w:p w14:paraId="78C7D1F4" w14:textId="77777777" w:rsidR="00213154" w:rsidRPr="009C6D3C" w:rsidRDefault="00213154" w:rsidP="005D4774">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9C6D3C">
        <w:rPr>
          <w:rFonts w:ascii="Sakkal Majalla" w:eastAsia="Calibri" w:hAnsi="Sakkal Majalla" w:cs="Sakkal Majalla"/>
          <w:color w:val="000000" w:themeColor="text1"/>
          <w:sz w:val="28"/>
          <w:szCs w:val="28"/>
          <w:rtl/>
          <w:lang w:bidi="ar-EG"/>
        </w:rPr>
        <w:t>تعزز من ثقافة الجودة والتحسين المستمر في بيئة العمل الصحي، بما يتماشى مع متطلبات التنمية المستدامة.</w:t>
      </w:r>
    </w:p>
    <w:p w14:paraId="17011E2F" w14:textId="277E5DA8" w:rsidR="002E1AA0" w:rsidRPr="009C6D3C" w:rsidRDefault="002E1AA0"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7" w:name="_Toc211802218"/>
      <w:r w:rsidRPr="009C6D3C">
        <w:rPr>
          <w:rFonts w:ascii="Sakkal Majalla" w:eastAsia="Calibri" w:hAnsi="Sakkal Majalla" w:cs="Sakkal Majalla"/>
          <w:b/>
          <w:bCs/>
          <w:color w:val="000000" w:themeColor="text1"/>
          <w:sz w:val="36"/>
          <w:szCs w:val="36"/>
          <w:rtl/>
          <w:lang w:bidi="ar-EG"/>
        </w:rPr>
        <w:t>4.1 أهداف البحث:</w:t>
      </w:r>
      <w:bookmarkEnd w:id="7"/>
    </w:p>
    <w:p w14:paraId="1DB67C23" w14:textId="1192BEDB"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 xml:space="preserve">يتمثل الهدف الرئيسي لهذا البحث في تحليل أثر التحول الرقمي بأبعاده (السجلات الصحية الإلكترونية، نظم المعلومات الصحية، الخدمات الصحية الذكية) على كفاءة إدارة الخدمات الصحية في وزارة الصحة </w:t>
      </w:r>
      <w:r w:rsidR="00AB3A01" w:rsidRPr="009C6D3C">
        <w:rPr>
          <w:rFonts w:ascii="Sakkal Majalla" w:eastAsia="Calibri" w:hAnsi="Sakkal Majalla" w:cs="Sakkal Majalla"/>
          <w:color w:val="000000" w:themeColor="text1"/>
          <w:sz w:val="28"/>
          <w:szCs w:val="28"/>
          <w:rtl/>
          <w:lang w:bidi="ar-EG"/>
        </w:rPr>
        <w:t>السعودية</w:t>
      </w:r>
      <w:r w:rsidRPr="009C6D3C">
        <w:rPr>
          <w:rFonts w:ascii="Sakkal Majalla" w:eastAsia="Calibri" w:hAnsi="Sakkal Majalla" w:cs="Sakkal Majalla"/>
          <w:color w:val="000000" w:themeColor="text1"/>
          <w:sz w:val="28"/>
          <w:szCs w:val="28"/>
          <w:rtl/>
          <w:lang w:bidi="ar-EG"/>
        </w:rPr>
        <w:t>، وذلك من خلال دراسة العلاقة بين ممارسات الرقمنة والقدرة التشغيلية والإدارية للنظام الصحي.</w:t>
      </w:r>
    </w:p>
    <w:p w14:paraId="7CC504DB"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ويمكن تحديد الأهداف الفرعية للدراسة على النحو الآتي:</w:t>
      </w:r>
    </w:p>
    <w:p w14:paraId="2D5843F7" w14:textId="23EEE61F" w:rsidR="00213154" w:rsidRPr="009C6D3C" w:rsidRDefault="00213154" w:rsidP="005D4774">
      <w:pPr>
        <w:numPr>
          <w:ilvl w:val="0"/>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 xml:space="preserve">بيان أثر استخدام السجلات الصحية الإلكترونية على تحسين كفاءة تقديم الخدمات الصحية في مرافق وزارة الصحة </w:t>
      </w:r>
      <w:r w:rsidR="00AB3A01" w:rsidRPr="009C6D3C">
        <w:rPr>
          <w:rFonts w:ascii="Sakkal Majalla" w:eastAsia="Calibri" w:hAnsi="Sakkal Majalla" w:cs="Sakkal Majalla"/>
          <w:color w:val="000000" w:themeColor="text1"/>
          <w:sz w:val="28"/>
          <w:szCs w:val="28"/>
          <w:rtl/>
          <w:lang w:bidi="ar-EG"/>
        </w:rPr>
        <w:t>السعودية</w:t>
      </w:r>
      <w:r w:rsidRPr="009C6D3C">
        <w:rPr>
          <w:rFonts w:ascii="Sakkal Majalla" w:eastAsia="Calibri" w:hAnsi="Sakkal Majalla" w:cs="Sakkal Majalla"/>
          <w:color w:val="000000" w:themeColor="text1"/>
          <w:sz w:val="28"/>
          <w:szCs w:val="28"/>
          <w:rtl/>
          <w:lang w:bidi="ar-EG"/>
        </w:rPr>
        <w:t>.</w:t>
      </w:r>
    </w:p>
    <w:p w14:paraId="2E341EB1" w14:textId="77777777" w:rsidR="00213154" w:rsidRPr="009C6D3C" w:rsidRDefault="00213154" w:rsidP="005D4774">
      <w:pPr>
        <w:numPr>
          <w:ilvl w:val="0"/>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بيان أثر تطبيق نظم المعلومات الصحية على مستوى التنسيق والسرعة في الأداء الإداري في المؤسسات الصحية التابعة للوزارة.</w:t>
      </w:r>
    </w:p>
    <w:p w14:paraId="208A3C7A" w14:textId="77777777" w:rsidR="00213154" w:rsidRPr="009C6D3C" w:rsidRDefault="00213154" w:rsidP="005D4774">
      <w:pPr>
        <w:numPr>
          <w:ilvl w:val="0"/>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بيان أثر الخدمات الصحية الذكية على رضا المستفيدين ومستوى فعالية الرعاية الصحية المقدمة في القطاع الصحي الحكومي.</w:t>
      </w:r>
    </w:p>
    <w:p w14:paraId="723ED56E" w14:textId="7073975A" w:rsidR="00213154" w:rsidRPr="009C6D3C" w:rsidRDefault="002E1AA0"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8" w:name="_Toc211802219"/>
      <w:r w:rsidRPr="009C6D3C">
        <w:rPr>
          <w:rFonts w:ascii="Sakkal Majalla" w:eastAsia="Calibri" w:hAnsi="Sakkal Majalla" w:cs="Sakkal Majalla"/>
          <w:b/>
          <w:bCs/>
          <w:color w:val="000000" w:themeColor="text1"/>
          <w:sz w:val="36"/>
          <w:szCs w:val="36"/>
          <w:rtl/>
          <w:lang w:bidi="ar-EG"/>
        </w:rPr>
        <w:t>5.1 تساؤلات البحث</w:t>
      </w:r>
      <w:bookmarkEnd w:id="8"/>
    </w:p>
    <w:p w14:paraId="55E45025" w14:textId="77777777" w:rsidR="00213154" w:rsidRPr="009C6D3C" w:rsidRDefault="00213154" w:rsidP="001A655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السؤال الرئيسي:</w:t>
      </w:r>
    </w:p>
    <w:p w14:paraId="32E38790" w14:textId="353CC2F1"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bookmarkStart w:id="9" w:name="_Hlk201586918"/>
      <w:r w:rsidRPr="009C6D3C">
        <w:rPr>
          <w:rFonts w:ascii="Sakkal Majalla" w:eastAsia="Calibri" w:hAnsi="Sakkal Majalla" w:cs="Sakkal Majalla"/>
          <w:color w:val="000000" w:themeColor="text1"/>
          <w:sz w:val="28"/>
          <w:szCs w:val="28"/>
          <w:rtl/>
          <w:lang w:bidi="ar-EG"/>
        </w:rPr>
        <w:lastRenderedPageBreak/>
        <w:t xml:space="preserve">إلى أي مدى يسهم التحول الرقمي بأبعاده المختلفة في تعزيز كفاءة إدارة الخدمات الصحية في وزارة الصحة </w:t>
      </w:r>
      <w:r w:rsidR="00AB3A01" w:rsidRPr="009C6D3C">
        <w:rPr>
          <w:rFonts w:ascii="Sakkal Majalla" w:eastAsia="Calibri" w:hAnsi="Sakkal Majalla" w:cs="Sakkal Majalla"/>
          <w:color w:val="000000" w:themeColor="text1"/>
          <w:sz w:val="28"/>
          <w:szCs w:val="28"/>
          <w:rtl/>
          <w:lang w:bidi="ar-EG"/>
        </w:rPr>
        <w:t>السعودية</w:t>
      </w:r>
      <w:r w:rsidRPr="009C6D3C">
        <w:rPr>
          <w:rFonts w:ascii="Sakkal Majalla" w:eastAsia="Calibri" w:hAnsi="Sakkal Majalla" w:cs="Sakkal Majalla"/>
          <w:color w:val="000000" w:themeColor="text1"/>
          <w:sz w:val="28"/>
          <w:szCs w:val="28"/>
          <w:rtl/>
          <w:lang w:bidi="ar-EG"/>
        </w:rPr>
        <w:t>؟</w:t>
      </w:r>
      <w:bookmarkEnd w:id="9"/>
    </w:p>
    <w:p w14:paraId="5DD47D45" w14:textId="77777777" w:rsidR="00213154" w:rsidRPr="009C6D3C" w:rsidRDefault="00213154" w:rsidP="001A655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الأسئلة الفرعية:</w:t>
      </w:r>
    </w:p>
    <w:p w14:paraId="3BD6B7BA" w14:textId="77777777" w:rsidR="00213154" w:rsidRPr="009C6D3C" w:rsidRDefault="00213154" w:rsidP="005D4774">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ما أثر استخدام السجلات الصحية الإلكترونية على تحسين كفاءة تقديم الخدمات الصحية؟</w:t>
      </w:r>
    </w:p>
    <w:p w14:paraId="3753377B" w14:textId="77777777" w:rsidR="00213154" w:rsidRPr="009C6D3C" w:rsidRDefault="00213154" w:rsidP="005D4774">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ما أثر تطبيق نظم المعلومات الصحية على مستوى التنسيق والسرعة في الأداء الإداري داخل المؤسسات الصحية؟</w:t>
      </w:r>
    </w:p>
    <w:p w14:paraId="0E844C84" w14:textId="77777777" w:rsidR="00213154" w:rsidRPr="009C6D3C" w:rsidRDefault="00213154" w:rsidP="005D4774">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ما أثر الخدمات الصحية الذكية على رضا المستفيدين وكفاءة استجابتهم للرعاية الصحية المقدمة؟</w:t>
      </w:r>
    </w:p>
    <w:p w14:paraId="5AF5BBE6" w14:textId="3FE3DD09" w:rsidR="002E1AA0" w:rsidRPr="009C6D3C" w:rsidRDefault="002E1AA0"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0" w:name="_Toc211802220"/>
      <w:r w:rsidRPr="009C6D3C">
        <w:rPr>
          <w:rFonts w:ascii="Sakkal Majalla" w:eastAsia="Calibri" w:hAnsi="Sakkal Majalla" w:cs="Sakkal Majalla"/>
          <w:b/>
          <w:bCs/>
          <w:color w:val="000000" w:themeColor="text1"/>
          <w:sz w:val="36"/>
          <w:szCs w:val="36"/>
          <w:rtl/>
          <w:lang w:bidi="ar-EG"/>
        </w:rPr>
        <w:t>6.1 فرضيات البحث</w:t>
      </w:r>
      <w:bookmarkEnd w:id="10"/>
    </w:p>
    <w:p w14:paraId="118321F8" w14:textId="77777777" w:rsidR="00213154" w:rsidRPr="009C6D3C" w:rsidRDefault="00213154" w:rsidP="002E1AA0">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الفرضية الرئيسية:</w:t>
      </w:r>
    </w:p>
    <w:p w14:paraId="6EBAD58C" w14:textId="19232E5A"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لا يوجد أثر ذو دلالة إحصائية عند مستوى معنوية (</w:t>
      </w:r>
      <w:r w:rsidRPr="009C6D3C">
        <w:rPr>
          <w:rFonts w:ascii="Cambria" w:eastAsia="Calibri" w:hAnsi="Cambria" w:cs="Cambria"/>
          <w:color w:val="000000" w:themeColor="text1"/>
          <w:sz w:val="28"/>
          <w:szCs w:val="28"/>
          <w:lang w:bidi="ar-EG"/>
        </w:rPr>
        <w:t>α</w:t>
      </w:r>
      <w:r w:rsidRPr="009C6D3C">
        <w:rPr>
          <w:rFonts w:ascii="Sakkal Majalla" w:eastAsia="Calibri" w:hAnsi="Sakkal Majalla" w:cs="Sakkal Majalla"/>
          <w:color w:val="000000" w:themeColor="text1"/>
          <w:sz w:val="28"/>
          <w:szCs w:val="28"/>
          <w:lang w:bidi="ar-EG"/>
        </w:rPr>
        <w:t xml:space="preserve"> ≤ 0.05</w:t>
      </w:r>
      <w:r w:rsidRPr="009C6D3C">
        <w:rPr>
          <w:rFonts w:ascii="Sakkal Majalla" w:eastAsia="Calibri" w:hAnsi="Sakkal Majalla" w:cs="Sakkal Majalla"/>
          <w:color w:val="000000" w:themeColor="text1"/>
          <w:sz w:val="28"/>
          <w:szCs w:val="28"/>
          <w:rtl/>
          <w:lang w:bidi="ar-EG"/>
        </w:rPr>
        <w:t xml:space="preserve">) للتحول الرقمي بأبعاده (السجلات الصحية الإلكترونية، نظم المعلومات الصحية، الخدمات الصحية الذكية) على كفاءة إدارة الخدمات الصحية في وزارة الصحة </w:t>
      </w:r>
      <w:r w:rsidR="00AB3A01" w:rsidRPr="009C6D3C">
        <w:rPr>
          <w:rFonts w:ascii="Sakkal Majalla" w:eastAsia="Calibri" w:hAnsi="Sakkal Majalla" w:cs="Sakkal Majalla"/>
          <w:color w:val="000000" w:themeColor="text1"/>
          <w:sz w:val="28"/>
          <w:szCs w:val="28"/>
          <w:rtl/>
          <w:lang w:bidi="ar-EG"/>
        </w:rPr>
        <w:t>السعودية</w:t>
      </w:r>
      <w:r w:rsidRPr="009C6D3C">
        <w:rPr>
          <w:rFonts w:ascii="Sakkal Majalla" w:eastAsia="Calibri" w:hAnsi="Sakkal Majalla" w:cs="Sakkal Majalla"/>
          <w:color w:val="000000" w:themeColor="text1"/>
          <w:sz w:val="28"/>
          <w:szCs w:val="28"/>
          <w:rtl/>
          <w:lang w:bidi="ar-EG"/>
        </w:rPr>
        <w:t>.</w:t>
      </w:r>
    </w:p>
    <w:p w14:paraId="109F4D61" w14:textId="77777777" w:rsidR="00213154" w:rsidRPr="009C6D3C" w:rsidRDefault="00213154" w:rsidP="001A655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الفرضيات الفرعية:</w:t>
      </w:r>
    </w:p>
    <w:p w14:paraId="4A683CE8" w14:textId="77777777" w:rsidR="00213154" w:rsidRPr="009C6D3C" w:rsidRDefault="00213154" w:rsidP="005D4774">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لا يوجد أثر ذو دلالة إحصائية عند مستوى معنوية (</w:t>
      </w:r>
      <w:r w:rsidRPr="009C6D3C">
        <w:rPr>
          <w:rFonts w:ascii="Cambria" w:eastAsia="Calibri" w:hAnsi="Cambria" w:cs="Cambria"/>
          <w:color w:val="000000" w:themeColor="text1"/>
          <w:sz w:val="28"/>
          <w:szCs w:val="28"/>
          <w:lang w:bidi="ar-EG"/>
        </w:rPr>
        <w:t>α</w:t>
      </w:r>
      <w:r w:rsidRPr="009C6D3C">
        <w:rPr>
          <w:rFonts w:ascii="Sakkal Majalla" w:eastAsia="Calibri" w:hAnsi="Sakkal Majalla" w:cs="Sakkal Majalla"/>
          <w:color w:val="000000" w:themeColor="text1"/>
          <w:sz w:val="28"/>
          <w:szCs w:val="28"/>
          <w:lang w:bidi="ar-EG"/>
        </w:rPr>
        <w:t xml:space="preserve"> ≤ 0.05</w:t>
      </w:r>
      <w:r w:rsidRPr="009C6D3C">
        <w:rPr>
          <w:rFonts w:ascii="Sakkal Majalla" w:eastAsia="Calibri" w:hAnsi="Sakkal Majalla" w:cs="Sakkal Majalla"/>
          <w:color w:val="000000" w:themeColor="text1"/>
          <w:sz w:val="28"/>
          <w:szCs w:val="28"/>
          <w:rtl/>
          <w:lang w:bidi="ar-EG"/>
        </w:rPr>
        <w:t>) لاستخدام السجلات الصحية الإلكترونية على كفاءة تقديم الخدمات الصحية.</w:t>
      </w:r>
    </w:p>
    <w:p w14:paraId="1BF572BD" w14:textId="77777777" w:rsidR="00213154" w:rsidRPr="009C6D3C" w:rsidRDefault="00213154" w:rsidP="005D4774">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لا يوجد أثر ذو دلالة إحصائية عند مستوى معنوية (</w:t>
      </w:r>
      <w:r w:rsidRPr="009C6D3C">
        <w:rPr>
          <w:rFonts w:ascii="Cambria" w:eastAsia="Calibri" w:hAnsi="Cambria" w:cs="Cambria"/>
          <w:color w:val="000000" w:themeColor="text1"/>
          <w:sz w:val="28"/>
          <w:szCs w:val="28"/>
          <w:lang w:bidi="ar-EG"/>
        </w:rPr>
        <w:t>α</w:t>
      </w:r>
      <w:r w:rsidRPr="009C6D3C">
        <w:rPr>
          <w:rFonts w:ascii="Sakkal Majalla" w:eastAsia="Calibri" w:hAnsi="Sakkal Majalla" w:cs="Sakkal Majalla"/>
          <w:color w:val="000000" w:themeColor="text1"/>
          <w:sz w:val="28"/>
          <w:szCs w:val="28"/>
          <w:lang w:bidi="ar-EG"/>
        </w:rPr>
        <w:t xml:space="preserve"> ≤ 0.05</w:t>
      </w:r>
      <w:r w:rsidRPr="009C6D3C">
        <w:rPr>
          <w:rFonts w:ascii="Sakkal Majalla" w:eastAsia="Calibri" w:hAnsi="Sakkal Majalla" w:cs="Sakkal Majalla"/>
          <w:color w:val="000000" w:themeColor="text1"/>
          <w:sz w:val="28"/>
          <w:szCs w:val="28"/>
          <w:rtl/>
          <w:lang w:bidi="ar-EG"/>
        </w:rPr>
        <w:t>) لتطبيق نظم المعلومات الصحية على الأداء الإداري في المؤسسات الصحية.</w:t>
      </w:r>
    </w:p>
    <w:p w14:paraId="323F8A10" w14:textId="77777777" w:rsidR="00213154" w:rsidRPr="009C6D3C" w:rsidRDefault="00213154" w:rsidP="005D4774">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لا يوجد أثر ذو دلالة إحصائية عند مستوى معنوية (</w:t>
      </w:r>
      <w:r w:rsidRPr="009C6D3C">
        <w:rPr>
          <w:rFonts w:ascii="Cambria" w:eastAsia="Calibri" w:hAnsi="Cambria" w:cs="Cambria"/>
          <w:color w:val="000000" w:themeColor="text1"/>
          <w:sz w:val="28"/>
          <w:szCs w:val="28"/>
          <w:lang w:bidi="ar-EG"/>
        </w:rPr>
        <w:t>α</w:t>
      </w:r>
      <w:r w:rsidRPr="009C6D3C">
        <w:rPr>
          <w:rFonts w:ascii="Sakkal Majalla" w:eastAsia="Calibri" w:hAnsi="Sakkal Majalla" w:cs="Sakkal Majalla"/>
          <w:color w:val="000000" w:themeColor="text1"/>
          <w:sz w:val="28"/>
          <w:szCs w:val="28"/>
          <w:lang w:bidi="ar-EG"/>
        </w:rPr>
        <w:t xml:space="preserve"> ≤ 0.05</w:t>
      </w:r>
      <w:r w:rsidRPr="009C6D3C">
        <w:rPr>
          <w:rFonts w:ascii="Sakkal Majalla" w:eastAsia="Calibri" w:hAnsi="Sakkal Majalla" w:cs="Sakkal Majalla"/>
          <w:color w:val="000000" w:themeColor="text1"/>
          <w:sz w:val="28"/>
          <w:szCs w:val="28"/>
          <w:rtl/>
          <w:lang w:bidi="ar-EG"/>
        </w:rPr>
        <w:t>) للخدمات الصحية الذكية على رضا المستفيدين وكفاءة تقديم الرعاية الصحية.</w:t>
      </w:r>
    </w:p>
    <w:p w14:paraId="400785A3" w14:textId="22ECAADA" w:rsidR="002E1AA0" w:rsidRPr="009C6D3C" w:rsidRDefault="002E1AA0"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1" w:name="_Toc211802221"/>
      <w:r w:rsidRPr="009C6D3C">
        <w:rPr>
          <w:rFonts w:ascii="Sakkal Majalla" w:eastAsia="Calibri" w:hAnsi="Sakkal Majalla" w:cs="Sakkal Majalla"/>
          <w:b/>
          <w:bCs/>
          <w:color w:val="000000" w:themeColor="text1"/>
          <w:sz w:val="36"/>
          <w:szCs w:val="36"/>
          <w:rtl/>
          <w:lang w:bidi="ar-EG"/>
        </w:rPr>
        <w:lastRenderedPageBreak/>
        <w:t>7.1 الدراسات السابقة:</w:t>
      </w:r>
      <w:bookmarkEnd w:id="11"/>
    </w:p>
    <w:p w14:paraId="03B58D87" w14:textId="77777777" w:rsidR="00213154" w:rsidRPr="009C6D3C" w:rsidRDefault="00213154" w:rsidP="002E1AA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12" w:name="_Toc211802222"/>
      <w:r w:rsidRPr="009C6D3C">
        <w:rPr>
          <w:rFonts w:ascii="Sakkal Majalla" w:eastAsia="Calibri" w:hAnsi="Sakkal Majalla" w:cs="Sakkal Majalla"/>
          <w:b/>
          <w:bCs/>
          <w:color w:val="000000" w:themeColor="text1"/>
          <w:sz w:val="32"/>
          <w:szCs w:val="32"/>
          <w:rtl/>
          <w:lang w:bidi="ar-EG"/>
        </w:rPr>
        <w:t>أولًا: الدراسات العربية</w:t>
      </w:r>
      <w:bookmarkEnd w:id="12"/>
    </w:p>
    <w:p w14:paraId="67032A70" w14:textId="77777777" w:rsidR="00213154" w:rsidRPr="009C6D3C" w:rsidRDefault="00213154" w:rsidP="005D4774">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دراسة أحمد وآخرون (2023)</w:t>
      </w:r>
    </w:p>
    <w:p w14:paraId="7F8005F1"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هدفت هذه الدراسة إلى بيان أثر التحول الرقمي على جودة الخدمات الصحية في المستشفيات المصرية، حيث ركزت على مدى فاعلية تطبيق التقنيات الرقمية في تحسين كفاءة الأداء، وتسهيل تقديم الخدمات، ورفع مستوى رضا المرضى.</w:t>
      </w:r>
    </w:p>
    <w:p w14:paraId="6D70E708"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حيث المتغير المستقل هو التحول الرقمي، ويتضمن أبعادًا مثل رقمنة السجلات الطبية، استخدام أنظمة المعلومات الصحية، والتطبيقات الذكية، أما المتغير التابع فهو جودة الخدمات الصحية، وتم قياسها من خلال مؤشرات تشمل الكفاءة التشغيلية، تقليل الأخطاء، تحسين سرعة تقديم الخدمات، ورضا المرضى.</w:t>
      </w:r>
    </w:p>
    <w:p w14:paraId="1F5C211C"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اعتمدت الدراسة على المنهج الوصفي التحليلي، مستخدمة أداة الاستبيان لجمع البيانات من عينة من العاملين في المستشفيات، وتم تحليلها باستخدام أدوات إحصائية لقياس العلاقة بين المتغيرين.</w:t>
      </w:r>
    </w:p>
    <w:p w14:paraId="2C6EE4BF"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وتوصلت الدراسة إلى وجود علاقة إيجابية قوية بين التحول الرقمي وجودة الخدمات، حيث ساهمت التقنيات الرقمية في تحسين بيئة العمل والخدمة المقدمة.</w:t>
      </w:r>
    </w:p>
    <w:p w14:paraId="354A485B"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وأوصت بضرورة تعزيز البنية التحتية الرقمية وتكثيف برامج تدريب العاملين لضمان تحقيق التحول الفعّال والمستدام.</w:t>
      </w:r>
    </w:p>
    <w:p w14:paraId="7DC6A425" w14:textId="77777777" w:rsidR="00213154" w:rsidRPr="009C6D3C" w:rsidRDefault="00213154" w:rsidP="005D4774">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دراسة العتيبي (2025)</w:t>
      </w:r>
    </w:p>
    <w:p w14:paraId="48941E85"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هدفت هذه الدراسة إلى تحليل العلاقة بين الرقمنة وتطوير الخدمات الصحية في القطاع الصحي بمنطقة مكة المكرمة، حيث ركزت على دور التحول الرقمي في تحسين جودة الرعاية، وتسريع الإجراءات الإدارية والطبية، وتعزيز كفاءة تقديم الخدمات الصحية في المؤسسات العامة والخاصة.</w:t>
      </w:r>
    </w:p>
    <w:p w14:paraId="7563B08D"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حيث المتغير المستقل هو الرقمنة، ويشمل أبعادًا مثل استخدام السجلات الصحية الإلكترونية، وتطبيقات الخدمات الصحية الذكية، وتكامل نظم المعلومات، أما المتغير التابع فهو تطوير الخدمات الصحية، وتم قياسه من خلال مؤشرات تشمل تحسين الكفاءة التشغيلية، سرعة تقديم الخدمة، ورضا المستفيدين.</w:t>
      </w:r>
    </w:p>
    <w:p w14:paraId="0C790211"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اعتمدت الدراسة على المنهج الوصفي التحليلي، من خلال تصميم استبيان وتوزيعه على عينة من العاملين في المستشفيات والمراكز الصحية بمنطقة مكة، وتم تحليل البيانات باستخدام أدوات إحصائية لقياس طبيعة العلاقة بين الرقمنة وتطوير الخدمات.</w:t>
      </w:r>
    </w:p>
    <w:p w14:paraId="19510EEF"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وتوصلت الدراسة إلى أن الرقمنة تسهم بشكل كبير في تطوير الخدمات الصحية، من خلال رفع كفاءة العمليات وتحسين جودة الرعاية وتقليل الأخطاء الإدارية والطبية.</w:t>
      </w:r>
    </w:p>
    <w:p w14:paraId="55B6A89C"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وأوصت الدراسة بضرورة تعزيز البنية التحتية الرقمية في المؤسسات الصحية، وتدريب الكوادر على استخدام الأنظمة الذكية، مع أهمية وضع استراتيجيات رقمية موحدة تضمن التكامل والفعالية في تقديم الخدمات.</w:t>
      </w:r>
    </w:p>
    <w:p w14:paraId="5B6F54F1" w14:textId="77777777" w:rsidR="00213154" w:rsidRPr="009C6D3C" w:rsidRDefault="00213154" w:rsidP="005D4774">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دراسة زين الدين وبن حمو (2024)</w:t>
      </w:r>
    </w:p>
    <w:p w14:paraId="591A8D72"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هدفت هذه الدراسة إلى تحليل أثر الاستخدامات التكنولوجية المبتكرة على فاعلية الرعاية الصحية، من خلال استعراض مدى مساهمة التكنولوجيا الحديثة في تحسين جودة الخدمات الصحية، وتقليل التكاليف، وتسهيل وصول المرضى إلى الرعاية في الوقت المناسب، مع التركيز على بيئات العمل الطبية الرقمية.</w:t>
      </w:r>
    </w:p>
    <w:p w14:paraId="6AB13DD5"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حيث المتغير المستقل هو الاستخدامات التكنولوجية المبتكرة، ويتضمن أبعادًا مثل الذكاء الاصطناعي، وإنترنت الأشياء، والتطبيب عن بعد، والتطبيقات الصحية الذكية، أما المتغير التابع فهو فاعلية الرعاية الصحية، وتم قياسه من خلال مؤشرات مثل تحسين الكفاءة، تقليل الأخطاء الطبية، سرعة تقديم الخدمة، ورضا المرضى.</w:t>
      </w:r>
    </w:p>
    <w:p w14:paraId="2C9DF20A"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اعتمدت الدراسة على المنهج الوصفي التحليلي من خلال مراجعة الأدبيات والدراسات السابقة، بالإضافة إلى تحليل نماذج لتجارب تطبيقية في بعض المؤسسات الصحية التي اعتمدت هذه التقنيات الحديثة.</w:t>
      </w:r>
    </w:p>
    <w:p w14:paraId="425B456C"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وتوصلت الدراسة إلى أن التكنولوجيا المبتكرة تساهم بفعالية في تحسين إدارة الرعاية الصحية، وزيادة الدقة في التشخيص، وتوسيع نطاق الخدمات الطبية للفئات البعيدة جغرافيًا.</w:t>
      </w:r>
    </w:p>
    <w:p w14:paraId="37BA9D09" w14:textId="667E5C7E"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وأوصت الدراسة بتسريع اعتماد التكنولوجيا الحديثة في جميع مستويات النظام الصحي، وتوفير البنية التحتية المناسبة، وتدريب الكوادر البشرية على استخدامها بكفاءة، بما يعزز من فاعلية الرعاية الصحية وتحقيق نتائج صحية أفضل للمجتمع.</w:t>
      </w:r>
    </w:p>
    <w:p w14:paraId="0D273A3D" w14:textId="77777777" w:rsidR="00213154" w:rsidRPr="009C6D3C" w:rsidRDefault="00213154" w:rsidP="002E1AA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13" w:name="_Toc211802223"/>
      <w:r w:rsidRPr="009C6D3C">
        <w:rPr>
          <w:rFonts w:ascii="Sakkal Majalla" w:eastAsia="Calibri" w:hAnsi="Sakkal Majalla" w:cs="Sakkal Majalla"/>
          <w:b/>
          <w:bCs/>
          <w:color w:val="000000" w:themeColor="text1"/>
          <w:sz w:val="32"/>
          <w:szCs w:val="32"/>
          <w:rtl/>
          <w:lang w:bidi="ar-EG"/>
        </w:rPr>
        <w:t>ثانيًا: الدراسات الأجنبية</w:t>
      </w:r>
      <w:bookmarkEnd w:id="13"/>
    </w:p>
    <w:p w14:paraId="34F1F314" w14:textId="77777777" w:rsidR="00213154" w:rsidRPr="009C6D3C" w:rsidRDefault="00213154" w:rsidP="005D4774">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 xml:space="preserve">دراسة </w:t>
      </w:r>
      <w:r w:rsidRPr="009C6D3C">
        <w:rPr>
          <w:rFonts w:ascii="Sakkal Majalla" w:eastAsia="Calibri" w:hAnsi="Sakkal Majalla" w:cs="Sakkal Majalla"/>
          <w:b/>
          <w:bCs/>
          <w:color w:val="000000" w:themeColor="text1"/>
          <w:sz w:val="28"/>
          <w:szCs w:val="28"/>
          <w:lang w:bidi="ar-EG"/>
        </w:rPr>
        <w:t>Regah &amp; Butarbutar</w:t>
      </w:r>
      <w:r w:rsidRPr="009C6D3C">
        <w:rPr>
          <w:rFonts w:ascii="Sakkal Majalla" w:eastAsia="Calibri" w:hAnsi="Sakkal Majalla" w:cs="Sakkal Majalla"/>
          <w:b/>
          <w:bCs/>
          <w:color w:val="000000" w:themeColor="text1"/>
          <w:sz w:val="28"/>
          <w:szCs w:val="28"/>
          <w:rtl/>
          <w:lang w:bidi="ar-EG"/>
        </w:rPr>
        <w:t xml:space="preserve"> (2024)</w:t>
      </w:r>
    </w:p>
    <w:p w14:paraId="41071398"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هدفت هذه الدراسة إلى تسليط الضوء على دور التكنولوجيا الحاسوبية في دعم التحول الرقمي في قطاع الرعاية الصحية، حيث ركزت على كيفية استخدام أنظمة الحوسبة الحديثة لتطوير كفاءة تقديم الخدمات الصحية، وتحسين إدارة البيانات الطبية، وتقليل الوقت والتكاليف المرتبطة بالإجراءات التقليدية في المؤسسات الصحية.</w:t>
      </w:r>
    </w:p>
    <w:p w14:paraId="47877314"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 xml:space="preserve">حيث المتغير المستقل هو التكنولوجيا الحاسوبية، ويتضمن أبعادًا مثل استخدام البرمجيات الطبية، وأدوات التحليل الذكي، والتكامل بين الأنظمة الصحية، أما المتغير التابع فهو كفاءة تقديم </w:t>
      </w:r>
      <w:r w:rsidRPr="009C6D3C">
        <w:rPr>
          <w:rFonts w:ascii="Sakkal Majalla" w:eastAsia="Calibri" w:hAnsi="Sakkal Majalla" w:cs="Sakkal Majalla"/>
          <w:color w:val="000000" w:themeColor="text1"/>
          <w:sz w:val="28"/>
          <w:szCs w:val="28"/>
          <w:rtl/>
          <w:lang w:bidi="ar-EG"/>
        </w:rPr>
        <w:lastRenderedPageBreak/>
        <w:t>الخدمات الصحية، وتم قياسها من خلال سرعة الأداء، دقة التشخيص، تقليل التكاليف، ورضا المستفيدين من الخدمة.</w:t>
      </w:r>
    </w:p>
    <w:p w14:paraId="32569D55"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اعتمدت الدراسة على المنهج الوصفي التحليلي من خلال مراجعة الأدبيات وتحليل عدد من التجارب التطبيقية في مؤسسات صحية إندونيسية، كما اعتمدت على بيانات وصفية لتحديد العلاقة بين استخدام التكنولوجيا وتحسين جودة الخدمات الصحية.</w:t>
      </w:r>
    </w:p>
    <w:p w14:paraId="3FDEA244"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وتوصلت الدراسة إلى أن اعتماد التكنولوجيا الحاسوبية يسهم بوضوح في تسريع العمليات الطبية والإدارية، وتحقيق دقة أكبر في معالجة بيانات المرضى، كما أدى إلى تقليل الأخطاء الطبية وتحسين رضا المرضى، خصوصًا في البيئات التي تعاني من ضعف البنية التحتية الصحية التقليدية.</w:t>
      </w:r>
    </w:p>
    <w:p w14:paraId="5B03E31E"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وأوصت الدراسة بتوسيع نطاق استخدام الحوسبة الطبية في جميع مراحل تقديم الخدمة الصحية، وتوفير التدريب المستمر للعاملين في القطاع، مع دعم التحول الرقمي بسياسات حكومية واضحة وبنية تحتية تقنية متطورة، لضمان تحقيق الفاعلية والاستدامة في الخدمات الصحية الرقمية.</w:t>
      </w:r>
    </w:p>
    <w:p w14:paraId="3F2CDCA0" w14:textId="77777777" w:rsidR="00213154" w:rsidRPr="009C6D3C" w:rsidRDefault="00213154" w:rsidP="005D4774">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 xml:space="preserve">دراسة </w:t>
      </w:r>
      <w:r w:rsidRPr="009C6D3C">
        <w:rPr>
          <w:rFonts w:ascii="Sakkal Majalla" w:eastAsia="Calibri" w:hAnsi="Sakkal Majalla" w:cs="Sakkal Majalla"/>
          <w:b/>
          <w:bCs/>
          <w:color w:val="000000" w:themeColor="text1"/>
          <w:sz w:val="28"/>
          <w:szCs w:val="28"/>
          <w:lang w:bidi="ar-EG"/>
        </w:rPr>
        <w:t>Hwan</w:t>
      </w:r>
      <w:r w:rsidRPr="009C6D3C">
        <w:rPr>
          <w:rFonts w:ascii="Sakkal Majalla" w:eastAsia="Calibri" w:hAnsi="Sakkal Majalla" w:cs="Sakkal Majalla"/>
          <w:b/>
          <w:bCs/>
          <w:color w:val="000000" w:themeColor="text1"/>
          <w:sz w:val="28"/>
          <w:szCs w:val="28"/>
          <w:rtl/>
          <w:lang w:bidi="ar-EG"/>
        </w:rPr>
        <w:t xml:space="preserve"> (2024)</w:t>
      </w:r>
    </w:p>
    <w:p w14:paraId="3718C117"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هدفت هذه الدراسة إلى تحسين كفاءة إدارة رعاية كبار السن من خلال التحول الرقمي لنظام الرعاية الصحية، حيث ركزت على أهمية تطبيق التكنولوجيا في تبسيط الإجراءات، وتعزيز الوصول إلى الخدمات، ومتابعة الحالات الصحية المزمنة، بما يضمن استدامة الرعاية وجودتها في ظل النمو السكاني المتسارع لهذه الفئة.</w:t>
      </w:r>
    </w:p>
    <w:p w14:paraId="4BB45676"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حيث المتغير المستقل هو التحول الرقمي في النظام الصحي، ويشمل أبعادًا مثل استخدام السجلات الصحية الإلكترونية، خدمات التطبيب عن بعد، والأجهزة الذكية القابلة للارتداء، أما المتغير التابع فهو كفاءة إدارة رعاية كبار السن، وتم قياسها من خلال سرعة تقديم الخدمة، تحسين المتابعة الصحية، وتقليل التكاليف والإجراءات المعقدة.</w:t>
      </w:r>
    </w:p>
    <w:p w14:paraId="6065D52A"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اعتمدت الدراسة على المنهج التحليلي من خلال تحليل بيانات تجريبية من مؤسسات صحية في كوريا الجنوبية، واستخدام أدوات كمية لقياس التحسن في مؤشرات الرعاية لكبار السن بعد تطبيق الحلول الرقمية، كما استندت إلى مراجعة الأدبيات لتأطير العلاقة بين التكنولوجيا وجودة الرعاية.</w:t>
      </w:r>
    </w:p>
    <w:p w14:paraId="3DAFA677"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وتوصلت الدراسة إلى أن التحول الرقمي أسهم بشكل كبير في تحسين كفاءة إدارة الرعاية الصحية لكبار السن، من خلال تسريع الخدمات وتقليل العبء الإداري، كما ساعد في تقديم متابعة مستمرة ودقيقة للحالات الصحية المزمنة، وزيادة رضا المرضى وعائلاتهم عن مستوى الخدمة.</w:t>
      </w:r>
    </w:p>
    <w:p w14:paraId="169206E3"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وأوصت الدراسة بضرورة توسيع نطاق التحول الرقمي في رعاية كبار السن من خلال دعم التقنيات المخصصة لهذه الفئة، وتوفير برامج تدريبية للطواقم الطبية، وضمان التكامل بين نظم المعلومات الصحية، كما دعت إلى تطوير سياسات وطنية تضمن إدماج كبار السن في النظام الصحي الرقمي، بما يحقق رعاية أكثر شمولية وفعالية.</w:t>
      </w:r>
    </w:p>
    <w:p w14:paraId="7B1EFC44" w14:textId="77777777" w:rsidR="00213154" w:rsidRPr="009C6D3C" w:rsidRDefault="00213154" w:rsidP="005D4774">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 xml:space="preserve">دراسة </w:t>
      </w:r>
      <w:r w:rsidRPr="009C6D3C">
        <w:rPr>
          <w:rFonts w:ascii="Sakkal Majalla" w:eastAsia="Calibri" w:hAnsi="Sakkal Majalla" w:cs="Sakkal Majalla"/>
          <w:b/>
          <w:bCs/>
          <w:color w:val="000000" w:themeColor="text1"/>
          <w:sz w:val="28"/>
          <w:szCs w:val="28"/>
          <w:lang w:bidi="ar-EG"/>
        </w:rPr>
        <w:t>Alawi et al</w:t>
      </w:r>
      <w:r w:rsidRPr="009C6D3C">
        <w:rPr>
          <w:rFonts w:ascii="Sakkal Majalla" w:eastAsia="Calibri" w:hAnsi="Sakkal Majalla" w:cs="Sakkal Majalla"/>
          <w:b/>
          <w:bCs/>
          <w:color w:val="000000" w:themeColor="text1"/>
          <w:sz w:val="28"/>
          <w:szCs w:val="28"/>
          <w:rtl/>
          <w:lang w:bidi="ar-EG"/>
        </w:rPr>
        <w:t>. (2024)</w:t>
      </w:r>
    </w:p>
    <w:p w14:paraId="6EC0B9AE"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هدفت هذه الدراسة إلى تقديم تحليل نقدي للتحول الرقمي والتحديات القيادية المرتبطة به، وأثره على نجاح العمليات التشغيلية في إدارة المستشفيات، حيث ركزت على العلاقة بين القيادة الفعالة، وتبني التكنولوجيا، وتحقيق كفاءة تشغيلية مستدامة في بيئة صحية ديناميكية.</w:t>
      </w:r>
    </w:p>
    <w:p w14:paraId="72A04783"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حيث المتغير المستقل هو التحول الرقمي والقيادة، ويتضمن أبعادًا مثل الكفاءة التقنية، دعم القيادة للتحول، وتمكين فرق العمل من استخدام التكنولوجيا، أما المتغير التابع فهو النجاح التشغيلي في إدارة المستشفيات، وتم قياسه من خلال تحسين الكفاءة، تقليل الأخطاء، وزيادة رضا المرضى والموظفين.</w:t>
      </w:r>
    </w:p>
    <w:p w14:paraId="09E45DCF"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اعتمدت الدراسة على المنهج الوصفي التحليلي من خلال مراجعة الأدبيات، وتحليل حالات من مستشفيات طبقت التحول الرقمي، وتم تقييم الأداء التشغيلي بناءً على معايير قياسية في الجودة والكفاءة.</w:t>
      </w:r>
    </w:p>
    <w:p w14:paraId="18EF935C"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وتوصلت الدراسة إلى أن وجود قيادة فاعلة ومُدركة لأهمية التحول الرقمي يُعد عنصرًا أساسيًا في نجاح العمليات، حيث تساهم القيادة في التغلب على مقاومة التغيير، وتحقيق تكامل بين التكنولوجيا والأداء الوظيفي، مما يُعزز الكفاءة الشاملة.</w:t>
      </w:r>
    </w:p>
    <w:p w14:paraId="39F4FD00"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وأوصت الدراسة بضرورة إعداد القيادات الصحية لتبني التحول الرقمي من خلال التدريب الاستراتيجي، وتعزيز الثقافة الرقمية داخل المؤسسات الصحية، وتخصيص ميزانيات ملائمة للبنية التقنية، كما شددت على أهمية التواصل الفعال بين الإدارات لضمان استدامة نجاح التحول الرقمي وتحقيق أهداف التشغيل بكفاءة.</w:t>
      </w:r>
    </w:p>
    <w:p w14:paraId="069AB4E8" w14:textId="77777777" w:rsidR="00213154" w:rsidRPr="009C6D3C" w:rsidRDefault="00213154" w:rsidP="005D4774">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 xml:space="preserve">دراسة </w:t>
      </w:r>
      <w:r w:rsidRPr="009C6D3C">
        <w:rPr>
          <w:rFonts w:ascii="Sakkal Majalla" w:eastAsia="Calibri" w:hAnsi="Sakkal Majalla" w:cs="Sakkal Majalla"/>
          <w:b/>
          <w:bCs/>
          <w:color w:val="000000" w:themeColor="text1"/>
          <w:sz w:val="28"/>
          <w:szCs w:val="28"/>
          <w:lang w:bidi="ar-EG"/>
        </w:rPr>
        <w:t>Pereira</w:t>
      </w:r>
      <w:r w:rsidRPr="009C6D3C">
        <w:rPr>
          <w:rFonts w:ascii="Sakkal Majalla" w:eastAsia="Calibri" w:hAnsi="Sakkal Majalla" w:cs="Sakkal Majalla"/>
          <w:b/>
          <w:bCs/>
          <w:color w:val="000000" w:themeColor="text1"/>
          <w:sz w:val="28"/>
          <w:szCs w:val="28"/>
          <w:rtl/>
          <w:lang w:bidi="ar-EG"/>
        </w:rPr>
        <w:t xml:space="preserve"> (2024)</w:t>
      </w:r>
    </w:p>
    <w:p w14:paraId="781ADBD4"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هدفت هذه الدراسة إلى تحليل تأثير رقمنة السجلات الطبية على كفاءة نظام الرعاية الصحية، من خلال التركيز على كيفية تسريع الإجراءات الطبية، وتقليل الأخطاء، وتحسين إدارة معلومات المرضى، بما يعزز من جودة الرعاية ويخفض التكاليف التشغيلية.</w:t>
      </w:r>
    </w:p>
    <w:p w14:paraId="39705305"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حيث المتغير المستقل هو رقمنة السجلات الطبية، ويتضمن أبعادًا مثل أتمتة البيانات، وسهولة الوصول، وتكامل المعلومات بين الأقسام، أما المتغير التابع فهو كفاءة النظام الصحي، وتم قياسه من خلال تقليل وقت الخدمة، وخفض معدلات الأخطاء، وتحسين التنسيق الطبي.</w:t>
      </w:r>
    </w:p>
    <w:p w14:paraId="252DBC29"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اعتمدت الدراسة على المنهج الكمي التحليلي باستخدام بيانات من مؤسسات صحية تعتمد على السجلات الإلكترونية، وتم تحليل العلاقة بين استخدام التكنولوجيا وتحسين الكفاءة التشغيلية.</w:t>
      </w:r>
    </w:p>
    <w:p w14:paraId="66984676"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وتوصلت الدراسة إلى أن رقمنة السجلات ساعدت في تقليل الوقت المستغرق في معالجة المعلومات الطبية، وتحسين دقة التشخيصات، كما ساهمت في تعزيز التنسيق بين مقدمي الرعاية.</w:t>
      </w:r>
    </w:p>
    <w:p w14:paraId="7AD40756"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وأوصت الدراسة بتوسيع نطاق رقمنة السجلات في المؤسسات الصحية، وتدريب الكوادر على استخدام الأنظمة الإلكترونية، وتحديث البنية التحتية التقنية لضمان فعالية التطبيق وتحقيق كفاءة مستدامة في تقديم الرعاية.</w:t>
      </w:r>
    </w:p>
    <w:p w14:paraId="332A72B7" w14:textId="77777777" w:rsidR="00213154" w:rsidRPr="009C6D3C" w:rsidRDefault="00213154" w:rsidP="005D4774">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 xml:space="preserve">دراسة </w:t>
      </w:r>
      <w:r w:rsidRPr="009C6D3C">
        <w:rPr>
          <w:rFonts w:ascii="Sakkal Majalla" w:eastAsia="Calibri" w:hAnsi="Sakkal Majalla" w:cs="Sakkal Majalla"/>
          <w:b/>
          <w:bCs/>
          <w:color w:val="000000" w:themeColor="text1"/>
          <w:sz w:val="28"/>
          <w:szCs w:val="28"/>
          <w:lang w:bidi="ar-EG"/>
        </w:rPr>
        <w:t>Butcher</w:t>
      </w:r>
      <w:r w:rsidRPr="009C6D3C">
        <w:rPr>
          <w:rFonts w:ascii="Sakkal Majalla" w:eastAsia="Calibri" w:hAnsi="Sakkal Majalla" w:cs="Sakkal Majalla"/>
          <w:b/>
          <w:bCs/>
          <w:color w:val="000000" w:themeColor="text1"/>
          <w:sz w:val="28"/>
          <w:szCs w:val="28"/>
          <w:rtl/>
          <w:lang w:bidi="ar-EG"/>
        </w:rPr>
        <w:t xml:space="preserve"> (2022)</w:t>
      </w:r>
    </w:p>
    <w:p w14:paraId="7E7FB5B6"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هدفت هذه الدراسة إلى تسليط الضوء على أهمية الاستعداد المؤسسي لتحولات التحول الرقمي في القطاع الصحي، حيث ركزت على دور القادة الصحيين في توجيه هذا التحول، وتوفير البنية التحتية والمهارات الضرورية لضمان نجاح العمليات الرقمية وتحقيق فوائد ملموسة في الأداء والكفاءة.</w:t>
      </w:r>
    </w:p>
    <w:p w14:paraId="046B0227"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حيث المتغير المستقل هو الاستعداد للتحول الرقمي، ويشمل أبعادًا مثل القيادة الداعمة، وتوفر الموارد التقنية، وبناء ثقافة تنظيمية رقمية، أما المتغير التابع فهو فعالية تطبيق التحول الرقمي في المؤسسات الصحية، وتم قياسه من خلال سرعة التبني، وتحسين الأداء، وزيادة رضا الفرق الطبية.</w:t>
      </w:r>
    </w:p>
    <w:p w14:paraId="183E4F89"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اعتمدت الدراسة على منهج وصفي تحليلي قائم على مراجعة الأدبيات وتجارب ميدانية من مؤسسات صحية خضعت لتحول رقمي، وركزت على تحليل الممارسات القيادية والاستراتيجيات التنظيمية الداعمة.</w:t>
      </w:r>
    </w:p>
    <w:p w14:paraId="297E0B8B"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وتوصلت الدراسة إلى أن المؤسسات التي تستثمر في تطوير القيادة الرقمية وتوفير الدعم التنظيمي تحقق نتائج أفضل في عمليات التحول الرقمي، كما أن غياب الرؤية الموحدة يؤدي إلى تعثر المبادرات.</w:t>
      </w:r>
    </w:p>
    <w:p w14:paraId="638DA5FE"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وأوصت الدراسة بضرورة إعداد القيادات الصحية من خلال برامج تدريبية متخصصة، وتوفير الدعم المالي والتقني، وتبني خطط استراتيجية شاملة للتحول الرقمي، مع التركيز على إشراك جميع العاملين في العملية لضمان استدامة التغيير وتحقيق نتائج فعّالة.</w:t>
      </w:r>
    </w:p>
    <w:p w14:paraId="4C25DA96" w14:textId="77777777" w:rsidR="00213154" w:rsidRPr="009C6D3C" w:rsidRDefault="00213154" w:rsidP="005D4774">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 xml:space="preserve">دراسة </w:t>
      </w:r>
      <w:r w:rsidRPr="009C6D3C">
        <w:rPr>
          <w:rFonts w:ascii="Sakkal Majalla" w:eastAsia="Calibri" w:hAnsi="Sakkal Majalla" w:cs="Sakkal Majalla"/>
          <w:b/>
          <w:bCs/>
          <w:color w:val="000000" w:themeColor="text1"/>
          <w:sz w:val="28"/>
          <w:szCs w:val="28"/>
          <w:lang w:bidi="ar-EG"/>
        </w:rPr>
        <w:t>Revathi, Lakshmi &amp; Jaiswal</w:t>
      </w:r>
      <w:r w:rsidRPr="009C6D3C">
        <w:rPr>
          <w:rFonts w:ascii="Sakkal Majalla" w:eastAsia="Calibri" w:hAnsi="Sakkal Majalla" w:cs="Sakkal Majalla"/>
          <w:b/>
          <w:bCs/>
          <w:color w:val="000000" w:themeColor="text1"/>
          <w:sz w:val="28"/>
          <w:szCs w:val="28"/>
          <w:rtl/>
          <w:lang w:bidi="ar-EG"/>
        </w:rPr>
        <w:t xml:space="preserve"> (2024)</w:t>
      </w:r>
    </w:p>
    <w:p w14:paraId="633F9A1C"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هدفت هذه الدراسة إلى تعزيز التميز التشغيلي في المؤسسات من خلال تطبيق ممارسات إدارة الجودة، حيث ركزت على توضيح كيف يمكن لمفاهيم الجودة الشاملة أن تسهم في تحسين كفاءة العمليات، وتقليل معدلات الأخطاء والهدر، وتحقيق أداء مؤسسي عالي يدعم استدامة التنافسية.</w:t>
      </w:r>
    </w:p>
    <w:p w14:paraId="1A081A69"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حيث المتغير المستقل هو إدارة الجودة، ويشمل ذلك أبعادًا مثل التحسين المستمر، وتوحيد وتوثيق الإجراءات، وتدريب العاملين على المهارات التشغيلية والجودة، وتطبيق معايير قياسية وشهادات جودة، أما المتغير التابع فهو التميز التشغيلي، وتم قياسه من خلال مؤشرات مثل رفع الكفاءة، خفض التكاليف، تحسين رضا العملاء، وزيادة الإنتاجية.</w:t>
      </w:r>
    </w:p>
    <w:p w14:paraId="43E9F9BF"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اعتمدت الدراسة على المنهج الوصفي التحليلي، وذلك من خلال مراجعة الأدبيات الحديثة والدراسات السابقة ذات الصلة بممارسات إدارة الجودة والتميز التشغيلي، بالإضافة إلى تحليل حالات تطبيقية لبعض المؤسسات التي تبنّت نظم إدارة الجودة الشاملة، بهدف رصد تأثير هذه الممارسات على أداء العمليات التشغيلية.</w:t>
      </w:r>
    </w:p>
    <w:p w14:paraId="021EF8CB"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وتوصلت الدراسة إلى أن تبني إدارة الجودة الشاملة يسهم بفاعلية في تعزيز الأداء التشغيلي، من خلال تقليل الأخطاء وتكرار العمليات، ورفع كفاءة استخدام الموارد، وزيادة التفاعل الإيجابي مع متطلبات العملاء، كما أظهرت النتائج أن المؤسسات التي تطبق نهجًا استراتيجيًا للجودة تحقق مستويات أعلى من الأداء المؤسسي المستدام مقارنة بالمؤسسات التقليدية.</w:t>
      </w:r>
    </w:p>
    <w:p w14:paraId="793B4681"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وأوصت الدراسة بضرورة دمج مفاهيم إدارة الجودة ضمن الخطط التشغيلية الاستراتيجية للمؤسسات، وتكثيف برامج التدريب المتخصصة للعاملين في مجالات الجودة والتحسين المستمر، كما أكدت على أهمية تطوير مؤشرات قياس الأداء ومراجعتها بشكل دوري، مع خلق بيئة تنظيمية داعمة لثقافة التحسين المستمر، بما يضمن تحقيق التميز التشغيلي على المدى الطويل، والاستجابة الفعالة لتحديات السوق المتغيرة.</w:t>
      </w:r>
    </w:p>
    <w:p w14:paraId="720CBCFF" w14:textId="77777777" w:rsidR="00213154" w:rsidRPr="009C6D3C" w:rsidRDefault="00213154" w:rsidP="005D4774">
      <w:pPr>
        <w:pStyle w:val="ListParagraph"/>
        <w:numPr>
          <w:ilvl w:val="0"/>
          <w:numId w:val="3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 xml:space="preserve">دراسة </w:t>
      </w:r>
      <w:r w:rsidRPr="009C6D3C">
        <w:rPr>
          <w:rFonts w:ascii="Sakkal Majalla" w:eastAsia="Calibri" w:hAnsi="Sakkal Majalla" w:cs="Sakkal Majalla"/>
          <w:b/>
          <w:bCs/>
          <w:color w:val="000000" w:themeColor="text1"/>
          <w:sz w:val="28"/>
          <w:szCs w:val="28"/>
          <w:lang w:bidi="ar-EG"/>
        </w:rPr>
        <w:t xml:space="preserve">Ricciardi &amp;Others </w:t>
      </w:r>
      <w:r w:rsidRPr="009C6D3C">
        <w:rPr>
          <w:rFonts w:ascii="Sakkal Majalla" w:eastAsia="Calibri" w:hAnsi="Sakkal Majalla" w:cs="Sakkal Majalla"/>
          <w:b/>
          <w:bCs/>
          <w:color w:val="000000" w:themeColor="text1"/>
          <w:sz w:val="28"/>
          <w:szCs w:val="28"/>
          <w:rtl/>
          <w:lang w:bidi="ar-EG"/>
        </w:rPr>
        <w:t xml:space="preserve"> (2019)</w:t>
      </w:r>
    </w:p>
    <w:p w14:paraId="6DBB7666"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هدفت هذه الدراسة إلى استكشاف آليات حوكمة التحول الرقمي في خدمات الرعاية الصحية، حيث ركزت على تحليل التحديات التي تواجه الأنظمة الصحية أثناء تطبيق التكنولوجيا الرقمية، وسعت إلى وضع إطار حوكمي يساعد في ضمان الاستخدام الآمن والفعال للخدمات الصحية الرقمية، مع الحفاظ على العدالة والجودة في تقديم الرعاية.</w:t>
      </w:r>
    </w:p>
    <w:p w14:paraId="4BBA1952"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حيث المتغير المستقل هو حوكمة التحول الرقمي، ويتضمن أبعادًا مثل السياسات التنظيمية، حماية البيانات الشخصية، الشفافية، والمساءلة في تطبيق التكنولوجيا، أما المتغير التابع فهو كفاءة وجودة خدمات الرعاية الصحية الرقمية، وتم قياسه من خلال تحسين الوصول إلى الخدمات، تقليل التكاليف، زيادة رضا المستخدمين، وتعزيز فعالية الأنظمة الصحية.</w:t>
      </w:r>
    </w:p>
    <w:p w14:paraId="3D6A38C7"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اعتمدت الدراسة على المنهج الوصفي التحليلي من خلال تحليل خبرات وتجارب عدد من الدول الأوروبية في تطبيق التحول الرقمي داخل مؤسساتها الصحية، وتم الاعتماد على مراجعة الأدبيات والسياسات الدولية ذات الصلة، إلى جانب تحليل الأطر المؤسسية التي تم تبنيها لضمان الحوكمة الرشيدة في سياق التحول الرقمي.</w:t>
      </w:r>
    </w:p>
    <w:p w14:paraId="2F1109E7"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وتوصلت الدراسة إلى أن غياب إطار حوكمي واضح يمكن أن يؤدي إلى تحديات في حماية الخصوصية، وسوء استخدام البيانات، وانعدام العدالة في الوصول إلى الخدمات، في حين أن وجود سياسات واضحة تدعم الابتكار وتحمي الحقوق يساهم في تحسين كفاءة النظم الصحية الرقمية، كما أظهرت النتائج أن إشراك جميع الأطراف المعنية في عملية الحوكمة يعزز من نجاح التحول الرقمي ويقلل من مقاومة التغيير.</w:t>
      </w:r>
    </w:p>
    <w:p w14:paraId="3BB5B411"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وأوصت الدراسة بضرورة وضع أطر وطنية متكاملة لحوكمة التحول الرقمي في القطاع الصحي، تشمل معايير للشفافية، وتدابير لحماية البيانات الشخصية، وآليات للمساءلة الفعالة، كما دعت إلى تعزيز القدرات المؤسسية والتشريعية لضمان التنفيذ الناجح، وتبني منهج تشاركي يجمع بين صناع القرار، ومقدمي الخدمة، والمواطنين.</w:t>
      </w:r>
    </w:p>
    <w:p w14:paraId="44C9BF26" w14:textId="6577EBB7" w:rsidR="00213154" w:rsidRPr="009C6D3C" w:rsidRDefault="002E1AA0"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4" w:name="_Hlk201584579"/>
      <w:bookmarkStart w:id="15" w:name="_Toc211802224"/>
      <w:r w:rsidRPr="009C6D3C">
        <w:rPr>
          <w:rFonts w:ascii="Sakkal Majalla" w:eastAsia="Calibri" w:hAnsi="Sakkal Majalla" w:cs="Sakkal Majalla" w:hint="cs"/>
          <w:b/>
          <w:bCs/>
          <w:color w:val="000000" w:themeColor="text1"/>
          <w:sz w:val="36"/>
          <w:szCs w:val="36"/>
          <w:rtl/>
          <w:lang w:bidi="ar-EG"/>
        </w:rPr>
        <w:lastRenderedPageBreak/>
        <w:t xml:space="preserve">8.1 </w:t>
      </w:r>
      <w:r w:rsidR="00213154" w:rsidRPr="009C6D3C">
        <w:rPr>
          <w:rFonts w:ascii="Sakkal Majalla" w:eastAsia="Calibri" w:hAnsi="Sakkal Majalla" w:cs="Sakkal Majalla"/>
          <w:b/>
          <w:bCs/>
          <w:color w:val="000000" w:themeColor="text1"/>
          <w:sz w:val="36"/>
          <w:szCs w:val="36"/>
          <w:rtl/>
          <w:lang w:bidi="ar-EG"/>
        </w:rPr>
        <w:t xml:space="preserve">أوجه التشابه </w:t>
      </w:r>
      <w:bookmarkEnd w:id="14"/>
      <w:r w:rsidR="00213154" w:rsidRPr="009C6D3C">
        <w:rPr>
          <w:rFonts w:ascii="Sakkal Majalla" w:eastAsia="Calibri" w:hAnsi="Sakkal Majalla" w:cs="Sakkal Majalla"/>
          <w:b/>
          <w:bCs/>
          <w:color w:val="000000" w:themeColor="text1"/>
          <w:sz w:val="36"/>
          <w:szCs w:val="36"/>
          <w:rtl/>
          <w:lang w:bidi="ar-EG"/>
        </w:rPr>
        <w:t>والاختلاف بين الدراسات السابقة والدراسة الحالية:</w:t>
      </w:r>
      <w:bookmarkEnd w:id="15"/>
    </w:p>
    <w:p w14:paraId="0AB6FFE1" w14:textId="77777777" w:rsidR="00213154" w:rsidRPr="009C6D3C" w:rsidRDefault="00213154" w:rsidP="002E1AA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16" w:name="_Toc211802225"/>
      <w:r w:rsidRPr="009C6D3C">
        <w:rPr>
          <w:rFonts w:ascii="Sakkal Majalla" w:eastAsia="Calibri" w:hAnsi="Sakkal Majalla" w:cs="Sakkal Majalla"/>
          <w:b/>
          <w:bCs/>
          <w:color w:val="000000" w:themeColor="text1"/>
          <w:sz w:val="32"/>
          <w:szCs w:val="32"/>
          <w:rtl/>
          <w:lang w:bidi="ar-EG"/>
        </w:rPr>
        <w:t>أولًا: أوجه التشابه</w:t>
      </w:r>
      <w:bookmarkEnd w:id="16"/>
    </w:p>
    <w:p w14:paraId="298323DF" w14:textId="77777777" w:rsidR="00213154" w:rsidRPr="009C6D3C" w:rsidRDefault="00213154" w:rsidP="005D4774">
      <w:pPr>
        <w:numPr>
          <w:ilvl w:val="0"/>
          <w:numId w:val="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تركيز موحد على التحول الرقمي في القطاع الصحي</w:t>
      </w:r>
    </w:p>
    <w:p w14:paraId="2703E047"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تتفق جميع الدراسات في تسليط الضوء على دور التحول الرقمي في تحسين الأداء والكفاءة داخل المؤسسات الصحية، بما يعزز من جودة الخدمات المقدمة ويقلل من التكاليف التشغيلية.</w:t>
      </w:r>
    </w:p>
    <w:p w14:paraId="5ABFDB75" w14:textId="77777777" w:rsidR="00213154" w:rsidRPr="009C6D3C" w:rsidRDefault="00213154" w:rsidP="005D4774">
      <w:pPr>
        <w:numPr>
          <w:ilvl w:val="0"/>
          <w:numId w:val="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الاهتمام بقياس كفاءة الأداء</w:t>
      </w:r>
    </w:p>
    <w:p w14:paraId="44FE2C3D" w14:textId="015A1314"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تجمع الدراسات على أهمية قياس كفاءة إدارة الخدمات الصحية كمخرج أساسي للتحول الرقمي، وذلك من خلال مؤشرات مثل السرعة، تقليل الأخطاء، رضا المرضى، وتحسين التنسيق الإداري.</w:t>
      </w:r>
    </w:p>
    <w:p w14:paraId="65F409E2" w14:textId="77777777" w:rsidR="00213154" w:rsidRPr="009C6D3C" w:rsidRDefault="00213154" w:rsidP="005D4774">
      <w:pPr>
        <w:numPr>
          <w:ilvl w:val="0"/>
          <w:numId w:val="3"/>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اعتماد مناهج وصفية وتحليلية</w:t>
      </w:r>
    </w:p>
    <w:p w14:paraId="5E2C0841"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تستخدم معظم الدراسات المنهج الوصفي التحليلي أو الكمي في تحليل العلاقة بين الرقمنة وتحسين الأداء، مما يعكس توافقًا في الإطار المنهجي.</w:t>
      </w:r>
    </w:p>
    <w:p w14:paraId="5A4587B1" w14:textId="77777777" w:rsidR="00213154" w:rsidRPr="009C6D3C" w:rsidRDefault="00213154" w:rsidP="002E1AA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17" w:name="_Toc211802226"/>
      <w:r w:rsidRPr="009C6D3C">
        <w:rPr>
          <w:rFonts w:ascii="Sakkal Majalla" w:eastAsia="Calibri" w:hAnsi="Sakkal Majalla" w:cs="Sakkal Majalla"/>
          <w:b/>
          <w:bCs/>
          <w:color w:val="000000" w:themeColor="text1"/>
          <w:sz w:val="32"/>
          <w:szCs w:val="32"/>
          <w:rtl/>
          <w:lang w:bidi="ar-EG"/>
        </w:rPr>
        <w:t>ثانيًا: أوجه الاختلاف</w:t>
      </w:r>
      <w:bookmarkEnd w:id="17"/>
    </w:p>
    <w:p w14:paraId="38738896" w14:textId="77777777" w:rsidR="00213154" w:rsidRPr="009C6D3C" w:rsidRDefault="00213154" w:rsidP="005D4774">
      <w:pPr>
        <w:numPr>
          <w:ilvl w:val="0"/>
          <w:numId w:val="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السياق الجغرافي والتطبيقي</w:t>
      </w:r>
    </w:p>
    <w:p w14:paraId="434BC2ED"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تركز الدراسة الحالية على بيئة محددة داخل المملكة العربية السعودية (منطقة الرياض)، بينما تناولت الدراسات الأخرى سياقات مختلفة قد تكون دولية أو في مناطق محلية أخرى.</w:t>
      </w:r>
    </w:p>
    <w:p w14:paraId="4C81CF2B" w14:textId="77777777" w:rsidR="00213154" w:rsidRPr="009C6D3C" w:rsidRDefault="00213154" w:rsidP="005D4774">
      <w:pPr>
        <w:numPr>
          <w:ilvl w:val="0"/>
          <w:numId w:val="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خصوصية العينة ومجال التطبيق</w:t>
      </w:r>
    </w:p>
    <w:p w14:paraId="2AF592FE"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الدراسة الحالية تطبّق على وزارة الصحة كجهة حكومية رئيسية، في حين ركزت بعض الدراسات السابقة على مستشفيات، مراكز صحية خاصة، أو نماذج رقمية دون تحديد مؤسسة معينة.</w:t>
      </w:r>
    </w:p>
    <w:p w14:paraId="2A14E31B" w14:textId="77777777" w:rsidR="00213154" w:rsidRPr="009C6D3C" w:rsidRDefault="00213154" w:rsidP="005D4774">
      <w:pPr>
        <w:numPr>
          <w:ilvl w:val="0"/>
          <w:numId w:val="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تركيز أعمق على كفاءة الإدارة</w:t>
      </w:r>
    </w:p>
    <w:p w14:paraId="7E594B8F"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تمتاز الدراسة الحالية بتركيزها الخاص على كفاءة إدارة الخدمات الصحية وليس فقط جودة الخدمة أو رضا المستفيد، مما يميزها من حيث الهدف ومجال القياس.</w:t>
      </w:r>
    </w:p>
    <w:p w14:paraId="42B4BB77" w14:textId="77777777" w:rsidR="00213154" w:rsidRPr="009C6D3C" w:rsidRDefault="00213154" w:rsidP="005D4774">
      <w:pPr>
        <w:numPr>
          <w:ilvl w:val="0"/>
          <w:numId w:val="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الأبعاد المحددة للتحول الرقمي</w:t>
      </w:r>
    </w:p>
    <w:p w14:paraId="2A888A4A"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قد تختلف أبعاد التحول الرقمي المدروسة بين الدراسات، حيث تركز الدراسة الحالية على أنظمة الصحة الإلكترونية، التكامل الرقمي، والبنية التحتية التقنية، بينما قد تشمل دراسات أخرى أبعادًا إضافية مثل الذكاء الاصطناعي أو التطبيب عن بعد.</w:t>
      </w:r>
    </w:p>
    <w:p w14:paraId="593D819D" w14:textId="7BF4D2C8" w:rsidR="002E1AA0" w:rsidRPr="009C6D3C" w:rsidRDefault="002E1AA0"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bookmarkStart w:id="18" w:name="_Toc211802227"/>
      <w:r w:rsidRPr="009C6D3C">
        <w:rPr>
          <w:rFonts w:ascii="Sakkal Majalla" w:eastAsia="Calibri" w:hAnsi="Sakkal Majalla" w:cs="Sakkal Majalla"/>
          <w:b/>
          <w:bCs/>
          <w:color w:val="000000" w:themeColor="text1"/>
          <w:sz w:val="36"/>
          <w:szCs w:val="36"/>
          <w:rtl/>
          <w:lang w:bidi="ar-EG"/>
        </w:rPr>
        <w:t>9.1 المنطلقات النظرية للبحث:</w:t>
      </w:r>
      <w:bookmarkEnd w:id="18"/>
    </w:p>
    <w:p w14:paraId="289CBFE0" w14:textId="77777777" w:rsidR="00213154" w:rsidRPr="009C6D3C" w:rsidRDefault="00213154" w:rsidP="005D4774">
      <w:pPr>
        <w:numPr>
          <w:ilvl w:val="0"/>
          <w:numId w:val="10"/>
        </w:numPr>
        <w:bidi/>
        <w:spacing w:before="100" w:beforeAutospacing="1" w:after="100" w:afterAutospacing="1" w:line="360" w:lineRule="auto"/>
        <w:ind w:left="424"/>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التحول الرقمي في القطاع الصحي:</w:t>
      </w:r>
    </w:p>
    <w:p w14:paraId="2079AC6C"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يشير التحول الرقمي إلى عملية إعادة تصميم شاملة لطرق العمل داخل المؤسسات الصحية من خلال إدماج تكنولوجيا المعلومات والاتصالات في صميم أنظمتها وهياكلها. ويتجاوز التحول الرقمي مجرد إدخال أدوات إلكترونية، بل يمتد ليشمل تبني ثقافة جديدة في الإدارة ترتكز على البيانات الفورية، والشفافية التشغيلية، والتفاعل الذكي مع المستفيدين (جاسم والغزالي، 2024).</w:t>
      </w:r>
    </w:p>
    <w:p w14:paraId="76D87FFA"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ويُقاس التحول الرقمي من خلال أبعاده التطبيقية مثل:</w:t>
      </w:r>
    </w:p>
    <w:p w14:paraId="6AB2845E" w14:textId="77777777" w:rsidR="00213154" w:rsidRPr="009C6D3C" w:rsidRDefault="00213154" w:rsidP="005D4774">
      <w:pPr>
        <w:numPr>
          <w:ilvl w:val="0"/>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رقمنة الملفات والسجلات الطبية.</w:t>
      </w:r>
    </w:p>
    <w:p w14:paraId="5D8CEF60" w14:textId="77777777" w:rsidR="00213154" w:rsidRPr="009C6D3C" w:rsidRDefault="00213154" w:rsidP="005D4774">
      <w:pPr>
        <w:numPr>
          <w:ilvl w:val="0"/>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إنشاء قواعد بيانات موحدة.</w:t>
      </w:r>
    </w:p>
    <w:p w14:paraId="02C81EEE" w14:textId="77777777" w:rsidR="00213154" w:rsidRPr="009C6D3C" w:rsidRDefault="00213154" w:rsidP="005D4774">
      <w:pPr>
        <w:numPr>
          <w:ilvl w:val="0"/>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استخدام تطبيقات الهواتف الذكية لتقديم الخدمات.</w:t>
      </w:r>
    </w:p>
    <w:p w14:paraId="525736E6" w14:textId="77777777" w:rsidR="00213154" w:rsidRPr="009C6D3C" w:rsidRDefault="00213154" w:rsidP="005D4774">
      <w:pPr>
        <w:numPr>
          <w:ilvl w:val="0"/>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الاعتماد على الذكاء الاصطناعي في دعم القرار الطبي.</w:t>
      </w:r>
    </w:p>
    <w:p w14:paraId="76E1F65D" w14:textId="77777777" w:rsidR="00213154" w:rsidRPr="009C6D3C" w:rsidRDefault="00213154" w:rsidP="005D4774">
      <w:pPr>
        <w:numPr>
          <w:ilvl w:val="0"/>
          <w:numId w:val="11"/>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وتكامل الأنظمة بين المستشفيات والإدارات الصحية المختلفة.</w:t>
      </w:r>
    </w:p>
    <w:p w14:paraId="55B53257"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وتُعد هذه الأبعاد مؤشرات رئيسية على مدى نضج التحول الرقمي داخل المؤسسة الصحية.</w:t>
      </w:r>
    </w:p>
    <w:p w14:paraId="23590475" w14:textId="77777777" w:rsidR="00213154" w:rsidRPr="009C6D3C" w:rsidRDefault="00213154" w:rsidP="001A655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2) كفاءة إدارة الخدمات الصحية:</w:t>
      </w:r>
    </w:p>
    <w:p w14:paraId="290CAF9B"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تُعبّر الكفاءة في إدارة الخدمات الصحية عن مدى قدرة النظم الإدارية على توظيف الموارد البشرية والتقنية والمالية بطريقة تحقق أهداف المؤسسة الصحية بأعلى إنتاجية وأقل تكلفة، مع الحفاظ على جودة الرعاية المقدمة (أبو دف وعاشور، 2023).</w:t>
      </w:r>
    </w:p>
    <w:p w14:paraId="66B9A280" w14:textId="77777777" w:rsidR="00213154" w:rsidRPr="009C6D3C" w:rsidRDefault="00213154" w:rsidP="001A655D">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وتشمل كفاءة الإدارة عدة أبعاد، أبرزها:</w:t>
      </w:r>
    </w:p>
    <w:p w14:paraId="7A9BF67E" w14:textId="77777777" w:rsidR="00213154" w:rsidRPr="009C6D3C" w:rsidRDefault="00213154" w:rsidP="005D4774">
      <w:pPr>
        <w:pStyle w:val="ListParagraph"/>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القدرة على تنظيم تدفق العمل داخل المستشفيات والمراكز الصحية.</w:t>
      </w:r>
    </w:p>
    <w:p w14:paraId="4C4C327D" w14:textId="77777777" w:rsidR="00213154" w:rsidRPr="009C6D3C" w:rsidRDefault="00213154" w:rsidP="005D4774">
      <w:pPr>
        <w:pStyle w:val="ListParagraph"/>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إدارة الوقت في استقبال وتشخيص ومعالجة الحالات.</w:t>
      </w:r>
    </w:p>
    <w:p w14:paraId="2239C2D9" w14:textId="77777777" w:rsidR="00213154" w:rsidRPr="009C6D3C" w:rsidRDefault="00213154" w:rsidP="005D4774">
      <w:pPr>
        <w:pStyle w:val="ListParagraph"/>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استخدام الموارد بكفاءة دون هدر أو ازدواجية.</w:t>
      </w:r>
    </w:p>
    <w:p w14:paraId="1CF4C5B7" w14:textId="77777777" w:rsidR="00213154" w:rsidRPr="009C6D3C" w:rsidRDefault="00213154" w:rsidP="005D4774">
      <w:pPr>
        <w:pStyle w:val="ListParagraph"/>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تحقيق التنسيق الداخلي بين الأقسام.</w:t>
      </w:r>
    </w:p>
    <w:p w14:paraId="7551D0DF" w14:textId="77777777" w:rsidR="00213154" w:rsidRPr="009C6D3C" w:rsidRDefault="00213154" w:rsidP="005D4774">
      <w:pPr>
        <w:pStyle w:val="ListParagraph"/>
        <w:numPr>
          <w:ilvl w:val="0"/>
          <w:numId w:val="3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وضمان استمرارية الخدمة في ظل أعباء العمل أو الطوارئ.</w:t>
      </w:r>
    </w:p>
    <w:p w14:paraId="5EC70195"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ويعد التقييم المستمر للأداء، والقدرة على اتخاذ قرارات تشغيلية فعالة، عنصرًا مركزيًا في تحقيق هذه الكفاءة.</w:t>
      </w:r>
    </w:p>
    <w:p w14:paraId="139493AA" w14:textId="77777777" w:rsidR="00213154" w:rsidRPr="009C6D3C" w:rsidRDefault="00213154" w:rsidP="001A655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3) جودة الخدمات الصحية:</w:t>
      </w:r>
    </w:p>
    <w:p w14:paraId="45F18EC4"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ترتبط جودة الخدمات الصحية بمدى مطابقة الخدمة المقدمة للتوقعات المعيارية للمستفيدين، سواء من حيث الكفاءة الطبية أو تجربة المريض العامة (دوبال وطرشاني، 2025).</w:t>
      </w:r>
    </w:p>
    <w:p w14:paraId="5EFEBCE8"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وتُقاس الجودة الصحية عبر مجموعة من الأبعاد التكاملية، مثل:</w:t>
      </w:r>
    </w:p>
    <w:p w14:paraId="6DA209F6" w14:textId="77777777" w:rsidR="00213154" w:rsidRPr="009C6D3C" w:rsidRDefault="00213154" w:rsidP="005D4774">
      <w:pPr>
        <w:numPr>
          <w:ilvl w:val="0"/>
          <w:numId w:val="1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سلامة الخدمة وخلوها من الأخطاء.</w:t>
      </w:r>
    </w:p>
    <w:p w14:paraId="7C6521F7" w14:textId="77777777" w:rsidR="00213154" w:rsidRPr="009C6D3C" w:rsidRDefault="00213154" w:rsidP="005D4774">
      <w:pPr>
        <w:numPr>
          <w:ilvl w:val="0"/>
          <w:numId w:val="1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الاستجابة السريعة لاحتياجات المرضى.</w:t>
      </w:r>
    </w:p>
    <w:p w14:paraId="4ED50DD2" w14:textId="77777777" w:rsidR="00213154" w:rsidRPr="009C6D3C" w:rsidRDefault="00213154" w:rsidP="005D4774">
      <w:pPr>
        <w:numPr>
          <w:ilvl w:val="0"/>
          <w:numId w:val="1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سهولة الوصول للخدمات.</w:t>
      </w:r>
    </w:p>
    <w:p w14:paraId="5E800C53" w14:textId="77777777" w:rsidR="00213154" w:rsidRPr="009C6D3C" w:rsidRDefault="00213154" w:rsidP="005D4774">
      <w:pPr>
        <w:numPr>
          <w:ilvl w:val="0"/>
          <w:numId w:val="1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الشفافية والوضوح في تقديم المعلومات.</w:t>
      </w:r>
    </w:p>
    <w:p w14:paraId="7165C097" w14:textId="77777777" w:rsidR="00213154" w:rsidRPr="009C6D3C" w:rsidRDefault="00213154" w:rsidP="005D4774">
      <w:pPr>
        <w:numPr>
          <w:ilvl w:val="0"/>
          <w:numId w:val="1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والرضا العام للمستفيد عن المعاملة والنتائج.</w:t>
      </w:r>
    </w:p>
    <w:p w14:paraId="679A4508"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وتزداد أهمية الجودة في البيئات الصحية الرقمية، حيث تعتمد التجربة الصحية إلى حد كبير على دقة البيانات وسهولة استخدامها وسرعة معالجة المعلومات.</w:t>
      </w:r>
    </w:p>
    <w:p w14:paraId="5318E5C5" w14:textId="10894B8D" w:rsidR="002E1AA0" w:rsidRPr="009C6D3C" w:rsidRDefault="002E1AA0"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9" w:name="_Toc211802228"/>
      <w:r w:rsidRPr="009C6D3C">
        <w:rPr>
          <w:rFonts w:ascii="Sakkal Majalla" w:eastAsia="Calibri" w:hAnsi="Sakkal Majalla" w:cs="Sakkal Majalla"/>
          <w:b/>
          <w:bCs/>
          <w:color w:val="000000" w:themeColor="text1"/>
          <w:sz w:val="36"/>
          <w:szCs w:val="36"/>
          <w:rtl/>
          <w:lang w:bidi="ar-EG"/>
        </w:rPr>
        <w:t>10.1 منهج البحث:</w:t>
      </w:r>
      <w:bookmarkEnd w:id="19"/>
    </w:p>
    <w:p w14:paraId="4208016A" w14:textId="5ED5F172"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 xml:space="preserve">تعتمد هذه الدراسة على المنهج الوصفي التحليلي لبحث أثر التحول الرقمي على كفاءة إدارة الخدمات الصحية في وزارة الصحة </w:t>
      </w:r>
      <w:r w:rsidR="00AB3A01" w:rsidRPr="009C6D3C">
        <w:rPr>
          <w:rFonts w:ascii="Sakkal Majalla" w:eastAsia="Calibri" w:hAnsi="Sakkal Majalla" w:cs="Sakkal Majalla"/>
          <w:color w:val="000000" w:themeColor="text1"/>
          <w:sz w:val="28"/>
          <w:szCs w:val="28"/>
          <w:rtl/>
          <w:lang w:bidi="ar-EG"/>
        </w:rPr>
        <w:t>السعودية</w:t>
      </w:r>
      <w:r w:rsidRPr="009C6D3C">
        <w:rPr>
          <w:rFonts w:ascii="Sakkal Majalla" w:eastAsia="Calibri" w:hAnsi="Sakkal Majalla" w:cs="Sakkal Majalla"/>
          <w:color w:val="000000" w:themeColor="text1"/>
          <w:sz w:val="28"/>
          <w:szCs w:val="28"/>
          <w:rtl/>
          <w:lang w:bidi="ar-EG"/>
        </w:rPr>
        <w:t>. يهدف هذا المنهج إلى تقديم وصف دقيق وتحليل شامل لكيفية تأثير مكونات التحول الرقمي، بأبعاده المختلفة (السجلات الصحية الإلكترونية، نظم المعلومات الصحية، الخدمات الصحية الذكية)، على مستوى الكفاءة التشغيلية في تقديم الخدمات، من خلال تحليل العلاقة بين تلك الأبعاد الرقمية ومؤشرات الأداء الصحي (سرعة تقديم الخدمة، الاستخدام الأمثل للموارد، ورضا المستفيدين).</w:t>
      </w:r>
    </w:p>
    <w:p w14:paraId="482B16F3"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وتستند الدراسة إلى جمع البيانات ميدانيًا من خلال استبانة علمية تُوزّع على عينة من العاملين في القطاع الصحي بوزارة الصحة، ممن تشمل مهامهم الإدارية أو الفنية استخدام الأنظمة الرقمية، كمديري المراكز الصحية، مسؤولي تقنية المعلومات، والمشرفين الإداريين في المنشآت الصحية. تهدف الاستبانة إلى قياس مدى توفر استخدام السجلات الصحية الإلكترونية، فعالية نظم المعلومات، ومدى تكامل الخدمات الصحية الذكية في بيئة العمل، وربطها بكفاءة الأداء.</w:t>
      </w:r>
    </w:p>
    <w:p w14:paraId="381C4125"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 xml:space="preserve">تتضمن أداة الدراسة مجموعة من الفقرات الموجهة لقياس التأثير المباشر لكل بُعد من أبعاد التحول الرقمي على عناصر كفاءة إدارة الخدمات الصحية، مع اعتماد مقياس ليكرت الخماسي لقياس </w:t>
      </w:r>
      <w:r w:rsidRPr="009C6D3C">
        <w:rPr>
          <w:rFonts w:ascii="Sakkal Majalla" w:eastAsia="Calibri" w:hAnsi="Sakkal Majalla" w:cs="Sakkal Majalla"/>
          <w:color w:val="000000" w:themeColor="text1"/>
          <w:sz w:val="28"/>
          <w:szCs w:val="28"/>
          <w:rtl/>
          <w:lang w:bidi="ar-EG"/>
        </w:rPr>
        <w:lastRenderedPageBreak/>
        <w:t xml:space="preserve">مستوى استجابات المشاركين. وستُحلل البيانات باستخدام برنامج </w:t>
      </w:r>
      <w:r w:rsidRPr="009C6D3C">
        <w:rPr>
          <w:rFonts w:ascii="Sakkal Majalla" w:eastAsia="Calibri" w:hAnsi="Sakkal Majalla" w:cs="Sakkal Majalla"/>
          <w:color w:val="000000" w:themeColor="text1"/>
          <w:sz w:val="28"/>
          <w:szCs w:val="28"/>
          <w:lang w:bidi="ar-EG"/>
        </w:rPr>
        <w:t>SPSS</w:t>
      </w:r>
      <w:r w:rsidRPr="009C6D3C">
        <w:rPr>
          <w:rFonts w:ascii="Sakkal Majalla" w:eastAsia="Calibri" w:hAnsi="Sakkal Majalla" w:cs="Sakkal Majalla"/>
          <w:color w:val="000000" w:themeColor="text1"/>
          <w:sz w:val="28"/>
          <w:szCs w:val="28"/>
          <w:rtl/>
          <w:lang w:bidi="ar-EG"/>
        </w:rPr>
        <w:t>، من خلال تطبيق مجموعة من الأساليب الإحصائية مثل المتوسطات الحسابية، الانحراف المعياري، وتحليل الانحدار المتعدد.</w:t>
      </w:r>
    </w:p>
    <w:p w14:paraId="2EFBEC41"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إلى جانب التحليل الكمي، توظف الدراسة المنهج النوعي عبر إجراء مقابلات فردية معمقة مع عدد من مديري الإدارات الصحية، وخبراء التحول الرقمي، بهدف الوصول إلى فهم أكثر دقة للعوامل التكنولوجية والإدارية التي تؤثر على الكفاءة التشغيلية، والتحديات التي تواجه المؤسسات في تطبيق نظم التحول الرقمي. كما تسهم هذه البيانات النوعية في إضفاء بُعد تحليلي معمق يعزز من مصداقية النتائج العلمية والتطبيقية للدراسة.</w:t>
      </w:r>
    </w:p>
    <w:p w14:paraId="6457ECB1" w14:textId="1A902B71" w:rsidR="002E1AA0" w:rsidRPr="009C6D3C" w:rsidRDefault="002E1AA0"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0" w:name="_Toc211802229"/>
      <w:r w:rsidRPr="009C6D3C">
        <w:rPr>
          <w:rFonts w:ascii="Sakkal Majalla" w:eastAsia="Calibri" w:hAnsi="Sakkal Majalla" w:cs="Sakkal Majalla"/>
          <w:b/>
          <w:bCs/>
          <w:color w:val="000000" w:themeColor="text1"/>
          <w:sz w:val="36"/>
          <w:szCs w:val="36"/>
          <w:rtl/>
          <w:lang w:bidi="ar-EG"/>
        </w:rPr>
        <w:t>11.1 مصادر البيانات في الدراسة:</w:t>
      </w:r>
      <w:bookmarkEnd w:id="20"/>
    </w:p>
    <w:p w14:paraId="3E3BE38D" w14:textId="2325E3F0"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 xml:space="preserve">تعتمد هذه الدراسة على مصادر بيانات متنوعة لضمان تحقيق أهدافها البحثية في تحليل أثر التحول الرقمي على كفاءة إدارة الخدمات الصحية في وزارة الصحة </w:t>
      </w:r>
      <w:r w:rsidR="00AB3A01" w:rsidRPr="009C6D3C">
        <w:rPr>
          <w:rFonts w:ascii="Sakkal Majalla" w:eastAsia="Calibri" w:hAnsi="Sakkal Majalla" w:cs="Sakkal Majalla"/>
          <w:color w:val="000000" w:themeColor="text1"/>
          <w:sz w:val="28"/>
          <w:szCs w:val="28"/>
          <w:rtl/>
          <w:lang w:bidi="ar-EG"/>
        </w:rPr>
        <w:t>السعودية</w:t>
      </w:r>
      <w:r w:rsidRPr="009C6D3C">
        <w:rPr>
          <w:rFonts w:ascii="Sakkal Majalla" w:eastAsia="Calibri" w:hAnsi="Sakkal Majalla" w:cs="Sakkal Majalla"/>
          <w:color w:val="000000" w:themeColor="text1"/>
          <w:sz w:val="28"/>
          <w:szCs w:val="28"/>
          <w:rtl/>
          <w:lang w:bidi="ar-EG"/>
        </w:rPr>
        <w:t>، وذلك من خلال مصدرين رئيسيين:</w:t>
      </w:r>
    </w:p>
    <w:p w14:paraId="1A956B65" w14:textId="77777777" w:rsidR="00213154" w:rsidRPr="009C6D3C" w:rsidRDefault="00213154" w:rsidP="001A655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أولًا: المصادر الثانوية</w:t>
      </w:r>
    </w:p>
    <w:p w14:paraId="1DD61B2B" w14:textId="512E6CAE"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تشمل المصادر الثانوية الكتب والمراجع العلمية العربية والأجنبية التي تناولت موضوع التحول الرقمي، وأبعاده المختلفة مثل السجلات الصحية الإلكترونية، ونظم المعلومات الصحية، والخدمات الصحية الذكية. كما استندت الدراسة إلى الدراسات السابقة التي ناقشت العلاقة بين الرقمنة وجودة الأداء الإداري والخدمات الصحية، وخصوصًا في السياق المؤسسي للمرافق الحكومية. كذلك تم الرجوع إلى الدوريات العلمية المحكمة، والرسائل الجامعية، والتقارير الرسمية الصادرة عن منظمات صحية محلية ودولية، مما وفر إطارًا معرفيًا غنيًا يدعم الجانب النظري ويعزز من دقة بناء الفرضيات.</w:t>
      </w:r>
    </w:p>
    <w:p w14:paraId="39DD13DE" w14:textId="77777777" w:rsidR="00213154" w:rsidRPr="009C6D3C" w:rsidRDefault="00213154" w:rsidP="001A655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ثانيًا: المصادر الأولية</w:t>
      </w:r>
    </w:p>
    <w:p w14:paraId="714FFDEB" w14:textId="237787A8"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 xml:space="preserve">تعتمد الدراسة على الاستبانة كأداة رئيسية لجمع البيانات الميدانية من العاملين في وزارة الصحة </w:t>
      </w:r>
      <w:r w:rsidR="00AB3A01" w:rsidRPr="009C6D3C">
        <w:rPr>
          <w:rFonts w:ascii="Sakkal Majalla" w:eastAsia="Calibri" w:hAnsi="Sakkal Majalla" w:cs="Sakkal Majalla"/>
          <w:color w:val="000000" w:themeColor="text1"/>
          <w:sz w:val="28"/>
          <w:szCs w:val="28"/>
          <w:rtl/>
          <w:lang w:bidi="ar-EG"/>
        </w:rPr>
        <w:t>السعودية</w:t>
      </w:r>
      <w:r w:rsidRPr="009C6D3C">
        <w:rPr>
          <w:rFonts w:ascii="Sakkal Majalla" w:eastAsia="Calibri" w:hAnsi="Sakkal Majalla" w:cs="Sakkal Majalla"/>
          <w:color w:val="000000" w:themeColor="text1"/>
          <w:sz w:val="28"/>
          <w:szCs w:val="28"/>
          <w:rtl/>
          <w:lang w:bidi="ar-EG"/>
        </w:rPr>
        <w:t>، حيث تم تصميمها إلكترونيًا بشكل منهجي لقياس مدى تأثير أبعاد التحول الرقمي على كفاءة الإدارة الصحية. وقد تم توزيع الاستبانة على عينة تشمل مديري الإدارات الصحية، مسؤولي تقنية المعلومات، وموظفي الجودة والتخطيط، بهدف تغطية الأبعاد الرقمية الثلاثة (السجلات الإلكترونية، نظم المعلومات، الخدمات الذكية) وتقييم تأثيرها على عناصر الكفاءة مثل سرعة تقديم الخدمة، الاستخدام الأمثل للموارد، ورضا المستفيدين.</w:t>
      </w:r>
    </w:p>
    <w:p w14:paraId="34DF3893" w14:textId="5E5736A1" w:rsidR="002E1AA0" w:rsidRPr="009C6D3C" w:rsidRDefault="002E1AA0"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1" w:name="_Toc211802230"/>
      <w:r w:rsidRPr="009C6D3C">
        <w:rPr>
          <w:rFonts w:ascii="Sakkal Majalla" w:eastAsia="Calibri" w:hAnsi="Sakkal Majalla" w:cs="Sakkal Majalla"/>
          <w:b/>
          <w:bCs/>
          <w:color w:val="000000" w:themeColor="text1"/>
          <w:sz w:val="36"/>
          <w:szCs w:val="36"/>
          <w:rtl/>
          <w:lang w:bidi="ar-EG"/>
        </w:rPr>
        <w:t>12.1 أدوات الدراسة والأساليب الإحصائية:</w:t>
      </w:r>
      <w:bookmarkEnd w:id="21"/>
    </w:p>
    <w:p w14:paraId="69315E22" w14:textId="77777777"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 xml:space="preserve">تعتمد الدراسة على مجموعة من الأدوات والأساليب الإحصائية لتحليل البيانات الميدانية باستخدام برنامج </w:t>
      </w:r>
      <w:r w:rsidRPr="009C6D3C">
        <w:rPr>
          <w:rFonts w:ascii="Sakkal Majalla" w:eastAsia="Calibri" w:hAnsi="Sakkal Majalla" w:cs="Sakkal Majalla"/>
          <w:color w:val="000000" w:themeColor="text1"/>
          <w:sz w:val="28"/>
          <w:szCs w:val="28"/>
          <w:lang w:bidi="ar-EG"/>
        </w:rPr>
        <w:t>SPSS</w:t>
      </w:r>
      <w:r w:rsidRPr="009C6D3C">
        <w:rPr>
          <w:rFonts w:ascii="Sakkal Majalla" w:eastAsia="Calibri" w:hAnsi="Sakkal Majalla" w:cs="Sakkal Majalla"/>
          <w:color w:val="000000" w:themeColor="text1"/>
          <w:sz w:val="28"/>
          <w:szCs w:val="28"/>
          <w:rtl/>
          <w:lang w:bidi="ar-EG"/>
        </w:rPr>
        <w:t>، وذلك كما يلي:</w:t>
      </w:r>
    </w:p>
    <w:p w14:paraId="25F53A6F" w14:textId="77777777" w:rsidR="00213154" w:rsidRPr="009C6D3C" w:rsidRDefault="00213154" w:rsidP="001A655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أولًا: الإحصاء الوصفي</w:t>
      </w:r>
    </w:p>
    <w:p w14:paraId="4BCF865F" w14:textId="77777777" w:rsidR="00213154" w:rsidRPr="009C6D3C" w:rsidRDefault="00213154" w:rsidP="005D4774">
      <w:pPr>
        <w:pStyle w:val="ListParagraph"/>
        <w:numPr>
          <w:ilvl w:val="0"/>
          <w:numId w:val="3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التكرارات والنسب المئوية: لتحليل الخصائص الديموغرافية لعينة الدراسة، وفهم توجهات المشاركين نحو تطبيق التحول الرقمي.</w:t>
      </w:r>
    </w:p>
    <w:p w14:paraId="7362C060" w14:textId="77777777" w:rsidR="00213154" w:rsidRPr="009C6D3C" w:rsidRDefault="00213154" w:rsidP="005D4774">
      <w:pPr>
        <w:pStyle w:val="ListParagraph"/>
        <w:numPr>
          <w:ilvl w:val="0"/>
          <w:numId w:val="3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الوسط الحسابي: لقياس درجة توافر كل بعد من أبعاد التحول الرقمي وتقدير مستواه في بيئة العمل الصحي.</w:t>
      </w:r>
    </w:p>
    <w:p w14:paraId="2E7B2939" w14:textId="77777777" w:rsidR="00213154" w:rsidRPr="009C6D3C" w:rsidRDefault="00213154" w:rsidP="005D4774">
      <w:pPr>
        <w:pStyle w:val="ListParagraph"/>
        <w:numPr>
          <w:ilvl w:val="0"/>
          <w:numId w:val="3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الانحراف المعياري: لتحديد مدى تباين الآراء واختلاف تجارب المشاركين في استخدام الأنظمة الرقمية.</w:t>
      </w:r>
    </w:p>
    <w:p w14:paraId="45E93D68" w14:textId="77777777" w:rsidR="00213154" w:rsidRPr="009C6D3C" w:rsidRDefault="00213154" w:rsidP="001A655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rtl/>
          <w:lang w:bidi="ar-EG"/>
        </w:rPr>
        <w:t>ثانيًا: الإحصاء التحليلي</w:t>
      </w:r>
    </w:p>
    <w:p w14:paraId="1FE5A67C" w14:textId="77777777" w:rsidR="00213154" w:rsidRPr="009C6D3C" w:rsidRDefault="00213154" w:rsidP="005D4774">
      <w:pPr>
        <w:pStyle w:val="ListParagraph"/>
        <w:numPr>
          <w:ilvl w:val="0"/>
          <w:numId w:val="3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تحليل الانحدار المتعدد (</w:t>
      </w:r>
      <w:r w:rsidRPr="009C6D3C">
        <w:rPr>
          <w:rFonts w:ascii="Sakkal Majalla" w:eastAsia="Calibri" w:hAnsi="Sakkal Majalla" w:cs="Sakkal Majalla"/>
          <w:color w:val="000000" w:themeColor="text1"/>
          <w:sz w:val="28"/>
          <w:szCs w:val="28"/>
          <w:lang w:bidi="ar-EG"/>
        </w:rPr>
        <w:t>Multiple Regression</w:t>
      </w:r>
      <w:r w:rsidRPr="009C6D3C">
        <w:rPr>
          <w:rFonts w:ascii="Sakkal Majalla" w:eastAsia="Calibri" w:hAnsi="Sakkal Majalla" w:cs="Sakkal Majalla"/>
          <w:color w:val="000000" w:themeColor="text1"/>
          <w:sz w:val="28"/>
          <w:szCs w:val="28"/>
          <w:rtl/>
          <w:lang w:bidi="ar-EG"/>
        </w:rPr>
        <w:t>): لاختبار مدى تأثير السجلات الصحية الإلكترونية، ونظم المعلومات الصحية، والخدمات الصحية الذكية مجتمعةً على كفاءة إدارة الخدمات الصحية.</w:t>
      </w:r>
    </w:p>
    <w:p w14:paraId="4830A582" w14:textId="77777777" w:rsidR="00213154" w:rsidRPr="009C6D3C" w:rsidRDefault="00213154" w:rsidP="005D4774">
      <w:pPr>
        <w:pStyle w:val="ListParagraph"/>
        <w:numPr>
          <w:ilvl w:val="0"/>
          <w:numId w:val="3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تحليل الانحدار الخطي البسيط (</w:t>
      </w:r>
      <w:r w:rsidRPr="009C6D3C">
        <w:rPr>
          <w:rFonts w:ascii="Sakkal Majalla" w:eastAsia="Calibri" w:hAnsi="Sakkal Majalla" w:cs="Sakkal Majalla"/>
          <w:color w:val="000000" w:themeColor="text1"/>
          <w:sz w:val="28"/>
          <w:szCs w:val="28"/>
          <w:lang w:bidi="ar-EG"/>
        </w:rPr>
        <w:t>Simple Regression</w:t>
      </w:r>
      <w:r w:rsidRPr="009C6D3C">
        <w:rPr>
          <w:rFonts w:ascii="Sakkal Majalla" w:eastAsia="Calibri" w:hAnsi="Sakkal Majalla" w:cs="Sakkal Majalla"/>
          <w:color w:val="000000" w:themeColor="text1"/>
          <w:sz w:val="28"/>
          <w:szCs w:val="28"/>
          <w:rtl/>
          <w:lang w:bidi="ar-EG"/>
        </w:rPr>
        <w:t>): لقياس أثر كل بُعد من أبعاد التحول الرقمي على أحد مؤشرات الكفاءة بشكل منفصل.</w:t>
      </w:r>
    </w:p>
    <w:p w14:paraId="0D4A4A7D" w14:textId="77777777" w:rsidR="00213154" w:rsidRPr="009C6D3C" w:rsidRDefault="00213154" w:rsidP="005D4774">
      <w:pPr>
        <w:pStyle w:val="ListParagraph"/>
        <w:numPr>
          <w:ilvl w:val="0"/>
          <w:numId w:val="3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lastRenderedPageBreak/>
        <w:t>اختبارات التوزيع الطبيعي (</w:t>
      </w:r>
      <w:r w:rsidRPr="009C6D3C">
        <w:rPr>
          <w:rFonts w:ascii="Sakkal Majalla" w:eastAsia="Calibri" w:hAnsi="Sakkal Majalla" w:cs="Sakkal Majalla"/>
          <w:color w:val="000000" w:themeColor="text1"/>
          <w:sz w:val="28"/>
          <w:szCs w:val="28"/>
          <w:lang w:bidi="ar-EG"/>
        </w:rPr>
        <w:t>Kurtosis &amp; Skewness</w:t>
      </w:r>
      <w:r w:rsidRPr="009C6D3C">
        <w:rPr>
          <w:rFonts w:ascii="Sakkal Majalla" w:eastAsia="Calibri" w:hAnsi="Sakkal Majalla" w:cs="Sakkal Majalla"/>
          <w:color w:val="000000" w:themeColor="text1"/>
          <w:sz w:val="28"/>
          <w:szCs w:val="28"/>
          <w:rtl/>
          <w:lang w:bidi="ar-EG"/>
        </w:rPr>
        <w:t>): للتحقق من سلامة توزيع البيانات ومدى صلاحيتها للتحليل الإحصائي، مما يعزز دقة النتائج المستخلصة.</w:t>
      </w:r>
    </w:p>
    <w:p w14:paraId="11B00D07" w14:textId="52B1935A" w:rsidR="002E1AA0" w:rsidRPr="009C6D3C" w:rsidRDefault="002E1AA0"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2" w:name="_Toc211802231"/>
      <w:r w:rsidRPr="009C6D3C">
        <w:rPr>
          <w:rFonts w:ascii="Sakkal Majalla" w:eastAsia="Calibri" w:hAnsi="Sakkal Majalla" w:cs="Sakkal Majalla"/>
          <w:b/>
          <w:bCs/>
          <w:color w:val="000000" w:themeColor="text1"/>
          <w:sz w:val="36"/>
          <w:szCs w:val="36"/>
          <w:rtl/>
          <w:lang w:bidi="ar-EG"/>
        </w:rPr>
        <w:t>13.1 نموذج الدراسة:</w:t>
      </w:r>
      <w:bookmarkEnd w:id="22"/>
    </w:p>
    <w:p w14:paraId="20C984C6" w14:textId="69A09523" w:rsidR="00213154" w:rsidRPr="009C6D3C" w:rsidRDefault="00213154" w:rsidP="002E1AA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color w:val="000000" w:themeColor="text1"/>
          <w:sz w:val="28"/>
          <w:szCs w:val="28"/>
          <w:rtl/>
          <w:lang w:bidi="ar-EG"/>
        </w:rPr>
        <w:t xml:space="preserve">تعتمد هذه الدراسة على تحليل أثر التحول الرقمي على كفاءة إدارة الخدمات الصحية في وزارة الصحة </w:t>
      </w:r>
      <w:r w:rsidR="00AB3A01" w:rsidRPr="009C6D3C">
        <w:rPr>
          <w:rFonts w:ascii="Sakkal Majalla" w:eastAsia="Calibri" w:hAnsi="Sakkal Majalla" w:cs="Sakkal Majalla"/>
          <w:color w:val="000000" w:themeColor="text1"/>
          <w:sz w:val="28"/>
          <w:szCs w:val="28"/>
          <w:rtl/>
          <w:lang w:bidi="ar-EG"/>
        </w:rPr>
        <w:t>السعودية</w:t>
      </w:r>
      <w:r w:rsidRPr="009C6D3C">
        <w:rPr>
          <w:rFonts w:ascii="Sakkal Majalla" w:eastAsia="Calibri" w:hAnsi="Sakkal Majalla" w:cs="Sakkal Majalla"/>
          <w:color w:val="000000" w:themeColor="text1"/>
          <w:sz w:val="28"/>
          <w:szCs w:val="28"/>
          <w:rtl/>
          <w:lang w:bidi="ar-EG"/>
        </w:rPr>
        <w:t>، وذلك من خلال المتغيرات التالية:</w:t>
      </w:r>
    </w:p>
    <w:p w14:paraId="45D9FC59" w14:textId="3AF23A9F" w:rsidR="00213154" w:rsidRPr="009C6D3C" w:rsidRDefault="00213154" w:rsidP="005D4774">
      <w:pPr>
        <w:pStyle w:val="ListParagraph"/>
        <w:numPr>
          <w:ilvl w:val="0"/>
          <w:numId w:val="3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المتغير المستقل</w:t>
      </w:r>
      <w:r w:rsidRPr="009C6D3C">
        <w:rPr>
          <w:rFonts w:ascii="Sakkal Majalla" w:eastAsia="Calibri" w:hAnsi="Sakkal Majalla" w:cs="Sakkal Majalla"/>
          <w:color w:val="000000" w:themeColor="text1"/>
          <w:sz w:val="28"/>
          <w:szCs w:val="28"/>
          <w:rtl/>
          <w:lang w:bidi="ar-EG"/>
        </w:rPr>
        <w:t>: التحول الرقمي، بأبعاده:</w:t>
      </w:r>
      <w:r w:rsidR="002E1AA0" w:rsidRPr="009C6D3C">
        <w:rPr>
          <w:rFonts w:ascii="Sakkal Majalla" w:eastAsia="Calibri" w:hAnsi="Sakkal Majalla" w:cs="Sakkal Majalla" w:hint="cs"/>
          <w:color w:val="000000" w:themeColor="text1"/>
          <w:sz w:val="28"/>
          <w:szCs w:val="28"/>
          <w:rtl/>
          <w:lang w:bidi="ar-EG"/>
        </w:rPr>
        <w:t xml:space="preserve"> </w:t>
      </w:r>
      <w:r w:rsidRPr="009C6D3C">
        <w:rPr>
          <w:rFonts w:ascii="Sakkal Majalla" w:eastAsia="Calibri" w:hAnsi="Sakkal Majalla" w:cs="Sakkal Majalla"/>
          <w:color w:val="000000" w:themeColor="text1"/>
          <w:sz w:val="28"/>
          <w:szCs w:val="28"/>
          <w:rtl/>
          <w:lang w:bidi="ar-EG"/>
        </w:rPr>
        <w:t>(السجلات الصحية الإلكترونية، نظم المعلومات الصحية، الخدمات الصحية الذكية).</w:t>
      </w:r>
    </w:p>
    <w:p w14:paraId="56B2BA5F" w14:textId="77777777" w:rsidR="00213154" w:rsidRPr="009C6D3C" w:rsidRDefault="00213154" w:rsidP="005D4774">
      <w:pPr>
        <w:pStyle w:val="ListParagraph"/>
        <w:numPr>
          <w:ilvl w:val="0"/>
          <w:numId w:val="3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المتغير التابع</w:t>
      </w:r>
      <w:r w:rsidRPr="009C6D3C">
        <w:rPr>
          <w:rFonts w:ascii="Sakkal Majalla" w:eastAsia="Calibri" w:hAnsi="Sakkal Majalla" w:cs="Sakkal Majalla"/>
          <w:color w:val="000000" w:themeColor="text1"/>
          <w:sz w:val="28"/>
          <w:szCs w:val="28"/>
          <w:rtl/>
          <w:lang w:bidi="ar-EG"/>
        </w:rPr>
        <w:t>: كفاءة إدارة الخدمات الصحية.</w:t>
      </w:r>
    </w:p>
    <w:p w14:paraId="6EC11437" w14:textId="03CF1995" w:rsidR="002E1AA0" w:rsidRPr="009C6D3C" w:rsidRDefault="002E1AA0" w:rsidP="002E1AA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3" w:name="_Toc211802232"/>
      <w:r w:rsidRPr="009C6D3C">
        <w:rPr>
          <w:rFonts w:ascii="Sakkal Majalla" w:eastAsia="Calibri" w:hAnsi="Sakkal Majalla" w:cs="Sakkal Majalla"/>
          <w:b/>
          <w:bCs/>
          <w:color w:val="000000" w:themeColor="text1"/>
          <w:sz w:val="36"/>
          <w:szCs w:val="36"/>
          <w:rtl/>
          <w:lang w:bidi="ar-EG"/>
        </w:rPr>
        <w:t>14.1 حدود البحث:</w:t>
      </w:r>
      <w:bookmarkEnd w:id="23"/>
    </w:p>
    <w:p w14:paraId="03C9C399" w14:textId="2DB1D906" w:rsidR="00213154" w:rsidRPr="009C6D3C" w:rsidRDefault="00213154" w:rsidP="005D4774">
      <w:pPr>
        <w:pStyle w:val="ListParagraph"/>
        <w:numPr>
          <w:ilvl w:val="0"/>
          <w:numId w:val="3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الحدود الزمانية</w:t>
      </w:r>
      <w:r w:rsidRPr="009C6D3C">
        <w:rPr>
          <w:rFonts w:ascii="Sakkal Majalla" w:eastAsia="Calibri" w:hAnsi="Sakkal Majalla" w:cs="Sakkal Majalla"/>
          <w:color w:val="000000" w:themeColor="text1"/>
          <w:sz w:val="28"/>
          <w:szCs w:val="28"/>
          <w:rtl/>
          <w:lang w:bidi="ar-EG"/>
        </w:rPr>
        <w:t>:</w:t>
      </w:r>
      <w:r w:rsidR="002E1AA0" w:rsidRPr="009C6D3C">
        <w:rPr>
          <w:rFonts w:ascii="Sakkal Majalla" w:eastAsia="Calibri" w:hAnsi="Sakkal Majalla" w:cs="Sakkal Majalla" w:hint="cs"/>
          <w:color w:val="000000" w:themeColor="text1"/>
          <w:sz w:val="28"/>
          <w:szCs w:val="28"/>
          <w:rtl/>
          <w:lang w:bidi="ar-EG"/>
        </w:rPr>
        <w:t xml:space="preserve"> </w:t>
      </w:r>
      <w:r w:rsidRPr="009C6D3C">
        <w:rPr>
          <w:rFonts w:ascii="Sakkal Majalla" w:eastAsia="Calibri" w:hAnsi="Sakkal Majalla" w:cs="Sakkal Majalla"/>
          <w:color w:val="000000" w:themeColor="text1"/>
          <w:sz w:val="28"/>
          <w:szCs w:val="28"/>
          <w:rtl/>
          <w:lang w:bidi="ar-EG"/>
        </w:rPr>
        <w:t>تمتد فترة الدراسة خلال عام 2025، حيث سيتم خلالها جمع البيانات وتحليلها بناءً على المتغيرات المحددة لقياس أثر التحول الرقمي على الكفاءة التشغيلية الصحية.</w:t>
      </w:r>
    </w:p>
    <w:p w14:paraId="2B5633FC" w14:textId="0A6280A9" w:rsidR="00213154" w:rsidRPr="009C6D3C" w:rsidRDefault="00213154" w:rsidP="005D4774">
      <w:pPr>
        <w:pStyle w:val="ListParagraph"/>
        <w:numPr>
          <w:ilvl w:val="0"/>
          <w:numId w:val="3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الحدود المكانية</w:t>
      </w:r>
      <w:r w:rsidRPr="009C6D3C">
        <w:rPr>
          <w:rFonts w:ascii="Sakkal Majalla" w:eastAsia="Calibri" w:hAnsi="Sakkal Majalla" w:cs="Sakkal Majalla"/>
          <w:color w:val="000000" w:themeColor="text1"/>
          <w:sz w:val="28"/>
          <w:szCs w:val="28"/>
          <w:rtl/>
          <w:lang w:bidi="ar-EG"/>
        </w:rPr>
        <w:t>:</w:t>
      </w:r>
      <w:r w:rsidR="002E1AA0" w:rsidRPr="009C6D3C">
        <w:rPr>
          <w:rFonts w:ascii="Sakkal Majalla" w:eastAsia="Calibri" w:hAnsi="Sakkal Majalla" w:cs="Sakkal Majalla" w:hint="cs"/>
          <w:color w:val="000000" w:themeColor="text1"/>
          <w:sz w:val="28"/>
          <w:szCs w:val="28"/>
          <w:rtl/>
          <w:lang w:bidi="ar-EG"/>
        </w:rPr>
        <w:t xml:space="preserve"> </w:t>
      </w:r>
      <w:r w:rsidRPr="009C6D3C">
        <w:rPr>
          <w:rFonts w:ascii="Sakkal Majalla" w:eastAsia="Calibri" w:hAnsi="Sakkal Majalla" w:cs="Sakkal Majalla"/>
          <w:color w:val="000000" w:themeColor="text1"/>
          <w:sz w:val="28"/>
          <w:szCs w:val="28"/>
          <w:rtl/>
          <w:lang w:bidi="ar-EG"/>
        </w:rPr>
        <w:t>تقتصر الدراسة على منشآت وزارة الصحة في منطقة الرياض، التي تعتمد الأنظمة الرقمية في تقديم خدماتها الصحية، وتشمل مراكز الرعاية الأولية والمستشفيات الحكومية.</w:t>
      </w:r>
    </w:p>
    <w:p w14:paraId="3B70001F" w14:textId="7EAA344F" w:rsidR="00D37E3B" w:rsidRPr="009C6D3C" w:rsidRDefault="00213154" w:rsidP="005D4774">
      <w:pPr>
        <w:pStyle w:val="ListParagraph"/>
        <w:numPr>
          <w:ilvl w:val="0"/>
          <w:numId w:val="3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9C6D3C">
        <w:rPr>
          <w:rFonts w:ascii="Sakkal Majalla" w:eastAsia="Calibri" w:hAnsi="Sakkal Majalla" w:cs="Sakkal Majalla"/>
          <w:b/>
          <w:bCs/>
          <w:color w:val="000000" w:themeColor="text1"/>
          <w:sz w:val="28"/>
          <w:szCs w:val="28"/>
          <w:rtl/>
          <w:lang w:bidi="ar-EG"/>
        </w:rPr>
        <w:t>الحدود الموضوعية</w:t>
      </w:r>
      <w:r w:rsidRPr="009C6D3C">
        <w:rPr>
          <w:rFonts w:ascii="Sakkal Majalla" w:eastAsia="Calibri" w:hAnsi="Sakkal Majalla" w:cs="Sakkal Majalla"/>
          <w:color w:val="000000" w:themeColor="text1"/>
          <w:sz w:val="28"/>
          <w:szCs w:val="28"/>
          <w:rtl/>
          <w:lang w:bidi="ar-EG"/>
        </w:rPr>
        <w:t>:</w:t>
      </w:r>
      <w:r w:rsidR="002E1AA0" w:rsidRPr="009C6D3C">
        <w:rPr>
          <w:rFonts w:ascii="Sakkal Majalla" w:eastAsia="Calibri" w:hAnsi="Sakkal Majalla" w:cs="Sakkal Majalla" w:hint="cs"/>
          <w:color w:val="000000" w:themeColor="text1"/>
          <w:sz w:val="28"/>
          <w:szCs w:val="28"/>
          <w:rtl/>
          <w:lang w:bidi="ar-EG"/>
        </w:rPr>
        <w:t xml:space="preserve"> </w:t>
      </w:r>
      <w:r w:rsidRPr="009C6D3C">
        <w:rPr>
          <w:rFonts w:ascii="Sakkal Majalla" w:eastAsia="Calibri" w:hAnsi="Sakkal Majalla" w:cs="Sakkal Majalla"/>
          <w:color w:val="000000" w:themeColor="text1"/>
          <w:sz w:val="28"/>
          <w:szCs w:val="28"/>
          <w:rtl/>
          <w:lang w:bidi="ar-EG"/>
        </w:rPr>
        <w:t>تركز الدراسة على تحليل أثر التحول الرقمي على كفاءة إدارة الخدمات الصحية، من خلال تقييم مدى تأثير تطبيق السجلات الصحية الإلكترونية، ونظم المعلومات الصحية، والخدمات الصحية الذكية على عناصر الكفاءة التشغيلية المتمثلة في سرعة تقديم الخدمة، كفاءة استخدام الموارد، ورضا المستفيدين، دون التطرق إلى الجوانب المالية أو الإنتاجية أو تقييم جودة الخدمة الطبية من منظور سريري أو علاجي.</w:t>
      </w:r>
    </w:p>
    <w:p w14:paraId="17C40A4E" w14:textId="77777777" w:rsidR="00D37E3B" w:rsidRPr="009C6D3C" w:rsidRDefault="00D37E3B" w:rsidP="001A655D">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3FD1A12B" w14:textId="77777777" w:rsidR="002E1AA0" w:rsidRPr="009C6D3C" w:rsidRDefault="002E1AA0">
      <w:pPr>
        <w:rPr>
          <w:rFonts w:ascii="Sakkal Majalla" w:eastAsia="Calibri" w:hAnsi="Sakkal Majalla" w:cs="Sakkal Majalla"/>
          <w:color w:val="000000" w:themeColor="text1"/>
          <w:sz w:val="28"/>
          <w:szCs w:val="28"/>
          <w:rtl/>
        </w:rPr>
      </w:pPr>
      <w:r w:rsidRPr="009C6D3C">
        <w:rPr>
          <w:rFonts w:ascii="Sakkal Majalla" w:eastAsia="Calibri" w:hAnsi="Sakkal Majalla" w:cs="Sakkal Majalla"/>
          <w:color w:val="000000" w:themeColor="text1"/>
          <w:sz w:val="28"/>
          <w:szCs w:val="28"/>
          <w:rtl/>
        </w:rPr>
        <w:br w:type="page"/>
      </w:r>
    </w:p>
    <w:p w14:paraId="6820C204" w14:textId="0FF3F283" w:rsidR="002E1AA0" w:rsidRPr="009C6D3C" w:rsidRDefault="002E1AA0" w:rsidP="0050741E">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24" w:name="_Toc211802233"/>
      <w:r w:rsidRPr="009C6D3C">
        <w:rPr>
          <w:rFonts w:ascii="Sakkal Majalla" w:eastAsia="Calibri" w:hAnsi="Sakkal Majalla" w:cs="Sakkal Majalla" w:hint="cs"/>
          <w:b/>
          <w:bCs/>
          <w:color w:val="000000" w:themeColor="text1"/>
          <w:sz w:val="40"/>
          <w:szCs w:val="40"/>
          <w:rtl/>
        </w:rPr>
        <w:lastRenderedPageBreak/>
        <w:t>الفصل الثاني: الإطار النظري</w:t>
      </w:r>
      <w:bookmarkEnd w:id="24"/>
    </w:p>
    <w:p w14:paraId="7F2504F3" w14:textId="0184E69A" w:rsidR="00F93D08" w:rsidRPr="009C6D3C" w:rsidRDefault="00F93D08" w:rsidP="0050741E">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25" w:name="_Toc211802234"/>
      <w:r w:rsidRPr="009C6D3C">
        <w:rPr>
          <w:rFonts w:ascii="Sakkal Majalla" w:eastAsia="Calibri" w:hAnsi="Sakkal Majalla" w:cs="Sakkal Majalla"/>
          <w:b/>
          <w:bCs/>
          <w:color w:val="000000" w:themeColor="text1"/>
          <w:sz w:val="36"/>
          <w:szCs w:val="36"/>
          <w:rtl/>
        </w:rPr>
        <w:t>المبحث الأول: التحول الرقمي</w:t>
      </w:r>
      <w:bookmarkEnd w:id="25"/>
    </w:p>
    <w:p w14:paraId="7537C457" w14:textId="69AE188C" w:rsidR="00F93D08" w:rsidRPr="009C6D3C" w:rsidRDefault="0050741E" w:rsidP="0050741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6" w:name="_Toc211802235"/>
      <w:r w:rsidRPr="009C6D3C">
        <w:rPr>
          <w:rFonts w:ascii="Sakkal Majalla" w:eastAsia="Calibri" w:hAnsi="Sakkal Majalla" w:cs="Sakkal Majalla"/>
          <w:b/>
          <w:bCs/>
          <w:color w:val="000000" w:themeColor="text1"/>
          <w:sz w:val="32"/>
          <w:szCs w:val="32"/>
        </w:rPr>
        <w:t>1.1.2</w:t>
      </w:r>
      <w:r w:rsidRPr="009C6D3C">
        <w:rPr>
          <w:rFonts w:ascii="Sakkal Majalla" w:eastAsia="Calibri" w:hAnsi="Sakkal Majalla" w:cs="Sakkal Majalla" w:hint="cs"/>
          <w:b/>
          <w:bCs/>
          <w:color w:val="000000" w:themeColor="text1"/>
          <w:sz w:val="32"/>
          <w:szCs w:val="32"/>
          <w:rtl/>
          <w:lang w:bidi="ar-EG"/>
        </w:rPr>
        <w:t xml:space="preserve"> </w:t>
      </w:r>
      <w:r w:rsidR="00F93D08" w:rsidRPr="009C6D3C">
        <w:rPr>
          <w:rFonts w:ascii="Sakkal Majalla" w:eastAsia="Calibri" w:hAnsi="Sakkal Majalla" w:cs="Sakkal Majalla"/>
          <w:b/>
          <w:bCs/>
          <w:color w:val="000000" w:themeColor="text1"/>
          <w:sz w:val="32"/>
          <w:szCs w:val="32"/>
          <w:rtl/>
        </w:rPr>
        <w:t>تمهيد</w:t>
      </w:r>
      <w:bookmarkEnd w:id="26"/>
      <w:r w:rsidR="00F93D08" w:rsidRPr="009C6D3C">
        <w:rPr>
          <w:rFonts w:ascii="Sakkal Majalla" w:eastAsia="Calibri" w:hAnsi="Sakkal Majalla" w:cs="Sakkal Majalla"/>
          <w:b/>
          <w:bCs/>
          <w:color w:val="000000" w:themeColor="text1"/>
          <w:sz w:val="32"/>
          <w:szCs w:val="32"/>
          <w:rtl/>
        </w:rPr>
        <w:t xml:space="preserve"> </w:t>
      </w:r>
    </w:p>
    <w:p w14:paraId="2C2BB208" w14:textId="77777777" w:rsidR="0050741E" w:rsidRPr="009C6D3C" w:rsidRDefault="0050741E"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يشكل التحول الرقمي أحد أبرز التحولات الجذرية التي أعادت صياغة المفاهيم الإدارية والتقنية داخل المؤسسات الحديثة، حيث بات يمثل ركيزة أساسية لتحقيق الكفاءة التشغيلية وجودة الخدمات في مختلف القطاعات، وعلى رأسها قطاع الخدمات الصحية</w:t>
      </w:r>
      <w:r w:rsidRPr="009C6D3C">
        <w:rPr>
          <w:rFonts w:ascii="Sakkal Majalla" w:eastAsia="Calibri" w:hAnsi="Sakkal Majalla" w:cs="Sakkal Majalla"/>
          <w:color w:val="000000" w:themeColor="text1"/>
          <w:sz w:val="28"/>
          <w:szCs w:val="28"/>
        </w:rPr>
        <w:t xml:space="preserve">. </w:t>
      </w:r>
      <w:r w:rsidRPr="009C6D3C">
        <w:rPr>
          <w:rFonts w:ascii="Sakkal Majalla" w:eastAsia="Calibri" w:hAnsi="Sakkal Majalla" w:cs="Sakkal Majalla"/>
          <w:color w:val="000000" w:themeColor="text1"/>
          <w:sz w:val="28"/>
          <w:szCs w:val="28"/>
          <w:rtl/>
        </w:rPr>
        <w:t>ومع التطورات المتلاحقة في تكنولوجيا المعلومات والاتصالات، أصبحت المؤسسات الصحية مطالبة بتبني استراتيجيات رقمية متقدمة تسهم في تحسين الأداء، وضمان استدامة الخدمات، وتحقيق رضا المستفيدين</w:t>
      </w:r>
      <w:r w:rsidRPr="009C6D3C">
        <w:rPr>
          <w:rFonts w:ascii="Sakkal Majalla" w:eastAsia="Calibri" w:hAnsi="Sakkal Majalla" w:cs="Sakkal Majalla"/>
          <w:color w:val="000000" w:themeColor="text1"/>
          <w:sz w:val="28"/>
          <w:szCs w:val="28"/>
        </w:rPr>
        <w:t>.</w:t>
      </w:r>
    </w:p>
    <w:p w14:paraId="774AF6C0" w14:textId="2359A524" w:rsidR="0050741E" w:rsidRPr="009C6D3C" w:rsidRDefault="0050741E"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C6D3C">
        <w:rPr>
          <w:rFonts w:ascii="Sakkal Majalla" w:eastAsia="Calibri" w:hAnsi="Sakkal Majalla" w:cs="Sakkal Majalla"/>
          <w:color w:val="000000" w:themeColor="text1"/>
          <w:sz w:val="28"/>
          <w:szCs w:val="28"/>
          <w:rtl/>
        </w:rPr>
        <w:t xml:space="preserve">إن التحول الرقمي في المجال الصحي لا يقتصر على رقمنة البيانات أو استخدام الأنظمة الإلكترونية، بل يمتد ليشمل إعادة تصميم العمليات والإجراءات الطبية والإدارية، بحيث تعتمد على البيانات والتحليلات الذكية في اتخاذ القرار. </w:t>
      </w:r>
    </w:p>
    <w:p w14:paraId="11E90EAD" w14:textId="77777777" w:rsidR="0050741E" w:rsidRPr="009C6D3C" w:rsidRDefault="0050741E"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من هذا المنطلق، تركز هذا المبحث على تحليل الإطار النظري لمفهوم التحول الرقمي في القطاع الصحي، مع تناول أبعاده المتمثلة في السجلات الصحية الإلكترونية، نظم المعلومات الصحية، والخدمات الصحية الذكية، بما يعزز فهم آليات تطبيقه ودوره في دعم كفاءة إدارة الخدمات الصحية في المملكة العربية السعودية</w:t>
      </w:r>
      <w:r w:rsidRPr="009C6D3C">
        <w:rPr>
          <w:rFonts w:ascii="Sakkal Majalla" w:eastAsia="Calibri" w:hAnsi="Sakkal Majalla" w:cs="Sakkal Majalla"/>
          <w:color w:val="000000" w:themeColor="text1"/>
          <w:sz w:val="28"/>
          <w:szCs w:val="28"/>
        </w:rPr>
        <w:t>.</w:t>
      </w:r>
    </w:p>
    <w:p w14:paraId="5426CA70" w14:textId="71D1C3E4" w:rsidR="00F93D08" w:rsidRPr="009C6D3C" w:rsidRDefault="0050741E" w:rsidP="0050741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7" w:name="_Toc211802236"/>
      <w:r w:rsidRPr="009C6D3C">
        <w:rPr>
          <w:rFonts w:ascii="Sakkal Majalla" w:eastAsia="Calibri" w:hAnsi="Sakkal Majalla" w:cs="Sakkal Majalla" w:hint="cs"/>
          <w:b/>
          <w:bCs/>
          <w:color w:val="000000" w:themeColor="text1"/>
          <w:sz w:val="32"/>
          <w:szCs w:val="32"/>
          <w:rtl/>
          <w:lang w:bidi="ar-EG"/>
        </w:rPr>
        <w:t xml:space="preserve">2.1.2 </w:t>
      </w:r>
      <w:r w:rsidR="00F93D08" w:rsidRPr="009C6D3C">
        <w:rPr>
          <w:rFonts w:ascii="Sakkal Majalla" w:eastAsia="Calibri" w:hAnsi="Sakkal Majalla" w:cs="Sakkal Majalla"/>
          <w:b/>
          <w:bCs/>
          <w:color w:val="000000" w:themeColor="text1"/>
          <w:sz w:val="32"/>
          <w:szCs w:val="32"/>
          <w:rtl/>
        </w:rPr>
        <w:t>تعريف التحول الرقمي</w:t>
      </w:r>
      <w:bookmarkEnd w:id="27"/>
      <w:r w:rsidR="00F93D08" w:rsidRPr="009C6D3C">
        <w:rPr>
          <w:rFonts w:ascii="Sakkal Majalla" w:eastAsia="Calibri" w:hAnsi="Sakkal Majalla" w:cs="Sakkal Majalla"/>
          <w:b/>
          <w:bCs/>
          <w:color w:val="000000" w:themeColor="text1"/>
          <w:sz w:val="32"/>
          <w:szCs w:val="32"/>
          <w:rtl/>
        </w:rPr>
        <w:t xml:space="preserve"> </w:t>
      </w:r>
    </w:p>
    <w:p w14:paraId="6F3109B2" w14:textId="060B954A" w:rsidR="00F93D08" w:rsidRPr="009C6D3C" w:rsidRDefault="00F93D08"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تعددت تعريفات الباحثين للتحول الرقمي باختلاف الزاوية التي تناولوا منها المفهوم، غير أن جميعها تتفق على كونه عملية تحول شاملة تمس البنية التقنية والتنظيمية والمؤسسية للمنظمات، فقد عرف جنيدي</w:t>
      </w:r>
      <w:r w:rsidRPr="009C6D3C">
        <w:rPr>
          <w:rFonts w:ascii="Sakkal Majalla" w:eastAsia="Calibri" w:hAnsi="Sakkal Majalla" w:cs="Sakkal Majalla"/>
          <w:color w:val="000000" w:themeColor="text1"/>
          <w:sz w:val="28"/>
          <w:szCs w:val="28"/>
        </w:rPr>
        <w:t xml:space="preserve"> (2024) </w:t>
      </w:r>
      <w:r w:rsidRPr="009C6D3C">
        <w:rPr>
          <w:rFonts w:ascii="Sakkal Majalla" w:eastAsia="Calibri" w:hAnsi="Sakkal Majalla" w:cs="Sakkal Majalla"/>
          <w:color w:val="000000" w:themeColor="text1"/>
          <w:sz w:val="28"/>
          <w:szCs w:val="28"/>
          <w:rtl/>
        </w:rPr>
        <w:t xml:space="preserve">التحول الرقمي بأنه التوجه المؤسسي نحو إدماج التقنيات الحديثة في العمليات </w:t>
      </w:r>
      <w:r w:rsidRPr="009C6D3C">
        <w:rPr>
          <w:rFonts w:ascii="Sakkal Majalla" w:eastAsia="Calibri" w:hAnsi="Sakkal Majalla" w:cs="Sakkal Majalla"/>
          <w:color w:val="000000" w:themeColor="text1"/>
          <w:sz w:val="28"/>
          <w:szCs w:val="28"/>
          <w:rtl/>
        </w:rPr>
        <w:lastRenderedPageBreak/>
        <w:t>الإدارية والتشغيلية لتحقيق الأداء الأمثل، حيث يمثل التحول الرقمي نقلة نوعية في أنماط العمل التقليدية من خلال استخدام البيانات والتحليلات الذكية لتعزيز كفاءة المؤسسات</w:t>
      </w:r>
      <w:r w:rsidRPr="009C6D3C">
        <w:rPr>
          <w:rFonts w:ascii="Sakkal Majalla" w:eastAsia="Calibri" w:hAnsi="Sakkal Majalla" w:cs="Sakkal Majalla"/>
          <w:color w:val="000000" w:themeColor="text1"/>
          <w:sz w:val="28"/>
          <w:szCs w:val="28"/>
        </w:rPr>
        <w:t>.</w:t>
      </w:r>
    </w:p>
    <w:p w14:paraId="474DD7CB" w14:textId="77777777" w:rsidR="00F93D08" w:rsidRPr="009C6D3C" w:rsidRDefault="00F93D08"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أما البحيري</w:t>
      </w:r>
      <w:r w:rsidRPr="009C6D3C">
        <w:rPr>
          <w:rFonts w:ascii="Sakkal Majalla" w:eastAsia="Calibri" w:hAnsi="Sakkal Majalla" w:cs="Sakkal Majalla"/>
          <w:color w:val="000000" w:themeColor="text1"/>
          <w:sz w:val="28"/>
          <w:szCs w:val="28"/>
        </w:rPr>
        <w:t xml:space="preserve"> (2020) </w:t>
      </w:r>
      <w:r w:rsidRPr="009C6D3C">
        <w:rPr>
          <w:rFonts w:ascii="Sakkal Majalla" w:eastAsia="Calibri" w:hAnsi="Sakkal Majalla" w:cs="Sakkal Majalla"/>
          <w:color w:val="000000" w:themeColor="text1"/>
          <w:sz w:val="28"/>
          <w:szCs w:val="28"/>
          <w:rtl/>
        </w:rPr>
        <w:t>فقد ركز على البعد الإجرائي للمفهوم، معتبرًا التحول الرقمي عملية تطوير تهدف إلى رقمنة الوثائق والمستندات والإجراءات الإدارية بما يقلل التدخل البشري ويرفع الكفاءة التشغيلية، ويجعل من المعلومة متاحة وفورية داخل المؤسسة</w:t>
      </w:r>
      <w:r w:rsidRPr="009C6D3C">
        <w:rPr>
          <w:rFonts w:ascii="Sakkal Majalla" w:eastAsia="Calibri" w:hAnsi="Sakkal Majalla" w:cs="Sakkal Majalla"/>
          <w:color w:val="000000" w:themeColor="text1"/>
          <w:sz w:val="28"/>
          <w:szCs w:val="28"/>
        </w:rPr>
        <w:t>.</w:t>
      </w:r>
    </w:p>
    <w:p w14:paraId="105C5067" w14:textId="4083F61A" w:rsidR="00F93D08" w:rsidRPr="009C6D3C" w:rsidRDefault="00F93D08"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ويرى </w:t>
      </w:r>
      <w:r w:rsidRPr="009C6D3C">
        <w:rPr>
          <w:rFonts w:ascii="Sakkal Majalla" w:eastAsia="Calibri" w:hAnsi="Sakkal Majalla" w:cs="Sakkal Majalla"/>
          <w:color w:val="000000" w:themeColor="text1"/>
          <w:sz w:val="28"/>
          <w:szCs w:val="28"/>
        </w:rPr>
        <w:t xml:space="preserve">Benmoussa (2023) </w:t>
      </w:r>
      <w:r w:rsidRPr="009C6D3C">
        <w:rPr>
          <w:rFonts w:ascii="Sakkal Majalla" w:eastAsia="Calibri" w:hAnsi="Sakkal Majalla" w:cs="Sakkal Majalla"/>
          <w:color w:val="000000" w:themeColor="text1"/>
          <w:sz w:val="28"/>
          <w:szCs w:val="28"/>
          <w:rtl/>
        </w:rPr>
        <w:t>أن التحول الرقمي ليس مجرد استخدام أدوات تقنية جديدة، بل هو تغيير ثقافي وهيكلي عميق داخل المنظمات، يقوم على إعادة هندسة العمليات، وإعادة تعريف الأدوار والمسؤوليات بما يتناسب مع متطلبات البيئة الرقمية، ويؤكد أن جوهر التحول الرقمي يتمثل في قدرة المؤسسة على التكيف مع بيئة العمل المتغيرة من خلال تبني منهج الابتكار والمرونة التقنية</w:t>
      </w:r>
      <w:r w:rsidRPr="009C6D3C">
        <w:rPr>
          <w:rFonts w:ascii="Sakkal Majalla" w:eastAsia="Calibri" w:hAnsi="Sakkal Majalla" w:cs="Sakkal Majalla"/>
          <w:color w:val="000000" w:themeColor="text1"/>
          <w:sz w:val="28"/>
          <w:szCs w:val="28"/>
        </w:rPr>
        <w:t>.</w:t>
      </w:r>
    </w:p>
    <w:p w14:paraId="40854819" w14:textId="77777777" w:rsidR="00F93D08" w:rsidRPr="009C6D3C" w:rsidRDefault="00F93D08"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في المقابل، عرّف </w:t>
      </w:r>
      <w:r w:rsidRPr="009C6D3C">
        <w:rPr>
          <w:rFonts w:ascii="Sakkal Majalla" w:eastAsia="Calibri" w:hAnsi="Sakkal Majalla" w:cs="Sakkal Majalla"/>
          <w:color w:val="000000" w:themeColor="text1"/>
          <w:sz w:val="28"/>
          <w:szCs w:val="28"/>
        </w:rPr>
        <w:t xml:space="preserve">Dionisio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التحول الرقمي الصحي بأنه عملية إدخال التكنولوجيا الرقمية في جميع مراحل تقديم الخدمة الطبية، بما يشمل التشخيص والعلاج والمتابعة والرعاية اللاحقة، وذلك بهدف تحسين النتائج الصحية وتعزيز الكفاءة التشغيلية</w:t>
      </w:r>
      <w:r w:rsidRPr="009C6D3C">
        <w:rPr>
          <w:rFonts w:ascii="Sakkal Majalla" w:eastAsia="Calibri" w:hAnsi="Sakkal Majalla" w:cs="Sakkal Majalla"/>
          <w:color w:val="000000" w:themeColor="text1"/>
          <w:sz w:val="28"/>
          <w:szCs w:val="28"/>
        </w:rPr>
        <w:t>.</w:t>
      </w:r>
    </w:p>
    <w:p w14:paraId="542BC843" w14:textId="77777777" w:rsidR="00F93D08" w:rsidRPr="009C6D3C" w:rsidRDefault="00F93D08"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كما عرّف </w:t>
      </w:r>
      <w:r w:rsidRPr="009C6D3C">
        <w:rPr>
          <w:rFonts w:ascii="Sakkal Majalla" w:eastAsia="Calibri" w:hAnsi="Sakkal Majalla" w:cs="Sakkal Majalla"/>
          <w:color w:val="000000" w:themeColor="text1"/>
          <w:sz w:val="28"/>
          <w:szCs w:val="28"/>
        </w:rPr>
        <w:t xml:space="preserve">Barbieri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التحول الرقمي في القطاع الصحي بأنه انتقال استراتيجي من الأنظمة الورقية والسجلات التقليدية إلى أنظمة رقمية متكاملة تعتمد على البيانات السريرية في الوقت الحقيقي، وتتيح اتخاذ القرار الطبي والإداري بسرعة ودقة</w:t>
      </w:r>
      <w:r w:rsidRPr="009C6D3C">
        <w:rPr>
          <w:rFonts w:ascii="Sakkal Majalla" w:eastAsia="Calibri" w:hAnsi="Sakkal Majalla" w:cs="Sakkal Majalla"/>
          <w:color w:val="000000" w:themeColor="text1"/>
          <w:sz w:val="28"/>
          <w:szCs w:val="28"/>
        </w:rPr>
        <w:t>.</w:t>
      </w:r>
    </w:p>
    <w:p w14:paraId="2EAEA2BC" w14:textId="77777777" w:rsidR="00F93D08" w:rsidRPr="009C6D3C" w:rsidRDefault="00F93D08"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أما </w:t>
      </w:r>
      <w:r w:rsidRPr="009C6D3C">
        <w:rPr>
          <w:rFonts w:ascii="Sakkal Majalla" w:eastAsia="Calibri" w:hAnsi="Sakkal Majalla" w:cs="Sakkal Majalla"/>
          <w:color w:val="000000" w:themeColor="text1"/>
          <w:sz w:val="28"/>
          <w:szCs w:val="28"/>
        </w:rPr>
        <w:t xml:space="preserve">Kraus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(2021) </w:t>
      </w:r>
      <w:r w:rsidRPr="009C6D3C">
        <w:rPr>
          <w:rFonts w:ascii="Sakkal Majalla" w:eastAsia="Calibri" w:hAnsi="Sakkal Majalla" w:cs="Sakkal Majalla"/>
          <w:color w:val="000000" w:themeColor="text1"/>
          <w:sz w:val="28"/>
          <w:szCs w:val="28"/>
          <w:rtl/>
        </w:rPr>
        <w:t>فقد وسعوا المفهوم ليشمل البعد الابتكاري، موضحين أن التحول الرقمي في الرعاية الصحية يتضمن إعادة بناء الأنظمة القائمة على أسس تحليل البيانات والذكاء الاصطناعي والتعلم الآلي، بهدف التنبؤ بالاحتياجات الصحية وتحسين جودة الحياة</w:t>
      </w:r>
      <w:r w:rsidRPr="009C6D3C">
        <w:rPr>
          <w:rFonts w:ascii="Sakkal Majalla" w:eastAsia="Calibri" w:hAnsi="Sakkal Majalla" w:cs="Sakkal Majalla"/>
          <w:color w:val="000000" w:themeColor="text1"/>
          <w:sz w:val="28"/>
          <w:szCs w:val="28"/>
        </w:rPr>
        <w:t>.</w:t>
      </w:r>
    </w:p>
    <w:p w14:paraId="7CA5CB74" w14:textId="77777777" w:rsidR="00F93D08" w:rsidRPr="009C6D3C" w:rsidRDefault="00F93D08"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من جانبه، تناول عون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المفهوم في السياق العربي موضحًا أن الرقمنة الصحية هي تحول جوهري في طريقة إدارة الخدمات الطبية، إذ تعيد صياغة العلاقة بين المريض والمنشأة الصحية، وتسمح بتقديم خدمات شخصية قائمة على البيانات والتفاعل الفوري</w:t>
      </w:r>
      <w:r w:rsidRPr="009C6D3C">
        <w:rPr>
          <w:rFonts w:ascii="Sakkal Majalla" w:eastAsia="Calibri" w:hAnsi="Sakkal Majalla" w:cs="Sakkal Majalla"/>
          <w:color w:val="000000" w:themeColor="text1"/>
          <w:sz w:val="28"/>
          <w:szCs w:val="28"/>
        </w:rPr>
        <w:t>.</w:t>
      </w:r>
    </w:p>
    <w:p w14:paraId="7F7B1414" w14:textId="77777777" w:rsidR="00F93D08" w:rsidRPr="009C6D3C" w:rsidRDefault="00F93D08"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lastRenderedPageBreak/>
        <w:t xml:space="preserve">ويرى </w:t>
      </w:r>
      <w:r w:rsidRPr="009C6D3C">
        <w:rPr>
          <w:rFonts w:ascii="Sakkal Majalla" w:eastAsia="Calibri" w:hAnsi="Sakkal Majalla" w:cs="Sakkal Majalla"/>
          <w:color w:val="000000" w:themeColor="text1"/>
          <w:sz w:val="28"/>
          <w:szCs w:val="28"/>
        </w:rPr>
        <w:t xml:space="preserve">Regah &amp; Butarbutar (2024) </w:t>
      </w:r>
      <w:r w:rsidRPr="009C6D3C">
        <w:rPr>
          <w:rFonts w:ascii="Sakkal Majalla" w:eastAsia="Calibri" w:hAnsi="Sakkal Majalla" w:cs="Sakkal Majalla"/>
          <w:color w:val="000000" w:themeColor="text1"/>
          <w:sz w:val="28"/>
          <w:szCs w:val="28"/>
          <w:rtl/>
        </w:rPr>
        <w:t>أن التحول الرقمي الصحي أصبح ركيزة أساسية ضمن البنية التحتية للأنظمة الصحية الحديثة، حيث يسهم في تحقيق الاستدامة التشغيلية وتكامل المعلومات الطبية عبر المنصات الإلكترونية المتصلة</w:t>
      </w:r>
      <w:r w:rsidRPr="009C6D3C">
        <w:rPr>
          <w:rFonts w:ascii="Sakkal Majalla" w:eastAsia="Calibri" w:hAnsi="Sakkal Majalla" w:cs="Sakkal Majalla"/>
          <w:color w:val="000000" w:themeColor="text1"/>
          <w:sz w:val="28"/>
          <w:szCs w:val="28"/>
        </w:rPr>
        <w:t>.</w:t>
      </w:r>
    </w:p>
    <w:p w14:paraId="35F5E215" w14:textId="0E2D1EA0" w:rsidR="00F93D08" w:rsidRPr="009C6D3C" w:rsidRDefault="00F93D08"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انطلاقًا من مجمل هذه التعريفات، يرى الباحث أن التحول الرقمي في القطاع الصحي عملية تحول استراتيجية متكاملة تهدف إلى تحويل بيئة العمل الصحية من الاعتماد على الأساليب الورقية إلى بيئة رقمية قائمة على البيانات الذكية، بما يضمن تحسين كفاءة الخدمات وجودتها</w:t>
      </w:r>
      <w:r w:rsidR="005C4549" w:rsidRPr="009C6D3C">
        <w:rPr>
          <w:rFonts w:ascii="Sakkal Majalla" w:eastAsia="Calibri" w:hAnsi="Sakkal Majalla" w:cs="Sakkal Majalla"/>
          <w:color w:val="000000" w:themeColor="text1"/>
          <w:sz w:val="28"/>
          <w:szCs w:val="28"/>
          <w:rtl/>
        </w:rPr>
        <w:t>،</w:t>
      </w:r>
      <w:r w:rsidRPr="009C6D3C">
        <w:rPr>
          <w:rFonts w:ascii="Sakkal Majalla" w:eastAsia="Calibri" w:hAnsi="Sakkal Majalla" w:cs="Sakkal Majalla"/>
          <w:color w:val="000000" w:themeColor="text1"/>
          <w:sz w:val="28"/>
          <w:szCs w:val="28"/>
          <w:rtl/>
        </w:rPr>
        <w:t xml:space="preserve"> وهو لا يقتصر على الجانب التقني فحسب، بل يشمل إعادة تصميم العمليات الصحية والإدارية، وتبني ثقافة تنظيمية داعمة للتغيير، واستخدام التقنيات الرقمية لتسهيل الاتصال بين المريض ومقدم الخدمة، وتعزيز اتخاذ القرار القائم على الأدلة</w:t>
      </w:r>
      <w:r w:rsidRPr="009C6D3C">
        <w:rPr>
          <w:rFonts w:ascii="Sakkal Majalla" w:eastAsia="Calibri" w:hAnsi="Sakkal Majalla" w:cs="Sakkal Majalla"/>
          <w:color w:val="000000" w:themeColor="text1"/>
          <w:sz w:val="28"/>
          <w:szCs w:val="28"/>
        </w:rPr>
        <w:t>.</w:t>
      </w:r>
    </w:p>
    <w:p w14:paraId="3E7A3C19" w14:textId="3C31B38A" w:rsidR="005C4549" w:rsidRPr="009C6D3C" w:rsidRDefault="0050741E" w:rsidP="0050741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8" w:name="_Toc211802237"/>
      <w:r w:rsidRPr="009C6D3C">
        <w:rPr>
          <w:rFonts w:ascii="Sakkal Majalla" w:eastAsia="Calibri" w:hAnsi="Sakkal Majalla" w:cs="Sakkal Majalla" w:hint="cs"/>
          <w:b/>
          <w:bCs/>
          <w:color w:val="000000" w:themeColor="text1"/>
          <w:sz w:val="32"/>
          <w:szCs w:val="32"/>
          <w:rtl/>
        </w:rPr>
        <w:t>3.1.2</w:t>
      </w:r>
      <w:r w:rsidR="005C4549" w:rsidRPr="009C6D3C">
        <w:rPr>
          <w:rFonts w:ascii="Sakkal Majalla" w:eastAsia="Calibri" w:hAnsi="Sakkal Majalla" w:cs="Sakkal Majalla"/>
          <w:b/>
          <w:bCs/>
          <w:color w:val="000000" w:themeColor="text1"/>
          <w:sz w:val="32"/>
          <w:szCs w:val="32"/>
          <w:rtl/>
        </w:rPr>
        <w:t xml:space="preserve"> أهمية التحول الرقمي في الخدمات الصحية</w:t>
      </w:r>
      <w:bookmarkEnd w:id="28"/>
    </w:p>
    <w:p w14:paraId="72604F44" w14:textId="12F39149"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يمثل التحول الرقمي في القطاع الصحي حجر الزاوية في بناء أنظمة رعاية حديثة قادرة على الاستجابة لمتطلبات التطور التقني واحتياجات المستفيدين في آن واحد، وتبرز أهميته من كونه وسيلة استراتيجية لتحسين جودة الخدمات الطبية وتعزيز كفاءة إدارتها من خلال الاعتماد على البيانات الدقيقة والتكامل بين الأنظمة الصحية المختلفة. فمع التزايد المستمر في حجم المعلومات الطبية وتنوعها، أصبح الاعتماد على الحلول الرقمية ضرورة لا رفاهية، لضمان توفير رعاية صحية قائمة على الدقة والسرعة والشفافية</w:t>
      </w:r>
      <w:r w:rsidRPr="009C6D3C">
        <w:rPr>
          <w:rFonts w:ascii="Sakkal Majalla" w:eastAsia="Calibri" w:hAnsi="Sakkal Majalla" w:cs="Sakkal Majalla"/>
          <w:color w:val="000000" w:themeColor="text1"/>
          <w:sz w:val="28"/>
          <w:szCs w:val="28"/>
        </w:rPr>
        <w:t>.</w:t>
      </w:r>
      <w:r w:rsidRPr="009C6D3C">
        <w:rPr>
          <w:rFonts w:ascii="Sakkal Majalla" w:eastAsia="Calibri" w:hAnsi="Sakkal Majalla" w:cs="Sakkal Majalla"/>
          <w:color w:val="000000" w:themeColor="text1"/>
          <w:sz w:val="28"/>
          <w:szCs w:val="28"/>
        </w:rPr>
        <w:br/>
      </w:r>
      <w:r w:rsidRPr="009C6D3C">
        <w:rPr>
          <w:rFonts w:ascii="Sakkal Majalla" w:eastAsia="Calibri" w:hAnsi="Sakkal Majalla" w:cs="Sakkal Majalla"/>
          <w:color w:val="000000" w:themeColor="text1"/>
          <w:sz w:val="28"/>
          <w:szCs w:val="28"/>
          <w:rtl/>
        </w:rPr>
        <w:t>وتشير الأدبيات الحديثة إلى أن أهمية التحول الرقمي لا تقتصر على كونه أداة تقنية، بل تمتد لتشمل تحولًا في المفاهيم التنظيمية والإدارية داخل مؤسسات الرعاية الصحية، بحيث يصبح الاستخدام الذكي للتكنولوجيا جزءًا من فلسفة الإدارة ذاتها، وليس مجرد وسيلة مساعدة</w:t>
      </w:r>
      <w:r w:rsidRPr="009C6D3C">
        <w:rPr>
          <w:rFonts w:ascii="Sakkal Majalla" w:eastAsia="Calibri" w:hAnsi="Sakkal Majalla" w:cs="Sakkal Majalla"/>
          <w:color w:val="000000" w:themeColor="text1"/>
          <w:sz w:val="28"/>
          <w:szCs w:val="28"/>
        </w:rPr>
        <w:t>.</w:t>
      </w:r>
    </w:p>
    <w:p w14:paraId="73CDC8C7"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يشير أحمد 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إلى أن أهمية التحول الرقمي في الخدمات الصحية تتمثل في ثلاثة محاور رئيسية</w:t>
      </w:r>
      <w:r w:rsidRPr="009C6D3C">
        <w:rPr>
          <w:rFonts w:ascii="Sakkal Majalla" w:eastAsia="Calibri" w:hAnsi="Sakkal Majalla" w:cs="Sakkal Majalla"/>
          <w:color w:val="000000" w:themeColor="text1"/>
          <w:sz w:val="28"/>
          <w:szCs w:val="28"/>
        </w:rPr>
        <w:t>:</w:t>
      </w:r>
    </w:p>
    <w:p w14:paraId="389C7BD8" w14:textId="77777777" w:rsidR="005C4549" w:rsidRPr="009C6D3C" w:rsidRDefault="005C4549" w:rsidP="005D4774">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lastRenderedPageBreak/>
        <w:t>تحسين جودة الخدمات الصحية</w:t>
      </w:r>
      <w:r w:rsidRPr="009C6D3C">
        <w:rPr>
          <w:rFonts w:ascii="Sakkal Majalla" w:eastAsia="Calibri" w:hAnsi="Sakkal Majalla" w:cs="Sakkal Majalla"/>
          <w:color w:val="000000" w:themeColor="text1"/>
          <w:sz w:val="28"/>
          <w:szCs w:val="28"/>
        </w:rPr>
        <w:t xml:space="preserve">: </w:t>
      </w:r>
      <w:r w:rsidRPr="009C6D3C">
        <w:rPr>
          <w:rFonts w:ascii="Sakkal Majalla" w:eastAsia="Calibri" w:hAnsi="Sakkal Majalla" w:cs="Sakkal Majalla"/>
          <w:color w:val="000000" w:themeColor="text1"/>
          <w:sz w:val="28"/>
          <w:szCs w:val="28"/>
          <w:rtl/>
        </w:rPr>
        <w:t>من خلال إدخال الأنظمة الرقمية التي تتيح تتبع الحالات المرضية وتحديث السجلات بشكل فوري، مما يقلل الأخطاء الطبية ويزيد دقة التشخيص والعلاج</w:t>
      </w:r>
      <w:r w:rsidRPr="009C6D3C">
        <w:rPr>
          <w:rFonts w:ascii="Sakkal Majalla" w:eastAsia="Calibri" w:hAnsi="Sakkal Majalla" w:cs="Sakkal Majalla"/>
          <w:color w:val="000000" w:themeColor="text1"/>
          <w:sz w:val="28"/>
          <w:szCs w:val="28"/>
        </w:rPr>
        <w:t>.</w:t>
      </w:r>
    </w:p>
    <w:p w14:paraId="6647E98E" w14:textId="77777777" w:rsidR="005C4549" w:rsidRPr="009C6D3C" w:rsidRDefault="005C4549" w:rsidP="005D4774">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رفع الكفاءة التشغيلية</w:t>
      </w:r>
      <w:r w:rsidRPr="009C6D3C">
        <w:rPr>
          <w:rFonts w:ascii="Sakkal Majalla" w:eastAsia="Calibri" w:hAnsi="Sakkal Majalla" w:cs="Sakkal Majalla"/>
          <w:color w:val="000000" w:themeColor="text1"/>
          <w:sz w:val="28"/>
          <w:szCs w:val="28"/>
        </w:rPr>
        <w:t xml:space="preserve">: </w:t>
      </w:r>
      <w:r w:rsidRPr="009C6D3C">
        <w:rPr>
          <w:rFonts w:ascii="Sakkal Majalla" w:eastAsia="Calibri" w:hAnsi="Sakkal Majalla" w:cs="Sakkal Majalla"/>
          <w:color w:val="000000" w:themeColor="text1"/>
          <w:sz w:val="28"/>
          <w:szCs w:val="28"/>
          <w:rtl/>
        </w:rPr>
        <w:t>حيث تؤدي التحسينات التقنية إلى تسريع الإجراءات وتقليل الوقت اللازم لإنجاز العمليات الإدارية والطبية، بما يرفع إنتاجية الكوادر الصحية ويقلل من تكاليف التشغيل</w:t>
      </w:r>
      <w:r w:rsidRPr="009C6D3C">
        <w:rPr>
          <w:rFonts w:ascii="Sakkal Majalla" w:eastAsia="Calibri" w:hAnsi="Sakkal Majalla" w:cs="Sakkal Majalla"/>
          <w:color w:val="000000" w:themeColor="text1"/>
          <w:sz w:val="28"/>
          <w:szCs w:val="28"/>
        </w:rPr>
        <w:t>.</w:t>
      </w:r>
    </w:p>
    <w:p w14:paraId="6FD7CF7D" w14:textId="77777777" w:rsidR="005C4549" w:rsidRPr="009C6D3C" w:rsidRDefault="005C4549" w:rsidP="005D4774">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تعزيز الشفافية والمساءلة</w:t>
      </w:r>
      <w:r w:rsidRPr="009C6D3C">
        <w:rPr>
          <w:rFonts w:ascii="Sakkal Majalla" w:eastAsia="Calibri" w:hAnsi="Sakkal Majalla" w:cs="Sakkal Majalla"/>
          <w:color w:val="000000" w:themeColor="text1"/>
          <w:sz w:val="28"/>
          <w:szCs w:val="28"/>
        </w:rPr>
        <w:t xml:space="preserve">: </w:t>
      </w:r>
      <w:r w:rsidRPr="009C6D3C">
        <w:rPr>
          <w:rFonts w:ascii="Sakkal Majalla" w:eastAsia="Calibri" w:hAnsi="Sakkal Majalla" w:cs="Sakkal Majalla"/>
          <w:color w:val="000000" w:themeColor="text1"/>
          <w:sz w:val="28"/>
          <w:szCs w:val="28"/>
          <w:rtl/>
        </w:rPr>
        <w:t>إذ تسهم الأنظمة الرقمية في توثيق العمليات بدقة، مما يتيح متابعة الأداء وتقييمه بشكل مستمر، وبالتالي يدعم الرقابة المؤسسية وجودة القرار الإداري</w:t>
      </w:r>
      <w:r w:rsidRPr="009C6D3C">
        <w:rPr>
          <w:rFonts w:ascii="Sakkal Majalla" w:eastAsia="Calibri" w:hAnsi="Sakkal Majalla" w:cs="Sakkal Majalla"/>
          <w:color w:val="000000" w:themeColor="text1"/>
          <w:sz w:val="28"/>
          <w:szCs w:val="28"/>
        </w:rPr>
        <w:t>.</w:t>
      </w:r>
    </w:p>
    <w:p w14:paraId="453FE59F" w14:textId="5AC82103"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ويرى العتيبي</w:t>
      </w:r>
      <w:r w:rsidRPr="009C6D3C">
        <w:rPr>
          <w:rFonts w:ascii="Sakkal Majalla" w:eastAsia="Calibri" w:hAnsi="Sakkal Majalla" w:cs="Sakkal Majalla"/>
          <w:color w:val="000000" w:themeColor="text1"/>
          <w:sz w:val="28"/>
          <w:szCs w:val="28"/>
        </w:rPr>
        <w:t xml:space="preserve"> (2025) </w:t>
      </w:r>
      <w:r w:rsidRPr="009C6D3C">
        <w:rPr>
          <w:rFonts w:ascii="Sakkal Majalla" w:eastAsia="Calibri" w:hAnsi="Sakkal Majalla" w:cs="Sakkal Majalla"/>
          <w:color w:val="000000" w:themeColor="text1"/>
          <w:sz w:val="28"/>
          <w:szCs w:val="28"/>
          <w:rtl/>
        </w:rPr>
        <w:t>أن أهمية التحول الرقمي تنبع من كونه أحد أهم محركات التطوير المؤسسي في القطاع الصحي، إذ يُمكن الوزارة من تحقيق تكامل بين مختلف المرافق الصحية في مناطق المملكة، ويعزز التواصل بين مستويات الرعاية الأولية والثانوية والمتقدمة، كما يساهم في تحسين تجربة المريض من خلال تقليل الإجراءات الورقية وتمكينه من الوصول إلى الخدمات إلكترونيًا في أي وقت ومن أي مكان</w:t>
      </w:r>
      <w:r w:rsidRPr="009C6D3C">
        <w:rPr>
          <w:rFonts w:ascii="Sakkal Majalla" w:eastAsia="Calibri" w:hAnsi="Sakkal Majalla" w:cs="Sakkal Majalla"/>
          <w:color w:val="000000" w:themeColor="text1"/>
          <w:sz w:val="28"/>
          <w:szCs w:val="28"/>
        </w:rPr>
        <w:t>.</w:t>
      </w:r>
    </w:p>
    <w:p w14:paraId="7376E51F" w14:textId="28686405" w:rsidR="00213154"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C6D3C">
        <w:rPr>
          <w:rFonts w:ascii="Sakkal Majalla" w:eastAsia="Calibri" w:hAnsi="Sakkal Majalla" w:cs="Sakkal Majalla"/>
          <w:color w:val="000000" w:themeColor="text1"/>
          <w:sz w:val="28"/>
          <w:szCs w:val="28"/>
          <w:rtl/>
        </w:rPr>
        <w:t>من خلال ما سبق، يرى الباحث أن التحول الرقمي أصبح ضرورة استراتيجية لوزارة الصحة السعودية لا يمكن الاستغناء عنها في ظل تسارع التحول العالمي نحو الأنظمة الرقمية، وتتجلى أهميته في كونه الإطار الذي يربط بين الكفاءة التشغيلية والجودة الإكلينيكية والرضا المجتمعي</w:t>
      </w:r>
      <w:r w:rsidRPr="009C6D3C">
        <w:rPr>
          <w:rFonts w:ascii="Sakkal Majalla" w:eastAsia="Calibri" w:hAnsi="Sakkal Majalla" w:cs="Sakkal Majalla"/>
          <w:color w:val="000000" w:themeColor="text1"/>
          <w:sz w:val="28"/>
          <w:szCs w:val="28"/>
        </w:rPr>
        <w:t>.</w:t>
      </w:r>
    </w:p>
    <w:p w14:paraId="368617D9" w14:textId="62909491" w:rsidR="005C4549" w:rsidRPr="009C6D3C" w:rsidRDefault="0050741E" w:rsidP="0050741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9" w:name="_Toc211802238"/>
      <w:r w:rsidRPr="009C6D3C">
        <w:rPr>
          <w:rFonts w:ascii="Sakkal Majalla" w:eastAsia="Calibri" w:hAnsi="Sakkal Majalla" w:cs="Sakkal Majalla" w:hint="cs"/>
          <w:b/>
          <w:bCs/>
          <w:color w:val="000000" w:themeColor="text1"/>
          <w:sz w:val="32"/>
          <w:szCs w:val="32"/>
          <w:rtl/>
        </w:rPr>
        <w:t xml:space="preserve">4.1.2 </w:t>
      </w:r>
      <w:r w:rsidR="005C4549" w:rsidRPr="009C6D3C">
        <w:rPr>
          <w:rFonts w:ascii="Sakkal Majalla" w:eastAsia="Calibri" w:hAnsi="Sakkal Majalla" w:cs="Sakkal Majalla"/>
          <w:b/>
          <w:bCs/>
          <w:color w:val="000000" w:themeColor="text1"/>
          <w:sz w:val="32"/>
          <w:szCs w:val="32"/>
          <w:rtl/>
        </w:rPr>
        <w:t>أهداف التحول الرقمي في القطاع الصحي</w:t>
      </w:r>
      <w:bookmarkEnd w:id="29"/>
    </w:p>
    <w:p w14:paraId="514DB8B2"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يُعد التحول الرقمي في القطاع الصحي توجهًا استراتيجيًا يهدف إلى تحسين كفاءة الأداء وجودة الخدمات عبر دمج التكنولوجيا الحديثة في جميع مكونات النظام الصحي. وتتعدد أهداف هذا التحول لتشمل الأبعاد التشغيلية والتنظيمية والتقنية، حيث تسعى المؤسسات الصحية إلى بناء بيئة رقمية مرنة ومتكاملة تُسهم في تحقيق استدامة الرعاية الصحية ورفع رضا المستفيدين</w:t>
      </w:r>
      <w:r w:rsidRPr="009C6D3C">
        <w:rPr>
          <w:rFonts w:ascii="Sakkal Majalla" w:eastAsia="Calibri" w:hAnsi="Sakkal Majalla" w:cs="Sakkal Majalla"/>
          <w:color w:val="000000" w:themeColor="text1"/>
          <w:sz w:val="28"/>
          <w:szCs w:val="28"/>
        </w:rPr>
        <w:t>.</w:t>
      </w:r>
    </w:p>
    <w:p w14:paraId="2DB36ED7"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يشير أحمد 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إلى أن أهداف التحول الرقمي في الخدمات الصحية تتمثل في ثلاثة محاور أساسية</w:t>
      </w:r>
      <w:r w:rsidRPr="009C6D3C">
        <w:rPr>
          <w:rFonts w:ascii="Sakkal Majalla" w:eastAsia="Calibri" w:hAnsi="Sakkal Majalla" w:cs="Sakkal Majalla"/>
          <w:color w:val="000000" w:themeColor="text1"/>
          <w:sz w:val="28"/>
          <w:szCs w:val="28"/>
        </w:rPr>
        <w:t>:</w:t>
      </w:r>
    </w:p>
    <w:p w14:paraId="57AFF057" w14:textId="77777777" w:rsidR="005C4549" w:rsidRPr="009C6D3C" w:rsidRDefault="005C4549" w:rsidP="005D4774">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lastRenderedPageBreak/>
        <w:t>رفع جودة الخدمات الصحية من خلال تبني أنظمة رقمية تقلل الأخطاء الطبية وتضمن توحيد الإجراءات في مختلف المرافق الصحية</w:t>
      </w:r>
      <w:r w:rsidRPr="009C6D3C">
        <w:rPr>
          <w:rFonts w:ascii="Sakkal Majalla" w:eastAsia="Calibri" w:hAnsi="Sakkal Majalla" w:cs="Sakkal Majalla"/>
          <w:color w:val="000000" w:themeColor="text1"/>
          <w:sz w:val="28"/>
          <w:szCs w:val="28"/>
        </w:rPr>
        <w:t>.</w:t>
      </w:r>
    </w:p>
    <w:p w14:paraId="13A42954" w14:textId="77777777" w:rsidR="005C4549" w:rsidRPr="009C6D3C" w:rsidRDefault="005C4549" w:rsidP="005D4774">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تحقيق الكفاءة التشغيلية عبر تسريع تبادل المعلومات بين الإدارات وتقليل الوقت اللازم لإنجاز المعاملات الطبية والإدارية</w:t>
      </w:r>
      <w:r w:rsidRPr="009C6D3C">
        <w:rPr>
          <w:rFonts w:ascii="Sakkal Majalla" w:eastAsia="Calibri" w:hAnsi="Sakkal Majalla" w:cs="Sakkal Majalla"/>
          <w:color w:val="000000" w:themeColor="text1"/>
          <w:sz w:val="28"/>
          <w:szCs w:val="28"/>
        </w:rPr>
        <w:t>.</w:t>
      </w:r>
    </w:p>
    <w:p w14:paraId="1BD22853" w14:textId="77777777" w:rsidR="005C4549" w:rsidRPr="009C6D3C" w:rsidRDefault="005C4549" w:rsidP="005D4774">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تعزيز دقة اتخاذ القرار من خلال بناء أنظمة رقمية متكاملة تُتيح الوصول الفوري إلى البيانات وتحليلها بما يدعم القرارات المبنية على الأدلة</w:t>
      </w:r>
      <w:r w:rsidRPr="009C6D3C">
        <w:rPr>
          <w:rFonts w:ascii="Sakkal Majalla" w:eastAsia="Calibri" w:hAnsi="Sakkal Majalla" w:cs="Sakkal Majalla"/>
          <w:color w:val="000000" w:themeColor="text1"/>
          <w:sz w:val="28"/>
          <w:szCs w:val="28"/>
        </w:rPr>
        <w:t>.</w:t>
      </w:r>
    </w:p>
    <w:p w14:paraId="6861C374"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9C6D3C">
        <w:rPr>
          <w:rFonts w:ascii="Sakkal Majalla" w:eastAsia="Calibri" w:hAnsi="Sakkal Majalla" w:cs="Sakkal Majalla" w:hint="cs"/>
          <w:color w:val="000000" w:themeColor="text1"/>
          <w:sz w:val="28"/>
          <w:szCs w:val="28"/>
          <w:rtl/>
          <w:lang w:bidi="ar-EG"/>
        </w:rPr>
        <w:t xml:space="preserve">كما يشير </w:t>
      </w:r>
      <w:r w:rsidRPr="009C6D3C">
        <w:rPr>
          <w:rFonts w:ascii="Sakkal Majalla" w:eastAsia="Calibri" w:hAnsi="Sakkal Majalla" w:cs="Sakkal Majalla" w:hint="cs"/>
          <w:color w:val="000000" w:themeColor="text1"/>
          <w:sz w:val="28"/>
          <w:szCs w:val="28"/>
          <w:lang w:bidi="ar-EG"/>
        </w:rPr>
        <w:t xml:space="preserve">Dionisio </w:t>
      </w:r>
      <w:r w:rsidRPr="009C6D3C">
        <w:rPr>
          <w:rFonts w:ascii="Sakkal Majalla" w:eastAsia="Calibri" w:hAnsi="Sakkal Majalla" w:cs="Sakkal Majalla" w:hint="cs"/>
          <w:color w:val="000000" w:themeColor="text1"/>
          <w:sz w:val="28"/>
          <w:szCs w:val="28"/>
          <w:rtl/>
          <w:lang w:bidi="ar-EG"/>
        </w:rPr>
        <w:t>وآخرون</w:t>
      </w:r>
      <w:r w:rsidRPr="009C6D3C">
        <w:rPr>
          <w:rFonts w:ascii="Sakkal Majalla" w:eastAsia="Calibri" w:hAnsi="Sakkal Majalla" w:cs="Sakkal Majalla" w:hint="cs"/>
          <w:color w:val="000000" w:themeColor="text1"/>
          <w:sz w:val="28"/>
          <w:szCs w:val="28"/>
          <w:lang w:bidi="ar-EG"/>
        </w:rPr>
        <w:t xml:space="preserve"> (2023) </w:t>
      </w:r>
      <w:r w:rsidRPr="009C6D3C">
        <w:rPr>
          <w:rFonts w:ascii="Sakkal Majalla" w:eastAsia="Calibri" w:hAnsi="Sakkal Majalla" w:cs="Sakkal Majalla" w:hint="cs"/>
          <w:color w:val="000000" w:themeColor="text1"/>
          <w:sz w:val="28"/>
          <w:szCs w:val="28"/>
          <w:rtl/>
          <w:lang w:bidi="ar-EG"/>
        </w:rPr>
        <w:t>إلى أن التحول الرقمي يهدف إلى</w:t>
      </w:r>
      <w:r w:rsidRPr="009C6D3C">
        <w:rPr>
          <w:rFonts w:ascii="Sakkal Majalla" w:eastAsia="Calibri" w:hAnsi="Sakkal Majalla" w:cs="Sakkal Majalla" w:hint="cs"/>
          <w:color w:val="000000" w:themeColor="text1"/>
          <w:sz w:val="28"/>
          <w:szCs w:val="28"/>
          <w:lang w:bidi="ar-EG"/>
        </w:rPr>
        <w:t>:</w:t>
      </w:r>
    </w:p>
    <w:p w14:paraId="0994280A" w14:textId="77777777" w:rsidR="005C4549" w:rsidRPr="009C6D3C" w:rsidRDefault="005C4549" w:rsidP="005D4774">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تحسين النتائج السريرية من خلال استخدام التحليلات الرقمية لتتبع الحالة الصحية للمريض في الوقت الفعلي</w:t>
      </w:r>
      <w:r w:rsidRPr="009C6D3C">
        <w:rPr>
          <w:rFonts w:ascii="Sakkal Majalla" w:eastAsia="Calibri" w:hAnsi="Sakkal Majalla" w:cs="Sakkal Majalla"/>
          <w:color w:val="000000" w:themeColor="text1"/>
          <w:sz w:val="28"/>
          <w:szCs w:val="28"/>
        </w:rPr>
        <w:t>.</w:t>
      </w:r>
    </w:p>
    <w:p w14:paraId="13D0B485" w14:textId="77777777" w:rsidR="005C4549" w:rsidRPr="009C6D3C" w:rsidRDefault="005C4549" w:rsidP="005D4774">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تمكين الأطباء من اتخاذ قرارات دقيقة وسريعة بناءً على السجلات الإلكترونية المتكاملة</w:t>
      </w:r>
      <w:r w:rsidRPr="009C6D3C">
        <w:rPr>
          <w:rFonts w:ascii="Sakkal Majalla" w:eastAsia="Calibri" w:hAnsi="Sakkal Majalla" w:cs="Sakkal Majalla"/>
          <w:color w:val="000000" w:themeColor="text1"/>
          <w:sz w:val="28"/>
          <w:szCs w:val="28"/>
        </w:rPr>
        <w:t>.</w:t>
      </w:r>
    </w:p>
    <w:p w14:paraId="48A9FE39" w14:textId="77777777" w:rsidR="005C4549" w:rsidRPr="009C6D3C" w:rsidRDefault="005C4549" w:rsidP="005D4774">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تعزيز سلامة المرضى من خلال تقليل الأخطاء الناتجة عن العمليات اليدوية وتوفير آليات مراقبة ذكية للأدوية والعلاج</w:t>
      </w:r>
      <w:r w:rsidRPr="009C6D3C">
        <w:rPr>
          <w:rFonts w:ascii="Sakkal Majalla" w:eastAsia="Calibri" w:hAnsi="Sakkal Majalla" w:cs="Sakkal Majalla"/>
          <w:color w:val="000000" w:themeColor="text1"/>
          <w:sz w:val="28"/>
          <w:szCs w:val="28"/>
        </w:rPr>
        <w:t>.</w:t>
      </w:r>
    </w:p>
    <w:p w14:paraId="3C8ABB7B"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ويرى البحيري</w:t>
      </w:r>
      <w:r w:rsidRPr="009C6D3C">
        <w:rPr>
          <w:rFonts w:ascii="Sakkal Majalla" w:eastAsia="Calibri" w:hAnsi="Sakkal Majalla" w:cs="Sakkal Majalla"/>
          <w:color w:val="000000" w:themeColor="text1"/>
          <w:sz w:val="28"/>
          <w:szCs w:val="28"/>
        </w:rPr>
        <w:t xml:space="preserve"> (2020) </w:t>
      </w:r>
      <w:r w:rsidRPr="009C6D3C">
        <w:rPr>
          <w:rFonts w:ascii="Sakkal Majalla" w:eastAsia="Calibri" w:hAnsi="Sakkal Majalla" w:cs="Sakkal Majalla"/>
          <w:color w:val="000000" w:themeColor="text1"/>
          <w:sz w:val="28"/>
          <w:szCs w:val="28"/>
          <w:rtl/>
        </w:rPr>
        <w:t>أن الأهداف الرئيسة للتحول الرقمي تتركز في</w:t>
      </w:r>
      <w:r w:rsidRPr="009C6D3C">
        <w:rPr>
          <w:rFonts w:ascii="Sakkal Majalla" w:eastAsia="Calibri" w:hAnsi="Sakkal Majalla" w:cs="Sakkal Majalla"/>
          <w:color w:val="000000" w:themeColor="text1"/>
          <w:sz w:val="28"/>
          <w:szCs w:val="28"/>
        </w:rPr>
        <w:t>:</w:t>
      </w:r>
    </w:p>
    <w:p w14:paraId="3147314E" w14:textId="77777777" w:rsidR="005C4549" w:rsidRPr="009C6D3C" w:rsidRDefault="005C4549" w:rsidP="005D4774">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تحقيق التكامل المعلوماتي بين الوحدات الصحية عبر إنشاء بنية رقمية موحدة تسهّل نقل البيانات بأمان</w:t>
      </w:r>
      <w:r w:rsidRPr="009C6D3C">
        <w:rPr>
          <w:rFonts w:ascii="Sakkal Majalla" w:eastAsia="Calibri" w:hAnsi="Sakkal Majalla" w:cs="Sakkal Majalla"/>
          <w:color w:val="000000" w:themeColor="text1"/>
          <w:sz w:val="28"/>
          <w:szCs w:val="28"/>
        </w:rPr>
        <w:t>.</w:t>
      </w:r>
    </w:p>
    <w:p w14:paraId="133B4C17" w14:textId="77777777" w:rsidR="005C4549" w:rsidRPr="009C6D3C" w:rsidRDefault="005C4549" w:rsidP="005D4774">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تحقيق الشفافية المؤسسية من خلال تتبع الإجراءات الطبية والإدارية إلكترونيًا</w:t>
      </w:r>
      <w:r w:rsidRPr="009C6D3C">
        <w:rPr>
          <w:rFonts w:ascii="Sakkal Majalla" w:eastAsia="Calibri" w:hAnsi="Sakkal Majalla" w:cs="Sakkal Majalla"/>
          <w:color w:val="000000" w:themeColor="text1"/>
          <w:sz w:val="28"/>
          <w:szCs w:val="28"/>
        </w:rPr>
        <w:t>.</w:t>
      </w:r>
    </w:p>
    <w:p w14:paraId="64E2BE28" w14:textId="77777777" w:rsidR="005C4549" w:rsidRPr="009C6D3C" w:rsidRDefault="005C4549" w:rsidP="005D4774">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ترشيد الإنفاق الصحي عن طريق الاعتماد على الأنظمة الذكية في إدارة الموارد وتقليل الهدر التشغيلي</w:t>
      </w:r>
      <w:r w:rsidRPr="009C6D3C">
        <w:rPr>
          <w:rFonts w:ascii="Sakkal Majalla" w:eastAsia="Calibri" w:hAnsi="Sakkal Majalla" w:cs="Sakkal Majalla"/>
          <w:color w:val="000000" w:themeColor="text1"/>
          <w:sz w:val="28"/>
          <w:szCs w:val="28"/>
        </w:rPr>
        <w:t>.</w:t>
      </w:r>
    </w:p>
    <w:p w14:paraId="69A60063"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ويشير </w:t>
      </w:r>
      <w:r w:rsidRPr="009C6D3C">
        <w:rPr>
          <w:rFonts w:ascii="Sakkal Majalla" w:eastAsia="Calibri" w:hAnsi="Sakkal Majalla" w:cs="Sakkal Majalla"/>
          <w:color w:val="000000" w:themeColor="text1"/>
          <w:sz w:val="28"/>
          <w:szCs w:val="28"/>
        </w:rPr>
        <w:t xml:space="preserve">Barbieri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إلى أن التحول الرقمي الصحي يسعى إلى</w:t>
      </w:r>
      <w:r w:rsidRPr="009C6D3C">
        <w:rPr>
          <w:rFonts w:ascii="Sakkal Majalla" w:eastAsia="Calibri" w:hAnsi="Sakkal Majalla" w:cs="Sakkal Majalla"/>
          <w:color w:val="000000" w:themeColor="text1"/>
          <w:sz w:val="28"/>
          <w:szCs w:val="28"/>
        </w:rPr>
        <w:t>:</w:t>
      </w:r>
    </w:p>
    <w:p w14:paraId="2069B979" w14:textId="77777777" w:rsidR="005C4549" w:rsidRPr="009C6D3C" w:rsidRDefault="005C4549" w:rsidP="005D4774">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إرساء نموذج للرعاية الصحية المتصلة</w:t>
      </w:r>
      <w:r w:rsidRPr="009C6D3C">
        <w:rPr>
          <w:rFonts w:ascii="Sakkal Majalla" w:eastAsia="Calibri" w:hAnsi="Sakkal Majalla" w:cs="Sakkal Majalla"/>
          <w:color w:val="000000" w:themeColor="text1"/>
          <w:sz w:val="28"/>
          <w:szCs w:val="28"/>
        </w:rPr>
        <w:t xml:space="preserve"> (Connected Healthcare) </w:t>
      </w:r>
      <w:r w:rsidRPr="009C6D3C">
        <w:rPr>
          <w:rFonts w:ascii="Sakkal Majalla" w:eastAsia="Calibri" w:hAnsi="Sakkal Majalla" w:cs="Sakkal Majalla"/>
          <w:color w:val="000000" w:themeColor="text1"/>
          <w:sz w:val="28"/>
          <w:szCs w:val="28"/>
          <w:rtl/>
        </w:rPr>
        <w:t>الذي يربط جميع مقدمي الخدمة في نظام معلوماتي موحد</w:t>
      </w:r>
      <w:r w:rsidRPr="009C6D3C">
        <w:rPr>
          <w:rFonts w:ascii="Sakkal Majalla" w:eastAsia="Calibri" w:hAnsi="Sakkal Majalla" w:cs="Sakkal Majalla"/>
          <w:color w:val="000000" w:themeColor="text1"/>
          <w:sz w:val="28"/>
          <w:szCs w:val="28"/>
        </w:rPr>
        <w:t>.</w:t>
      </w:r>
    </w:p>
    <w:p w14:paraId="12FD12D4" w14:textId="77777777" w:rsidR="005C4549" w:rsidRPr="009C6D3C" w:rsidRDefault="005C4549" w:rsidP="005D4774">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lastRenderedPageBreak/>
        <w:t>تسهيل مشاركة البيانات السريرية بين المستشفيات والمختبرات ومقدمي الرعاية بما يعزز سرعة التشخيص</w:t>
      </w:r>
      <w:r w:rsidRPr="009C6D3C">
        <w:rPr>
          <w:rFonts w:ascii="Sakkal Majalla" w:eastAsia="Calibri" w:hAnsi="Sakkal Majalla" w:cs="Sakkal Majalla"/>
          <w:color w:val="000000" w:themeColor="text1"/>
          <w:sz w:val="28"/>
          <w:szCs w:val="28"/>
        </w:rPr>
        <w:t>.</w:t>
      </w:r>
    </w:p>
    <w:p w14:paraId="11C80784" w14:textId="77777777" w:rsidR="005C4549" w:rsidRPr="009C6D3C" w:rsidRDefault="005C4549" w:rsidP="005D4774">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تعزيز كفاءة إدارة الحالات المزمنة عبر استخدام التطبيقات والأجهزة الذكية التي تتابع الحالة الصحية للمريض باستمرار</w:t>
      </w:r>
      <w:r w:rsidRPr="009C6D3C">
        <w:rPr>
          <w:rFonts w:ascii="Sakkal Majalla" w:eastAsia="Calibri" w:hAnsi="Sakkal Majalla" w:cs="Sakkal Majalla"/>
          <w:color w:val="000000" w:themeColor="text1"/>
          <w:sz w:val="28"/>
          <w:szCs w:val="28"/>
        </w:rPr>
        <w:t>.</w:t>
      </w:r>
    </w:p>
    <w:p w14:paraId="41D504C8"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9C6D3C">
        <w:rPr>
          <w:rFonts w:ascii="Sakkal Majalla" w:eastAsia="Calibri" w:hAnsi="Sakkal Majalla" w:cs="Sakkal Majalla" w:hint="cs"/>
          <w:color w:val="000000" w:themeColor="text1"/>
          <w:sz w:val="28"/>
          <w:szCs w:val="28"/>
          <w:rtl/>
          <w:lang w:bidi="ar-EG"/>
        </w:rPr>
        <w:t>أما جاسم والغزالي</w:t>
      </w:r>
      <w:r w:rsidRPr="009C6D3C">
        <w:rPr>
          <w:rFonts w:ascii="Sakkal Majalla" w:eastAsia="Calibri" w:hAnsi="Sakkal Majalla" w:cs="Sakkal Majalla" w:hint="cs"/>
          <w:color w:val="000000" w:themeColor="text1"/>
          <w:sz w:val="28"/>
          <w:szCs w:val="28"/>
          <w:lang w:bidi="ar-EG"/>
        </w:rPr>
        <w:t xml:space="preserve"> (2024) </w:t>
      </w:r>
      <w:r w:rsidRPr="009C6D3C">
        <w:rPr>
          <w:rFonts w:ascii="Sakkal Majalla" w:eastAsia="Calibri" w:hAnsi="Sakkal Majalla" w:cs="Sakkal Majalla" w:hint="cs"/>
          <w:color w:val="000000" w:themeColor="text1"/>
          <w:sz w:val="28"/>
          <w:szCs w:val="28"/>
          <w:rtl/>
          <w:lang w:bidi="ar-EG"/>
        </w:rPr>
        <w:t>فيؤكدان أن الأهداف الجوهرية للتحول الرقمي تتضمن</w:t>
      </w:r>
      <w:r w:rsidRPr="009C6D3C">
        <w:rPr>
          <w:rFonts w:ascii="Sakkal Majalla" w:eastAsia="Calibri" w:hAnsi="Sakkal Majalla" w:cs="Sakkal Majalla" w:hint="cs"/>
          <w:color w:val="000000" w:themeColor="text1"/>
          <w:sz w:val="28"/>
          <w:szCs w:val="28"/>
          <w:lang w:bidi="ar-EG"/>
        </w:rPr>
        <w:t>:</w:t>
      </w:r>
    </w:p>
    <w:p w14:paraId="24253E7B" w14:textId="77777777" w:rsidR="005C4549" w:rsidRPr="009C6D3C" w:rsidRDefault="005C4549" w:rsidP="005D4774">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تحسين الأداء المؤسسي من خلال التحول من النظم الورقية إلى النظم الذكية</w:t>
      </w:r>
      <w:r w:rsidRPr="009C6D3C">
        <w:rPr>
          <w:rFonts w:ascii="Sakkal Majalla" w:eastAsia="Calibri" w:hAnsi="Sakkal Majalla" w:cs="Sakkal Majalla"/>
          <w:color w:val="000000" w:themeColor="text1"/>
          <w:sz w:val="28"/>
          <w:szCs w:val="28"/>
        </w:rPr>
        <w:t>.</w:t>
      </w:r>
    </w:p>
    <w:p w14:paraId="43DAB5A6" w14:textId="77777777" w:rsidR="005C4549" w:rsidRPr="009C6D3C" w:rsidRDefault="005C4549" w:rsidP="005D4774">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بناء ثقافة رقمية داخل المؤسسات الصحية تعزز الاستخدام المستدام للتكنولوجيا</w:t>
      </w:r>
      <w:r w:rsidRPr="009C6D3C">
        <w:rPr>
          <w:rFonts w:ascii="Sakkal Majalla" w:eastAsia="Calibri" w:hAnsi="Sakkal Majalla" w:cs="Sakkal Majalla"/>
          <w:color w:val="000000" w:themeColor="text1"/>
          <w:sz w:val="28"/>
          <w:szCs w:val="28"/>
        </w:rPr>
        <w:t>.</w:t>
      </w:r>
    </w:p>
    <w:p w14:paraId="3877674A" w14:textId="77777777" w:rsidR="005C4549" w:rsidRPr="009C6D3C" w:rsidRDefault="005C4549" w:rsidP="005D4774">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تحقيق رضا المستفيدين عبر تقديم خدمات رقمية مرنة وسريعة تلبي احتياجاتهم دون تأخير</w:t>
      </w:r>
      <w:r w:rsidRPr="009C6D3C">
        <w:rPr>
          <w:rFonts w:ascii="Sakkal Majalla" w:eastAsia="Calibri" w:hAnsi="Sakkal Majalla" w:cs="Sakkal Majalla"/>
          <w:color w:val="000000" w:themeColor="text1"/>
          <w:sz w:val="28"/>
          <w:szCs w:val="28"/>
        </w:rPr>
        <w:t>.</w:t>
      </w:r>
    </w:p>
    <w:p w14:paraId="57C24E62"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9C6D3C">
        <w:rPr>
          <w:rFonts w:ascii="Sakkal Majalla" w:eastAsia="Calibri" w:hAnsi="Sakkal Majalla" w:cs="Sakkal Majalla" w:hint="cs"/>
          <w:color w:val="000000" w:themeColor="text1"/>
          <w:sz w:val="28"/>
          <w:szCs w:val="28"/>
          <w:rtl/>
          <w:lang w:bidi="ar-EG"/>
        </w:rPr>
        <w:t xml:space="preserve">ويرى </w:t>
      </w:r>
      <w:r w:rsidRPr="009C6D3C">
        <w:rPr>
          <w:rFonts w:ascii="Sakkal Majalla" w:eastAsia="Calibri" w:hAnsi="Sakkal Majalla" w:cs="Sakkal Majalla" w:hint="cs"/>
          <w:color w:val="000000" w:themeColor="text1"/>
          <w:sz w:val="28"/>
          <w:szCs w:val="28"/>
          <w:lang w:bidi="ar-EG"/>
        </w:rPr>
        <w:t xml:space="preserve">Akinola </w:t>
      </w:r>
      <w:r w:rsidRPr="009C6D3C">
        <w:rPr>
          <w:rFonts w:ascii="Sakkal Majalla" w:eastAsia="Calibri" w:hAnsi="Sakkal Majalla" w:cs="Sakkal Majalla" w:hint="cs"/>
          <w:color w:val="000000" w:themeColor="text1"/>
          <w:sz w:val="28"/>
          <w:szCs w:val="28"/>
          <w:rtl/>
          <w:lang w:bidi="ar-EG"/>
        </w:rPr>
        <w:t>و</w:t>
      </w:r>
      <w:r w:rsidRPr="009C6D3C">
        <w:rPr>
          <w:rFonts w:ascii="Sakkal Majalla" w:eastAsia="Calibri" w:hAnsi="Sakkal Majalla" w:cs="Sakkal Majalla" w:hint="cs"/>
          <w:color w:val="000000" w:themeColor="text1"/>
          <w:sz w:val="28"/>
          <w:szCs w:val="28"/>
          <w:lang w:bidi="ar-EG"/>
        </w:rPr>
        <w:t xml:space="preserve">Telukdarie (2023) </w:t>
      </w:r>
      <w:r w:rsidRPr="009C6D3C">
        <w:rPr>
          <w:rFonts w:ascii="Sakkal Majalla" w:eastAsia="Calibri" w:hAnsi="Sakkal Majalla" w:cs="Sakkal Majalla" w:hint="cs"/>
          <w:color w:val="000000" w:themeColor="text1"/>
          <w:sz w:val="28"/>
          <w:szCs w:val="28"/>
          <w:rtl/>
          <w:lang w:bidi="ar-EG"/>
        </w:rPr>
        <w:t>أن أهداف التحول الرقمي تشمل أيضًا</w:t>
      </w:r>
      <w:r w:rsidRPr="009C6D3C">
        <w:rPr>
          <w:rFonts w:ascii="Sakkal Majalla" w:eastAsia="Calibri" w:hAnsi="Sakkal Majalla" w:cs="Sakkal Majalla" w:hint="cs"/>
          <w:color w:val="000000" w:themeColor="text1"/>
          <w:sz w:val="28"/>
          <w:szCs w:val="28"/>
          <w:lang w:bidi="ar-EG"/>
        </w:rPr>
        <w:t>:</w:t>
      </w:r>
    </w:p>
    <w:p w14:paraId="5445F0E6" w14:textId="77777777" w:rsidR="005C4549" w:rsidRPr="009C6D3C" w:rsidRDefault="005C4549" w:rsidP="005D4774">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تحقيق الاستدامة في تقديم الخدمات الصحية عبر تقليل الفاقد في الموارد وتوفير أنظمة رقمية صديقة للبيئة</w:t>
      </w:r>
      <w:r w:rsidRPr="009C6D3C">
        <w:rPr>
          <w:rFonts w:ascii="Sakkal Majalla" w:eastAsia="Calibri" w:hAnsi="Sakkal Majalla" w:cs="Sakkal Majalla"/>
          <w:color w:val="000000" w:themeColor="text1"/>
          <w:sz w:val="28"/>
          <w:szCs w:val="28"/>
        </w:rPr>
        <w:t>.</w:t>
      </w:r>
    </w:p>
    <w:p w14:paraId="1A378598" w14:textId="77777777" w:rsidR="005C4549" w:rsidRPr="009C6D3C" w:rsidRDefault="005C4549" w:rsidP="005D4774">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رفع جاهزية القطاع الصحي للأزمات والكوارث من خلال الاعتماد على حلول رقمية تمكّن من العمل عن بُعد واستمرارية الخدمة</w:t>
      </w:r>
      <w:r w:rsidRPr="009C6D3C">
        <w:rPr>
          <w:rFonts w:ascii="Sakkal Majalla" w:eastAsia="Calibri" w:hAnsi="Sakkal Majalla" w:cs="Sakkal Majalla"/>
          <w:color w:val="000000" w:themeColor="text1"/>
          <w:sz w:val="28"/>
          <w:szCs w:val="28"/>
        </w:rPr>
        <w:t>.</w:t>
      </w:r>
    </w:p>
    <w:p w14:paraId="5F0CCA1F" w14:textId="77777777" w:rsidR="005C4549" w:rsidRPr="009C6D3C" w:rsidRDefault="005C4549" w:rsidP="005D4774">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تعزيز الابتكار الطبي من خلال إدخال الذكاء الاصطناعي وإنترنت الأشياء في عمليات التشخيص والعلاج</w:t>
      </w:r>
      <w:r w:rsidRPr="009C6D3C">
        <w:rPr>
          <w:rFonts w:ascii="Sakkal Majalla" w:eastAsia="Calibri" w:hAnsi="Sakkal Majalla" w:cs="Sakkal Majalla"/>
          <w:color w:val="000000" w:themeColor="text1"/>
          <w:sz w:val="28"/>
          <w:szCs w:val="28"/>
        </w:rPr>
        <w:t>.</w:t>
      </w:r>
    </w:p>
    <w:p w14:paraId="08B2E00E"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كما يشير عبدالسلام وآخرون</w:t>
      </w:r>
      <w:r w:rsidRPr="009C6D3C">
        <w:rPr>
          <w:rFonts w:ascii="Sakkal Majalla" w:eastAsia="Calibri" w:hAnsi="Sakkal Majalla" w:cs="Sakkal Majalla"/>
          <w:color w:val="000000" w:themeColor="text1"/>
          <w:sz w:val="28"/>
          <w:szCs w:val="28"/>
        </w:rPr>
        <w:t xml:space="preserve"> (2024) </w:t>
      </w:r>
      <w:r w:rsidRPr="009C6D3C">
        <w:rPr>
          <w:rFonts w:ascii="Sakkal Majalla" w:eastAsia="Calibri" w:hAnsi="Sakkal Majalla" w:cs="Sakkal Majalla"/>
          <w:color w:val="000000" w:themeColor="text1"/>
          <w:sz w:val="28"/>
          <w:szCs w:val="28"/>
          <w:rtl/>
        </w:rPr>
        <w:t>إلى أن من بين أهم أهداف التحول الرقمي تطوير الكفاءات الرقمية للعاملين في القطاع الصحي لتمكينهم من التعامل بكفاءة مع الأنظمة الرقمية الحديثة، بما يسهم في رفع مستوى الكفاءة المؤسسية والإنتاجية</w:t>
      </w:r>
      <w:r w:rsidRPr="009C6D3C">
        <w:rPr>
          <w:rFonts w:ascii="Sakkal Majalla" w:eastAsia="Calibri" w:hAnsi="Sakkal Majalla" w:cs="Sakkal Majalla"/>
          <w:color w:val="000000" w:themeColor="text1"/>
          <w:sz w:val="28"/>
          <w:szCs w:val="28"/>
        </w:rPr>
        <w:t>.</w:t>
      </w:r>
    </w:p>
    <w:p w14:paraId="514A35ED"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9C6D3C">
        <w:rPr>
          <w:rFonts w:ascii="Sakkal Majalla" w:eastAsia="Calibri" w:hAnsi="Sakkal Majalla" w:cs="Sakkal Majalla" w:hint="cs"/>
          <w:color w:val="000000" w:themeColor="text1"/>
          <w:sz w:val="28"/>
          <w:szCs w:val="28"/>
          <w:rtl/>
          <w:lang w:bidi="ar-EG"/>
        </w:rPr>
        <w:t xml:space="preserve">ويرى </w:t>
      </w:r>
      <w:r w:rsidRPr="009C6D3C">
        <w:rPr>
          <w:rFonts w:ascii="Sakkal Majalla" w:eastAsia="Calibri" w:hAnsi="Sakkal Majalla" w:cs="Sakkal Majalla" w:hint="cs"/>
          <w:color w:val="000000" w:themeColor="text1"/>
          <w:sz w:val="28"/>
          <w:szCs w:val="28"/>
          <w:lang w:bidi="ar-EG"/>
        </w:rPr>
        <w:t xml:space="preserve">Kraus </w:t>
      </w:r>
      <w:r w:rsidRPr="009C6D3C">
        <w:rPr>
          <w:rFonts w:ascii="Sakkal Majalla" w:eastAsia="Calibri" w:hAnsi="Sakkal Majalla" w:cs="Sakkal Majalla" w:hint="cs"/>
          <w:color w:val="000000" w:themeColor="text1"/>
          <w:sz w:val="28"/>
          <w:szCs w:val="28"/>
          <w:rtl/>
          <w:lang w:bidi="ar-EG"/>
        </w:rPr>
        <w:t>وآخرون</w:t>
      </w:r>
      <w:r w:rsidRPr="009C6D3C">
        <w:rPr>
          <w:rFonts w:ascii="Sakkal Majalla" w:eastAsia="Calibri" w:hAnsi="Sakkal Majalla" w:cs="Sakkal Majalla" w:hint="cs"/>
          <w:color w:val="000000" w:themeColor="text1"/>
          <w:sz w:val="28"/>
          <w:szCs w:val="28"/>
          <w:lang w:bidi="ar-EG"/>
        </w:rPr>
        <w:t xml:space="preserve"> (2021) </w:t>
      </w:r>
      <w:r w:rsidRPr="009C6D3C">
        <w:rPr>
          <w:rFonts w:ascii="Sakkal Majalla" w:eastAsia="Calibri" w:hAnsi="Sakkal Majalla" w:cs="Sakkal Majalla" w:hint="cs"/>
          <w:color w:val="000000" w:themeColor="text1"/>
          <w:sz w:val="28"/>
          <w:szCs w:val="28"/>
          <w:rtl/>
          <w:lang w:bidi="ar-EG"/>
        </w:rPr>
        <w:t>أن الهدف الاستراتيجي للتحول الرقمي يتمثل في التحول نحو الطب التنبئي القائم على البيانات، بحيث يتمكن النظام الصحي من التنبؤ بالأمراض قبل حدوثها وتخطيط الموارد وفقًا لذلك، مما يعزز استدامة الخدمات ويقلل الأعباء المالية على القطاع</w:t>
      </w:r>
      <w:r w:rsidRPr="009C6D3C">
        <w:rPr>
          <w:rFonts w:ascii="Sakkal Majalla" w:eastAsia="Calibri" w:hAnsi="Sakkal Majalla" w:cs="Sakkal Majalla" w:hint="cs"/>
          <w:color w:val="000000" w:themeColor="text1"/>
          <w:sz w:val="28"/>
          <w:szCs w:val="28"/>
          <w:lang w:bidi="ar-EG"/>
        </w:rPr>
        <w:t>.</w:t>
      </w:r>
    </w:p>
    <w:p w14:paraId="7663C3C1" w14:textId="343833D1"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C6D3C">
        <w:rPr>
          <w:rFonts w:ascii="Sakkal Majalla" w:eastAsia="Calibri" w:hAnsi="Sakkal Majalla" w:cs="Sakkal Majalla"/>
          <w:color w:val="000000" w:themeColor="text1"/>
          <w:sz w:val="28"/>
          <w:szCs w:val="28"/>
          <w:rtl/>
        </w:rPr>
        <w:lastRenderedPageBreak/>
        <w:t>من خلال استعراض آراء الباحثين، يرى الباحث أن أهداف التحول الرقمي في القطاع الصحي تتكامل لتشكّل منظومة استراتيجية تهدف إلى تحقيق التوازن بين الكفاءة التشغيلية والجودة الإكلينيكية والشفافية المؤسسية.</w:t>
      </w:r>
    </w:p>
    <w:p w14:paraId="6A0D4121" w14:textId="4C3DFC7A" w:rsidR="005C4549" w:rsidRPr="009C6D3C" w:rsidRDefault="0050741E" w:rsidP="0050741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0" w:name="_Toc211802239"/>
      <w:r w:rsidRPr="009C6D3C">
        <w:rPr>
          <w:rFonts w:ascii="Sakkal Majalla" w:eastAsia="Calibri" w:hAnsi="Sakkal Majalla" w:cs="Sakkal Majalla" w:hint="cs"/>
          <w:b/>
          <w:bCs/>
          <w:color w:val="000000" w:themeColor="text1"/>
          <w:sz w:val="32"/>
          <w:szCs w:val="32"/>
          <w:rtl/>
        </w:rPr>
        <w:t>5.1.2</w:t>
      </w:r>
      <w:r w:rsidR="005C4549" w:rsidRPr="009C6D3C">
        <w:rPr>
          <w:rFonts w:ascii="Sakkal Majalla" w:eastAsia="Calibri" w:hAnsi="Sakkal Majalla" w:cs="Sakkal Majalla"/>
          <w:b/>
          <w:bCs/>
          <w:color w:val="000000" w:themeColor="text1"/>
          <w:sz w:val="32"/>
          <w:szCs w:val="32"/>
          <w:rtl/>
        </w:rPr>
        <w:t xml:space="preserve"> أبعاد التحول الرقمي في القطاع الصحي</w:t>
      </w:r>
      <w:bookmarkEnd w:id="30"/>
    </w:p>
    <w:p w14:paraId="23EA9F01" w14:textId="5300DC58"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تم تحديد أبعاد التحول الرقمي في هذه الدراسة استنادًا إلى ما ورد في عدد من الدراسات الحديثة التي تناولت التحول الرقمي في السياق الصحي، مثل دراسات </w:t>
      </w:r>
      <w:r w:rsidRPr="009C6D3C">
        <w:rPr>
          <w:rFonts w:ascii="Sakkal Majalla" w:eastAsia="Calibri" w:hAnsi="Sakkal Majalla" w:cs="Sakkal Majalla"/>
          <w:color w:val="000000" w:themeColor="text1"/>
          <w:sz w:val="28"/>
          <w:szCs w:val="28"/>
        </w:rPr>
        <w:t xml:space="preserve">Dionisio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w:t>
      </w:r>
      <w:r w:rsidRPr="009C6D3C">
        <w:rPr>
          <w:rFonts w:ascii="Sakkal Majalla" w:eastAsia="Calibri" w:hAnsi="Sakkal Majalla" w:cs="Sakkal Majalla"/>
          <w:color w:val="000000" w:themeColor="text1"/>
          <w:sz w:val="28"/>
          <w:szCs w:val="28"/>
          <w:rtl/>
        </w:rPr>
        <w:t>، و</w:t>
      </w:r>
      <w:r w:rsidRPr="009C6D3C">
        <w:rPr>
          <w:rFonts w:ascii="Sakkal Majalla" w:eastAsia="Calibri" w:hAnsi="Sakkal Majalla" w:cs="Sakkal Majalla"/>
          <w:color w:val="000000" w:themeColor="text1"/>
          <w:sz w:val="28"/>
          <w:szCs w:val="28"/>
        </w:rPr>
        <w:t xml:space="preserve">Barbieri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w:t>
      </w:r>
      <w:r w:rsidRPr="009C6D3C">
        <w:rPr>
          <w:rFonts w:ascii="Sakkal Majalla" w:eastAsia="Calibri" w:hAnsi="Sakkal Majalla" w:cs="Sakkal Majalla"/>
          <w:color w:val="000000" w:themeColor="text1"/>
          <w:sz w:val="28"/>
          <w:szCs w:val="28"/>
          <w:rtl/>
        </w:rPr>
        <w:t>، وأحمد وآخرون</w:t>
      </w:r>
      <w:r w:rsidRPr="009C6D3C">
        <w:rPr>
          <w:rFonts w:ascii="Sakkal Majalla" w:eastAsia="Calibri" w:hAnsi="Sakkal Majalla" w:cs="Sakkal Majalla"/>
          <w:color w:val="000000" w:themeColor="text1"/>
          <w:sz w:val="28"/>
          <w:szCs w:val="28"/>
        </w:rPr>
        <w:t xml:space="preserve"> (2023)</w:t>
      </w:r>
      <w:r w:rsidRPr="009C6D3C">
        <w:rPr>
          <w:rFonts w:ascii="Sakkal Majalla" w:eastAsia="Calibri" w:hAnsi="Sakkal Majalla" w:cs="Sakkal Majalla"/>
          <w:color w:val="000000" w:themeColor="text1"/>
          <w:sz w:val="28"/>
          <w:szCs w:val="28"/>
          <w:rtl/>
        </w:rPr>
        <w:t>، والعتيبي</w:t>
      </w:r>
      <w:r w:rsidRPr="009C6D3C">
        <w:rPr>
          <w:rFonts w:ascii="Sakkal Majalla" w:eastAsia="Calibri" w:hAnsi="Sakkal Majalla" w:cs="Sakkal Majalla"/>
          <w:color w:val="000000" w:themeColor="text1"/>
          <w:sz w:val="28"/>
          <w:szCs w:val="28"/>
        </w:rPr>
        <w:t xml:space="preserve"> (2025)</w:t>
      </w:r>
      <w:r w:rsidRPr="009C6D3C">
        <w:rPr>
          <w:rFonts w:ascii="Sakkal Majalla" w:eastAsia="Calibri" w:hAnsi="Sakkal Majalla" w:cs="Sakkal Majalla"/>
          <w:color w:val="000000" w:themeColor="text1"/>
          <w:sz w:val="28"/>
          <w:szCs w:val="28"/>
          <w:rtl/>
        </w:rPr>
        <w:t xml:space="preserve">، حيث أكدت هذه الدراسات أن التحول الرقمي في القطاع الصحي لا يمكن اختزاله في بعدٍ واحد تقني أو إداري، بل يمثل منظومة متكاملة من المكونات التي تشمل السجلات الصحية الإلكترونية، ونظم المعلومات الصحية، والخدمات الصحية الذكية، </w:t>
      </w:r>
      <w:r w:rsidRPr="009C6D3C">
        <w:rPr>
          <w:rFonts w:ascii="Sakkal Majalla" w:eastAsia="Calibri" w:hAnsi="Sakkal Majalla" w:cs="Sakkal Majalla"/>
          <w:color w:val="000000" w:themeColor="text1"/>
          <w:sz w:val="28"/>
          <w:szCs w:val="28"/>
        </w:rPr>
        <w:t xml:space="preserve"> </w:t>
      </w:r>
      <w:r w:rsidRPr="009C6D3C">
        <w:rPr>
          <w:rFonts w:ascii="Sakkal Majalla" w:eastAsia="Calibri" w:hAnsi="Sakkal Majalla" w:cs="Sakkal Majalla"/>
          <w:color w:val="000000" w:themeColor="text1"/>
          <w:sz w:val="28"/>
          <w:szCs w:val="28"/>
          <w:rtl/>
        </w:rPr>
        <w:t>وتكامل هذه الأبعاد يُعد جوهر التحول الرقمي القادر على إحداث نقلة نوعية في كفاءة إدارة الخدمات الصحية وتحسين جودة الرعاية المقدمة</w:t>
      </w:r>
      <w:r w:rsidRPr="009C6D3C">
        <w:rPr>
          <w:rFonts w:ascii="Sakkal Majalla" w:eastAsia="Calibri" w:hAnsi="Sakkal Majalla" w:cs="Sakkal Majalla"/>
          <w:color w:val="000000" w:themeColor="text1"/>
          <w:sz w:val="28"/>
          <w:szCs w:val="28"/>
        </w:rPr>
        <w:t>.</w:t>
      </w:r>
    </w:p>
    <w:p w14:paraId="7AE2B689" w14:textId="77777777" w:rsidR="005C4549" w:rsidRPr="009C6D3C" w:rsidRDefault="005C4549" w:rsidP="001A655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9C6D3C">
        <w:rPr>
          <w:rFonts w:ascii="Sakkal Majalla" w:eastAsia="Calibri" w:hAnsi="Sakkal Majalla" w:cs="Sakkal Majalla"/>
          <w:b/>
          <w:bCs/>
          <w:color w:val="000000" w:themeColor="text1"/>
          <w:sz w:val="28"/>
          <w:szCs w:val="28"/>
          <w:rtl/>
        </w:rPr>
        <w:t>أولًا: السجلات الصحية الإلكترونية</w:t>
      </w:r>
      <w:r w:rsidRPr="009C6D3C">
        <w:rPr>
          <w:rFonts w:ascii="Sakkal Majalla" w:eastAsia="Calibri" w:hAnsi="Sakkal Majalla" w:cs="Sakkal Majalla"/>
          <w:b/>
          <w:bCs/>
          <w:color w:val="000000" w:themeColor="text1"/>
          <w:sz w:val="28"/>
          <w:szCs w:val="28"/>
        </w:rPr>
        <w:t xml:space="preserve"> (Electronic Health Records - EHRs)</w:t>
      </w:r>
    </w:p>
    <w:p w14:paraId="1DF7EF9B" w14:textId="77777777" w:rsidR="0050741E"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تُعد السجلات الصحية الإلكترونية أحد أهم ركائز التحول الرقمي في المجال الصحي، إذ تمثل البنية التحتية الأساسية لإدارة المعلومات الطبية داخل المؤسسات الصحية. يشير </w:t>
      </w:r>
      <w:r w:rsidRPr="009C6D3C">
        <w:rPr>
          <w:rFonts w:ascii="Sakkal Majalla" w:eastAsia="Calibri" w:hAnsi="Sakkal Majalla" w:cs="Sakkal Majalla"/>
          <w:color w:val="000000" w:themeColor="text1"/>
          <w:sz w:val="28"/>
          <w:szCs w:val="28"/>
        </w:rPr>
        <w:t xml:space="preserve">Barbieri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إلى أن السجلات الصحية الإلكترونية هي أنظمة رقمية تُستخدم لتوثيق التاريخ الطبي للمريض، وتشمل البيانات التشخيصية والعلاجية والتحاليل والملاحظات السريرية بشكل آمن ومتصل</w:t>
      </w:r>
      <w:r w:rsidR="0050741E" w:rsidRPr="009C6D3C">
        <w:rPr>
          <w:rFonts w:ascii="Sakkal Majalla" w:eastAsia="Calibri" w:hAnsi="Sakkal Majalla" w:cs="Sakkal Majalla"/>
          <w:color w:val="000000" w:themeColor="text1"/>
          <w:sz w:val="28"/>
          <w:szCs w:val="28"/>
        </w:rPr>
        <w:t>.</w:t>
      </w:r>
    </w:p>
    <w:p w14:paraId="6681A96B" w14:textId="4BAFCA73"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وتكمن أهميتها في قدرتها على تسهيل الوصول إلى المعلومات السريرية الدقيقة في الوقت المناسب، مما يعزز من كفاءة التشخيص ويقلل احتمالات الخطأ الطبي الناتج عن غياب المعلومات أو تكرارها. ويرى </w:t>
      </w:r>
      <w:r w:rsidRPr="009C6D3C">
        <w:rPr>
          <w:rFonts w:ascii="Sakkal Majalla" w:eastAsia="Calibri" w:hAnsi="Sakkal Majalla" w:cs="Sakkal Majalla"/>
          <w:color w:val="000000" w:themeColor="text1"/>
          <w:sz w:val="28"/>
          <w:szCs w:val="28"/>
        </w:rPr>
        <w:t xml:space="preserve">Dionisio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أن السجلات الإلكترونية تمثل حجر الزاوية في بناء نظام صحي ذكي يعتمد على تحليل البيانات السريرية الضخمة لتوجيه القرارات الطبية</w:t>
      </w:r>
      <w:r w:rsidRPr="009C6D3C">
        <w:rPr>
          <w:rFonts w:ascii="Sakkal Majalla" w:eastAsia="Calibri" w:hAnsi="Sakkal Majalla" w:cs="Sakkal Majalla"/>
          <w:color w:val="000000" w:themeColor="text1"/>
          <w:sz w:val="28"/>
          <w:szCs w:val="28"/>
        </w:rPr>
        <w:t>.</w:t>
      </w:r>
    </w:p>
    <w:p w14:paraId="1DABB086" w14:textId="77777777" w:rsidR="0050741E"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lastRenderedPageBreak/>
        <w:t>كما أوضح أحمد 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أن تطبيق السجلات الصحية الإلكترونية في المؤسسات الطبية يسهم في تحقيق تكامل البيانات بين مختلف الإدارات، مما يتيح تتبع الحالة الصحية للمريض عبر المراحل المختلفة للعلاج دون انقطاع أو فقد للمعلومات. وتساعد هذه الأنظمة أيضًا في تحسين إدارة الوقت والموارد عبر تقليل الإجراءات الورقية وتبسيط العمليات الإدارية</w:t>
      </w:r>
      <w:r w:rsidR="0050741E" w:rsidRPr="009C6D3C">
        <w:rPr>
          <w:rFonts w:ascii="Sakkal Majalla" w:eastAsia="Calibri" w:hAnsi="Sakkal Majalla" w:cs="Sakkal Majalla"/>
          <w:color w:val="000000" w:themeColor="text1"/>
          <w:sz w:val="28"/>
          <w:szCs w:val="28"/>
        </w:rPr>
        <w:t>.</w:t>
      </w:r>
    </w:p>
    <w:p w14:paraId="174D4D42" w14:textId="5E9FD779"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أما عون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فقد أشار إلى أن السجلات الصحية الإلكترونية تُعد مدخلًا مهمًا لتحقيق الشفافية في الخدمات الصحية، إذ تتيح تتبع مسار الخدمة المقدمة للمريض وتقييم جودة الأداء الطبي والإداري بشكل مستمر</w:t>
      </w:r>
      <w:r w:rsidRPr="009C6D3C">
        <w:rPr>
          <w:rFonts w:ascii="Sakkal Majalla" w:eastAsia="Calibri" w:hAnsi="Sakkal Majalla" w:cs="Sakkal Majalla"/>
          <w:color w:val="000000" w:themeColor="text1"/>
          <w:sz w:val="28"/>
          <w:szCs w:val="28"/>
        </w:rPr>
        <w:t>.</w:t>
      </w:r>
    </w:p>
    <w:p w14:paraId="0B999939" w14:textId="4A1794B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و تُستخدم السجلات الإلكترونية اليوم كأداة استراتيجية لدعم التحليل السريري والإداري داخل وزارة الصحة السعودية، مما يمكّن من إعداد تقارير دقيقة حول معدلات الإصابة بالأمراض، وقياس فعالية البرامج الوقائية والعلاجية، وتطوير سياسات قائمة على البيانات الحقيقية لا الافتراضات</w:t>
      </w:r>
      <w:r w:rsidRPr="009C6D3C">
        <w:rPr>
          <w:rFonts w:ascii="Sakkal Majalla" w:eastAsia="Calibri" w:hAnsi="Sakkal Majalla" w:cs="Sakkal Majalla"/>
          <w:color w:val="000000" w:themeColor="text1"/>
          <w:sz w:val="28"/>
          <w:szCs w:val="28"/>
        </w:rPr>
        <w:t>.</w:t>
      </w:r>
    </w:p>
    <w:p w14:paraId="41C70129" w14:textId="510B1BE3"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وبذلك، يمكن القول إن السجلات الصحية الإلكترونية تمثل العمود الفقري للتحول الرقمي الصحي، إذ تخلق بيئة موحدة لتبادل المعلومات الطبية بأمان، وتُسهم في تعزيز الجودة التشغيلية والمساءلة داخل المؤسسات الصحية</w:t>
      </w:r>
      <w:r w:rsidRPr="009C6D3C">
        <w:rPr>
          <w:rFonts w:ascii="Sakkal Majalla" w:eastAsia="Calibri" w:hAnsi="Sakkal Majalla" w:cs="Sakkal Majalla"/>
          <w:color w:val="000000" w:themeColor="text1"/>
          <w:sz w:val="28"/>
          <w:szCs w:val="28"/>
        </w:rPr>
        <w:t>.</w:t>
      </w:r>
    </w:p>
    <w:p w14:paraId="0A845598" w14:textId="77777777" w:rsidR="005C4549" w:rsidRPr="009C6D3C" w:rsidRDefault="005C4549" w:rsidP="001A655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9C6D3C">
        <w:rPr>
          <w:rFonts w:ascii="Sakkal Majalla" w:eastAsia="Calibri" w:hAnsi="Sakkal Majalla" w:cs="Sakkal Majalla"/>
          <w:b/>
          <w:bCs/>
          <w:color w:val="000000" w:themeColor="text1"/>
          <w:sz w:val="28"/>
          <w:szCs w:val="28"/>
          <w:rtl/>
        </w:rPr>
        <w:t>ثانيًا: نظم المعلومات الصحية</w:t>
      </w:r>
      <w:r w:rsidRPr="009C6D3C">
        <w:rPr>
          <w:rFonts w:ascii="Sakkal Majalla" w:eastAsia="Calibri" w:hAnsi="Sakkal Majalla" w:cs="Sakkal Majalla"/>
          <w:b/>
          <w:bCs/>
          <w:color w:val="000000" w:themeColor="text1"/>
          <w:sz w:val="28"/>
          <w:szCs w:val="28"/>
        </w:rPr>
        <w:t xml:space="preserve"> (Health Information Systems - HIS)</w:t>
      </w:r>
    </w:p>
    <w:p w14:paraId="11D45794"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تُعد نظم المعلومات الصحية البعد الثاني للتحول الرقمي، وهي منظومات رقمية متكاملة تُستخدم لجمع ومعالجة وتخزين وتحليل المعلومات المتعلقة بالمرضى والمرافق الصحية والموارد التشغيلية. يشير البحيري</w:t>
      </w:r>
      <w:r w:rsidRPr="009C6D3C">
        <w:rPr>
          <w:rFonts w:ascii="Sakkal Majalla" w:eastAsia="Calibri" w:hAnsi="Sakkal Majalla" w:cs="Sakkal Majalla"/>
          <w:color w:val="000000" w:themeColor="text1"/>
          <w:sz w:val="28"/>
          <w:szCs w:val="28"/>
        </w:rPr>
        <w:t xml:space="preserve"> (2020) </w:t>
      </w:r>
      <w:r w:rsidRPr="009C6D3C">
        <w:rPr>
          <w:rFonts w:ascii="Sakkal Majalla" w:eastAsia="Calibri" w:hAnsi="Sakkal Majalla" w:cs="Sakkal Majalla"/>
          <w:color w:val="000000" w:themeColor="text1"/>
          <w:sz w:val="28"/>
          <w:szCs w:val="28"/>
          <w:rtl/>
        </w:rPr>
        <w:t>إلى أن نظم المعلومات الصحية تمثل الإطار الذي يُنظّم تدفق المعلومات بين مختلف وحدات المؤسسة الصحية، وتساعد على إدارة الموارد البشرية والمالية والإدارية بشكل رقمي مترابط</w:t>
      </w:r>
      <w:r w:rsidRPr="009C6D3C">
        <w:rPr>
          <w:rFonts w:ascii="Sakkal Majalla" w:eastAsia="Calibri" w:hAnsi="Sakkal Majalla" w:cs="Sakkal Majalla"/>
          <w:color w:val="000000" w:themeColor="text1"/>
          <w:sz w:val="28"/>
          <w:szCs w:val="28"/>
        </w:rPr>
        <w:t>.</w:t>
      </w:r>
    </w:p>
    <w:p w14:paraId="1A307474"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ويؤكد جاسم والغزالي</w:t>
      </w:r>
      <w:r w:rsidRPr="009C6D3C">
        <w:rPr>
          <w:rFonts w:ascii="Sakkal Majalla" w:eastAsia="Calibri" w:hAnsi="Sakkal Majalla" w:cs="Sakkal Majalla"/>
          <w:color w:val="000000" w:themeColor="text1"/>
          <w:sz w:val="28"/>
          <w:szCs w:val="28"/>
        </w:rPr>
        <w:t xml:space="preserve"> (2024) </w:t>
      </w:r>
      <w:r w:rsidRPr="009C6D3C">
        <w:rPr>
          <w:rFonts w:ascii="Sakkal Majalla" w:eastAsia="Calibri" w:hAnsi="Sakkal Majalla" w:cs="Sakkal Majalla"/>
          <w:color w:val="000000" w:themeColor="text1"/>
          <w:sz w:val="28"/>
          <w:szCs w:val="28"/>
          <w:rtl/>
        </w:rPr>
        <w:t xml:space="preserve">أن الهدف من نظم المعلومات الصحية هو تحقيق الكفاءة المؤسسية والشفافية الإدارية من خلال ربط قواعد البيانات الطبية والإدارية ضمن نظام واحد يسهّل </w:t>
      </w:r>
      <w:r w:rsidRPr="009C6D3C">
        <w:rPr>
          <w:rFonts w:ascii="Sakkal Majalla" w:eastAsia="Calibri" w:hAnsi="Sakkal Majalla" w:cs="Sakkal Majalla"/>
          <w:color w:val="000000" w:themeColor="text1"/>
          <w:sz w:val="28"/>
          <w:szCs w:val="28"/>
          <w:rtl/>
        </w:rPr>
        <w:lastRenderedPageBreak/>
        <w:t>عملية اتخاذ القرار في الوقت الفعلي. كما تتيح هذه النظم إعداد تقارير تحليلية تدعم الإدارة العليا في وضع الخطط الاستراتيجية وتحسين الخدمات</w:t>
      </w:r>
      <w:r w:rsidRPr="009C6D3C">
        <w:rPr>
          <w:rFonts w:ascii="Sakkal Majalla" w:eastAsia="Calibri" w:hAnsi="Sakkal Majalla" w:cs="Sakkal Majalla"/>
          <w:color w:val="000000" w:themeColor="text1"/>
          <w:sz w:val="28"/>
          <w:szCs w:val="28"/>
        </w:rPr>
        <w:t>.</w:t>
      </w:r>
    </w:p>
    <w:p w14:paraId="150F98BC" w14:textId="77777777" w:rsidR="0050741E"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من جهة أخرى، يرى </w:t>
      </w:r>
      <w:r w:rsidRPr="009C6D3C">
        <w:rPr>
          <w:rFonts w:ascii="Sakkal Majalla" w:eastAsia="Calibri" w:hAnsi="Sakkal Majalla" w:cs="Sakkal Majalla"/>
          <w:color w:val="000000" w:themeColor="text1"/>
          <w:sz w:val="28"/>
          <w:szCs w:val="28"/>
        </w:rPr>
        <w:t xml:space="preserve">Dionisio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أن نظم المعلومات الصحية تمثل عنصرًا محوريًا في تحقيق الرعاية الصحية القائمة على الأدلة</w:t>
      </w:r>
      <w:r w:rsidRPr="009C6D3C">
        <w:rPr>
          <w:rFonts w:ascii="Sakkal Majalla" w:eastAsia="Calibri" w:hAnsi="Sakkal Majalla" w:cs="Sakkal Majalla"/>
          <w:color w:val="000000" w:themeColor="text1"/>
          <w:sz w:val="28"/>
          <w:szCs w:val="28"/>
        </w:rPr>
        <w:t xml:space="preserve"> (Evidence-Based Healthcare)</w:t>
      </w:r>
      <w:r w:rsidRPr="009C6D3C">
        <w:rPr>
          <w:rFonts w:ascii="Sakkal Majalla" w:eastAsia="Calibri" w:hAnsi="Sakkal Majalla" w:cs="Sakkal Majalla"/>
          <w:color w:val="000000" w:themeColor="text1"/>
          <w:sz w:val="28"/>
          <w:szCs w:val="28"/>
          <w:rtl/>
        </w:rPr>
        <w:t>، إذ توفر البيانات الكمية والكيفية اللازمة لتقييم أداء الممارسات الطبية وتحديد مواطن الضعف والتحسين</w:t>
      </w:r>
      <w:r w:rsidR="0050741E" w:rsidRPr="009C6D3C">
        <w:rPr>
          <w:rFonts w:ascii="Sakkal Majalla" w:eastAsia="Calibri" w:hAnsi="Sakkal Majalla" w:cs="Sakkal Majalla"/>
          <w:color w:val="000000" w:themeColor="text1"/>
          <w:sz w:val="28"/>
          <w:szCs w:val="28"/>
        </w:rPr>
        <w:t>.</w:t>
      </w:r>
    </w:p>
    <w:p w14:paraId="4FF035A5" w14:textId="12632629"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أما </w:t>
      </w:r>
      <w:r w:rsidRPr="009C6D3C">
        <w:rPr>
          <w:rFonts w:ascii="Sakkal Majalla" w:eastAsia="Calibri" w:hAnsi="Sakkal Majalla" w:cs="Sakkal Majalla"/>
          <w:color w:val="000000" w:themeColor="text1"/>
          <w:sz w:val="28"/>
          <w:szCs w:val="28"/>
        </w:rPr>
        <w:t xml:space="preserve">Barbieri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فيشيرون إلى أن نظم المعلومات الصحية لا تُستخدم فقط في المستشفيات الكبرى، بل تمتد إلى مراكز الرعاية الأولية والمختبرات والصيدليات وربطها ضمن شبكة رقمية موحدة، مما يحقق التكامل بين مستويات الرعاية المختلفة</w:t>
      </w:r>
      <w:r w:rsidRPr="009C6D3C">
        <w:rPr>
          <w:rFonts w:ascii="Sakkal Majalla" w:eastAsia="Calibri" w:hAnsi="Sakkal Majalla" w:cs="Sakkal Majalla"/>
          <w:color w:val="000000" w:themeColor="text1"/>
          <w:sz w:val="28"/>
          <w:szCs w:val="28"/>
        </w:rPr>
        <w:t>.</w:t>
      </w:r>
    </w:p>
    <w:p w14:paraId="4D46DAED" w14:textId="761D8966"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ويؤكد </w:t>
      </w:r>
      <w:r w:rsidRPr="009C6D3C">
        <w:rPr>
          <w:rFonts w:ascii="Sakkal Majalla" w:eastAsia="Calibri" w:hAnsi="Sakkal Majalla" w:cs="Sakkal Majalla"/>
          <w:color w:val="000000" w:themeColor="text1"/>
          <w:sz w:val="28"/>
          <w:szCs w:val="28"/>
        </w:rPr>
        <w:t xml:space="preserve">Kraus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(2021) </w:t>
      </w:r>
      <w:r w:rsidRPr="009C6D3C">
        <w:rPr>
          <w:rFonts w:ascii="Sakkal Majalla" w:eastAsia="Calibri" w:hAnsi="Sakkal Majalla" w:cs="Sakkal Majalla"/>
          <w:color w:val="000000" w:themeColor="text1"/>
          <w:sz w:val="28"/>
          <w:szCs w:val="28"/>
          <w:rtl/>
        </w:rPr>
        <w:t>أن من أهم مزايا نظم المعلومات الصحية قدرتها على التحليل التنبئي للأمراض وتخطيط الموارد الصحية مسبقًا، الأمر الذي يساعد على تحسين كفاءة الإنفاق وتخصيص الموارد البشرية والطبية بطريقة أكثر علمية</w:t>
      </w:r>
      <w:r w:rsidR="0050741E" w:rsidRPr="009C6D3C">
        <w:rPr>
          <w:rFonts w:ascii="Sakkal Majalla" w:eastAsia="Calibri" w:hAnsi="Sakkal Majalla" w:cs="Sakkal Majalla"/>
          <w:color w:val="000000" w:themeColor="text1"/>
          <w:sz w:val="28"/>
          <w:szCs w:val="28"/>
        </w:rPr>
        <w:t xml:space="preserve">. </w:t>
      </w:r>
      <w:r w:rsidRPr="009C6D3C">
        <w:rPr>
          <w:rFonts w:ascii="Sakkal Majalla" w:eastAsia="Calibri" w:hAnsi="Sakkal Majalla" w:cs="Sakkal Majalla"/>
          <w:color w:val="000000" w:themeColor="text1"/>
          <w:sz w:val="28"/>
          <w:szCs w:val="28"/>
          <w:rtl/>
        </w:rPr>
        <w:t>في حين يرى العتيبي</w:t>
      </w:r>
      <w:r w:rsidRPr="009C6D3C">
        <w:rPr>
          <w:rFonts w:ascii="Sakkal Majalla" w:eastAsia="Calibri" w:hAnsi="Sakkal Majalla" w:cs="Sakkal Majalla"/>
          <w:color w:val="000000" w:themeColor="text1"/>
          <w:sz w:val="28"/>
          <w:szCs w:val="28"/>
        </w:rPr>
        <w:t xml:space="preserve"> (2025) </w:t>
      </w:r>
      <w:r w:rsidRPr="009C6D3C">
        <w:rPr>
          <w:rFonts w:ascii="Sakkal Majalla" w:eastAsia="Calibri" w:hAnsi="Sakkal Majalla" w:cs="Sakkal Majalla"/>
          <w:color w:val="000000" w:themeColor="text1"/>
          <w:sz w:val="28"/>
          <w:szCs w:val="28"/>
          <w:rtl/>
        </w:rPr>
        <w:t>أن نظم المعلومات الصحية تسهم في تعزيز التواصل الأفقي والرأسي داخل القطاع الصحي، من خلال تسهيل تبادل المعلومات بين المستشفيات والإدارات الصحية، ما يؤدي إلى تحسين التنسيق وتوحيد الإجراءات</w:t>
      </w:r>
      <w:r w:rsidRPr="009C6D3C">
        <w:rPr>
          <w:rFonts w:ascii="Sakkal Majalla" w:eastAsia="Calibri" w:hAnsi="Sakkal Majalla" w:cs="Sakkal Majalla"/>
          <w:color w:val="000000" w:themeColor="text1"/>
          <w:sz w:val="28"/>
          <w:szCs w:val="28"/>
        </w:rPr>
        <w:t>.</w:t>
      </w:r>
    </w:p>
    <w:p w14:paraId="324983B9"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وبناءً على ما سبق، يمكن القول إن نظم المعلومات الصحية تمثل الوسيط المركزي للتحول الرقمي الصحي، إذ تربط جميع المكونات التنظيمية والطبية ضمن نظام معلوماتي واحد، بما يعزز من الكفاءة التشغيلية، ويرفع مستوى الشفافية، ويُمكن من اتخاذ قرارات دقيقة مبنية على البيانات في الوقت الفعلي</w:t>
      </w:r>
      <w:r w:rsidRPr="009C6D3C">
        <w:rPr>
          <w:rFonts w:ascii="Sakkal Majalla" w:eastAsia="Calibri" w:hAnsi="Sakkal Majalla" w:cs="Sakkal Majalla"/>
          <w:color w:val="000000" w:themeColor="text1"/>
          <w:sz w:val="28"/>
          <w:szCs w:val="28"/>
        </w:rPr>
        <w:t>.</w:t>
      </w:r>
    </w:p>
    <w:p w14:paraId="7E155421" w14:textId="77777777" w:rsidR="005C4549" w:rsidRPr="009C6D3C" w:rsidRDefault="005C4549" w:rsidP="001A655D">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9C6D3C">
        <w:rPr>
          <w:rFonts w:ascii="Sakkal Majalla" w:eastAsia="Calibri" w:hAnsi="Sakkal Majalla" w:cs="Sakkal Majalla"/>
          <w:b/>
          <w:bCs/>
          <w:color w:val="000000" w:themeColor="text1"/>
          <w:sz w:val="28"/>
          <w:szCs w:val="28"/>
          <w:rtl/>
        </w:rPr>
        <w:t>ثالثًا: الخدمات الصحية الذكية</w:t>
      </w:r>
      <w:r w:rsidRPr="009C6D3C">
        <w:rPr>
          <w:rFonts w:ascii="Sakkal Majalla" w:eastAsia="Calibri" w:hAnsi="Sakkal Majalla" w:cs="Sakkal Majalla"/>
          <w:b/>
          <w:bCs/>
          <w:color w:val="000000" w:themeColor="text1"/>
          <w:sz w:val="28"/>
          <w:szCs w:val="28"/>
        </w:rPr>
        <w:t xml:space="preserve"> (Smart Health Services)</w:t>
      </w:r>
    </w:p>
    <w:p w14:paraId="13497A3D" w14:textId="3277901C"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تمثل الخدمات الصحية الذكية البعد الثالث من أبعاد التحول الرقمي، وهي مجموعة الخدمات الطبية والإدارية التي تُقدم عبر تقنيات رقمية تفاعلية تعتمد على الذكاء الاصطناعي وإنترنت الأشياء والتطبيقات الذكية، و</w:t>
      </w:r>
      <w:r w:rsidRPr="009C6D3C">
        <w:rPr>
          <w:rFonts w:ascii="Sakkal Majalla" w:eastAsia="Calibri" w:hAnsi="Sakkal Majalla" w:cs="Sakkal Majalla"/>
          <w:color w:val="000000" w:themeColor="text1"/>
          <w:sz w:val="28"/>
          <w:szCs w:val="28"/>
        </w:rPr>
        <w:t xml:space="preserve"> </w:t>
      </w:r>
      <w:r w:rsidRPr="009C6D3C">
        <w:rPr>
          <w:rFonts w:ascii="Sakkal Majalla" w:eastAsia="Calibri" w:hAnsi="Sakkal Majalla" w:cs="Sakkal Majalla"/>
          <w:color w:val="000000" w:themeColor="text1"/>
          <w:sz w:val="28"/>
          <w:szCs w:val="28"/>
          <w:rtl/>
        </w:rPr>
        <w:t>يشير زين الدين وبن حمو</w:t>
      </w:r>
      <w:r w:rsidRPr="009C6D3C">
        <w:rPr>
          <w:rFonts w:ascii="Sakkal Majalla" w:eastAsia="Calibri" w:hAnsi="Sakkal Majalla" w:cs="Sakkal Majalla"/>
          <w:color w:val="000000" w:themeColor="text1"/>
          <w:sz w:val="28"/>
          <w:szCs w:val="28"/>
        </w:rPr>
        <w:t xml:space="preserve"> (2024) </w:t>
      </w:r>
      <w:r w:rsidRPr="009C6D3C">
        <w:rPr>
          <w:rFonts w:ascii="Sakkal Majalla" w:eastAsia="Calibri" w:hAnsi="Sakkal Majalla" w:cs="Sakkal Majalla"/>
          <w:color w:val="000000" w:themeColor="text1"/>
          <w:sz w:val="28"/>
          <w:szCs w:val="28"/>
          <w:rtl/>
        </w:rPr>
        <w:t xml:space="preserve">إلى أن الخدمات الصحية الذكية تمثل الوجه </w:t>
      </w:r>
      <w:r w:rsidRPr="009C6D3C">
        <w:rPr>
          <w:rFonts w:ascii="Sakkal Majalla" w:eastAsia="Calibri" w:hAnsi="Sakkal Majalla" w:cs="Sakkal Majalla"/>
          <w:color w:val="000000" w:themeColor="text1"/>
          <w:sz w:val="28"/>
          <w:szCs w:val="28"/>
          <w:rtl/>
        </w:rPr>
        <w:lastRenderedPageBreak/>
        <w:t>الحديث للرعاية الصحية، حيث تُحول تجربة المريض من الاعتماد على المراجعة التقليدية إلى التفاعل الرقمي المستمر مع مقدمي الرعاية عبر المنصات الذكية</w:t>
      </w:r>
      <w:r w:rsidRPr="009C6D3C">
        <w:rPr>
          <w:rFonts w:ascii="Sakkal Majalla" w:eastAsia="Calibri" w:hAnsi="Sakkal Majalla" w:cs="Sakkal Majalla"/>
          <w:color w:val="000000" w:themeColor="text1"/>
          <w:sz w:val="28"/>
          <w:szCs w:val="28"/>
        </w:rPr>
        <w:t>.</w:t>
      </w:r>
    </w:p>
    <w:p w14:paraId="04E34091"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9C6D3C">
        <w:rPr>
          <w:rFonts w:ascii="Sakkal Majalla" w:eastAsia="Calibri" w:hAnsi="Sakkal Majalla" w:cs="Sakkal Majalla" w:hint="cs"/>
          <w:color w:val="000000" w:themeColor="text1"/>
          <w:sz w:val="28"/>
          <w:szCs w:val="28"/>
          <w:rtl/>
          <w:lang w:bidi="ar-EG"/>
        </w:rPr>
        <w:t xml:space="preserve">ويرى </w:t>
      </w:r>
      <w:r w:rsidRPr="009C6D3C">
        <w:rPr>
          <w:rFonts w:ascii="Sakkal Majalla" w:eastAsia="Calibri" w:hAnsi="Sakkal Majalla" w:cs="Sakkal Majalla" w:hint="cs"/>
          <w:color w:val="000000" w:themeColor="text1"/>
          <w:sz w:val="28"/>
          <w:szCs w:val="28"/>
          <w:lang w:bidi="ar-EG"/>
        </w:rPr>
        <w:t xml:space="preserve">Akinola </w:t>
      </w:r>
      <w:r w:rsidRPr="009C6D3C">
        <w:rPr>
          <w:rFonts w:ascii="Sakkal Majalla" w:eastAsia="Calibri" w:hAnsi="Sakkal Majalla" w:cs="Sakkal Majalla" w:hint="cs"/>
          <w:color w:val="000000" w:themeColor="text1"/>
          <w:sz w:val="28"/>
          <w:szCs w:val="28"/>
          <w:rtl/>
          <w:lang w:bidi="ar-EG"/>
        </w:rPr>
        <w:t>و</w:t>
      </w:r>
      <w:r w:rsidRPr="009C6D3C">
        <w:rPr>
          <w:rFonts w:ascii="Sakkal Majalla" w:eastAsia="Calibri" w:hAnsi="Sakkal Majalla" w:cs="Sakkal Majalla" w:hint="cs"/>
          <w:color w:val="000000" w:themeColor="text1"/>
          <w:sz w:val="28"/>
          <w:szCs w:val="28"/>
          <w:lang w:bidi="ar-EG"/>
        </w:rPr>
        <w:t xml:space="preserve">Telukdarie (2023) </w:t>
      </w:r>
      <w:r w:rsidRPr="009C6D3C">
        <w:rPr>
          <w:rFonts w:ascii="Sakkal Majalla" w:eastAsia="Calibri" w:hAnsi="Sakkal Majalla" w:cs="Sakkal Majalla" w:hint="cs"/>
          <w:color w:val="000000" w:themeColor="text1"/>
          <w:sz w:val="28"/>
          <w:szCs w:val="28"/>
          <w:rtl/>
          <w:lang w:bidi="ar-EG"/>
        </w:rPr>
        <w:t>أن الخدمات الصحية الذكية تهدف إلى تحقيق الاستدامة التشغيلية والكفاءة البيئية من خلال تقنيات رقمية قادرة على مراقبة الحالة الصحية للمريض عن بُعد، وتقديم استشارات طبية فورية، وإدارة الأدوية إلكترونيًا. كما تسهم في خفض تكاليف الرعاية وتوسيع نطاق الخدمات إلى المناطق النائية</w:t>
      </w:r>
      <w:r w:rsidRPr="009C6D3C">
        <w:rPr>
          <w:rFonts w:ascii="Sakkal Majalla" w:eastAsia="Calibri" w:hAnsi="Sakkal Majalla" w:cs="Sakkal Majalla" w:hint="cs"/>
          <w:color w:val="000000" w:themeColor="text1"/>
          <w:sz w:val="28"/>
          <w:szCs w:val="28"/>
          <w:lang w:bidi="ar-EG"/>
        </w:rPr>
        <w:t>.</w:t>
      </w:r>
    </w:p>
    <w:p w14:paraId="1D30BC51"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9C6D3C">
        <w:rPr>
          <w:rFonts w:ascii="Sakkal Majalla" w:eastAsia="Calibri" w:hAnsi="Sakkal Majalla" w:cs="Sakkal Majalla" w:hint="cs"/>
          <w:color w:val="000000" w:themeColor="text1"/>
          <w:sz w:val="28"/>
          <w:szCs w:val="28"/>
          <w:rtl/>
          <w:lang w:bidi="ar-EG"/>
        </w:rPr>
        <w:t>أما أحمد وآخرون</w:t>
      </w:r>
      <w:r w:rsidRPr="009C6D3C">
        <w:rPr>
          <w:rFonts w:ascii="Sakkal Majalla" w:eastAsia="Calibri" w:hAnsi="Sakkal Majalla" w:cs="Sakkal Majalla" w:hint="cs"/>
          <w:color w:val="000000" w:themeColor="text1"/>
          <w:sz w:val="28"/>
          <w:szCs w:val="28"/>
          <w:lang w:bidi="ar-EG"/>
        </w:rPr>
        <w:t xml:space="preserve"> (2023) </w:t>
      </w:r>
      <w:r w:rsidRPr="009C6D3C">
        <w:rPr>
          <w:rFonts w:ascii="Sakkal Majalla" w:eastAsia="Calibri" w:hAnsi="Sakkal Majalla" w:cs="Sakkal Majalla" w:hint="cs"/>
          <w:color w:val="000000" w:themeColor="text1"/>
          <w:sz w:val="28"/>
          <w:szCs w:val="28"/>
          <w:rtl/>
          <w:lang w:bidi="ar-EG"/>
        </w:rPr>
        <w:t>فيشيرون إلى أن الخدمات الصحية الذكية تمكّن من تحسين تجربة المريض عبر تقديم خدمات ذات طابع شخصي</w:t>
      </w:r>
      <w:r w:rsidRPr="009C6D3C">
        <w:rPr>
          <w:rFonts w:ascii="Sakkal Majalla" w:eastAsia="Calibri" w:hAnsi="Sakkal Majalla" w:cs="Sakkal Majalla" w:hint="cs"/>
          <w:color w:val="000000" w:themeColor="text1"/>
          <w:sz w:val="28"/>
          <w:szCs w:val="28"/>
          <w:lang w:bidi="ar-EG"/>
        </w:rPr>
        <w:t xml:space="preserve"> (Personalized Healthcare)</w:t>
      </w:r>
      <w:r w:rsidRPr="009C6D3C">
        <w:rPr>
          <w:rFonts w:ascii="Sakkal Majalla" w:eastAsia="Calibri" w:hAnsi="Sakkal Majalla" w:cs="Sakkal Majalla" w:hint="cs"/>
          <w:color w:val="000000" w:themeColor="text1"/>
          <w:sz w:val="28"/>
          <w:szCs w:val="28"/>
          <w:rtl/>
          <w:lang w:bidi="ar-EG"/>
        </w:rPr>
        <w:t>، بحيث يتم توجيه العلاج بناءً على بيانات المريض الفردية، وتُتاح له إمكانية الوصول إلى سجلاته وتاريخه الصحي من خلال تطبيقات رقمية مؤمنة</w:t>
      </w:r>
      <w:r w:rsidRPr="009C6D3C">
        <w:rPr>
          <w:rFonts w:ascii="Sakkal Majalla" w:eastAsia="Calibri" w:hAnsi="Sakkal Majalla" w:cs="Sakkal Majalla" w:hint="cs"/>
          <w:color w:val="000000" w:themeColor="text1"/>
          <w:sz w:val="28"/>
          <w:szCs w:val="28"/>
          <w:lang w:bidi="ar-EG"/>
        </w:rPr>
        <w:t>.</w:t>
      </w:r>
    </w:p>
    <w:p w14:paraId="71B52765"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9C6D3C">
        <w:rPr>
          <w:rFonts w:ascii="Sakkal Majalla" w:eastAsia="Calibri" w:hAnsi="Sakkal Majalla" w:cs="Sakkal Majalla" w:hint="cs"/>
          <w:color w:val="000000" w:themeColor="text1"/>
          <w:sz w:val="28"/>
          <w:szCs w:val="28"/>
          <w:rtl/>
          <w:lang w:bidi="ar-EG"/>
        </w:rPr>
        <w:t xml:space="preserve">ويضيف </w:t>
      </w:r>
      <w:r w:rsidRPr="009C6D3C">
        <w:rPr>
          <w:rFonts w:ascii="Sakkal Majalla" w:eastAsia="Calibri" w:hAnsi="Sakkal Majalla" w:cs="Sakkal Majalla" w:hint="cs"/>
          <w:color w:val="000000" w:themeColor="text1"/>
          <w:sz w:val="28"/>
          <w:szCs w:val="28"/>
          <w:lang w:bidi="ar-EG"/>
        </w:rPr>
        <w:t xml:space="preserve">Dionisio </w:t>
      </w:r>
      <w:r w:rsidRPr="009C6D3C">
        <w:rPr>
          <w:rFonts w:ascii="Sakkal Majalla" w:eastAsia="Calibri" w:hAnsi="Sakkal Majalla" w:cs="Sakkal Majalla" w:hint="cs"/>
          <w:color w:val="000000" w:themeColor="text1"/>
          <w:sz w:val="28"/>
          <w:szCs w:val="28"/>
          <w:rtl/>
          <w:lang w:bidi="ar-EG"/>
        </w:rPr>
        <w:t>وآخرون</w:t>
      </w:r>
      <w:r w:rsidRPr="009C6D3C">
        <w:rPr>
          <w:rFonts w:ascii="Sakkal Majalla" w:eastAsia="Calibri" w:hAnsi="Sakkal Majalla" w:cs="Sakkal Majalla" w:hint="cs"/>
          <w:color w:val="000000" w:themeColor="text1"/>
          <w:sz w:val="28"/>
          <w:szCs w:val="28"/>
          <w:lang w:bidi="ar-EG"/>
        </w:rPr>
        <w:t xml:space="preserve"> (2023) </w:t>
      </w:r>
      <w:r w:rsidRPr="009C6D3C">
        <w:rPr>
          <w:rFonts w:ascii="Sakkal Majalla" w:eastAsia="Calibri" w:hAnsi="Sakkal Majalla" w:cs="Sakkal Majalla" w:hint="cs"/>
          <w:color w:val="000000" w:themeColor="text1"/>
          <w:sz w:val="28"/>
          <w:szCs w:val="28"/>
          <w:rtl/>
          <w:lang w:bidi="ar-EG"/>
        </w:rPr>
        <w:t>أن هذا النوع من الخدمات يُمثل تحولًا في فلسفة الرعاية الصحية من نموذج "الاستجابة بعد المرض" إلى نموذج "المتابعة الوقائية المستمرة"، من خلال أجهزة ذكية قابلة للارتداء وتطبيقات تراقب المؤشرات الحيوية بشكل دائم</w:t>
      </w:r>
      <w:r w:rsidRPr="009C6D3C">
        <w:rPr>
          <w:rFonts w:ascii="Sakkal Majalla" w:eastAsia="Calibri" w:hAnsi="Sakkal Majalla" w:cs="Sakkal Majalla" w:hint="cs"/>
          <w:color w:val="000000" w:themeColor="text1"/>
          <w:sz w:val="28"/>
          <w:szCs w:val="28"/>
          <w:lang w:bidi="ar-EG"/>
        </w:rPr>
        <w:t>.</w:t>
      </w:r>
    </w:p>
    <w:p w14:paraId="4DB541D4"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9C6D3C">
        <w:rPr>
          <w:rFonts w:ascii="Sakkal Majalla" w:eastAsia="Calibri" w:hAnsi="Sakkal Majalla" w:cs="Sakkal Majalla" w:hint="cs"/>
          <w:color w:val="000000" w:themeColor="text1"/>
          <w:sz w:val="28"/>
          <w:szCs w:val="28"/>
          <w:rtl/>
          <w:lang w:bidi="ar-EG"/>
        </w:rPr>
        <w:t>كما يشير العتيبي</w:t>
      </w:r>
      <w:r w:rsidRPr="009C6D3C">
        <w:rPr>
          <w:rFonts w:ascii="Sakkal Majalla" w:eastAsia="Calibri" w:hAnsi="Sakkal Majalla" w:cs="Sakkal Majalla" w:hint="cs"/>
          <w:color w:val="000000" w:themeColor="text1"/>
          <w:sz w:val="28"/>
          <w:szCs w:val="28"/>
          <w:lang w:bidi="ar-EG"/>
        </w:rPr>
        <w:t xml:space="preserve"> (2025) </w:t>
      </w:r>
      <w:r w:rsidRPr="009C6D3C">
        <w:rPr>
          <w:rFonts w:ascii="Sakkal Majalla" w:eastAsia="Calibri" w:hAnsi="Sakkal Majalla" w:cs="Sakkal Majalla" w:hint="cs"/>
          <w:color w:val="000000" w:themeColor="text1"/>
          <w:sz w:val="28"/>
          <w:szCs w:val="28"/>
          <w:rtl/>
          <w:lang w:bidi="ar-EG"/>
        </w:rPr>
        <w:t>إلى أن الخدمات الصحية الذكية في المملكة العربية السعودية أصبحت محورًا رئيسيًا في استراتيجية وزارة الصحة للتحول الرقمي، حيث تم إطلاق العديد من التطبيقات الوطنية مثل “صحتي” و“موعد”، التي تهدف إلى تمكين المستفيد من الحصول على الخدمات إلكترونيًا، وحجز المواعيد، ومتابعة الوصفات الطبية، دون الحاجة للحضور الفعلي إلى المراكز الصحية</w:t>
      </w:r>
      <w:r w:rsidRPr="009C6D3C">
        <w:rPr>
          <w:rFonts w:ascii="Sakkal Majalla" w:eastAsia="Calibri" w:hAnsi="Sakkal Majalla" w:cs="Sakkal Majalla" w:hint="cs"/>
          <w:color w:val="000000" w:themeColor="text1"/>
          <w:sz w:val="28"/>
          <w:szCs w:val="28"/>
          <w:lang w:bidi="ar-EG"/>
        </w:rPr>
        <w:t>.</w:t>
      </w:r>
    </w:p>
    <w:p w14:paraId="3DAB50D6"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ويرى </w:t>
      </w:r>
      <w:r w:rsidRPr="009C6D3C">
        <w:rPr>
          <w:rFonts w:ascii="Sakkal Majalla" w:eastAsia="Calibri" w:hAnsi="Sakkal Majalla" w:cs="Sakkal Majalla" w:hint="cs"/>
          <w:color w:val="000000" w:themeColor="text1"/>
          <w:sz w:val="28"/>
          <w:szCs w:val="28"/>
          <w:lang w:bidi="ar-EG"/>
        </w:rPr>
        <w:t xml:space="preserve">Barbieri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أن الخدمات الصحية الذكية تمثل أعلى مستويات نضج التحول الرقمي الصحي، لأنها تجمع بين البنية التحتية الرقمية المتقدمة والتفاعل الذكي في تقديم الخدمة، مما يخلق نموذجًا جديدًا للرعاية قائمًا على المرونة والاستجابة السريعة والاعتماد على البيانات الفورية</w:t>
      </w:r>
      <w:r w:rsidRPr="009C6D3C">
        <w:rPr>
          <w:rFonts w:ascii="Sakkal Majalla" w:eastAsia="Calibri" w:hAnsi="Sakkal Majalla" w:cs="Sakkal Majalla"/>
          <w:color w:val="000000" w:themeColor="text1"/>
          <w:sz w:val="28"/>
          <w:szCs w:val="28"/>
        </w:rPr>
        <w:t>.</w:t>
      </w:r>
    </w:p>
    <w:p w14:paraId="064137BB" w14:textId="77777777" w:rsidR="005C4549" w:rsidRPr="009C6D3C" w:rsidRDefault="005C4549" w:rsidP="0050741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lastRenderedPageBreak/>
        <w:t>من خلال تحليل الأبعاد الثلاثة السابقة، يرى الباحث أن التحول الرقمي في القطاع الصحي يُبنى على تكامل بين نظم المعلومات والسجلات الإلكترونية والخدمات الذكية، بحيث تمثل السجلات الإلكترونية مصدر البيانات الأساسي، وتقوم نظم المعلومات بإدارة هذه البيانات وتحليلها، بينما تُترجم الخدمات الذكية هذه المخرجات إلى تطبيقات عملية تصل مباشرة إلى المستفيد</w:t>
      </w:r>
      <w:r w:rsidRPr="009C6D3C">
        <w:rPr>
          <w:rFonts w:ascii="Sakkal Majalla" w:eastAsia="Calibri" w:hAnsi="Sakkal Majalla" w:cs="Sakkal Majalla"/>
          <w:color w:val="000000" w:themeColor="text1"/>
          <w:sz w:val="28"/>
          <w:szCs w:val="28"/>
        </w:rPr>
        <w:t>.</w:t>
      </w:r>
    </w:p>
    <w:p w14:paraId="4DCC9819" w14:textId="77777777" w:rsidR="0050741E" w:rsidRPr="009C6D3C" w:rsidRDefault="0050741E">
      <w:pPr>
        <w:rPr>
          <w:rFonts w:ascii="Sakkal Majalla" w:eastAsia="Calibri" w:hAnsi="Sakkal Majalla" w:cs="Sakkal Majalla"/>
          <w:color w:val="000000" w:themeColor="text1"/>
          <w:sz w:val="28"/>
          <w:szCs w:val="28"/>
          <w:rtl/>
        </w:rPr>
      </w:pPr>
      <w:r w:rsidRPr="009C6D3C">
        <w:rPr>
          <w:rFonts w:ascii="Sakkal Majalla" w:eastAsia="Calibri" w:hAnsi="Sakkal Majalla" w:cs="Sakkal Majalla"/>
          <w:color w:val="000000" w:themeColor="text1"/>
          <w:sz w:val="28"/>
          <w:szCs w:val="28"/>
          <w:rtl/>
        </w:rPr>
        <w:br w:type="page"/>
      </w:r>
    </w:p>
    <w:p w14:paraId="2C2BFD26" w14:textId="60B2FE24" w:rsidR="005C4549" w:rsidRPr="009C6D3C" w:rsidRDefault="005C4549" w:rsidP="0034467E">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31" w:name="_Toc211802240"/>
      <w:r w:rsidRPr="009C6D3C">
        <w:rPr>
          <w:rFonts w:ascii="Sakkal Majalla" w:eastAsia="Calibri" w:hAnsi="Sakkal Majalla" w:cs="Sakkal Majalla"/>
          <w:b/>
          <w:bCs/>
          <w:color w:val="000000" w:themeColor="text1"/>
          <w:sz w:val="36"/>
          <w:szCs w:val="36"/>
          <w:rtl/>
        </w:rPr>
        <w:lastRenderedPageBreak/>
        <w:t>المبحث الثاني: كفاءة إدارة الخدمات الصحية</w:t>
      </w:r>
      <w:bookmarkEnd w:id="31"/>
    </w:p>
    <w:p w14:paraId="628D7507" w14:textId="2A5465EC" w:rsidR="0034467E" w:rsidRPr="009C6D3C" w:rsidRDefault="0034467E" w:rsidP="0034467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2" w:name="_Toc211802241"/>
      <w:r w:rsidRPr="009C6D3C">
        <w:rPr>
          <w:rFonts w:ascii="Sakkal Majalla" w:eastAsia="Calibri" w:hAnsi="Sakkal Majalla" w:cs="Sakkal Majalla" w:hint="cs"/>
          <w:b/>
          <w:bCs/>
          <w:color w:val="000000" w:themeColor="text1"/>
          <w:sz w:val="32"/>
          <w:szCs w:val="32"/>
          <w:rtl/>
        </w:rPr>
        <w:t>1.2.2 المقدمة</w:t>
      </w:r>
      <w:bookmarkEnd w:id="32"/>
    </w:p>
    <w:p w14:paraId="2E9B6B47" w14:textId="77777777" w:rsidR="005C4549"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تُعد كفاءة إدارة الخدمات الصحية من الركائز الأساسية لتطوير الأنظمة الصحية الحديثة، إذ تمثل المؤشر الأوضح على مدى قدرة المؤسسات الصحية على تحقيق الأهداف الاستراتيجية بأقل تكلفة وأعلى جودة ممكنة</w:t>
      </w:r>
      <w:r w:rsidRPr="009C6D3C">
        <w:rPr>
          <w:rFonts w:ascii="Sakkal Majalla" w:eastAsia="Calibri" w:hAnsi="Sakkal Majalla" w:cs="Sakkal Majalla"/>
          <w:color w:val="000000" w:themeColor="text1"/>
          <w:sz w:val="28"/>
          <w:szCs w:val="28"/>
        </w:rPr>
        <w:t xml:space="preserve">. </w:t>
      </w:r>
      <w:r w:rsidRPr="009C6D3C">
        <w:rPr>
          <w:rFonts w:ascii="Sakkal Majalla" w:eastAsia="Calibri" w:hAnsi="Sakkal Majalla" w:cs="Sakkal Majalla"/>
          <w:color w:val="000000" w:themeColor="text1"/>
          <w:sz w:val="28"/>
          <w:szCs w:val="28"/>
          <w:rtl/>
        </w:rPr>
        <w:t>ومع تسارع التحولات التقنية والإدارية، أصبحت الكفاءة الإدارية عنصرًا حاسمًا في نجاح أي منظومة صحية، خاصة في ظل توجه وزارة الصحة السعودية نحو تطبيق مبادئ التحول الرقمي لتحقيق رؤية المملكة 2030 في بناء قطاع صحي متكامل ومستدام</w:t>
      </w:r>
      <w:r w:rsidRPr="009C6D3C">
        <w:rPr>
          <w:rFonts w:ascii="Sakkal Majalla" w:eastAsia="Calibri" w:hAnsi="Sakkal Majalla" w:cs="Sakkal Majalla"/>
          <w:color w:val="000000" w:themeColor="text1"/>
          <w:sz w:val="28"/>
          <w:szCs w:val="28"/>
        </w:rPr>
        <w:t>.</w:t>
      </w:r>
    </w:p>
    <w:p w14:paraId="1B6F5FC8" w14:textId="77777777" w:rsidR="005C4549"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يهدف هذا المبحث إلى تناول مفهوم كفاءة إدارة الخدمات الصحية وأهميتها وأهدافها وأبعادها النظرية، من خلال مراجعة الأدبيات والدراسات السابقة ذات الصلة، وصولًا إلى بناء تصور شامل حول هذا المتغير بوصفه المتغير التابع في هذه الدراسة</w:t>
      </w:r>
      <w:r w:rsidRPr="009C6D3C">
        <w:rPr>
          <w:rFonts w:ascii="Sakkal Majalla" w:eastAsia="Calibri" w:hAnsi="Sakkal Majalla" w:cs="Sakkal Majalla"/>
          <w:color w:val="000000" w:themeColor="text1"/>
          <w:sz w:val="28"/>
          <w:szCs w:val="28"/>
        </w:rPr>
        <w:t>.</w:t>
      </w:r>
    </w:p>
    <w:p w14:paraId="09E189D1" w14:textId="5CC00AB3" w:rsidR="005C4549" w:rsidRPr="009C6D3C" w:rsidRDefault="0034467E" w:rsidP="0034467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3" w:name="_Toc211802242"/>
      <w:r w:rsidRPr="009C6D3C">
        <w:rPr>
          <w:rFonts w:ascii="Sakkal Majalla" w:eastAsia="Calibri" w:hAnsi="Sakkal Majalla" w:cs="Sakkal Majalla" w:hint="cs"/>
          <w:b/>
          <w:bCs/>
          <w:color w:val="000000" w:themeColor="text1"/>
          <w:sz w:val="32"/>
          <w:szCs w:val="32"/>
          <w:rtl/>
        </w:rPr>
        <w:t xml:space="preserve">2.2.2 </w:t>
      </w:r>
      <w:r w:rsidR="005C4549" w:rsidRPr="009C6D3C">
        <w:rPr>
          <w:rFonts w:ascii="Sakkal Majalla" w:eastAsia="Calibri" w:hAnsi="Sakkal Majalla" w:cs="Sakkal Majalla"/>
          <w:b/>
          <w:bCs/>
          <w:color w:val="000000" w:themeColor="text1"/>
          <w:sz w:val="32"/>
          <w:szCs w:val="32"/>
          <w:rtl/>
        </w:rPr>
        <w:t xml:space="preserve"> مفهوم كفاءة إدارة الخدمات الصحية</w:t>
      </w:r>
      <w:bookmarkEnd w:id="33"/>
    </w:p>
    <w:p w14:paraId="2C70DF15" w14:textId="77777777" w:rsidR="005C4549"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تُعرَّف كفاءة إدارة الخدمات الصحية بأنها القدرة على استخدام الموارد المتاحة – البشرية والمالية والتقنية – بأفضل صورة ممكنة لتحقيق الأهداف الصحية المنشودة مع تقليل الهدر وتعظيم العائد الصحي والاجتماعي. يشير </w:t>
      </w:r>
      <w:r w:rsidRPr="009C6D3C">
        <w:rPr>
          <w:rFonts w:ascii="Sakkal Majalla" w:eastAsia="Calibri" w:hAnsi="Sakkal Majalla" w:cs="Sakkal Majalla"/>
          <w:color w:val="000000" w:themeColor="text1"/>
          <w:sz w:val="28"/>
          <w:szCs w:val="28"/>
        </w:rPr>
        <w:t xml:space="preserve">Dionisio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إلى أن كفاءة الإدارة في القطاع الصحي تتجلى في قدرة المؤسسات على تقديم خدمات فعالة وذات جودة ضمن موارد محدودة، من خلال اعتماد أساليب تنظيمية وتقنية تدعم اتخاذ القرار السليم</w:t>
      </w:r>
      <w:r w:rsidRPr="009C6D3C">
        <w:rPr>
          <w:rFonts w:ascii="Sakkal Majalla" w:eastAsia="Calibri" w:hAnsi="Sakkal Majalla" w:cs="Sakkal Majalla"/>
          <w:color w:val="000000" w:themeColor="text1"/>
          <w:sz w:val="28"/>
          <w:szCs w:val="28"/>
        </w:rPr>
        <w:t>.</w:t>
      </w:r>
    </w:p>
    <w:p w14:paraId="012AFF66" w14:textId="77777777" w:rsidR="005C4549"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ويرى أحمد 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أن الكفاءة الإدارية في الخدمات الصحية هي "المدى الذي تُستخدم فيه التقنيات والعمليات الإدارية لتحسين نوعية الرعاية الصحية وخفض التكاليف التشغيلية". أما العتيبي</w:t>
      </w:r>
      <w:r w:rsidRPr="009C6D3C">
        <w:rPr>
          <w:rFonts w:ascii="Sakkal Majalla" w:eastAsia="Calibri" w:hAnsi="Sakkal Majalla" w:cs="Sakkal Majalla"/>
          <w:color w:val="000000" w:themeColor="text1"/>
          <w:sz w:val="28"/>
          <w:szCs w:val="28"/>
        </w:rPr>
        <w:t xml:space="preserve"> (2025) </w:t>
      </w:r>
      <w:r w:rsidRPr="009C6D3C">
        <w:rPr>
          <w:rFonts w:ascii="Sakkal Majalla" w:eastAsia="Calibri" w:hAnsi="Sakkal Majalla" w:cs="Sakkal Majalla"/>
          <w:color w:val="000000" w:themeColor="text1"/>
          <w:sz w:val="28"/>
          <w:szCs w:val="28"/>
          <w:rtl/>
        </w:rPr>
        <w:t>فيؤكد أن الكفاءة لا تعني فقط خفض التكلفة، بل تحقيق التوازن بين الجودة والفعالية والاستدامة في تقديم الخدمة</w:t>
      </w:r>
      <w:r w:rsidRPr="009C6D3C">
        <w:rPr>
          <w:rFonts w:ascii="Sakkal Majalla" w:eastAsia="Calibri" w:hAnsi="Sakkal Majalla" w:cs="Sakkal Majalla"/>
          <w:color w:val="000000" w:themeColor="text1"/>
          <w:sz w:val="28"/>
          <w:szCs w:val="28"/>
        </w:rPr>
        <w:t>.</w:t>
      </w:r>
    </w:p>
    <w:p w14:paraId="03C2500A" w14:textId="77777777" w:rsidR="0034467E"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lastRenderedPageBreak/>
        <w:t>كما أشار جاسم والغزالي</w:t>
      </w:r>
      <w:r w:rsidRPr="009C6D3C">
        <w:rPr>
          <w:rFonts w:ascii="Sakkal Majalla" w:eastAsia="Calibri" w:hAnsi="Sakkal Majalla" w:cs="Sakkal Majalla"/>
          <w:color w:val="000000" w:themeColor="text1"/>
          <w:sz w:val="28"/>
          <w:szCs w:val="28"/>
        </w:rPr>
        <w:t xml:space="preserve"> (2024) </w:t>
      </w:r>
      <w:r w:rsidRPr="009C6D3C">
        <w:rPr>
          <w:rFonts w:ascii="Sakkal Majalla" w:eastAsia="Calibri" w:hAnsi="Sakkal Majalla" w:cs="Sakkal Majalla"/>
          <w:color w:val="000000" w:themeColor="text1"/>
          <w:sz w:val="28"/>
          <w:szCs w:val="28"/>
          <w:rtl/>
        </w:rPr>
        <w:t>إلى أن مفهوم كفاءة إدارة الخدمات الصحية يتضمن تحقيق الاستخدام الأمثل للموارد البشرية والتكنولوجية من خلال التنسيق الفعّال بين الأقسام المختلفة داخل المؤسسة الصحية، وضمان استمرارية الخدمة دون انقطاع</w:t>
      </w:r>
      <w:r w:rsidR="0034467E" w:rsidRPr="009C6D3C">
        <w:rPr>
          <w:rFonts w:ascii="Sakkal Majalla" w:eastAsia="Calibri" w:hAnsi="Sakkal Majalla" w:cs="Sakkal Majalla"/>
          <w:color w:val="000000" w:themeColor="text1"/>
          <w:sz w:val="28"/>
          <w:szCs w:val="28"/>
        </w:rPr>
        <w:t>.</w:t>
      </w:r>
    </w:p>
    <w:p w14:paraId="6994AC91" w14:textId="508551CB" w:rsidR="005C4549"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ويرى </w:t>
      </w:r>
      <w:r w:rsidRPr="009C6D3C">
        <w:rPr>
          <w:rFonts w:ascii="Sakkal Majalla" w:eastAsia="Calibri" w:hAnsi="Sakkal Majalla" w:cs="Sakkal Majalla"/>
          <w:color w:val="000000" w:themeColor="text1"/>
          <w:sz w:val="28"/>
          <w:szCs w:val="28"/>
        </w:rPr>
        <w:t xml:space="preserve">Barbieri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أن الكفاءة الإدارية في الخدمات الصحية ترتبط بقدرة الإدارة على تحويل البيانات إلى معرفة قابلة للاستخدام لتوجيه السياسات الصحية وتحسين مستوى الأداء المؤسسي</w:t>
      </w:r>
      <w:r w:rsidRPr="009C6D3C">
        <w:rPr>
          <w:rFonts w:ascii="Sakkal Majalla" w:eastAsia="Calibri" w:hAnsi="Sakkal Majalla" w:cs="Sakkal Majalla"/>
          <w:color w:val="000000" w:themeColor="text1"/>
          <w:sz w:val="28"/>
          <w:szCs w:val="28"/>
        </w:rPr>
        <w:t>.</w:t>
      </w:r>
    </w:p>
    <w:p w14:paraId="2BB6D2E4" w14:textId="77777777" w:rsidR="0034467E"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أما البحيري</w:t>
      </w:r>
      <w:r w:rsidRPr="009C6D3C">
        <w:rPr>
          <w:rFonts w:ascii="Sakkal Majalla" w:eastAsia="Calibri" w:hAnsi="Sakkal Majalla" w:cs="Sakkal Majalla"/>
          <w:color w:val="000000" w:themeColor="text1"/>
          <w:sz w:val="28"/>
          <w:szCs w:val="28"/>
        </w:rPr>
        <w:t xml:space="preserve"> (2020) </w:t>
      </w:r>
      <w:r w:rsidRPr="009C6D3C">
        <w:rPr>
          <w:rFonts w:ascii="Sakkal Majalla" w:eastAsia="Calibri" w:hAnsi="Sakkal Majalla" w:cs="Sakkal Majalla"/>
          <w:color w:val="000000" w:themeColor="text1"/>
          <w:sz w:val="28"/>
          <w:szCs w:val="28"/>
          <w:rtl/>
        </w:rPr>
        <w:t>فيعتبر أن كفاءة الإدارة الصحية تُقاس بمدى قدرة المؤسسة على تحقيق الأهداف الصحية بأقل تكلفة ممكنة مع المحافظة على مستوى مقبول من الجودة، وهو ما يعكس فاعلية أنظمة الرقابة والتخطيط داخل المؤسسات</w:t>
      </w:r>
      <w:r w:rsidR="0034467E" w:rsidRPr="009C6D3C">
        <w:rPr>
          <w:rFonts w:ascii="Sakkal Majalla" w:eastAsia="Calibri" w:hAnsi="Sakkal Majalla" w:cs="Sakkal Majalla"/>
          <w:color w:val="000000" w:themeColor="text1"/>
          <w:sz w:val="28"/>
          <w:szCs w:val="28"/>
        </w:rPr>
        <w:t>.</w:t>
      </w:r>
    </w:p>
    <w:p w14:paraId="07AD1F95" w14:textId="1FC540E2" w:rsidR="005C4549"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ويضيف </w:t>
      </w:r>
      <w:r w:rsidRPr="009C6D3C">
        <w:rPr>
          <w:rFonts w:ascii="Sakkal Majalla" w:eastAsia="Calibri" w:hAnsi="Sakkal Majalla" w:cs="Sakkal Majalla"/>
          <w:color w:val="000000" w:themeColor="text1"/>
          <w:sz w:val="28"/>
          <w:szCs w:val="28"/>
        </w:rPr>
        <w:t xml:space="preserve">Akinola </w:t>
      </w:r>
      <w:r w:rsidRPr="009C6D3C">
        <w:rPr>
          <w:rFonts w:ascii="Sakkal Majalla" w:eastAsia="Calibri" w:hAnsi="Sakkal Majalla" w:cs="Sakkal Majalla"/>
          <w:color w:val="000000" w:themeColor="text1"/>
          <w:sz w:val="28"/>
          <w:szCs w:val="28"/>
          <w:rtl/>
        </w:rPr>
        <w:t>و</w:t>
      </w:r>
      <w:r w:rsidRPr="009C6D3C">
        <w:rPr>
          <w:rFonts w:ascii="Sakkal Majalla" w:eastAsia="Calibri" w:hAnsi="Sakkal Majalla" w:cs="Sakkal Majalla"/>
          <w:color w:val="000000" w:themeColor="text1"/>
          <w:sz w:val="28"/>
          <w:szCs w:val="28"/>
        </w:rPr>
        <w:t xml:space="preserve">Telukdarie (2023) </w:t>
      </w:r>
      <w:r w:rsidRPr="009C6D3C">
        <w:rPr>
          <w:rFonts w:ascii="Sakkal Majalla" w:eastAsia="Calibri" w:hAnsi="Sakkal Majalla" w:cs="Sakkal Majalla"/>
          <w:color w:val="000000" w:themeColor="text1"/>
          <w:sz w:val="28"/>
          <w:szCs w:val="28"/>
          <w:rtl/>
        </w:rPr>
        <w:t>أن الكفاءة الإدارية لا تنفصل عن استدامة الموارد، إذ تمثل الإدارة الكفؤة الضمان لاستمرار الخدمات حتى في ظل الضغوط المالية أو الأزمات الصحية</w:t>
      </w:r>
      <w:r w:rsidRPr="009C6D3C">
        <w:rPr>
          <w:rFonts w:ascii="Sakkal Majalla" w:eastAsia="Calibri" w:hAnsi="Sakkal Majalla" w:cs="Sakkal Majalla"/>
          <w:color w:val="000000" w:themeColor="text1"/>
          <w:sz w:val="28"/>
          <w:szCs w:val="28"/>
        </w:rPr>
        <w:t>.</w:t>
      </w:r>
    </w:p>
    <w:p w14:paraId="1F64E8C1" w14:textId="1828D7BB" w:rsidR="005C4549"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ويرى الباحث أن كفاءة إدارة الخدمات الصحية تُعبّر عن القدرة التنظيمية والإدارية على إدارة الموارد بطريقة تحقق أعلى إنتاجية وأفضل نتائج صحية</w:t>
      </w:r>
      <w:r w:rsidRPr="009C6D3C">
        <w:rPr>
          <w:rFonts w:ascii="Sakkal Majalla" w:eastAsia="Calibri" w:hAnsi="Sakkal Majalla" w:cs="Sakkal Majalla"/>
          <w:color w:val="000000" w:themeColor="text1"/>
          <w:sz w:val="28"/>
          <w:szCs w:val="28"/>
        </w:rPr>
        <w:t xml:space="preserve">. </w:t>
      </w:r>
      <w:r w:rsidRPr="009C6D3C">
        <w:rPr>
          <w:rFonts w:ascii="Sakkal Majalla" w:eastAsia="Calibri" w:hAnsi="Sakkal Majalla" w:cs="Sakkal Majalla"/>
          <w:color w:val="000000" w:themeColor="text1"/>
          <w:sz w:val="28"/>
          <w:szCs w:val="28"/>
          <w:rtl/>
        </w:rPr>
        <w:t>وهي ليست مجرد مفهوم إداري أو مالي، بل نظام متكامل يجمع بين التخطيط الفعّال، والحوكمة الجيدة، والاستخدام الأمثل للتكنولوجيا، بما يضمن تحسين جودة الخدمة واستدامتها</w:t>
      </w:r>
      <w:r w:rsidRPr="009C6D3C">
        <w:rPr>
          <w:rFonts w:ascii="Sakkal Majalla" w:eastAsia="Calibri" w:hAnsi="Sakkal Majalla" w:cs="Sakkal Majalla"/>
          <w:color w:val="000000" w:themeColor="text1"/>
          <w:sz w:val="28"/>
          <w:szCs w:val="28"/>
        </w:rPr>
        <w:t>.</w:t>
      </w:r>
    </w:p>
    <w:p w14:paraId="3FAF7680" w14:textId="28BF6596" w:rsidR="005C4549" w:rsidRPr="009C6D3C" w:rsidRDefault="0034467E" w:rsidP="0034467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4" w:name="_Toc211802243"/>
      <w:r w:rsidRPr="009C6D3C">
        <w:rPr>
          <w:rFonts w:ascii="Sakkal Majalla" w:eastAsia="Calibri" w:hAnsi="Sakkal Majalla" w:cs="Sakkal Majalla" w:hint="cs"/>
          <w:b/>
          <w:bCs/>
          <w:color w:val="000000" w:themeColor="text1"/>
          <w:sz w:val="32"/>
          <w:szCs w:val="32"/>
          <w:rtl/>
        </w:rPr>
        <w:t xml:space="preserve">3.2.2 </w:t>
      </w:r>
      <w:r w:rsidR="005C4549" w:rsidRPr="009C6D3C">
        <w:rPr>
          <w:rFonts w:ascii="Sakkal Majalla" w:eastAsia="Calibri" w:hAnsi="Sakkal Majalla" w:cs="Sakkal Majalla"/>
          <w:b/>
          <w:bCs/>
          <w:color w:val="000000" w:themeColor="text1"/>
          <w:sz w:val="32"/>
          <w:szCs w:val="32"/>
          <w:rtl/>
        </w:rPr>
        <w:t>أهمية كفاءة إدارة الخدمات الصحية</w:t>
      </w:r>
      <w:bookmarkEnd w:id="34"/>
    </w:p>
    <w:p w14:paraId="4961E67D" w14:textId="77777777" w:rsidR="005C4549"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تنبع أهمية كفاءة إدارة الخدمات الصحية من كونها الأساس الذي تقوم عليه استدامة النظام الصحي وفاعلية أدائه التشغيلي والإداري</w:t>
      </w:r>
      <w:r w:rsidRPr="009C6D3C">
        <w:rPr>
          <w:rFonts w:ascii="Sakkal Majalla" w:eastAsia="Calibri" w:hAnsi="Sakkal Majalla" w:cs="Sakkal Majalla"/>
          <w:color w:val="000000" w:themeColor="text1"/>
          <w:sz w:val="28"/>
          <w:szCs w:val="28"/>
        </w:rPr>
        <w:t xml:space="preserve">. </w:t>
      </w:r>
      <w:r w:rsidRPr="009C6D3C">
        <w:rPr>
          <w:rFonts w:ascii="Sakkal Majalla" w:eastAsia="Calibri" w:hAnsi="Sakkal Majalla" w:cs="Sakkal Majalla"/>
          <w:color w:val="000000" w:themeColor="text1"/>
          <w:sz w:val="28"/>
          <w:szCs w:val="28"/>
          <w:rtl/>
        </w:rPr>
        <w:t xml:space="preserve">فالكفاءة لا تمثل مجرد مقياس للأداء، بل هي منهج إداري شامل يهدف إلى تحقيق أفضل النتائج بأقل التكاليف الممكنة، من خلال الاستخدام الأمثل للموارد البشرية والمالية والتقنية، بما ينعكس إيجابًا على جودة الخدمات الصحية ومستوى رضا المستفيدين. وفي ظل التغيرات السريعة في بيئة العمل الصحي وازدياد الضغوط على الموارد، أصبحت الكفاءة الإدارية ضرورة </w:t>
      </w:r>
      <w:r w:rsidRPr="009C6D3C">
        <w:rPr>
          <w:rFonts w:ascii="Sakkal Majalla" w:eastAsia="Calibri" w:hAnsi="Sakkal Majalla" w:cs="Sakkal Majalla"/>
          <w:color w:val="000000" w:themeColor="text1"/>
          <w:sz w:val="28"/>
          <w:szCs w:val="28"/>
          <w:rtl/>
        </w:rPr>
        <w:lastRenderedPageBreak/>
        <w:t>استراتيجية وليست خيارًا، إذ تمثل الضمان الحقيقي لاستمرار تقديم الرعاية الصحية بجودة عالية واستدامة مالية وتنظيمية</w:t>
      </w:r>
      <w:r w:rsidRPr="009C6D3C">
        <w:rPr>
          <w:rFonts w:ascii="Sakkal Majalla" w:eastAsia="Calibri" w:hAnsi="Sakkal Majalla" w:cs="Sakkal Majalla"/>
          <w:color w:val="000000" w:themeColor="text1"/>
          <w:sz w:val="28"/>
          <w:szCs w:val="28"/>
        </w:rPr>
        <w:t>.</w:t>
      </w:r>
    </w:p>
    <w:p w14:paraId="4BD42905" w14:textId="77777777" w:rsidR="005C4549"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يشير </w:t>
      </w:r>
      <w:r w:rsidRPr="009C6D3C">
        <w:rPr>
          <w:rFonts w:ascii="Sakkal Majalla" w:eastAsia="Calibri" w:hAnsi="Sakkal Majalla" w:cs="Sakkal Majalla"/>
          <w:color w:val="000000" w:themeColor="text1"/>
          <w:sz w:val="28"/>
          <w:szCs w:val="28"/>
        </w:rPr>
        <w:t xml:space="preserve">Dionisio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إلى أن أهمية كفاءة إدارة الخدمات الصحية تتجلى في ثلاثة محاور رئيسية</w:t>
      </w:r>
      <w:r w:rsidRPr="009C6D3C">
        <w:rPr>
          <w:rFonts w:ascii="Sakkal Majalla" w:eastAsia="Calibri" w:hAnsi="Sakkal Majalla" w:cs="Sakkal Majalla"/>
          <w:color w:val="000000" w:themeColor="text1"/>
          <w:sz w:val="28"/>
          <w:szCs w:val="28"/>
        </w:rPr>
        <w:t>:</w:t>
      </w:r>
    </w:p>
    <w:p w14:paraId="253675F7" w14:textId="77777777" w:rsidR="005C4549" w:rsidRPr="009C6D3C" w:rsidRDefault="005C4549" w:rsidP="005D4774">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تحقيق الاستخدام الأمثل للموارد المتاحة في المؤسسات الصحية، بما يضمن تقديم خدمات ذات جودة عالية دون هدر أو تكرار في الجهود</w:t>
      </w:r>
      <w:r w:rsidRPr="009C6D3C">
        <w:rPr>
          <w:rFonts w:ascii="Sakkal Majalla" w:eastAsia="Calibri" w:hAnsi="Sakkal Majalla" w:cs="Sakkal Majalla"/>
          <w:color w:val="000000" w:themeColor="text1"/>
          <w:sz w:val="28"/>
          <w:szCs w:val="28"/>
        </w:rPr>
        <w:t>.</w:t>
      </w:r>
    </w:p>
    <w:p w14:paraId="355853B5" w14:textId="77777777" w:rsidR="005C4549" w:rsidRPr="009C6D3C" w:rsidRDefault="005C4549" w:rsidP="005D4774">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تعزيز فعالية نظم العمل الداخلية من خلال تحسين سير العمليات وتبسيط الإجراءات الإدارية، ما يؤدي إلى رفع الإنتاجية وخفض التكاليف التشغيلية</w:t>
      </w:r>
      <w:r w:rsidRPr="009C6D3C">
        <w:rPr>
          <w:rFonts w:ascii="Sakkal Majalla" w:eastAsia="Calibri" w:hAnsi="Sakkal Majalla" w:cs="Sakkal Majalla"/>
          <w:color w:val="000000" w:themeColor="text1"/>
          <w:sz w:val="28"/>
          <w:szCs w:val="28"/>
        </w:rPr>
        <w:t>.</w:t>
      </w:r>
    </w:p>
    <w:p w14:paraId="13897ED2" w14:textId="77777777" w:rsidR="0034467E" w:rsidRPr="009C6D3C" w:rsidRDefault="005C4549" w:rsidP="005D4774">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تحسين مستوى جودة الرعاية الصحية المقدمة للمستفيدين، عبر الاعتماد على إدارة مبنية على البيانات والتحليل المستمر للأداء</w:t>
      </w:r>
      <w:r w:rsidR="0034467E" w:rsidRPr="009C6D3C">
        <w:rPr>
          <w:rFonts w:ascii="Sakkal Majalla" w:eastAsia="Calibri" w:hAnsi="Sakkal Majalla" w:cs="Sakkal Majalla"/>
          <w:color w:val="000000" w:themeColor="text1"/>
          <w:sz w:val="28"/>
          <w:szCs w:val="28"/>
        </w:rPr>
        <w:t>.</w:t>
      </w:r>
    </w:p>
    <w:p w14:paraId="18900B77" w14:textId="1CD2E747" w:rsidR="005C4549"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ويرى أن الكفاءة الإدارية تُسهم في تحويل الإدارة الصحية من نمطها التقليدي إلى نموذج ديناميكي قادر على الاستجابة السريعة للمتغيرات التقنية والتنظيمية</w:t>
      </w:r>
      <w:r w:rsidRPr="009C6D3C">
        <w:rPr>
          <w:rFonts w:ascii="Sakkal Majalla" w:eastAsia="Calibri" w:hAnsi="Sakkal Majalla" w:cs="Sakkal Majalla"/>
          <w:color w:val="000000" w:themeColor="text1"/>
          <w:sz w:val="28"/>
          <w:szCs w:val="28"/>
        </w:rPr>
        <w:t>.</w:t>
      </w:r>
    </w:p>
    <w:p w14:paraId="69149D5C" w14:textId="77777777" w:rsidR="005C4549"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كما يشير أحمد 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إلى أن أهمية الكفاءة الإدارية في الخدمات الصحية تكمن في قدرتها على تعزيز جودة القرارات الإدارية من خلال ربط الأداء اليومي بالأهداف الاستراتيجية، إضافة إلى</w:t>
      </w:r>
      <w:r w:rsidRPr="009C6D3C">
        <w:rPr>
          <w:rFonts w:ascii="Sakkal Majalla" w:eastAsia="Calibri" w:hAnsi="Sakkal Majalla" w:cs="Sakkal Majalla"/>
          <w:color w:val="000000" w:themeColor="text1"/>
          <w:sz w:val="28"/>
          <w:szCs w:val="28"/>
        </w:rPr>
        <w:t>:</w:t>
      </w:r>
    </w:p>
    <w:p w14:paraId="56E5B70D" w14:textId="77777777" w:rsidR="005C4549" w:rsidRPr="009C6D3C" w:rsidRDefault="005C4549" w:rsidP="005D4774">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تحقيق التوازن بين الجودة والتكلفة بحيث تظل الخدمة فعّالة دون أن تُثقل الموازنة العامة</w:t>
      </w:r>
      <w:r w:rsidRPr="009C6D3C">
        <w:rPr>
          <w:rFonts w:ascii="Sakkal Majalla" w:eastAsia="Calibri" w:hAnsi="Sakkal Majalla" w:cs="Sakkal Majalla"/>
          <w:color w:val="000000" w:themeColor="text1"/>
          <w:sz w:val="28"/>
          <w:szCs w:val="28"/>
        </w:rPr>
        <w:t>.</w:t>
      </w:r>
    </w:p>
    <w:p w14:paraId="45AC4564" w14:textId="77777777" w:rsidR="005C4549" w:rsidRPr="009C6D3C" w:rsidRDefault="005C4549" w:rsidP="005D4774">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رفع مستوى رضا المرضى والمراجعين عبر تقليل زمن الانتظار وتحسين بيئة الخدمة</w:t>
      </w:r>
      <w:r w:rsidRPr="009C6D3C">
        <w:rPr>
          <w:rFonts w:ascii="Sakkal Majalla" w:eastAsia="Calibri" w:hAnsi="Sakkal Majalla" w:cs="Sakkal Majalla"/>
          <w:color w:val="000000" w:themeColor="text1"/>
          <w:sz w:val="28"/>
          <w:szCs w:val="28"/>
        </w:rPr>
        <w:t>.</w:t>
      </w:r>
    </w:p>
    <w:p w14:paraId="7CEED4BB" w14:textId="77777777" w:rsidR="005C4549" w:rsidRPr="009C6D3C" w:rsidRDefault="005C4549" w:rsidP="005D4774">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تحسين كفاءة العاملين وتحفيزهم من خلال نظم إدارة مرنة وواضحة المعايير</w:t>
      </w:r>
      <w:r w:rsidRPr="009C6D3C">
        <w:rPr>
          <w:rFonts w:ascii="Sakkal Majalla" w:eastAsia="Calibri" w:hAnsi="Sakkal Majalla" w:cs="Sakkal Majalla"/>
          <w:color w:val="000000" w:themeColor="text1"/>
          <w:sz w:val="28"/>
          <w:szCs w:val="28"/>
        </w:rPr>
        <w:t>.</w:t>
      </w:r>
      <w:r w:rsidRPr="009C6D3C">
        <w:rPr>
          <w:rFonts w:ascii="Sakkal Majalla" w:eastAsia="Calibri" w:hAnsi="Sakkal Majalla" w:cs="Sakkal Majalla"/>
          <w:color w:val="000000" w:themeColor="text1"/>
          <w:sz w:val="28"/>
          <w:szCs w:val="28"/>
        </w:rPr>
        <w:br/>
      </w:r>
      <w:r w:rsidRPr="009C6D3C">
        <w:rPr>
          <w:rFonts w:ascii="Sakkal Majalla" w:eastAsia="Calibri" w:hAnsi="Sakkal Majalla" w:cs="Sakkal Majalla"/>
          <w:color w:val="000000" w:themeColor="text1"/>
          <w:sz w:val="28"/>
          <w:szCs w:val="28"/>
          <w:rtl/>
        </w:rPr>
        <w:t>ويضيف أن الإدارة الكفؤة تمثل الأداة الفاعلة لتحقيق رؤية وزارة الصحة في بناء نظام صحي يعتمد على الكفاءة التشغيلية والتقنية معًا</w:t>
      </w:r>
      <w:r w:rsidRPr="009C6D3C">
        <w:rPr>
          <w:rFonts w:ascii="Sakkal Majalla" w:eastAsia="Calibri" w:hAnsi="Sakkal Majalla" w:cs="Sakkal Majalla"/>
          <w:color w:val="000000" w:themeColor="text1"/>
          <w:sz w:val="28"/>
          <w:szCs w:val="28"/>
        </w:rPr>
        <w:t>.</w:t>
      </w:r>
    </w:p>
    <w:p w14:paraId="71640E1B" w14:textId="77777777" w:rsidR="005C4549" w:rsidRPr="009C6D3C" w:rsidRDefault="005C4549" w:rsidP="0034467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ويرى العتيبي</w:t>
      </w:r>
      <w:r w:rsidRPr="009C6D3C">
        <w:rPr>
          <w:rFonts w:ascii="Sakkal Majalla" w:eastAsia="Calibri" w:hAnsi="Sakkal Majalla" w:cs="Sakkal Majalla"/>
          <w:color w:val="000000" w:themeColor="text1"/>
          <w:sz w:val="28"/>
          <w:szCs w:val="28"/>
        </w:rPr>
        <w:t xml:space="preserve"> (2025) </w:t>
      </w:r>
      <w:r w:rsidRPr="009C6D3C">
        <w:rPr>
          <w:rFonts w:ascii="Sakkal Majalla" w:eastAsia="Calibri" w:hAnsi="Sakkal Majalla" w:cs="Sakkal Majalla"/>
          <w:color w:val="000000" w:themeColor="text1"/>
          <w:sz w:val="28"/>
          <w:szCs w:val="28"/>
          <w:rtl/>
        </w:rPr>
        <w:t>أن كفاءة الإدارة الصحية تُعد حجر الزاوية في تحقيق العدالة والاستدامة في توزيع الخدمات الصحية، إذ تسهم في</w:t>
      </w:r>
      <w:r w:rsidRPr="009C6D3C">
        <w:rPr>
          <w:rFonts w:ascii="Sakkal Majalla" w:eastAsia="Calibri" w:hAnsi="Sakkal Majalla" w:cs="Sakkal Majalla"/>
          <w:color w:val="000000" w:themeColor="text1"/>
          <w:sz w:val="28"/>
          <w:szCs w:val="28"/>
        </w:rPr>
        <w:t>:</w:t>
      </w:r>
    </w:p>
    <w:p w14:paraId="267E0B89" w14:textId="77777777" w:rsidR="005C4549" w:rsidRPr="009C6D3C" w:rsidRDefault="005C4549" w:rsidP="005D4774">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lastRenderedPageBreak/>
        <w:t>تحقيق العدالة في الوصول إلى الخدمات عبر توزيع الموارد البشرية والطبية وفق الاحتياجات الفعلية لكل منطقة</w:t>
      </w:r>
      <w:r w:rsidRPr="009C6D3C">
        <w:rPr>
          <w:rFonts w:ascii="Sakkal Majalla" w:eastAsia="Calibri" w:hAnsi="Sakkal Majalla" w:cs="Sakkal Majalla"/>
          <w:color w:val="000000" w:themeColor="text1"/>
          <w:sz w:val="28"/>
          <w:szCs w:val="28"/>
        </w:rPr>
        <w:t>.</w:t>
      </w:r>
    </w:p>
    <w:p w14:paraId="4C8D45A2" w14:textId="77777777" w:rsidR="005C4549" w:rsidRPr="009C6D3C" w:rsidRDefault="005C4549" w:rsidP="005D4774">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رفع الكفاءة المؤسسية من خلال تحسين التنسيق بين الإدارات المختلفة وتقليل الازدواجية في العمل</w:t>
      </w:r>
      <w:r w:rsidRPr="009C6D3C">
        <w:rPr>
          <w:rFonts w:ascii="Sakkal Majalla" w:eastAsia="Calibri" w:hAnsi="Sakkal Majalla" w:cs="Sakkal Majalla"/>
          <w:color w:val="000000" w:themeColor="text1"/>
          <w:sz w:val="28"/>
          <w:szCs w:val="28"/>
        </w:rPr>
        <w:t>.</w:t>
      </w:r>
    </w:p>
    <w:p w14:paraId="62B540E6" w14:textId="4D94A079" w:rsidR="005C4549" w:rsidRPr="009C6D3C" w:rsidRDefault="005C4549" w:rsidP="005D4774">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تعزيز الشفافية والمساءلة في الإنفاق العام داخل القطاع الصحي</w:t>
      </w:r>
      <w:r w:rsidR="0034467E" w:rsidRPr="009C6D3C">
        <w:rPr>
          <w:rFonts w:ascii="Sakkal Majalla" w:eastAsia="Calibri" w:hAnsi="Sakkal Majalla" w:cs="Sakkal Majalla"/>
          <w:color w:val="000000" w:themeColor="text1"/>
          <w:sz w:val="28"/>
          <w:szCs w:val="28"/>
        </w:rPr>
        <w:t xml:space="preserve">. </w:t>
      </w:r>
      <w:r w:rsidRPr="009C6D3C">
        <w:rPr>
          <w:rFonts w:ascii="Sakkal Majalla" w:eastAsia="Calibri" w:hAnsi="Sakkal Majalla" w:cs="Sakkal Majalla"/>
          <w:color w:val="000000" w:themeColor="text1"/>
          <w:sz w:val="28"/>
          <w:szCs w:val="28"/>
          <w:rtl/>
        </w:rPr>
        <w:t>ويشير إلى أن الكفاءة الإدارية تُعد مؤشرًا على نجاح السياسات الحكومية في إدارة القطاع الصحي وتحقيق أهداف التنمية الوطنية</w:t>
      </w:r>
      <w:r w:rsidRPr="009C6D3C">
        <w:rPr>
          <w:rFonts w:ascii="Sakkal Majalla" w:eastAsia="Calibri" w:hAnsi="Sakkal Majalla" w:cs="Sakkal Majalla"/>
          <w:color w:val="000000" w:themeColor="text1"/>
          <w:sz w:val="28"/>
          <w:szCs w:val="28"/>
        </w:rPr>
        <w:t>.</w:t>
      </w:r>
    </w:p>
    <w:p w14:paraId="3D30A1FE" w14:textId="38C8FA5A" w:rsidR="005C4549" w:rsidRPr="009C6D3C" w:rsidRDefault="0034467E" w:rsidP="00D70594">
      <w:pPr>
        <w:bidi/>
        <w:spacing w:before="100" w:beforeAutospacing="1" w:after="100" w:afterAutospacing="1" w:line="360" w:lineRule="auto"/>
        <w:jc w:val="both"/>
        <w:outlineLvl w:val="1"/>
        <w:rPr>
          <w:rFonts w:ascii="Sakkal Majalla" w:eastAsia="Calibri" w:hAnsi="Sakkal Majalla" w:cs="Sakkal Majalla"/>
          <w:b/>
          <w:bCs/>
          <w:color w:val="000000" w:themeColor="text1"/>
          <w:sz w:val="32"/>
          <w:szCs w:val="32"/>
        </w:rPr>
      </w:pPr>
      <w:bookmarkStart w:id="35" w:name="_Toc211802244"/>
      <w:r w:rsidRPr="009C6D3C">
        <w:rPr>
          <w:rFonts w:ascii="Sakkal Majalla" w:eastAsia="Calibri" w:hAnsi="Sakkal Majalla" w:cs="Sakkal Majalla"/>
          <w:b/>
          <w:bCs/>
          <w:color w:val="000000" w:themeColor="text1"/>
          <w:sz w:val="32"/>
          <w:szCs w:val="32"/>
        </w:rPr>
        <w:t>4.2.2</w:t>
      </w:r>
      <w:r w:rsidR="005C4549" w:rsidRPr="009C6D3C">
        <w:rPr>
          <w:rFonts w:ascii="Sakkal Majalla" w:eastAsia="Calibri" w:hAnsi="Sakkal Majalla" w:cs="Sakkal Majalla"/>
          <w:b/>
          <w:bCs/>
          <w:color w:val="000000" w:themeColor="text1"/>
          <w:sz w:val="32"/>
          <w:szCs w:val="32"/>
          <w:rtl/>
        </w:rPr>
        <w:t xml:space="preserve"> أهداف كفاءة إدارة الخدمات الصحية</w:t>
      </w:r>
      <w:bookmarkEnd w:id="35"/>
    </w:p>
    <w:p w14:paraId="0DC34F5D" w14:textId="77777777" w:rsidR="005C4549" w:rsidRPr="009C6D3C" w:rsidRDefault="005C4549" w:rsidP="00D7059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تُعد كفاءة إدارة الخدمات الصحية هدفًا استراتيجيًا تسعى الأنظمة الصحية الحديثة إلى تحقيقه بوصفه مؤشرًا على جودة الأداء المؤسسي وفاعلية إدارة الموارد</w:t>
      </w:r>
      <w:r w:rsidRPr="009C6D3C">
        <w:rPr>
          <w:rFonts w:ascii="Sakkal Majalla" w:eastAsia="Calibri" w:hAnsi="Sakkal Majalla" w:cs="Sakkal Majalla"/>
          <w:color w:val="000000" w:themeColor="text1"/>
          <w:sz w:val="28"/>
          <w:szCs w:val="28"/>
        </w:rPr>
        <w:t xml:space="preserve">. </w:t>
      </w:r>
      <w:r w:rsidRPr="009C6D3C">
        <w:rPr>
          <w:rFonts w:ascii="Sakkal Majalla" w:eastAsia="Calibri" w:hAnsi="Sakkal Majalla" w:cs="Sakkal Majalla"/>
          <w:color w:val="000000" w:themeColor="text1"/>
          <w:sz w:val="28"/>
          <w:szCs w:val="28"/>
          <w:rtl/>
        </w:rPr>
        <w:t>فالكفاءة ليست مجرد نتيجة فرعية للتنظيم الإداري الجيد، بل هي غاية جوهرية تهدف إلى تحقيق الاستخدام الأمثل للموارد المتاحة مع ضمان جودة الرعاية واستدامة الخدمة الصحية. ويشير عدد من الباحثين إلى أن كفاءة الإدارة الصحية تسعى إلى تحقيق مجموعة من الأهداف التكاملية التي تشمل البعد الاقتصادي، والتنظيمي، والتقني، والاجتماعي في آنٍ واحد</w:t>
      </w:r>
      <w:r w:rsidRPr="009C6D3C">
        <w:rPr>
          <w:rFonts w:ascii="Sakkal Majalla" w:eastAsia="Calibri" w:hAnsi="Sakkal Majalla" w:cs="Sakkal Majalla"/>
          <w:color w:val="000000" w:themeColor="text1"/>
          <w:sz w:val="28"/>
          <w:szCs w:val="28"/>
        </w:rPr>
        <w:t>.</w:t>
      </w:r>
    </w:p>
    <w:p w14:paraId="18C85E35" w14:textId="77777777" w:rsidR="005C4549" w:rsidRPr="009C6D3C" w:rsidRDefault="005C4549" w:rsidP="00D7059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 xml:space="preserve">يشير </w:t>
      </w:r>
      <w:r w:rsidRPr="009C6D3C">
        <w:rPr>
          <w:rFonts w:ascii="Sakkal Majalla" w:eastAsia="Calibri" w:hAnsi="Sakkal Majalla" w:cs="Sakkal Majalla"/>
          <w:color w:val="000000" w:themeColor="text1"/>
          <w:sz w:val="28"/>
          <w:szCs w:val="28"/>
        </w:rPr>
        <w:t xml:space="preserve">Dionisio </w:t>
      </w:r>
      <w:r w:rsidRPr="009C6D3C">
        <w:rPr>
          <w:rFonts w:ascii="Sakkal Majalla" w:eastAsia="Calibri" w:hAnsi="Sakkal Majalla" w:cs="Sakkal Majalla"/>
          <w:color w:val="000000" w:themeColor="text1"/>
          <w:sz w:val="28"/>
          <w:szCs w:val="28"/>
          <w:rtl/>
        </w:rPr>
        <w:t>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إلى أن أهداف كفاءة إدارة الخدمات الصحية تتمثل في ثلاثة محاور رئيسة</w:t>
      </w:r>
      <w:r w:rsidRPr="009C6D3C">
        <w:rPr>
          <w:rFonts w:ascii="Sakkal Majalla" w:eastAsia="Calibri" w:hAnsi="Sakkal Majalla" w:cs="Sakkal Majalla"/>
          <w:color w:val="000000" w:themeColor="text1"/>
          <w:sz w:val="28"/>
          <w:szCs w:val="28"/>
        </w:rPr>
        <w:t>:</w:t>
      </w:r>
    </w:p>
    <w:p w14:paraId="59D2CC4D" w14:textId="77777777" w:rsidR="005C4549" w:rsidRPr="009C6D3C" w:rsidRDefault="005C4549" w:rsidP="005D4774">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تحقيق الاستخدام الأمثل للموارد الصحية من خلال تحسين إدارة العمليات وتقليل الهدر المالي والإداري، بحيث تُوجه الموارد نحو الأنشطة ذات القيمة المضافة الأعلى</w:t>
      </w:r>
      <w:r w:rsidRPr="009C6D3C">
        <w:rPr>
          <w:rFonts w:ascii="Sakkal Majalla" w:eastAsia="Calibri" w:hAnsi="Sakkal Majalla" w:cs="Sakkal Majalla"/>
          <w:color w:val="000000" w:themeColor="text1"/>
          <w:sz w:val="28"/>
          <w:szCs w:val="28"/>
        </w:rPr>
        <w:t>.</w:t>
      </w:r>
    </w:p>
    <w:p w14:paraId="06F496E5" w14:textId="77777777" w:rsidR="005C4549" w:rsidRPr="009C6D3C" w:rsidRDefault="005C4549" w:rsidP="005D4774">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رفع جودة الخدمات المقدمة للمرضى والمراجعين عن طريق تطبيق نظم إدارة الأداء والتحسين المستمر</w:t>
      </w:r>
      <w:r w:rsidRPr="009C6D3C">
        <w:rPr>
          <w:rFonts w:ascii="Sakkal Majalla" w:eastAsia="Calibri" w:hAnsi="Sakkal Majalla" w:cs="Sakkal Majalla"/>
          <w:color w:val="000000" w:themeColor="text1"/>
          <w:sz w:val="28"/>
          <w:szCs w:val="28"/>
        </w:rPr>
        <w:t>.</w:t>
      </w:r>
    </w:p>
    <w:p w14:paraId="011BE179" w14:textId="77777777" w:rsidR="00D70594" w:rsidRPr="009C6D3C" w:rsidRDefault="005C4549" w:rsidP="005D4774">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تعزيز الفاعلية التشغيلية عبر أتمتة الإجراءات الإدارية وتبسيط سير العمل لضمان سرعة الإنجاز وتقليل الأخطاء</w:t>
      </w:r>
      <w:r w:rsidR="00D70594" w:rsidRPr="009C6D3C">
        <w:rPr>
          <w:rFonts w:ascii="Sakkal Majalla" w:eastAsia="Calibri" w:hAnsi="Sakkal Majalla" w:cs="Sakkal Majalla"/>
          <w:color w:val="000000" w:themeColor="text1"/>
          <w:sz w:val="28"/>
          <w:szCs w:val="28"/>
        </w:rPr>
        <w:t>.</w:t>
      </w:r>
    </w:p>
    <w:p w14:paraId="704D7866" w14:textId="25A59116" w:rsidR="005C4549" w:rsidRPr="009C6D3C" w:rsidRDefault="005C4549" w:rsidP="00D7059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ويشير إلى أن تحقيق هذه الأهداف ينعكس مباشرة على كفاءة النظام الصحي الوطني، إذ يُسهم في زيادة الإنتاجية وتحسين مخرجات الرعاية الصحية</w:t>
      </w:r>
      <w:r w:rsidRPr="009C6D3C">
        <w:rPr>
          <w:rFonts w:ascii="Sakkal Majalla" w:eastAsia="Calibri" w:hAnsi="Sakkal Majalla" w:cs="Sakkal Majalla"/>
          <w:color w:val="000000" w:themeColor="text1"/>
          <w:sz w:val="28"/>
          <w:szCs w:val="28"/>
        </w:rPr>
        <w:t>.</w:t>
      </w:r>
    </w:p>
    <w:p w14:paraId="6710DD82" w14:textId="77777777" w:rsidR="005C4549" w:rsidRPr="009C6D3C" w:rsidRDefault="005C4549" w:rsidP="00D70594">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lastRenderedPageBreak/>
        <w:t>كما يرى أحمد وآخرون</w:t>
      </w:r>
      <w:r w:rsidRPr="009C6D3C">
        <w:rPr>
          <w:rFonts w:ascii="Sakkal Majalla" w:eastAsia="Calibri" w:hAnsi="Sakkal Majalla" w:cs="Sakkal Majalla"/>
          <w:color w:val="000000" w:themeColor="text1"/>
          <w:sz w:val="28"/>
          <w:szCs w:val="28"/>
        </w:rPr>
        <w:t xml:space="preserve"> (2023) </w:t>
      </w:r>
      <w:r w:rsidRPr="009C6D3C">
        <w:rPr>
          <w:rFonts w:ascii="Sakkal Majalla" w:eastAsia="Calibri" w:hAnsi="Sakkal Majalla" w:cs="Sakkal Majalla"/>
          <w:color w:val="000000" w:themeColor="text1"/>
          <w:sz w:val="28"/>
          <w:szCs w:val="28"/>
          <w:rtl/>
        </w:rPr>
        <w:t>أن من أبرز أهداف كفاءة الإدارة الصحية ما يلي</w:t>
      </w:r>
      <w:r w:rsidRPr="009C6D3C">
        <w:rPr>
          <w:rFonts w:ascii="Sakkal Majalla" w:eastAsia="Calibri" w:hAnsi="Sakkal Majalla" w:cs="Sakkal Majalla"/>
          <w:color w:val="000000" w:themeColor="text1"/>
          <w:sz w:val="28"/>
          <w:szCs w:val="28"/>
        </w:rPr>
        <w:t>:</w:t>
      </w:r>
    </w:p>
    <w:p w14:paraId="0D0EB931" w14:textId="77777777" w:rsidR="005C4549" w:rsidRPr="009C6D3C" w:rsidRDefault="005C4549" w:rsidP="005D4774">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تحسين عملية اتخاذ القرار الإداري والطبي عبر بناء قاعدة بيانات دقيقة ومتكاملة تُستخدم في التخطيط والتقييم</w:t>
      </w:r>
      <w:r w:rsidRPr="009C6D3C">
        <w:rPr>
          <w:rFonts w:ascii="Sakkal Majalla" w:eastAsia="Calibri" w:hAnsi="Sakkal Majalla" w:cs="Sakkal Majalla"/>
          <w:color w:val="000000" w:themeColor="text1"/>
          <w:sz w:val="28"/>
          <w:szCs w:val="28"/>
        </w:rPr>
        <w:t>.</w:t>
      </w:r>
    </w:p>
    <w:p w14:paraId="08E35509" w14:textId="77777777" w:rsidR="005C4549" w:rsidRPr="009C6D3C" w:rsidRDefault="005C4549" w:rsidP="005D4774">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تحقيق رضا المستفيدين من الخدمات الصحية من خلال تبني نموذج رعاية متمركز حول المريض يعتمد على السرعة والجودة</w:t>
      </w:r>
      <w:r w:rsidRPr="009C6D3C">
        <w:rPr>
          <w:rFonts w:ascii="Sakkal Majalla" w:eastAsia="Calibri" w:hAnsi="Sakkal Majalla" w:cs="Sakkal Majalla"/>
          <w:color w:val="000000" w:themeColor="text1"/>
          <w:sz w:val="28"/>
          <w:szCs w:val="28"/>
        </w:rPr>
        <w:t>.</w:t>
      </w:r>
    </w:p>
    <w:p w14:paraId="1441F1A5" w14:textId="227EBBD5" w:rsidR="005C4549" w:rsidRPr="009C6D3C" w:rsidRDefault="005C4549" w:rsidP="005D4774">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9C6D3C">
        <w:rPr>
          <w:rFonts w:ascii="Sakkal Majalla" w:eastAsia="Calibri" w:hAnsi="Sakkal Majalla" w:cs="Sakkal Majalla"/>
          <w:color w:val="000000" w:themeColor="text1"/>
          <w:sz w:val="28"/>
          <w:szCs w:val="28"/>
          <w:rtl/>
        </w:rPr>
        <w:t>رفع كفاءة العنصر البشري من خلال التدريب المستمر وتحفيز الأداء وتعزيز روح الفريق داخل المؤسسات الصحية</w:t>
      </w:r>
      <w:r w:rsidR="00D70594" w:rsidRPr="009C6D3C">
        <w:rPr>
          <w:rFonts w:ascii="Sakkal Majalla" w:eastAsia="Calibri" w:hAnsi="Sakkal Majalla" w:cs="Sakkal Majalla"/>
          <w:color w:val="000000" w:themeColor="text1"/>
          <w:sz w:val="28"/>
          <w:szCs w:val="28"/>
        </w:rPr>
        <w:t xml:space="preserve">. </w:t>
      </w:r>
      <w:r w:rsidRPr="009C6D3C">
        <w:rPr>
          <w:rFonts w:ascii="Sakkal Majalla" w:eastAsia="Calibri" w:hAnsi="Sakkal Majalla" w:cs="Sakkal Majalla"/>
          <w:color w:val="000000" w:themeColor="text1"/>
          <w:sz w:val="28"/>
          <w:szCs w:val="28"/>
          <w:rtl/>
        </w:rPr>
        <w:t>ويضيف أن تحقيق هذه الأهداف يؤدي إلى بناء ثقافة مؤسسية قائمة على الجودة والمسؤولية، مما يعزز ثقة المجتمع في الخدمات الصحية العامة</w:t>
      </w:r>
      <w:r w:rsidRPr="009C6D3C">
        <w:rPr>
          <w:rFonts w:ascii="Sakkal Majalla" w:eastAsia="Calibri" w:hAnsi="Sakkal Majalla" w:cs="Sakkal Majalla"/>
          <w:color w:val="000000" w:themeColor="text1"/>
          <w:sz w:val="28"/>
          <w:szCs w:val="28"/>
        </w:rPr>
        <w:t>.</w:t>
      </w:r>
    </w:p>
    <w:p w14:paraId="111D775F" w14:textId="77777777" w:rsidR="005C4549" w:rsidRPr="009C6D3C" w:rsidRDefault="005C4549" w:rsidP="00D70594">
      <w:pPr>
        <w:pStyle w:val="NormalWeb"/>
        <w:bidi/>
        <w:spacing w:line="360" w:lineRule="auto"/>
        <w:ind w:firstLine="707"/>
        <w:jc w:val="both"/>
        <w:rPr>
          <w:rFonts w:ascii="Sakkal Majalla" w:hAnsi="Sakkal Majalla" w:cs="Sakkal Majalla"/>
          <w:color w:val="000000" w:themeColor="text1"/>
          <w:sz w:val="28"/>
          <w:szCs w:val="28"/>
        </w:rPr>
      </w:pPr>
      <w:r w:rsidRPr="009C6D3C">
        <w:rPr>
          <w:rFonts w:ascii="Sakkal Majalla" w:hAnsi="Sakkal Majalla" w:cs="Sakkal Majalla"/>
          <w:color w:val="000000" w:themeColor="text1"/>
          <w:sz w:val="28"/>
          <w:szCs w:val="28"/>
          <w:rtl/>
        </w:rPr>
        <w:t xml:space="preserve">ويشير </w:t>
      </w:r>
      <w:r w:rsidRPr="009C6D3C">
        <w:rPr>
          <w:rStyle w:val="Strong"/>
          <w:rFonts w:ascii="Sakkal Majalla" w:eastAsiaTheme="majorEastAsia" w:hAnsi="Sakkal Majalla" w:cs="Sakkal Majalla"/>
          <w:b w:val="0"/>
          <w:bCs w:val="0"/>
          <w:color w:val="000000" w:themeColor="text1"/>
          <w:sz w:val="28"/>
          <w:szCs w:val="28"/>
        </w:rPr>
        <w:t xml:space="preserve">Kraus </w:t>
      </w:r>
      <w:r w:rsidRPr="009C6D3C">
        <w:rPr>
          <w:rStyle w:val="Strong"/>
          <w:rFonts w:ascii="Sakkal Majalla" w:eastAsiaTheme="majorEastAsia" w:hAnsi="Sakkal Majalla" w:cs="Sakkal Majalla"/>
          <w:b w:val="0"/>
          <w:bCs w:val="0"/>
          <w:color w:val="000000" w:themeColor="text1"/>
          <w:sz w:val="28"/>
          <w:szCs w:val="28"/>
          <w:rtl/>
        </w:rPr>
        <w:t>وآخرون</w:t>
      </w:r>
      <w:r w:rsidRPr="009C6D3C">
        <w:rPr>
          <w:rStyle w:val="Strong"/>
          <w:rFonts w:ascii="Sakkal Majalla" w:eastAsiaTheme="majorEastAsia" w:hAnsi="Sakkal Majalla" w:cs="Sakkal Majalla"/>
          <w:b w:val="0"/>
          <w:bCs w:val="0"/>
          <w:color w:val="000000" w:themeColor="text1"/>
          <w:sz w:val="28"/>
          <w:szCs w:val="28"/>
        </w:rPr>
        <w:t xml:space="preserve"> (2021)</w:t>
      </w:r>
      <w:r w:rsidRPr="009C6D3C">
        <w:rPr>
          <w:rFonts w:ascii="Sakkal Majalla" w:hAnsi="Sakkal Majalla" w:cs="Sakkal Majalla"/>
          <w:color w:val="000000" w:themeColor="text1"/>
          <w:sz w:val="28"/>
          <w:szCs w:val="28"/>
        </w:rPr>
        <w:t xml:space="preserve"> </w:t>
      </w:r>
      <w:r w:rsidRPr="009C6D3C">
        <w:rPr>
          <w:rFonts w:ascii="Sakkal Majalla" w:hAnsi="Sakkal Majalla" w:cs="Sakkal Majalla"/>
          <w:color w:val="000000" w:themeColor="text1"/>
          <w:sz w:val="28"/>
          <w:szCs w:val="28"/>
          <w:rtl/>
        </w:rPr>
        <w:t xml:space="preserve">إلى أن من أهم أهداف الكفاءة الإدارية في المؤسسات الصحية </w:t>
      </w:r>
      <w:r w:rsidRPr="009C6D3C">
        <w:rPr>
          <w:rStyle w:val="Strong"/>
          <w:rFonts w:ascii="Sakkal Majalla" w:eastAsiaTheme="majorEastAsia" w:hAnsi="Sakkal Majalla" w:cs="Sakkal Majalla"/>
          <w:b w:val="0"/>
          <w:bCs w:val="0"/>
          <w:color w:val="000000" w:themeColor="text1"/>
          <w:sz w:val="28"/>
          <w:szCs w:val="28"/>
          <w:rtl/>
        </w:rPr>
        <w:t>تعزيز الشفافية والمساءلة المؤسسية</w:t>
      </w:r>
      <w:r w:rsidRPr="009C6D3C">
        <w:rPr>
          <w:rFonts w:ascii="Sakkal Majalla" w:hAnsi="Sakkal Majalla" w:cs="Sakkal Majalla"/>
          <w:color w:val="000000" w:themeColor="text1"/>
          <w:sz w:val="28"/>
          <w:szCs w:val="28"/>
          <w:rtl/>
        </w:rPr>
        <w:t>، من خلال بناء نظام رقابة داخلية يعتمد على مؤشرات أداء قابلة للقياس، مما يتيح رصد النتائج وتحديد مكامن القصور للتحسين المستمر. كما يؤكد أن الإدارة الكفؤة تمثل أداة أساسية لرفع جودة التخطيط الصحي الوطني وتوجيه الاستثمارات إلى الأولويات الحقيقية</w:t>
      </w:r>
      <w:r w:rsidRPr="009C6D3C">
        <w:rPr>
          <w:rFonts w:ascii="Sakkal Majalla" w:hAnsi="Sakkal Majalla" w:cs="Sakkal Majalla"/>
          <w:color w:val="000000" w:themeColor="text1"/>
          <w:sz w:val="28"/>
          <w:szCs w:val="28"/>
        </w:rPr>
        <w:t>.</w:t>
      </w:r>
    </w:p>
    <w:p w14:paraId="3279284B" w14:textId="77777777" w:rsidR="005C4549" w:rsidRPr="009C6D3C" w:rsidRDefault="005C4549" w:rsidP="00D70594">
      <w:pPr>
        <w:pStyle w:val="NormalWeb"/>
        <w:bidi/>
        <w:spacing w:line="360" w:lineRule="auto"/>
        <w:ind w:firstLine="707"/>
        <w:jc w:val="both"/>
        <w:rPr>
          <w:rFonts w:ascii="Sakkal Majalla" w:hAnsi="Sakkal Majalla" w:cs="Sakkal Majalla"/>
          <w:color w:val="000000" w:themeColor="text1"/>
          <w:sz w:val="28"/>
          <w:szCs w:val="28"/>
        </w:rPr>
      </w:pPr>
      <w:r w:rsidRPr="009C6D3C">
        <w:rPr>
          <w:rFonts w:ascii="Sakkal Majalla" w:hAnsi="Sakkal Majalla" w:cs="Sakkal Majalla"/>
          <w:color w:val="000000" w:themeColor="text1"/>
          <w:sz w:val="28"/>
          <w:szCs w:val="28"/>
          <w:rtl/>
        </w:rPr>
        <w:t xml:space="preserve">أما </w:t>
      </w:r>
      <w:r w:rsidRPr="009C6D3C">
        <w:rPr>
          <w:rStyle w:val="Strong"/>
          <w:rFonts w:ascii="Sakkal Majalla" w:eastAsiaTheme="majorEastAsia" w:hAnsi="Sakkal Majalla" w:cs="Sakkal Majalla"/>
          <w:b w:val="0"/>
          <w:bCs w:val="0"/>
          <w:color w:val="000000" w:themeColor="text1"/>
          <w:sz w:val="28"/>
          <w:szCs w:val="28"/>
        </w:rPr>
        <w:t xml:space="preserve">Akinola </w:t>
      </w:r>
      <w:r w:rsidRPr="009C6D3C">
        <w:rPr>
          <w:rStyle w:val="Strong"/>
          <w:rFonts w:ascii="Sakkal Majalla" w:eastAsiaTheme="majorEastAsia" w:hAnsi="Sakkal Majalla" w:cs="Sakkal Majalla"/>
          <w:b w:val="0"/>
          <w:bCs w:val="0"/>
          <w:color w:val="000000" w:themeColor="text1"/>
          <w:sz w:val="28"/>
          <w:szCs w:val="28"/>
          <w:rtl/>
        </w:rPr>
        <w:t>و</w:t>
      </w:r>
      <w:r w:rsidRPr="009C6D3C">
        <w:rPr>
          <w:rStyle w:val="Strong"/>
          <w:rFonts w:ascii="Sakkal Majalla" w:eastAsiaTheme="majorEastAsia" w:hAnsi="Sakkal Majalla" w:cs="Sakkal Majalla"/>
          <w:b w:val="0"/>
          <w:bCs w:val="0"/>
          <w:color w:val="000000" w:themeColor="text1"/>
          <w:sz w:val="28"/>
          <w:szCs w:val="28"/>
        </w:rPr>
        <w:t>Telukdarie (2023)</w:t>
      </w:r>
      <w:r w:rsidRPr="009C6D3C">
        <w:rPr>
          <w:rFonts w:ascii="Sakkal Majalla" w:hAnsi="Sakkal Majalla" w:cs="Sakkal Majalla"/>
          <w:color w:val="000000" w:themeColor="text1"/>
          <w:sz w:val="28"/>
          <w:szCs w:val="28"/>
        </w:rPr>
        <w:t xml:space="preserve"> </w:t>
      </w:r>
      <w:r w:rsidRPr="009C6D3C">
        <w:rPr>
          <w:rFonts w:ascii="Sakkal Majalla" w:hAnsi="Sakkal Majalla" w:cs="Sakkal Majalla"/>
          <w:color w:val="000000" w:themeColor="text1"/>
          <w:sz w:val="28"/>
          <w:szCs w:val="28"/>
          <w:rtl/>
        </w:rPr>
        <w:t xml:space="preserve">فيريان أن من الأهداف الجوهرية لكفاءة الإدارة الصحية </w:t>
      </w:r>
      <w:r w:rsidRPr="009C6D3C">
        <w:rPr>
          <w:rStyle w:val="Strong"/>
          <w:rFonts w:ascii="Sakkal Majalla" w:eastAsiaTheme="majorEastAsia" w:hAnsi="Sakkal Majalla" w:cs="Sakkal Majalla"/>
          <w:b w:val="0"/>
          <w:bCs w:val="0"/>
          <w:color w:val="000000" w:themeColor="text1"/>
          <w:sz w:val="28"/>
          <w:szCs w:val="28"/>
          <w:rtl/>
        </w:rPr>
        <w:t>دعم التحول الرقمي وتوظيف الابتكار التقني</w:t>
      </w:r>
      <w:r w:rsidRPr="009C6D3C">
        <w:rPr>
          <w:rFonts w:ascii="Sakkal Majalla" w:hAnsi="Sakkal Majalla" w:cs="Sakkal Majalla"/>
          <w:color w:val="000000" w:themeColor="text1"/>
          <w:sz w:val="28"/>
          <w:szCs w:val="28"/>
          <w:rtl/>
        </w:rPr>
        <w:t xml:space="preserve"> لخدمة النظام الصحي عبر</w:t>
      </w:r>
      <w:r w:rsidRPr="009C6D3C">
        <w:rPr>
          <w:rFonts w:ascii="Sakkal Majalla" w:hAnsi="Sakkal Majalla" w:cs="Sakkal Majalla"/>
          <w:color w:val="000000" w:themeColor="text1"/>
          <w:sz w:val="28"/>
          <w:szCs w:val="28"/>
        </w:rPr>
        <w:t>:</w:t>
      </w:r>
    </w:p>
    <w:p w14:paraId="6D0B823C" w14:textId="77777777" w:rsidR="005C4549" w:rsidRPr="009C6D3C" w:rsidRDefault="005C4549" w:rsidP="005D4774">
      <w:pPr>
        <w:pStyle w:val="NormalWeb"/>
        <w:numPr>
          <w:ilvl w:val="0"/>
          <w:numId w:val="25"/>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9C6D3C">
        <w:rPr>
          <w:rStyle w:val="Strong"/>
          <w:rFonts w:ascii="Sakkal Majalla" w:eastAsiaTheme="majorEastAsia" w:hAnsi="Sakkal Majalla" w:cs="Sakkal Majalla"/>
          <w:b w:val="0"/>
          <w:bCs w:val="0"/>
          <w:color w:val="000000" w:themeColor="text1"/>
          <w:sz w:val="28"/>
          <w:szCs w:val="28"/>
          <w:rtl/>
        </w:rPr>
        <w:t>تطبيق الحلول الذكية في إدارة المواعيد والملفات الطبية</w:t>
      </w:r>
      <w:r w:rsidRPr="009C6D3C">
        <w:rPr>
          <w:rFonts w:ascii="Sakkal Majalla" w:hAnsi="Sakkal Majalla" w:cs="Sakkal Majalla"/>
          <w:color w:val="000000" w:themeColor="text1"/>
          <w:sz w:val="28"/>
          <w:szCs w:val="28"/>
        </w:rPr>
        <w:t>.</w:t>
      </w:r>
    </w:p>
    <w:p w14:paraId="6D903274" w14:textId="77777777" w:rsidR="005C4549" w:rsidRPr="009C6D3C" w:rsidRDefault="005C4549" w:rsidP="005D4774">
      <w:pPr>
        <w:pStyle w:val="NormalWeb"/>
        <w:numPr>
          <w:ilvl w:val="0"/>
          <w:numId w:val="25"/>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9C6D3C">
        <w:rPr>
          <w:rStyle w:val="Strong"/>
          <w:rFonts w:ascii="Sakkal Majalla" w:eastAsiaTheme="majorEastAsia" w:hAnsi="Sakkal Majalla" w:cs="Sakkal Majalla"/>
          <w:b w:val="0"/>
          <w:bCs w:val="0"/>
          <w:color w:val="000000" w:themeColor="text1"/>
          <w:sz w:val="28"/>
          <w:szCs w:val="28"/>
          <w:rtl/>
        </w:rPr>
        <w:t>تحليل البيانات الضخمة للتنبؤ بالاحتياجات المستقبلية للرعاية</w:t>
      </w:r>
      <w:r w:rsidRPr="009C6D3C">
        <w:rPr>
          <w:rFonts w:ascii="Sakkal Majalla" w:hAnsi="Sakkal Majalla" w:cs="Sakkal Majalla"/>
          <w:color w:val="000000" w:themeColor="text1"/>
          <w:sz w:val="28"/>
          <w:szCs w:val="28"/>
        </w:rPr>
        <w:t>.</w:t>
      </w:r>
    </w:p>
    <w:p w14:paraId="24F9E6A1" w14:textId="77777777" w:rsidR="00C04560" w:rsidRDefault="005C4549" w:rsidP="005D4774">
      <w:pPr>
        <w:pStyle w:val="NormalWeb"/>
        <w:numPr>
          <w:ilvl w:val="0"/>
          <w:numId w:val="25"/>
        </w:numPr>
        <w:tabs>
          <w:tab w:val="clear" w:pos="720"/>
          <w:tab w:val="num" w:pos="424"/>
        </w:tabs>
        <w:bidi/>
        <w:spacing w:line="360" w:lineRule="auto"/>
        <w:ind w:left="424"/>
        <w:jc w:val="both"/>
        <w:rPr>
          <w:rFonts w:ascii="Sakkal Majalla" w:hAnsi="Sakkal Majalla" w:cs="Sakkal Majalla"/>
          <w:color w:val="000000" w:themeColor="text1"/>
          <w:sz w:val="28"/>
          <w:szCs w:val="28"/>
        </w:rPr>
        <w:sectPr w:rsidR="00C04560" w:rsidSect="001A655D">
          <w:footerReference w:type="default" r:id="rId9"/>
          <w:pgSz w:w="11907" w:h="16840" w:code="9"/>
          <w:pgMar w:top="1440" w:right="1985" w:bottom="1440" w:left="1418" w:header="720" w:footer="720" w:gutter="567"/>
          <w:pgNumType w:start="1"/>
          <w:cols w:space="708"/>
          <w:bidi/>
          <w:rtlGutter/>
          <w:docGrid w:linePitch="360"/>
        </w:sectPr>
      </w:pPr>
      <w:r w:rsidRPr="009C6D3C">
        <w:rPr>
          <w:rStyle w:val="Strong"/>
          <w:rFonts w:ascii="Sakkal Majalla" w:eastAsiaTheme="majorEastAsia" w:hAnsi="Sakkal Majalla" w:cs="Sakkal Majalla"/>
          <w:b w:val="0"/>
          <w:bCs w:val="0"/>
          <w:color w:val="000000" w:themeColor="text1"/>
          <w:sz w:val="28"/>
          <w:szCs w:val="28"/>
          <w:rtl/>
        </w:rPr>
        <w:t>تحقيق التكامل بين الك</w:t>
      </w:r>
      <w:bookmarkStart w:id="36" w:name="_GoBack"/>
      <w:bookmarkEnd w:id="36"/>
      <w:r w:rsidRPr="009C6D3C">
        <w:rPr>
          <w:rStyle w:val="Strong"/>
          <w:rFonts w:ascii="Sakkal Majalla" w:eastAsiaTheme="majorEastAsia" w:hAnsi="Sakkal Majalla" w:cs="Sakkal Majalla"/>
          <w:b w:val="0"/>
          <w:bCs w:val="0"/>
          <w:color w:val="000000" w:themeColor="text1"/>
          <w:sz w:val="28"/>
          <w:szCs w:val="28"/>
          <w:rtl/>
        </w:rPr>
        <w:t>فاءة التشغيلية والاستدامة البيئية</w:t>
      </w:r>
      <w:r w:rsidRPr="009C6D3C">
        <w:rPr>
          <w:rFonts w:ascii="Sakkal Majalla" w:hAnsi="Sakkal Majalla" w:cs="Sakkal Majalla"/>
          <w:color w:val="000000" w:themeColor="text1"/>
          <w:sz w:val="28"/>
          <w:szCs w:val="28"/>
          <w:rtl/>
        </w:rPr>
        <w:t xml:space="preserve"> من خلال تقليل استهلاك الموارد</w:t>
      </w:r>
      <w:r w:rsidRPr="009C6D3C">
        <w:rPr>
          <w:rFonts w:ascii="Sakkal Majalla" w:hAnsi="Sakkal Majalla" w:cs="Sakkal Majalla"/>
          <w:color w:val="000000" w:themeColor="text1"/>
          <w:sz w:val="28"/>
          <w:szCs w:val="28"/>
        </w:rPr>
        <w:t>.</w:t>
      </w:r>
    </w:p>
    <w:bookmarkEnd w:id="2"/>
    <w:p w14:paraId="4C157716" w14:textId="55E065DD" w:rsidR="00213154" w:rsidRPr="00C04560" w:rsidRDefault="009C6D3C" w:rsidP="00C04560">
      <w:pPr>
        <w:pStyle w:val="NormalWeb"/>
        <w:spacing w:line="360" w:lineRule="auto"/>
        <w:ind w:left="64"/>
        <w:jc w:val="both"/>
        <w:rPr>
          <w:rFonts w:ascii="Sakkal Majalla" w:hAnsi="Sakkal Majalla" w:cs="Sakkal Majalla"/>
          <w:color w:val="000000" w:themeColor="text1"/>
          <w:sz w:val="28"/>
          <w:szCs w:val="28"/>
        </w:rPr>
      </w:pPr>
      <w:r w:rsidRPr="009C6D3C">
        <w:rPr>
          <w:rFonts w:eastAsia="Calibri"/>
          <w:noProof/>
          <w:sz w:val="28"/>
          <w:szCs w:val="28"/>
        </w:rPr>
        <w:lastRenderedPageBreak/>
        <w:drawing>
          <wp:anchor distT="0" distB="0" distL="114300" distR="114300" simplePos="0" relativeHeight="251674624" behindDoc="0" locked="0" layoutInCell="1" allowOverlap="1" wp14:anchorId="6C367997" wp14:editId="665CD7FE">
            <wp:simplePos x="0" y="0"/>
            <wp:positionH relativeFrom="margin">
              <wp:align>right</wp:align>
            </wp:positionH>
            <wp:positionV relativeFrom="margin">
              <wp:align>top</wp:align>
            </wp:positionV>
            <wp:extent cx="1701165" cy="1578610"/>
            <wp:effectExtent l="0" t="0" r="0" b="2540"/>
            <wp:wrapSquare wrapText="bothSides"/>
            <wp:docPr id="16582673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1165" cy="1578610"/>
                    </a:xfrm>
                    <a:prstGeom prst="rect">
                      <a:avLst/>
                    </a:prstGeom>
                  </pic:spPr>
                </pic:pic>
              </a:graphicData>
            </a:graphic>
            <wp14:sizeRelH relativeFrom="margin">
              <wp14:pctWidth>0</wp14:pctWidth>
            </wp14:sizeRelH>
            <wp14:sizeRelV relativeFrom="margin">
              <wp14:pctHeight>0</wp14:pctHeight>
            </wp14:sizeRelV>
          </wp:anchor>
        </w:drawing>
      </w:r>
      <w:r w:rsidR="00213154" w:rsidRPr="00C04560">
        <w:rPr>
          <w:rFonts w:ascii="Sakkal Majalla" w:eastAsia="Calibri" w:hAnsi="Sakkal Majalla" w:cs="Sakkal Majalla"/>
          <w:b/>
          <w:bCs/>
          <w:color w:val="000000" w:themeColor="text1"/>
          <w:sz w:val="32"/>
          <w:szCs w:val="32"/>
          <w:lang w:bidi="ar-EG"/>
        </w:rPr>
        <w:t>Mid-Ocean University</w:t>
      </w:r>
      <w:r w:rsidR="007567B6" w:rsidRPr="00C04560">
        <w:rPr>
          <w:rFonts w:ascii="Sakkal Majalla" w:eastAsia="Calibri" w:hAnsi="Sakkal Majalla" w:cs="Sakkal Majalla"/>
          <w:b/>
          <w:bCs/>
          <w:noProof/>
          <w:color w:val="000000" w:themeColor="text1"/>
          <w:sz w:val="32"/>
          <w:szCs w:val="32"/>
        </w:rPr>
        <w:t xml:space="preserve"> </w:t>
      </w:r>
    </w:p>
    <w:p w14:paraId="6E865EE1" w14:textId="77777777" w:rsidR="00213154" w:rsidRPr="009C6D3C" w:rsidRDefault="00213154" w:rsidP="001A655D">
      <w:pPr>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9C6D3C">
        <w:rPr>
          <w:rFonts w:ascii="Sakkal Majalla" w:eastAsia="Calibri" w:hAnsi="Sakkal Majalla" w:cs="Sakkal Majalla"/>
          <w:b/>
          <w:bCs/>
          <w:color w:val="000000" w:themeColor="text1"/>
          <w:sz w:val="32"/>
          <w:szCs w:val="32"/>
          <w:lang w:bidi="ar-EG"/>
        </w:rPr>
        <w:t>College of Management</w:t>
      </w:r>
    </w:p>
    <w:p w14:paraId="2AB68119" w14:textId="6AE074CB" w:rsidR="00213154" w:rsidRPr="009C6D3C" w:rsidRDefault="00213154" w:rsidP="009C6D3C">
      <w:pPr>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9C6D3C">
        <w:rPr>
          <w:rFonts w:ascii="Sakkal Majalla" w:eastAsia="Calibri" w:hAnsi="Sakkal Majalla" w:cs="Sakkal Majalla"/>
          <w:b/>
          <w:bCs/>
          <w:color w:val="000000" w:themeColor="text1"/>
          <w:sz w:val="32"/>
          <w:szCs w:val="32"/>
          <w:lang w:bidi="ar-EG"/>
        </w:rPr>
        <w:t>Department/Major in Health Administration</w:t>
      </w:r>
    </w:p>
    <w:p w14:paraId="36836045" w14:textId="041B497B" w:rsidR="00213154" w:rsidRPr="009C6D3C" w:rsidRDefault="00213154" w:rsidP="009C6D3C">
      <w:pPr>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9C6D3C">
        <w:rPr>
          <w:rFonts w:ascii="Sakkal Majalla" w:eastAsia="Calibri" w:hAnsi="Sakkal Majalla" w:cs="Sakkal Majalla"/>
          <w:b/>
          <w:bCs/>
          <w:color w:val="000000" w:themeColor="text1"/>
          <w:sz w:val="40"/>
          <w:szCs w:val="40"/>
        </w:rPr>
        <w:t>The Role of Digital Transformation in Improving the Efficiency of Healthcare Services: A Field Study of the Saudi Ministry of Health</w:t>
      </w:r>
    </w:p>
    <w:p w14:paraId="4AB1D4C5" w14:textId="4E01C43A" w:rsidR="00213154" w:rsidRPr="009C6D3C" w:rsidRDefault="00213154" w:rsidP="009C6D3C">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b/>
          <w:bCs/>
          <w:color w:val="000000" w:themeColor="text1"/>
          <w:sz w:val="36"/>
          <w:szCs w:val="36"/>
          <w:lang w:bidi="ar-EG"/>
        </w:rPr>
        <w:t>By</w:t>
      </w:r>
    </w:p>
    <w:p w14:paraId="4879C1BE" w14:textId="77777777" w:rsidR="00213154" w:rsidRPr="009C6D3C" w:rsidRDefault="00213154" w:rsidP="009C6D3C">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b/>
          <w:bCs/>
          <w:color w:val="000000" w:themeColor="text1"/>
          <w:sz w:val="36"/>
          <w:szCs w:val="36"/>
          <w:lang w:bidi="ar-EG"/>
        </w:rPr>
        <w:t>Amal Mohammed Ahmed Bajobier</w:t>
      </w:r>
    </w:p>
    <w:p w14:paraId="369FE887" w14:textId="6715F013" w:rsidR="00213154" w:rsidRPr="009C6D3C" w:rsidRDefault="00213154" w:rsidP="009C6D3C">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b/>
          <w:bCs/>
          <w:color w:val="000000" w:themeColor="text1"/>
          <w:sz w:val="36"/>
          <w:szCs w:val="36"/>
          <w:rtl/>
          <w:lang w:bidi="ar-EG"/>
        </w:rPr>
        <w:t>251000156</w:t>
      </w:r>
    </w:p>
    <w:p w14:paraId="72C44048" w14:textId="77777777" w:rsidR="00213154" w:rsidRPr="009C6D3C" w:rsidRDefault="00213154" w:rsidP="009C6D3C">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b/>
          <w:bCs/>
          <w:color w:val="000000" w:themeColor="text1"/>
          <w:sz w:val="36"/>
          <w:szCs w:val="36"/>
          <w:lang w:bidi="ar-EG"/>
        </w:rPr>
        <w:t>Supervised by:</w:t>
      </w:r>
    </w:p>
    <w:p w14:paraId="6DE30A5B" w14:textId="77777777" w:rsidR="00213154" w:rsidRPr="009C6D3C" w:rsidRDefault="00213154" w:rsidP="009C6D3C">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b/>
          <w:bCs/>
          <w:color w:val="000000" w:themeColor="text1"/>
          <w:sz w:val="36"/>
          <w:szCs w:val="36"/>
          <w:lang w:bidi="ar-EG"/>
        </w:rPr>
        <w:t>Dr. Al-Faisal Abdul Hamid Muhammad Hassan</w:t>
      </w:r>
    </w:p>
    <w:p w14:paraId="3A113D2B" w14:textId="0F33E6C0" w:rsidR="00213154" w:rsidRPr="009C6D3C" w:rsidRDefault="009C6D3C" w:rsidP="009C6D3C">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b/>
          <w:bCs/>
          <w:color w:val="000000" w:themeColor="text1"/>
          <w:sz w:val="36"/>
          <w:szCs w:val="36"/>
          <w:lang w:bidi="ar-EG"/>
        </w:rPr>
        <w:t>Dr. Fayez Grad</w:t>
      </w:r>
    </w:p>
    <w:p w14:paraId="42647B0E" w14:textId="77777777" w:rsidR="00213154" w:rsidRPr="009C6D3C" w:rsidRDefault="00213154" w:rsidP="009C6D3C">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b/>
          <w:bCs/>
          <w:color w:val="000000" w:themeColor="text1"/>
          <w:sz w:val="36"/>
          <w:szCs w:val="36"/>
          <w:lang w:bidi="ar-EG"/>
        </w:rPr>
        <w:t>Academic Year:</w:t>
      </w:r>
    </w:p>
    <w:p w14:paraId="5C7B6E3B" w14:textId="43B3FC3C" w:rsidR="00213154" w:rsidRPr="009C6D3C" w:rsidRDefault="009C6D3C" w:rsidP="009C6D3C">
      <w:pPr>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C6D3C">
        <w:rPr>
          <w:rFonts w:ascii="Sakkal Majalla" w:eastAsia="Calibri" w:hAnsi="Sakkal Majalla" w:cs="Sakkal Majalla" w:hint="cs"/>
          <w:b/>
          <w:bCs/>
          <w:color w:val="000000" w:themeColor="text1"/>
          <w:sz w:val="36"/>
          <w:szCs w:val="36"/>
          <w:rtl/>
          <w:lang w:bidi="ar-EG"/>
        </w:rPr>
        <w:t xml:space="preserve">1447 </w:t>
      </w:r>
      <w:r w:rsidRPr="009C6D3C">
        <w:rPr>
          <w:rFonts w:ascii="Sakkal Majalla" w:eastAsia="Calibri" w:hAnsi="Sakkal Majalla" w:cs="Sakkal Majalla"/>
          <w:b/>
          <w:bCs/>
          <w:color w:val="000000" w:themeColor="text1"/>
          <w:sz w:val="36"/>
          <w:szCs w:val="36"/>
          <w:rtl/>
          <w:lang w:bidi="ar-EG"/>
        </w:rPr>
        <w:t>–</w:t>
      </w:r>
      <w:r w:rsidRPr="009C6D3C">
        <w:rPr>
          <w:rFonts w:ascii="Sakkal Majalla" w:eastAsia="Calibri" w:hAnsi="Sakkal Majalla" w:cs="Sakkal Majalla" w:hint="cs"/>
          <w:b/>
          <w:bCs/>
          <w:color w:val="000000" w:themeColor="text1"/>
          <w:sz w:val="36"/>
          <w:szCs w:val="36"/>
          <w:rtl/>
          <w:lang w:bidi="ar-EG"/>
        </w:rPr>
        <w:t xml:space="preserve"> 2025</w:t>
      </w:r>
    </w:p>
    <w:sectPr w:rsidR="00213154" w:rsidRPr="009C6D3C" w:rsidSect="001A655D">
      <w:headerReference w:type="default" r:id="rId10"/>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C14CB8" w14:textId="77777777" w:rsidR="00E11095" w:rsidRDefault="00E11095" w:rsidP="001A655D">
      <w:pPr>
        <w:spacing w:after="0" w:line="240" w:lineRule="auto"/>
      </w:pPr>
      <w:r>
        <w:separator/>
      </w:r>
    </w:p>
  </w:endnote>
  <w:endnote w:type="continuationSeparator" w:id="0">
    <w:p w14:paraId="1774E4A7" w14:textId="77777777" w:rsidR="00E11095" w:rsidRDefault="00E11095" w:rsidP="001A6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4082478"/>
      <w:docPartObj>
        <w:docPartGallery w:val="Page Numbers (Bottom of Page)"/>
        <w:docPartUnique/>
      </w:docPartObj>
    </w:sdtPr>
    <w:sdtContent>
      <w:p w14:paraId="1CE2F9A0" w14:textId="1E87566A" w:rsidR="001A655D" w:rsidRDefault="00C04560">
        <w:pPr>
          <w:pStyle w:val="Footer"/>
        </w:pPr>
        <w:r>
          <w:rPr>
            <w:noProof/>
          </w:rPr>
          <mc:AlternateContent>
            <mc:Choice Requires="wps">
              <w:drawing>
                <wp:anchor distT="0" distB="0" distL="114300" distR="114300" simplePos="0" relativeHeight="251660288" behindDoc="0" locked="0" layoutInCell="1" allowOverlap="1" wp14:anchorId="250A5A4D" wp14:editId="0741E0EC">
                  <wp:simplePos x="0" y="0"/>
                  <wp:positionH relativeFrom="margin">
                    <wp:align>center</wp:align>
                  </wp:positionH>
                  <wp:positionV relativeFrom="bottomMargin">
                    <wp:align>center</wp:align>
                  </wp:positionV>
                  <wp:extent cx="551815" cy="238760"/>
                  <wp:effectExtent l="19050" t="19050" r="19685" b="18415"/>
                  <wp:wrapNone/>
                  <wp:docPr id="12" name="Double Bracke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D13CEDC" w14:textId="77777777" w:rsidR="00C04560" w:rsidRDefault="00C04560">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50A5A4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qTnjojgCAABsBAAADgAAAAAAAAAA&#10;AAAAAAAuAgAAZHJzL2Uyb0RvYy54bWxQSwECLQAUAAYACAAAACEA/y8q6t4AAAADAQAADwAAAAAA&#10;AAAAAAAAAACSBAAAZHJzL2Rvd25yZXYueG1sUEsFBgAAAAAEAAQA8wAAAJ0FAAAAAA==&#10;" filled="t" strokecolor="gray" strokeweight="2.25pt">
                  <v:textbox inset=",0,,0">
                    <w:txbxContent>
                      <w:p w14:paraId="6D13CEDC" w14:textId="77777777" w:rsidR="00C04560" w:rsidRDefault="00C04560">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1936F9A4" wp14:editId="35CF3FB0">
                  <wp:simplePos x="0" y="0"/>
                  <wp:positionH relativeFrom="margin">
                    <wp:align>center</wp:align>
                  </wp:positionH>
                  <wp:positionV relativeFrom="bottomMargin">
                    <wp:align>center</wp:align>
                  </wp:positionV>
                  <wp:extent cx="5518150" cy="0"/>
                  <wp:effectExtent l="9525" t="9525" r="6350"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0CF7141" id="_x0000_t32" coordsize="21600,21600" o:spt="32" o:oned="t" path="m,l21600,21600e" filled="f">
                  <v:path arrowok="t" fillok="f" o:connecttype="none"/>
                  <o:lock v:ext="edit" shapetype="t"/>
                </v:shapetype>
                <v:shape id="Straight Arrow Connector 11"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u6zKAIAAE0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ADa7rM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7991534"/>
      <w:docPartObj>
        <w:docPartGallery w:val="Page Numbers (Bottom of Page)"/>
        <w:docPartUnique/>
      </w:docPartObj>
    </w:sdtPr>
    <w:sdtContent>
      <w:p w14:paraId="06D26F4F" w14:textId="3729CD39" w:rsidR="00C04560" w:rsidRDefault="00C04560" w:rsidP="00C04560">
        <w:pPr>
          <w:pStyle w:val="Footer"/>
        </w:pPr>
      </w:p>
      <w:p w14:paraId="5204DD53" w14:textId="6EECA710" w:rsidR="00C04560" w:rsidRDefault="00C04560">
        <w:pPr>
          <w:pStyle w:val="Footer"/>
          <w:jc w:val="center"/>
        </w:pPr>
      </w:p>
    </w:sdtContent>
  </w:sdt>
  <w:p w14:paraId="2DD3E5EB" w14:textId="70FCBD4D" w:rsidR="00C04560" w:rsidRDefault="00C045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3DFC1" w14:textId="77777777" w:rsidR="00E11095" w:rsidRDefault="00E11095" w:rsidP="001A655D">
      <w:pPr>
        <w:spacing w:after="0" w:line="240" w:lineRule="auto"/>
      </w:pPr>
      <w:r>
        <w:separator/>
      </w:r>
    </w:p>
  </w:footnote>
  <w:footnote w:type="continuationSeparator" w:id="0">
    <w:p w14:paraId="506B5D40" w14:textId="77777777" w:rsidR="00E11095" w:rsidRDefault="00E11095" w:rsidP="001A65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233A8" w14:textId="77777777" w:rsidR="009C6D3C" w:rsidRDefault="009C6D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5699A"/>
    <w:multiLevelType w:val="hybridMultilevel"/>
    <w:tmpl w:val="02000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2E13E8"/>
    <w:multiLevelType w:val="multilevel"/>
    <w:tmpl w:val="AA201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F96B57"/>
    <w:multiLevelType w:val="multilevel"/>
    <w:tmpl w:val="6354F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492659"/>
    <w:multiLevelType w:val="hybridMultilevel"/>
    <w:tmpl w:val="9A58AC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46137A"/>
    <w:multiLevelType w:val="hybridMultilevel"/>
    <w:tmpl w:val="B1627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315C8B"/>
    <w:multiLevelType w:val="multilevel"/>
    <w:tmpl w:val="29BA4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B50282"/>
    <w:multiLevelType w:val="multilevel"/>
    <w:tmpl w:val="D0E8D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04D69BF"/>
    <w:multiLevelType w:val="hybridMultilevel"/>
    <w:tmpl w:val="05BE98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B446BD"/>
    <w:multiLevelType w:val="hybridMultilevel"/>
    <w:tmpl w:val="23DAD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681F17"/>
    <w:multiLevelType w:val="multilevel"/>
    <w:tmpl w:val="F49E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4B27DF0"/>
    <w:multiLevelType w:val="hybridMultilevel"/>
    <w:tmpl w:val="6220ED04"/>
    <w:lvl w:ilvl="0" w:tplc="D4043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766100"/>
    <w:multiLevelType w:val="multilevel"/>
    <w:tmpl w:val="13C61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A45C0B"/>
    <w:multiLevelType w:val="multilevel"/>
    <w:tmpl w:val="C6A2B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1111D2F"/>
    <w:multiLevelType w:val="hybridMultilevel"/>
    <w:tmpl w:val="A5C4EB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F157D6"/>
    <w:multiLevelType w:val="hybridMultilevel"/>
    <w:tmpl w:val="EF6CB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0D1940"/>
    <w:multiLevelType w:val="hybridMultilevel"/>
    <w:tmpl w:val="430E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A128D3"/>
    <w:multiLevelType w:val="multilevel"/>
    <w:tmpl w:val="B628B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7F0BC8"/>
    <w:multiLevelType w:val="multilevel"/>
    <w:tmpl w:val="4C387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C776E1B"/>
    <w:multiLevelType w:val="multilevel"/>
    <w:tmpl w:val="A2E23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3153AAA"/>
    <w:multiLevelType w:val="multilevel"/>
    <w:tmpl w:val="9EC45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45B2773"/>
    <w:multiLevelType w:val="multilevel"/>
    <w:tmpl w:val="1BB41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CB62491"/>
    <w:multiLevelType w:val="hybridMultilevel"/>
    <w:tmpl w:val="EA1247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0F4840"/>
    <w:multiLevelType w:val="multilevel"/>
    <w:tmpl w:val="049408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B70784"/>
    <w:multiLevelType w:val="hybridMultilevel"/>
    <w:tmpl w:val="369C7E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6216F9"/>
    <w:multiLevelType w:val="hybridMultilevel"/>
    <w:tmpl w:val="08F870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7E4D5E"/>
    <w:multiLevelType w:val="multilevel"/>
    <w:tmpl w:val="82E4D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ACB69D1"/>
    <w:multiLevelType w:val="hybridMultilevel"/>
    <w:tmpl w:val="AD505C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593D88"/>
    <w:multiLevelType w:val="hybridMultilevel"/>
    <w:tmpl w:val="B3EE5C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6F45CE"/>
    <w:multiLevelType w:val="multilevel"/>
    <w:tmpl w:val="7188FB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9265D1"/>
    <w:multiLevelType w:val="multilevel"/>
    <w:tmpl w:val="B7502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77460E"/>
    <w:multiLevelType w:val="hybridMultilevel"/>
    <w:tmpl w:val="7728DB28"/>
    <w:lvl w:ilvl="0" w:tplc="6246B5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2A40796"/>
    <w:multiLevelType w:val="hybridMultilevel"/>
    <w:tmpl w:val="4D5C42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C67F00"/>
    <w:multiLevelType w:val="multilevel"/>
    <w:tmpl w:val="D9F41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nsid w:val="6FF424AB"/>
    <w:multiLevelType w:val="hybridMultilevel"/>
    <w:tmpl w:val="2AF455AA"/>
    <w:lvl w:ilvl="0" w:tplc="3FB8C0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5F3333D"/>
    <w:multiLevelType w:val="multilevel"/>
    <w:tmpl w:val="F25A1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9BE489F"/>
    <w:multiLevelType w:val="hybridMultilevel"/>
    <w:tmpl w:val="62BC39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277248"/>
    <w:multiLevelType w:val="hybridMultilevel"/>
    <w:tmpl w:val="0B3C7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DC2616"/>
    <w:multiLevelType w:val="multilevel"/>
    <w:tmpl w:val="ADBA5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6"/>
  </w:num>
  <w:num w:numId="3">
    <w:abstractNumId w:val="35"/>
  </w:num>
  <w:num w:numId="4">
    <w:abstractNumId w:val="31"/>
  </w:num>
  <w:num w:numId="5">
    <w:abstractNumId w:val="15"/>
  </w:num>
  <w:num w:numId="6">
    <w:abstractNumId w:val="8"/>
  </w:num>
  <w:num w:numId="7">
    <w:abstractNumId w:val="3"/>
  </w:num>
  <w:num w:numId="8">
    <w:abstractNumId w:val="7"/>
  </w:num>
  <w:num w:numId="9">
    <w:abstractNumId w:val="14"/>
  </w:num>
  <w:num w:numId="10">
    <w:abstractNumId w:val="10"/>
  </w:num>
  <w:num w:numId="11">
    <w:abstractNumId w:val="38"/>
  </w:num>
  <w:num w:numId="12">
    <w:abstractNumId w:val="0"/>
  </w:num>
  <w:num w:numId="13">
    <w:abstractNumId w:val="33"/>
  </w:num>
  <w:num w:numId="14">
    <w:abstractNumId w:val="39"/>
  </w:num>
  <w:num w:numId="15">
    <w:abstractNumId w:val="36"/>
  </w:num>
  <w:num w:numId="16">
    <w:abstractNumId w:val="9"/>
  </w:num>
  <w:num w:numId="17">
    <w:abstractNumId w:val="18"/>
  </w:num>
  <w:num w:numId="18">
    <w:abstractNumId w:val="30"/>
  </w:num>
  <w:num w:numId="19">
    <w:abstractNumId w:val="1"/>
  </w:num>
  <w:num w:numId="20">
    <w:abstractNumId w:val="6"/>
  </w:num>
  <w:num w:numId="21">
    <w:abstractNumId w:val="2"/>
  </w:num>
  <w:num w:numId="22">
    <w:abstractNumId w:val="21"/>
  </w:num>
  <w:num w:numId="23">
    <w:abstractNumId w:val="12"/>
  </w:num>
  <w:num w:numId="24">
    <w:abstractNumId w:val="13"/>
  </w:num>
  <w:num w:numId="25">
    <w:abstractNumId w:val="17"/>
  </w:num>
  <w:num w:numId="26">
    <w:abstractNumId w:val="23"/>
  </w:num>
  <w:num w:numId="27">
    <w:abstractNumId w:val="5"/>
  </w:num>
  <w:num w:numId="28">
    <w:abstractNumId w:val="29"/>
  </w:num>
  <w:num w:numId="29">
    <w:abstractNumId w:val="26"/>
  </w:num>
  <w:num w:numId="30">
    <w:abstractNumId w:val="20"/>
  </w:num>
  <w:num w:numId="31">
    <w:abstractNumId w:val="19"/>
  </w:num>
  <w:num w:numId="32">
    <w:abstractNumId w:val="28"/>
  </w:num>
  <w:num w:numId="33">
    <w:abstractNumId w:val="24"/>
  </w:num>
  <w:num w:numId="34">
    <w:abstractNumId w:val="25"/>
  </w:num>
  <w:num w:numId="35">
    <w:abstractNumId w:val="27"/>
  </w:num>
  <w:num w:numId="36">
    <w:abstractNumId w:val="22"/>
  </w:num>
  <w:num w:numId="37">
    <w:abstractNumId w:val="37"/>
  </w:num>
  <w:num w:numId="38">
    <w:abstractNumId w:val="32"/>
  </w:num>
  <w:num w:numId="39">
    <w:abstractNumId w:val="11"/>
  </w:num>
  <w:num w:numId="40">
    <w:abstractNumId w:val="3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F52"/>
    <w:rsid w:val="000464CC"/>
    <w:rsid w:val="000765C4"/>
    <w:rsid w:val="00086EC7"/>
    <w:rsid w:val="00107D6F"/>
    <w:rsid w:val="0015698D"/>
    <w:rsid w:val="001A655D"/>
    <w:rsid w:val="001B0A36"/>
    <w:rsid w:val="001F42A2"/>
    <w:rsid w:val="00213154"/>
    <w:rsid w:val="002B3AFE"/>
    <w:rsid w:val="002E1AA0"/>
    <w:rsid w:val="002F60B8"/>
    <w:rsid w:val="00321589"/>
    <w:rsid w:val="003363AB"/>
    <w:rsid w:val="0034467E"/>
    <w:rsid w:val="00377082"/>
    <w:rsid w:val="00410DB9"/>
    <w:rsid w:val="00431C8C"/>
    <w:rsid w:val="004B352F"/>
    <w:rsid w:val="004D572F"/>
    <w:rsid w:val="0050741E"/>
    <w:rsid w:val="0057194E"/>
    <w:rsid w:val="005C4549"/>
    <w:rsid w:val="005D4774"/>
    <w:rsid w:val="005E2427"/>
    <w:rsid w:val="00603083"/>
    <w:rsid w:val="00604DB4"/>
    <w:rsid w:val="006276FC"/>
    <w:rsid w:val="006817A4"/>
    <w:rsid w:val="006B10E4"/>
    <w:rsid w:val="006C1EE8"/>
    <w:rsid w:val="00755C2B"/>
    <w:rsid w:val="007567B6"/>
    <w:rsid w:val="00810CDC"/>
    <w:rsid w:val="008E5179"/>
    <w:rsid w:val="00953064"/>
    <w:rsid w:val="009B5A65"/>
    <w:rsid w:val="009C6D3C"/>
    <w:rsid w:val="00A35593"/>
    <w:rsid w:val="00A94E52"/>
    <w:rsid w:val="00AA3314"/>
    <w:rsid w:val="00AB3A01"/>
    <w:rsid w:val="00AD5B79"/>
    <w:rsid w:val="00B05D1D"/>
    <w:rsid w:val="00B76880"/>
    <w:rsid w:val="00B77447"/>
    <w:rsid w:val="00BB088E"/>
    <w:rsid w:val="00BB7F8F"/>
    <w:rsid w:val="00BE77E5"/>
    <w:rsid w:val="00C04560"/>
    <w:rsid w:val="00C05AE1"/>
    <w:rsid w:val="00D32F52"/>
    <w:rsid w:val="00D37E3B"/>
    <w:rsid w:val="00D6040F"/>
    <w:rsid w:val="00D70594"/>
    <w:rsid w:val="00D732F9"/>
    <w:rsid w:val="00E11095"/>
    <w:rsid w:val="00E43986"/>
    <w:rsid w:val="00EB7201"/>
    <w:rsid w:val="00EF52BC"/>
    <w:rsid w:val="00F07788"/>
    <w:rsid w:val="00F83178"/>
    <w:rsid w:val="00F93D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43456A79-DFA1-4593-BB8C-8B2B576AB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character" w:customStyle="1" w:styleId="UnresolvedMention">
    <w:name w:val="Unresolved Mention"/>
    <w:basedOn w:val="DefaultParagraphFont"/>
    <w:uiPriority w:val="99"/>
    <w:semiHidden/>
    <w:unhideWhenUsed/>
    <w:rsid w:val="00F93D08"/>
    <w:rPr>
      <w:color w:val="605E5C"/>
      <w:shd w:val="clear" w:color="auto" w:fill="E1DFDD"/>
    </w:rPr>
  </w:style>
  <w:style w:type="paragraph" w:styleId="NormalWeb">
    <w:name w:val="Normal (Web)"/>
    <w:basedOn w:val="Normal"/>
    <w:uiPriority w:val="99"/>
    <w:unhideWhenUsed/>
    <w:rsid w:val="005C454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C4549"/>
    <w:rPr>
      <w:b/>
      <w:bCs/>
    </w:rPr>
  </w:style>
  <w:style w:type="paragraph" w:styleId="Header">
    <w:name w:val="header"/>
    <w:basedOn w:val="Normal"/>
    <w:link w:val="HeaderChar"/>
    <w:uiPriority w:val="99"/>
    <w:unhideWhenUsed/>
    <w:rsid w:val="001A65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55D"/>
  </w:style>
  <w:style w:type="paragraph" w:styleId="Footer">
    <w:name w:val="footer"/>
    <w:basedOn w:val="Normal"/>
    <w:link w:val="FooterChar"/>
    <w:uiPriority w:val="99"/>
    <w:unhideWhenUsed/>
    <w:rsid w:val="001A65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55D"/>
  </w:style>
  <w:style w:type="table" w:styleId="TableGrid">
    <w:name w:val="Table Grid"/>
    <w:basedOn w:val="TableNormal"/>
    <w:uiPriority w:val="39"/>
    <w:rsid w:val="001A65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3">
    <w:name w:val="Grid Table 6 Colorful Accent 3"/>
    <w:basedOn w:val="TableNormal"/>
    <w:uiPriority w:val="51"/>
    <w:rsid w:val="001A655D"/>
    <w:pPr>
      <w:spacing w:after="0" w:line="240" w:lineRule="auto"/>
    </w:pPr>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E43986"/>
    <w:pPr>
      <w:spacing w:after="100"/>
      <w:ind w:left="240"/>
    </w:pPr>
  </w:style>
  <w:style w:type="paragraph" w:styleId="TOC3">
    <w:name w:val="toc 3"/>
    <w:basedOn w:val="Normal"/>
    <w:next w:val="Normal"/>
    <w:autoRedefine/>
    <w:uiPriority w:val="39"/>
    <w:unhideWhenUsed/>
    <w:rsid w:val="00E4398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730401">
      <w:bodyDiv w:val="1"/>
      <w:marLeft w:val="0"/>
      <w:marRight w:val="0"/>
      <w:marTop w:val="0"/>
      <w:marBottom w:val="0"/>
      <w:divBdr>
        <w:top w:val="none" w:sz="0" w:space="0" w:color="auto"/>
        <w:left w:val="none" w:sz="0" w:space="0" w:color="auto"/>
        <w:bottom w:val="none" w:sz="0" w:space="0" w:color="auto"/>
        <w:right w:val="none" w:sz="0" w:space="0" w:color="auto"/>
      </w:divBdr>
    </w:div>
    <w:div w:id="259873166">
      <w:bodyDiv w:val="1"/>
      <w:marLeft w:val="0"/>
      <w:marRight w:val="0"/>
      <w:marTop w:val="0"/>
      <w:marBottom w:val="0"/>
      <w:divBdr>
        <w:top w:val="none" w:sz="0" w:space="0" w:color="auto"/>
        <w:left w:val="none" w:sz="0" w:space="0" w:color="auto"/>
        <w:bottom w:val="none" w:sz="0" w:space="0" w:color="auto"/>
        <w:right w:val="none" w:sz="0" w:space="0" w:color="auto"/>
      </w:divBdr>
    </w:div>
    <w:div w:id="270479618">
      <w:bodyDiv w:val="1"/>
      <w:marLeft w:val="0"/>
      <w:marRight w:val="0"/>
      <w:marTop w:val="0"/>
      <w:marBottom w:val="0"/>
      <w:divBdr>
        <w:top w:val="none" w:sz="0" w:space="0" w:color="auto"/>
        <w:left w:val="none" w:sz="0" w:space="0" w:color="auto"/>
        <w:bottom w:val="none" w:sz="0" w:space="0" w:color="auto"/>
        <w:right w:val="none" w:sz="0" w:space="0" w:color="auto"/>
      </w:divBdr>
    </w:div>
    <w:div w:id="364869375">
      <w:bodyDiv w:val="1"/>
      <w:marLeft w:val="0"/>
      <w:marRight w:val="0"/>
      <w:marTop w:val="0"/>
      <w:marBottom w:val="0"/>
      <w:divBdr>
        <w:top w:val="none" w:sz="0" w:space="0" w:color="auto"/>
        <w:left w:val="none" w:sz="0" w:space="0" w:color="auto"/>
        <w:bottom w:val="none" w:sz="0" w:space="0" w:color="auto"/>
        <w:right w:val="none" w:sz="0" w:space="0" w:color="auto"/>
      </w:divBdr>
    </w:div>
    <w:div w:id="366947812">
      <w:bodyDiv w:val="1"/>
      <w:marLeft w:val="0"/>
      <w:marRight w:val="0"/>
      <w:marTop w:val="0"/>
      <w:marBottom w:val="0"/>
      <w:divBdr>
        <w:top w:val="none" w:sz="0" w:space="0" w:color="auto"/>
        <w:left w:val="none" w:sz="0" w:space="0" w:color="auto"/>
        <w:bottom w:val="none" w:sz="0" w:space="0" w:color="auto"/>
        <w:right w:val="none" w:sz="0" w:space="0" w:color="auto"/>
      </w:divBdr>
    </w:div>
    <w:div w:id="376127253">
      <w:bodyDiv w:val="1"/>
      <w:marLeft w:val="0"/>
      <w:marRight w:val="0"/>
      <w:marTop w:val="0"/>
      <w:marBottom w:val="0"/>
      <w:divBdr>
        <w:top w:val="none" w:sz="0" w:space="0" w:color="auto"/>
        <w:left w:val="none" w:sz="0" w:space="0" w:color="auto"/>
        <w:bottom w:val="none" w:sz="0" w:space="0" w:color="auto"/>
        <w:right w:val="none" w:sz="0" w:space="0" w:color="auto"/>
      </w:divBdr>
    </w:div>
    <w:div w:id="392585016">
      <w:bodyDiv w:val="1"/>
      <w:marLeft w:val="0"/>
      <w:marRight w:val="0"/>
      <w:marTop w:val="0"/>
      <w:marBottom w:val="0"/>
      <w:divBdr>
        <w:top w:val="none" w:sz="0" w:space="0" w:color="auto"/>
        <w:left w:val="none" w:sz="0" w:space="0" w:color="auto"/>
        <w:bottom w:val="none" w:sz="0" w:space="0" w:color="auto"/>
        <w:right w:val="none" w:sz="0" w:space="0" w:color="auto"/>
      </w:divBdr>
      <w:divsChild>
        <w:div w:id="638925852">
          <w:blockQuote w:val="1"/>
          <w:marLeft w:val="720"/>
          <w:marRight w:val="720"/>
          <w:marTop w:val="100"/>
          <w:marBottom w:val="100"/>
          <w:divBdr>
            <w:top w:val="none" w:sz="0" w:space="0" w:color="auto"/>
            <w:left w:val="none" w:sz="0" w:space="0" w:color="auto"/>
            <w:bottom w:val="none" w:sz="0" w:space="0" w:color="auto"/>
            <w:right w:val="none" w:sz="0" w:space="0" w:color="auto"/>
          </w:divBdr>
        </w:div>
        <w:div w:id="937636831">
          <w:marLeft w:val="0"/>
          <w:marRight w:val="0"/>
          <w:marTop w:val="0"/>
          <w:marBottom w:val="0"/>
          <w:divBdr>
            <w:top w:val="none" w:sz="0" w:space="0" w:color="auto"/>
            <w:left w:val="none" w:sz="0" w:space="0" w:color="auto"/>
            <w:bottom w:val="none" w:sz="0" w:space="0" w:color="auto"/>
            <w:right w:val="none" w:sz="0" w:space="0" w:color="auto"/>
          </w:divBdr>
          <w:divsChild>
            <w:div w:id="188737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250511">
      <w:bodyDiv w:val="1"/>
      <w:marLeft w:val="0"/>
      <w:marRight w:val="0"/>
      <w:marTop w:val="0"/>
      <w:marBottom w:val="0"/>
      <w:divBdr>
        <w:top w:val="none" w:sz="0" w:space="0" w:color="auto"/>
        <w:left w:val="none" w:sz="0" w:space="0" w:color="auto"/>
        <w:bottom w:val="none" w:sz="0" w:space="0" w:color="auto"/>
        <w:right w:val="none" w:sz="0" w:space="0" w:color="auto"/>
      </w:divBdr>
    </w:div>
    <w:div w:id="478040592">
      <w:bodyDiv w:val="1"/>
      <w:marLeft w:val="0"/>
      <w:marRight w:val="0"/>
      <w:marTop w:val="0"/>
      <w:marBottom w:val="0"/>
      <w:divBdr>
        <w:top w:val="none" w:sz="0" w:space="0" w:color="auto"/>
        <w:left w:val="none" w:sz="0" w:space="0" w:color="auto"/>
        <w:bottom w:val="none" w:sz="0" w:space="0" w:color="auto"/>
        <w:right w:val="none" w:sz="0" w:space="0" w:color="auto"/>
      </w:divBdr>
      <w:divsChild>
        <w:div w:id="1992564332">
          <w:marLeft w:val="0"/>
          <w:marRight w:val="0"/>
          <w:marTop w:val="0"/>
          <w:marBottom w:val="0"/>
          <w:divBdr>
            <w:top w:val="none" w:sz="0" w:space="0" w:color="auto"/>
            <w:left w:val="none" w:sz="0" w:space="0" w:color="auto"/>
            <w:bottom w:val="none" w:sz="0" w:space="0" w:color="auto"/>
            <w:right w:val="none" w:sz="0" w:space="0" w:color="auto"/>
          </w:divBdr>
          <w:divsChild>
            <w:div w:id="159123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112942">
      <w:bodyDiv w:val="1"/>
      <w:marLeft w:val="0"/>
      <w:marRight w:val="0"/>
      <w:marTop w:val="0"/>
      <w:marBottom w:val="0"/>
      <w:divBdr>
        <w:top w:val="none" w:sz="0" w:space="0" w:color="auto"/>
        <w:left w:val="none" w:sz="0" w:space="0" w:color="auto"/>
        <w:bottom w:val="none" w:sz="0" w:space="0" w:color="auto"/>
        <w:right w:val="none" w:sz="0" w:space="0" w:color="auto"/>
      </w:divBdr>
    </w:div>
    <w:div w:id="515733531">
      <w:bodyDiv w:val="1"/>
      <w:marLeft w:val="0"/>
      <w:marRight w:val="0"/>
      <w:marTop w:val="0"/>
      <w:marBottom w:val="0"/>
      <w:divBdr>
        <w:top w:val="none" w:sz="0" w:space="0" w:color="auto"/>
        <w:left w:val="none" w:sz="0" w:space="0" w:color="auto"/>
        <w:bottom w:val="none" w:sz="0" w:space="0" w:color="auto"/>
        <w:right w:val="none" w:sz="0" w:space="0" w:color="auto"/>
      </w:divBdr>
    </w:div>
    <w:div w:id="525171361">
      <w:bodyDiv w:val="1"/>
      <w:marLeft w:val="0"/>
      <w:marRight w:val="0"/>
      <w:marTop w:val="0"/>
      <w:marBottom w:val="0"/>
      <w:divBdr>
        <w:top w:val="none" w:sz="0" w:space="0" w:color="auto"/>
        <w:left w:val="none" w:sz="0" w:space="0" w:color="auto"/>
        <w:bottom w:val="none" w:sz="0" w:space="0" w:color="auto"/>
        <w:right w:val="none" w:sz="0" w:space="0" w:color="auto"/>
      </w:divBdr>
    </w:div>
    <w:div w:id="544684591">
      <w:bodyDiv w:val="1"/>
      <w:marLeft w:val="0"/>
      <w:marRight w:val="0"/>
      <w:marTop w:val="0"/>
      <w:marBottom w:val="0"/>
      <w:divBdr>
        <w:top w:val="none" w:sz="0" w:space="0" w:color="auto"/>
        <w:left w:val="none" w:sz="0" w:space="0" w:color="auto"/>
        <w:bottom w:val="none" w:sz="0" w:space="0" w:color="auto"/>
        <w:right w:val="none" w:sz="0" w:space="0" w:color="auto"/>
      </w:divBdr>
      <w:divsChild>
        <w:div w:id="1409813966">
          <w:marLeft w:val="0"/>
          <w:marRight w:val="0"/>
          <w:marTop w:val="0"/>
          <w:marBottom w:val="0"/>
          <w:divBdr>
            <w:top w:val="none" w:sz="0" w:space="0" w:color="auto"/>
            <w:left w:val="none" w:sz="0" w:space="0" w:color="auto"/>
            <w:bottom w:val="none" w:sz="0" w:space="0" w:color="auto"/>
            <w:right w:val="none" w:sz="0" w:space="0" w:color="auto"/>
          </w:divBdr>
          <w:divsChild>
            <w:div w:id="48925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060987">
      <w:bodyDiv w:val="1"/>
      <w:marLeft w:val="0"/>
      <w:marRight w:val="0"/>
      <w:marTop w:val="0"/>
      <w:marBottom w:val="0"/>
      <w:divBdr>
        <w:top w:val="none" w:sz="0" w:space="0" w:color="auto"/>
        <w:left w:val="none" w:sz="0" w:space="0" w:color="auto"/>
        <w:bottom w:val="none" w:sz="0" w:space="0" w:color="auto"/>
        <w:right w:val="none" w:sz="0" w:space="0" w:color="auto"/>
      </w:divBdr>
    </w:div>
    <w:div w:id="613444340">
      <w:bodyDiv w:val="1"/>
      <w:marLeft w:val="0"/>
      <w:marRight w:val="0"/>
      <w:marTop w:val="0"/>
      <w:marBottom w:val="0"/>
      <w:divBdr>
        <w:top w:val="none" w:sz="0" w:space="0" w:color="auto"/>
        <w:left w:val="none" w:sz="0" w:space="0" w:color="auto"/>
        <w:bottom w:val="none" w:sz="0" w:space="0" w:color="auto"/>
        <w:right w:val="none" w:sz="0" w:space="0" w:color="auto"/>
      </w:divBdr>
    </w:div>
    <w:div w:id="614872216">
      <w:bodyDiv w:val="1"/>
      <w:marLeft w:val="0"/>
      <w:marRight w:val="0"/>
      <w:marTop w:val="0"/>
      <w:marBottom w:val="0"/>
      <w:divBdr>
        <w:top w:val="none" w:sz="0" w:space="0" w:color="auto"/>
        <w:left w:val="none" w:sz="0" w:space="0" w:color="auto"/>
        <w:bottom w:val="none" w:sz="0" w:space="0" w:color="auto"/>
        <w:right w:val="none" w:sz="0" w:space="0" w:color="auto"/>
      </w:divBdr>
      <w:divsChild>
        <w:div w:id="139810152">
          <w:blockQuote w:val="1"/>
          <w:marLeft w:val="720"/>
          <w:marRight w:val="720"/>
          <w:marTop w:val="100"/>
          <w:marBottom w:val="100"/>
          <w:divBdr>
            <w:top w:val="none" w:sz="0" w:space="0" w:color="auto"/>
            <w:left w:val="none" w:sz="0" w:space="0" w:color="auto"/>
            <w:bottom w:val="none" w:sz="0" w:space="0" w:color="auto"/>
            <w:right w:val="none" w:sz="0" w:space="0" w:color="auto"/>
          </w:divBdr>
        </w:div>
        <w:div w:id="761026273">
          <w:marLeft w:val="0"/>
          <w:marRight w:val="0"/>
          <w:marTop w:val="0"/>
          <w:marBottom w:val="0"/>
          <w:divBdr>
            <w:top w:val="none" w:sz="0" w:space="0" w:color="auto"/>
            <w:left w:val="none" w:sz="0" w:space="0" w:color="auto"/>
            <w:bottom w:val="none" w:sz="0" w:space="0" w:color="auto"/>
            <w:right w:val="none" w:sz="0" w:space="0" w:color="auto"/>
          </w:divBdr>
          <w:divsChild>
            <w:div w:id="174472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137843">
      <w:bodyDiv w:val="1"/>
      <w:marLeft w:val="0"/>
      <w:marRight w:val="0"/>
      <w:marTop w:val="0"/>
      <w:marBottom w:val="0"/>
      <w:divBdr>
        <w:top w:val="none" w:sz="0" w:space="0" w:color="auto"/>
        <w:left w:val="none" w:sz="0" w:space="0" w:color="auto"/>
        <w:bottom w:val="none" w:sz="0" w:space="0" w:color="auto"/>
        <w:right w:val="none" w:sz="0" w:space="0" w:color="auto"/>
      </w:divBdr>
      <w:divsChild>
        <w:div w:id="314994710">
          <w:marLeft w:val="0"/>
          <w:marRight w:val="0"/>
          <w:marTop w:val="0"/>
          <w:marBottom w:val="0"/>
          <w:divBdr>
            <w:top w:val="none" w:sz="0" w:space="0" w:color="auto"/>
            <w:left w:val="none" w:sz="0" w:space="0" w:color="auto"/>
            <w:bottom w:val="none" w:sz="0" w:space="0" w:color="auto"/>
            <w:right w:val="none" w:sz="0" w:space="0" w:color="auto"/>
          </w:divBdr>
          <w:divsChild>
            <w:div w:id="1357658640">
              <w:marLeft w:val="0"/>
              <w:marRight w:val="0"/>
              <w:marTop w:val="0"/>
              <w:marBottom w:val="0"/>
              <w:divBdr>
                <w:top w:val="none" w:sz="0" w:space="0" w:color="auto"/>
                <w:left w:val="none" w:sz="0" w:space="0" w:color="auto"/>
                <w:bottom w:val="none" w:sz="0" w:space="0" w:color="auto"/>
                <w:right w:val="none" w:sz="0" w:space="0" w:color="auto"/>
              </w:divBdr>
              <w:divsChild>
                <w:div w:id="1889341573">
                  <w:marLeft w:val="0"/>
                  <w:marRight w:val="0"/>
                  <w:marTop w:val="0"/>
                  <w:marBottom w:val="0"/>
                  <w:divBdr>
                    <w:top w:val="none" w:sz="0" w:space="0" w:color="auto"/>
                    <w:left w:val="none" w:sz="0" w:space="0" w:color="auto"/>
                    <w:bottom w:val="none" w:sz="0" w:space="0" w:color="auto"/>
                    <w:right w:val="none" w:sz="0" w:space="0" w:color="auto"/>
                  </w:divBdr>
                  <w:divsChild>
                    <w:div w:id="732654032">
                      <w:marLeft w:val="0"/>
                      <w:marRight w:val="0"/>
                      <w:marTop w:val="0"/>
                      <w:marBottom w:val="0"/>
                      <w:divBdr>
                        <w:top w:val="none" w:sz="0" w:space="0" w:color="auto"/>
                        <w:left w:val="none" w:sz="0" w:space="0" w:color="auto"/>
                        <w:bottom w:val="none" w:sz="0" w:space="0" w:color="auto"/>
                        <w:right w:val="none" w:sz="0" w:space="0" w:color="auto"/>
                      </w:divBdr>
                      <w:divsChild>
                        <w:div w:id="1791626959">
                          <w:marLeft w:val="0"/>
                          <w:marRight w:val="0"/>
                          <w:marTop w:val="0"/>
                          <w:marBottom w:val="0"/>
                          <w:divBdr>
                            <w:top w:val="none" w:sz="0" w:space="0" w:color="auto"/>
                            <w:left w:val="none" w:sz="0" w:space="0" w:color="auto"/>
                            <w:bottom w:val="none" w:sz="0" w:space="0" w:color="auto"/>
                            <w:right w:val="none" w:sz="0" w:space="0" w:color="auto"/>
                          </w:divBdr>
                          <w:divsChild>
                            <w:div w:id="198110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808318">
      <w:bodyDiv w:val="1"/>
      <w:marLeft w:val="0"/>
      <w:marRight w:val="0"/>
      <w:marTop w:val="0"/>
      <w:marBottom w:val="0"/>
      <w:divBdr>
        <w:top w:val="none" w:sz="0" w:space="0" w:color="auto"/>
        <w:left w:val="none" w:sz="0" w:space="0" w:color="auto"/>
        <w:bottom w:val="none" w:sz="0" w:space="0" w:color="auto"/>
        <w:right w:val="none" w:sz="0" w:space="0" w:color="auto"/>
      </w:divBdr>
    </w:div>
    <w:div w:id="847018650">
      <w:bodyDiv w:val="1"/>
      <w:marLeft w:val="0"/>
      <w:marRight w:val="0"/>
      <w:marTop w:val="0"/>
      <w:marBottom w:val="0"/>
      <w:divBdr>
        <w:top w:val="none" w:sz="0" w:space="0" w:color="auto"/>
        <w:left w:val="none" w:sz="0" w:space="0" w:color="auto"/>
        <w:bottom w:val="none" w:sz="0" w:space="0" w:color="auto"/>
        <w:right w:val="none" w:sz="0" w:space="0" w:color="auto"/>
      </w:divBdr>
      <w:divsChild>
        <w:div w:id="289284303">
          <w:marLeft w:val="0"/>
          <w:marRight w:val="0"/>
          <w:marTop w:val="0"/>
          <w:marBottom w:val="0"/>
          <w:divBdr>
            <w:top w:val="none" w:sz="0" w:space="0" w:color="auto"/>
            <w:left w:val="none" w:sz="0" w:space="0" w:color="auto"/>
            <w:bottom w:val="none" w:sz="0" w:space="0" w:color="auto"/>
            <w:right w:val="none" w:sz="0" w:space="0" w:color="auto"/>
          </w:divBdr>
          <w:divsChild>
            <w:div w:id="457721047">
              <w:marLeft w:val="0"/>
              <w:marRight w:val="0"/>
              <w:marTop w:val="0"/>
              <w:marBottom w:val="0"/>
              <w:divBdr>
                <w:top w:val="none" w:sz="0" w:space="0" w:color="auto"/>
                <w:left w:val="none" w:sz="0" w:space="0" w:color="auto"/>
                <w:bottom w:val="none" w:sz="0" w:space="0" w:color="auto"/>
                <w:right w:val="none" w:sz="0" w:space="0" w:color="auto"/>
              </w:divBdr>
            </w:div>
          </w:divsChild>
        </w:div>
        <w:div w:id="591668243">
          <w:marLeft w:val="0"/>
          <w:marRight w:val="0"/>
          <w:marTop w:val="0"/>
          <w:marBottom w:val="0"/>
          <w:divBdr>
            <w:top w:val="none" w:sz="0" w:space="0" w:color="auto"/>
            <w:left w:val="none" w:sz="0" w:space="0" w:color="auto"/>
            <w:bottom w:val="none" w:sz="0" w:space="0" w:color="auto"/>
            <w:right w:val="none" w:sz="0" w:space="0" w:color="auto"/>
          </w:divBdr>
          <w:divsChild>
            <w:div w:id="14621001">
              <w:marLeft w:val="0"/>
              <w:marRight w:val="0"/>
              <w:marTop w:val="0"/>
              <w:marBottom w:val="0"/>
              <w:divBdr>
                <w:top w:val="none" w:sz="0" w:space="0" w:color="auto"/>
                <w:left w:val="none" w:sz="0" w:space="0" w:color="auto"/>
                <w:bottom w:val="none" w:sz="0" w:space="0" w:color="auto"/>
                <w:right w:val="none" w:sz="0" w:space="0" w:color="auto"/>
              </w:divBdr>
            </w:div>
          </w:divsChild>
        </w:div>
        <w:div w:id="510754546">
          <w:marLeft w:val="0"/>
          <w:marRight w:val="0"/>
          <w:marTop w:val="0"/>
          <w:marBottom w:val="0"/>
          <w:divBdr>
            <w:top w:val="none" w:sz="0" w:space="0" w:color="auto"/>
            <w:left w:val="none" w:sz="0" w:space="0" w:color="auto"/>
            <w:bottom w:val="none" w:sz="0" w:space="0" w:color="auto"/>
            <w:right w:val="none" w:sz="0" w:space="0" w:color="auto"/>
          </w:divBdr>
          <w:divsChild>
            <w:div w:id="210464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798134">
      <w:bodyDiv w:val="1"/>
      <w:marLeft w:val="0"/>
      <w:marRight w:val="0"/>
      <w:marTop w:val="0"/>
      <w:marBottom w:val="0"/>
      <w:divBdr>
        <w:top w:val="none" w:sz="0" w:space="0" w:color="auto"/>
        <w:left w:val="none" w:sz="0" w:space="0" w:color="auto"/>
        <w:bottom w:val="none" w:sz="0" w:space="0" w:color="auto"/>
        <w:right w:val="none" w:sz="0" w:space="0" w:color="auto"/>
      </w:divBdr>
    </w:div>
    <w:div w:id="1138955729">
      <w:bodyDiv w:val="1"/>
      <w:marLeft w:val="0"/>
      <w:marRight w:val="0"/>
      <w:marTop w:val="0"/>
      <w:marBottom w:val="0"/>
      <w:divBdr>
        <w:top w:val="none" w:sz="0" w:space="0" w:color="auto"/>
        <w:left w:val="none" w:sz="0" w:space="0" w:color="auto"/>
        <w:bottom w:val="none" w:sz="0" w:space="0" w:color="auto"/>
        <w:right w:val="none" w:sz="0" w:space="0" w:color="auto"/>
      </w:divBdr>
      <w:divsChild>
        <w:div w:id="1707103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099672">
          <w:marLeft w:val="0"/>
          <w:marRight w:val="0"/>
          <w:marTop w:val="0"/>
          <w:marBottom w:val="0"/>
          <w:divBdr>
            <w:top w:val="none" w:sz="0" w:space="0" w:color="auto"/>
            <w:left w:val="none" w:sz="0" w:space="0" w:color="auto"/>
            <w:bottom w:val="none" w:sz="0" w:space="0" w:color="auto"/>
            <w:right w:val="none" w:sz="0" w:space="0" w:color="auto"/>
          </w:divBdr>
          <w:divsChild>
            <w:div w:id="117391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6117">
      <w:bodyDiv w:val="1"/>
      <w:marLeft w:val="0"/>
      <w:marRight w:val="0"/>
      <w:marTop w:val="0"/>
      <w:marBottom w:val="0"/>
      <w:divBdr>
        <w:top w:val="none" w:sz="0" w:space="0" w:color="auto"/>
        <w:left w:val="none" w:sz="0" w:space="0" w:color="auto"/>
        <w:bottom w:val="none" w:sz="0" w:space="0" w:color="auto"/>
        <w:right w:val="none" w:sz="0" w:space="0" w:color="auto"/>
      </w:divBdr>
    </w:div>
    <w:div w:id="1391033541">
      <w:bodyDiv w:val="1"/>
      <w:marLeft w:val="0"/>
      <w:marRight w:val="0"/>
      <w:marTop w:val="0"/>
      <w:marBottom w:val="0"/>
      <w:divBdr>
        <w:top w:val="none" w:sz="0" w:space="0" w:color="auto"/>
        <w:left w:val="none" w:sz="0" w:space="0" w:color="auto"/>
        <w:bottom w:val="none" w:sz="0" w:space="0" w:color="auto"/>
        <w:right w:val="none" w:sz="0" w:space="0" w:color="auto"/>
      </w:divBdr>
    </w:div>
    <w:div w:id="1438982025">
      <w:bodyDiv w:val="1"/>
      <w:marLeft w:val="0"/>
      <w:marRight w:val="0"/>
      <w:marTop w:val="0"/>
      <w:marBottom w:val="0"/>
      <w:divBdr>
        <w:top w:val="none" w:sz="0" w:space="0" w:color="auto"/>
        <w:left w:val="none" w:sz="0" w:space="0" w:color="auto"/>
        <w:bottom w:val="none" w:sz="0" w:space="0" w:color="auto"/>
        <w:right w:val="none" w:sz="0" w:space="0" w:color="auto"/>
      </w:divBdr>
    </w:div>
    <w:div w:id="1453940608">
      <w:bodyDiv w:val="1"/>
      <w:marLeft w:val="0"/>
      <w:marRight w:val="0"/>
      <w:marTop w:val="0"/>
      <w:marBottom w:val="0"/>
      <w:divBdr>
        <w:top w:val="none" w:sz="0" w:space="0" w:color="auto"/>
        <w:left w:val="none" w:sz="0" w:space="0" w:color="auto"/>
        <w:bottom w:val="none" w:sz="0" w:space="0" w:color="auto"/>
        <w:right w:val="none" w:sz="0" w:space="0" w:color="auto"/>
      </w:divBdr>
    </w:div>
    <w:div w:id="1561863453">
      <w:bodyDiv w:val="1"/>
      <w:marLeft w:val="0"/>
      <w:marRight w:val="0"/>
      <w:marTop w:val="0"/>
      <w:marBottom w:val="0"/>
      <w:divBdr>
        <w:top w:val="none" w:sz="0" w:space="0" w:color="auto"/>
        <w:left w:val="none" w:sz="0" w:space="0" w:color="auto"/>
        <w:bottom w:val="none" w:sz="0" w:space="0" w:color="auto"/>
        <w:right w:val="none" w:sz="0" w:space="0" w:color="auto"/>
      </w:divBdr>
      <w:divsChild>
        <w:div w:id="1989435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477676">
          <w:marLeft w:val="0"/>
          <w:marRight w:val="0"/>
          <w:marTop w:val="0"/>
          <w:marBottom w:val="0"/>
          <w:divBdr>
            <w:top w:val="none" w:sz="0" w:space="0" w:color="auto"/>
            <w:left w:val="none" w:sz="0" w:space="0" w:color="auto"/>
            <w:bottom w:val="none" w:sz="0" w:space="0" w:color="auto"/>
            <w:right w:val="none" w:sz="0" w:space="0" w:color="auto"/>
          </w:divBdr>
          <w:divsChild>
            <w:div w:id="167445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928587">
      <w:bodyDiv w:val="1"/>
      <w:marLeft w:val="0"/>
      <w:marRight w:val="0"/>
      <w:marTop w:val="0"/>
      <w:marBottom w:val="0"/>
      <w:divBdr>
        <w:top w:val="none" w:sz="0" w:space="0" w:color="auto"/>
        <w:left w:val="none" w:sz="0" w:space="0" w:color="auto"/>
        <w:bottom w:val="none" w:sz="0" w:space="0" w:color="auto"/>
        <w:right w:val="none" w:sz="0" w:space="0" w:color="auto"/>
      </w:divBdr>
    </w:div>
    <w:div w:id="1795513806">
      <w:bodyDiv w:val="1"/>
      <w:marLeft w:val="0"/>
      <w:marRight w:val="0"/>
      <w:marTop w:val="0"/>
      <w:marBottom w:val="0"/>
      <w:divBdr>
        <w:top w:val="none" w:sz="0" w:space="0" w:color="auto"/>
        <w:left w:val="none" w:sz="0" w:space="0" w:color="auto"/>
        <w:bottom w:val="none" w:sz="0" w:space="0" w:color="auto"/>
        <w:right w:val="none" w:sz="0" w:space="0" w:color="auto"/>
      </w:divBdr>
      <w:divsChild>
        <w:div w:id="276331985">
          <w:marLeft w:val="0"/>
          <w:marRight w:val="0"/>
          <w:marTop w:val="0"/>
          <w:marBottom w:val="0"/>
          <w:divBdr>
            <w:top w:val="none" w:sz="0" w:space="0" w:color="auto"/>
            <w:left w:val="none" w:sz="0" w:space="0" w:color="auto"/>
            <w:bottom w:val="none" w:sz="0" w:space="0" w:color="auto"/>
            <w:right w:val="none" w:sz="0" w:space="0" w:color="auto"/>
          </w:divBdr>
          <w:divsChild>
            <w:div w:id="13961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305021">
      <w:bodyDiv w:val="1"/>
      <w:marLeft w:val="0"/>
      <w:marRight w:val="0"/>
      <w:marTop w:val="0"/>
      <w:marBottom w:val="0"/>
      <w:divBdr>
        <w:top w:val="none" w:sz="0" w:space="0" w:color="auto"/>
        <w:left w:val="none" w:sz="0" w:space="0" w:color="auto"/>
        <w:bottom w:val="none" w:sz="0" w:space="0" w:color="auto"/>
        <w:right w:val="none" w:sz="0" w:space="0" w:color="auto"/>
      </w:divBdr>
    </w:div>
    <w:div w:id="1913612387">
      <w:bodyDiv w:val="1"/>
      <w:marLeft w:val="0"/>
      <w:marRight w:val="0"/>
      <w:marTop w:val="0"/>
      <w:marBottom w:val="0"/>
      <w:divBdr>
        <w:top w:val="none" w:sz="0" w:space="0" w:color="auto"/>
        <w:left w:val="none" w:sz="0" w:space="0" w:color="auto"/>
        <w:bottom w:val="none" w:sz="0" w:space="0" w:color="auto"/>
        <w:right w:val="none" w:sz="0" w:space="0" w:color="auto"/>
      </w:divBdr>
    </w:div>
    <w:div w:id="1914703114">
      <w:bodyDiv w:val="1"/>
      <w:marLeft w:val="0"/>
      <w:marRight w:val="0"/>
      <w:marTop w:val="0"/>
      <w:marBottom w:val="0"/>
      <w:divBdr>
        <w:top w:val="none" w:sz="0" w:space="0" w:color="auto"/>
        <w:left w:val="none" w:sz="0" w:space="0" w:color="auto"/>
        <w:bottom w:val="none" w:sz="0" w:space="0" w:color="auto"/>
        <w:right w:val="none" w:sz="0" w:space="0" w:color="auto"/>
      </w:divBdr>
      <w:divsChild>
        <w:div w:id="723141394">
          <w:marLeft w:val="0"/>
          <w:marRight w:val="0"/>
          <w:marTop w:val="0"/>
          <w:marBottom w:val="0"/>
          <w:divBdr>
            <w:top w:val="none" w:sz="0" w:space="0" w:color="auto"/>
            <w:left w:val="none" w:sz="0" w:space="0" w:color="auto"/>
            <w:bottom w:val="none" w:sz="0" w:space="0" w:color="auto"/>
            <w:right w:val="none" w:sz="0" w:space="0" w:color="auto"/>
          </w:divBdr>
          <w:divsChild>
            <w:div w:id="179451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2EA21-EFE6-480F-920A-5377D3AC1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7836</Words>
  <Characters>44669</Characters>
  <Application>Microsoft Office Word</Application>
  <DocSecurity>0</DocSecurity>
  <Lines>372</Lines>
  <Paragraphs>104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2</cp:revision>
  <cp:lastPrinted>2025-10-19T18:42:00Z</cp:lastPrinted>
  <dcterms:created xsi:type="dcterms:W3CDTF">2025-10-19T18:46:00Z</dcterms:created>
  <dcterms:modified xsi:type="dcterms:W3CDTF">2025-10-19T18:46:00Z</dcterms:modified>
</cp:coreProperties>
</file>