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DBE87E5" w:rsidR="009125CE" w:rsidRPr="00DE3036" w:rsidRDefault="001D43BE" w:rsidP="001D43BE">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E3036">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AE88755">
            <wp:simplePos x="0" y="0"/>
            <wp:positionH relativeFrom="margin">
              <wp:posOffset>413385</wp:posOffset>
            </wp:positionH>
            <wp:positionV relativeFrom="margin">
              <wp:posOffset>-3810</wp:posOffset>
            </wp:positionV>
            <wp:extent cx="1534795" cy="1424940"/>
            <wp:effectExtent l="0" t="0" r="825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4795" cy="1424940"/>
                    </a:xfrm>
                    <a:prstGeom prst="rect">
                      <a:avLst/>
                    </a:prstGeom>
                  </pic:spPr>
                </pic:pic>
              </a:graphicData>
            </a:graphic>
            <wp14:sizeRelH relativeFrom="margin">
              <wp14:pctWidth>0</wp14:pctWidth>
            </wp14:sizeRelH>
            <wp14:sizeRelV relativeFrom="margin">
              <wp14:pctHeight>0</wp14:pctHeight>
            </wp14:sizeRelV>
          </wp:anchor>
        </w:drawing>
      </w:r>
      <w:r w:rsidR="009125CE" w:rsidRPr="00DE3036">
        <w:rPr>
          <w:rFonts w:ascii="Simplified Arabic" w:hAnsi="Simplified Arabic" w:cs="Simplified Arabic"/>
          <w:b/>
          <w:bCs/>
          <w:color w:val="000000" w:themeColor="text1"/>
          <w:sz w:val="32"/>
          <w:szCs w:val="32"/>
          <w:rtl/>
          <w:lang w:bidi="ar-EG"/>
        </w:rPr>
        <w:t xml:space="preserve">جامعة ميدأوشن </w:t>
      </w:r>
    </w:p>
    <w:p w14:paraId="1E957002" w14:textId="184442AC" w:rsidR="00F546CE" w:rsidRPr="00DE3036" w:rsidRDefault="009125CE" w:rsidP="001D43B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E3036">
        <w:rPr>
          <w:rFonts w:ascii="Simplified Arabic" w:hAnsi="Simplified Arabic" w:cs="Simplified Arabic"/>
          <w:b/>
          <w:bCs/>
          <w:color w:val="000000" w:themeColor="text1"/>
          <w:sz w:val="32"/>
          <w:szCs w:val="32"/>
          <w:rtl/>
          <w:lang w:bidi="ar-EG"/>
        </w:rPr>
        <w:t xml:space="preserve">كلية </w:t>
      </w:r>
      <w:r w:rsidR="008C42C1" w:rsidRPr="00DE3036">
        <w:rPr>
          <w:rFonts w:ascii="Simplified Arabic" w:hAnsi="Simplified Arabic" w:cs="Simplified Arabic"/>
          <w:b/>
          <w:bCs/>
          <w:color w:val="000000" w:themeColor="text1"/>
          <w:sz w:val="32"/>
          <w:szCs w:val="32"/>
          <w:rtl/>
          <w:lang w:bidi="ar-EG"/>
        </w:rPr>
        <w:t>الإدارة</w:t>
      </w:r>
      <w:r w:rsidRPr="00DE3036">
        <w:rPr>
          <w:rFonts w:ascii="Simplified Arabic" w:hAnsi="Simplified Arabic" w:cs="Simplified Arabic"/>
          <w:b/>
          <w:bCs/>
          <w:color w:val="000000" w:themeColor="text1"/>
          <w:sz w:val="32"/>
          <w:szCs w:val="32"/>
          <w:rtl/>
          <w:lang w:bidi="ar-EG"/>
        </w:rPr>
        <w:t xml:space="preserve"> </w:t>
      </w:r>
    </w:p>
    <w:p w14:paraId="5F6542BF" w14:textId="2E07D0B8" w:rsidR="009125CE" w:rsidRPr="00DE3036" w:rsidRDefault="00F86421" w:rsidP="001D43B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E3036">
        <w:rPr>
          <w:rFonts w:ascii="Simplified Arabic" w:hAnsi="Simplified Arabic" w:cs="Simplified Arabic"/>
          <w:b/>
          <w:bCs/>
          <w:color w:val="000000" w:themeColor="text1"/>
          <w:sz w:val="32"/>
          <w:szCs w:val="32"/>
          <w:rtl/>
          <w:lang w:bidi="ar-EG"/>
        </w:rPr>
        <w:t>ماجستير ادارة ا</w:t>
      </w:r>
      <w:r w:rsidR="0070517C" w:rsidRPr="00DE3036">
        <w:rPr>
          <w:rFonts w:ascii="Simplified Arabic" w:hAnsi="Simplified Arabic" w:cs="Simplified Arabic"/>
          <w:b/>
          <w:bCs/>
          <w:color w:val="000000" w:themeColor="text1"/>
          <w:sz w:val="32"/>
          <w:szCs w:val="32"/>
          <w:rtl/>
          <w:lang w:bidi="ar-EG"/>
        </w:rPr>
        <w:t>لمشاريع</w:t>
      </w:r>
    </w:p>
    <w:p w14:paraId="6B449BCF" w14:textId="77777777" w:rsidR="00CC6261" w:rsidRPr="00DE3036" w:rsidRDefault="00CC6261" w:rsidP="001D43BE">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9119C07" w14:textId="0B9BD435" w:rsidR="00FE7055" w:rsidRPr="00DE3036" w:rsidRDefault="00977732" w:rsidP="00EB1D26">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E3036">
        <w:rPr>
          <w:rFonts w:ascii="Simplified Arabic" w:hAnsi="Simplified Arabic" w:cs="Simplified Arabic"/>
          <w:b/>
          <w:bCs/>
          <w:color w:val="000000" w:themeColor="text1"/>
          <w:sz w:val="40"/>
          <w:szCs w:val="40"/>
          <w:rtl/>
        </w:rPr>
        <w:t>أثر القيادة الاستراتيجية على نجاح تنفيذ الاستراتيجية: دراسة ميدانية على شركات القطاع الخاص بمدينة الرياض</w:t>
      </w:r>
    </w:p>
    <w:p w14:paraId="751A7E65" w14:textId="511E0E26" w:rsidR="009125CE" w:rsidRPr="00DE3036" w:rsidRDefault="009125CE" w:rsidP="00EB1D2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3036">
        <w:rPr>
          <w:rFonts w:ascii="Simplified Arabic" w:hAnsi="Simplified Arabic" w:cs="Simplified Arabic"/>
          <w:b/>
          <w:bCs/>
          <w:color w:val="000000" w:themeColor="text1"/>
          <w:sz w:val="36"/>
          <w:szCs w:val="36"/>
          <w:rtl/>
          <w:lang w:bidi="ar-EG"/>
        </w:rPr>
        <w:t>إعداد الطالب/</w:t>
      </w:r>
    </w:p>
    <w:p w14:paraId="0F8C2BFC" w14:textId="75285F64" w:rsidR="0070517C" w:rsidRPr="00DE3036" w:rsidRDefault="0070517C" w:rsidP="00EB1D26">
      <w:pPr>
        <w:spacing w:before="100" w:beforeAutospacing="1" w:after="100" w:afterAutospacing="1" w:line="276" w:lineRule="auto"/>
        <w:jc w:val="center"/>
        <w:rPr>
          <w:rFonts w:ascii="Simplified Arabic" w:hAnsi="Simplified Arabic" w:cs="Simplified Arabic"/>
          <w:color w:val="000000" w:themeColor="text1"/>
          <w:sz w:val="36"/>
          <w:szCs w:val="36"/>
        </w:rPr>
      </w:pPr>
      <w:r w:rsidRPr="00DE3036">
        <w:rPr>
          <w:rFonts w:ascii="Simplified Arabic" w:hAnsi="Simplified Arabic" w:cs="Simplified Arabic"/>
          <w:color w:val="000000" w:themeColor="text1"/>
          <w:sz w:val="36"/>
          <w:szCs w:val="36"/>
          <w:rtl/>
        </w:rPr>
        <w:t>عبدالعزيز سعد المساعد</w:t>
      </w:r>
    </w:p>
    <w:p w14:paraId="3FDC95B9" w14:textId="3D00350C" w:rsidR="0070517C" w:rsidRPr="00DE3036" w:rsidRDefault="0070517C" w:rsidP="00EB1D2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E3036">
        <w:rPr>
          <w:rFonts w:ascii="Simplified Arabic" w:hAnsi="Simplified Arabic" w:cs="Simplified Arabic"/>
          <w:color w:val="000000" w:themeColor="text1"/>
          <w:sz w:val="36"/>
          <w:szCs w:val="36"/>
        </w:rPr>
        <w:t>253002411</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B1D26" w:rsidRPr="00DE3036" w14:paraId="366067C8" w14:textId="77777777" w:rsidTr="00EB1D26">
        <w:tc>
          <w:tcPr>
            <w:tcW w:w="4530" w:type="dxa"/>
          </w:tcPr>
          <w:p w14:paraId="055BC2E8" w14:textId="77777777" w:rsidR="00EB1D26" w:rsidRPr="00DE3036" w:rsidRDefault="00EB1D26" w:rsidP="00EB1D2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3036">
              <w:rPr>
                <w:rFonts w:ascii="Simplified Arabic" w:hAnsi="Simplified Arabic" w:cs="Simplified Arabic" w:hint="cs"/>
                <w:b/>
                <w:bCs/>
                <w:color w:val="000000" w:themeColor="text1"/>
                <w:sz w:val="36"/>
                <w:szCs w:val="36"/>
                <w:rtl/>
                <w:lang w:bidi="ar-EG"/>
              </w:rPr>
              <w:t>المشرف الرئيسي/</w:t>
            </w:r>
          </w:p>
        </w:tc>
        <w:tc>
          <w:tcPr>
            <w:tcW w:w="4531" w:type="dxa"/>
          </w:tcPr>
          <w:p w14:paraId="2C50E4A5" w14:textId="77777777" w:rsidR="00EB1D26" w:rsidRPr="00DE3036" w:rsidRDefault="00EB1D26" w:rsidP="00EB1D2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3036">
              <w:rPr>
                <w:rFonts w:ascii="Simplified Arabic" w:hAnsi="Simplified Arabic" w:cs="Simplified Arabic" w:hint="cs"/>
                <w:b/>
                <w:bCs/>
                <w:color w:val="000000" w:themeColor="text1"/>
                <w:sz w:val="36"/>
                <w:szCs w:val="36"/>
                <w:rtl/>
                <w:lang w:bidi="ar-EG"/>
              </w:rPr>
              <w:t>المشرف الثاني/</w:t>
            </w:r>
          </w:p>
        </w:tc>
      </w:tr>
      <w:tr w:rsidR="00EB1D26" w:rsidRPr="00DE3036" w14:paraId="20FB8282" w14:textId="77777777" w:rsidTr="00EB1D26">
        <w:tc>
          <w:tcPr>
            <w:tcW w:w="4530" w:type="dxa"/>
          </w:tcPr>
          <w:p w14:paraId="2B7A3554" w14:textId="77777777" w:rsidR="00EB1D26" w:rsidRPr="00DE3036" w:rsidRDefault="00EB1D26" w:rsidP="00EB1D2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303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A5CB0E9" w14:textId="77777777" w:rsidR="00EB1D26" w:rsidRPr="00DE3036" w:rsidRDefault="00EB1D26" w:rsidP="00EB1D2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E3036">
              <w:rPr>
                <w:rFonts w:ascii="Simplified Arabic" w:eastAsia="Calibri" w:hAnsi="Simplified Arabic" w:cs="Simplified Arabic"/>
                <w:color w:val="000000" w:themeColor="text1"/>
                <w:kern w:val="0"/>
                <w:sz w:val="36"/>
                <w:szCs w:val="36"/>
                <w:rtl/>
                <w:lang w:bidi="ar-EG"/>
                <w14:ligatures w14:val="none"/>
              </w:rPr>
              <w:t>د.فايز جراد</w:t>
            </w:r>
          </w:p>
        </w:tc>
      </w:tr>
    </w:tbl>
    <w:p w14:paraId="6BCA80FA" w14:textId="77777777" w:rsidR="00EB1D26" w:rsidRPr="00DE3036" w:rsidRDefault="00EB1D26" w:rsidP="00EB1D26">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DE3036">
        <w:rPr>
          <w:rFonts w:ascii="Simplified Arabic" w:hAnsi="Simplified Arabic" w:cs="Simplified Arabic"/>
          <w:b/>
          <w:bCs/>
          <w:color w:val="000000" w:themeColor="text1"/>
          <w:sz w:val="36"/>
          <w:szCs w:val="36"/>
          <w:rtl/>
          <w:lang w:bidi="ar-EG"/>
        </w:rPr>
        <w:t>العام الدراسي:</w:t>
      </w:r>
    </w:p>
    <w:p w14:paraId="52C2E929" w14:textId="77777777" w:rsidR="00EB1D26" w:rsidRPr="00DE3036" w:rsidRDefault="00EB1D26" w:rsidP="00EB1D26">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EB1D26" w:rsidRPr="00DE3036" w:rsidSect="00EB1D26">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DE3036">
        <w:rPr>
          <w:rFonts w:ascii="Simplified Arabic" w:hAnsi="Simplified Arabic" w:cs="Simplified Arabic"/>
          <w:color w:val="000000" w:themeColor="text1"/>
          <w:sz w:val="36"/>
          <w:szCs w:val="36"/>
          <w:lang w:bidi="ar-EG"/>
        </w:rPr>
        <w:t>1448 – 2026</w:t>
      </w:r>
    </w:p>
    <w:p w14:paraId="00671E90" w14:textId="77777777" w:rsidR="00EB1D26" w:rsidRPr="00DE3036" w:rsidRDefault="00EB1D26" w:rsidP="00EB1D26">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EB1D26" w:rsidRPr="00DE3036" w:rsidSect="001D43BE">
          <w:footerReference w:type="default" r:id="rId10"/>
          <w:type w:val="continuous"/>
          <w:pgSz w:w="11906" w:h="16838" w:code="9"/>
          <w:pgMar w:top="1134" w:right="1701" w:bottom="1134" w:left="1134" w:header="720" w:footer="720" w:gutter="0"/>
          <w:cols w:space="708"/>
          <w:bidi/>
          <w:rtlGutter/>
          <w:docGrid w:linePitch="360"/>
        </w:sectPr>
      </w:pPr>
    </w:p>
    <w:p w14:paraId="04822304" w14:textId="19D5DC05" w:rsidR="00EB1D26" w:rsidRPr="00DE3036" w:rsidRDefault="00EB1D26" w:rsidP="00EB1D26">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5152913"/>
      <w:r w:rsidRPr="00DE3036">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3C6669DC" w14:textId="379663DF" w:rsidR="00EB1D26" w:rsidRPr="00DE3036" w:rsidRDefault="00EB1D26" w:rsidP="00EB1D2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5152914"/>
      <w:r w:rsidRPr="00DE3036">
        <w:rPr>
          <w:rFonts w:ascii="Simplified Arabic" w:hAnsi="Simplified Arabic" w:cs="Simplified Arabic" w:hint="cs"/>
          <w:b/>
          <w:bCs/>
          <w:color w:val="000000" w:themeColor="text1"/>
          <w:sz w:val="36"/>
          <w:szCs w:val="36"/>
          <w:rtl/>
        </w:rPr>
        <w:t>1.1 المقدمة</w:t>
      </w:r>
      <w:bookmarkEnd w:id="3"/>
    </w:p>
    <w:p w14:paraId="2765EEB4" w14:textId="77777777"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يشهد عالم الأعمال المعاصر تحولات متسارعة وتغيرات جذرية فرضتها العولمة والثورة الرقمية والتنافسية المتصاعدة، مما جعل المنظمات بمختلف أنواعها وأحجامها في حاجة ماسة إلى قيادات قادرة على التعامل مع هذه التحولات بمنهجية استراتيجية تضمن لها البقاء والاستمرارية والتميز. وقد أصبحت القيادة الاستراتيجية من أبرز الموضوعات التي استأثرت باهتمام الباحثين والممارسين على حدٍّ سواء، لما لها من دور محوري في رسم ملامح مستقبل المنظمات وتوجيه مسارها نحو تحقيق أهدافها في ظل بيئة تتسم بعدم اليقين والتعقيد المتزايد</w:t>
      </w:r>
      <w:r w:rsidRPr="00DE3036">
        <w:rPr>
          <w:rFonts w:ascii="Simplified Arabic" w:hAnsi="Simplified Arabic" w:cs="Simplified Arabic"/>
          <w:color w:val="000000" w:themeColor="text1"/>
          <w:sz w:val="28"/>
          <w:szCs w:val="28"/>
        </w:rPr>
        <w:t xml:space="preserve"> (Al Shuwaikhat, 2024).</w:t>
      </w:r>
    </w:p>
    <w:p w14:paraId="0C8347CF" w14:textId="74C7CBD9"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وتُعدّ القيادة الاستراتيجية نمطاً قيادياً متقدماً يتجاوز حدود الإدارة التقليدية ليشمل القدرة على استشراف المستقبل وصياغة الرؤى بعيدة المدى وتحفيز الآخرين نحو تحقيقها. وتتمحور ممارسات القيادة الاستراتيجية حول عدة أبعاد جوهرية يأتي في مقدمتها تحديد التوجه الاستراتيجي الذي يرسم المسار الواضح للمنظمة، وتطوير رأس المال البشري الذي يُعد الركيزة الأساسية لأي عمل مؤسسي، واستثمار المقدرات الجوهرية التي تُشكّل مصدر التميز والتفرد، وتعزيز الثقافة التنظيمية التي تُوفر البيئة الحاضنة للأداء المتميز (محمد وحسين، 2022)، وقد أكد العديد من الباحثين أن هذه الممارسات القيادية الاستراتيجية تُمثّل العامل الحاكم في قدرة المؤسسات على مواجهة التحديات الداخلية والخارجية وتحقيق أهدافها المنشودة، باعتبار أن القائد الاستراتيجي هو من يمتلك القدرة على التأثير في الآخرين وتوجيه سلوكهم وحشد طاقاتهم نحو الاتجاه الصحيح (غازي، 2021)</w:t>
      </w:r>
      <w:r w:rsidRPr="00DE3036">
        <w:rPr>
          <w:rFonts w:ascii="Simplified Arabic" w:hAnsi="Simplified Arabic" w:cs="Simplified Arabic"/>
          <w:color w:val="000000" w:themeColor="text1"/>
          <w:sz w:val="28"/>
          <w:szCs w:val="28"/>
        </w:rPr>
        <w:t>.</w:t>
      </w:r>
    </w:p>
    <w:p w14:paraId="23669091" w14:textId="2FE43832"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يُعدّ نجاح تنفيذ الاستراتيجية الهدف النهائي الذي تسعى إليه كل منظمة بعد إتمام مرحلة الصياغة والتخطيط، إذ لا قيمة لأي استراتيجية مهما بلغت جودة صياغتها ما لم يتم ترجمتها إلى واقع عملي ملموس يُحقق النتائج المرجوة. ويُشير مفهوم نجاح تنفيذ الاستراتيجية إلى قدرة المنظمة على تحويل خططها وتوجهاتها الاستراتيجية إلى إجراءات وبرامج ومبادرات تنفيذية فعّالة تُسهم في تحقيق الأهداف المحددة ضمن الأطر الزمنية والموارد المتاحة</w:t>
      </w:r>
      <w:r w:rsidRPr="00DE3036">
        <w:rPr>
          <w:rFonts w:ascii="Simplified Arabic" w:hAnsi="Simplified Arabic" w:cs="Simplified Arabic"/>
          <w:color w:val="000000" w:themeColor="text1"/>
          <w:sz w:val="28"/>
          <w:szCs w:val="28"/>
        </w:rPr>
        <w:t xml:space="preserve"> (Tawse &amp; Tabesh, 2021). </w:t>
      </w:r>
      <w:r w:rsidRPr="00DE3036">
        <w:rPr>
          <w:rFonts w:ascii="Simplified Arabic" w:hAnsi="Simplified Arabic" w:cs="Simplified Arabic"/>
          <w:color w:val="000000" w:themeColor="text1"/>
          <w:sz w:val="28"/>
          <w:szCs w:val="28"/>
          <w:rtl/>
        </w:rPr>
        <w:t xml:space="preserve">ويتطلب نجاح التنفيذ توافر عدة عوامل متكاملة تشمل الكفاءة في تخصيص الموارد والالتزام التنظيمي والعمل المنسق بين مختلف المستويات </w:t>
      </w:r>
      <w:r w:rsidRPr="00DE3036">
        <w:rPr>
          <w:rFonts w:ascii="Simplified Arabic" w:hAnsi="Simplified Arabic" w:cs="Simplified Arabic"/>
          <w:color w:val="000000" w:themeColor="text1"/>
          <w:sz w:val="28"/>
          <w:szCs w:val="28"/>
          <w:rtl/>
        </w:rPr>
        <w:lastRenderedPageBreak/>
        <w:t xml:space="preserve">الإدارية، فضلاً عن وجود أنظمة رقابة ومتابعة فعّالة تضمن سير العملية التنفيذية وفق المسار المخطط له وتُمكّن من إجراء التعديلات اللازمة في الوقت المناسب </w:t>
      </w:r>
      <w:r w:rsidRPr="00DE3036">
        <w:rPr>
          <w:rFonts w:ascii="Simplified Arabic" w:hAnsi="Simplified Arabic" w:cs="Simplified Arabic"/>
          <w:color w:val="000000" w:themeColor="text1"/>
          <w:sz w:val="28"/>
          <w:szCs w:val="28"/>
        </w:rPr>
        <w:t>(Vigf</w:t>
      </w:r>
      <w:r w:rsidRPr="00DE3036">
        <w:rPr>
          <w:rFonts w:ascii="Cambria" w:hAnsi="Cambria" w:cs="Cambria"/>
          <w:color w:val="000000" w:themeColor="text1"/>
          <w:sz w:val="28"/>
          <w:szCs w:val="28"/>
        </w:rPr>
        <w:t>ú</w:t>
      </w:r>
      <w:r w:rsidRPr="00DE3036">
        <w:rPr>
          <w:rFonts w:ascii="Simplified Arabic" w:hAnsi="Simplified Arabic" w:cs="Simplified Arabic"/>
          <w:color w:val="000000" w:themeColor="text1"/>
          <w:sz w:val="28"/>
          <w:szCs w:val="28"/>
        </w:rPr>
        <w:t>sson et al., 2021).</w:t>
      </w:r>
    </w:p>
    <w:p w14:paraId="30C4BF47" w14:textId="614CB373"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تتضح العلاقة العضوية بين القيادة الاستراتيجية ونجاح تنفيذ الاستراتيجية، إذ تُمثّل القيادة الاستراتيجية القوة الدافعة والموجّهة لعملية التنفيذ من خلال ما تُوفره من رؤية واضحة وموارد بشرية مؤهلة وقدرات جوهرية مستثمرة وثقافة تنظيمية داعمة. وقد أكدت الأدبيات أن المنظمات التي تتبنى ممارسات قيادية استراتيجية فعّالة تكون أكثر قدرة على تنفيذ سياساتها وخططها بنجاح مقارنة بتلك التي تفتقر إلى هذا النمط القيادي</w:t>
      </w:r>
      <w:r w:rsidRPr="00DE3036">
        <w:rPr>
          <w:rFonts w:ascii="Simplified Arabic" w:hAnsi="Simplified Arabic" w:cs="Simplified Arabic"/>
          <w:color w:val="000000" w:themeColor="text1"/>
          <w:sz w:val="28"/>
          <w:szCs w:val="28"/>
        </w:rPr>
        <w:t xml:space="preserve"> (Al-hawajreh et al., 2023).</w:t>
      </w:r>
    </w:p>
    <w:p w14:paraId="6128AF5A" w14:textId="7D99B502" w:rsidR="00EB1D26" w:rsidRPr="00DE3036" w:rsidRDefault="00EB1D26" w:rsidP="00EB1D2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5152915"/>
      <w:bookmarkEnd w:id="0"/>
      <w:bookmarkEnd w:id="1"/>
      <w:r w:rsidRPr="00DE3036">
        <w:rPr>
          <w:rFonts w:ascii="Simplified Arabic" w:hAnsi="Simplified Arabic" w:cs="Simplified Arabic"/>
          <w:b/>
          <w:bCs/>
          <w:color w:val="000000" w:themeColor="text1"/>
          <w:sz w:val="36"/>
          <w:szCs w:val="36"/>
          <w:rtl/>
        </w:rPr>
        <w:t>2.1 مشكلة الدراسة</w:t>
      </w:r>
      <w:bookmarkEnd w:id="5"/>
    </w:p>
    <w:p w14:paraId="25F0A5FA" w14:textId="7F6181A0"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تُمثّل عملية تنفيذ الاستراتيجية أحد أكثر التحديات تعقيداً وإلحاحاً التي تواجه المنظمات المعاصرة على اختلاف أحجامها وقطاعاتها، إذ تُشير الشواهد الأكاديمية والميدانية إلى أن الفجوة بين صياغة الاستراتيجية وتنفيذها الفعلي تظل واسعة بشكل مقلق، حيث أكدت دراسة</w:t>
      </w:r>
      <w:r w:rsidRPr="00DE3036">
        <w:rPr>
          <w:rFonts w:ascii="Simplified Arabic" w:hAnsi="Simplified Arabic" w:cs="Simplified Arabic"/>
          <w:color w:val="000000" w:themeColor="text1"/>
          <w:sz w:val="28"/>
          <w:szCs w:val="28"/>
        </w:rPr>
        <w:t xml:space="preserve"> (Tawse &amp; Tabesh, 2021) </w:t>
      </w:r>
      <w:r w:rsidRPr="00DE3036">
        <w:rPr>
          <w:rFonts w:ascii="Simplified Arabic" w:hAnsi="Simplified Arabic" w:cs="Simplified Arabic"/>
          <w:color w:val="000000" w:themeColor="text1"/>
          <w:sz w:val="28"/>
          <w:szCs w:val="28"/>
          <w:rtl/>
        </w:rPr>
        <w:t xml:space="preserve">أن التنفيذ الفعّال للاستراتيجية يُعد عنصراً حاسماً في النجاح المؤسسي ومصدراً محتملاً للميزة التنافسية، غير أن معدلات فشل التنفيذ لا تزال مرتفعة على المستوى العالمي، وقد أشارت دراسة </w:t>
      </w:r>
      <w:r w:rsidRPr="00DE3036">
        <w:rPr>
          <w:rFonts w:ascii="Simplified Arabic" w:hAnsi="Simplified Arabic" w:cs="Simplified Arabic"/>
          <w:color w:val="000000" w:themeColor="text1"/>
          <w:sz w:val="28"/>
          <w:szCs w:val="28"/>
        </w:rPr>
        <w:t>(Vigf</w:t>
      </w:r>
      <w:r w:rsidRPr="00DE3036">
        <w:rPr>
          <w:rFonts w:ascii="Cambria" w:hAnsi="Cambria" w:cs="Cambria"/>
          <w:color w:val="000000" w:themeColor="text1"/>
          <w:sz w:val="28"/>
          <w:szCs w:val="28"/>
        </w:rPr>
        <w:t>ú</w:t>
      </w:r>
      <w:r w:rsidRPr="00DE3036">
        <w:rPr>
          <w:rFonts w:ascii="Simplified Arabic" w:hAnsi="Simplified Arabic" w:cs="Simplified Arabic"/>
          <w:color w:val="000000" w:themeColor="text1"/>
          <w:sz w:val="28"/>
          <w:szCs w:val="28"/>
        </w:rPr>
        <w:t xml:space="preserve">sson et al., 2021) </w:t>
      </w:r>
      <w:r w:rsidRPr="00DE3036">
        <w:rPr>
          <w:rFonts w:ascii="Simplified Arabic" w:hAnsi="Simplified Arabic" w:cs="Simplified Arabic"/>
          <w:color w:val="000000" w:themeColor="text1"/>
          <w:sz w:val="28"/>
          <w:szCs w:val="28"/>
          <w:rtl/>
        </w:rPr>
        <w:t>إلى وجود ستة عشر عائقاً يمكن أن تُعيق تنفيذ الاستراتيجية، في مقابل ثمانية عشر عاملاً للنجاح، مما يعكس مدى تشابك العوامل المؤثرة في هذه العملية وحاجتها إلى قيادة استراتيجية قادرة على إدارة هذا التعقيد. وتتفاقم هذه المشكلة في ضوء ما تُشير إليه التقديرات العالمية من أن ما بين 60% إلى 90% من الاستراتيجيات المصاغة تفشل في مرحلة التنفيذ، وهو ما يعني أن مليارات الدولارات تُهدر سنوياً على خطط استراتيجية محكمة الصياغة لكنها عاجزة عن التحول إلى واقع ملموس</w:t>
      </w:r>
      <w:r w:rsidRPr="00DE3036">
        <w:rPr>
          <w:rFonts w:ascii="Simplified Arabic" w:hAnsi="Simplified Arabic" w:cs="Simplified Arabic"/>
          <w:color w:val="000000" w:themeColor="text1"/>
          <w:sz w:val="28"/>
          <w:szCs w:val="28"/>
        </w:rPr>
        <w:t>.</w:t>
      </w:r>
    </w:p>
    <w:p w14:paraId="1C1C306E" w14:textId="77777777"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 xml:space="preserve">وفي السياق السعودي تحديداً، تكتسب هذه المشكلة أبعاداً أكثر خصوصية وإلحاحاً في ظل التحولات الاستراتيجية الجوهرية التي تشهدها المملكة العربية السعودية ضمن رؤية 2030، والتي تستلزم من شركات القطاع الخاص ليس فقط صياغة استراتيجيات طموحة تتواءم مع مستهدفات الرؤية، بل ضمان تنفيذها بكفاءة وفاعلية في بيئة أعمال تتسم بالتنافسية المتصاعدة والتغيرات المتسارعة. فالقطاع الخاص السعودي مُطالبٌ بتوسيع مساهمته في الناتج المحلي الإجمالي وتنويع مصادر الدخل واستحداث فرص العمل، وهي مستهدفات لن تتحقق دون قيادات استراتيجية قادرة على ترجمة الاستراتيجيات إلى مبادرات تنفيذية ناجحة. </w:t>
      </w:r>
      <w:r w:rsidRPr="00DE3036">
        <w:rPr>
          <w:rFonts w:ascii="Simplified Arabic" w:hAnsi="Simplified Arabic" w:cs="Simplified Arabic"/>
          <w:color w:val="000000" w:themeColor="text1"/>
          <w:sz w:val="28"/>
          <w:szCs w:val="28"/>
          <w:rtl/>
        </w:rPr>
        <w:lastRenderedPageBreak/>
        <w:t>ومدينة الرياض بوصفها العاصمة والمركز الاقتصادي الأكبر في المملكة تُمثّل بيئة خصبة لدراسة هذه الظاهرة، نظراً لتركّز عدد كبير من الشركات الكبرى فيها وتنوع قطاعاتها الاقتصادية</w:t>
      </w:r>
      <w:r w:rsidRPr="00DE3036">
        <w:rPr>
          <w:rFonts w:ascii="Simplified Arabic" w:hAnsi="Simplified Arabic" w:cs="Simplified Arabic"/>
          <w:color w:val="000000" w:themeColor="text1"/>
          <w:sz w:val="28"/>
          <w:szCs w:val="28"/>
        </w:rPr>
        <w:t>.</w:t>
      </w:r>
    </w:p>
    <w:p w14:paraId="007A9FD1" w14:textId="77777777"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 xml:space="preserve">وقد أثبتت الأدبيات السابقة أن القيادة الاستراتيجية تُؤدي دوراً محورياً في نجاح المنظمات، فقد أكدت دراسة (غازي، </w:t>
      </w:r>
      <w:r w:rsidRPr="00DE3036">
        <w:rPr>
          <w:rFonts w:ascii="Simplified Arabic" w:hAnsi="Simplified Arabic" w:cs="Simplified Arabic"/>
          <w:color w:val="000000" w:themeColor="text1"/>
          <w:sz w:val="28"/>
          <w:szCs w:val="28"/>
        </w:rPr>
        <w:t xml:space="preserve">2021) </w:t>
      </w:r>
      <w:r w:rsidRPr="00DE3036">
        <w:rPr>
          <w:rFonts w:ascii="Simplified Arabic" w:hAnsi="Simplified Arabic" w:cs="Simplified Arabic"/>
          <w:color w:val="000000" w:themeColor="text1"/>
          <w:sz w:val="28"/>
          <w:szCs w:val="28"/>
          <w:rtl/>
        </w:rPr>
        <w:t>أن الممارسات التطبيقية للقيادة الاستراتيجية تؤدي دوراً جوهرياً في نجاح الخطة الاستراتيجية، فيما بيّنت دراسة</w:t>
      </w:r>
      <w:r w:rsidRPr="00DE3036">
        <w:rPr>
          <w:rFonts w:ascii="Simplified Arabic" w:hAnsi="Simplified Arabic" w:cs="Simplified Arabic"/>
          <w:color w:val="000000" w:themeColor="text1"/>
          <w:sz w:val="28"/>
          <w:szCs w:val="28"/>
        </w:rPr>
        <w:t xml:space="preserve"> (Yas et al., 2023) </w:t>
      </w:r>
      <w:r w:rsidRPr="00DE3036">
        <w:rPr>
          <w:rFonts w:ascii="Simplified Arabic" w:hAnsi="Simplified Arabic" w:cs="Simplified Arabic"/>
          <w:color w:val="000000" w:themeColor="text1"/>
          <w:sz w:val="28"/>
          <w:szCs w:val="28"/>
          <w:rtl/>
        </w:rPr>
        <w:t>أن ممارسات القيادة الاستراتيجية تؤثر إيجابياً في أداء العاملين، كما أوضحت دراسة (بامرحول والحامد، 2022) أثر ممارسات القيادة الاستراتيجية في إدارة الأزمات. إلا أن المتأمل في الأدبيات يلحظ أن أغلب الدراسات ركّزت على العلاقة بين القيادة الاستراتيجية ومتغيرات تابعة مختلفة كإدارة الأزمات والأداء المؤسسي والحساسية الاستراتيجية والتنمية المستدامة، بينما ظل الربط المباشر بين القيادة الاستراتيجية بأبعادها المتكاملة ونجاح تنفيذ الاستراتيجية في القطاع الخاص السعودي مجالاً بحثياً شبه خالٍ، وهو ما يُشكّل فجوة بحثية واضحة تسعى هذه الدراسة إلى سدّها</w:t>
      </w:r>
      <w:r w:rsidRPr="00DE3036">
        <w:rPr>
          <w:rFonts w:ascii="Simplified Arabic" w:hAnsi="Simplified Arabic" w:cs="Simplified Arabic"/>
          <w:color w:val="000000" w:themeColor="text1"/>
          <w:sz w:val="28"/>
          <w:szCs w:val="28"/>
        </w:rPr>
        <w:t>.</w:t>
      </w:r>
    </w:p>
    <w:p w14:paraId="09C17D45" w14:textId="77777777" w:rsidR="00E60C13" w:rsidRPr="00DE3036" w:rsidRDefault="00E60C13" w:rsidP="00EB1D26">
      <w:pPr>
        <w:pStyle w:val="NormalWeb"/>
        <w:bidi/>
        <w:spacing w:line="276" w:lineRule="auto"/>
        <w:ind w:firstLine="424"/>
        <w:jc w:val="both"/>
        <w:rPr>
          <w:rFonts w:ascii="Simplified Arabic" w:hAnsi="Simplified Arabic" w:cs="Simplified Arabic"/>
          <w:color w:val="000000" w:themeColor="text1"/>
          <w:sz w:val="28"/>
          <w:szCs w:val="28"/>
        </w:rPr>
      </w:pPr>
      <w:r w:rsidRPr="00DE3036">
        <w:rPr>
          <w:rFonts w:ascii="Simplified Arabic" w:hAnsi="Simplified Arabic" w:cs="Simplified Arabic"/>
          <w:color w:val="000000" w:themeColor="text1"/>
          <w:sz w:val="28"/>
          <w:szCs w:val="28"/>
          <w:rtl/>
        </w:rPr>
        <w:t>وفي ضوء ما تقدم، تتبلور مشكلة الدراسة في التساؤل الجوهري التالي</w:t>
      </w:r>
      <w:r w:rsidRPr="00DE3036">
        <w:rPr>
          <w:rFonts w:ascii="Simplified Arabic" w:hAnsi="Simplified Arabic" w:cs="Simplified Arabic"/>
          <w:color w:val="000000" w:themeColor="text1"/>
          <w:sz w:val="28"/>
          <w:szCs w:val="28"/>
        </w:rPr>
        <w:t xml:space="preserve">: </w:t>
      </w:r>
      <w:r w:rsidRPr="00DE3036">
        <w:rPr>
          <w:rStyle w:val="Strong"/>
          <w:rFonts w:ascii="Simplified Arabic" w:hAnsi="Simplified Arabic" w:cs="Simplified Arabic"/>
          <w:b w:val="0"/>
          <w:bCs w:val="0"/>
          <w:color w:val="000000" w:themeColor="text1"/>
          <w:sz w:val="28"/>
          <w:szCs w:val="28"/>
          <w:rtl/>
        </w:rPr>
        <w:t>ما أثر القيادة الاستراتيجية بأبعادها (تحديد التوجه الاستراتيجي، تطوير رأس المال البشري، استثمار المقدرات الجوهرية، تعزيز الثقافة التنظيمية) على نجاح تنفيذ الاستراتيجية في شركات القطاع الخاص بمدينة الرياض؟</w:t>
      </w:r>
      <w:r w:rsidRPr="00DE3036">
        <w:rPr>
          <w:rFonts w:ascii="Simplified Arabic" w:hAnsi="Simplified Arabic" w:cs="Simplified Arabic"/>
          <w:color w:val="000000" w:themeColor="text1"/>
          <w:sz w:val="28"/>
          <w:szCs w:val="28"/>
          <w:rtl/>
        </w:rPr>
        <w:t xml:space="preserve"> </w:t>
      </w:r>
    </w:p>
    <w:p w14:paraId="2DF4FA3A" w14:textId="06F196E5" w:rsidR="00EB1D26" w:rsidRPr="00DE3036" w:rsidRDefault="00EB1D26" w:rsidP="00EB1D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5152916"/>
      <w:r w:rsidRPr="00DE3036">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56D98481"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تهدف هذه الدراسة بشكل رئيسي إلى دراسة أثر القيادة الاستراتيجية بأبعادها (تحديد التوجه الاستراتيجي، تطوير رأس المال البشري، استثمار المقدرات الجوهرية، تعزيز الثقافة التنظيمية)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71BD3F66" w14:textId="77777777" w:rsidR="00E60C13" w:rsidRPr="00DE3036" w:rsidRDefault="00E60C13" w:rsidP="001D43B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7" w:name="_Toc226142088"/>
      <w:bookmarkStart w:id="8" w:name="_Toc235152917"/>
      <w:r w:rsidRPr="00DE3036">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DE3036">
        <w:rPr>
          <w:rFonts w:ascii="Simplified Arabic" w:eastAsia="Times New Roman" w:hAnsi="Simplified Arabic" w:cs="Simplified Arabic"/>
          <w:b/>
          <w:bCs/>
          <w:color w:val="000000" w:themeColor="text1"/>
          <w:kern w:val="0"/>
          <w:sz w:val="28"/>
          <w:szCs w:val="28"/>
          <w14:ligatures w14:val="none"/>
        </w:rPr>
        <w:t>:</w:t>
      </w:r>
      <w:bookmarkEnd w:id="7"/>
      <w:bookmarkEnd w:id="8"/>
    </w:p>
    <w:p w14:paraId="04361389" w14:textId="77777777" w:rsidR="00E60C13" w:rsidRPr="00DE3036" w:rsidRDefault="00E60C13" w:rsidP="00EB1D2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التعرف على مستوى ممارسة القيادة الاستراتيجية بأبعادها الأربعة (تحديد التوجه الاستراتيجي، تطوير رأس المال البشري، استثمار المقدرات الجوهرية، تعزيز الثقافة التنظيمية) في شركات القطاع الخاص بمدينة الرياض من وجهة نظر العاملين فيها</w:t>
      </w:r>
      <w:r w:rsidRPr="00DE3036">
        <w:rPr>
          <w:rFonts w:ascii="Simplified Arabic" w:eastAsia="Times New Roman" w:hAnsi="Simplified Arabic" w:cs="Simplified Arabic"/>
          <w:color w:val="000000" w:themeColor="text1"/>
          <w:kern w:val="0"/>
          <w:sz w:val="28"/>
          <w:szCs w:val="28"/>
          <w14:ligatures w14:val="none"/>
        </w:rPr>
        <w:t>.</w:t>
      </w:r>
    </w:p>
    <w:p w14:paraId="29981C67" w14:textId="77777777" w:rsidR="00E60C13" w:rsidRPr="00DE3036" w:rsidRDefault="00E60C13" w:rsidP="00EB1D2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تحديد مستوى نجاح تنفيذ الاستراتيجية في شركات القطاع الخاص بمدينة الرياض وفقاً لتقديرات عينة الدراسة</w:t>
      </w:r>
      <w:r w:rsidRPr="00DE3036">
        <w:rPr>
          <w:rFonts w:ascii="Simplified Arabic" w:eastAsia="Times New Roman" w:hAnsi="Simplified Arabic" w:cs="Simplified Arabic"/>
          <w:color w:val="000000" w:themeColor="text1"/>
          <w:kern w:val="0"/>
          <w:sz w:val="28"/>
          <w:szCs w:val="28"/>
          <w14:ligatures w14:val="none"/>
        </w:rPr>
        <w:t>.</w:t>
      </w:r>
    </w:p>
    <w:p w14:paraId="4B8666A5" w14:textId="54B703B6" w:rsidR="00E60C13" w:rsidRPr="00DE3036" w:rsidRDefault="00E60C13" w:rsidP="00EB1D2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قياس أثر تحديد التوجه الاستراتيجي كأحد أبعاد القيادة الاستراتيجية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7E1CAFDD" w14:textId="0C163ADB" w:rsidR="00E60C13" w:rsidRPr="00DE3036" w:rsidRDefault="00E60C13" w:rsidP="00EB1D2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قياس أثر تطوير رأس المال البشري كأحد أبعاد القيادة الاستراتيجية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2D93AF04" w14:textId="4BDC9FF3" w:rsidR="00E60C13" w:rsidRPr="00DE3036" w:rsidRDefault="00E60C13" w:rsidP="00EB1D2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قياس أثر استثمار المقدرات الجوهرية كأحد أبعاد القيادة الاستراتيجية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15ADFE81" w14:textId="69F1168D" w:rsidR="00E60C13" w:rsidRPr="00DE3036" w:rsidRDefault="00E60C13" w:rsidP="00EB1D2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قياس أثر تعزيز الثقافة التنظيمية كأحد أبعاد القيادة الاستراتيجية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144E5DFB" w14:textId="77777777" w:rsidR="00E60C13" w:rsidRPr="00DE3036" w:rsidRDefault="00E60C13" w:rsidP="00EB1D26">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تقديم توصيات عملية ومقترحات إجرائية لشركات القطاع الخاص بمدينة الرياض حول كيفية تعزيز ممارسات القيادة الاستراتيجية بما يُسهم في رفع معدلات نجاح تنفيذ استراتيجياتها، وبما يتوافق مع متطلبات رؤية المملكة 2030</w:t>
      </w:r>
      <w:r w:rsidRPr="00DE3036">
        <w:rPr>
          <w:rFonts w:ascii="Simplified Arabic" w:eastAsia="Times New Roman" w:hAnsi="Simplified Arabic" w:cs="Simplified Arabic"/>
          <w:color w:val="000000" w:themeColor="text1"/>
          <w:kern w:val="0"/>
          <w:sz w:val="28"/>
          <w:szCs w:val="28"/>
          <w14:ligatures w14:val="none"/>
        </w:rPr>
        <w:t>.</w:t>
      </w:r>
    </w:p>
    <w:p w14:paraId="40816B5A" w14:textId="77777777" w:rsidR="00EB1D26" w:rsidRPr="00DE3036" w:rsidRDefault="00EB1D26" w:rsidP="00EB1D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5152918"/>
      <w:r w:rsidRPr="00DE3036">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14:paraId="720E9AF3" w14:textId="400036CF" w:rsidR="00EB1D26" w:rsidRPr="00DE3036" w:rsidRDefault="00EB1D26" w:rsidP="00EB1D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E3036">
        <w:rPr>
          <w:rFonts w:ascii="Simplified Arabic" w:eastAsia="Times New Roman" w:hAnsi="Simplified Arabic" w:cs="Simplified Arabic"/>
          <w:b/>
          <w:bCs/>
          <w:color w:val="000000" w:themeColor="text1"/>
          <w:kern w:val="0"/>
          <w:sz w:val="32"/>
          <w:szCs w:val="32"/>
          <w:rtl/>
          <w14:ligatures w14:val="none"/>
        </w:rPr>
        <w:t>السؤال الرئيسي:</w:t>
      </w:r>
    </w:p>
    <w:p w14:paraId="7F49968D" w14:textId="77777777" w:rsidR="00E60C13" w:rsidRPr="00DE3036" w:rsidRDefault="00E60C13" w:rsidP="00EB1D26">
      <w:pPr>
        <w:pStyle w:val="ListParagraph"/>
        <w:numPr>
          <w:ilvl w:val="0"/>
          <w:numId w:val="19"/>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ما أثر القيادة الاستراتيجية بأبعادها </w:t>
      </w:r>
      <w:r w:rsidRPr="00DE3036">
        <w:rPr>
          <w:rFonts w:ascii="Simplified Arabic" w:eastAsia="Times New Roman" w:hAnsi="Simplified Arabic" w:cs="Simplified Arabic"/>
          <w:color w:val="000000" w:themeColor="text1"/>
          <w:kern w:val="0"/>
          <w:sz w:val="28"/>
          <w:szCs w:val="28"/>
          <w14:ligatures w14:val="none"/>
        </w:rPr>
        <w:t>(</w:t>
      </w:r>
      <w:r w:rsidRPr="00DE3036">
        <w:rPr>
          <w:rFonts w:ascii="Simplified Arabic" w:eastAsia="Times New Roman" w:hAnsi="Simplified Arabic" w:cs="Simplified Arabic"/>
          <w:color w:val="000000" w:themeColor="text1"/>
          <w:kern w:val="0"/>
          <w:sz w:val="28"/>
          <w:szCs w:val="28"/>
          <w:rtl/>
          <w14:ligatures w14:val="none"/>
        </w:rPr>
        <w:t>تحديد التوجه الاستراتيجي، تطوير رأس المال البشري، استثمار المقدرات الجوهرية، تعزيز الثقافة التنظيمية) على نجاح تنفيذ الاستراتيجية في شركات القطاع الخاص بمدينة الرياض؟</w:t>
      </w:r>
    </w:p>
    <w:p w14:paraId="4521A69E" w14:textId="77777777" w:rsidR="00E60C13" w:rsidRPr="00DE3036" w:rsidRDefault="00E60C13" w:rsidP="001D43B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0" w:name="_Toc226142091"/>
      <w:bookmarkStart w:id="11" w:name="_Toc235152919"/>
      <w:r w:rsidRPr="00DE3036">
        <w:rPr>
          <w:rFonts w:ascii="Simplified Arabic" w:eastAsia="Times New Roman" w:hAnsi="Simplified Arabic" w:cs="Simplified Arabic"/>
          <w:b/>
          <w:bCs/>
          <w:color w:val="000000" w:themeColor="text1"/>
          <w:kern w:val="0"/>
          <w:sz w:val="32"/>
          <w:szCs w:val="32"/>
          <w:rtl/>
          <w14:ligatures w14:val="none"/>
        </w:rPr>
        <w:t>الأسئلة الفرعية</w:t>
      </w:r>
      <w:r w:rsidRPr="00DE3036">
        <w:rPr>
          <w:rFonts w:ascii="Simplified Arabic" w:eastAsia="Times New Roman" w:hAnsi="Simplified Arabic" w:cs="Simplified Arabic"/>
          <w:b/>
          <w:bCs/>
          <w:color w:val="000000" w:themeColor="text1"/>
          <w:kern w:val="0"/>
          <w:sz w:val="32"/>
          <w:szCs w:val="32"/>
          <w14:ligatures w14:val="none"/>
        </w:rPr>
        <w:t>:</w:t>
      </w:r>
      <w:bookmarkEnd w:id="10"/>
      <w:bookmarkEnd w:id="11"/>
    </w:p>
    <w:p w14:paraId="3701DDEE" w14:textId="77777777" w:rsidR="00E60C13" w:rsidRPr="00DE3036" w:rsidRDefault="00E60C13" w:rsidP="00EB1D2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السؤال الفرعي الأول</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ما مستوى ممارسة القيادة الاستراتيجية بأبعادها (تحديد التوجه الاستراتيجي، تطوير رأس المال البشري، استثمار المقدرات الجوهرية، تعزيز الثقافة التنظيمية) في شركات القطاع الخاص بمدينة الرياض من وجهة نظر العاملين؟</w:t>
      </w:r>
    </w:p>
    <w:p w14:paraId="5DABC7D4" w14:textId="77777777" w:rsidR="00E60C13" w:rsidRPr="00DE3036" w:rsidRDefault="00E60C13" w:rsidP="00EB1D2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السؤال الفرعي الثاني</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ما مستوى نجاح تنفيذ الاستراتيجية في شركات القطاع الخاص بمدينة الرياض من وجهة نظر العاملين؟</w:t>
      </w:r>
    </w:p>
    <w:p w14:paraId="221DFE16" w14:textId="77777777" w:rsidR="00E60C13" w:rsidRPr="00DE3036" w:rsidRDefault="00E60C13" w:rsidP="00EB1D2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السؤال الفرعي الثالث</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ما أثر تحديد التوجه الاستراتيجي على نجاح تنفيذ الاستراتيجية في شركات القطاع الخاص بمدينة الرياض؟</w:t>
      </w:r>
    </w:p>
    <w:p w14:paraId="73A9654F" w14:textId="77777777" w:rsidR="00E60C13" w:rsidRPr="00DE3036" w:rsidRDefault="00E60C13" w:rsidP="00EB1D2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السؤال الفرعي الرابع</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ما أثر تطوير رأس المال البشري على نجاح تنفيذ الاستراتيجية في شركات القطاع الخاص بمدينة الرياض؟</w:t>
      </w:r>
    </w:p>
    <w:p w14:paraId="44A0874D" w14:textId="77777777" w:rsidR="00E60C13" w:rsidRPr="00DE3036" w:rsidRDefault="00E60C13" w:rsidP="00EB1D2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السؤال الفرعي الخامس</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ما أثر استثمار المقدرات الجوهرية على نجاح تنفيذ الاستراتيجية في شركات القطاع الخاص بمدينة الرياض؟</w:t>
      </w:r>
    </w:p>
    <w:p w14:paraId="5D737BB3" w14:textId="77777777" w:rsidR="00E60C13" w:rsidRPr="00DE3036" w:rsidRDefault="00E60C13" w:rsidP="00EB1D2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السؤال الفرعي السادس</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ما أثر تعزيز الثقافة التنظيمية على نجاح تنفيذ الاستراتيجية في شركات القطاع الخاص بمدينة الرياض؟</w:t>
      </w:r>
    </w:p>
    <w:p w14:paraId="62889590" w14:textId="77777777" w:rsidR="00EB1D26" w:rsidRPr="00DE3036" w:rsidRDefault="00EB1D26" w:rsidP="00EB1D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5152920"/>
      <w:r w:rsidRPr="00DE3036">
        <w:rPr>
          <w:rFonts w:ascii="Simplified Arabic" w:eastAsia="Times New Roman" w:hAnsi="Simplified Arabic" w:cs="Simplified Arabic"/>
          <w:b/>
          <w:bCs/>
          <w:color w:val="000000" w:themeColor="text1"/>
          <w:kern w:val="0"/>
          <w:sz w:val="36"/>
          <w:szCs w:val="36"/>
          <w:rtl/>
          <w14:ligatures w14:val="none"/>
        </w:rPr>
        <w:t>5.1 فروض الدراسة</w:t>
      </w:r>
      <w:bookmarkEnd w:id="12"/>
    </w:p>
    <w:p w14:paraId="632BB776" w14:textId="2CDE9333" w:rsidR="00EB1D26" w:rsidRPr="00DE3036" w:rsidRDefault="00EB1D26" w:rsidP="00EB1D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E3036">
        <w:rPr>
          <w:rFonts w:ascii="Simplified Arabic" w:eastAsia="Times New Roman" w:hAnsi="Simplified Arabic" w:cs="Simplified Arabic"/>
          <w:b/>
          <w:bCs/>
          <w:color w:val="000000" w:themeColor="text1"/>
          <w:kern w:val="0"/>
          <w:sz w:val="32"/>
          <w:szCs w:val="32"/>
          <w:rtl/>
          <w14:ligatures w14:val="none"/>
        </w:rPr>
        <w:t>الفرض الرئيسي:</w:t>
      </w:r>
    </w:p>
    <w:p w14:paraId="6CAF3F79" w14:textId="77777777" w:rsidR="00E60C13" w:rsidRPr="00DE3036" w:rsidRDefault="00E60C13" w:rsidP="00EB1D26">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14:ligatures w14:val="none"/>
        </w:rPr>
        <w:t xml:space="preserve">H0: </w:t>
      </w:r>
      <w:r w:rsidRPr="00DE303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Cambria" w:eastAsia="Times New Roman" w:hAnsi="Cambria" w:cs="Cambria"/>
          <w:color w:val="000000" w:themeColor="text1"/>
          <w:kern w:val="0"/>
          <w:sz w:val="28"/>
          <w:szCs w:val="28"/>
          <w14:ligatures w14:val="none"/>
        </w:rPr>
        <w:t>α</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Times New Roman" w:eastAsia="Times New Roman" w:hAnsi="Times New Roman" w:cs="Times New Roman"/>
          <w:color w:val="000000" w:themeColor="text1"/>
          <w:kern w:val="0"/>
          <w:sz w:val="28"/>
          <w:szCs w:val="28"/>
          <w14:ligatures w14:val="none"/>
        </w:rPr>
        <w:t>≤</w:t>
      </w:r>
      <w:r w:rsidRPr="00DE3036">
        <w:rPr>
          <w:rFonts w:ascii="Simplified Arabic" w:eastAsia="Times New Roman" w:hAnsi="Simplified Arabic" w:cs="Simplified Arabic"/>
          <w:color w:val="000000" w:themeColor="text1"/>
          <w:kern w:val="0"/>
          <w:sz w:val="28"/>
          <w:szCs w:val="28"/>
          <w14:ligatures w14:val="none"/>
        </w:rPr>
        <w:t xml:space="preserve"> 0.05) </w:t>
      </w:r>
      <w:r w:rsidRPr="00DE3036">
        <w:rPr>
          <w:rFonts w:ascii="Simplified Arabic" w:eastAsia="Times New Roman" w:hAnsi="Simplified Arabic" w:cs="Simplified Arabic"/>
          <w:color w:val="000000" w:themeColor="text1"/>
          <w:kern w:val="0"/>
          <w:sz w:val="28"/>
          <w:szCs w:val="28"/>
          <w:rtl/>
          <w14:ligatures w14:val="none"/>
        </w:rPr>
        <w:t xml:space="preserve">للقيادة الاستراتيجية بأبعادها مجتمعة </w:t>
      </w:r>
      <w:r w:rsidRPr="00DE3036">
        <w:rPr>
          <w:rFonts w:ascii="Simplified Arabic" w:eastAsia="Times New Roman" w:hAnsi="Simplified Arabic" w:cs="Simplified Arabic"/>
          <w:color w:val="000000" w:themeColor="text1"/>
          <w:kern w:val="0"/>
          <w:sz w:val="28"/>
          <w:szCs w:val="28"/>
          <w14:ligatures w14:val="none"/>
        </w:rPr>
        <w:t>(</w:t>
      </w:r>
      <w:r w:rsidRPr="00DE3036">
        <w:rPr>
          <w:rFonts w:ascii="Simplified Arabic" w:eastAsia="Times New Roman" w:hAnsi="Simplified Arabic" w:cs="Simplified Arabic"/>
          <w:color w:val="000000" w:themeColor="text1"/>
          <w:kern w:val="0"/>
          <w:sz w:val="28"/>
          <w:szCs w:val="28"/>
          <w:rtl/>
          <w14:ligatures w14:val="none"/>
        </w:rPr>
        <w:t>تحديد التوجه الاستراتيجي، تطوير رأس المال البشري، استثمار المقدرات الجوهرية، تعزيز الثقافة التنظيمية)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1A22F521" w14:textId="77777777" w:rsidR="00E60C13" w:rsidRPr="00DE3036" w:rsidRDefault="00E60C13" w:rsidP="001D43B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3" w:name="_Toc226142094"/>
      <w:bookmarkStart w:id="14" w:name="_Toc235152921"/>
      <w:r w:rsidRPr="00DE3036">
        <w:rPr>
          <w:rFonts w:ascii="Simplified Arabic" w:eastAsia="Times New Roman" w:hAnsi="Simplified Arabic" w:cs="Simplified Arabic"/>
          <w:b/>
          <w:bCs/>
          <w:color w:val="000000" w:themeColor="text1"/>
          <w:kern w:val="0"/>
          <w:sz w:val="32"/>
          <w:szCs w:val="32"/>
          <w:rtl/>
          <w14:ligatures w14:val="none"/>
        </w:rPr>
        <w:t>الفروض الفرعية</w:t>
      </w:r>
      <w:r w:rsidRPr="00DE3036">
        <w:rPr>
          <w:rFonts w:ascii="Simplified Arabic" w:eastAsia="Times New Roman" w:hAnsi="Simplified Arabic" w:cs="Simplified Arabic"/>
          <w:b/>
          <w:bCs/>
          <w:color w:val="000000" w:themeColor="text1"/>
          <w:kern w:val="0"/>
          <w:sz w:val="32"/>
          <w:szCs w:val="32"/>
          <w14:ligatures w14:val="none"/>
        </w:rPr>
        <w:t>:</w:t>
      </w:r>
      <w:bookmarkEnd w:id="13"/>
      <w:bookmarkEnd w:id="14"/>
    </w:p>
    <w:p w14:paraId="4A22A351" w14:textId="77777777" w:rsidR="00E60C13" w:rsidRPr="00DE3036" w:rsidRDefault="00E60C13" w:rsidP="00EB1D26">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الفرض الفرعي الأول</w:t>
      </w:r>
      <w:r w:rsidRPr="00DE3036">
        <w:rPr>
          <w:rFonts w:ascii="Simplified Arabic" w:eastAsia="Times New Roman" w:hAnsi="Simplified Arabic" w:cs="Simplified Arabic"/>
          <w:color w:val="000000" w:themeColor="text1"/>
          <w:kern w:val="0"/>
          <w:sz w:val="28"/>
          <w:szCs w:val="28"/>
          <w14:ligatures w14:val="none"/>
        </w:rPr>
        <w:t xml:space="preserve"> (H01): </w:t>
      </w:r>
      <w:r w:rsidRPr="00DE303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Cambria" w:eastAsia="Times New Roman" w:hAnsi="Cambria" w:cs="Cambria"/>
          <w:color w:val="000000" w:themeColor="text1"/>
          <w:kern w:val="0"/>
          <w:sz w:val="28"/>
          <w:szCs w:val="28"/>
          <w14:ligatures w14:val="none"/>
        </w:rPr>
        <w:t>α</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Times New Roman" w:eastAsia="Times New Roman" w:hAnsi="Times New Roman" w:cs="Times New Roman"/>
          <w:color w:val="000000" w:themeColor="text1"/>
          <w:kern w:val="0"/>
          <w:sz w:val="28"/>
          <w:szCs w:val="28"/>
          <w14:ligatures w14:val="none"/>
        </w:rPr>
        <w:t>≤</w:t>
      </w:r>
      <w:r w:rsidRPr="00DE3036">
        <w:rPr>
          <w:rFonts w:ascii="Simplified Arabic" w:eastAsia="Times New Roman" w:hAnsi="Simplified Arabic" w:cs="Simplified Arabic"/>
          <w:color w:val="000000" w:themeColor="text1"/>
          <w:kern w:val="0"/>
          <w:sz w:val="28"/>
          <w:szCs w:val="28"/>
          <w14:ligatures w14:val="none"/>
        </w:rPr>
        <w:t xml:space="preserve"> 0.05) </w:t>
      </w:r>
      <w:r w:rsidRPr="00DE3036">
        <w:rPr>
          <w:rFonts w:ascii="Simplified Arabic" w:eastAsia="Times New Roman" w:hAnsi="Simplified Arabic" w:cs="Simplified Arabic"/>
          <w:color w:val="000000" w:themeColor="text1"/>
          <w:kern w:val="0"/>
          <w:sz w:val="28"/>
          <w:szCs w:val="28"/>
          <w:rtl/>
          <w14:ligatures w14:val="none"/>
        </w:rPr>
        <w:t>لتحديد التوجه الاستراتيجي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2DE03A56" w14:textId="77777777" w:rsidR="00E60C13" w:rsidRPr="00DE3036" w:rsidRDefault="00E60C13" w:rsidP="00EB1D26">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الفرض الفرعي الثاني</w:t>
      </w:r>
      <w:r w:rsidRPr="00DE3036">
        <w:rPr>
          <w:rFonts w:ascii="Simplified Arabic" w:eastAsia="Times New Roman" w:hAnsi="Simplified Arabic" w:cs="Simplified Arabic"/>
          <w:color w:val="000000" w:themeColor="text1"/>
          <w:kern w:val="0"/>
          <w:sz w:val="28"/>
          <w:szCs w:val="28"/>
          <w14:ligatures w14:val="none"/>
        </w:rPr>
        <w:t xml:space="preserve"> (H02): </w:t>
      </w:r>
      <w:r w:rsidRPr="00DE303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Cambria" w:eastAsia="Times New Roman" w:hAnsi="Cambria" w:cs="Cambria"/>
          <w:color w:val="000000" w:themeColor="text1"/>
          <w:kern w:val="0"/>
          <w:sz w:val="28"/>
          <w:szCs w:val="28"/>
          <w14:ligatures w14:val="none"/>
        </w:rPr>
        <w:t>α</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Times New Roman" w:eastAsia="Times New Roman" w:hAnsi="Times New Roman" w:cs="Times New Roman"/>
          <w:color w:val="000000" w:themeColor="text1"/>
          <w:kern w:val="0"/>
          <w:sz w:val="28"/>
          <w:szCs w:val="28"/>
          <w14:ligatures w14:val="none"/>
        </w:rPr>
        <w:t>≤</w:t>
      </w:r>
      <w:r w:rsidRPr="00DE3036">
        <w:rPr>
          <w:rFonts w:ascii="Simplified Arabic" w:eastAsia="Times New Roman" w:hAnsi="Simplified Arabic" w:cs="Simplified Arabic"/>
          <w:color w:val="000000" w:themeColor="text1"/>
          <w:kern w:val="0"/>
          <w:sz w:val="28"/>
          <w:szCs w:val="28"/>
          <w14:ligatures w14:val="none"/>
        </w:rPr>
        <w:t xml:space="preserve"> 0.05) </w:t>
      </w:r>
      <w:r w:rsidRPr="00DE3036">
        <w:rPr>
          <w:rFonts w:ascii="Simplified Arabic" w:eastAsia="Times New Roman" w:hAnsi="Simplified Arabic" w:cs="Simplified Arabic"/>
          <w:color w:val="000000" w:themeColor="text1"/>
          <w:kern w:val="0"/>
          <w:sz w:val="28"/>
          <w:szCs w:val="28"/>
          <w:rtl/>
          <w14:ligatures w14:val="none"/>
        </w:rPr>
        <w:t>لتطوير رأس المال البشري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0E2ABBE7" w14:textId="77777777" w:rsidR="00E60C13" w:rsidRPr="00DE3036" w:rsidRDefault="00E60C13" w:rsidP="00EB1D26">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الفرض الفرعي الثالث</w:t>
      </w:r>
      <w:r w:rsidRPr="00DE3036">
        <w:rPr>
          <w:rFonts w:ascii="Simplified Arabic" w:eastAsia="Times New Roman" w:hAnsi="Simplified Arabic" w:cs="Simplified Arabic"/>
          <w:color w:val="000000" w:themeColor="text1"/>
          <w:kern w:val="0"/>
          <w:sz w:val="28"/>
          <w:szCs w:val="28"/>
          <w14:ligatures w14:val="none"/>
        </w:rPr>
        <w:t xml:space="preserve"> (H03): </w:t>
      </w:r>
      <w:r w:rsidRPr="00DE303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Cambria" w:eastAsia="Times New Roman" w:hAnsi="Cambria" w:cs="Cambria"/>
          <w:color w:val="000000" w:themeColor="text1"/>
          <w:kern w:val="0"/>
          <w:sz w:val="28"/>
          <w:szCs w:val="28"/>
          <w14:ligatures w14:val="none"/>
        </w:rPr>
        <w:t>α</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Times New Roman" w:eastAsia="Times New Roman" w:hAnsi="Times New Roman" w:cs="Times New Roman"/>
          <w:color w:val="000000" w:themeColor="text1"/>
          <w:kern w:val="0"/>
          <w:sz w:val="28"/>
          <w:szCs w:val="28"/>
          <w14:ligatures w14:val="none"/>
        </w:rPr>
        <w:t>≤</w:t>
      </w:r>
      <w:r w:rsidRPr="00DE3036">
        <w:rPr>
          <w:rFonts w:ascii="Simplified Arabic" w:eastAsia="Times New Roman" w:hAnsi="Simplified Arabic" w:cs="Simplified Arabic"/>
          <w:color w:val="000000" w:themeColor="text1"/>
          <w:kern w:val="0"/>
          <w:sz w:val="28"/>
          <w:szCs w:val="28"/>
          <w14:ligatures w14:val="none"/>
        </w:rPr>
        <w:t xml:space="preserve"> 0.05) </w:t>
      </w:r>
      <w:r w:rsidRPr="00DE3036">
        <w:rPr>
          <w:rFonts w:ascii="Simplified Arabic" w:eastAsia="Times New Roman" w:hAnsi="Simplified Arabic" w:cs="Simplified Arabic"/>
          <w:color w:val="000000" w:themeColor="text1"/>
          <w:kern w:val="0"/>
          <w:sz w:val="28"/>
          <w:szCs w:val="28"/>
          <w:rtl/>
          <w14:ligatures w14:val="none"/>
        </w:rPr>
        <w:t>لاستثمار المقدرات الجوهرية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18774B69" w14:textId="77777777" w:rsidR="00E60C13" w:rsidRPr="00DE3036" w:rsidRDefault="00E60C13" w:rsidP="00EB1D26">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الفرض الفرعي الرابع</w:t>
      </w:r>
      <w:r w:rsidRPr="00DE3036">
        <w:rPr>
          <w:rFonts w:ascii="Simplified Arabic" w:eastAsia="Times New Roman" w:hAnsi="Simplified Arabic" w:cs="Simplified Arabic"/>
          <w:color w:val="000000" w:themeColor="text1"/>
          <w:kern w:val="0"/>
          <w:sz w:val="28"/>
          <w:szCs w:val="28"/>
          <w14:ligatures w14:val="none"/>
        </w:rPr>
        <w:t xml:space="preserve"> (H04): </w:t>
      </w:r>
      <w:r w:rsidRPr="00DE303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Cambria" w:eastAsia="Times New Roman" w:hAnsi="Cambria" w:cs="Cambria"/>
          <w:color w:val="000000" w:themeColor="text1"/>
          <w:kern w:val="0"/>
          <w:sz w:val="28"/>
          <w:szCs w:val="28"/>
          <w14:ligatures w14:val="none"/>
        </w:rPr>
        <w:t>α</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Times New Roman" w:eastAsia="Times New Roman" w:hAnsi="Times New Roman" w:cs="Times New Roman"/>
          <w:color w:val="000000" w:themeColor="text1"/>
          <w:kern w:val="0"/>
          <w:sz w:val="28"/>
          <w:szCs w:val="28"/>
          <w14:ligatures w14:val="none"/>
        </w:rPr>
        <w:t>≤</w:t>
      </w:r>
      <w:r w:rsidRPr="00DE3036">
        <w:rPr>
          <w:rFonts w:ascii="Simplified Arabic" w:eastAsia="Times New Roman" w:hAnsi="Simplified Arabic" w:cs="Simplified Arabic"/>
          <w:color w:val="000000" w:themeColor="text1"/>
          <w:kern w:val="0"/>
          <w:sz w:val="28"/>
          <w:szCs w:val="28"/>
          <w14:ligatures w14:val="none"/>
        </w:rPr>
        <w:t xml:space="preserve"> 0.05) </w:t>
      </w:r>
      <w:r w:rsidRPr="00DE3036">
        <w:rPr>
          <w:rFonts w:ascii="Simplified Arabic" w:eastAsia="Times New Roman" w:hAnsi="Simplified Arabic" w:cs="Simplified Arabic"/>
          <w:color w:val="000000" w:themeColor="text1"/>
          <w:kern w:val="0"/>
          <w:sz w:val="28"/>
          <w:szCs w:val="28"/>
          <w:rtl/>
          <w14:ligatures w14:val="none"/>
        </w:rPr>
        <w:t>لتعزيز الثقافة التنظيمية على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39EB82F1" w14:textId="77777777" w:rsidR="00EB1D26" w:rsidRPr="00DE3036" w:rsidRDefault="00EB1D26" w:rsidP="00EB1D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5152922"/>
      <w:r w:rsidRPr="00DE3036">
        <w:rPr>
          <w:rFonts w:ascii="Simplified Arabic" w:eastAsia="Times New Roman" w:hAnsi="Simplified Arabic" w:cs="Simplified Arabic"/>
          <w:b/>
          <w:bCs/>
          <w:color w:val="000000" w:themeColor="text1"/>
          <w:kern w:val="0"/>
          <w:sz w:val="36"/>
          <w:szCs w:val="36"/>
          <w:rtl/>
          <w14:ligatures w14:val="none"/>
        </w:rPr>
        <w:t>6.1 أهمية الدراسة</w:t>
      </w:r>
      <w:bookmarkEnd w:id="15"/>
    </w:p>
    <w:p w14:paraId="6B5A765A" w14:textId="1B0B2541" w:rsidR="00EB1D26" w:rsidRPr="00DE3036" w:rsidRDefault="00EB1D26" w:rsidP="00EB1D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E3036">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1754799" w14:textId="523A658D" w:rsidR="00E60C13"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تُسهم هذه الدراسة في إثراء الأدب النظري المتعلق بالقيادة الاستراتيجية وعلاقتها بنجاح تنفيذ الاستراتيجية، من خلال تقديم إطار مفاهيمي متكامل يربط بين أبعاد القيادة الاستراتيجية الأربعة ومخرجات التنفيذ الاستراتيجي، وهو ما يُعد إضافة علمية نوعية للمكتبة العربية في هذا المجال</w:t>
      </w:r>
      <w:r w:rsidRPr="00DE3036">
        <w:rPr>
          <w:rFonts w:ascii="Simplified Arabic" w:eastAsia="Times New Roman" w:hAnsi="Simplified Arabic" w:cs="Simplified Arabic"/>
          <w:color w:val="000000" w:themeColor="text1"/>
          <w:kern w:val="0"/>
          <w:sz w:val="28"/>
          <w:szCs w:val="28"/>
          <w14:ligatures w14:val="none"/>
        </w:rPr>
        <w:t>.</w:t>
      </w:r>
    </w:p>
    <w:p w14:paraId="5B486AC8" w14:textId="40A15D9B" w:rsidR="00E60C13"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تُعالج هذه الدراسة ندرة الدراسات العربية والمحلية التي تناولت العلاقة المباشرة بين القيادة الاستراتيجية ونجاح تنفيذ الاستراتيجية في بيئة القطاع الخاص السعودي تحديداً، حيث ركّزت معظم الدراسات السابقة على القطاع الحكومي أو على متغيرات تابعة مختلفة كإدارة الأزمات أو الأداء المؤسسي</w:t>
      </w:r>
      <w:r w:rsidRPr="00DE3036">
        <w:rPr>
          <w:rFonts w:ascii="Simplified Arabic" w:eastAsia="Times New Roman" w:hAnsi="Simplified Arabic" w:cs="Simplified Arabic"/>
          <w:color w:val="000000" w:themeColor="text1"/>
          <w:kern w:val="0"/>
          <w:sz w:val="28"/>
          <w:szCs w:val="28"/>
          <w14:ligatures w14:val="none"/>
        </w:rPr>
        <w:t>.</w:t>
      </w:r>
    </w:p>
    <w:p w14:paraId="3F4EBC72" w14:textId="5EC32802" w:rsidR="00E60C13"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تفتح هذه الدراسة المجال أمام دراسات مستقبلية تتناول متغيرات وسيطة أو معدلة في العلاقة بين القيادة الاستراتيجية ونجاح تنفيذ الاستراتيجية، مثل الثقافة التنظيمية السائدة أو البيئة التنافسية أو الابتكار المؤسسي أو التحول الرقمي</w:t>
      </w:r>
      <w:r w:rsidRPr="00DE3036">
        <w:rPr>
          <w:rFonts w:ascii="Simplified Arabic" w:eastAsia="Times New Roman" w:hAnsi="Simplified Arabic" w:cs="Simplified Arabic"/>
          <w:color w:val="000000" w:themeColor="text1"/>
          <w:kern w:val="0"/>
          <w:sz w:val="28"/>
          <w:szCs w:val="28"/>
          <w14:ligatures w14:val="none"/>
        </w:rPr>
        <w:t>.</w:t>
      </w:r>
    </w:p>
    <w:p w14:paraId="012A917C" w14:textId="77777777" w:rsidR="00E60C13" w:rsidRPr="00DE3036" w:rsidRDefault="00E60C13" w:rsidP="001D43B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6" w:name="_Toc226142097"/>
      <w:bookmarkStart w:id="17" w:name="_Toc235152923"/>
      <w:r w:rsidRPr="00DE3036">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DE3036">
        <w:rPr>
          <w:rFonts w:ascii="Simplified Arabic" w:eastAsia="Times New Roman" w:hAnsi="Simplified Arabic" w:cs="Simplified Arabic"/>
          <w:b/>
          <w:bCs/>
          <w:color w:val="000000" w:themeColor="text1"/>
          <w:kern w:val="0"/>
          <w:sz w:val="32"/>
          <w:szCs w:val="32"/>
          <w14:ligatures w14:val="none"/>
        </w:rPr>
        <w:t>:</w:t>
      </w:r>
      <w:bookmarkEnd w:id="16"/>
      <w:bookmarkEnd w:id="17"/>
    </w:p>
    <w:p w14:paraId="591C0315" w14:textId="534AB351" w:rsidR="00E60C13"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تكتسب الدراسة أهمية عملية بالغة في ظل التحولات الاستراتيجية الكبرى التي تشهدها المملكة العربية السعودية ضمن رؤية 2030، حيث يُعد نجاح تنفيذ الاستراتيجيات في شركات القطاع الخاص عنصراً حاسماً في تحقيق مستهدفات الرؤية المتعلقة بتنويع الاقتصاد وتعزيز مساهمة القطاع الخاص</w:t>
      </w:r>
      <w:r w:rsidRPr="00DE3036">
        <w:rPr>
          <w:rFonts w:ascii="Simplified Arabic" w:eastAsia="Times New Roman" w:hAnsi="Simplified Arabic" w:cs="Simplified Arabic"/>
          <w:color w:val="000000" w:themeColor="text1"/>
          <w:kern w:val="0"/>
          <w:sz w:val="28"/>
          <w:szCs w:val="28"/>
          <w14:ligatures w14:val="none"/>
        </w:rPr>
        <w:t>.</w:t>
      </w:r>
    </w:p>
    <w:p w14:paraId="22AF2FF2" w14:textId="73CDFAD2" w:rsidR="00E60C13"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تُقدم الدراسة توصيات عملية لقيادات شركات القطاع الخاص بمدينة الرياض حول الممارسات القيادية الاستراتيجية الأكثر فاعلية في تعزيز نجاح تنفيذ الاستراتيجيات، مما يُمكّنهم من اتخاذ قرارات مبنية على أدلة علمية بدلاً من الاجتهاد الشخصي</w:t>
      </w:r>
      <w:r w:rsidRPr="00DE3036">
        <w:rPr>
          <w:rFonts w:ascii="Simplified Arabic" w:eastAsia="Times New Roman" w:hAnsi="Simplified Arabic" w:cs="Simplified Arabic"/>
          <w:color w:val="000000" w:themeColor="text1"/>
          <w:kern w:val="0"/>
          <w:sz w:val="28"/>
          <w:szCs w:val="28"/>
          <w14:ligatures w14:val="none"/>
        </w:rPr>
        <w:t>.</w:t>
      </w:r>
    </w:p>
    <w:p w14:paraId="35CF2AC3" w14:textId="44903759" w:rsidR="00E60C13"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تُوفر الدراسة تشخيصاً دقيقاً لمستوى ممارسة القيادة الاستراتيجية ومستوى نجاح تنفيذ الاستراتيجية في شركات القطاع الخاص بمدينة الرياض، مما يُساعد في تحديد نقاط القوة التي ينبغي تعزيزها ومواطن الضعف التي تحتاج إلى معالجة</w:t>
      </w:r>
      <w:r w:rsidRPr="00DE3036">
        <w:rPr>
          <w:rFonts w:ascii="Simplified Arabic" w:eastAsia="Times New Roman" w:hAnsi="Simplified Arabic" w:cs="Simplified Arabic"/>
          <w:color w:val="000000" w:themeColor="text1"/>
          <w:kern w:val="0"/>
          <w:sz w:val="28"/>
          <w:szCs w:val="28"/>
          <w14:ligatures w14:val="none"/>
        </w:rPr>
        <w:t>.</w:t>
      </w:r>
    </w:p>
    <w:p w14:paraId="35DECC92" w14:textId="77777777" w:rsidR="00EB1D26"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تُسهم نتائج الدراسة في توجيه مراكز التدريب والتطوير والجهات المعنية بتأهيل القيادات نحو تصميم برامج تدريبية متخصصة تُركز على تنمية مهارات القيادة الاستراتيجية الأكثر تأثيراً في نجاح تنفيذ الاستراتيجية</w:t>
      </w:r>
      <w:r w:rsidRPr="00DE3036">
        <w:rPr>
          <w:rFonts w:ascii="Simplified Arabic" w:eastAsia="Times New Roman" w:hAnsi="Simplified Arabic" w:cs="Simplified Arabic"/>
          <w:color w:val="000000" w:themeColor="text1"/>
          <w:kern w:val="0"/>
          <w:sz w:val="28"/>
          <w:szCs w:val="28"/>
          <w14:ligatures w14:val="none"/>
        </w:rPr>
        <w:t>.</w:t>
      </w:r>
    </w:p>
    <w:p w14:paraId="3B7E3A28" w14:textId="3F5ADAA0" w:rsidR="00E60C13" w:rsidRPr="00DE3036" w:rsidRDefault="00E60C13" w:rsidP="00EB1D26">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تُساعد الدراسة شركات القطاع الخاص في مدينة الرياض على تعزيز قدرتها التنافسية من خلال فهم الأبعاد القيادية الاستراتيجية التي تُسهم في رفع معدلات نجاح تنفيذ استراتيجياتها، في ظل بيئة أعمال تتسم بالتنافسية العالية والتغيرات المتسارعة</w:t>
      </w:r>
      <w:r w:rsidRPr="00DE3036">
        <w:rPr>
          <w:rFonts w:ascii="Simplified Arabic" w:eastAsia="Times New Roman" w:hAnsi="Simplified Arabic" w:cs="Simplified Arabic"/>
          <w:color w:val="000000" w:themeColor="text1"/>
          <w:kern w:val="0"/>
          <w:sz w:val="28"/>
          <w:szCs w:val="28"/>
          <w14:ligatures w14:val="none"/>
        </w:rPr>
        <w:t>.</w:t>
      </w:r>
    </w:p>
    <w:p w14:paraId="098B3094" w14:textId="77777777" w:rsidR="00EB1D26" w:rsidRPr="00DE3036" w:rsidRDefault="00EB1D26" w:rsidP="00EB1D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169790501"/>
      <w:bookmarkStart w:id="19" w:name="_Toc235152924"/>
      <w:bookmarkEnd w:id="4"/>
      <w:r w:rsidRPr="00DE3036">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9"/>
    </w:p>
    <w:p w14:paraId="37430305" w14:textId="3BD36087" w:rsidR="00EB1D26" w:rsidRPr="00DE3036" w:rsidRDefault="00EB1D26" w:rsidP="00EB1D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E3036">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2BC722AB"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 (غازي، 2021) بعنوان "الممارسات التطبيقية للقيادة الاستراتيجية ودورها في نجاح الخطة الاستراتيجية في المؤسسات المعاصرة: مدخل تطبيقي</w:t>
      </w:r>
      <w:r w:rsidRPr="00DE3036">
        <w:rPr>
          <w:rFonts w:ascii="Simplified Arabic" w:eastAsia="Times New Roman" w:hAnsi="Simplified Arabic" w:cs="Simplified Arabic"/>
          <w:b/>
          <w:bCs/>
          <w:color w:val="000000" w:themeColor="text1"/>
          <w:kern w:val="0"/>
          <w:sz w:val="28"/>
          <w:szCs w:val="28"/>
          <w14:ligatures w14:val="none"/>
        </w:rPr>
        <w:t>"</w:t>
      </w:r>
    </w:p>
    <w:p w14:paraId="1189C50D"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الممارسات التطبيقية للقيادة الاستراتيجية بأبعادها (تحديد التوجه الاستراتيجي، تطوير رأس المال البشري، استثمار القدرات الجوهرية، تعزيز الثقافة التنظيمية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ودورها في نجاح الخطة الاستراتيجية في المؤسسات المعاصرة. واستخدمت الدراسة المنهج الوصفي التحليلي مستندةً إلى مراجعة الأدبيات والجهود البحثية ذات الصلة. وتوصلت نتائج الدراسة إلى أن الممارسات التطبيقية للقيادة الاستراتيجية تؤدي دوراً محورياً في نجاح الخطة الاستراتيجية من خلال ترجمة الرؤية إلى واقع عملي، وأن القيادة الاستراتيجية تُسهم في تهيئة البيئة التنظيمية الداعمة لتنفيذ الاستراتيجيات. وأوصت الدراسة بضرورة تبني المؤسسات المعاصرة لممارسات القيادة الاستراتيجية كمدخل أساسي لضمان نجاح خططها الاستراتيجية، والاهتمام بتطوير القدرات القيادية لدى المديرين</w:t>
      </w:r>
      <w:r w:rsidRPr="00DE3036">
        <w:rPr>
          <w:rFonts w:ascii="Simplified Arabic" w:eastAsia="Times New Roman" w:hAnsi="Simplified Arabic" w:cs="Simplified Arabic"/>
          <w:color w:val="000000" w:themeColor="text1"/>
          <w:kern w:val="0"/>
          <w:sz w:val="28"/>
          <w:szCs w:val="28"/>
          <w14:ligatures w14:val="none"/>
        </w:rPr>
        <w:t>.</w:t>
      </w:r>
    </w:p>
    <w:p w14:paraId="165646C8"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 (محمد وحسين، 2022) بعنوان "أثر ممارسات القيادة الاستراتيجية في الحساسية الاستراتيجية: دراسة استطلاعية لآراء القيادات الأمنية في مديرية شرطة صلاح الدين والمنشآت</w:t>
      </w:r>
      <w:r w:rsidRPr="00DE3036">
        <w:rPr>
          <w:rFonts w:ascii="Simplified Arabic" w:eastAsia="Times New Roman" w:hAnsi="Simplified Arabic" w:cs="Simplified Arabic"/>
          <w:b/>
          <w:bCs/>
          <w:color w:val="000000" w:themeColor="text1"/>
          <w:kern w:val="0"/>
          <w:sz w:val="28"/>
          <w:szCs w:val="28"/>
          <w14:ligatures w14:val="none"/>
        </w:rPr>
        <w:t>"</w:t>
      </w:r>
    </w:p>
    <w:p w14:paraId="06E63735"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القيادة الاستراتيجية بأبعادها (تحديد التوجه الاستراتيجي، استثمار الكفاءات الجوهرية، تطوير رأس المال البشري، تعزيز الثقافة التنظيمية، ترسيخ الممارسات الأخلاقية، تطبيق الرقابة الاستراتيجية) على الحساسية الاستراتيجية لدى القيادات الأمنية في مديرية شرطة صلاح الدين والمنشآت بالعراق. واستخدمت الدراسة المنهج الوصفي التحليلي، وتكونت العينة من مجموعة من القيادات الأمنية في المديرية، واعتمدت على الاستبانة كأداة رئيسية لجمع البيانات. وتوصلت نتائج الدراسة إلى وجود أثر ذي دلالة إحصائية لممارسات القيادة الاستراتيجية في تعزيز الحساسية الاستراتيجية، وأن تحديد التوجه الاستراتيجي وتطوير رأس المال البشري من أكثر الأبعاد تأثيراً</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وأوصت الدراسة بضرورة تعزيز ممارسات القيادة الاستراتيجية لدى القيادات الأمنية وزيادة الاهتمام بتنمية الحساسية الاستراتيجية لمواجهة التحديات الأمنية المتغيرة</w:t>
      </w:r>
      <w:r w:rsidRPr="00DE3036">
        <w:rPr>
          <w:rFonts w:ascii="Simplified Arabic" w:eastAsia="Times New Roman" w:hAnsi="Simplified Arabic" w:cs="Simplified Arabic"/>
          <w:color w:val="000000" w:themeColor="text1"/>
          <w:kern w:val="0"/>
          <w:sz w:val="28"/>
          <w:szCs w:val="28"/>
          <w14:ligatures w14:val="none"/>
        </w:rPr>
        <w:t>.</w:t>
      </w:r>
    </w:p>
    <w:p w14:paraId="6DE0A925"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lastRenderedPageBreak/>
        <w:t>دراسة (بسيوني وحمزاوي، 2023) بعنوان "أثر القيادة الاستراتيجية على إدارة الأزمات</w:t>
      </w:r>
      <w:r w:rsidRPr="00DE3036">
        <w:rPr>
          <w:rFonts w:ascii="Simplified Arabic" w:eastAsia="Times New Roman" w:hAnsi="Simplified Arabic" w:cs="Simplified Arabic"/>
          <w:b/>
          <w:bCs/>
          <w:color w:val="000000" w:themeColor="text1"/>
          <w:kern w:val="0"/>
          <w:sz w:val="28"/>
          <w:szCs w:val="28"/>
          <w14:ligatures w14:val="none"/>
        </w:rPr>
        <w:t>"</w:t>
      </w:r>
    </w:p>
    <w:p w14:paraId="5EC5DCF0"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الاستراتيجية بأبعادها (تحديد التوجه الاستراتيجي، تطوير رأس المال البشري، استثمار المقدرات الجوهرية، الإنذار المبكر) على إدارة الأزمات في المؤسسات. واستخدمت الدراسة المنهج الوصفي التحليلي من خلال مراجعة الدراسات والجهود البحثية السابقة للتوصل إلى نتائج أولية يمكن البناء عليها. وتوصلت نتائج الدراسة إلى أن القيادة الاستراتيجية هي العامل الحاكم في قدرة المؤسسات على استشراف مؤشرات الإنذار المبكر للأزمات سواء على المستوى الداخلي أو الخارجي، وأن الوقت والتكلفة هما المحركان الرئيسيان لتصاعد الأزمات، وأن القيادة الاستراتيجية تُعد مدخلاً فعالاً لمواجهة التحولات والتحديات بطرق غير تقليدية. وأوصت الدراسة بضرورة تبني القادة لممارسات القيادة الاستراتيجية كمنهج استباقي لإدارة الأزمات والحد من تداعياتها</w:t>
      </w:r>
      <w:r w:rsidRPr="00DE3036">
        <w:rPr>
          <w:rFonts w:ascii="Simplified Arabic" w:eastAsia="Times New Roman" w:hAnsi="Simplified Arabic" w:cs="Simplified Arabic"/>
          <w:color w:val="000000" w:themeColor="text1"/>
          <w:kern w:val="0"/>
          <w:sz w:val="28"/>
          <w:szCs w:val="28"/>
          <w14:ligatures w14:val="none"/>
        </w:rPr>
        <w:t>.</w:t>
      </w:r>
    </w:p>
    <w:p w14:paraId="5BAC862E"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 xml:space="preserve">دراسة (بامرحول والحامد، 2022) بعنوان </w:t>
      </w:r>
      <w:r w:rsidRPr="00DE3036">
        <w:rPr>
          <w:rFonts w:ascii="Simplified Arabic" w:eastAsia="Times New Roman" w:hAnsi="Simplified Arabic" w:cs="Simplified Arabic"/>
          <w:b/>
          <w:bCs/>
          <w:color w:val="000000" w:themeColor="text1"/>
          <w:kern w:val="0"/>
          <w:sz w:val="28"/>
          <w:szCs w:val="28"/>
          <w14:ligatures w14:val="none"/>
        </w:rPr>
        <w:t>"</w:t>
      </w:r>
      <w:r w:rsidRPr="00DE3036">
        <w:rPr>
          <w:rFonts w:ascii="Simplified Arabic" w:eastAsia="Times New Roman" w:hAnsi="Simplified Arabic" w:cs="Simplified Arabic"/>
          <w:b/>
          <w:bCs/>
          <w:color w:val="000000" w:themeColor="text1"/>
          <w:kern w:val="0"/>
          <w:sz w:val="28"/>
          <w:szCs w:val="28"/>
          <w:rtl/>
          <w14:ligatures w14:val="none"/>
        </w:rPr>
        <w:t>أثر ممارسات القيادة الإستراتيجية في إدارة الأزمات: دراسة ميدانية في شركات الهاتف النقال في محافظة عدن</w:t>
      </w:r>
      <w:r w:rsidRPr="00DE3036">
        <w:rPr>
          <w:rFonts w:ascii="Simplified Arabic" w:eastAsia="Times New Roman" w:hAnsi="Simplified Arabic" w:cs="Simplified Arabic"/>
          <w:b/>
          <w:bCs/>
          <w:color w:val="000000" w:themeColor="text1"/>
          <w:kern w:val="0"/>
          <w:sz w:val="28"/>
          <w:szCs w:val="28"/>
          <w14:ligatures w14:val="none"/>
        </w:rPr>
        <w:t>"</w:t>
      </w:r>
    </w:p>
    <w:p w14:paraId="04A47180"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القيادة الاستراتيجية بأبعادها (تحديد التوجه الاستراتيجي، استثمار المقدرات الجوهرية، تطوير رأس المال البشري، تعزيز الثقافة التنظيمية، ترسيخ الممارسات الأخلاقية، تطبيق الرقابة الاستراتيجية) على إدارة الأزمات في شركات الهاتف النقال بمحافظة عدن في اليمن. واستخدمت الدراسة المنهج الوصفي التحليلي، وتكونت العينة من العاملين في شركات الهاتف النقال بمحافظة عدن، واعتمدت على الاستبانة كأداة رئيسية لجمع البيانات. وتوصلت نتائج الدراسة إلى وجود أثر ذي دلالة إحصائية لممارسات القيادة الاستراتيجية في إدارة الأزمات، وأن تطبيق هذه الممارسات يُسهم في تعزيز قدرة المنظمات على التعامل مع الأزمات بمراحلها المختلفة. وأوصت الدراسة بضرورة تعزيز ممارسات القيادة الاستراتيجية في شركات الهاتف النقال والاهتمام بتدريب القيادات على إدارة الأزمات</w:t>
      </w:r>
      <w:r w:rsidRPr="00DE3036">
        <w:rPr>
          <w:rFonts w:ascii="Simplified Arabic" w:eastAsia="Times New Roman" w:hAnsi="Simplified Arabic" w:cs="Simplified Arabic"/>
          <w:color w:val="000000" w:themeColor="text1"/>
          <w:kern w:val="0"/>
          <w:sz w:val="28"/>
          <w:szCs w:val="28"/>
          <w14:ligatures w14:val="none"/>
        </w:rPr>
        <w:t>.</w:t>
      </w:r>
    </w:p>
    <w:p w14:paraId="0B6C2D5E"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 (البواريد والمعاني، 2025) بعنوان "أثر القيادة الاستراتيجية في إدارة الأزمات: الدور الوسيط للرشاقة المنظمية في سلطة منطقة العقبة الاقتصادية الخاصة</w:t>
      </w:r>
      <w:r w:rsidRPr="00DE3036">
        <w:rPr>
          <w:rFonts w:ascii="Simplified Arabic" w:eastAsia="Times New Roman" w:hAnsi="Simplified Arabic" w:cs="Simplified Arabic"/>
          <w:b/>
          <w:bCs/>
          <w:color w:val="000000" w:themeColor="text1"/>
          <w:kern w:val="0"/>
          <w:sz w:val="28"/>
          <w:szCs w:val="28"/>
          <w14:ligatures w14:val="none"/>
        </w:rPr>
        <w:t>"</w:t>
      </w:r>
    </w:p>
    <w:p w14:paraId="50152FBC"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القيادة الاستراتيجية بأبعادها (تحديد التوجه الاستراتيجي، تطوير رأس المال البشري، استثمار المقدرات الجوهرية، تعزيز الثقافة التنظيمية) على إدارة الأزمات في ظل الدور الوسيط للرشاقة المنظمية في سلطة منطقة العقبة الاقتصادية الخاصة بالأردن. واستخدمت الدراسة المنهج </w:t>
      </w:r>
      <w:r w:rsidRPr="00DE3036">
        <w:rPr>
          <w:rFonts w:ascii="Simplified Arabic" w:eastAsia="Times New Roman" w:hAnsi="Simplified Arabic" w:cs="Simplified Arabic"/>
          <w:color w:val="000000" w:themeColor="text1"/>
          <w:kern w:val="0"/>
          <w:sz w:val="28"/>
          <w:szCs w:val="28"/>
          <w:rtl/>
          <w14:ligatures w14:val="none"/>
        </w:rPr>
        <w:lastRenderedPageBreak/>
        <w:t>الوصفي التحليلي، وتكونت العينة من العاملين في سلطة منطقة العقبة الاقتصادية الخاصة، واعتمدت على الاستبانة كأداة رئيسية لجمع البيانات. وتوصلت نتائج الدراسة إلى وجود أثر ذي دلالة إحصائية للقيادة الاستراتيجية في إدارة الأزمات، وأن الرشاقة المنظمية تلعب دوراً وسيطاً في تعزيز هذا الأثر، مما يعني أن المنظمات الأكثر رشاقة تكون أقدر على توظيف القيادة الاستراتيجية في إدارة أزماتها</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وأوصت الدراسة بضرورة تعزيز الرشاقة المنظمية كآلية داعمة للقيادة الاستراتيجية في مواجهة الأزمات</w:t>
      </w:r>
      <w:r w:rsidRPr="00DE3036">
        <w:rPr>
          <w:rFonts w:ascii="Simplified Arabic" w:eastAsia="Times New Roman" w:hAnsi="Simplified Arabic" w:cs="Simplified Arabic"/>
          <w:color w:val="000000" w:themeColor="text1"/>
          <w:kern w:val="0"/>
          <w:sz w:val="28"/>
          <w:szCs w:val="28"/>
          <w14:ligatures w14:val="none"/>
        </w:rPr>
        <w:t>.</w:t>
      </w:r>
    </w:p>
    <w:p w14:paraId="287F3F5E"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 xml:space="preserve">دراسة (عبد نايف، 2020) بعنوان </w:t>
      </w:r>
      <w:r w:rsidRPr="00DE3036">
        <w:rPr>
          <w:rFonts w:ascii="Simplified Arabic" w:eastAsia="Times New Roman" w:hAnsi="Simplified Arabic" w:cs="Simplified Arabic"/>
          <w:b/>
          <w:bCs/>
          <w:color w:val="000000" w:themeColor="text1"/>
          <w:kern w:val="0"/>
          <w:sz w:val="28"/>
          <w:szCs w:val="28"/>
          <w14:ligatures w14:val="none"/>
        </w:rPr>
        <w:t>"</w:t>
      </w:r>
      <w:r w:rsidRPr="00DE3036">
        <w:rPr>
          <w:rFonts w:ascii="Simplified Arabic" w:eastAsia="Times New Roman" w:hAnsi="Simplified Arabic" w:cs="Simplified Arabic"/>
          <w:b/>
          <w:bCs/>
          <w:color w:val="000000" w:themeColor="text1"/>
          <w:kern w:val="0"/>
          <w:sz w:val="28"/>
          <w:szCs w:val="28"/>
          <w:rtl/>
          <w14:ligatures w14:val="none"/>
        </w:rPr>
        <w:t>الريادية الاستراتيجية وأثرها في النجاح الاستراتيجي: دراسة استطلاعية لآراء عينة من مديري شركة زين للاتصالات المتنقلة في العراق</w:t>
      </w:r>
      <w:r w:rsidRPr="00DE3036">
        <w:rPr>
          <w:rFonts w:ascii="Simplified Arabic" w:eastAsia="Times New Roman" w:hAnsi="Simplified Arabic" w:cs="Simplified Arabic"/>
          <w:b/>
          <w:bCs/>
          <w:color w:val="000000" w:themeColor="text1"/>
          <w:kern w:val="0"/>
          <w:sz w:val="28"/>
          <w:szCs w:val="28"/>
          <w14:ligatures w14:val="none"/>
        </w:rPr>
        <w:t>"</w:t>
      </w:r>
    </w:p>
    <w:p w14:paraId="34AEBC36"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الريادية الاستراتيجية بأبعادها (الثقافة الريادية، القيادة الريادية، التفكير الاستراتيجي لإدارة الموارد، تطبيق الإبداع) على النجاح الاستراتيجي في شركة زين للاتصالات المتنقلة في العراق. واستخدمت الدراسة المنهج الوصفي التحليلي، وتكونت العينة من عدد من مديري شركة زين للاتصالات المتنقلة في العراق، واعتمدت على الاستبانة كأداة لجمع البيانات. وتوصلت نتائج الدراسة إلى وجود أثر إيجابي ذي دلالة إحصائية للريادية الاستراتيجية في تحقيق النجاح الاستراتيجي، وأن الثقافة الريادية والقيادة الريادية من أبرز الأبعاد المؤثرة في تحقيق هذا النجاح. وأوصت الدراسة بضرورة تعزيز الممارسات الريادية الاستراتيجية في الشركات وتبني ثقافة الإبداع والابتكار لتحقيق النجاح الاستراتيجي المستدام</w:t>
      </w:r>
      <w:r w:rsidRPr="00DE3036">
        <w:rPr>
          <w:rFonts w:ascii="Simplified Arabic" w:eastAsia="Times New Roman" w:hAnsi="Simplified Arabic" w:cs="Simplified Arabic"/>
          <w:color w:val="000000" w:themeColor="text1"/>
          <w:kern w:val="0"/>
          <w:sz w:val="28"/>
          <w:szCs w:val="28"/>
          <w14:ligatures w14:val="none"/>
        </w:rPr>
        <w:t>.</w:t>
      </w:r>
    </w:p>
    <w:p w14:paraId="2D023FC2"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 (عبدالعزيز والسريحي، 2024) بعنوان "نماذج نضج إدارة المعرفة ودورها في نجاح استراتيجية إدارة المعرفة</w:t>
      </w:r>
      <w:r w:rsidRPr="00DE3036">
        <w:rPr>
          <w:rFonts w:ascii="Simplified Arabic" w:eastAsia="Times New Roman" w:hAnsi="Simplified Arabic" w:cs="Simplified Arabic"/>
          <w:b/>
          <w:bCs/>
          <w:color w:val="000000" w:themeColor="text1"/>
          <w:kern w:val="0"/>
          <w:sz w:val="28"/>
          <w:szCs w:val="28"/>
          <w14:ligatures w14:val="none"/>
        </w:rPr>
        <w:t>"</w:t>
      </w:r>
    </w:p>
    <w:p w14:paraId="4A54C4E6"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نماذج نضج إدارة المعرفة بأبعادها (مستوى النضج المعرفي، البنية التحتية للمعرفة، العمليات المعرفية، الأدوات التكنولوجية) ودورها في نجاح استراتيجية إدارة المعرفة في المنظمات. واستخدمت الدراسة المنهج المقارن حيث تمت مقارنة عدد من نماذج نضج إدارة المعرفة من ناحية الهدف والعناصر والمراحل والاستخدام، ومنها نموذج المركز الأمريكي للإنتاجية والجودة</w:t>
      </w:r>
      <w:r w:rsidRPr="00DE3036">
        <w:rPr>
          <w:rFonts w:ascii="Simplified Arabic" w:eastAsia="Times New Roman" w:hAnsi="Simplified Arabic" w:cs="Simplified Arabic"/>
          <w:color w:val="000000" w:themeColor="text1"/>
          <w:kern w:val="0"/>
          <w:sz w:val="28"/>
          <w:szCs w:val="28"/>
          <w14:ligatures w14:val="none"/>
        </w:rPr>
        <w:t xml:space="preserve"> (APQC) </w:t>
      </w:r>
      <w:r w:rsidRPr="00DE3036">
        <w:rPr>
          <w:rFonts w:ascii="Simplified Arabic" w:eastAsia="Times New Roman" w:hAnsi="Simplified Arabic" w:cs="Simplified Arabic"/>
          <w:color w:val="000000" w:themeColor="text1"/>
          <w:kern w:val="0"/>
          <w:sz w:val="28"/>
          <w:szCs w:val="28"/>
          <w:rtl/>
          <w14:ligatures w14:val="none"/>
        </w:rPr>
        <w:t>ونموذج منظمة الإنتاجية الآسيوية</w:t>
      </w:r>
      <w:r w:rsidRPr="00DE3036">
        <w:rPr>
          <w:rFonts w:ascii="Simplified Arabic" w:eastAsia="Times New Roman" w:hAnsi="Simplified Arabic" w:cs="Simplified Arabic"/>
          <w:color w:val="000000" w:themeColor="text1"/>
          <w:kern w:val="0"/>
          <w:sz w:val="28"/>
          <w:szCs w:val="28"/>
          <w14:ligatures w14:val="none"/>
        </w:rPr>
        <w:t xml:space="preserve"> (APO). </w:t>
      </w:r>
      <w:r w:rsidRPr="00DE3036">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نماذج نضج إدارة المعرفة تُساعد المنظمات في فهم واقعها الحالي من ممارسات إدارة المعرفة وإعداد خارطة طريق لتنفيذ استراتيجية إدارة المعرفة بنجاح، وأن اختيار النموذج المناسب يُسهم في تلافي معوقات التطبيق. وأوصت الدراسة </w:t>
      </w:r>
      <w:r w:rsidRPr="00DE3036">
        <w:rPr>
          <w:rFonts w:ascii="Simplified Arabic" w:eastAsia="Times New Roman" w:hAnsi="Simplified Arabic" w:cs="Simplified Arabic"/>
          <w:color w:val="000000" w:themeColor="text1"/>
          <w:kern w:val="0"/>
          <w:sz w:val="28"/>
          <w:szCs w:val="28"/>
          <w:rtl/>
          <w14:ligatures w14:val="none"/>
        </w:rPr>
        <w:lastRenderedPageBreak/>
        <w:t>بضرورة تبني المنظمات لنماذج نضج إدارة المعرفة كخطوة أساسية قبل تصميم وتنفيذ استراتيجيات إدارة المعرفة</w:t>
      </w:r>
      <w:r w:rsidRPr="00DE3036">
        <w:rPr>
          <w:rFonts w:ascii="Simplified Arabic" w:eastAsia="Times New Roman" w:hAnsi="Simplified Arabic" w:cs="Simplified Arabic"/>
          <w:color w:val="000000" w:themeColor="text1"/>
          <w:kern w:val="0"/>
          <w:sz w:val="28"/>
          <w:szCs w:val="28"/>
          <w14:ligatures w14:val="none"/>
        </w:rPr>
        <w:t>.</w:t>
      </w:r>
    </w:p>
    <w:p w14:paraId="31ADA1AC" w14:textId="77777777" w:rsidR="00E60C13" w:rsidRPr="00DE3036" w:rsidRDefault="00E60C13" w:rsidP="001D43B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0" w:name="_Toc226142100"/>
      <w:bookmarkStart w:id="21" w:name="_Toc235152925"/>
      <w:r w:rsidRPr="00DE3036">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20"/>
      <w:bookmarkEnd w:id="21"/>
    </w:p>
    <w:p w14:paraId="6D2003FF"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w:t>
      </w:r>
      <w:r w:rsidRPr="00DE3036">
        <w:rPr>
          <w:rFonts w:ascii="Simplified Arabic" w:eastAsia="Times New Roman" w:hAnsi="Simplified Arabic" w:cs="Simplified Arabic"/>
          <w:b/>
          <w:bCs/>
          <w:color w:val="000000" w:themeColor="text1"/>
          <w:kern w:val="0"/>
          <w:sz w:val="28"/>
          <w:szCs w:val="28"/>
          <w14:ligatures w14:val="none"/>
        </w:rPr>
        <w:t xml:space="preserve"> (Yas et al., 2023) </w:t>
      </w:r>
      <w:r w:rsidRPr="00DE3036">
        <w:rPr>
          <w:rFonts w:ascii="Simplified Arabic" w:eastAsia="Times New Roman" w:hAnsi="Simplified Arabic" w:cs="Simplified Arabic"/>
          <w:b/>
          <w:bCs/>
          <w:color w:val="000000" w:themeColor="text1"/>
          <w:kern w:val="0"/>
          <w:sz w:val="28"/>
          <w:szCs w:val="28"/>
          <w:rtl/>
          <w14:ligatures w14:val="none"/>
        </w:rPr>
        <w:t>بعنوان</w:t>
      </w:r>
      <w:r w:rsidRPr="00DE3036">
        <w:rPr>
          <w:rFonts w:ascii="Simplified Arabic" w:eastAsia="Times New Roman" w:hAnsi="Simplified Arabic" w:cs="Simplified Arabic"/>
          <w:b/>
          <w:bCs/>
          <w:color w:val="000000" w:themeColor="text1"/>
          <w:kern w:val="0"/>
          <w:sz w:val="28"/>
          <w:szCs w:val="28"/>
          <w14:ligatures w14:val="none"/>
        </w:rPr>
        <w:t xml:space="preserve"> "The Impact of Strategic Leadership Practices and Knowledge Sharing on Employee's Performance"</w:t>
      </w:r>
    </w:p>
    <w:p w14:paraId="0046368A"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القيادة الاستراتيجية بأبعادها (القيادة التحويلية، القيادة التبادلية، القيادة الكاريزمية) ومشاركة المعرفة على أداء العاملين في بلديات دبي وأبوظبي وعجمان بدولة الإمارات العربية المتحدة. واستخدمت الدراسة المنهج الوصفي التحليلي الكمي، وتكونت العينة من العاملين في البلديات الثلاث، واعتمدت على الاستبانة كأداة لجمع البيانات. وتوصلت نتائج الدراسة إلى أن أنماط القيادة الاستراتيجية تؤثر إيجابياً في أداء العاملين من خلال مشاركة المعلومات، وأن القادة الاستراتيجيين في البلديات يمكنهم تحسين أداء الموظفين من خلال تعزيز ثقافة مشاركة المعرفة. وأوصت الدراسة بضرورة تبني القادة الاستراتيجيين لممارسات فعالة في مشاركة المعرفة وتعزيز بيئة العمل التشاركية</w:t>
      </w:r>
      <w:r w:rsidRPr="00DE3036">
        <w:rPr>
          <w:rFonts w:ascii="Simplified Arabic" w:eastAsia="Times New Roman" w:hAnsi="Simplified Arabic" w:cs="Simplified Arabic"/>
          <w:color w:val="000000" w:themeColor="text1"/>
          <w:kern w:val="0"/>
          <w:sz w:val="28"/>
          <w:szCs w:val="28"/>
          <w14:ligatures w14:val="none"/>
        </w:rPr>
        <w:t>.</w:t>
      </w:r>
    </w:p>
    <w:p w14:paraId="435DC1B0"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w:t>
      </w:r>
      <w:r w:rsidRPr="00DE3036">
        <w:rPr>
          <w:rFonts w:ascii="Simplified Arabic" w:eastAsia="Times New Roman" w:hAnsi="Simplified Arabic" w:cs="Simplified Arabic"/>
          <w:b/>
          <w:bCs/>
          <w:color w:val="000000" w:themeColor="text1"/>
          <w:kern w:val="0"/>
          <w:sz w:val="28"/>
          <w:szCs w:val="28"/>
          <w14:ligatures w14:val="none"/>
        </w:rPr>
        <w:t xml:space="preserve"> (Ishaq &amp; Elgeddawy, 2025) </w:t>
      </w:r>
      <w:r w:rsidRPr="00DE3036">
        <w:rPr>
          <w:rFonts w:ascii="Simplified Arabic" w:eastAsia="Times New Roman" w:hAnsi="Simplified Arabic" w:cs="Simplified Arabic"/>
          <w:b/>
          <w:bCs/>
          <w:color w:val="000000" w:themeColor="text1"/>
          <w:kern w:val="0"/>
          <w:sz w:val="28"/>
          <w:szCs w:val="28"/>
          <w:rtl/>
          <w14:ligatures w14:val="none"/>
        </w:rPr>
        <w:t>بعنوان</w:t>
      </w:r>
      <w:r w:rsidRPr="00DE3036">
        <w:rPr>
          <w:rFonts w:ascii="Simplified Arabic" w:eastAsia="Times New Roman" w:hAnsi="Simplified Arabic" w:cs="Simplified Arabic"/>
          <w:b/>
          <w:bCs/>
          <w:color w:val="000000" w:themeColor="text1"/>
          <w:kern w:val="0"/>
          <w:sz w:val="28"/>
          <w:szCs w:val="28"/>
          <w14:ligatures w14:val="none"/>
        </w:rPr>
        <w:t xml:space="preserve"> "The Impact of Strategic Leadership on the Employee's Performance: The Case of Oman"</w:t>
      </w:r>
    </w:p>
    <w:p w14:paraId="7EDC581F"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الاستراتيجية بأبعادها (الرؤية الاستراتيجية، تطوير الكفاءات، التحفيز والتمكين، الاتصال الاستراتيجي) على أداء العاملين في المنظمات الحكومية بسلطنة عمان. واستخدمت الدراسة المنهج الكمي، وتكونت العينة من العاملين في إحدى المنظمات الحكومية العمانية، واعتمدت على الاستبانة كأداة لجمع البيانات. وتوصلت نتائج الدراسة إلى أن القيادة الاستراتيجية الفعّالة تُسهم في تحسين أداء العاملين في المنظمة، كما كشفت عن وجود علاقة ارتباط إيجابية بين القيادة الاستراتيجية وأداء الموظفين. وأوصت الدراسة بضرورة اهتمام القطاع الحكومي في عمان بتطوير ممارسات القيادة الاستراتيجية لتعزيز إنتاجية المنظمة وتحقيق أهدافها</w:t>
      </w:r>
      <w:r w:rsidRPr="00DE3036">
        <w:rPr>
          <w:rFonts w:ascii="Simplified Arabic" w:eastAsia="Times New Roman" w:hAnsi="Simplified Arabic" w:cs="Simplified Arabic"/>
          <w:color w:val="000000" w:themeColor="text1"/>
          <w:kern w:val="0"/>
          <w:sz w:val="28"/>
          <w:szCs w:val="28"/>
          <w14:ligatures w14:val="none"/>
        </w:rPr>
        <w:t>.</w:t>
      </w:r>
    </w:p>
    <w:p w14:paraId="7F520C26"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w:t>
      </w:r>
      <w:r w:rsidRPr="00DE3036">
        <w:rPr>
          <w:rFonts w:ascii="Simplified Arabic" w:eastAsia="Times New Roman" w:hAnsi="Simplified Arabic" w:cs="Simplified Arabic"/>
          <w:b/>
          <w:bCs/>
          <w:color w:val="000000" w:themeColor="text1"/>
          <w:kern w:val="0"/>
          <w:sz w:val="28"/>
          <w:szCs w:val="28"/>
          <w14:ligatures w14:val="none"/>
        </w:rPr>
        <w:t xml:space="preserve"> (Naja &amp; ungku Ahmad, 2024) </w:t>
      </w:r>
      <w:r w:rsidRPr="00DE3036">
        <w:rPr>
          <w:rFonts w:ascii="Simplified Arabic" w:eastAsia="Times New Roman" w:hAnsi="Simplified Arabic" w:cs="Simplified Arabic"/>
          <w:b/>
          <w:bCs/>
          <w:color w:val="000000" w:themeColor="text1"/>
          <w:kern w:val="0"/>
          <w:sz w:val="28"/>
          <w:szCs w:val="28"/>
          <w:rtl/>
          <w14:ligatures w14:val="none"/>
        </w:rPr>
        <w:t>بعنوان</w:t>
      </w:r>
      <w:r w:rsidRPr="00DE3036">
        <w:rPr>
          <w:rFonts w:ascii="Simplified Arabic" w:eastAsia="Times New Roman" w:hAnsi="Simplified Arabic" w:cs="Simplified Arabic"/>
          <w:b/>
          <w:bCs/>
          <w:color w:val="000000" w:themeColor="text1"/>
          <w:kern w:val="0"/>
          <w:sz w:val="28"/>
          <w:szCs w:val="28"/>
          <w14:ligatures w14:val="none"/>
        </w:rPr>
        <w:t xml:space="preserve"> "The Impact of Strategic Leadership Styles on Financial Performance in Libyan Oil and Gas Industry"</w:t>
      </w:r>
    </w:p>
    <w:p w14:paraId="09A90924"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أنماط القيادة الاستراتيجية بأبعادها (اتخاذ القرارات الاستراتيجية، أنشطة إدارة الموارد البشرية، التحفيز والتأثير القيادي) على الأداء المالي في صناعة النفط والغاز الليبية. واستخدمت الدراسة المنهج الكمي المقطعي، وتكونت العينة من (346) موظفاً من شركات النفط والغاز المختلفة وفقاً لما أوردته المؤسسة الوطنية للنفط، واعتمدت على الاستبانة كأداة لجمع البيانات. وتوصلت نتائج الدراسة إلى عدم وجود علاقة ذات دلالة إحصائية بين اتخاذ القرارات الاستراتيجية والأداء المالي، بينما وُجدت علاقة سلبية ذات دلالة بين أنشطة إدارة الموارد البشرية والأداء المالي، في حين وُجدت علاقة إيجابية ذات دلالة بين التحفيز والتأثير القيادي والأداء المالي. وأوصت الدراسة بضرورة إعطاء الأولوية لتطوير وتنفيذ ممارسات القيادة الاستراتيجية الفعّالة في شركات النفط والغاز الليبية لتعزيز أدائها المالي</w:t>
      </w:r>
      <w:r w:rsidRPr="00DE3036">
        <w:rPr>
          <w:rFonts w:ascii="Simplified Arabic" w:eastAsia="Times New Roman" w:hAnsi="Simplified Arabic" w:cs="Simplified Arabic"/>
          <w:color w:val="000000" w:themeColor="text1"/>
          <w:kern w:val="0"/>
          <w:sz w:val="28"/>
          <w:szCs w:val="28"/>
          <w14:ligatures w14:val="none"/>
        </w:rPr>
        <w:t>.</w:t>
      </w:r>
    </w:p>
    <w:p w14:paraId="388AE34B"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w:t>
      </w:r>
      <w:r w:rsidRPr="00DE3036">
        <w:rPr>
          <w:rFonts w:ascii="Simplified Arabic" w:eastAsia="Times New Roman" w:hAnsi="Simplified Arabic" w:cs="Simplified Arabic"/>
          <w:b/>
          <w:bCs/>
          <w:color w:val="000000" w:themeColor="text1"/>
          <w:kern w:val="0"/>
          <w:sz w:val="28"/>
          <w:szCs w:val="28"/>
          <w14:ligatures w14:val="none"/>
        </w:rPr>
        <w:t xml:space="preserve"> (Al-hawajreh et al., 2023) </w:t>
      </w:r>
      <w:r w:rsidRPr="00DE3036">
        <w:rPr>
          <w:rFonts w:ascii="Simplified Arabic" w:eastAsia="Times New Roman" w:hAnsi="Simplified Arabic" w:cs="Simplified Arabic"/>
          <w:b/>
          <w:bCs/>
          <w:color w:val="000000" w:themeColor="text1"/>
          <w:kern w:val="0"/>
          <w:sz w:val="28"/>
          <w:szCs w:val="28"/>
          <w:rtl/>
          <w14:ligatures w14:val="none"/>
        </w:rPr>
        <w:t>بعنوان</w:t>
      </w:r>
      <w:r w:rsidRPr="00DE3036">
        <w:rPr>
          <w:rFonts w:ascii="Simplified Arabic" w:eastAsia="Times New Roman" w:hAnsi="Simplified Arabic" w:cs="Simplified Arabic"/>
          <w:b/>
          <w:bCs/>
          <w:color w:val="000000" w:themeColor="text1"/>
          <w:kern w:val="0"/>
          <w:sz w:val="28"/>
          <w:szCs w:val="28"/>
          <w14:ligatures w14:val="none"/>
        </w:rPr>
        <w:t xml:space="preserve"> "Strategic Leadership and Its Role on Implementing Public Policies in the Government Departments in Karak Governorate"</w:t>
      </w:r>
    </w:p>
    <w:p w14:paraId="433E883E"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الاستراتيجية بأبعادها (تحديد التوجه الاستراتيجي، تطوير رأس المال البشري، استثمار المقدرات الجوهرية، تعزيز الثقافة التنظيمية، ترسيخ الممارسات الأخلاقية) على تنفيذ السياسات العامة في الدوائر الحكومية في محافظة الكرك بالأردن. واستخدمت الدراسة المنهج الوصفي التحليلي، وتكونت العينة من العاملين في الدوائر الحكومية بمحافظة الكرك، واعتمدت على الاستبانة كأداة لجمع البيانات. وتوصلت نتائج الدراسة إلى وجود أثر ذي دلالة إحصائية للقيادة الاستراتيجية في تنفيذ السياسات العامة، وأن القيادة الاستراتيجية الفعّالة تُسهم في تحسين مستوى تنفيذ السياسات الحكومية. وأوصت الدراسة بضرورة تبني الدوائر الحكومية لممارسات القيادة الاستراتيجية وتأهيل القيادات الإدارية لضمان تنفيذ السياسات العامة بكفاءة وفاعلية</w:t>
      </w:r>
      <w:r w:rsidRPr="00DE3036">
        <w:rPr>
          <w:rFonts w:ascii="Simplified Arabic" w:eastAsia="Times New Roman" w:hAnsi="Simplified Arabic" w:cs="Simplified Arabic"/>
          <w:color w:val="000000" w:themeColor="text1"/>
          <w:kern w:val="0"/>
          <w:sz w:val="28"/>
          <w:szCs w:val="28"/>
          <w14:ligatures w14:val="none"/>
        </w:rPr>
        <w:t>.</w:t>
      </w:r>
    </w:p>
    <w:p w14:paraId="27CE16AD"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w:t>
      </w:r>
      <w:r w:rsidRPr="00DE3036">
        <w:rPr>
          <w:rFonts w:ascii="Simplified Arabic" w:eastAsia="Times New Roman" w:hAnsi="Simplified Arabic" w:cs="Simplified Arabic"/>
          <w:b/>
          <w:bCs/>
          <w:color w:val="000000" w:themeColor="text1"/>
          <w:kern w:val="0"/>
          <w:sz w:val="28"/>
          <w:szCs w:val="28"/>
          <w14:ligatures w14:val="none"/>
        </w:rPr>
        <w:t xml:space="preserve"> (Al Shuwaikhat, 2024) </w:t>
      </w:r>
      <w:r w:rsidRPr="00DE3036">
        <w:rPr>
          <w:rFonts w:ascii="Simplified Arabic" w:eastAsia="Times New Roman" w:hAnsi="Simplified Arabic" w:cs="Simplified Arabic"/>
          <w:b/>
          <w:bCs/>
          <w:color w:val="000000" w:themeColor="text1"/>
          <w:kern w:val="0"/>
          <w:sz w:val="28"/>
          <w:szCs w:val="28"/>
          <w:rtl/>
          <w14:ligatures w14:val="none"/>
        </w:rPr>
        <w:t xml:space="preserve">بعنوان </w:t>
      </w:r>
      <w:r w:rsidRPr="00DE3036">
        <w:rPr>
          <w:rFonts w:ascii="Simplified Arabic" w:eastAsia="Times New Roman" w:hAnsi="Simplified Arabic" w:cs="Simplified Arabic"/>
          <w:b/>
          <w:bCs/>
          <w:color w:val="000000" w:themeColor="text1"/>
          <w:kern w:val="0"/>
          <w:sz w:val="28"/>
          <w:szCs w:val="28"/>
          <w14:ligatures w14:val="none"/>
        </w:rPr>
        <w:t>"The Impact of Strategic Leadership and Its Role in Achieving Sustainable Development within Economic Institutions in the Kingdom of Saudi Arabia"</w:t>
      </w:r>
    </w:p>
    <w:p w14:paraId="2848C237"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القيادة الاستراتيجية بأبعادها (القيادة الاستراتيجية، الأداء المؤسسي، التنمية المستدامة) ودورها في تحقيق التنمية المستدامة في المؤسسات الاقتصادية بالمملكة العربية السعودية. واستخدمت الدراسة المنهج الوصفي التحليلي، واعتمدت على الاستبانة كأداة لجمع البيانات </w:t>
      </w:r>
      <w:r w:rsidRPr="00DE3036">
        <w:rPr>
          <w:rFonts w:ascii="Simplified Arabic" w:eastAsia="Times New Roman" w:hAnsi="Simplified Arabic" w:cs="Simplified Arabic"/>
          <w:color w:val="000000" w:themeColor="text1"/>
          <w:kern w:val="0"/>
          <w:sz w:val="28"/>
          <w:szCs w:val="28"/>
          <w:rtl/>
          <w14:ligatures w14:val="none"/>
        </w:rPr>
        <w:lastRenderedPageBreak/>
        <w:t>من عينة من العاملين في المؤسسات الاقتصادية السعودية، واستخدمت برنامج الحزم الإحصائية</w:t>
      </w:r>
      <w:r w:rsidRPr="00DE3036">
        <w:rPr>
          <w:rFonts w:ascii="Simplified Arabic" w:eastAsia="Times New Roman" w:hAnsi="Simplified Arabic" w:cs="Simplified Arabic"/>
          <w:color w:val="000000" w:themeColor="text1"/>
          <w:kern w:val="0"/>
          <w:sz w:val="28"/>
          <w:szCs w:val="28"/>
          <w14:ligatures w14:val="none"/>
        </w:rPr>
        <w:t xml:space="preserve"> (SPSS) </w:t>
      </w:r>
      <w:r w:rsidRPr="00DE3036">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وجود علاقة ذات دلالة إحصائية بين تطبيق القيادة الاستراتيجية وتحسين الإنتاجية، وبين تحقيق التنمية المستدامة وتحسين المؤسسات الاقتصادية، وكذلك بين القيادة الاستراتيجية وتحقيق التنمية المستدامة. وأوصت الدراسة بضرورة إنشاء وحدة أو قسم خاص بالتنمية المستدامة في المؤسسات لتعزيز مفاهيمها وأهدافها من خلال الندوات وورش العمل</w:t>
      </w:r>
      <w:r w:rsidRPr="00DE3036">
        <w:rPr>
          <w:rFonts w:ascii="Simplified Arabic" w:eastAsia="Times New Roman" w:hAnsi="Simplified Arabic" w:cs="Simplified Arabic"/>
          <w:color w:val="000000" w:themeColor="text1"/>
          <w:kern w:val="0"/>
          <w:sz w:val="28"/>
          <w:szCs w:val="28"/>
          <w14:ligatures w14:val="none"/>
        </w:rPr>
        <w:t>.</w:t>
      </w:r>
    </w:p>
    <w:p w14:paraId="286944AC"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w:t>
      </w:r>
      <w:r w:rsidRPr="00DE3036">
        <w:rPr>
          <w:rFonts w:ascii="Simplified Arabic" w:eastAsia="Times New Roman" w:hAnsi="Simplified Arabic" w:cs="Simplified Arabic"/>
          <w:b/>
          <w:bCs/>
          <w:color w:val="000000" w:themeColor="text1"/>
          <w:kern w:val="0"/>
          <w:sz w:val="28"/>
          <w:szCs w:val="28"/>
          <w14:ligatures w14:val="none"/>
        </w:rPr>
        <w:t xml:space="preserve"> (Vigf</w:t>
      </w:r>
      <w:r w:rsidRPr="00DE3036">
        <w:rPr>
          <w:rFonts w:ascii="Cambria" w:eastAsia="Times New Roman" w:hAnsi="Cambria" w:cs="Cambria"/>
          <w:b/>
          <w:bCs/>
          <w:color w:val="000000" w:themeColor="text1"/>
          <w:kern w:val="0"/>
          <w:sz w:val="28"/>
          <w:szCs w:val="28"/>
          <w14:ligatures w14:val="none"/>
        </w:rPr>
        <w:t>ú</w:t>
      </w:r>
      <w:r w:rsidRPr="00DE3036">
        <w:rPr>
          <w:rFonts w:ascii="Simplified Arabic" w:eastAsia="Times New Roman" w:hAnsi="Simplified Arabic" w:cs="Simplified Arabic"/>
          <w:b/>
          <w:bCs/>
          <w:color w:val="000000" w:themeColor="text1"/>
          <w:kern w:val="0"/>
          <w:sz w:val="28"/>
          <w:szCs w:val="28"/>
          <w14:ligatures w14:val="none"/>
        </w:rPr>
        <w:t xml:space="preserve">sson et al., 2021) </w:t>
      </w:r>
      <w:r w:rsidRPr="00DE3036">
        <w:rPr>
          <w:rFonts w:ascii="Simplified Arabic" w:eastAsia="Times New Roman" w:hAnsi="Simplified Arabic" w:cs="Simplified Arabic"/>
          <w:b/>
          <w:bCs/>
          <w:color w:val="000000" w:themeColor="text1"/>
          <w:kern w:val="0"/>
          <w:sz w:val="28"/>
          <w:szCs w:val="28"/>
          <w:rtl/>
          <w14:ligatures w14:val="none"/>
        </w:rPr>
        <w:t>بعنوان</w:t>
      </w:r>
      <w:r w:rsidRPr="00DE3036">
        <w:rPr>
          <w:rFonts w:ascii="Simplified Arabic" w:eastAsia="Times New Roman" w:hAnsi="Simplified Arabic" w:cs="Simplified Arabic"/>
          <w:b/>
          <w:bCs/>
          <w:color w:val="000000" w:themeColor="text1"/>
          <w:kern w:val="0"/>
          <w:sz w:val="28"/>
          <w:szCs w:val="28"/>
          <w14:ligatures w14:val="none"/>
        </w:rPr>
        <w:t xml:space="preserve"> "Obstacles to Strategy Implementation and Success Factors: A Review of Empirical Literature"</w:t>
      </w:r>
    </w:p>
    <w:p w14:paraId="697C3C58"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معوقات تنفيذ الاستراتيجية وعوامل النجاح المؤثرة فيها من خلال مراجعة منهجية للأدبيات التجريبية. واستخدمت الدراسة منهج المراجعة المنهجية للأدبيات</w:t>
      </w:r>
      <w:r w:rsidRPr="00DE3036">
        <w:rPr>
          <w:rFonts w:ascii="Simplified Arabic" w:eastAsia="Times New Roman" w:hAnsi="Simplified Arabic" w:cs="Simplified Arabic"/>
          <w:color w:val="000000" w:themeColor="text1"/>
          <w:kern w:val="0"/>
          <w:sz w:val="28"/>
          <w:szCs w:val="28"/>
          <w14:ligatures w14:val="none"/>
        </w:rPr>
        <w:t xml:space="preserve"> (SLR)</w:t>
      </w:r>
      <w:r w:rsidRPr="00DE3036">
        <w:rPr>
          <w:rFonts w:ascii="Simplified Arabic" w:eastAsia="Times New Roman" w:hAnsi="Simplified Arabic" w:cs="Simplified Arabic"/>
          <w:color w:val="000000" w:themeColor="text1"/>
          <w:kern w:val="0"/>
          <w:sz w:val="28"/>
          <w:szCs w:val="28"/>
          <w:rtl/>
          <w14:ligatures w14:val="none"/>
        </w:rPr>
        <w:t>، وتكونت العينة من (34) مقالة بحثية تجريبية محكّمة تم اختيارها ومراجعتها بشكل منهجي، وجميعها اعتمدت على بيانات أولية جُمعت من المنظمات المدروسة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وتوصلت نتائج الدراسة إلى تحديد (16) عائقاً يمكن أن يُعيق تنفيذ الاستراتيجية و(18) عامل نجاح يُسهم في تسهيل التنفيذ، وأن معظم هذه العوامل ثنائية الطبيعة بحيث يمكن أن تكون عوائق وعوامل نجاح في آن واحد</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وأوصت الدراسة بضرورة إجراء مزيد من الدراسات حول كيفية التغلب على معوقات تنفيذ الاستراتيجية، ودور الموظفين في عملية التنفيذ، واستكشاف الاختلافات بين الصناعات والدول والثقافات</w:t>
      </w:r>
      <w:r w:rsidRPr="00DE3036">
        <w:rPr>
          <w:rFonts w:ascii="Simplified Arabic" w:eastAsia="Times New Roman" w:hAnsi="Simplified Arabic" w:cs="Simplified Arabic"/>
          <w:color w:val="000000" w:themeColor="text1"/>
          <w:kern w:val="0"/>
          <w:sz w:val="28"/>
          <w:szCs w:val="28"/>
          <w14:ligatures w14:val="none"/>
        </w:rPr>
        <w:t>.</w:t>
      </w:r>
    </w:p>
    <w:p w14:paraId="239CAC08"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دراسة</w:t>
      </w:r>
      <w:r w:rsidRPr="00DE3036">
        <w:rPr>
          <w:rFonts w:ascii="Simplified Arabic" w:eastAsia="Times New Roman" w:hAnsi="Simplified Arabic" w:cs="Simplified Arabic"/>
          <w:b/>
          <w:bCs/>
          <w:color w:val="000000" w:themeColor="text1"/>
          <w:kern w:val="0"/>
          <w:sz w:val="28"/>
          <w:szCs w:val="28"/>
          <w14:ligatures w14:val="none"/>
        </w:rPr>
        <w:t xml:space="preserve"> (Tawse &amp; Tabesh, 2021) </w:t>
      </w:r>
      <w:r w:rsidRPr="00DE3036">
        <w:rPr>
          <w:rFonts w:ascii="Simplified Arabic" w:eastAsia="Times New Roman" w:hAnsi="Simplified Arabic" w:cs="Simplified Arabic"/>
          <w:b/>
          <w:bCs/>
          <w:color w:val="000000" w:themeColor="text1"/>
          <w:kern w:val="0"/>
          <w:sz w:val="28"/>
          <w:szCs w:val="28"/>
          <w:rtl/>
          <w14:ligatures w14:val="none"/>
        </w:rPr>
        <w:t>بعنوان</w:t>
      </w:r>
      <w:r w:rsidRPr="00DE3036">
        <w:rPr>
          <w:rFonts w:ascii="Simplified Arabic" w:eastAsia="Times New Roman" w:hAnsi="Simplified Arabic" w:cs="Simplified Arabic"/>
          <w:b/>
          <w:bCs/>
          <w:color w:val="000000" w:themeColor="text1"/>
          <w:kern w:val="0"/>
          <w:sz w:val="28"/>
          <w:szCs w:val="28"/>
          <w14:ligatures w14:val="none"/>
        </w:rPr>
        <w:t xml:space="preserve"> "Strategy Implementation: A Review and an Introductory Framework"</w:t>
      </w:r>
    </w:p>
    <w:p w14:paraId="4C807856"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مفهوم تنفيذ الاستراتيجية بأبعاده (الكفاءة، الالتزام، العمل المنسق) وتقديم إطار تكاملي لتنفيذ الاستراتيجية من خلال مراجعة منهجية وتوليف للنتائج في الأدبيات المتاحة. واستخدمت الدراسة منهج المراجعة المنهجية للأدبيات، وتكونت العينة من مجموعة شاملة من الدراسات والأبحاث المنشورة في مجال تنفيذ الاستراتيجية. وتوصلت نتائج الدراسة إلى أن التنفيذ الفعّال للاستراتيجية يتطلب ثلاثة متطلبات أساسية هي الكفاءة والالتزام والعمل المنسق، وأن تنفيذ الاستراتيجية يُعد عنصراً حاسماً في النجاح المؤسسي ومصدراً محتملاً للميزة التنافسية. وأوصت الدراسة بضرورة اعتماد الإطار التكاملي المقترح كأساس للبحوث المستقبلية في مجال تنفيذ الاستراتيجية، والتركيز على الممارسات العملية التي تُعزز الكفاءة والالتزام والتنسيق في المنظمات</w:t>
      </w:r>
      <w:r w:rsidRPr="00DE3036">
        <w:rPr>
          <w:rFonts w:ascii="Simplified Arabic" w:eastAsia="Times New Roman" w:hAnsi="Simplified Arabic" w:cs="Simplified Arabic"/>
          <w:color w:val="000000" w:themeColor="text1"/>
          <w:kern w:val="0"/>
          <w:sz w:val="28"/>
          <w:szCs w:val="28"/>
          <w14:ligatures w14:val="none"/>
        </w:rPr>
        <w:t>.</w:t>
      </w:r>
    </w:p>
    <w:p w14:paraId="36F957C9"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lastRenderedPageBreak/>
        <w:t>دراسة</w:t>
      </w:r>
      <w:r w:rsidRPr="00DE3036">
        <w:rPr>
          <w:rFonts w:ascii="Simplified Arabic" w:eastAsia="Times New Roman" w:hAnsi="Simplified Arabic" w:cs="Simplified Arabic"/>
          <w:b/>
          <w:bCs/>
          <w:color w:val="000000" w:themeColor="text1"/>
          <w:kern w:val="0"/>
          <w:sz w:val="28"/>
          <w:szCs w:val="28"/>
          <w14:ligatures w14:val="none"/>
        </w:rPr>
        <w:t xml:space="preserve"> (Makwana &amp; Patange, 2022) </w:t>
      </w:r>
      <w:r w:rsidRPr="00DE3036">
        <w:rPr>
          <w:rFonts w:ascii="Simplified Arabic" w:eastAsia="Times New Roman" w:hAnsi="Simplified Arabic" w:cs="Simplified Arabic"/>
          <w:b/>
          <w:bCs/>
          <w:color w:val="000000" w:themeColor="text1"/>
          <w:kern w:val="0"/>
          <w:sz w:val="28"/>
          <w:szCs w:val="28"/>
          <w:rtl/>
          <w14:ligatures w14:val="none"/>
        </w:rPr>
        <w:t>بعنوان</w:t>
      </w:r>
      <w:r w:rsidRPr="00DE3036">
        <w:rPr>
          <w:rFonts w:ascii="Simplified Arabic" w:eastAsia="Times New Roman" w:hAnsi="Simplified Arabic" w:cs="Simplified Arabic"/>
          <w:b/>
          <w:bCs/>
          <w:color w:val="000000" w:themeColor="text1"/>
          <w:kern w:val="0"/>
          <w:sz w:val="28"/>
          <w:szCs w:val="28"/>
          <w14:ligatures w14:val="none"/>
        </w:rPr>
        <w:t xml:space="preserve"> "Strategic Implementation of 5S and Its Effect on Productivity of Plastic Machinery Manufacturing Company"</w:t>
      </w:r>
    </w:p>
    <w:p w14:paraId="16A98314" w14:textId="77777777" w:rsidR="00E60C13" w:rsidRPr="00DE3036" w:rsidRDefault="00E60C13" w:rsidP="00EB1D26">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التطبيق الاستراتيجي لمنهجية 5</w:t>
      </w:r>
      <w:r w:rsidRPr="00DE3036">
        <w:rPr>
          <w:rFonts w:ascii="Simplified Arabic" w:eastAsia="Times New Roman" w:hAnsi="Simplified Arabic" w:cs="Simplified Arabic"/>
          <w:color w:val="000000" w:themeColor="text1"/>
          <w:kern w:val="0"/>
          <w:sz w:val="28"/>
          <w:szCs w:val="28"/>
          <w14:ligatures w14:val="none"/>
        </w:rPr>
        <w:t xml:space="preserve">S </w:t>
      </w:r>
      <w:r w:rsidRPr="00DE3036">
        <w:rPr>
          <w:rFonts w:ascii="Simplified Arabic" w:eastAsia="Times New Roman" w:hAnsi="Simplified Arabic" w:cs="Simplified Arabic"/>
          <w:color w:val="000000" w:themeColor="text1"/>
          <w:kern w:val="0"/>
          <w:sz w:val="28"/>
          <w:szCs w:val="28"/>
          <w:rtl/>
          <w14:ligatures w14:val="none"/>
        </w:rPr>
        <w:t>بأبعادها (الفرز، الترتيب، التنظيف، التقييس، الانضباط) على الإنتاجية في شركة تصنيع الآلات البلاستيكية في الهند</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التطبيقي، وتكونت العينة من شركة لتصنيع الآلات البلاستيكية في الهند تم تطبيق منهجية 5</w:t>
      </w:r>
      <w:r w:rsidRPr="00DE3036">
        <w:rPr>
          <w:rFonts w:ascii="Simplified Arabic" w:eastAsia="Times New Roman" w:hAnsi="Simplified Arabic" w:cs="Simplified Arabic"/>
          <w:color w:val="000000" w:themeColor="text1"/>
          <w:kern w:val="0"/>
          <w:sz w:val="28"/>
          <w:szCs w:val="28"/>
          <w14:ligatures w14:val="none"/>
        </w:rPr>
        <w:t xml:space="preserve">S </w:t>
      </w:r>
      <w:r w:rsidRPr="00DE3036">
        <w:rPr>
          <w:rFonts w:ascii="Simplified Arabic" w:eastAsia="Times New Roman" w:hAnsi="Simplified Arabic" w:cs="Simplified Arabic"/>
          <w:color w:val="000000" w:themeColor="text1"/>
          <w:kern w:val="0"/>
          <w:sz w:val="28"/>
          <w:szCs w:val="28"/>
          <w:rtl/>
          <w14:ligatures w14:val="none"/>
        </w:rPr>
        <w:t>فيها بشكل استراتيجي مع قياس مؤشرات الأداء قبل التطبيق وبعده. وتوصلت نتائج الدراسة إلى أن التطبيق الاستراتيجي لمنهجية 5</w:t>
      </w:r>
      <w:r w:rsidRPr="00DE3036">
        <w:rPr>
          <w:rFonts w:ascii="Simplified Arabic" w:eastAsia="Times New Roman" w:hAnsi="Simplified Arabic" w:cs="Simplified Arabic"/>
          <w:color w:val="000000" w:themeColor="text1"/>
          <w:kern w:val="0"/>
          <w:sz w:val="28"/>
          <w:szCs w:val="28"/>
          <w14:ligatures w14:val="none"/>
        </w:rPr>
        <w:t xml:space="preserve">S </w:t>
      </w:r>
      <w:r w:rsidRPr="00DE3036">
        <w:rPr>
          <w:rFonts w:ascii="Simplified Arabic" w:eastAsia="Times New Roman" w:hAnsi="Simplified Arabic" w:cs="Simplified Arabic"/>
          <w:color w:val="000000" w:themeColor="text1"/>
          <w:kern w:val="0"/>
          <w:sz w:val="28"/>
          <w:szCs w:val="28"/>
          <w:rtl/>
          <w14:ligatures w14:val="none"/>
        </w:rPr>
        <w:t>أدى إلى زيادة الإنتاجية بنسبة 64</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وتحسين الكفاءة التشغيلية بنسبة 35%، وأن التنفيذ الاستراتيجي المنظم يُحقق نتائج أفضل مقارنة بالتطبيق العشوائي. وأوصت الدراسة بضرورة تبني المؤسسات الصناعية لمنهجية 5</w:t>
      </w:r>
      <w:r w:rsidRPr="00DE3036">
        <w:rPr>
          <w:rFonts w:ascii="Simplified Arabic" w:eastAsia="Times New Roman" w:hAnsi="Simplified Arabic" w:cs="Simplified Arabic"/>
          <w:color w:val="000000" w:themeColor="text1"/>
          <w:kern w:val="0"/>
          <w:sz w:val="28"/>
          <w:szCs w:val="28"/>
          <w14:ligatures w14:val="none"/>
        </w:rPr>
        <w:t xml:space="preserve">S </w:t>
      </w:r>
      <w:r w:rsidRPr="00DE3036">
        <w:rPr>
          <w:rFonts w:ascii="Simplified Arabic" w:eastAsia="Times New Roman" w:hAnsi="Simplified Arabic" w:cs="Simplified Arabic"/>
          <w:color w:val="000000" w:themeColor="text1"/>
          <w:kern w:val="0"/>
          <w:sz w:val="28"/>
          <w:szCs w:val="28"/>
          <w:rtl/>
          <w14:ligatures w14:val="none"/>
        </w:rPr>
        <w:t>كأداة استراتيجية لتحسين الإنتاجية والكفاءة التشغيلية، مع التركيز على التطبيق المنهجي والمستدام</w:t>
      </w:r>
      <w:r w:rsidRPr="00DE3036">
        <w:rPr>
          <w:rFonts w:ascii="Simplified Arabic" w:eastAsia="Times New Roman" w:hAnsi="Simplified Arabic" w:cs="Simplified Arabic"/>
          <w:color w:val="000000" w:themeColor="text1"/>
          <w:kern w:val="0"/>
          <w:sz w:val="28"/>
          <w:szCs w:val="28"/>
          <w14:ligatures w14:val="none"/>
        </w:rPr>
        <w:t>.</w:t>
      </w:r>
    </w:p>
    <w:p w14:paraId="7530555B" w14:textId="70ABDCAC" w:rsidR="00EB1D26" w:rsidRPr="00DE3036" w:rsidRDefault="00EB1D26" w:rsidP="00EB1D2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2" w:name="_Toc226142102"/>
      <w:bookmarkStart w:id="23" w:name="_Toc169790502"/>
      <w:bookmarkStart w:id="24" w:name="_Toc235152926"/>
      <w:bookmarkEnd w:id="18"/>
      <w:r w:rsidRPr="00DE3036">
        <w:rPr>
          <w:rFonts w:ascii="Simplified Arabic" w:hAnsi="Simplified Arabic" w:cs="Simplified Arabic"/>
          <w:b/>
          <w:bCs/>
          <w:color w:val="000000" w:themeColor="text1"/>
          <w:sz w:val="36"/>
          <w:szCs w:val="36"/>
          <w:rtl/>
        </w:rPr>
        <w:t>8.1 الفجوة البحثية</w:t>
      </w:r>
      <w:bookmarkEnd w:id="24"/>
    </w:p>
    <w:p w14:paraId="23F46C90" w14:textId="77777777" w:rsidR="00E60C13" w:rsidRPr="00DE3036" w:rsidRDefault="00E60C13" w:rsidP="00EB1D26">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DE3036">
        <w:rPr>
          <w:rFonts w:ascii="Simplified Arabic" w:hAnsi="Simplified Arabic" w:cs="Simplified Arabic"/>
          <w:color w:val="000000" w:themeColor="text1"/>
          <w:sz w:val="28"/>
          <w:szCs w:val="28"/>
          <w:rtl/>
        </w:rPr>
        <w:t>من خلال الاستعراض الشامل والتحليل المعمّق للدراسات السابقة العربية والأجنبية ذات الصلة بموضوع الدراسة الحالية، يتضح أن الأدبيات البحثية قد أولت اهتماماً ملحوظاً بمتغير القيادة الاستراتيجية من حيث مفهومها وأبعادها وممارساتها، إلا أن هذا الاهتمام توزّع على متغيرات تابعة متعددة ومتباينة دون التركيز الكافي على العلاقة المباشرة بنجاح تنفيذ الاستراتيجية في القطاع الخاص؛ فقد تناولت دراسة (محمد وحسين، 2022) أثر القيادة الاستراتيجية في الحساسية الاستراتيجية في القطاع الأمني، وركّزت دراستا (بسيوني وحمزاوي، 2023) و(بامرحول والحامد، 2022) على العلاقة بإدارة الأزمات، فيما تناولت دراسة (البواريد والمعاني، 2025) الدور الوسيط للرشاقة المنظمية في القطاع العام الأردني، وبحثت دراسة</w:t>
      </w:r>
      <w:r w:rsidRPr="00DE3036">
        <w:rPr>
          <w:rFonts w:ascii="Simplified Arabic" w:hAnsi="Simplified Arabic" w:cs="Simplified Arabic"/>
          <w:color w:val="000000" w:themeColor="text1"/>
          <w:sz w:val="28"/>
          <w:szCs w:val="28"/>
        </w:rPr>
        <w:t xml:space="preserve"> (Yas et al., 2023) </w:t>
      </w:r>
      <w:r w:rsidRPr="00DE3036">
        <w:rPr>
          <w:rFonts w:ascii="Simplified Arabic" w:hAnsi="Simplified Arabic" w:cs="Simplified Arabic"/>
          <w:color w:val="000000" w:themeColor="text1"/>
          <w:sz w:val="28"/>
          <w:szCs w:val="28"/>
          <w:rtl/>
        </w:rPr>
        <w:t>ودراسة</w:t>
      </w:r>
      <w:r w:rsidRPr="00DE3036">
        <w:rPr>
          <w:rFonts w:ascii="Simplified Arabic" w:hAnsi="Simplified Arabic" w:cs="Simplified Arabic"/>
          <w:color w:val="000000" w:themeColor="text1"/>
          <w:sz w:val="28"/>
          <w:szCs w:val="28"/>
        </w:rPr>
        <w:t xml:space="preserve"> (Ishaq &amp; Elgeddawy, 2025) </w:t>
      </w:r>
      <w:r w:rsidRPr="00DE3036">
        <w:rPr>
          <w:rFonts w:ascii="Simplified Arabic" w:hAnsi="Simplified Arabic" w:cs="Simplified Arabic"/>
          <w:color w:val="000000" w:themeColor="text1"/>
          <w:sz w:val="28"/>
          <w:szCs w:val="28"/>
          <w:rtl/>
        </w:rPr>
        <w:t>في أثرها على أداء العاملين، واستكشفت دراسة</w:t>
      </w:r>
      <w:r w:rsidRPr="00DE3036">
        <w:rPr>
          <w:rFonts w:ascii="Simplified Arabic" w:hAnsi="Simplified Arabic" w:cs="Simplified Arabic"/>
          <w:color w:val="000000" w:themeColor="text1"/>
          <w:sz w:val="28"/>
          <w:szCs w:val="28"/>
        </w:rPr>
        <w:t xml:space="preserve"> (Naja &amp; ungku Ahmad, 2024) </w:t>
      </w:r>
      <w:r w:rsidRPr="00DE3036">
        <w:rPr>
          <w:rFonts w:ascii="Simplified Arabic" w:hAnsi="Simplified Arabic" w:cs="Simplified Arabic"/>
          <w:color w:val="000000" w:themeColor="text1"/>
          <w:sz w:val="28"/>
          <w:szCs w:val="28"/>
          <w:rtl/>
        </w:rPr>
        <w:t>علاقتها بالأداء المالي في قطاع النفط والغاز الليبي، بينما ركّزت دراسة</w:t>
      </w:r>
      <w:r w:rsidRPr="00DE3036">
        <w:rPr>
          <w:rFonts w:ascii="Simplified Arabic" w:hAnsi="Simplified Arabic" w:cs="Simplified Arabic"/>
          <w:color w:val="000000" w:themeColor="text1"/>
          <w:sz w:val="28"/>
          <w:szCs w:val="28"/>
        </w:rPr>
        <w:t xml:space="preserve"> (Al Shuwaikhat, 2024) </w:t>
      </w:r>
      <w:r w:rsidRPr="00DE3036">
        <w:rPr>
          <w:rFonts w:ascii="Simplified Arabic" w:hAnsi="Simplified Arabic" w:cs="Simplified Arabic"/>
          <w:color w:val="000000" w:themeColor="text1"/>
          <w:sz w:val="28"/>
          <w:szCs w:val="28"/>
          <w:rtl/>
        </w:rPr>
        <w:t>على دورها في تحقيق التنمية المستدامة. أما الدراسات التي تناولت تنفيذ الاستراتيجية مثل دراسة</w:t>
      </w:r>
      <w:r w:rsidRPr="00DE3036">
        <w:rPr>
          <w:rFonts w:ascii="Simplified Arabic" w:hAnsi="Simplified Arabic" w:cs="Simplified Arabic"/>
          <w:color w:val="000000" w:themeColor="text1"/>
          <w:sz w:val="28"/>
          <w:szCs w:val="28"/>
        </w:rPr>
        <w:t xml:space="preserve"> (Tawse &amp; Tabesh, 2021) </w:t>
      </w:r>
      <w:r w:rsidRPr="00DE3036">
        <w:rPr>
          <w:rFonts w:ascii="Simplified Arabic" w:hAnsi="Simplified Arabic" w:cs="Simplified Arabic"/>
          <w:color w:val="000000" w:themeColor="text1"/>
          <w:sz w:val="28"/>
          <w:szCs w:val="28"/>
          <w:rtl/>
        </w:rPr>
        <w:t>ودراسة</w:t>
      </w:r>
      <w:r w:rsidRPr="00DE3036">
        <w:rPr>
          <w:rFonts w:ascii="Simplified Arabic" w:hAnsi="Simplified Arabic" w:cs="Simplified Arabic"/>
          <w:color w:val="000000" w:themeColor="text1"/>
          <w:sz w:val="28"/>
          <w:szCs w:val="28"/>
        </w:rPr>
        <w:t xml:space="preserve"> (Vigf</w:t>
      </w:r>
      <w:r w:rsidRPr="00DE3036">
        <w:rPr>
          <w:rFonts w:ascii="Cambria" w:hAnsi="Cambria" w:cs="Cambria"/>
          <w:color w:val="000000" w:themeColor="text1"/>
          <w:sz w:val="28"/>
          <w:szCs w:val="28"/>
        </w:rPr>
        <w:t>ú</w:t>
      </w:r>
      <w:r w:rsidRPr="00DE3036">
        <w:rPr>
          <w:rFonts w:ascii="Simplified Arabic" w:hAnsi="Simplified Arabic" w:cs="Simplified Arabic"/>
          <w:color w:val="000000" w:themeColor="text1"/>
          <w:sz w:val="28"/>
          <w:szCs w:val="28"/>
        </w:rPr>
        <w:t xml:space="preserve">sson et al., 2021) </w:t>
      </w:r>
      <w:r w:rsidRPr="00DE3036">
        <w:rPr>
          <w:rFonts w:ascii="Simplified Arabic" w:hAnsi="Simplified Arabic" w:cs="Simplified Arabic"/>
          <w:color w:val="000000" w:themeColor="text1"/>
          <w:sz w:val="28"/>
          <w:szCs w:val="28"/>
          <w:rtl/>
        </w:rPr>
        <w:t>فقد اقتصرت على المراجعة النظرية للأدبيات دون ربطها تطبيقياً بالقيادة الاستراتيجية في بيئة أعمال محددة، في حين تناولت دراسة</w:t>
      </w:r>
      <w:r w:rsidRPr="00DE3036">
        <w:rPr>
          <w:rFonts w:ascii="Simplified Arabic" w:hAnsi="Simplified Arabic" w:cs="Simplified Arabic"/>
          <w:color w:val="000000" w:themeColor="text1"/>
          <w:sz w:val="28"/>
          <w:szCs w:val="28"/>
        </w:rPr>
        <w:t xml:space="preserve"> (Makwana &amp; Patange, 2022) </w:t>
      </w:r>
      <w:r w:rsidRPr="00DE3036">
        <w:rPr>
          <w:rFonts w:ascii="Simplified Arabic" w:hAnsi="Simplified Arabic" w:cs="Simplified Arabic"/>
          <w:color w:val="000000" w:themeColor="text1"/>
          <w:sz w:val="28"/>
          <w:szCs w:val="28"/>
          <w:rtl/>
        </w:rPr>
        <w:t xml:space="preserve">التنفيذ الاستراتيجي من </w:t>
      </w:r>
      <w:r w:rsidRPr="00DE3036">
        <w:rPr>
          <w:rFonts w:ascii="Simplified Arabic" w:hAnsi="Simplified Arabic" w:cs="Simplified Arabic"/>
          <w:color w:val="000000" w:themeColor="text1"/>
          <w:sz w:val="28"/>
          <w:szCs w:val="28"/>
          <w:rtl/>
        </w:rPr>
        <w:lastRenderedPageBreak/>
        <w:t>منظور صناعي تشغيلي بحت</w:t>
      </w:r>
      <w:r w:rsidRPr="00DE3036">
        <w:rPr>
          <w:rFonts w:ascii="Simplified Arabic" w:hAnsi="Simplified Arabic" w:cs="Simplified Arabic"/>
          <w:color w:val="000000" w:themeColor="text1"/>
          <w:sz w:val="28"/>
          <w:szCs w:val="28"/>
        </w:rPr>
        <w:t xml:space="preserve">. </w:t>
      </w:r>
      <w:r w:rsidRPr="00DE3036">
        <w:rPr>
          <w:rFonts w:ascii="Simplified Arabic" w:hAnsi="Simplified Arabic" w:cs="Simplified Arabic"/>
          <w:color w:val="000000" w:themeColor="text1"/>
          <w:sz w:val="28"/>
          <w:szCs w:val="28"/>
          <w:rtl/>
        </w:rPr>
        <w:t>وبناءً على ذلك، يتبيّن أن ثمة فجوة بحثية واضحة تتمثل في ندرة الدراسات التي ربطت بشكل مباشر بين القيادة الاستراتيجية بأبعادها المتكاملة (تحديد التوجه الاستراتيجي، تطوير رأس المال البشري، استثمار المقدرات الجوهرية، تعزيز الثقافة التنظيمية) ونجاح تنفيذ الاستراتيجية كمتغير تابع، لا سيما في بيئة القطاع الخاص السعودي الذي يشهد تحولات استراتيجية غير مسبوقة في ظل رؤية 2030، وهو ما تسعى الدراسة الحالية إلى سدّه من خلال تقديم نموذج بحثي تطبيقي يُختبر ميدانياً على شركات القطاع الخاص بمدينة الرياض</w:t>
      </w:r>
      <w:r w:rsidRPr="00DE3036">
        <w:rPr>
          <w:rFonts w:ascii="Simplified Arabic" w:hAnsi="Simplified Arabic" w:cs="Simplified Arabic"/>
          <w:color w:val="000000" w:themeColor="text1"/>
          <w:sz w:val="28"/>
          <w:szCs w:val="28"/>
        </w:rPr>
        <w:t>.</w:t>
      </w:r>
      <w:bookmarkEnd w:id="22"/>
    </w:p>
    <w:p w14:paraId="63FA34E5" w14:textId="77777777" w:rsidR="00EB1D26" w:rsidRPr="00DE3036" w:rsidRDefault="00EB1D26" w:rsidP="00EB1D2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5" w:name="_Toc235152927"/>
      <w:r w:rsidRPr="00DE3036">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5"/>
    </w:p>
    <w:p w14:paraId="349011EB" w14:textId="10CC2DC1" w:rsidR="00EB1D26" w:rsidRPr="00DE3036" w:rsidRDefault="00EB1D26" w:rsidP="00EB1D2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E3036">
        <w:rPr>
          <w:rFonts w:ascii="Simplified Arabic" w:eastAsia="Times New Roman" w:hAnsi="Simplified Arabic" w:cs="Simplified Arabic"/>
          <w:b/>
          <w:bCs/>
          <w:color w:val="000000" w:themeColor="text1"/>
          <w:kern w:val="0"/>
          <w:sz w:val="32"/>
          <w:szCs w:val="32"/>
          <w:rtl/>
          <w14:ligatures w14:val="none"/>
        </w:rPr>
        <w:t>أولاً: مفهوم القيادة الاستراتيجية</w:t>
      </w:r>
    </w:p>
    <w:p w14:paraId="057029A0" w14:textId="700CA723"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تُعدّ القيادة الاستراتيجية من المفاهيم الإدارية الحديثة التي نشأت من تقاطع حقلي القيادة والإدارة الاستراتيجية، وقد تبلورت جذورها النظرية الأولى مع نظرية المستويات العليا</w:t>
      </w:r>
      <w:r w:rsidRPr="00DE3036">
        <w:rPr>
          <w:rFonts w:ascii="Simplified Arabic" w:eastAsia="Times New Roman" w:hAnsi="Simplified Arabic" w:cs="Simplified Arabic"/>
          <w:color w:val="000000" w:themeColor="text1"/>
          <w:kern w:val="0"/>
          <w:sz w:val="28"/>
          <w:szCs w:val="28"/>
          <w14:ligatures w14:val="none"/>
        </w:rPr>
        <w:t xml:space="preserve"> (Upper Echelons Theory) </w:t>
      </w:r>
      <w:r w:rsidRPr="00DE3036">
        <w:rPr>
          <w:rFonts w:ascii="Simplified Arabic" w:eastAsia="Times New Roman" w:hAnsi="Simplified Arabic" w:cs="Simplified Arabic"/>
          <w:color w:val="000000" w:themeColor="text1"/>
          <w:kern w:val="0"/>
          <w:sz w:val="28"/>
          <w:szCs w:val="28"/>
          <w:rtl/>
          <w14:ligatures w14:val="none"/>
        </w:rPr>
        <w:t>التي طرحها</w:t>
      </w:r>
      <w:r w:rsidRPr="00DE3036">
        <w:rPr>
          <w:rFonts w:ascii="Simplified Arabic" w:eastAsia="Times New Roman" w:hAnsi="Simplified Arabic" w:cs="Simplified Arabic"/>
          <w:color w:val="000000" w:themeColor="text1"/>
          <w:kern w:val="0"/>
          <w:sz w:val="28"/>
          <w:szCs w:val="28"/>
          <w14:ligatures w14:val="none"/>
        </w:rPr>
        <w:t xml:space="preserve"> Hambrick &amp; Mason </w:t>
      </w:r>
      <w:r w:rsidRPr="00DE3036">
        <w:rPr>
          <w:rFonts w:ascii="Simplified Arabic" w:eastAsia="Times New Roman" w:hAnsi="Simplified Arabic" w:cs="Simplified Arabic"/>
          <w:color w:val="000000" w:themeColor="text1"/>
          <w:kern w:val="0"/>
          <w:sz w:val="28"/>
          <w:szCs w:val="28"/>
          <w:rtl/>
          <w14:ligatures w14:val="none"/>
        </w:rPr>
        <w:t>عام 1984، والتي أسّست لفكرة أن المنظمات هي انعكاس لخصائص قياداتها العليا وأن القرارات الاستراتيجية تتشكّل بفعل القيم المعرفية والإدراكية لهؤلاء القادة. ومنذ ذلك الحين، تطور المفهوم ليتجاوز كونه مجرد سمات شخصية يتحلى بها القائد إلى منظومة متكاملة من الممارسات والسلوكيات التي تُوجّه المنظمة نحو تحقيق أهدافها طويلة المدى. وقد عرّف</w:t>
      </w:r>
      <w:r w:rsidRPr="00DE3036">
        <w:rPr>
          <w:rFonts w:ascii="Simplified Arabic" w:eastAsia="Times New Roman" w:hAnsi="Simplified Arabic" w:cs="Simplified Arabic"/>
          <w:color w:val="000000" w:themeColor="text1"/>
          <w:kern w:val="0"/>
          <w:sz w:val="28"/>
          <w:szCs w:val="28"/>
          <w14:ligatures w14:val="none"/>
        </w:rPr>
        <w:t xml:space="preserve"> Hitt, Ireland &amp; Hoskisson </w:t>
      </w:r>
      <w:r w:rsidRPr="00DE3036">
        <w:rPr>
          <w:rFonts w:ascii="Simplified Arabic" w:eastAsia="Times New Roman" w:hAnsi="Simplified Arabic" w:cs="Simplified Arabic"/>
          <w:color w:val="000000" w:themeColor="text1"/>
          <w:kern w:val="0"/>
          <w:sz w:val="28"/>
          <w:szCs w:val="28"/>
          <w:rtl/>
          <w14:ligatures w14:val="none"/>
        </w:rPr>
        <w:t xml:space="preserve">القيادة الاستراتيجية بأنها القدرة على استشراف المستقبل والحفاظ على المرونة والتفكير الاستراتيجي وتمكين الآخرين من إحداث التغيير الاستراتيجي اللازم، وهو ما يعني أن القائد الاستراتيجي لا يقتصر دوره على وضع الخطط بل يمتد إلى ضمان تنفيذها من خلال بناء القدرات المؤسسية والبشرية الكفيلة بذلك </w:t>
      </w:r>
      <w:r w:rsidR="00776963" w:rsidRPr="00DE3036">
        <w:rPr>
          <w:rFonts w:ascii="Simplified Arabic" w:eastAsia="Times New Roman" w:hAnsi="Simplified Arabic" w:cs="Simplified Arabic"/>
          <w:color w:val="000000" w:themeColor="text1"/>
          <w:kern w:val="0"/>
          <w:sz w:val="28"/>
          <w:szCs w:val="28"/>
          <w:rtl/>
          <w14:ligatures w14:val="none"/>
        </w:rPr>
        <w:t>(</w:t>
      </w:r>
      <w:r w:rsidRPr="00DE3036">
        <w:rPr>
          <w:rFonts w:ascii="Simplified Arabic" w:eastAsia="Times New Roman" w:hAnsi="Simplified Arabic" w:cs="Simplified Arabic"/>
          <w:color w:val="000000" w:themeColor="text1"/>
          <w:kern w:val="0"/>
          <w:sz w:val="28"/>
          <w:szCs w:val="28"/>
          <w:rtl/>
          <w14:ligatures w14:val="none"/>
        </w:rPr>
        <w:t>غازي، 2021</w:t>
      </w:r>
      <w:r w:rsidR="00776963" w:rsidRPr="00DE3036">
        <w:rPr>
          <w:rFonts w:ascii="Simplified Arabic" w:eastAsia="Times New Roman" w:hAnsi="Simplified Arabic" w:cs="Simplified Arabic"/>
          <w:color w:val="000000" w:themeColor="text1"/>
          <w:kern w:val="0"/>
          <w:sz w:val="28"/>
          <w:szCs w:val="28"/>
          <w:rtl/>
          <w14:ligatures w14:val="none"/>
        </w:rPr>
        <w:t>) .</w:t>
      </w:r>
    </w:p>
    <w:p w14:paraId="3AF988A3" w14:textId="6F9C9E9B"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وتتمايز القيادة الاستراتيجية عن أنماط القيادة الأخرى كالقيادة التحويلية والقيادة التبادلية في كونها تجمع بين التوجه المستقبلي بعيد المدى والقدرة على إدارة العمليات اليومية، فالقائد الاستراتيجي يعمل في آنٍ واحد على مستويين متوازيين: مستوى صياغة الرؤية والتوجهات الكبرى ومستوى ضمان الالتزام التنظيمي بتنفيذها. كما تتميز القيادة الاستراتيجية بتركيزها على المنظمة ككل وليس على فريق عمل بعينه أو قسم محدد، مما يمنحها طابعاً شمولياً يجعلها أكثر ارتباطاً بالأداء المؤسسي الكلي والنجاح الاستراتيجي</w:t>
      </w:r>
      <w:r w:rsidRPr="00DE3036">
        <w:rPr>
          <w:rFonts w:ascii="Simplified Arabic" w:eastAsia="Times New Roman" w:hAnsi="Simplified Arabic" w:cs="Simplified Arabic"/>
          <w:color w:val="000000" w:themeColor="text1"/>
          <w:kern w:val="0"/>
          <w:sz w:val="28"/>
          <w:szCs w:val="28"/>
          <w14:ligatures w14:val="none"/>
        </w:rPr>
        <w:t xml:space="preserve"> (Yas et al., 2023). </w:t>
      </w:r>
      <w:r w:rsidRPr="00DE3036">
        <w:rPr>
          <w:rFonts w:ascii="Simplified Arabic" w:eastAsia="Times New Roman" w:hAnsi="Simplified Arabic" w:cs="Simplified Arabic"/>
          <w:color w:val="000000" w:themeColor="text1"/>
          <w:kern w:val="0"/>
          <w:sz w:val="28"/>
          <w:szCs w:val="28"/>
          <w:rtl/>
          <w14:ligatures w14:val="none"/>
        </w:rPr>
        <w:t xml:space="preserve">وقد ازدادت أهمية القيادة الاستراتيجية في العقود الأخيرة نتيجة التحولات </w:t>
      </w:r>
      <w:r w:rsidRPr="00DE3036">
        <w:rPr>
          <w:rFonts w:ascii="Simplified Arabic" w:eastAsia="Times New Roman" w:hAnsi="Simplified Arabic" w:cs="Simplified Arabic"/>
          <w:color w:val="000000" w:themeColor="text1"/>
          <w:kern w:val="0"/>
          <w:sz w:val="28"/>
          <w:szCs w:val="28"/>
          <w:rtl/>
          <w14:ligatures w14:val="none"/>
        </w:rPr>
        <w:lastRenderedPageBreak/>
        <w:t xml:space="preserve">العميقة التي يشهدها عالم الأعمال، حيث أصبحت المنظمات في حاجة ماسة إلى قيادات لا تكتفي بإدارة الوضع الراهن بل تمتلك القدرة على قراءة المتغيرات البيئية واستثمار الفرص ومواجهة التهديدات بمنهجية استباقية (بسيوني وحمزاوي، </w:t>
      </w:r>
      <w:r w:rsidRPr="00DE3036">
        <w:rPr>
          <w:rFonts w:ascii="Simplified Arabic" w:eastAsia="Times New Roman" w:hAnsi="Simplified Arabic" w:cs="Simplified Arabic"/>
          <w:color w:val="000000" w:themeColor="text1"/>
          <w:kern w:val="0"/>
          <w:sz w:val="28"/>
          <w:szCs w:val="28"/>
          <w14:ligatures w14:val="none"/>
        </w:rPr>
        <w:t>2023</w:t>
      </w:r>
      <w:r w:rsidR="00776963" w:rsidRPr="00DE3036">
        <w:rPr>
          <w:rFonts w:ascii="Simplified Arabic" w:eastAsia="Times New Roman" w:hAnsi="Simplified Arabic" w:cs="Simplified Arabic"/>
          <w:color w:val="000000" w:themeColor="text1"/>
          <w:kern w:val="0"/>
          <w:sz w:val="28"/>
          <w:szCs w:val="28"/>
          <w:rtl/>
          <w14:ligatures w14:val="none"/>
        </w:rPr>
        <w:t>)</w:t>
      </w:r>
    </w:p>
    <w:p w14:paraId="11FBA0D2" w14:textId="77777777" w:rsidR="00E60C13" w:rsidRPr="00DE3036" w:rsidRDefault="00E60C13" w:rsidP="001D43B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6" w:name="_Toc226142105"/>
      <w:bookmarkStart w:id="27" w:name="_Toc235152928"/>
      <w:r w:rsidRPr="00DE3036">
        <w:rPr>
          <w:rFonts w:ascii="Simplified Arabic" w:eastAsia="Times New Roman" w:hAnsi="Simplified Arabic" w:cs="Simplified Arabic"/>
          <w:b/>
          <w:bCs/>
          <w:color w:val="000000" w:themeColor="text1"/>
          <w:kern w:val="0"/>
          <w:sz w:val="32"/>
          <w:szCs w:val="32"/>
          <w:rtl/>
          <w14:ligatures w14:val="none"/>
        </w:rPr>
        <w:t>ثانياً: أبعاد القيادة الاستراتيجية</w:t>
      </w:r>
      <w:bookmarkEnd w:id="26"/>
      <w:bookmarkEnd w:id="27"/>
    </w:p>
    <w:p w14:paraId="7D555654"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استناداً إلى الأدبيات النظرية والدراسات السابقة، تتبنى هذه الدراسة أربعة أبعاد رئيسية للقيادة الاستراتيجية، يمكن تفصيلها على النحو التالي</w:t>
      </w:r>
      <w:r w:rsidRPr="00DE3036">
        <w:rPr>
          <w:rFonts w:ascii="Simplified Arabic" w:eastAsia="Times New Roman" w:hAnsi="Simplified Arabic" w:cs="Simplified Arabic"/>
          <w:color w:val="000000" w:themeColor="text1"/>
          <w:kern w:val="0"/>
          <w:sz w:val="28"/>
          <w:szCs w:val="28"/>
          <w14:ligatures w14:val="none"/>
        </w:rPr>
        <w:t>:</w:t>
      </w:r>
    </w:p>
    <w:p w14:paraId="4DDDBDA4"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تحديد التوجه الاستراتيجي</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يُشير هذا البُعد إلى قدرة القائد الاستراتيجي على صياغة رؤية واضحة ومقنعة للمنظمة تُحدد المسار الذي ينبغي أن تسلكه على المدى البعيد، ويشمل ذلك تحليل البيئة الداخلية والخارجية وتحديد الفرص والتهديدات ونقاط القوة والضعف، وترجمة كل ذلك إلى أهداف استراتيجية قابلة للقياس والتنفيذ. ويُعدّ التوجه الاستراتيجي بمثابة البوصلة التي تُرشد جميع القرارات والأنشطة داخل المنظمة وتضمن تكامل الجهود نحو غاية واحدة مشتركة</w:t>
      </w:r>
      <w:r w:rsidRPr="00DE3036">
        <w:rPr>
          <w:rFonts w:ascii="Simplified Arabic" w:eastAsia="Times New Roman" w:hAnsi="Simplified Arabic" w:cs="Simplified Arabic"/>
          <w:color w:val="000000" w:themeColor="text1"/>
          <w:kern w:val="0"/>
          <w:sz w:val="28"/>
          <w:szCs w:val="28"/>
          <w14:ligatures w14:val="none"/>
        </w:rPr>
        <w:t xml:space="preserve"> (Al-hawajreh et al., 2023).</w:t>
      </w:r>
    </w:p>
    <w:p w14:paraId="4EC1106C"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تطوير رأس المال البشري</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يُمثّل هذا البُعد استثمار القيادة الاستراتيجية في العنصر البشري باعتباره الأصل الأكثر قيمة في المنظمة، ويتضمن مجموعة من الممارسات تشمل استقطاب الكفاءات المتميزة وتدريب العاملين وتطوير مهاراتهم وتمكينهم من المشاركة في صنع القرار وإعداد الصف الثاني من القيادات. فالقائد الاستراتيجي يُدرك أن نجاح أي استراتيجية مرهون بمدى كفاءة والتزام القائمين على تنفيذها، ومن ثمَّ فإنه يُولي اهتماماً بالغاً لبناء رأس مال بشري قادر على ترجمة التوجهات الاستراتيجية إلى إنجازات فعلية (محمد وحسين، 2022)</w:t>
      </w:r>
      <w:r w:rsidRPr="00DE3036">
        <w:rPr>
          <w:rFonts w:ascii="Simplified Arabic" w:eastAsia="Times New Roman" w:hAnsi="Simplified Arabic" w:cs="Simplified Arabic"/>
          <w:color w:val="000000" w:themeColor="text1"/>
          <w:kern w:val="0"/>
          <w:sz w:val="28"/>
          <w:szCs w:val="28"/>
          <w14:ligatures w14:val="none"/>
        </w:rPr>
        <w:t>.</w:t>
      </w:r>
    </w:p>
    <w:p w14:paraId="5F9FE2E3"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استثمار المقدرات الجوهرية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يُعبّر هذا البُعد عن قدرة القائد الاستراتيجي على تحديد الموارد والقدرات الفريدة التي تمتلكها المنظمة والتي يصعب على المنافسين تقليدها أو محاكاتها، ومن ثمَّ توظيفها بالشكل الأمثل لتحقيق ميزة تنافسية مستدامة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وتشمل المقدرات الجوهرية المعارف المتراكمة والتقنيات المتقدمة والعلاقات المؤسسية والسمعة التنظيمية، وهي موارد تحتاج إلى قيادة واعية تُحسن إدارتها واستثمارها في خدمة الأهداف الاستراتيجية (بامرحول والحامد، 2022)</w:t>
      </w:r>
      <w:r w:rsidRPr="00DE3036">
        <w:rPr>
          <w:rFonts w:ascii="Simplified Arabic" w:eastAsia="Times New Roman" w:hAnsi="Simplified Arabic" w:cs="Simplified Arabic"/>
          <w:color w:val="000000" w:themeColor="text1"/>
          <w:kern w:val="0"/>
          <w:sz w:val="28"/>
          <w:szCs w:val="28"/>
          <w14:ligatures w14:val="none"/>
        </w:rPr>
        <w:t>.</w:t>
      </w:r>
    </w:p>
    <w:p w14:paraId="13D00EA3" w14:textId="77777777" w:rsidR="00E60C13" w:rsidRPr="00DE3036" w:rsidRDefault="00E60C13" w:rsidP="00EB1D2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تعزيز الثقافة التنظيمية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 xml:space="preserve">يتعلق هذا البُعد ببناء منظومة من القيم والمعتقدات والمعايير السلوكية المشتركة التي تُشكّل هوية المنظمة وتُوجّه سلوك أفرادها. والقائد الاستراتيجي هو من يعمل على ترسيخ ثقافة </w:t>
      </w:r>
      <w:r w:rsidRPr="00DE3036">
        <w:rPr>
          <w:rFonts w:ascii="Simplified Arabic" w:eastAsia="Times New Roman" w:hAnsi="Simplified Arabic" w:cs="Simplified Arabic"/>
          <w:color w:val="000000" w:themeColor="text1"/>
          <w:kern w:val="0"/>
          <w:sz w:val="28"/>
          <w:szCs w:val="28"/>
          <w:rtl/>
          <w14:ligatures w14:val="none"/>
        </w:rPr>
        <w:lastRenderedPageBreak/>
        <w:t>تنظيمية تدعم التوجهات الاستراتيجية للمنظمة وتُعزز قيم الإبداع والتعلم المستمر والعمل الجماعي والالتزام بالتميز، مما يُهيئ بيئة تنظيمية مواتية لتنفيذ الاستراتيجية بنجاح (البواريد والمعاني، 2025)</w:t>
      </w:r>
      <w:r w:rsidRPr="00DE3036">
        <w:rPr>
          <w:rFonts w:ascii="Simplified Arabic" w:eastAsia="Times New Roman" w:hAnsi="Simplified Arabic" w:cs="Simplified Arabic"/>
          <w:color w:val="000000" w:themeColor="text1"/>
          <w:kern w:val="0"/>
          <w:sz w:val="28"/>
          <w:szCs w:val="28"/>
          <w14:ligatures w14:val="none"/>
        </w:rPr>
        <w:t>.</w:t>
      </w:r>
    </w:p>
    <w:p w14:paraId="2FCE3378" w14:textId="77777777" w:rsidR="00E60C13" w:rsidRPr="00DE3036" w:rsidRDefault="00E60C13" w:rsidP="001D43B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8" w:name="_Toc226142106"/>
      <w:bookmarkStart w:id="29" w:name="_Toc235152929"/>
      <w:r w:rsidRPr="00DE3036">
        <w:rPr>
          <w:rFonts w:ascii="Simplified Arabic" w:eastAsia="Times New Roman" w:hAnsi="Simplified Arabic" w:cs="Simplified Arabic"/>
          <w:b/>
          <w:bCs/>
          <w:color w:val="000000" w:themeColor="text1"/>
          <w:kern w:val="0"/>
          <w:sz w:val="32"/>
          <w:szCs w:val="32"/>
          <w:rtl/>
          <w14:ligatures w14:val="none"/>
        </w:rPr>
        <w:t>ثالثاً: مفهوم نجاح تنفيذ الاستراتيجية</w:t>
      </w:r>
      <w:bookmarkEnd w:id="28"/>
      <w:bookmarkEnd w:id="29"/>
    </w:p>
    <w:p w14:paraId="14995B89"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يُعرّف تنفيذ الاستراتيجية بأنه العملية التي يتم من خلالها ترجمة الاستراتيجيات المصاغة إلى إجراءات وبرامج ومبادرات عملية تُحقق الأهداف المرسومة، وهي عملية ديناميكية ومعقدة تتطلب تنسيقاً محكماً بين مختلف المستويات الإدارية والوحدات التنظيمية. وقد ميّز الباحثون بين مفهومين مترابطين لكنهما متمايزين: تنفيذ الاستراتيجية كعملية </w:t>
      </w:r>
      <w:r w:rsidRPr="00DE3036">
        <w:rPr>
          <w:rFonts w:ascii="Simplified Arabic" w:eastAsia="Times New Roman" w:hAnsi="Simplified Arabic" w:cs="Simplified Arabic"/>
          <w:color w:val="000000" w:themeColor="text1"/>
          <w:kern w:val="0"/>
          <w:sz w:val="28"/>
          <w:szCs w:val="28"/>
          <w14:ligatures w14:val="none"/>
        </w:rPr>
        <w:t xml:space="preserve">(Strategy Implementation) </w:t>
      </w:r>
      <w:r w:rsidRPr="00DE3036">
        <w:rPr>
          <w:rFonts w:ascii="Simplified Arabic" w:eastAsia="Times New Roman" w:hAnsi="Simplified Arabic" w:cs="Simplified Arabic"/>
          <w:color w:val="000000" w:themeColor="text1"/>
          <w:kern w:val="0"/>
          <w:sz w:val="28"/>
          <w:szCs w:val="28"/>
          <w:rtl/>
          <w14:ligatures w14:val="none"/>
        </w:rPr>
        <w:t xml:space="preserve">ونجاح تنفيذ الاستراتيجية كمحصلة </w:t>
      </w:r>
      <w:r w:rsidRPr="00DE3036">
        <w:rPr>
          <w:rFonts w:ascii="Simplified Arabic" w:eastAsia="Times New Roman" w:hAnsi="Simplified Arabic" w:cs="Simplified Arabic"/>
          <w:color w:val="000000" w:themeColor="text1"/>
          <w:kern w:val="0"/>
          <w:sz w:val="28"/>
          <w:szCs w:val="28"/>
          <w14:ligatures w14:val="none"/>
        </w:rPr>
        <w:t>(Implementation Success)</w:t>
      </w:r>
      <w:r w:rsidRPr="00DE3036">
        <w:rPr>
          <w:rFonts w:ascii="Simplified Arabic" w:eastAsia="Times New Roman" w:hAnsi="Simplified Arabic" w:cs="Simplified Arabic"/>
          <w:color w:val="000000" w:themeColor="text1"/>
          <w:kern w:val="0"/>
          <w:sz w:val="28"/>
          <w:szCs w:val="28"/>
          <w:rtl/>
          <w14:ligatures w14:val="none"/>
        </w:rPr>
        <w:t>، حيث يُشير المفهوم الثاني إلى الدرجة التي تُحقق بها عملية التنفيذ النتائج المستهدفة ضمن المعايير المحددة من حيث الجودة والوقت والتكلفة والأثر</w:t>
      </w:r>
      <w:r w:rsidRPr="00DE3036">
        <w:rPr>
          <w:rFonts w:ascii="Simplified Arabic" w:eastAsia="Times New Roman" w:hAnsi="Simplified Arabic" w:cs="Simplified Arabic"/>
          <w:color w:val="000000" w:themeColor="text1"/>
          <w:kern w:val="0"/>
          <w:sz w:val="28"/>
          <w:szCs w:val="28"/>
          <w14:ligatures w14:val="none"/>
        </w:rPr>
        <w:t xml:space="preserve"> (Tawse &amp; Tabesh, 2021).</w:t>
      </w:r>
    </w:p>
    <w:p w14:paraId="5A59618C"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ويتضمن نجاح تنفيذ الاستراتيجية عدة مؤشرات جوهرية تشمل: تحقيق الأهداف الاستراتيجية المحددة ضمن الأطر الزمنية المخططة، والاستخدام الأمثل للموارد المتاحة دون هدر أو تبذير، والقدرة على التكيف مع المتغيرات البيئية أثناء عملية التنفيذ دون الإخلال بالتوجه الاستراتيجي العام، ورضا أصحاب المصلحة عن مخرجات التنفيذ. وقد أكدت الأدبيات أن نجاح التنفيذ يتطلب توافر ثلاثة شروط أساسية هي: الكفاءة التنظيمية التي تعني امتلاك المنظمة للقدرات والموارد اللازمة، والالتزام المؤسسي الذي يعكس تبني جميع المستويات الإدارية للاستراتيجية ودعمها، والعمل المنسق الذي يضمن تكامل الجهود وتوحيد الاتجاهات</w:t>
      </w:r>
      <w:r w:rsidRPr="00DE3036">
        <w:rPr>
          <w:rFonts w:ascii="Simplified Arabic" w:eastAsia="Times New Roman" w:hAnsi="Simplified Arabic" w:cs="Simplified Arabic"/>
          <w:color w:val="000000" w:themeColor="text1"/>
          <w:kern w:val="0"/>
          <w:sz w:val="28"/>
          <w:szCs w:val="28"/>
          <w14:ligatures w14:val="none"/>
        </w:rPr>
        <w:t xml:space="preserve"> (Vigf</w:t>
      </w:r>
      <w:r w:rsidRPr="00DE3036">
        <w:rPr>
          <w:rFonts w:ascii="Cambria" w:eastAsia="Times New Roman" w:hAnsi="Cambria" w:cs="Cambria"/>
          <w:color w:val="000000" w:themeColor="text1"/>
          <w:kern w:val="0"/>
          <w:sz w:val="28"/>
          <w:szCs w:val="28"/>
          <w14:ligatures w14:val="none"/>
        </w:rPr>
        <w:t>ú</w:t>
      </w:r>
      <w:r w:rsidRPr="00DE3036">
        <w:rPr>
          <w:rFonts w:ascii="Simplified Arabic" w:eastAsia="Times New Roman" w:hAnsi="Simplified Arabic" w:cs="Simplified Arabic"/>
          <w:color w:val="000000" w:themeColor="text1"/>
          <w:kern w:val="0"/>
          <w:sz w:val="28"/>
          <w:szCs w:val="28"/>
          <w14:ligatures w14:val="none"/>
        </w:rPr>
        <w:t>sson et al., 2021).</w:t>
      </w:r>
    </w:p>
    <w:p w14:paraId="32001C57"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وتجدر الإشارة إلى أن نجاح تنفيذ الاستراتيجية لا يعني بالضرورة غياب الصعوبات والتحديات أثناء عملية التنفيذ، بل يعني قدرة المنظمة على التعامل مع هذه الصعوبات بمرونة وفاعلية والوصول في نهاية المطاف إلى النتائج المستهدفة. فعملية التنفيذ بطبيعتها تواجه عوائق متعددة تتراوح بين ضعف التواصل التنظيمي ومقاومة التغيير ونقص الموارد وغياب الحوافز، وهي عوائق تحتاج إلى قيادة استراتيجية واعية قادرة على تذليلها وتحويلها إلى فرص للتعلم والتحسين</w:t>
      </w:r>
      <w:r w:rsidRPr="00DE3036">
        <w:rPr>
          <w:rFonts w:ascii="Simplified Arabic" w:eastAsia="Times New Roman" w:hAnsi="Simplified Arabic" w:cs="Simplified Arabic"/>
          <w:color w:val="000000" w:themeColor="text1"/>
          <w:kern w:val="0"/>
          <w:sz w:val="28"/>
          <w:szCs w:val="28"/>
          <w14:ligatures w14:val="none"/>
        </w:rPr>
        <w:t xml:space="preserve"> (Makwana &amp; Patange, 2022).</w:t>
      </w:r>
    </w:p>
    <w:p w14:paraId="494BFF56" w14:textId="77777777" w:rsidR="00E60C13" w:rsidRPr="00DE3036" w:rsidRDefault="00E60C13" w:rsidP="001D43B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0" w:name="_Toc226142107"/>
      <w:bookmarkStart w:id="31" w:name="_Toc235152930"/>
      <w:r w:rsidRPr="00DE3036">
        <w:rPr>
          <w:rFonts w:ascii="Simplified Arabic" w:eastAsia="Times New Roman" w:hAnsi="Simplified Arabic" w:cs="Simplified Arabic"/>
          <w:b/>
          <w:bCs/>
          <w:color w:val="000000" w:themeColor="text1"/>
          <w:kern w:val="0"/>
          <w:sz w:val="32"/>
          <w:szCs w:val="32"/>
          <w:rtl/>
          <w14:ligatures w14:val="none"/>
        </w:rPr>
        <w:t>رابعاً: العلاقة النظرية بين القيادة الاستراتيجية ونجاح تنفيذ الاستراتيجية</w:t>
      </w:r>
      <w:bookmarkEnd w:id="30"/>
      <w:bookmarkEnd w:id="31"/>
    </w:p>
    <w:p w14:paraId="038F55E5"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تستند العلاقة بين القيادة الاستراتيجية ونجاح تنفيذ الاستراتيجية إلى عدة أُطر نظرية، أبرزها نظرية المستويات العليا التي تؤكد أن خصائص القيادة العليا وممارساتها تنعكس مباشرة على مخرجات المنظمة الاستراتيجية، ونظرية الموارد والقدرات</w:t>
      </w:r>
      <w:r w:rsidRPr="00DE3036">
        <w:rPr>
          <w:rFonts w:ascii="Simplified Arabic" w:eastAsia="Times New Roman" w:hAnsi="Simplified Arabic" w:cs="Simplified Arabic"/>
          <w:color w:val="000000" w:themeColor="text1"/>
          <w:kern w:val="0"/>
          <w:sz w:val="28"/>
          <w:szCs w:val="28"/>
          <w14:ligatures w14:val="none"/>
        </w:rPr>
        <w:t xml:space="preserve"> (Resource-Based View) </w:t>
      </w:r>
      <w:r w:rsidRPr="00DE3036">
        <w:rPr>
          <w:rFonts w:ascii="Simplified Arabic" w:eastAsia="Times New Roman" w:hAnsi="Simplified Arabic" w:cs="Simplified Arabic"/>
          <w:color w:val="000000" w:themeColor="text1"/>
          <w:kern w:val="0"/>
          <w:sz w:val="28"/>
          <w:szCs w:val="28"/>
          <w:rtl/>
          <w14:ligatures w14:val="none"/>
        </w:rPr>
        <w:t>التي ترى أن القيادة الاستراتيجية تُمثّل مورداً تنظيمياً نادراً وقيّماً يصعب تقليده ويُسهم في بناء ميزة تنافسية مستدامة. فالقائد الاستراتيجي من خلال تحديده للتوجه الاستراتيجي يضمن وضوح الأهداف التنفيذية، ومن خلال تطويره لرأس المال البشري يُوفّر الكفاءات اللازمة للتنفيذ، ومن خلال استثماره للمقدرات الجوهرية يُعظّم القدرات التنافسية، ومن خلال تعزيزه للثقافة التنظيمية يُهيئ البيئة الداعمة لإنجاح عملية التنفيذ. وهذا الترابط الوثيق بين أبعاد القيادة الاستراتيجية ومتطلبات نجاح التنفيذ يُؤكد أن القيادة الاستراتيجية ليست مجرد عامل مُيسّر لعملية التنفيذ بل هي شرط جوهري لنجاحها</w:t>
      </w:r>
      <w:r w:rsidRPr="00DE3036">
        <w:rPr>
          <w:rFonts w:ascii="Simplified Arabic" w:eastAsia="Times New Roman" w:hAnsi="Simplified Arabic" w:cs="Simplified Arabic"/>
          <w:color w:val="000000" w:themeColor="text1"/>
          <w:kern w:val="0"/>
          <w:sz w:val="28"/>
          <w:szCs w:val="28"/>
          <w14:ligatures w14:val="none"/>
        </w:rPr>
        <w:t xml:space="preserve"> (Ishaq &amp; Elgeddawy, 2025).</w:t>
      </w:r>
    </w:p>
    <w:p w14:paraId="65B580F8" w14:textId="04BE0E4B" w:rsidR="00EB1D26" w:rsidRPr="00DE3036" w:rsidRDefault="00EB1D26" w:rsidP="00EB1D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2" w:name="_Toc169790506"/>
      <w:bookmarkStart w:id="33" w:name="_Toc235152931"/>
      <w:bookmarkEnd w:id="23"/>
      <w:r w:rsidRPr="00DE3036">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3"/>
    </w:p>
    <w:p w14:paraId="7890DE9C"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سيتم استخدامه في جانبين رئيسيين: الجانب الوصفي الذي سيُعنى بوصف الظاهرة محل الدراسة من خلال استعراض الأدبيات النظرية والدراسات السابقة المتعلقة بالقيادة الاستراتيجية ونجاح تنفيذ الاستراتيجية وتحديد الأطر المفاهيمية والنظرية ذات الصلة، والجانب التحليلي الذي سيُعنى بتحليل البيانات الأولية التي سيتم جمعها من عينة الدراسة للكشف عن طبيعة العلاقة بين المتغيرات واختبار الفروض</w:t>
      </w:r>
      <w:r w:rsidRPr="00DE3036">
        <w:rPr>
          <w:rFonts w:ascii="Simplified Arabic" w:eastAsia="Times New Roman" w:hAnsi="Simplified Arabic" w:cs="Simplified Arabic"/>
          <w:color w:val="000000" w:themeColor="text1"/>
          <w:kern w:val="0"/>
          <w:sz w:val="28"/>
          <w:szCs w:val="28"/>
          <w14:ligatures w14:val="none"/>
        </w:rPr>
        <w:t>.</w:t>
      </w:r>
    </w:p>
    <w:p w14:paraId="68B902C0"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وسيتم توظيف هذا المنهج من خلال مرحلتين متكاملتين: المرحلة الأولى ستشمل المسح المكتبي للمصادر الثانوية من الكتب والدوريات والمجلات العلمية المحكّمة والرسائل الجامعية وقواعد البيانات العربية والأجنبية لبناء الإطار النظري للدراسة، أما المرحلة الثانية فستشمل الدراسة الميدانية من خلال تصميم استبانة وتوزيعها على عينة الدراسة وجمع البيانات الأولية وتحليلها إحصائياً باستخدام الأساليب الإحصائية المناسبة للوصول إلى النتائج واختبار الفروض وتقديم التوصيات</w:t>
      </w:r>
      <w:r w:rsidRPr="00DE3036">
        <w:rPr>
          <w:rFonts w:ascii="Simplified Arabic" w:eastAsia="Times New Roman" w:hAnsi="Simplified Arabic" w:cs="Simplified Arabic"/>
          <w:color w:val="000000" w:themeColor="text1"/>
          <w:kern w:val="0"/>
          <w:sz w:val="28"/>
          <w:szCs w:val="28"/>
          <w14:ligatures w14:val="none"/>
        </w:rPr>
        <w:t>.</w:t>
      </w:r>
    </w:p>
    <w:p w14:paraId="792D92C2" w14:textId="29E1FACF" w:rsidR="00E60C13" w:rsidRPr="00DE3036" w:rsidRDefault="00EB1D26" w:rsidP="00EB1D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35152932"/>
      <w:r w:rsidRPr="00DE3036">
        <w:rPr>
          <w:rFonts w:ascii="Simplified Arabic" w:eastAsia="Times New Roman" w:hAnsi="Simplified Arabic" w:cs="Simplified Arabic" w:hint="cs"/>
          <w:b/>
          <w:bCs/>
          <w:color w:val="000000" w:themeColor="text1"/>
          <w:kern w:val="0"/>
          <w:sz w:val="36"/>
          <w:szCs w:val="36"/>
          <w:rtl/>
          <w14:ligatures w14:val="none"/>
        </w:rPr>
        <w:t>11.1</w:t>
      </w:r>
      <w:r w:rsidR="00E60C13" w:rsidRPr="00DE3036">
        <w:rPr>
          <w:rFonts w:ascii="Simplified Arabic" w:eastAsia="Times New Roman" w:hAnsi="Simplified Arabic" w:cs="Simplified Arabic"/>
          <w:b/>
          <w:bCs/>
          <w:color w:val="000000" w:themeColor="text1"/>
          <w:kern w:val="0"/>
          <w:sz w:val="36"/>
          <w:szCs w:val="36"/>
          <w:rtl/>
          <w14:ligatures w14:val="none"/>
        </w:rPr>
        <w:t xml:space="preserve"> </w:t>
      </w:r>
      <w:bookmarkStart w:id="35" w:name="_Toc226142109"/>
      <w:r w:rsidR="00E60C13" w:rsidRPr="00DE3036">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34"/>
      <w:bookmarkEnd w:id="35"/>
    </w:p>
    <w:p w14:paraId="646422D2"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(العليا والوسطى والتنفيذية) في شركات القطاع الخاص الكبرى بمدينة الرياض والمسجلة لدى وزارة التجارة السعودية، والتي يبلغ عدد العاملين فيها (500) موظف فأكثر. وقد تم اختيار هذه الفئة من الشركات لكونها الأكثر ممارسةً للتخطيط </w:t>
      </w:r>
      <w:r w:rsidRPr="00DE3036">
        <w:rPr>
          <w:rFonts w:ascii="Simplified Arabic" w:eastAsia="Times New Roman" w:hAnsi="Simplified Arabic" w:cs="Simplified Arabic"/>
          <w:color w:val="000000" w:themeColor="text1"/>
          <w:kern w:val="0"/>
          <w:sz w:val="28"/>
          <w:szCs w:val="28"/>
          <w:rtl/>
          <w14:ligatures w14:val="none"/>
        </w:rPr>
        <w:lastRenderedPageBreak/>
        <w:t>الاستراتيجي وتطبيقاً لمفاهيم القيادة الاستراتيجية نظراً لحجمها وتعقد عملياتها وتنوع أنشطتها. ويُقدّر حجم مجتمع الدراسة بنحو (12,000) موظف وموظفة يعملون في المستويات الإدارية المختلفة في هذه الشركات</w:t>
      </w:r>
      <w:r w:rsidRPr="00DE3036">
        <w:rPr>
          <w:rFonts w:ascii="Simplified Arabic" w:eastAsia="Times New Roman" w:hAnsi="Simplified Arabic" w:cs="Simplified Arabic"/>
          <w:color w:val="000000" w:themeColor="text1"/>
          <w:kern w:val="0"/>
          <w:sz w:val="28"/>
          <w:szCs w:val="28"/>
          <w14:ligatures w14:val="none"/>
        </w:rPr>
        <w:t>.</w:t>
      </w:r>
    </w:p>
    <w:p w14:paraId="7098C65A"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وسيتم اختيار عينة الدراسة باستخدام أسلوب العينة العشوائية الطبقية التناسبية لضمان تمثيل المستويات الإدارية المختلفة بشكل متناسب مع حجمها في مجتمع الدراسة. وبناءً على جدول تحديد حجم العينة لـ</w:t>
      </w:r>
      <w:r w:rsidRPr="00DE3036">
        <w:rPr>
          <w:rFonts w:ascii="Simplified Arabic" w:eastAsia="Times New Roman" w:hAnsi="Simplified Arabic" w:cs="Simplified Arabic"/>
          <w:color w:val="000000" w:themeColor="text1"/>
          <w:kern w:val="0"/>
          <w:sz w:val="28"/>
          <w:szCs w:val="28"/>
          <w14:ligatures w14:val="none"/>
        </w:rPr>
        <w:t xml:space="preserve"> Krejcie &amp; Morgan (1970) </w:t>
      </w:r>
      <w:r w:rsidRPr="00DE3036">
        <w:rPr>
          <w:rFonts w:ascii="Simplified Arabic" w:eastAsia="Times New Roman" w:hAnsi="Simplified Arabic" w:cs="Simplified Arabic"/>
          <w:color w:val="000000" w:themeColor="text1"/>
          <w:kern w:val="0"/>
          <w:sz w:val="28"/>
          <w:szCs w:val="28"/>
          <w:rtl/>
          <w14:ligatures w14:val="none"/>
        </w:rPr>
        <w:t xml:space="preserve">عند مستوى ثقة 95% وهامش خطأ </w:t>
      </w:r>
      <w:r w:rsidRPr="00DE3036">
        <w:rPr>
          <w:rFonts w:ascii="Simplified Arabic" w:eastAsia="Times New Roman" w:hAnsi="Simplified Arabic" w:cs="Simplified Arabic"/>
          <w:color w:val="000000" w:themeColor="text1"/>
          <w:kern w:val="0"/>
          <w:sz w:val="28"/>
          <w:szCs w:val="28"/>
          <w14:ligatures w14:val="none"/>
        </w:rPr>
        <w:t>5%</w:t>
      </w:r>
      <w:r w:rsidRPr="00DE3036">
        <w:rPr>
          <w:rFonts w:ascii="Simplified Arabic" w:eastAsia="Times New Roman" w:hAnsi="Simplified Arabic" w:cs="Simplified Arabic"/>
          <w:color w:val="000000" w:themeColor="text1"/>
          <w:kern w:val="0"/>
          <w:sz w:val="28"/>
          <w:szCs w:val="28"/>
          <w:rtl/>
          <w14:ligatures w14:val="none"/>
        </w:rPr>
        <w:t>، سيتم تحديد حجم العينة بنحو (375) مفردة. ولضمان التعامل مع الاستبانات غير المكتملة أو غير الصالحة للتحليل الإحصائي، سيتم توزيع (420) استبانة بزيادة قدرها 12% عن الحد الأدنى المطلوب، على أن يتم توزيعها تناسبياً على المستويات الإدارية الثلاث بواقع ما يقارب (60) استبانة للإدارة العليا و(150) استبانة للإدارة الوسطى و(210) استبانة للإدارة التنفيذية</w:t>
      </w:r>
      <w:r w:rsidRPr="00DE3036">
        <w:rPr>
          <w:rFonts w:ascii="Simplified Arabic" w:eastAsia="Times New Roman" w:hAnsi="Simplified Arabic" w:cs="Simplified Arabic"/>
          <w:color w:val="000000" w:themeColor="text1"/>
          <w:kern w:val="0"/>
          <w:sz w:val="28"/>
          <w:szCs w:val="28"/>
          <w14:ligatures w14:val="none"/>
        </w:rPr>
        <w:t>.</w:t>
      </w:r>
    </w:p>
    <w:p w14:paraId="4AABD584" w14:textId="3B76AED1" w:rsidR="00E60C13" w:rsidRPr="00DE3036" w:rsidRDefault="00EB1D26" w:rsidP="00EB1D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6142110"/>
      <w:bookmarkStart w:id="37" w:name="_Toc235152933"/>
      <w:r w:rsidRPr="00DE3036">
        <w:rPr>
          <w:rFonts w:ascii="Simplified Arabic" w:eastAsia="Times New Roman" w:hAnsi="Simplified Arabic" w:cs="Simplified Arabic" w:hint="cs"/>
          <w:b/>
          <w:bCs/>
          <w:color w:val="000000" w:themeColor="text1"/>
          <w:kern w:val="0"/>
          <w:sz w:val="36"/>
          <w:szCs w:val="36"/>
          <w:rtl/>
          <w14:ligatures w14:val="none"/>
        </w:rPr>
        <w:t xml:space="preserve">12.1 </w:t>
      </w:r>
      <w:r w:rsidR="00E60C13" w:rsidRPr="00DE3036">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6"/>
      <w:bookmarkEnd w:id="37"/>
    </w:p>
    <w:p w14:paraId="3D2B0737" w14:textId="77777777" w:rsidR="00E60C13" w:rsidRPr="00DE3036" w:rsidRDefault="00E60C13" w:rsidP="001D43B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سوف تعتمد الدراسة على مصدرين أساسيين لجمع البيانات</w:t>
      </w:r>
      <w:r w:rsidRPr="00DE3036">
        <w:rPr>
          <w:rFonts w:ascii="Simplified Arabic" w:eastAsia="Times New Roman" w:hAnsi="Simplified Arabic" w:cs="Simplified Arabic"/>
          <w:b/>
          <w:bCs/>
          <w:color w:val="000000" w:themeColor="text1"/>
          <w:kern w:val="0"/>
          <w:sz w:val="28"/>
          <w:szCs w:val="28"/>
          <w14:ligatures w14:val="none"/>
        </w:rPr>
        <w:t>:</w:t>
      </w:r>
    </w:p>
    <w:p w14:paraId="36C08FCA" w14:textId="77777777" w:rsidR="00E60C13" w:rsidRPr="00DE3036" w:rsidRDefault="00E60C13" w:rsidP="00EB1D26">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المصادر الثانوية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ستشمل الكتب العلمية المتخصصة، والدوريات والمجلات العلمية المحكّمة العربية والأجنبية، والرسائل الجامعية (ماجستير ودكتوراه)، والتقارير والنشرات الصادرة عن الجهات الرسمية ذات العلاقة، وقواعد البيانات الإلكترونية مثل قاعدة المنظومة</w:t>
      </w:r>
      <w:r w:rsidRPr="00DE3036">
        <w:rPr>
          <w:rFonts w:ascii="Simplified Arabic" w:eastAsia="Times New Roman" w:hAnsi="Simplified Arabic" w:cs="Simplified Arabic"/>
          <w:color w:val="000000" w:themeColor="text1"/>
          <w:kern w:val="0"/>
          <w:sz w:val="28"/>
          <w:szCs w:val="28"/>
          <w14:ligatures w14:val="none"/>
        </w:rPr>
        <w:t xml:space="preserve"> (Mandumah) </w:t>
      </w:r>
      <w:r w:rsidRPr="00DE3036">
        <w:rPr>
          <w:rFonts w:ascii="Simplified Arabic" w:eastAsia="Times New Roman" w:hAnsi="Simplified Arabic" w:cs="Simplified Arabic"/>
          <w:color w:val="000000" w:themeColor="text1"/>
          <w:kern w:val="0"/>
          <w:sz w:val="28"/>
          <w:szCs w:val="28"/>
          <w:rtl/>
          <w14:ligatures w14:val="none"/>
        </w:rPr>
        <w:t>وقاعدة المعرفة</w:t>
      </w:r>
      <w:r w:rsidRPr="00DE3036">
        <w:rPr>
          <w:rFonts w:ascii="Simplified Arabic" w:eastAsia="Times New Roman" w:hAnsi="Simplified Arabic" w:cs="Simplified Arabic"/>
          <w:color w:val="000000" w:themeColor="text1"/>
          <w:kern w:val="0"/>
          <w:sz w:val="28"/>
          <w:szCs w:val="28"/>
          <w14:ligatures w14:val="none"/>
        </w:rPr>
        <w:t xml:space="preserve"> (e-Marefa) </w:t>
      </w:r>
      <w:r w:rsidRPr="00DE3036">
        <w:rPr>
          <w:rFonts w:ascii="Simplified Arabic" w:eastAsia="Times New Roman" w:hAnsi="Simplified Arabic" w:cs="Simplified Arabic"/>
          <w:color w:val="000000" w:themeColor="text1"/>
          <w:kern w:val="0"/>
          <w:sz w:val="28"/>
          <w:szCs w:val="28"/>
          <w:rtl/>
          <w14:ligatures w14:val="none"/>
        </w:rPr>
        <w:t>وقواعد</w:t>
      </w:r>
      <w:r w:rsidRPr="00DE3036">
        <w:rPr>
          <w:rFonts w:ascii="Simplified Arabic" w:eastAsia="Times New Roman" w:hAnsi="Simplified Arabic" w:cs="Simplified Arabic"/>
          <w:color w:val="000000" w:themeColor="text1"/>
          <w:kern w:val="0"/>
          <w:sz w:val="28"/>
          <w:szCs w:val="28"/>
          <w14:ligatures w14:val="none"/>
        </w:rPr>
        <w:t xml:space="preserve"> Scopus </w:t>
      </w:r>
      <w:r w:rsidRPr="00DE3036">
        <w:rPr>
          <w:rFonts w:ascii="Simplified Arabic" w:eastAsia="Times New Roman" w:hAnsi="Simplified Arabic" w:cs="Simplified Arabic"/>
          <w:color w:val="000000" w:themeColor="text1"/>
          <w:kern w:val="0"/>
          <w:sz w:val="28"/>
          <w:szCs w:val="28"/>
          <w:rtl/>
          <w14:ligatures w14:val="none"/>
        </w:rPr>
        <w:t>و</w:t>
      </w:r>
      <w:r w:rsidRPr="00DE3036">
        <w:rPr>
          <w:rFonts w:ascii="Simplified Arabic" w:eastAsia="Times New Roman" w:hAnsi="Simplified Arabic" w:cs="Simplified Arabic"/>
          <w:color w:val="000000" w:themeColor="text1"/>
          <w:kern w:val="0"/>
          <w:sz w:val="28"/>
          <w:szCs w:val="28"/>
          <w14:ligatures w14:val="none"/>
        </w:rPr>
        <w:t xml:space="preserve"> Web of Science </w:t>
      </w:r>
      <w:r w:rsidRPr="00DE3036">
        <w:rPr>
          <w:rFonts w:ascii="Simplified Arabic" w:eastAsia="Times New Roman" w:hAnsi="Simplified Arabic" w:cs="Simplified Arabic"/>
          <w:color w:val="000000" w:themeColor="text1"/>
          <w:kern w:val="0"/>
          <w:sz w:val="28"/>
          <w:szCs w:val="28"/>
          <w:rtl/>
          <w14:ligatures w14:val="none"/>
        </w:rPr>
        <w:t>و</w:t>
      </w:r>
      <w:r w:rsidRPr="00DE3036">
        <w:rPr>
          <w:rFonts w:ascii="Simplified Arabic" w:eastAsia="Times New Roman" w:hAnsi="Simplified Arabic" w:cs="Simplified Arabic"/>
          <w:color w:val="000000" w:themeColor="text1"/>
          <w:kern w:val="0"/>
          <w:sz w:val="28"/>
          <w:szCs w:val="28"/>
          <w14:ligatures w14:val="none"/>
        </w:rPr>
        <w:t xml:space="preserve"> Google Scholar</w:t>
      </w:r>
      <w:r w:rsidRPr="00DE3036">
        <w:rPr>
          <w:rFonts w:ascii="Simplified Arabic" w:eastAsia="Times New Roman" w:hAnsi="Simplified Arabic" w:cs="Simplified Arabic"/>
          <w:color w:val="000000" w:themeColor="text1"/>
          <w:kern w:val="0"/>
          <w:sz w:val="28"/>
          <w:szCs w:val="28"/>
          <w:rtl/>
          <w14:ligatures w14:val="none"/>
        </w:rPr>
        <w:t>، وذلك لبناء الإطار النظري للدراسة وصياغة أداة الدراسة</w:t>
      </w:r>
      <w:r w:rsidRPr="00DE3036">
        <w:rPr>
          <w:rFonts w:ascii="Simplified Arabic" w:eastAsia="Times New Roman" w:hAnsi="Simplified Arabic" w:cs="Simplified Arabic"/>
          <w:color w:val="000000" w:themeColor="text1"/>
          <w:kern w:val="0"/>
          <w:sz w:val="28"/>
          <w:szCs w:val="28"/>
          <w14:ligatures w14:val="none"/>
        </w:rPr>
        <w:t>.</w:t>
      </w:r>
    </w:p>
    <w:p w14:paraId="145904D0" w14:textId="77777777" w:rsidR="00E60C13" w:rsidRPr="00DE3036" w:rsidRDefault="00E60C13" w:rsidP="00EB1D26">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المصادر الأولية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ستتمثل في البيانات التي سيتم جمعها ميدانياً من خلال أداة الاستبانة التي سيتم تصميمها وتطويرها خصيصاً لأغراض هذه الدراسة، والتي سيتم توزيعها إلكترونياً ويدوياً على أفراد عينة الدراسة من العاملين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2C82E633" w14:textId="34208096" w:rsidR="00E60C13" w:rsidRPr="00DE3036" w:rsidRDefault="00EB1D26" w:rsidP="00EB1D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6142111"/>
      <w:bookmarkStart w:id="39" w:name="_Toc235152934"/>
      <w:r w:rsidRPr="00DE3036">
        <w:rPr>
          <w:rFonts w:ascii="Simplified Arabic" w:eastAsia="Times New Roman" w:hAnsi="Simplified Arabic" w:cs="Simplified Arabic" w:hint="cs"/>
          <w:b/>
          <w:bCs/>
          <w:color w:val="000000" w:themeColor="text1"/>
          <w:kern w:val="0"/>
          <w:sz w:val="36"/>
          <w:szCs w:val="36"/>
          <w:rtl/>
          <w14:ligatures w14:val="none"/>
        </w:rPr>
        <w:t xml:space="preserve">13.1 </w:t>
      </w:r>
      <w:r w:rsidR="00E60C13" w:rsidRPr="00DE3036">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8"/>
      <w:bookmarkEnd w:id="39"/>
    </w:p>
    <w:p w14:paraId="34C60A6B"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سوف تعتمد الدراسة على الاستبانة كأداة رئيسية لجمع البيانات الأولية، وسيتم تصميمها بناءً على مراجعة شاملة للأدبيات النظرية والدراسات السابقة ذات الصلة. وستتكون الاستبانة من ثلاثة أقسام رئيسية على النحو التالي</w:t>
      </w:r>
      <w:r w:rsidRPr="00DE3036">
        <w:rPr>
          <w:rFonts w:ascii="Simplified Arabic" w:eastAsia="Times New Roman" w:hAnsi="Simplified Arabic" w:cs="Simplified Arabic"/>
          <w:color w:val="000000" w:themeColor="text1"/>
          <w:kern w:val="0"/>
          <w:sz w:val="28"/>
          <w:szCs w:val="28"/>
          <w14:ligatures w14:val="none"/>
        </w:rPr>
        <w:t>:</w:t>
      </w:r>
    </w:p>
    <w:p w14:paraId="5970E785" w14:textId="0E508518"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lastRenderedPageBreak/>
        <w:t>القسم الأول: البيانات الديموغرافية</w:t>
      </w:r>
      <w:r w:rsidR="00EB1D26" w:rsidRPr="00DE3036">
        <w:rPr>
          <w:rFonts w:ascii="Simplified Arabic" w:eastAsia="Times New Roman" w:hAnsi="Simplified Arabic" w:cs="Simplified Arabic" w:hint="cs"/>
          <w:b/>
          <w:bCs/>
          <w:color w:val="000000" w:themeColor="text1"/>
          <w:kern w:val="0"/>
          <w:sz w:val="28"/>
          <w:szCs w:val="28"/>
          <w:rtl/>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سيتضمن هذا القسم (4) فقرات تتعلق بالخصائص الديموغرافية لأفراد العينة وهي: الجنس، والمؤهل العلمي، وسنوات الخبرة، والمستوى الإداري</w:t>
      </w:r>
      <w:r w:rsidRPr="00DE3036">
        <w:rPr>
          <w:rFonts w:ascii="Simplified Arabic" w:eastAsia="Times New Roman" w:hAnsi="Simplified Arabic" w:cs="Simplified Arabic"/>
          <w:color w:val="000000" w:themeColor="text1"/>
          <w:kern w:val="0"/>
          <w:sz w:val="28"/>
          <w:szCs w:val="28"/>
          <w14:ligatures w14:val="none"/>
        </w:rPr>
        <w:t>.</w:t>
      </w:r>
    </w:p>
    <w:p w14:paraId="436859D9" w14:textId="48017E32"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القسم الثاني: المتغير المستقل (القيادة الاستراتيجية)</w:t>
      </w:r>
      <w:r w:rsidR="00EB1D26" w:rsidRPr="00DE3036">
        <w:rPr>
          <w:rFonts w:ascii="Simplified Arabic" w:eastAsia="Times New Roman" w:hAnsi="Simplified Arabic" w:cs="Simplified Arabic" w:hint="cs"/>
          <w:b/>
          <w:bCs/>
          <w:color w:val="000000" w:themeColor="text1"/>
          <w:kern w:val="0"/>
          <w:sz w:val="28"/>
          <w:szCs w:val="28"/>
          <w:rtl/>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سيتضمن هذا القسم (16) فقرة موزعة على أربعة أبعاد بواقع (4) فقرات لكل بُعد، وذلك على النحو التالي</w:t>
      </w:r>
      <w:r w:rsidRPr="00DE3036">
        <w:rPr>
          <w:rFonts w:ascii="Simplified Arabic" w:eastAsia="Times New Roman" w:hAnsi="Simplified Arabic" w:cs="Simplified Arabic"/>
          <w:color w:val="000000" w:themeColor="text1"/>
          <w:kern w:val="0"/>
          <w:sz w:val="28"/>
          <w:szCs w:val="28"/>
          <w14:ligatures w14:val="none"/>
        </w:rPr>
        <w:t>:</w:t>
      </w:r>
    </w:p>
    <w:tbl>
      <w:tblPr>
        <w:tblStyle w:val="GridTable6Colorful-Accent6"/>
        <w:bidiVisual/>
        <w:tblW w:w="4678" w:type="dxa"/>
        <w:jc w:val="center"/>
        <w:tblLook w:val="04A0" w:firstRow="1" w:lastRow="0" w:firstColumn="1" w:lastColumn="0" w:noHBand="0" w:noVBand="1"/>
      </w:tblPr>
      <w:tblGrid>
        <w:gridCol w:w="3147"/>
        <w:gridCol w:w="1531"/>
      </w:tblGrid>
      <w:tr w:rsidR="00E60C13" w:rsidRPr="00DE3036" w14:paraId="6968A31D" w14:textId="77777777" w:rsidTr="00EB1D26">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4BA477" w14:textId="77777777" w:rsidR="00E60C13" w:rsidRPr="00DE3036" w:rsidRDefault="00E60C13" w:rsidP="00EB1D2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11F1196A" w14:textId="77777777" w:rsidR="00E60C13" w:rsidRPr="00DE3036" w:rsidRDefault="00E60C13" w:rsidP="00EB1D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عدد الفقرات</w:t>
            </w:r>
          </w:p>
        </w:tc>
      </w:tr>
      <w:tr w:rsidR="00E60C13" w:rsidRPr="00DE3036" w14:paraId="0E348D3C" w14:textId="77777777" w:rsidTr="00EB1D26">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4684CC" w14:textId="77777777" w:rsidR="00E60C13" w:rsidRPr="00DE3036" w:rsidRDefault="00E60C13" w:rsidP="00EB1D2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تحديد التوجه الاستراتيجي</w:t>
            </w:r>
          </w:p>
        </w:tc>
        <w:tc>
          <w:tcPr>
            <w:tcW w:w="0" w:type="auto"/>
            <w:vAlign w:val="center"/>
            <w:hideMark/>
          </w:tcPr>
          <w:p w14:paraId="22616A37" w14:textId="77777777" w:rsidR="00E60C13" w:rsidRPr="00DE3036" w:rsidRDefault="00E60C13" w:rsidP="00EB1D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14:ligatures w14:val="none"/>
              </w:rPr>
              <w:t xml:space="preserve">4 </w:t>
            </w:r>
            <w:r w:rsidRPr="00DE3036">
              <w:rPr>
                <w:rFonts w:ascii="Simplified Arabic" w:eastAsia="Times New Roman" w:hAnsi="Simplified Arabic" w:cs="Simplified Arabic"/>
                <w:color w:val="000000" w:themeColor="text1"/>
                <w:kern w:val="0"/>
                <w:sz w:val="28"/>
                <w:szCs w:val="28"/>
                <w:rtl/>
                <w14:ligatures w14:val="none"/>
              </w:rPr>
              <w:t>فقرات</w:t>
            </w:r>
          </w:p>
        </w:tc>
      </w:tr>
      <w:tr w:rsidR="00E60C13" w:rsidRPr="00DE3036" w14:paraId="2B61AAA3" w14:textId="77777777" w:rsidTr="00EB1D26">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1AF4B1" w14:textId="77777777" w:rsidR="00E60C13" w:rsidRPr="00DE3036" w:rsidRDefault="00E60C13" w:rsidP="00EB1D2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تطوير رأس المال البشري</w:t>
            </w:r>
          </w:p>
        </w:tc>
        <w:tc>
          <w:tcPr>
            <w:tcW w:w="0" w:type="auto"/>
            <w:vAlign w:val="center"/>
            <w:hideMark/>
          </w:tcPr>
          <w:p w14:paraId="5229DF20" w14:textId="77777777" w:rsidR="00E60C13" w:rsidRPr="00DE3036" w:rsidRDefault="00E60C13" w:rsidP="00EB1D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14:ligatures w14:val="none"/>
              </w:rPr>
              <w:t xml:space="preserve">4 </w:t>
            </w:r>
            <w:r w:rsidRPr="00DE3036">
              <w:rPr>
                <w:rFonts w:ascii="Simplified Arabic" w:eastAsia="Times New Roman" w:hAnsi="Simplified Arabic" w:cs="Simplified Arabic"/>
                <w:color w:val="000000" w:themeColor="text1"/>
                <w:kern w:val="0"/>
                <w:sz w:val="28"/>
                <w:szCs w:val="28"/>
                <w:rtl/>
                <w14:ligatures w14:val="none"/>
              </w:rPr>
              <w:t>فقرات</w:t>
            </w:r>
          </w:p>
        </w:tc>
      </w:tr>
      <w:tr w:rsidR="00E60C13" w:rsidRPr="00DE3036" w14:paraId="486C93CE" w14:textId="77777777" w:rsidTr="00EB1D26">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DC0B27" w14:textId="77777777" w:rsidR="00E60C13" w:rsidRPr="00DE3036" w:rsidRDefault="00E60C13" w:rsidP="00EB1D2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استثمار المقدرات الجوهرية</w:t>
            </w:r>
          </w:p>
        </w:tc>
        <w:tc>
          <w:tcPr>
            <w:tcW w:w="0" w:type="auto"/>
            <w:vAlign w:val="center"/>
            <w:hideMark/>
          </w:tcPr>
          <w:p w14:paraId="00A4AC24" w14:textId="77777777" w:rsidR="00E60C13" w:rsidRPr="00DE3036" w:rsidRDefault="00E60C13" w:rsidP="00EB1D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14:ligatures w14:val="none"/>
              </w:rPr>
              <w:t xml:space="preserve">4 </w:t>
            </w:r>
            <w:r w:rsidRPr="00DE3036">
              <w:rPr>
                <w:rFonts w:ascii="Simplified Arabic" w:eastAsia="Times New Roman" w:hAnsi="Simplified Arabic" w:cs="Simplified Arabic"/>
                <w:color w:val="000000" w:themeColor="text1"/>
                <w:kern w:val="0"/>
                <w:sz w:val="28"/>
                <w:szCs w:val="28"/>
                <w:rtl/>
                <w14:ligatures w14:val="none"/>
              </w:rPr>
              <w:t>فقرات</w:t>
            </w:r>
          </w:p>
        </w:tc>
      </w:tr>
      <w:tr w:rsidR="00E60C13" w:rsidRPr="00DE3036" w14:paraId="0E21BC90" w14:textId="77777777" w:rsidTr="00EB1D26">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6F1E8E" w14:textId="77777777" w:rsidR="00E60C13" w:rsidRPr="00DE3036" w:rsidRDefault="00E60C13" w:rsidP="00EB1D2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تعزيز الثقافة التنظيمية</w:t>
            </w:r>
          </w:p>
        </w:tc>
        <w:tc>
          <w:tcPr>
            <w:tcW w:w="0" w:type="auto"/>
            <w:vAlign w:val="center"/>
            <w:hideMark/>
          </w:tcPr>
          <w:p w14:paraId="29F3EEED" w14:textId="77777777" w:rsidR="00E60C13" w:rsidRPr="00DE3036" w:rsidRDefault="00E60C13" w:rsidP="00EB1D2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14:ligatures w14:val="none"/>
              </w:rPr>
              <w:t xml:space="preserve">4 </w:t>
            </w:r>
            <w:r w:rsidRPr="00DE3036">
              <w:rPr>
                <w:rFonts w:ascii="Simplified Arabic" w:eastAsia="Times New Roman" w:hAnsi="Simplified Arabic" w:cs="Simplified Arabic"/>
                <w:color w:val="000000" w:themeColor="text1"/>
                <w:kern w:val="0"/>
                <w:sz w:val="28"/>
                <w:szCs w:val="28"/>
                <w:rtl/>
                <w14:ligatures w14:val="none"/>
              </w:rPr>
              <w:t>فقرات</w:t>
            </w:r>
          </w:p>
        </w:tc>
      </w:tr>
      <w:tr w:rsidR="00E60C13" w:rsidRPr="00DE3036" w14:paraId="74382006" w14:textId="77777777" w:rsidTr="00EB1D26">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4B9836" w14:textId="77777777" w:rsidR="00E60C13" w:rsidRPr="00DE3036" w:rsidRDefault="00E60C13" w:rsidP="00EB1D2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الإجمالي</w:t>
            </w:r>
          </w:p>
        </w:tc>
        <w:tc>
          <w:tcPr>
            <w:tcW w:w="0" w:type="auto"/>
            <w:vAlign w:val="center"/>
            <w:hideMark/>
          </w:tcPr>
          <w:p w14:paraId="521B166C" w14:textId="77777777" w:rsidR="00E60C13" w:rsidRPr="00DE3036" w:rsidRDefault="00E60C13" w:rsidP="00EB1D2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14:ligatures w14:val="none"/>
              </w:rPr>
              <w:t xml:space="preserve">16 </w:t>
            </w:r>
            <w:r w:rsidRPr="00DE3036">
              <w:rPr>
                <w:rFonts w:ascii="Simplified Arabic" w:eastAsia="Times New Roman" w:hAnsi="Simplified Arabic" w:cs="Simplified Arabic"/>
                <w:color w:val="000000" w:themeColor="text1"/>
                <w:kern w:val="0"/>
                <w:sz w:val="28"/>
                <w:szCs w:val="28"/>
                <w:rtl/>
                <w14:ligatures w14:val="none"/>
              </w:rPr>
              <w:t>فقرة</w:t>
            </w:r>
          </w:p>
        </w:tc>
      </w:tr>
    </w:tbl>
    <w:p w14:paraId="0ACFDF76" w14:textId="1AE3E759"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القسم الثالث: المتغير التابع (نجاح تنفيذ الاستراتيجية)</w:t>
      </w:r>
      <w:r w:rsidR="00EB1D26" w:rsidRPr="00DE3036">
        <w:rPr>
          <w:rFonts w:ascii="Simplified Arabic" w:eastAsia="Times New Roman" w:hAnsi="Simplified Arabic" w:cs="Simplified Arabic" w:hint="cs"/>
          <w:b/>
          <w:bCs/>
          <w:color w:val="000000" w:themeColor="text1"/>
          <w:kern w:val="0"/>
          <w:sz w:val="28"/>
          <w:szCs w:val="28"/>
          <w:rtl/>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سيتضمن هذا القسم (10) فقرات في محور واحد تقيس مستوى نجاح تنفيذ الاستراتيجية في شركات القطاع الخاص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63BC6A5C"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وبذلك سيبلغ إجمالي فقرات الاستبانة</w:t>
      </w:r>
      <w:r w:rsidRPr="00DE3036">
        <w:rPr>
          <w:rFonts w:ascii="Simplified Arabic" w:eastAsia="Times New Roman" w:hAnsi="Simplified Arabic" w:cs="Simplified Arabic"/>
          <w:color w:val="000000" w:themeColor="text1"/>
          <w:kern w:val="0"/>
          <w:sz w:val="28"/>
          <w:szCs w:val="28"/>
          <w14:ligatures w14:val="none"/>
        </w:rPr>
        <w:t xml:space="preserve"> (30) </w:t>
      </w:r>
      <w:r w:rsidRPr="00DE3036">
        <w:rPr>
          <w:rFonts w:ascii="Simplified Arabic" w:eastAsia="Times New Roman" w:hAnsi="Simplified Arabic" w:cs="Simplified Arabic"/>
          <w:color w:val="000000" w:themeColor="text1"/>
          <w:kern w:val="0"/>
          <w:sz w:val="28"/>
          <w:szCs w:val="28"/>
          <w:rtl/>
          <w14:ligatures w14:val="none"/>
        </w:rPr>
        <w:t>فقرة، منها (4) فقرات للبيانات الديموغرافية و(16) فقرة للمتغير المستقل و(10) فقرات للمتغير التابع. وسيتم استخدام مقياس ليكرت الخماسي</w:t>
      </w:r>
      <w:r w:rsidRPr="00DE3036">
        <w:rPr>
          <w:rFonts w:ascii="Simplified Arabic" w:eastAsia="Times New Roman" w:hAnsi="Simplified Arabic" w:cs="Simplified Arabic"/>
          <w:color w:val="000000" w:themeColor="text1"/>
          <w:kern w:val="0"/>
          <w:sz w:val="28"/>
          <w:szCs w:val="28"/>
          <w14:ligatures w14:val="none"/>
        </w:rPr>
        <w:t xml:space="preserve"> (Likert Scale) </w:t>
      </w:r>
      <w:r w:rsidRPr="00DE3036">
        <w:rPr>
          <w:rFonts w:ascii="Simplified Arabic" w:eastAsia="Times New Roman" w:hAnsi="Simplified Arabic" w:cs="Simplified Arabic"/>
          <w:color w:val="000000" w:themeColor="text1"/>
          <w:kern w:val="0"/>
          <w:sz w:val="28"/>
          <w:szCs w:val="28"/>
          <w:rtl/>
          <w14:ligatures w14:val="none"/>
        </w:rPr>
        <w:t xml:space="preserve">لقياس استجابات أفراد العينة، حيث يتدرج من (1) بشدة غير موافق إلى </w:t>
      </w:r>
      <w:r w:rsidRPr="00DE3036">
        <w:rPr>
          <w:rFonts w:ascii="Simplified Arabic" w:eastAsia="Times New Roman" w:hAnsi="Simplified Arabic" w:cs="Simplified Arabic"/>
          <w:color w:val="000000" w:themeColor="text1"/>
          <w:kern w:val="0"/>
          <w:sz w:val="28"/>
          <w:szCs w:val="28"/>
          <w14:ligatures w14:val="none"/>
        </w:rPr>
        <w:t xml:space="preserve">(5) </w:t>
      </w:r>
      <w:r w:rsidRPr="00DE3036">
        <w:rPr>
          <w:rFonts w:ascii="Simplified Arabic" w:eastAsia="Times New Roman" w:hAnsi="Simplified Arabic" w:cs="Simplified Arabic"/>
          <w:color w:val="000000" w:themeColor="text1"/>
          <w:kern w:val="0"/>
          <w:sz w:val="28"/>
          <w:szCs w:val="28"/>
          <w:rtl/>
          <w14:ligatures w14:val="none"/>
        </w:rPr>
        <w:t>موافق بشدة. كما سيتم التحقق من صدق الأداة من خلال الصدق الظاهري بعرضها على مجموعة من المحكّمين المتخصصين، والصدق البنائي من خلال معامل ارتباط بيرسون، والتحقق من ثباتها من خلال معامل ألفا كرونباخ</w:t>
      </w:r>
      <w:r w:rsidRPr="00DE3036">
        <w:rPr>
          <w:rFonts w:ascii="Simplified Arabic" w:eastAsia="Times New Roman" w:hAnsi="Simplified Arabic" w:cs="Simplified Arabic"/>
          <w:color w:val="000000" w:themeColor="text1"/>
          <w:kern w:val="0"/>
          <w:sz w:val="28"/>
          <w:szCs w:val="28"/>
          <w14:ligatures w14:val="none"/>
        </w:rPr>
        <w:t xml:space="preserve"> (Cronbach's Alpha).</w:t>
      </w:r>
    </w:p>
    <w:p w14:paraId="6CA7CDA4" w14:textId="482D95FD" w:rsidR="00E60C13" w:rsidRPr="00DE3036" w:rsidRDefault="00EB1D26" w:rsidP="00EB1D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0" w:name="_Toc226142112"/>
      <w:bookmarkStart w:id="41" w:name="_Toc235152935"/>
      <w:r w:rsidRPr="00DE3036">
        <w:rPr>
          <w:rFonts w:ascii="Simplified Arabic" w:eastAsia="Times New Roman" w:hAnsi="Simplified Arabic" w:cs="Simplified Arabic" w:hint="cs"/>
          <w:b/>
          <w:bCs/>
          <w:color w:val="000000" w:themeColor="text1"/>
          <w:kern w:val="0"/>
          <w:sz w:val="36"/>
          <w:szCs w:val="36"/>
          <w:rtl/>
          <w14:ligatures w14:val="none"/>
        </w:rPr>
        <w:t xml:space="preserve">14.1 </w:t>
      </w:r>
      <w:r w:rsidR="00E60C13" w:rsidRPr="00DE3036">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0"/>
      <w:bookmarkEnd w:id="41"/>
    </w:p>
    <w:p w14:paraId="7C88F3E7" w14:textId="77777777" w:rsidR="00E60C13" w:rsidRPr="00DE3036" w:rsidRDefault="00E60C1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سوف تستعين الدراسة ببرنامج الحزم الإحصائية للعلوم الاجتماعية</w:t>
      </w:r>
      <w:r w:rsidRPr="00DE3036">
        <w:rPr>
          <w:rFonts w:ascii="Simplified Arabic" w:eastAsia="Times New Roman" w:hAnsi="Simplified Arabic" w:cs="Simplified Arabic"/>
          <w:color w:val="000000" w:themeColor="text1"/>
          <w:kern w:val="0"/>
          <w:sz w:val="28"/>
          <w:szCs w:val="28"/>
          <w14:ligatures w14:val="none"/>
        </w:rPr>
        <w:t xml:space="preserve"> (SPSS) </w:t>
      </w:r>
      <w:r w:rsidRPr="00DE3036">
        <w:rPr>
          <w:rFonts w:ascii="Simplified Arabic" w:eastAsia="Times New Roman" w:hAnsi="Simplified Arabic" w:cs="Simplified Arabic"/>
          <w:color w:val="000000" w:themeColor="text1"/>
          <w:kern w:val="0"/>
          <w:sz w:val="28"/>
          <w:szCs w:val="28"/>
          <w:rtl/>
          <w14:ligatures w14:val="none"/>
        </w:rPr>
        <w:t>لتحليل البيانات، وسيتم استخدام الأساليب الإحصائية التالية</w:t>
      </w:r>
      <w:r w:rsidRPr="00DE3036">
        <w:rPr>
          <w:rFonts w:ascii="Simplified Arabic" w:eastAsia="Times New Roman" w:hAnsi="Simplified Arabic" w:cs="Simplified Arabic"/>
          <w:color w:val="000000" w:themeColor="text1"/>
          <w:kern w:val="0"/>
          <w:sz w:val="28"/>
          <w:szCs w:val="28"/>
          <w14:ligatures w14:val="none"/>
        </w:rPr>
        <w:t>:</w:t>
      </w:r>
    </w:p>
    <w:p w14:paraId="2D01D157" w14:textId="77777777"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أساليب الإحصاء الوصفي</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حول محاور الدراسة وترتيب أهميتها النسبية</w:t>
      </w:r>
      <w:r w:rsidRPr="00DE3036">
        <w:rPr>
          <w:rFonts w:ascii="Simplified Arabic" w:eastAsia="Times New Roman" w:hAnsi="Simplified Arabic" w:cs="Simplified Arabic"/>
          <w:color w:val="000000" w:themeColor="text1"/>
          <w:kern w:val="0"/>
          <w:sz w:val="28"/>
          <w:szCs w:val="28"/>
          <w14:ligatures w14:val="none"/>
        </w:rPr>
        <w:t>.</w:t>
      </w:r>
    </w:p>
    <w:p w14:paraId="39C8CA27" w14:textId="77777777"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معامل ألفا كرونباخ</w:t>
      </w:r>
      <w:r w:rsidRPr="00DE3036">
        <w:rPr>
          <w:rFonts w:ascii="Simplified Arabic" w:eastAsia="Times New Roman" w:hAnsi="Simplified Arabic" w:cs="Simplified Arabic"/>
          <w:color w:val="000000" w:themeColor="text1"/>
          <w:kern w:val="0"/>
          <w:sz w:val="28"/>
          <w:szCs w:val="28"/>
          <w14:ligatures w14:val="none"/>
        </w:rPr>
        <w:t xml:space="preserve"> (Cronbach's Alpha): </w:t>
      </w:r>
      <w:r w:rsidRPr="00DE3036">
        <w:rPr>
          <w:rFonts w:ascii="Simplified Arabic" w:eastAsia="Times New Roman" w:hAnsi="Simplified Arabic" w:cs="Simplified Arabic"/>
          <w:color w:val="000000" w:themeColor="text1"/>
          <w:kern w:val="0"/>
          <w:sz w:val="28"/>
          <w:szCs w:val="28"/>
          <w:rtl/>
          <w14:ligatures w14:val="none"/>
        </w:rPr>
        <w:t>للتحقق من ثبات أداة الدراسة والاتساق الداخلي لفقراتها</w:t>
      </w:r>
      <w:r w:rsidRPr="00DE3036">
        <w:rPr>
          <w:rFonts w:ascii="Simplified Arabic" w:eastAsia="Times New Roman" w:hAnsi="Simplified Arabic" w:cs="Simplified Arabic"/>
          <w:color w:val="000000" w:themeColor="text1"/>
          <w:kern w:val="0"/>
          <w:sz w:val="28"/>
          <w:szCs w:val="28"/>
          <w14:ligatures w14:val="none"/>
        </w:rPr>
        <w:t>.</w:t>
      </w:r>
    </w:p>
    <w:p w14:paraId="670001F2" w14:textId="77777777"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معامل ارتباط بيرسون</w:t>
      </w:r>
      <w:r w:rsidRPr="00DE3036">
        <w:rPr>
          <w:rFonts w:ascii="Simplified Arabic" w:eastAsia="Times New Roman" w:hAnsi="Simplified Arabic" w:cs="Simplified Arabic"/>
          <w:color w:val="000000" w:themeColor="text1"/>
          <w:kern w:val="0"/>
          <w:sz w:val="28"/>
          <w:szCs w:val="28"/>
          <w14:ligatures w14:val="none"/>
        </w:rPr>
        <w:t xml:space="preserve"> (Pearson Correlation): </w:t>
      </w:r>
      <w:r w:rsidRPr="00DE3036">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ولقياس قوة واتجاه العلاقة بين متغيرات الدراسة</w:t>
      </w:r>
      <w:r w:rsidRPr="00DE3036">
        <w:rPr>
          <w:rFonts w:ascii="Simplified Arabic" w:eastAsia="Times New Roman" w:hAnsi="Simplified Arabic" w:cs="Simplified Arabic"/>
          <w:color w:val="000000" w:themeColor="text1"/>
          <w:kern w:val="0"/>
          <w:sz w:val="28"/>
          <w:szCs w:val="28"/>
          <w14:ligatures w14:val="none"/>
        </w:rPr>
        <w:t>.</w:t>
      </w:r>
    </w:p>
    <w:p w14:paraId="0657A192" w14:textId="77777777"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تحليل الانحدار البسيط</w:t>
      </w:r>
      <w:r w:rsidRPr="00DE3036">
        <w:rPr>
          <w:rFonts w:ascii="Simplified Arabic" w:eastAsia="Times New Roman" w:hAnsi="Simplified Arabic" w:cs="Simplified Arabic"/>
          <w:color w:val="000000" w:themeColor="text1"/>
          <w:kern w:val="0"/>
          <w:sz w:val="28"/>
          <w:szCs w:val="28"/>
          <w14:ligatures w14:val="none"/>
        </w:rPr>
        <w:t xml:space="preserve"> (Simple Regression): </w:t>
      </w:r>
      <w:r w:rsidRPr="00DE3036">
        <w:rPr>
          <w:rFonts w:ascii="Simplified Arabic" w:eastAsia="Times New Roman" w:hAnsi="Simplified Arabic" w:cs="Simplified Arabic"/>
          <w:color w:val="000000" w:themeColor="text1"/>
          <w:kern w:val="0"/>
          <w:sz w:val="28"/>
          <w:szCs w:val="28"/>
          <w:rtl/>
          <w14:ligatures w14:val="none"/>
        </w:rPr>
        <w:t>لقياس أثر كل بُعد من أبعاد القيادة الاستراتيجية على حدة في نجاح تنفيذ الاستراتيجية</w:t>
      </w:r>
      <w:r w:rsidRPr="00DE3036">
        <w:rPr>
          <w:rFonts w:ascii="Simplified Arabic" w:eastAsia="Times New Roman" w:hAnsi="Simplified Arabic" w:cs="Simplified Arabic"/>
          <w:color w:val="000000" w:themeColor="text1"/>
          <w:kern w:val="0"/>
          <w:sz w:val="28"/>
          <w:szCs w:val="28"/>
          <w14:ligatures w14:val="none"/>
        </w:rPr>
        <w:t>.</w:t>
      </w:r>
    </w:p>
    <w:p w14:paraId="6ADE0CCB" w14:textId="77777777"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تحليل الانحدار المتعدد</w:t>
      </w:r>
      <w:r w:rsidRPr="00DE3036">
        <w:rPr>
          <w:rFonts w:ascii="Simplified Arabic" w:eastAsia="Times New Roman" w:hAnsi="Simplified Arabic" w:cs="Simplified Arabic"/>
          <w:color w:val="000000" w:themeColor="text1"/>
          <w:kern w:val="0"/>
          <w:sz w:val="28"/>
          <w:szCs w:val="28"/>
          <w14:ligatures w14:val="none"/>
        </w:rPr>
        <w:t xml:space="preserve"> (Multiple Regression): </w:t>
      </w:r>
      <w:r w:rsidRPr="00DE3036">
        <w:rPr>
          <w:rFonts w:ascii="Simplified Arabic" w:eastAsia="Times New Roman" w:hAnsi="Simplified Arabic" w:cs="Simplified Arabic"/>
          <w:color w:val="000000" w:themeColor="text1"/>
          <w:kern w:val="0"/>
          <w:sz w:val="28"/>
          <w:szCs w:val="28"/>
          <w:rtl/>
          <w14:ligatures w14:val="none"/>
        </w:rPr>
        <w:t>لقياس الأثر المشترك لأبعاد القيادة الاستراتيجية مجتمعة على نجاح تنفيذ الاستراتيجية وتحديد الأهمية النسبية لكل بُعد</w:t>
      </w:r>
      <w:r w:rsidRPr="00DE3036">
        <w:rPr>
          <w:rFonts w:ascii="Simplified Arabic" w:eastAsia="Times New Roman" w:hAnsi="Simplified Arabic" w:cs="Simplified Arabic"/>
          <w:color w:val="000000" w:themeColor="text1"/>
          <w:kern w:val="0"/>
          <w:sz w:val="28"/>
          <w:szCs w:val="28"/>
          <w14:ligatures w14:val="none"/>
        </w:rPr>
        <w:t>.</w:t>
      </w:r>
    </w:p>
    <w:p w14:paraId="639DAEC5" w14:textId="77777777"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اختبار</w:t>
      </w:r>
      <w:r w:rsidRPr="00DE3036">
        <w:rPr>
          <w:rFonts w:ascii="Simplified Arabic" w:eastAsia="Times New Roman" w:hAnsi="Simplified Arabic" w:cs="Simplified Arabic"/>
          <w:color w:val="000000" w:themeColor="text1"/>
          <w:kern w:val="0"/>
          <w:sz w:val="28"/>
          <w:szCs w:val="28"/>
          <w14:ligatures w14:val="none"/>
        </w:rPr>
        <w:t xml:space="preserve"> (T-Test) </w:t>
      </w:r>
      <w:r w:rsidRPr="00DE3036">
        <w:rPr>
          <w:rFonts w:ascii="Simplified Arabic" w:eastAsia="Times New Roman" w:hAnsi="Simplified Arabic" w:cs="Simplified Arabic"/>
          <w:color w:val="000000" w:themeColor="text1"/>
          <w:kern w:val="0"/>
          <w:sz w:val="28"/>
          <w:szCs w:val="28"/>
          <w:rtl/>
          <w14:ligatures w14:val="none"/>
        </w:rPr>
        <w:t>للعينات المستقلة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التي تُعزى لمتغير الجنس</w:t>
      </w:r>
      <w:r w:rsidRPr="00DE3036">
        <w:rPr>
          <w:rFonts w:ascii="Simplified Arabic" w:eastAsia="Times New Roman" w:hAnsi="Simplified Arabic" w:cs="Simplified Arabic"/>
          <w:color w:val="000000" w:themeColor="text1"/>
          <w:kern w:val="0"/>
          <w:sz w:val="28"/>
          <w:szCs w:val="28"/>
          <w14:ligatures w14:val="none"/>
        </w:rPr>
        <w:t>.</w:t>
      </w:r>
    </w:p>
    <w:p w14:paraId="3346B27B" w14:textId="30AF00AD"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تحليل التباين الأحادي</w:t>
      </w:r>
      <w:r w:rsidRPr="00DE3036">
        <w:rPr>
          <w:rFonts w:ascii="Simplified Arabic" w:eastAsia="Times New Roman" w:hAnsi="Simplified Arabic" w:cs="Simplified Arabic"/>
          <w:color w:val="000000" w:themeColor="text1"/>
          <w:kern w:val="0"/>
          <w:sz w:val="28"/>
          <w:szCs w:val="28"/>
          <w14:ligatures w14:val="none"/>
        </w:rPr>
        <w:t xml:space="preserve"> (One-Way ANOVA): </w:t>
      </w:r>
      <w:r w:rsidRPr="00DE3036">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التي تُعزى للمتغيرات الديموغرافية ذات الفئات الثلاث فأكثر (المؤهل العلمي، سنوات الخبرة، المستوى الإداري</w:t>
      </w:r>
      <w:r w:rsidR="00EB1D26" w:rsidRPr="00DE3036">
        <w:rPr>
          <w:rFonts w:ascii="Simplified Arabic" w:eastAsia="Times New Roman" w:hAnsi="Simplified Arabic" w:cs="Simplified Arabic" w:hint="cs"/>
          <w:color w:val="000000" w:themeColor="text1"/>
          <w:kern w:val="0"/>
          <w:sz w:val="28"/>
          <w:szCs w:val="28"/>
          <w:rtl/>
          <w14:ligatures w14:val="none"/>
        </w:rPr>
        <w:t>)</w:t>
      </w:r>
    </w:p>
    <w:p w14:paraId="3A39D646" w14:textId="77777777" w:rsidR="00E60C13" w:rsidRPr="00DE3036" w:rsidRDefault="00E60C13" w:rsidP="00EB1D2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معامل تضخم التباين</w:t>
      </w:r>
      <w:r w:rsidRPr="00DE3036">
        <w:rPr>
          <w:rFonts w:ascii="Simplified Arabic" w:eastAsia="Times New Roman" w:hAnsi="Simplified Arabic" w:cs="Simplified Arabic"/>
          <w:color w:val="000000" w:themeColor="text1"/>
          <w:kern w:val="0"/>
          <w:sz w:val="28"/>
          <w:szCs w:val="28"/>
          <w14:ligatures w14:val="none"/>
        </w:rPr>
        <w:t xml:space="preserve"> (VIF) </w:t>
      </w:r>
      <w:r w:rsidRPr="00DE3036">
        <w:rPr>
          <w:rFonts w:ascii="Simplified Arabic" w:eastAsia="Times New Roman" w:hAnsi="Simplified Arabic" w:cs="Simplified Arabic"/>
          <w:color w:val="000000" w:themeColor="text1"/>
          <w:kern w:val="0"/>
          <w:sz w:val="28"/>
          <w:szCs w:val="28"/>
          <w:rtl/>
          <w14:ligatures w14:val="none"/>
        </w:rPr>
        <w:t>واختبار التحمل</w:t>
      </w:r>
      <w:r w:rsidRPr="00DE3036">
        <w:rPr>
          <w:rFonts w:ascii="Simplified Arabic" w:eastAsia="Times New Roman" w:hAnsi="Simplified Arabic" w:cs="Simplified Arabic"/>
          <w:color w:val="000000" w:themeColor="text1"/>
          <w:kern w:val="0"/>
          <w:sz w:val="28"/>
          <w:szCs w:val="28"/>
          <w14:ligatures w14:val="none"/>
        </w:rPr>
        <w:t xml:space="preserve"> (Tolerance): </w:t>
      </w:r>
      <w:r w:rsidRPr="00DE3036">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المتعدد</w:t>
      </w:r>
      <w:r w:rsidRPr="00DE3036">
        <w:rPr>
          <w:rFonts w:ascii="Simplified Arabic" w:eastAsia="Times New Roman" w:hAnsi="Simplified Arabic" w:cs="Simplified Arabic"/>
          <w:color w:val="000000" w:themeColor="text1"/>
          <w:kern w:val="0"/>
          <w:sz w:val="28"/>
          <w:szCs w:val="28"/>
          <w14:ligatures w14:val="none"/>
        </w:rPr>
        <w:t xml:space="preserve"> (Multicollinearity) </w:t>
      </w:r>
      <w:r w:rsidRPr="00DE3036">
        <w:rPr>
          <w:rFonts w:ascii="Simplified Arabic" w:eastAsia="Times New Roman" w:hAnsi="Simplified Arabic" w:cs="Simplified Arabic"/>
          <w:color w:val="000000" w:themeColor="text1"/>
          <w:kern w:val="0"/>
          <w:sz w:val="28"/>
          <w:szCs w:val="28"/>
          <w:rtl/>
          <w14:ligatures w14:val="none"/>
        </w:rPr>
        <w:t>بين المتغيرات المستقلة</w:t>
      </w:r>
      <w:r w:rsidRPr="00DE3036">
        <w:rPr>
          <w:rFonts w:ascii="Simplified Arabic" w:eastAsia="Times New Roman" w:hAnsi="Simplified Arabic" w:cs="Simplified Arabic"/>
          <w:color w:val="000000" w:themeColor="text1"/>
          <w:kern w:val="0"/>
          <w:sz w:val="28"/>
          <w:szCs w:val="28"/>
          <w14:ligatures w14:val="none"/>
        </w:rPr>
        <w:t>.</w:t>
      </w:r>
    </w:p>
    <w:p w14:paraId="7FA8F54D" w14:textId="7564DD00" w:rsidR="00E60C13" w:rsidRPr="00DE3036" w:rsidRDefault="00EB1D26" w:rsidP="00EB1D2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2" w:name="_Toc226142113"/>
      <w:bookmarkStart w:id="43" w:name="_Toc235152936"/>
      <w:r w:rsidRPr="00DE3036">
        <w:rPr>
          <w:rFonts w:ascii="Simplified Arabic" w:eastAsia="Times New Roman" w:hAnsi="Simplified Arabic" w:cs="Simplified Arabic" w:hint="cs"/>
          <w:b/>
          <w:bCs/>
          <w:color w:val="000000" w:themeColor="text1"/>
          <w:kern w:val="0"/>
          <w:sz w:val="36"/>
          <w:szCs w:val="36"/>
          <w:rtl/>
          <w14:ligatures w14:val="none"/>
        </w:rPr>
        <w:t xml:space="preserve">15.1 </w:t>
      </w:r>
      <w:r w:rsidR="00E60C13" w:rsidRPr="00DE3036">
        <w:rPr>
          <w:rFonts w:ascii="Simplified Arabic" w:eastAsia="Times New Roman" w:hAnsi="Simplified Arabic" w:cs="Simplified Arabic"/>
          <w:b/>
          <w:bCs/>
          <w:color w:val="000000" w:themeColor="text1"/>
          <w:kern w:val="0"/>
          <w:sz w:val="36"/>
          <w:szCs w:val="36"/>
          <w:rtl/>
          <w14:ligatures w14:val="none"/>
        </w:rPr>
        <w:t>حدود الدراسة</w:t>
      </w:r>
      <w:bookmarkEnd w:id="42"/>
      <w:bookmarkEnd w:id="43"/>
    </w:p>
    <w:p w14:paraId="0FD78BC7" w14:textId="77777777" w:rsidR="00E60C13" w:rsidRPr="00DE3036" w:rsidRDefault="00E60C13" w:rsidP="00EB1D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الحدود الموضوعية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ستقتصر الدراسة على دراسة أثر القيادة الاستراتيجية بأبعادها الأربعة (تحديد التوجه الاستراتيجي، تطوير رأس المال البشري، استثمار المقدرات الجوهرية، تعزيز الثقافة التنظيمية) كمتغير مستقل على نجاح تنفيذ الاستراتيجية كمتغير تابع</w:t>
      </w:r>
      <w:r w:rsidRPr="00DE3036">
        <w:rPr>
          <w:rFonts w:ascii="Simplified Arabic" w:eastAsia="Times New Roman" w:hAnsi="Simplified Arabic" w:cs="Simplified Arabic"/>
          <w:color w:val="000000" w:themeColor="text1"/>
          <w:kern w:val="0"/>
          <w:sz w:val="28"/>
          <w:szCs w:val="28"/>
          <w14:ligatures w14:val="none"/>
        </w:rPr>
        <w:t>.</w:t>
      </w:r>
    </w:p>
    <w:p w14:paraId="5B1A0E0F" w14:textId="77777777" w:rsidR="00E60C13" w:rsidRPr="00DE3036" w:rsidRDefault="00E60C13" w:rsidP="00EB1D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الحدود المكانية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ستُطبق الدراسة على شركات القطاع الخاص الكبرى بمدينة الرياض بالمملكة العربية السعودية</w:t>
      </w:r>
      <w:r w:rsidRPr="00DE3036">
        <w:rPr>
          <w:rFonts w:ascii="Simplified Arabic" w:eastAsia="Times New Roman" w:hAnsi="Simplified Arabic" w:cs="Simplified Arabic"/>
          <w:color w:val="000000" w:themeColor="text1"/>
          <w:kern w:val="0"/>
          <w:sz w:val="28"/>
          <w:szCs w:val="28"/>
          <w14:ligatures w14:val="none"/>
        </w:rPr>
        <w:t>.</w:t>
      </w:r>
    </w:p>
    <w:p w14:paraId="119A3B34" w14:textId="77777777" w:rsidR="00E60C13" w:rsidRPr="00DE3036" w:rsidRDefault="00E60C13" w:rsidP="00EB1D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الحدود الزمانية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2025/2026م</w:t>
      </w:r>
      <w:r w:rsidRPr="00DE3036">
        <w:rPr>
          <w:rFonts w:ascii="Simplified Arabic" w:eastAsia="Times New Roman" w:hAnsi="Simplified Arabic" w:cs="Simplified Arabic"/>
          <w:color w:val="000000" w:themeColor="text1"/>
          <w:kern w:val="0"/>
          <w:sz w:val="28"/>
          <w:szCs w:val="28"/>
          <w14:ligatures w14:val="none"/>
        </w:rPr>
        <w:t>.</w:t>
      </w:r>
    </w:p>
    <w:p w14:paraId="64DE06FD" w14:textId="77777777" w:rsidR="00E60C13" w:rsidRPr="00DE3036" w:rsidRDefault="00E60C13" w:rsidP="00EB1D2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والوسطى والتنفيذية) في شركات القطاع الخاص الكبرى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3316E7EE" w14:textId="7CD2572A" w:rsidR="005B35B3" w:rsidRPr="00DE3036" w:rsidRDefault="00EB1D26" w:rsidP="00EB1D26">
      <w:pPr>
        <w:ind w:left="62"/>
        <w:jc w:val="center"/>
        <w:outlineLvl w:val="0"/>
        <w:rPr>
          <w:rFonts w:ascii="Simplified Arabic" w:eastAsia="Times New Roman" w:hAnsi="Simplified Arabic" w:cs="Simplified Arabic"/>
          <w:b/>
          <w:bCs/>
          <w:color w:val="000000" w:themeColor="text1"/>
          <w:kern w:val="0"/>
          <w:sz w:val="40"/>
          <w:szCs w:val="40"/>
          <w14:ligatures w14:val="none"/>
        </w:rPr>
      </w:pPr>
      <w:r w:rsidRPr="00DE3036">
        <w:rPr>
          <w:rFonts w:ascii="Simplified Arabic" w:eastAsia="Times New Roman" w:hAnsi="Simplified Arabic" w:cs="Simplified Arabic"/>
          <w:b/>
          <w:bCs/>
          <w:color w:val="000000" w:themeColor="text1"/>
          <w:kern w:val="0"/>
          <w:sz w:val="40"/>
          <w:szCs w:val="40"/>
          <w:rtl/>
          <w14:ligatures w14:val="none"/>
        </w:rPr>
        <w:br w:type="page"/>
      </w:r>
      <w:bookmarkStart w:id="44" w:name="_Toc235152937"/>
      <w:r w:rsidRPr="00DE3036">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5B35B3" w:rsidRPr="00DE3036">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4"/>
    </w:p>
    <w:p w14:paraId="10CC6497" w14:textId="77777777" w:rsidR="005B35B3" w:rsidRPr="00DE3036" w:rsidRDefault="005B35B3" w:rsidP="00EB1D26">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5" w:name="_Toc235152938"/>
      <w:r w:rsidRPr="00DE3036">
        <w:rPr>
          <w:rFonts w:ascii="Simplified Arabic" w:eastAsia="Times New Roman" w:hAnsi="Simplified Arabic" w:cs="Simplified Arabic"/>
          <w:b/>
          <w:bCs/>
          <w:color w:val="000000" w:themeColor="text1"/>
          <w:kern w:val="0"/>
          <w:sz w:val="36"/>
          <w:szCs w:val="36"/>
          <w:rtl/>
          <w14:ligatures w14:val="none"/>
        </w:rPr>
        <w:t>المبحث الأول: القيادة الاستراتيجية (المتغير المستقل)</w:t>
      </w:r>
      <w:bookmarkEnd w:id="45"/>
    </w:p>
    <w:p w14:paraId="0C3BA124" w14:textId="70704CFE" w:rsidR="005B35B3" w:rsidRPr="00DE3036" w:rsidRDefault="00EB1D26" w:rsidP="00EB1D2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5152939"/>
      <w:r w:rsidRPr="00DE3036">
        <w:rPr>
          <w:rFonts w:ascii="Simplified Arabic" w:eastAsia="Times New Roman" w:hAnsi="Simplified Arabic" w:cs="Simplified Arabic" w:hint="cs"/>
          <w:b/>
          <w:bCs/>
          <w:color w:val="000000" w:themeColor="text1"/>
          <w:kern w:val="0"/>
          <w:sz w:val="32"/>
          <w:szCs w:val="32"/>
          <w:rtl/>
          <w14:ligatures w14:val="none"/>
        </w:rPr>
        <w:t xml:space="preserve">1.1.2 </w:t>
      </w:r>
      <w:r w:rsidR="005B35B3" w:rsidRPr="00DE3036">
        <w:rPr>
          <w:rFonts w:ascii="Simplified Arabic" w:eastAsia="Times New Roman" w:hAnsi="Simplified Arabic" w:cs="Simplified Arabic"/>
          <w:b/>
          <w:bCs/>
          <w:color w:val="000000" w:themeColor="text1"/>
          <w:kern w:val="0"/>
          <w:sz w:val="32"/>
          <w:szCs w:val="32"/>
          <w:rtl/>
          <w14:ligatures w14:val="none"/>
        </w:rPr>
        <w:t>تمهيد</w:t>
      </w:r>
      <w:bookmarkEnd w:id="46"/>
    </w:p>
    <w:p w14:paraId="66A1A2F7"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تُعدّ القيادة الاستراتيجية من أبرز الموضوعات التي استقطبت اهتمام الباحثين في حقل إدارة الأعمال خلال العقود الأخيرة، وذلك لما تمثّله من ركيزة جوهرية في توجيه المنظمات نحو تحقيق غاياتها بعيدة المدى في ظل بيئة أعمال تتّسم بالتعقيد وسرعة التغير واشتداد المنافسة. فلم تعد القيادة في المفهوم المعاصر مجرد ممارسة إدارية تقليدية تُعنى بتسيير العمل اليومي، بل تحوّلت إلى منظومة فكرية وسلوكية متكاملة تربط الرؤية بالتنفيذ، وتُحوّل الأهداف الاستراتيجية إلى نتائج ملموسة على أرض الواقع. وقد فرضت التحولات المتسارعة التي يشهدها الاقتصاد العالمي، لا سيما ما يتعلق بالتحول الرقمي وتنامي المعرفة بوصفها موردًا استراتيجيًا، ضرورة إعادة النظر في أدوار القادة داخل المنظمات المعاصرة، بحيث باتوا مُطالبين بامتلاك قدرات استشرافية وتحليلية تُمكّنهم من قراءة المتغيرات البيئية واستثمارها في صياغة توجهات تُعزّز القدرة التنافسية للمنظمة</w:t>
      </w:r>
      <w:r w:rsidRPr="00DE3036">
        <w:rPr>
          <w:rFonts w:ascii="Simplified Arabic" w:eastAsia="Times New Roman" w:hAnsi="Simplified Arabic" w:cs="Simplified Arabic"/>
          <w:color w:val="000000" w:themeColor="text1"/>
          <w:kern w:val="0"/>
          <w:sz w:val="28"/>
          <w:szCs w:val="28"/>
          <w14:ligatures w14:val="none"/>
        </w:rPr>
        <w:t xml:space="preserve"> (Adama &amp; Okeke, 2024).</w:t>
      </w:r>
    </w:p>
    <w:p w14:paraId="61F5C31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ويستمد هذا الاهتمام المتصاعد بالقيادة الاستراتيجية مشروعيته من كونها تُشكّل الحلقة الواصلة بين مستويات التفكير الاستراتيجي ومستويات الأداء التشغيلي، إذ تعمل على توحيد جهود العاملين حول توجه مشترك، وتُهيّئ البيئة التنظيمية الملائمة لتحقيق التكامل بين الموارد البشرية والمادية والمعرفية. ومن ثمّ، فإن دراسة القيادة الاستراتيجية بوصفها متغيرًا مستقلًا تتطلب استعراض مفهومها وتتبع تطورها، وبيان أهميتها في السياق التنظيمي، والوقوف على أهدافها الجوهرية، ثم تحليل أبعادها التي اتفق عليها الباحثون في هذا الحقل</w:t>
      </w:r>
      <w:r w:rsidRPr="00DE3036">
        <w:rPr>
          <w:rFonts w:ascii="Simplified Arabic" w:eastAsia="Times New Roman" w:hAnsi="Simplified Arabic" w:cs="Simplified Arabic"/>
          <w:color w:val="000000" w:themeColor="text1"/>
          <w:kern w:val="0"/>
          <w:sz w:val="28"/>
          <w:szCs w:val="28"/>
          <w14:ligatures w14:val="none"/>
        </w:rPr>
        <w:t>.</w:t>
      </w:r>
    </w:p>
    <w:p w14:paraId="2C4AD9CC" w14:textId="0C6084F1" w:rsidR="005B35B3" w:rsidRPr="00DE3036" w:rsidRDefault="00EB1D26" w:rsidP="00EB1D2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5152940"/>
      <w:r w:rsidRPr="00DE3036">
        <w:rPr>
          <w:rFonts w:ascii="Simplified Arabic" w:eastAsia="Times New Roman" w:hAnsi="Simplified Arabic" w:cs="Simplified Arabic" w:hint="cs"/>
          <w:b/>
          <w:bCs/>
          <w:color w:val="000000" w:themeColor="text1"/>
          <w:kern w:val="0"/>
          <w:sz w:val="32"/>
          <w:szCs w:val="32"/>
          <w:rtl/>
          <w14:ligatures w14:val="none"/>
        </w:rPr>
        <w:t xml:space="preserve">2.1.2 </w:t>
      </w:r>
      <w:r w:rsidR="005B35B3" w:rsidRPr="00DE3036">
        <w:rPr>
          <w:rFonts w:ascii="Simplified Arabic" w:eastAsia="Times New Roman" w:hAnsi="Simplified Arabic" w:cs="Simplified Arabic"/>
          <w:b/>
          <w:bCs/>
          <w:color w:val="000000" w:themeColor="text1"/>
          <w:kern w:val="0"/>
          <w:sz w:val="32"/>
          <w:szCs w:val="32"/>
          <w:rtl/>
          <w14:ligatures w14:val="none"/>
        </w:rPr>
        <w:t>مفهوم القيادة الاستراتيجية</w:t>
      </w:r>
      <w:bookmarkEnd w:id="47"/>
    </w:p>
    <w:p w14:paraId="4E922BA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تعدّدت التعريفات التي طرحها الباحثون لمفهوم القيادة الاستراتيجية، وتنوّعت زوايا معالجتها تبعًا لاختلاف المرجعيات الفكرية والمداخل التي انطلق منها كل باحث. فقد نظر إليها بعضهم من زاوية القدرات الإدراكية والاستشرافية، في حين ركّز آخرون على البعد السلوكي والعلاقة بالتابعين، بينما اتجه فريق ثالث إلى التأكيد على البعد التكاملي الذي يجمع بين صياغة التوجه وتنفيذه</w:t>
      </w:r>
      <w:r w:rsidRPr="00DE3036">
        <w:rPr>
          <w:rFonts w:ascii="Simplified Arabic" w:eastAsia="Times New Roman" w:hAnsi="Simplified Arabic" w:cs="Simplified Arabic"/>
          <w:color w:val="000000" w:themeColor="text1"/>
          <w:kern w:val="0"/>
          <w:sz w:val="28"/>
          <w:szCs w:val="28"/>
          <w14:ligatures w14:val="none"/>
        </w:rPr>
        <w:t>.</w:t>
      </w:r>
    </w:p>
    <w:p w14:paraId="58A220AD"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ففي إطار المدخل الاستشرافي، يُنظر إلى القيادة الاستراتيجية بوصفها قدرة الفرد على استيعاب التعقيد البيئي واستشراف المستقبل واتخاذ قرارات تُوازن بين متطلبات الحاضر ومقتضيات المستقبل، بما يُمكّن المنظمة من الحفاظ على بقائها ونموّها في ظل التحولات المتسارعة (أحمد وخوجلي، 2021). وينسجم هذا الطرح مع الاتجاه الذي يرى أن القيادة الاستراتيجية تُمثّل عملية ذهنية وسلوكية متكاملة تسعى إلى توحيد الرؤية المشتركة داخل المنظمة، وترجمتها إلى ممارسات تنفيذية تُحقق التميز التنافسي (بامرحول والحامد، 2022)</w:t>
      </w:r>
      <w:r w:rsidRPr="00DE3036">
        <w:rPr>
          <w:rFonts w:ascii="Simplified Arabic" w:eastAsia="Times New Roman" w:hAnsi="Simplified Arabic" w:cs="Simplified Arabic"/>
          <w:color w:val="000000" w:themeColor="text1"/>
          <w:kern w:val="0"/>
          <w:sz w:val="28"/>
          <w:szCs w:val="28"/>
          <w14:ligatures w14:val="none"/>
        </w:rPr>
        <w:t>.</w:t>
      </w:r>
    </w:p>
    <w:p w14:paraId="5ECC79B8"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ومن زاوية مختلفة، تتّجه بعض التعريفات إلى النظر للقيادة الاستراتيجية بوصفها منظومة من الممارسات المتعاقبة التي يقوم بها القائد لتوجيه الجهد التنظيمي نحو غايات محددة، عبر التأثير في الآخرين واستثمار قدراتهم وتوظيف الموارد المتاحة (بسيوني وحمزاوي، 2023). ويتّسق هذا الطرح مع التصور الذي يُقدّم القيادة الاستراتيجية على أنها القدرة على التنبؤ والتصور والاحتفاظ بالمرونة، وتمكين الآخرين من إحداث تغييرات استراتيجية ضرورية عند الحاجة (عايض والشمسي، 2023)</w:t>
      </w:r>
      <w:r w:rsidRPr="00DE3036">
        <w:rPr>
          <w:rFonts w:ascii="Simplified Arabic" w:eastAsia="Times New Roman" w:hAnsi="Simplified Arabic" w:cs="Simplified Arabic"/>
          <w:color w:val="000000" w:themeColor="text1"/>
          <w:kern w:val="0"/>
          <w:sz w:val="28"/>
          <w:szCs w:val="28"/>
          <w14:ligatures w14:val="none"/>
        </w:rPr>
        <w:t>.</w:t>
      </w:r>
    </w:p>
    <w:p w14:paraId="65665EC2"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وفي منظور آخر أكثر تركيزًا على البعد التكاملي، تُعرَّف القيادة الاستراتيجية بأنها العملية التي يتمكن القائد من خلالها من إحداث التوازن بين الأنشطة اليومية والتوجه بعيد المدى، عبر التوظيف الأمثل لرأس المال البشري والفكري وبناء ثقافة تنظيمية داعمة (الزعبي وبني خالد، 2022). ويُضيف هذا المنظور بُعدًا نوعيًا يتعلق بقدرة القائد على تشكيل السياق التنظيمي الذي يُتيح تحقيق الاستراتيجية، وليس مجرد الإشراف على تنفيذها (غازي، 2021). كما تُشير بعض المعالجات إلى أن القيادة الاستراتيجية تتضمن مجموعة من المهارات المتقدمة التي تُمكّن القائد من إدارة العلاقات الداخلية والخارجية للمنظمة، وبناء شبكة من الشراكات التي تدعم مكانتها التنافسية</w:t>
      </w:r>
      <w:r w:rsidRPr="00DE3036">
        <w:rPr>
          <w:rFonts w:ascii="Simplified Arabic" w:eastAsia="Times New Roman" w:hAnsi="Simplified Arabic" w:cs="Simplified Arabic"/>
          <w:color w:val="000000" w:themeColor="text1"/>
          <w:kern w:val="0"/>
          <w:sz w:val="28"/>
          <w:szCs w:val="28"/>
          <w14:ligatures w14:val="none"/>
        </w:rPr>
        <w:t xml:space="preserve"> (Hawajreh et al., 2023).</w:t>
      </w:r>
    </w:p>
    <w:p w14:paraId="234E2D4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ومن الملاحظ أن الاتجاهات الحديثة في تعريف القيادة الاستراتيجية باتت تتقاطع مع مفاهيم إدارة المعرفة والقدرات الديناميكية، حيث تُصاغ القيادة الاستراتيجية بوصفها القدرة على استثمار المعرفة التنظيمية وتحويلها إلى ميزة تنافسية مستدامة</w:t>
      </w:r>
      <w:r w:rsidRPr="00DE3036">
        <w:rPr>
          <w:rFonts w:ascii="Simplified Arabic" w:eastAsia="Times New Roman" w:hAnsi="Simplified Arabic" w:cs="Simplified Arabic"/>
          <w:color w:val="000000" w:themeColor="text1"/>
          <w:kern w:val="0"/>
          <w:sz w:val="28"/>
          <w:szCs w:val="28"/>
          <w14:ligatures w14:val="none"/>
        </w:rPr>
        <w:t xml:space="preserve"> (Mahdi &amp; Nassar, 2021). </w:t>
      </w:r>
      <w:r w:rsidRPr="00DE3036">
        <w:rPr>
          <w:rFonts w:ascii="Simplified Arabic" w:eastAsia="Times New Roman" w:hAnsi="Simplified Arabic" w:cs="Simplified Arabic"/>
          <w:color w:val="000000" w:themeColor="text1"/>
          <w:kern w:val="0"/>
          <w:sz w:val="28"/>
          <w:szCs w:val="28"/>
          <w:rtl/>
          <w14:ligatures w14:val="none"/>
        </w:rPr>
        <w:t>وفي السياق ذاته، يُنظر إليها من زاوية الأداء المؤسسي بوصفها العامل الذي يُوجّه الطاقات التنظيمية نحو تحقيق نتائج ملموسة تنعكس على مختلف المخرجات</w:t>
      </w:r>
      <w:r w:rsidRPr="00DE3036">
        <w:rPr>
          <w:rFonts w:ascii="Simplified Arabic" w:eastAsia="Times New Roman" w:hAnsi="Simplified Arabic" w:cs="Simplified Arabic"/>
          <w:color w:val="000000" w:themeColor="text1"/>
          <w:kern w:val="0"/>
          <w:sz w:val="28"/>
          <w:szCs w:val="28"/>
          <w14:ligatures w14:val="none"/>
        </w:rPr>
        <w:t xml:space="preserve"> (Yas et al., 2023).</w:t>
      </w:r>
    </w:p>
    <w:p w14:paraId="092C508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رأي الباحث</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 xml:space="preserve">بعد استعراض التعريفات السابقة يتّضح أن ثمة قاسمًا مشتركًا يجمع بين مختلف الرؤى، يتمثّل في كون القيادة الاستراتيجية عملية متكاملة تجمع بين البُعد الإدراكي (التفكير والاستشراف) والبعد </w:t>
      </w:r>
      <w:r w:rsidRPr="00DE3036">
        <w:rPr>
          <w:rFonts w:ascii="Simplified Arabic" w:eastAsia="Times New Roman" w:hAnsi="Simplified Arabic" w:cs="Simplified Arabic"/>
          <w:color w:val="000000" w:themeColor="text1"/>
          <w:kern w:val="0"/>
          <w:sz w:val="28"/>
          <w:szCs w:val="28"/>
          <w:rtl/>
          <w14:ligatures w14:val="none"/>
        </w:rPr>
        <w:lastRenderedPageBreak/>
        <w:t>السلوكي (التأثير والتمكين) والبعد التنفيذي (توظيف الموارد وقيادة التغيير). ومن ثمّ، يُمكن للباحث تعريف القيادة الاستراتيجية إجرائيًا في هذه الدراسة بأنها: “منظومة من الممارسات القيادية المتقدمة التي يمارسها القادة في المستويات الإدارية العليا والوسطى في شركات القطاع الخاص الكبرى بمدينة الرياض، والتي تنعكس في تحديد التوجه الاستراتيجي، وتطوير رأس المال البشري، واستثمار المقدرات الجوهرية، وتعزيز الثقافة التنظيمية، بما يُسهم في نجاح تنفيذ استراتيجيات هذه الشركات</w:t>
      </w:r>
      <w:r w:rsidRPr="00DE3036">
        <w:rPr>
          <w:rFonts w:ascii="Simplified Arabic" w:eastAsia="Times New Roman" w:hAnsi="Simplified Arabic" w:cs="Simplified Arabic"/>
          <w:color w:val="000000" w:themeColor="text1"/>
          <w:kern w:val="0"/>
          <w:sz w:val="28"/>
          <w:szCs w:val="28"/>
          <w14:ligatures w14:val="none"/>
        </w:rPr>
        <w:t>”.</w:t>
      </w:r>
    </w:p>
    <w:p w14:paraId="041AA41D" w14:textId="05F6113C" w:rsidR="005B35B3" w:rsidRPr="00DE3036" w:rsidRDefault="00EB1D26" w:rsidP="00EB1D2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5152941"/>
      <w:r w:rsidRPr="00DE3036">
        <w:rPr>
          <w:rFonts w:ascii="Simplified Arabic" w:eastAsia="Times New Roman" w:hAnsi="Simplified Arabic" w:cs="Simplified Arabic" w:hint="cs"/>
          <w:b/>
          <w:bCs/>
          <w:color w:val="000000" w:themeColor="text1"/>
          <w:kern w:val="0"/>
          <w:sz w:val="32"/>
          <w:szCs w:val="32"/>
          <w:rtl/>
          <w14:ligatures w14:val="none"/>
        </w:rPr>
        <w:t xml:space="preserve">3.1.2 </w:t>
      </w:r>
      <w:r w:rsidR="005B35B3" w:rsidRPr="00DE3036">
        <w:rPr>
          <w:rFonts w:ascii="Simplified Arabic" w:eastAsia="Times New Roman" w:hAnsi="Simplified Arabic" w:cs="Simplified Arabic"/>
          <w:b/>
          <w:bCs/>
          <w:color w:val="000000" w:themeColor="text1"/>
          <w:kern w:val="0"/>
          <w:sz w:val="32"/>
          <w:szCs w:val="32"/>
          <w:rtl/>
          <w14:ligatures w14:val="none"/>
        </w:rPr>
        <w:t>أهمية القيادة الاستراتيجية</w:t>
      </w:r>
      <w:bookmarkEnd w:id="48"/>
    </w:p>
    <w:p w14:paraId="0D16A82E"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تكتسب القيادة الاستراتيجية أهميتها من كونها ترتبط بجوهر العملية الإدارية في المنظمات المعاصرة، فهي ليست ممارسة إدارية اعتيادية، بل هي المحرك الرئيس الذي يُوجّه المنظمة نحو التميز والاستدامة في بيئة أعمال تشتد فيها المنافسة وتتسارع فيها التغيرات. وقد تناول الباحثون هذه الأهمية من زوايا متعددة تعكس تنوع الوظائف التي تؤديها القيادة الاستراتيجية على المستويين التنظيمي والاستراتيجي</w:t>
      </w:r>
      <w:r w:rsidRPr="00DE3036">
        <w:rPr>
          <w:rFonts w:ascii="Simplified Arabic" w:eastAsia="Times New Roman" w:hAnsi="Simplified Arabic" w:cs="Simplified Arabic"/>
          <w:color w:val="000000" w:themeColor="text1"/>
          <w:kern w:val="0"/>
          <w:sz w:val="28"/>
          <w:szCs w:val="28"/>
          <w14:ligatures w14:val="none"/>
        </w:rPr>
        <w:t>.</w:t>
      </w:r>
    </w:p>
    <w:p w14:paraId="393EB6AA"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ويُشير الحربي (2024) إلى أن أهمية القيادة الاستراتيجية تتجلى في عدة محاور، أبرزها: أولًا، أنها تُسهم في بناء الرؤية المستقبلية للمنظمة وتحديد ملامح مسارها الاستراتيجي بما يتوافق مع المتغيرات البيئية؛ ثانيًا، أنها تعمل على تعزيز القدرة التنافسية للمنظمة من خلال استثمار مواردها وقدراتها بصورة فعّالة؛ ثالثًا، أنها تُوفّر الإطار المناسب لاتخاذ القرارات الاستراتيجية بعيدة المدى؛ رابعًا، أنها تُيسّر عملية التكيف مع المتغيرات الخارجية بما يحفظ بقاء المنظمة واستمراريتها؛ خامسًا، أنها تُعزّز مستوى الأداء المؤسسي من خلال المواءمة بين الأهداف والموارد المتاحة</w:t>
      </w:r>
      <w:r w:rsidRPr="00DE3036">
        <w:rPr>
          <w:rFonts w:ascii="Simplified Arabic" w:eastAsia="Times New Roman" w:hAnsi="Simplified Arabic" w:cs="Simplified Arabic"/>
          <w:color w:val="000000" w:themeColor="text1"/>
          <w:kern w:val="0"/>
          <w:sz w:val="28"/>
          <w:szCs w:val="28"/>
          <w14:ligatures w14:val="none"/>
        </w:rPr>
        <w:t>.</w:t>
      </w:r>
    </w:p>
    <w:p w14:paraId="35F27C50"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ويرى القحطاني والعزب (2021) أن أهمية القيادة الاستراتيجية تتمثّل في قدرتها على التأثير في السلوك التنظيمي للعاملين، وذلك عبر إذكاء روح الانتماء والانغماس الوظيفي، وتحفيزهم على بذل الجهد اللازم لتحقيق الأهداف الاستراتيجية. فالقائد الاستراتيجي لا يكتفي بإصدار التوجيهات، بل يعمل على استثارة الطاقات الكامنة لدى المرؤوسين، وتوفير بيئة عمل مُحفّزة تُشعرهم بأهمية مساهماتهم في المسار العام للمنظمة. ويُضيف العجيلي وطشطوش (2023) أن القيادة الاستراتيجية تُمثّل عاملًا حاسمًا في تحسين الأداء الوظيفي، إذ ترتبط بمنظومة من الممارسات التي تُعزّز الالتزام التنظيمي، وتُيسّر عمليات التواصل الداخلي، وترفع مستوى الرضا الوظيفي لدى العاملين</w:t>
      </w:r>
      <w:r w:rsidRPr="00DE3036">
        <w:rPr>
          <w:rFonts w:ascii="Simplified Arabic" w:eastAsia="Times New Roman" w:hAnsi="Simplified Arabic" w:cs="Simplified Arabic"/>
          <w:color w:val="000000" w:themeColor="text1"/>
          <w:kern w:val="0"/>
          <w:sz w:val="28"/>
          <w:szCs w:val="28"/>
          <w14:ligatures w14:val="none"/>
        </w:rPr>
        <w:t>.</w:t>
      </w:r>
    </w:p>
    <w:p w14:paraId="3297D9C3"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ومن زاوية إدارة الأزمات، تبرز أهمية القيادة الاستراتيجية بوصفها آلية للتعامل مع المواقف الطارئة وغير المتوقعة، حيث يُتيح التفكير الاستراتيجي للقائد القدرة على قراءة إشارات الخطر مبكرًا، ووضع الخطط الاستباقية للتخفيف من آثار الأزمات، وإدارة عملية التعافي بكفاءة (فرو وشفيق، 2022). كذلك، تكتسب القيادة الاستراتيجية أهمية خاصة في السياقات التي تشهد تحولات جذرية، إذ تُوفّر الإطار المرجعي الذي يستند إليه القادة في توجيه عمليات التغيير التنظيمي بصورة سلسة ومنضبطة</w:t>
      </w:r>
      <w:r w:rsidRPr="00DE3036">
        <w:rPr>
          <w:rFonts w:ascii="Simplified Arabic" w:eastAsia="Times New Roman" w:hAnsi="Simplified Arabic" w:cs="Simplified Arabic"/>
          <w:color w:val="000000" w:themeColor="text1"/>
          <w:kern w:val="0"/>
          <w:sz w:val="28"/>
          <w:szCs w:val="28"/>
          <w14:ligatures w14:val="none"/>
        </w:rPr>
        <w:t xml:space="preserve"> (Belias et al., 2023).</w:t>
      </w:r>
    </w:p>
    <w:p w14:paraId="0689D95F"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ويُبيّن</w:t>
      </w:r>
      <w:r w:rsidRPr="00DE3036">
        <w:rPr>
          <w:rFonts w:ascii="Simplified Arabic" w:eastAsia="Times New Roman" w:hAnsi="Simplified Arabic" w:cs="Simplified Arabic"/>
          <w:color w:val="000000" w:themeColor="text1"/>
          <w:kern w:val="0"/>
          <w:sz w:val="28"/>
          <w:szCs w:val="28"/>
          <w14:ligatures w14:val="none"/>
        </w:rPr>
        <w:t xml:space="preserve"> Al Shuwaikhat (2024) </w:t>
      </w:r>
      <w:r w:rsidRPr="00DE3036">
        <w:rPr>
          <w:rFonts w:ascii="Simplified Arabic" w:eastAsia="Times New Roman" w:hAnsi="Simplified Arabic" w:cs="Simplified Arabic"/>
          <w:color w:val="000000" w:themeColor="text1"/>
          <w:kern w:val="0"/>
          <w:sz w:val="28"/>
          <w:szCs w:val="28"/>
          <w:rtl/>
          <w14:ligatures w14:val="none"/>
        </w:rPr>
        <w:t>أن أهمية القيادة الاستراتيجية تمتد إلى تحقيق التنمية المستدامة داخل المؤسسات الاقتصادية، وذلك من خلال إحداث التوازن بين الأبعاد الاقتصادية والاجتماعية والبيئية، بما يضمن استمرارية المنظمة على المدى البعيد. كما تظهر أهميتها في تعزيز قدرة المنظمة على التعامل مع التحديات الكبرى، مثل جائحة كوفيد-19 التي أظهرت الحاجة الماسّة إلى قيادات قادرة على إدارة عدم اليقين والحفاظ على استدامة الأعمال</w:t>
      </w:r>
      <w:r w:rsidRPr="00DE3036">
        <w:rPr>
          <w:rFonts w:ascii="Simplified Arabic" w:eastAsia="Times New Roman" w:hAnsi="Simplified Arabic" w:cs="Simplified Arabic"/>
          <w:color w:val="000000" w:themeColor="text1"/>
          <w:kern w:val="0"/>
          <w:sz w:val="28"/>
          <w:szCs w:val="28"/>
          <w14:ligatures w14:val="none"/>
        </w:rPr>
        <w:t xml:space="preserve"> (Mahdi &amp; Nassar, 2021).</w:t>
      </w:r>
    </w:p>
    <w:p w14:paraId="7164C895"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وفي السياق ذاته، يُشير محمد وحسين (2022) إلى أن القيادة الاستراتيجية تُسهم في تنمية ما يُعرف بالحساسية الاستراتيجية، أي القدرة على التقاط الإشارات الضعيفة من البيئة الداخلية والخارجية، وتحويلها إلى معلومات ذات قيمة استراتيجية تُوظَّف في اتخاذ القرارات. وتُضيف الأدبيات المعاصرة أن أهمية القيادة الاستراتيجية تتزايد في ظل التوجه المتنامي نحو التوجهات الخضراء وممارسات الاستدامة، حيث يتحمّل القادة الاستراتيجيون مسؤولية دمج هذه التوجهات في المنظومة الاستراتيجية للمنظمة</w:t>
      </w:r>
      <w:r w:rsidRPr="00DE3036">
        <w:rPr>
          <w:rFonts w:ascii="Simplified Arabic" w:eastAsia="Times New Roman" w:hAnsi="Simplified Arabic" w:cs="Simplified Arabic"/>
          <w:color w:val="000000" w:themeColor="text1"/>
          <w:kern w:val="0"/>
          <w:sz w:val="28"/>
          <w:szCs w:val="28"/>
          <w14:ligatures w14:val="none"/>
        </w:rPr>
        <w:t xml:space="preserve"> (Habib et al., 2021).</w:t>
      </w:r>
    </w:p>
    <w:p w14:paraId="426FE960"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كما تظهر أهمية القيادة الاستراتيجية في تعزيز القدرة المؤسسية على تنفيذ الاستراتيجيات، إذ إن كثيرًا من الاستراتيجيات المصاغة بعناية تُخفق في مرحلة التنفيذ نتيجة غياب القيادة الفاعلة القادرة على إدارة هذه المرحلة الحرجة، وهو ما يجعل القيادة الاستراتيجية حلقة وصل جوهرية بين الصياغة والتنفيذ</w:t>
      </w:r>
      <w:r w:rsidRPr="00DE3036">
        <w:rPr>
          <w:rFonts w:ascii="Simplified Arabic" w:eastAsia="Times New Roman" w:hAnsi="Simplified Arabic" w:cs="Simplified Arabic"/>
          <w:color w:val="000000" w:themeColor="text1"/>
          <w:kern w:val="0"/>
          <w:sz w:val="28"/>
          <w:szCs w:val="28"/>
          <w14:ligatures w14:val="none"/>
        </w:rPr>
        <w:t xml:space="preserve"> (Tawse &amp; Tabesh, 2021).</w:t>
      </w:r>
    </w:p>
    <w:p w14:paraId="5A58DB6B" w14:textId="7E8F1654" w:rsidR="005B35B3" w:rsidRPr="00DE3036" w:rsidRDefault="00EB1D26" w:rsidP="00EB1D2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5152942"/>
      <w:r w:rsidRPr="00DE3036">
        <w:rPr>
          <w:rFonts w:ascii="Simplified Arabic" w:eastAsia="Times New Roman" w:hAnsi="Simplified Arabic" w:cs="Simplified Arabic" w:hint="cs"/>
          <w:b/>
          <w:bCs/>
          <w:color w:val="000000" w:themeColor="text1"/>
          <w:kern w:val="0"/>
          <w:sz w:val="32"/>
          <w:szCs w:val="32"/>
          <w:rtl/>
          <w14:ligatures w14:val="none"/>
        </w:rPr>
        <w:t xml:space="preserve">4.1.2 </w:t>
      </w:r>
      <w:r w:rsidR="005B35B3" w:rsidRPr="00DE3036">
        <w:rPr>
          <w:rFonts w:ascii="Simplified Arabic" w:eastAsia="Times New Roman" w:hAnsi="Simplified Arabic" w:cs="Simplified Arabic"/>
          <w:b/>
          <w:bCs/>
          <w:color w:val="000000" w:themeColor="text1"/>
          <w:kern w:val="0"/>
          <w:sz w:val="32"/>
          <w:szCs w:val="32"/>
          <w:rtl/>
          <w14:ligatures w14:val="none"/>
        </w:rPr>
        <w:t>أهداف القيادة الاستراتيجية</w:t>
      </w:r>
      <w:bookmarkEnd w:id="49"/>
    </w:p>
    <w:p w14:paraId="1DE68605"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تتمحور أهداف القيادة الاستراتيجية حول جملة من الغايات المتكاملة التي تسعى المنظمات إلى تحقيقها من خلال تبنّيها لهذا النمط القيادي، وقد تناول الباحثون هذه الأهداف من زوايا متنوعة تعكس تعدد الوظائف التي تؤديها القيادة الاستراتيجية داخل المنظمة</w:t>
      </w:r>
      <w:r w:rsidRPr="00DE3036">
        <w:rPr>
          <w:rFonts w:ascii="Simplified Arabic" w:eastAsia="Times New Roman" w:hAnsi="Simplified Arabic" w:cs="Simplified Arabic"/>
          <w:color w:val="000000" w:themeColor="text1"/>
          <w:kern w:val="0"/>
          <w:sz w:val="28"/>
          <w:szCs w:val="28"/>
          <w14:ligatures w14:val="none"/>
        </w:rPr>
        <w:t>.</w:t>
      </w:r>
    </w:p>
    <w:p w14:paraId="2FB021BE"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ويرى غازي (2021) أن أهداف القيادة الاستراتيجية تتمثّل في: أولًا، بلورة الرؤية الاستراتيجية للمنظمة وترجمتها إلى غايات وأهداف قابلة للتنفيذ؛ ثانيًا، توجيه الموارد التنظيمية نحو الأولويات الاستراتيجية بما يضمن الاستخدام الأمثل لها؛ ثالثًا، تعزيز القدرة على المواءمة بين البيئة الداخلية والخارجية للمنظمة؛ رابعًا، بناء منظومة قرار استراتيجية تستند إلى المعلومات الدقيقة والتحليل المعمق للبدائل المتاحة</w:t>
      </w:r>
      <w:r w:rsidRPr="00DE3036">
        <w:rPr>
          <w:rFonts w:ascii="Simplified Arabic" w:eastAsia="Times New Roman" w:hAnsi="Simplified Arabic" w:cs="Simplified Arabic"/>
          <w:color w:val="000000" w:themeColor="text1"/>
          <w:kern w:val="0"/>
          <w:sz w:val="28"/>
          <w:szCs w:val="28"/>
          <w14:ligatures w14:val="none"/>
        </w:rPr>
        <w:t>.</w:t>
      </w:r>
    </w:p>
    <w:p w14:paraId="130B4B25"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ويُضيف عبد نايف (2020) بُعدًا آخر يتمثّل في أن القيادة الاستراتيجية تستهدف تحقيق النجاح الاستراتيجي للمنظمة عبر عدة مسارات، أهمها: تعزيز الريادية الاستراتيجية، وتشجيع الابتكار، وبناء ميزة تنافسية مستدامة، وتوسيع نطاق نشاط المنظمة في الأسواق التي تعمل فيها. ويتقاطع هذا الطرح مع ما ذهب إليه رحومة (2023) الذي يرى أن أهداف القيادة الاستراتيجية تشمل ضمان بقاء المنظمة واستمراريتها، وتحقيق التميز في الأداء، وتعظيم القيمة المُقدَّمة لأصحاب المصلحة</w:t>
      </w:r>
      <w:r w:rsidRPr="00DE3036">
        <w:rPr>
          <w:rFonts w:ascii="Simplified Arabic" w:eastAsia="Times New Roman" w:hAnsi="Simplified Arabic" w:cs="Simplified Arabic"/>
          <w:color w:val="000000" w:themeColor="text1"/>
          <w:kern w:val="0"/>
          <w:sz w:val="28"/>
          <w:szCs w:val="28"/>
          <w14:ligatures w14:val="none"/>
        </w:rPr>
        <w:t>.</w:t>
      </w:r>
    </w:p>
    <w:p w14:paraId="334E8B1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ومن زاوية أخرى، يُشير</w:t>
      </w:r>
      <w:r w:rsidRPr="00DE3036">
        <w:rPr>
          <w:rFonts w:ascii="Simplified Arabic" w:eastAsia="Times New Roman" w:hAnsi="Simplified Arabic" w:cs="Simplified Arabic"/>
          <w:color w:val="000000" w:themeColor="text1"/>
          <w:kern w:val="0"/>
          <w:sz w:val="28"/>
          <w:szCs w:val="28"/>
          <w14:ligatures w14:val="none"/>
        </w:rPr>
        <w:t xml:space="preserve"> Ishaq &amp; Elgeddawy (2025) </w:t>
      </w:r>
      <w:r w:rsidRPr="00DE3036">
        <w:rPr>
          <w:rFonts w:ascii="Simplified Arabic" w:eastAsia="Times New Roman" w:hAnsi="Simplified Arabic" w:cs="Simplified Arabic"/>
          <w:color w:val="000000" w:themeColor="text1"/>
          <w:kern w:val="0"/>
          <w:sz w:val="28"/>
          <w:szCs w:val="28"/>
          <w:rtl/>
          <w14:ligatures w14:val="none"/>
        </w:rPr>
        <w:t>إلى أن القيادة الاستراتيجية تسعى إلى تحقيق أهداف تتصل بأداء العاملين، من خلال تطوير قدراتهم ورفع مستوى مشاركتهم واستثمار طاقاتهم في خدمة الأهداف الاستراتيجية. ويُبيّن</w:t>
      </w:r>
      <w:r w:rsidRPr="00DE3036">
        <w:rPr>
          <w:rFonts w:ascii="Simplified Arabic" w:eastAsia="Times New Roman" w:hAnsi="Simplified Arabic" w:cs="Simplified Arabic"/>
          <w:color w:val="000000" w:themeColor="text1"/>
          <w:kern w:val="0"/>
          <w:sz w:val="28"/>
          <w:szCs w:val="28"/>
          <w14:ligatures w14:val="none"/>
        </w:rPr>
        <w:t xml:space="preserve"> Naja &amp; ungku Ahmad (2024) </w:t>
      </w:r>
      <w:r w:rsidRPr="00DE3036">
        <w:rPr>
          <w:rFonts w:ascii="Simplified Arabic" w:eastAsia="Times New Roman" w:hAnsi="Simplified Arabic" w:cs="Simplified Arabic"/>
          <w:color w:val="000000" w:themeColor="text1"/>
          <w:kern w:val="0"/>
          <w:sz w:val="28"/>
          <w:szCs w:val="28"/>
          <w:rtl/>
          <w14:ligatures w14:val="none"/>
        </w:rPr>
        <w:t>أن أهداف القيادة الاستراتيجية تمتد لتشمل تحسين الأداء المالي للمنظمة عبر ترشيد قرارات الاستثمار وتوجيه الموارد نحو المجالات ذات العائد الأعلى. كما يُشير</w:t>
      </w:r>
      <w:r w:rsidRPr="00DE3036">
        <w:rPr>
          <w:rFonts w:ascii="Simplified Arabic" w:eastAsia="Times New Roman" w:hAnsi="Simplified Arabic" w:cs="Simplified Arabic"/>
          <w:color w:val="000000" w:themeColor="text1"/>
          <w:kern w:val="0"/>
          <w:sz w:val="28"/>
          <w:szCs w:val="28"/>
          <w14:ligatures w14:val="none"/>
        </w:rPr>
        <w:t xml:space="preserve"> Al Shuwaikhat (2024) </w:t>
      </w:r>
      <w:r w:rsidRPr="00DE3036">
        <w:rPr>
          <w:rFonts w:ascii="Simplified Arabic" w:eastAsia="Times New Roman" w:hAnsi="Simplified Arabic" w:cs="Simplified Arabic"/>
          <w:color w:val="000000" w:themeColor="text1"/>
          <w:kern w:val="0"/>
          <w:sz w:val="28"/>
          <w:szCs w:val="28"/>
          <w:rtl/>
          <w14:ligatures w14:val="none"/>
        </w:rPr>
        <w:t>إلى أن من الأهداف الجوهرية للقيادة الاستراتيجية تحقيق التنمية المستدامة، بما يتضمنه ذلك من مسؤولية اجتماعية والتزام بيئي</w:t>
      </w:r>
      <w:r w:rsidRPr="00DE3036">
        <w:rPr>
          <w:rFonts w:ascii="Simplified Arabic" w:eastAsia="Times New Roman" w:hAnsi="Simplified Arabic" w:cs="Simplified Arabic"/>
          <w:color w:val="000000" w:themeColor="text1"/>
          <w:kern w:val="0"/>
          <w:sz w:val="28"/>
          <w:szCs w:val="28"/>
          <w14:ligatures w14:val="none"/>
        </w:rPr>
        <w:t>.</w:t>
      </w:r>
    </w:p>
    <w:p w14:paraId="673B5B48"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ويرى الباحث أن هذه الأهداف يمكن تصنيفها ضمن ثلاثة مستويات متكاملة: مستوى استراتيجي يتعلق ببناء التوجه المستقبلي وتحقيق الميزة التنافسية، ومستوى تنظيمي يتعلق ببناء القدرات المؤسسية وتعزيز الثقافة الداعمة، ومستوى تشغيلي يتصل برفع كفاءة الأداء وتحقيق النتائج المستهدفة</w:t>
      </w:r>
      <w:r w:rsidRPr="00DE3036">
        <w:rPr>
          <w:rFonts w:ascii="Simplified Arabic" w:eastAsia="Times New Roman" w:hAnsi="Simplified Arabic" w:cs="Simplified Arabic"/>
          <w:color w:val="000000" w:themeColor="text1"/>
          <w:kern w:val="0"/>
          <w:sz w:val="28"/>
          <w:szCs w:val="28"/>
          <w14:ligatures w14:val="none"/>
        </w:rPr>
        <w:t>.</w:t>
      </w:r>
    </w:p>
    <w:p w14:paraId="6B29B624" w14:textId="1E1B5B3C" w:rsidR="005B35B3" w:rsidRPr="00DE3036" w:rsidRDefault="00ED7E48" w:rsidP="00ED7E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5152943"/>
      <w:r w:rsidRPr="00DE3036">
        <w:rPr>
          <w:rFonts w:ascii="Simplified Arabic" w:eastAsia="Times New Roman" w:hAnsi="Simplified Arabic" w:cs="Simplified Arabic" w:hint="cs"/>
          <w:b/>
          <w:bCs/>
          <w:color w:val="000000" w:themeColor="text1"/>
          <w:kern w:val="0"/>
          <w:sz w:val="32"/>
          <w:szCs w:val="32"/>
          <w:rtl/>
          <w14:ligatures w14:val="none"/>
        </w:rPr>
        <w:t xml:space="preserve">5.1.2 </w:t>
      </w:r>
      <w:r w:rsidR="005B35B3" w:rsidRPr="00DE3036">
        <w:rPr>
          <w:rFonts w:ascii="Simplified Arabic" w:eastAsia="Times New Roman" w:hAnsi="Simplified Arabic" w:cs="Simplified Arabic"/>
          <w:b/>
          <w:bCs/>
          <w:color w:val="000000" w:themeColor="text1"/>
          <w:kern w:val="0"/>
          <w:sz w:val="32"/>
          <w:szCs w:val="32"/>
          <w:rtl/>
          <w14:ligatures w14:val="none"/>
        </w:rPr>
        <w:t>أبعاد القيادة الاستراتيجية</w:t>
      </w:r>
      <w:bookmarkEnd w:id="50"/>
    </w:p>
    <w:p w14:paraId="3A3D6CE1"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تم تحديد أبعاد القيادة الاستراتيجية في هذه الدراسة استنادًا إلى ما طرحته دراسة البواريد والمعاني (2025) ودراسة بسيوني وحمزاوي (2023) اللتين اعتمدتا على الإطار المفاهيمي الذي يتفق عليه معظم الباحثين في هذا الحقل. وتتضمن هذه الأبعاد أربعة محاور رئيسة تتمثّل في: تحديد التوجه الاستراتيجي، وتطوير رأس المال البشري، واستثمار المقدرات الجوهرية، وتعزيز الثقافة التنظيمية. وفيما يلي عرض تفصيلي لكل بُعد من هذه الأبعاد</w:t>
      </w:r>
      <w:r w:rsidRPr="00DE3036">
        <w:rPr>
          <w:rFonts w:ascii="Simplified Arabic" w:eastAsia="Times New Roman" w:hAnsi="Simplified Arabic" w:cs="Simplified Arabic"/>
          <w:color w:val="000000" w:themeColor="text1"/>
          <w:kern w:val="0"/>
          <w:sz w:val="28"/>
          <w:szCs w:val="28"/>
          <w14:ligatures w14:val="none"/>
        </w:rPr>
        <w:t>.</w:t>
      </w:r>
    </w:p>
    <w:p w14:paraId="6186B97F"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lastRenderedPageBreak/>
        <w:t>البُعد الأول: تحديد التوجه الاستراتيجي</w:t>
      </w:r>
    </w:p>
    <w:p w14:paraId="08871B1A"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يُعدّ تحديد التوجه الاستراتيجي البُعد الأول والأكثر جوهرية في منظومة القيادة الاستراتيجية، إذ يُمثّل نقطة الانطلاق التي تُبنى عليها سائر الممارسات القيادية اللاحقة. ويتضمن هذا البُعد قدرة القائد على بلورة رؤية طويلة المدى للمنظمة، وصياغة رسالتها بصورة تعكس هويتها وقيمها الجوهرية، وترجمتها إلى أهداف استراتيجية قابلة للقياس والتنفيذ. ويتطلّب هذا البُعد امتلاك القائد لقدرات استشرافية تُمكّنه من قراءة المستقبل واستشراف اتجاهات التغيير في بيئة الأعمال (بامرحول والحامد، 2022)</w:t>
      </w:r>
      <w:r w:rsidRPr="00DE3036">
        <w:rPr>
          <w:rFonts w:ascii="Simplified Arabic" w:eastAsia="Times New Roman" w:hAnsi="Simplified Arabic" w:cs="Simplified Arabic"/>
          <w:color w:val="000000" w:themeColor="text1"/>
          <w:kern w:val="0"/>
          <w:sz w:val="28"/>
          <w:szCs w:val="28"/>
          <w14:ligatures w14:val="none"/>
        </w:rPr>
        <w:t>.</w:t>
      </w:r>
    </w:p>
    <w:p w14:paraId="42275F61"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كما يرتبط تحديد التوجه الاستراتيجي بعملية التفكير الاستراتيجي التي تتضمن تحليل البيئة الداخلية والخارجية، وتحديد الفرص والتهديدات، وتقييم نقاط القوة والضعف، ثم صياغة البدائل الاستراتيجية واختيار الأنسب منها. ويحتاج القائد في هذا السياق إلى قدرة على التوفيق بين الطموحات بعيدة المدى والإمكانات المتاحة، وإلى مهارة في نقل هذه الرؤية إلى العاملين بأسلوب مُلهم ومقنع (الحربي، 2024)</w:t>
      </w:r>
      <w:r w:rsidRPr="00DE3036">
        <w:rPr>
          <w:rFonts w:ascii="Simplified Arabic" w:eastAsia="Times New Roman" w:hAnsi="Simplified Arabic" w:cs="Simplified Arabic"/>
          <w:color w:val="000000" w:themeColor="text1"/>
          <w:kern w:val="0"/>
          <w:sz w:val="28"/>
          <w:szCs w:val="28"/>
          <w14:ligatures w14:val="none"/>
        </w:rPr>
        <w:t>.</w:t>
      </w:r>
    </w:p>
    <w:p w14:paraId="7B82E925"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الثاني: تطوير رأس المال البشري</w:t>
      </w:r>
    </w:p>
    <w:p w14:paraId="683739A2"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يُمثّل تطوير رأس المال البشري البُعد الثاني في منظومة القيادة الاستراتيجية، ويتمحور حول اهتمام القائد ببناء القدرات البشرية داخل المنظمة والاستثمار فيها بوصفها أهم موارد المنظمة وأكثرها أثرًا في تحقيق ميزتها التنافسية. ويتضمن هذا البُعد جملة من الممارسات، منها: استقطاب الكفاءات المؤهلة، وتصميم برامج التدريب والتطوير المستمرة، وإدارة المسار الوظيفي، وتوفير فرص التعلم التنظيمي، وبناء قيادات المستقبل من خلال برامج الإحلال والتعاقب الوظيفي (الزعبي وبني خالد، 2022)</w:t>
      </w:r>
      <w:r w:rsidRPr="00DE3036">
        <w:rPr>
          <w:rFonts w:ascii="Simplified Arabic" w:eastAsia="Times New Roman" w:hAnsi="Simplified Arabic" w:cs="Simplified Arabic"/>
          <w:color w:val="000000" w:themeColor="text1"/>
          <w:kern w:val="0"/>
          <w:sz w:val="28"/>
          <w:szCs w:val="28"/>
          <w14:ligatures w14:val="none"/>
        </w:rPr>
        <w:t>.</w:t>
      </w:r>
    </w:p>
    <w:p w14:paraId="29AAEC2C"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ويعكس هذا البُعد تحوّلًا في النظرة إلى العنصر البشري داخل المنظمة، من كونه موردًا تُنفَق عليه إلى كونه رأس مال يُستثمر فيه لتحقيق العائد على المدى البعيد. ويرتبط هذا التصور بمفهوم القدرات الديناميكية التي تُمثّل أساس الميزة التنافسية المستدامة، حيث تُشكّل المعرفة والمهارات والخبرات المتراكمة لدى العاملين رصيدًا استراتيجيًا يصعب على المنافسين محاكاته</w:t>
      </w:r>
      <w:r w:rsidRPr="00DE3036">
        <w:rPr>
          <w:rFonts w:ascii="Simplified Arabic" w:eastAsia="Times New Roman" w:hAnsi="Simplified Arabic" w:cs="Simplified Arabic"/>
          <w:color w:val="000000" w:themeColor="text1"/>
          <w:kern w:val="0"/>
          <w:sz w:val="28"/>
          <w:szCs w:val="28"/>
          <w14:ligatures w14:val="none"/>
        </w:rPr>
        <w:t xml:space="preserve"> (Yas et al., 2023). </w:t>
      </w:r>
      <w:r w:rsidRPr="00DE3036">
        <w:rPr>
          <w:rFonts w:ascii="Simplified Arabic" w:eastAsia="Times New Roman" w:hAnsi="Simplified Arabic" w:cs="Simplified Arabic"/>
          <w:color w:val="000000" w:themeColor="text1"/>
          <w:kern w:val="0"/>
          <w:sz w:val="28"/>
          <w:szCs w:val="28"/>
          <w:rtl/>
          <w14:ligatures w14:val="none"/>
        </w:rPr>
        <w:t>كذلك يتضمن تطوير رأس المال البشري بناء منظومة من الحوافز المادية والمعنوية التي تُعزّز ولاء العاملين وتُشعرهم بقيمة إسهامهم في تحقيق أهداف المنظمة</w:t>
      </w:r>
      <w:r w:rsidRPr="00DE3036">
        <w:rPr>
          <w:rFonts w:ascii="Simplified Arabic" w:eastAsia="Times New Roman" w:hAnsi="Simplified Arabic" w:cs="Simplified Arabic"/>
          <w:color w:val="000000" w:themeColor="text1"/>
          <w:kern w:val="0"/>
          <w:sz w:val="28"/>
          <w:szCs w:val="28"/>
          <w14:ligatures w14:val="none"/>
        </w:rPr>
        <w:t>.</w:t>
      </w:r>
    </w:p>
    <w:p w14:paraId="1D33122D"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الثالث: استثمار المقدرات الجوهرية</w:t>
      </w:r>
    </w:p>
    <w:p w14:paraId="4B4D190C"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يُشير بُعد استثمار المقدرات الجوهرية إلى قدرة القائد الاستراتيجي على تحديد الموارد والقدرات التي تتميز بها المنظمة عن غيرها، والعمل على تنميتها وتوظيفها بأقصى قدر من الفاعلية لتحقيق مكانة تنافسية متميزة. والمقدرات الجوهرية بحسب الأدبيات هي تلك الموارد والقدرات التي تتّسم بأربع خصائص: كونها ذات قيمة، ونادرة، ويصعب تقليدها، ولا يوجد لها بديل مباشر (عايض والشمسي، 2023)</w:t>
      </w:r>
      <w:r w:rsidRPr="00DE3036">
        <w:rPr>
          <w:rFonts w:ascii="Simplified Arabic" w:eastAsia="Times New Roman" w:hAnsi="Simplified Arabic" w:cs="Simplified Arabic"/>
          <w:color w:val="000000" w:themeColor="text1"/>
          <w:kern w:val="0"/>
          <w:sz w:val="28"/>
          <w:szCs w:val="28"/>
          <w14:ligatures w14:val="none"/>
        </w:rPr>
        <w:t>.</w:t>
      </w:r>
    </w:p>
    <w:p w14:paraId="67C6ACE3"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ويتطلّب استثمار المقدرات الجوهرية من القائد القدرة على إجراء تحليل معمّق لسلسلة القيمة داخل المنظمة، وتحديد النقاط التي تُشكّل مصدرًا للتفوق التنافسي، ثم توجيه الاستثمارات نحو تعزيز هذه النقاط. كما يتضمن هذا البُعد إدارة محفظة القدرات التنظيمية بصورة استراتيجية، بحيث يجري تعزيز القدرات التي تُسهم في تحقيق التوجه المستقبلي، والتخلي التدريجي عن القدرات التي فقدت أهميتها الاستراتيجية</w:t>
      </w:r>
      <w:r w:rsidRPr="00DE3036">
        <w:rPr>
          <w:rFonts w:ascii="Simplified Arabic" w:eastAsia="Times New Roman" w:hAnsi="Simplified Arabic" w:cs="Simplified Arabic"/>
          <w:color w:val="000000" w:themeColor="text1"/>
          <w:kern w:val="0"/>
          <w:sz w:val="28"/>
          <w:szCs w:val="28"/>
          <w14:ligatures w14:val="none"/>
        </w:rPr>
        <w:t xml:space="preserve"> (Habib et al., 2021). </w:t>
      </w:r>
      <w:r w:rsidRPr="00DE3036">
        <w:rPr>
          <w:rFonts w:ascii="Simplified Arabic" w:eastAsia="Times New Roman" w:hAnsi="Simplified Arabic" w:cs="Simplified Arabic"/>
          <w:color w:val="000000" w:themeColor="text1"/>
          <w:kern w:val="0"/>
          <w:sz w:val="28"/>
          <w:szCs w:val="28"/>
          <w:rtl/>
          <w14:ligatures w14:val="none"/>
        </w:rPr>
        <w:t>ويرتبط هذا البُعد كذلك بإدارة المعرفة داخل المنظمة، وبناء منظومة الابتكار التي تُتيح توليد قدرات جديدة تتماشى مع متطلبات المستقبل</w:t>
      </w:r>
      <w:r w:rsidRPr="00DE3036">
        <w:rPr>
          <w:rFonts w:ascii="Simplified Arabic" w:eastAsia="Times New Roman" w:hAnsi="Simplified Arabic" w:cs="Simplified Arabic"/>
          <w:color w:val="000000" w:themeColor="text1"/>
          <w:kern w:val="0"/>
          <w:sz w:val="28"/>
          <w:szCs w:val="28"/>
          <w14:ligatures w14:val="none"/>
        </w:rPr>
        <w:t xml:space="preserve"> (Mahdi &amp; Nassar, 2021).</w:t>
      </w:r>
    </w:p>
    <w:p w14:paraId="4BE35DE6"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الرابع: تعزيز الثقافة التنظيمية</w:t>
      </w:r>
    </w:p>
    <w:p w14:paraId="6C962DCC"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يُمثّل تعزيز الثقافة التنظيمية البُعد الرابع في منظومة القيادة الاستراتيجية، ويتصل بدور القائد في بناء منظومة القيم والمعتقدات والافتراضات المشتركة التي تُوجّه سلوك العاملين داخل المنظمة. فالثقافة التنظيمية تُشكّل الإطار غير المرئي الذي يُحدد كيفية أداء الأعمال، وطبيعة العلاقات بين الأفراد، وأنماط التعامل مع التحديات والفرص. ويقع على عاتق القائد الاستراتيجي مسؤولية تشكيل هذه الثقافة بصورة تخدم التوجهات الاستراتيجية للمنظمة (فرو وشفيق، 2022)</w:t>
      </w:r>
      <w:r w:rsidRPr="00DE3036">
        <w:rPr>
          <w:rFonts w:ascii="Simplified Arabic" w:eastAsia="Times New Roman" w:hAnsi="Simplified Arabic" w:cs="Simplified Arabic"/>
          <w:color w:val="000000" w:themeColor="text1"/>
          <w:kern w:val="0"/>
          <w:sz w:val="28"/>
          <w:szCs w:val="28"/>
          <w14:ligatures w14:val="none"/>
        </w:rPr>
        <w:t>.</w:t>
      </w:r>
    </w:p>
    <w:p w14:paraId="5867E4DE"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ويتضمن تعزيز الثقافة التنظيمية جملة من الممارسات، أبرزها: ترسيخ القيم الجوهرية للمنظمة، وبناء ثقافة تُشجع على الابتكار والمبادرة، وتعزيز روح الفريق والعمل التعاوني، وترسيخ قيم الشفافية والنزاهة، وبناء ثقافة موجّهة نحو الأداء والإنجاز. كما يتضمن هذا البُعد إدارة عمليات التغيير الثقافي عند الحاجة، بما يضمن انسجام الثقافة السائدة مع المتطلبات الاستراتيجية المستجدة</w:t>
      </w:r>
      <w:r w:rsidRPr="00DE3036">
        <w:rPr>
          <w:rFonts w:ascii="Simplified Arabic" w:eastAsia="Times New Roman" w:hAnsi="Simplified Arabic" w:cs="Simplified Arabic"/>
          <w:color w:val="000000" w:themeColor="text1"/>
          <w:kern w:val="0"/>
          <w:sz w:val="28"/>
          <w:szCs w:val="28"/>
          <w14:ligatures w14:val="none"/>
        </w:rPr>
        <w:t xml:space="preserve"> (Belias et al., 2023).</w:t>
      </w:r>
    </w:p>
    <w:p w14:paraId="4AB1D5C4" w14:textId="77777777" w:rsidR="00ED7E48" w:rsidRPr="00DE3036" w:rsidRDefault="005B35B3" w:rsidP="00ED7E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وإلى جانب هذه الأبعاد الأربعة الرئيسة، يُشير عدد من الباحثين إلى وجود ممارسات مكمّلة تدعم منظومة القيادة الاستراتيجية، منها: التركيز على الممارسات الأخلاقية داخل المنظمة، وتفعيل الرقابة التنظيمية المتوازنة التي تجمع بين المتابعة والتمكين. وتُشكّل هذه الممارسات المكمّلة جسرًا يربط الأبعاد الأربعة ببعضها، بما يُعزّز التكامل بين مختلف مكونات القيادة الاستراتيجية</w:t>
      </w:r>
      <w:r w:rsidRPr="00DE3036">
        <w:rPr>
          <w:rFonts w:ascii="Simplified Arabic" w:eastAsia="Times New Roman" w:hAnsi="Simplified Arabic" w:cs="Simplified Arabic"/>
          <w:color w:val="000000" w:themeColor="text1"/>
          <w:kern w:val="0"/>
          <w:sz w:val="28"/>
          <w:szCs w:val="28"/>
          <w14:ligatures w14:val="none"/>
        </w:rPr>
        <w:t>.</w:t>
      </w:r>
    </w:p>
    <w:p w14:paraId="67E7B3AE" w14:textId="4E006F27" w:rsidR="005B35B3" w:rsidRPr="00DE3036" w:rsidRDefault="00ED7E48" w:rsidP="00ED7E48">
      <w:pPr>
        <w:jc w:val="center"/>
        <w:outlineLvl w:val="1"/>
        <w:rPr>
          <w:rFonts w:ascii="Simplified Arabic" w:eastAsia="Times New Roman" w:hAnsi="Simplified Arabic" w:cs="Simplified Arabic"/>
          <w:b/>
          <w:bCs/>
          <w:color w:val="000000" w:themeColor="text1"/>
          <w:kern w:val="0"/>
          <w:sz w:val="36"/>
          <w:szCs w:val="36"/>
          <w14:ligatures w14:val="none"/>
        </w:rPr>
      </w:pPr>
      <w:r w:rsidRPr="00DE3036">
        <w:rPr>
          <w:rFonts w:ascii="Simplified Arabic" w:eastAsia="Times New Roman" w:hAnsi="Simplified Arabic" w:cs="Simplified Arabic"/>
          <w:b/>
          <w:bCs/>
          <w:color w:val="000000" w:themeColor="text1"/>
          <w:kern w:val="0"/>
          <w:sz w:val="36"/>
          <w:szCs w:val="36"/>
          <w14:ligatures w14:val="none"/>
        </w:rPr>
        <w:br w:type="page"/>
      </w:r>
      <w:bookmarkStart w:id="51" w:name="_Toc235152944"/>
      <w:r w:rsidR="005B35B3" w:rsidRPr="00DE3036">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تنفيذ الاستراتيجية</w:t>
      </w:r>
      <w:bookmarkEnd w:id="51"/>
    </w:p>
    <w:p w14:paraId="3EE505CF" w14:textId="40B5F0D9" w:rsidR="005B35B3" w:rsidRPr="00DE3036" w:rsidRDefault="00ED7E48" w:rsidP="00ED7E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5152945"/>
      <w:r w:rsidRPr="00DE3036">
        <w:rPr>
          <w:rFonts w:ascii="Simplified Arabic" w:eastAsia="Times New Roman" w:hAnsi="Simplified Arabic" w:cs="Simplified Arabic" w:hint="cs"/>
          <w:b/>
          <w:bCs/>
          <w:color w:val="000000" w:themeColor="text1"/>
          <w:kern w:val="0"/>
          <w:sz w:val="32"/>
          <w:szCs w:val="32"/>
          <w:rtl/>
          <w14:ligatures w14:val="none"/>
        </w:rPr>
        <w:t xml:space="preserve">1.2.2 </w:t>
      </w:r>
      <w:r w:rsidR="005B35B3" w:rsidRPr="00DE3036">
        <w:rPr>
          <w:rFonts w:ascii="Simplified Arabic" w:eastAsia="Times New Roman" w:hAnsi="Simplified Arabic" w:cs="Simplified Arabic"/>
          <w:b/>
          <w:bCs/>
          <w:color w:val="000000" w:themeColor="text1"/>
          <w:kern w:val="0"/>
          <w:sz w:val="32"/>
          <w:szCs w:val="32"/>
          <w:rtl/>
          <w14:ligatures w14:val="none"/>
        </w:rPr>
        <w:t>تمهيد</w:t>
      </w:r>
      <w:bookmarkEnd w:id="52"/>
    </w:p>
    <w:p w14:paraId="731CA9BE"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يُشكّل نجاح تنفيذ الاستراتيجية أحد أبرز المحاور التي استأثرت باهتمام الباحثين والممارسين في حقل الإدارة الاستراتيجية، وذلك لكونه يُمثّل المرحلة الحاسمة التي تتحوّل فيها الخطط والتصورات إلى نتائج ملموسة تنعكس على واقع المنظمة وأدائها. فقد أثبتت الأدبيات أن كثيرًا من الاستراتيجيات المصاغة بعناية تُخفق في تحقيق غاياتها، ليس بسبب قصور في الصياغة، بل بسبب إخفاق في مرحلة التنفيذ، وهو ما دفع الباحثين إلى إعادة توجيه اهتمامهم من التركيز الحصري على مرحلة الصياغة إلى الاهتمام المتوازن بمرحلة التنفيذ</w:t>
      </w:r>
      <w:r w:rsidRPr="00DE3036">
        <w:rPr>
          <w:rFonts w:ascii="Simplified Arabic" w:eastAsia="Times New Roman" w:hAnsi="Simplified Arabic" w:cs="Simplified Arabic"/>
          <w:color w:val="000000" w:themeColor="text1"/>
          <w:kern w:val="0"/>
          <w:sz w:val="28"/>
          <w:szCs w:val="28"/>
          <w14:ligatures w14:val="none"/>
        </w:rPr>
        <w:t xml:space="preserve"> (Tawse &amp; Tabesh, 2021).</w:t>
      </w:r>
    </w:p>
    <w:p w14:paraId="2DA8CC2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ويستمد نجاح تنفيذ الاستراتيجية أهميته من كونه يعكس القدرة الفعلية للمنظمة على ترجمة توجهاتها بعيدة المدى إلى واقع ملموس، وعلى تحقيق التوافق بين الأهداف المُعلنة والنتائج المتحققة. وفي ظل بيئة الأعمال المعاصرة التي تتّسم بالتعقيد وتسارع التغير، أصبح نجاح تنفيذ الاستراتيجية شرطًا لازمًا لبقاء المنظمة واستمراريتها وتحقيق ميزتها التنافسية. ويقتضي ذلك دراسة هذا المفهوم دراسة منهجية تستعرض تعريفاته، وتُبيّن أهميته، وتُحدد أهدافه، وتحلل أبعاده، بما يُوفّر الأساس النظري اللازم لتوظيفه في هذه الدراسة</w:t>
      </w:r>
      <w:r w:rsidRPr="00DE3036">
        <w:rPr>
          <w:rFonts w:ascii="Simplified Arabic" w:eastAsia="Times New Roman" w:hAnsi="Simplified Arabic" w:cs="Simplified Arabic"/>
          <w:color w:val="000000" w:themeColor="text1"/>
          <w:kern w:val="0"/>
          <w:sz w:val="28"/>
          <w:szCs w:val="28"/>
          <w14:ligatures w14:val="none"/>
        </w:rPr>
        <w:t>.</w:t>
      </w:r>
    </w:p>
    <w:p w14:paraId="3FAD680F" w14:textId="05D908F4" w:rsidR="005B35B3" w:rsidRPr="00DE3036" w:rsidRDefault="00ED7E48" w:rsidP="00ED7E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5152946"/>
      <w:r w:rsidRPr="00DE3036">
        <w:rPr>
          <w:rFonts w:ascii="Simplified Arabic" w:eastAsia="Times New Roman" w:hAnsi="Simplified Arabic" w:cs="Simplified Arabic" w:hint="cs"/>
          <w:b/>
          <w:bCs/>
          <w:color w:val="000000" w:themeColor="text1"/>
          <w:kern w:val="0"/>
          <w:sz w:val="32"/>
          <w:szCs w:val="32"/>
          <w:rtl/>
          <w14:ligatures w14:val="none"/>
        </w:rPr>
        <w:t xml:space="preserve">2.2.2 </w:t>
      </w:r>
      <w:r w:rsidR="005B35B3" w:rsidRPr="00DE3036">
        <w:rPr>
          <w:rFonts w:ascii="Simplified Arabic" w:eastAsia="Times New Roman" w:hAnsi="Simplified Arabic" w:cs="Simplified Arabic"/>
          <w:b/>
          <w:bCs/>
          <w:color w:val="000000" w:themeColor="text1"/>
          <w:kern w:val="0"/>
          <w:sz w:val="32"/>
          <w:szCs w:val="32"/>
          <w:rtl/>
          <w14:ligatures w14:val="none"/>
        </w:rPr>
        <w:t>مفهوم نجاح تنفيذ الاستراتيجية</w:t>
      </w:r>
      <w:bookmarkEnd w:id="53"/>
    </w:p>
    <w:p w14:paraId="7A7DEA80"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تعدّدت التعريفات التي طرحها الباحثون لمفهوم نجاح تنفيذ الاستراتيجية، وتنوّعت زوايا معالجتها بحسب المدخل الفكري الذي انطلق منه كل باحث. ويُمكن رصد ثلاثة مداخل رئيسة في تعريف هذا المفهوم: المدخل النتائجي الذي يُركّز على تحقيق الأهداف المُخططة، والمدخل العملياتي الذي يُركّز على جودة عملية التنفيذ ذاتها، والمدخل التكاملي الذي يجمع بين البُعدين</w:t>
      </w:r>
      <w:r w:rsidRPr="00DE3036">
        <w:rPr>
          <w:rFonts w:ascii="Simplified Arabic" w:eastAsia="Times New Roman" w:hAnsi="Simplified Arabic" w:cs="Simplified Arabic"/>
          <w:color w:val="000000" w:themeColor="text1"/>
          <w:kern w:val="0"/>
          <w:sz w:val="28"/>
          <w:szCs w:val="28"/>
          <w14:ligatures w14:val="none"/>
        </w:rPr>
        <w:t>.</w:t>
      </w:r>
    </w:p>
    <w:p w14:paraId="4B9A35A6"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ففي إطار المدخل النتائجي، يُعرَّف نجاح تنفيذ الاستراتيجية بأنه الدرجة التي تتمكن فيها المنظمة من تحقيق الأهداف الاستراتيجية التي حددتها في مرحلة الصياغة، بما يشمل الأهداف المالية وغير المالية، على المديين المتوسط والبعيد (عبد نايف، 2020). ويُقدّم هذا المدخل معيارًا قابلًا للقياس لتقييم نجاح التنفيذ، إذ يُقارن بين الأهداف المُعلنة والنتائج المتحققة، ويحكم على مستوى النجاح بناءً على مدى التطابق </w:t>
      </w:r>
      <w:r w:rsidRPr="00DE3036">
        <w:rPr>
          <w:rFonts w:ascii="Simplified Arabic" w:eastAsia="Times New Roman" w:hAnsi="Simplified Arabic" w:cs="Simplified Arabic"/>
          <w:color w:val="000000" w:themeColor="text1"/>
          <w:kern w:val="0"/>
          <w:sz w:val="28"/>
          <w:szCs w:val="28"/>
          <w:rtl/>
          <w14:ligatures w14:val="none"/>
        </w:rPr>
        <w:lastRenderedPageBreak/>
        <w:t>بينهما. ويتّسق هذا الطرح مع ما ذهب إليه عزيز (2022) الذي يرى أن نجاح تنفيذ الاستراتيجية يتجلّى في قدرة المنظمة على تحقيق المؤشرات المستهدفة على مستوى الأداء المالي والأداء التشغيلي وأداء العملاء وأداء التعلم والنمو</w:t>
      </w:r>
      <w:r w:rsidRPr="00DE3036">
        <w:rPr>
          <w:rFonts w:ascii="Simplified Arabic" w:eastAsia="Times New Roman" w:hAnsi="Simplified Arabic" w:cs="Simplified Arabic"/>
          <w:color w:val="000000" w:themeColor="text1"/>
          <w:kern w:val="0"/>
          <w:sz w:val="28"/>
          <w:szCs w:val="28"/>
          <w14:ligatures w14:val="none"/>
        </w:rPr>
        <w:t>.</w:t>
      </w:r>
    </w:p>
    <w:p w14:paraId="7608F299"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ومن زاوية المدخل العملياتي، يُعرَّف نجاح تنفيذ الاستراتيجية بأنه جودة العملية التي تُترجم من خلالها الاستراتيجية إلى برامج ومشاريع وأنشطة، بما يشمل مدى فاعلية توزيع الموارد، ودقة تحديد المسؤوليات، وكفاءة نظم المتابعة والتقييم، وسلاسة التنسيق بين الوحدات التنظيمية</w:t>
      </w:r>
      <w:r w:rsidRPr="00DE3036">
        <w:rPr>
          <w:rFonts w:ascii="Simplified Arabic" w:eastAsia="Times New Roman" w:hAnsi="Simplified Arabic" w:cs="Simplified Arabic"/>
          <w:color w:val="000000" w:themeColor="text1"/>
          <w:kern w:val="0"/>
          <w:sz w:val="28"/>
          <w:szCs w:val="28"/>
          <w14:ligatures w14:val="none"/>
        </w:rPr>
        <w:t xml:space="preserve"> (Tawse &amp; Tabesh, 2021). </w:t>
      </w:r>
      <w:r w:rsidRPr="00DE3036">
        <w:rPr>
          <w:rFonts w:ascii="Simplified Arabic" w:eastAsia="Times New Roman" w:hAnsi="Simplified Arabic" w:cs="Simplified Arabic"/>
          <w:color w:val="000000" w:themeColor="text1"/>
          <w:kern w:val="0"/>
          <w:sz w:val="28"/>
          <w:szCs w:val="28"/>
          <w:rtl/>
          <w14:ligatures w14:val="none"/>
        </w:rPr>
        <w:t>ويُبرز هذا المدخل أن نجاح التنفيذ لا يقتصر على النتيجة النهائية، بل يمتد ليشمل جودة المسار الذي أدى إليها، حيث يُمكن أن تتحقق بعض النتائج بصورة عرضية دون أن يعكس ذلك نجاحًا حقيقيًا في التنفيذ</w:t>
      </w:r>
      <w:r w:rsidRPr="00DE3036">
        <w:rPr>
          <w:rFonts w:ascii="Simplified Arabic" w:eastAsia="Times New Roman" w:hAnsi="Simplified Arabic" w:cs="Simplified Arabic"/>
          <w:color w:val="000000" w:themeColor="text1"/>
          <w:kern w:val="0"/>
          <w:sz w:val="28"/>
          <w:szCs w:val="28"/>
          <w14:ligatures w14:val="none"/>
        </w:rPr>
        <w:t>.</w:t>
      </w:r>
    </w:p>
    <w:p w14:paraId="504FDAD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أما المدخل التكاملي، فيجمع بين البُعدين السابقين، ويُعرّف نجاح تنفيذ الاستراتيجية بأنه قدرة المنظمة على تحويل توجهاتها الاستراتيجية إلى نتائج ملموسة عبر عملية تنفيذ منضبطة، بما يُحقق التوافق بين الأهداف والموارد والقدرات والثقافة التنظيمية</w:t>
      </w:r>
      <w:r w:rsidRPr="00DE3036">
        <w:rPr>
          <w:rFonts w:ascii="Simplified Arabic" w:eastAsia="Times New Roman" w:hAnsi="Simplified Arabic" w:cs="Simplified Arabic"/>
          <w:color w:val="000000" w:themeColor="text1"/>
          <w:kern w:val="0"/>
          <w:sz w:val="28"/>
          <w:szCs w:val="28"/>
          <w14:ligatures w14:val="none"/>
        </w:rPr>
        <w:t xml:space="preserve"> (Vigf</w:t>
      </w:r>
      <w:r w:rsidRPr="00DE3036">
        <w:rPr>
          <w:rFonts w:ascii="Cambria" w:eastAsia="Times New Roman" w:hAnsi="Cambria" w:cs="Cambria"/>
          <w:color w:val="000000" w:themeColor="text1"/>
          <w:kern w:val="0"/>
          <w:sz w:val="28"/>
          <w:szCs w:val="28"/>
          <w14:ligatures w14:val="none"/>
        </w:rPr>
        <w:t>ú</w:t>
      </w:r>
      <w:r w:rsidRPr="00DE3036">
        <w:rPr>
          <w:rFonts w:ascii="Simplified Arabic" w:eastAsia="Times New Roman" w:hAnsi="Simplified Arabic" w:cs="Simplified Arabic"/>
          <w:color w:val="000000" w:themeColor="text1"/>
          <w:kern w:val="0"/>
          <w:sz w:val="28"/>
          <w:szCs w:val="28"/>
          <w14:ligatures w14:val="none"/>
        </w:rPr>
        <w:t xml:space="preserve">sson et al., 2021). </w:t>
      </w:r>
      <w:r w:rsidRPr="00DE3036">
        <w:rPr>
          <w:rFonts w:ascii="Simplified Arabic" w:eastAsia="Times New Roman" w:hAnsi="Simplified Arabic" w:cs="Simplified Arabic"/>
          <w:color w:val="000000" w:themeColor="text1"/>
          <w:kern w:val="0"/>
          <w:sz w:val="28"/>
          <w:szCs w:val="28"/>
          <w:rtl/>
          <w14:ligatures w14:val="none"/>
        </w:rPr>
        <w:t>ويتّسق هذا الطرح مع ما ذهب إليه</w:t>
      </w:r>
      <w:r w:rsidRPr="00DE3036">
        <w:rPr>
          <w:rFonts w:ascii="Simplified Arabic" w:eastAsia="Times New Roman" w:hAnsi="Simplified Arabic" w:cs="Simplified Arabic"/>
          <w:color w:val="000000" w:themeColor="text1"/>
          <w:kern w:val="0"/>
          <w:sz w:val="28"/>
          <w:szCs w:val="28"/>
          <w14:ligatures w14:val="none"/>
        </w:rPr>
        <w:t xml:space="preserve"> Makwana &amp; Patange (2022) </w:t>
      </w:r>
      <w:r w:rsidRPr="00DE3036">
        <w:rPr>
          <w:rFonts w:ascii="Simplified Arabic" w:eastAsia="Times New Roman" w:hAnsi="Simplified Arabic" w:cs="Simplified Arabic"/>
          <w:color w:val="000000" w:themeColor="text1"/>
          <w:kern w:val="0"/>
          <w:sz w:val="28"/>
          <w:szCs w:val="28"/>
          <w:rtl/>
          <w14:ligatures w14:val="none"/>
        </w:rPr>
        <w:t>الذي يُعرّف نجاح تنفيذ الاستراتيجية من زاوية الأثر الإنتاجي، بوصفه قدرة المنظمة على تطبيق الأدوات والمنهجيات الاستراتيجية بصورة تنعكس على مستوى إنتاجيتها وكفاءتها التشغيلية</w:t>
      </w:r>
      <w:r w:rsidRPr="00DE3036">
        <w:rPr>
          <w:rFonts w:ascii="Simplified Arabic" w:eastAsia="Times New Roman" w:hAnsi="Simplified Arabic" w:cs="Simplified Arabic"/>
          <w:color w:val="000000" w:themeColor="text1"/>
          <w:kern w:val="0"/>
          <w:sz w:val="28"/>
          <w:szCs w:val="28"/>
          <w14:ligatures w14:val="none"/>
        </w:rPr>
        <w:t>.</w:t>
      </w:r>
    </w:p>
    <w:p w14:paraId="228BE664"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ومن منظور مختلف، يُعالج عبدالعزيز والسريحي (2024) نجاح تنفيذ الاستراتيجية من زاوية إدارة المعرفة، حيث يرى أن هذا النجاح يرتبط بمدى النضج الذي بلغته المنظمة في إدارة معارفها، وقدرتها على توظيف هذه المعارف في دعم عمليات التنفيذ. كذلك، يُقدّم عبدالدايم (2024) طرحًا يربط نجاح تنفيذ الاستراتيجية بالبعد التسويقي، إذ يرى أن هذا النجاح يتجلّى في قدرة المنظمة على تحقيق أهدافها التسويقية عبر توظيف الأدوات التكنولوجية المعاصرة</w:t>
      </w:r>
      <w:r w:rsidRPr="00DE3036">
        <w:rPr>
          <w:rFonts w:ascii="Simplified Arabic" w:eastAsia="Times New Roman" w:hAnsi="Simplified Arabic" w:cs="Simplified Arabic"/>
          <w:color w:val="000000" w:themeColor="text1"/>
          <w:kern w:val="0"/>
          <w:sz w:val="28"/>
          <w:szCs w:val="28"/>
          <w14:ligatures w14:val="none"/>
        </w:rPr>
        <w:t>.</w:t>
      </w:r>
    </w:p>
    <w:p w14:paraId="6C125434"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وفي منظور أشمل، تتّجه بعض المعالجات إلى النظر لنجاح تنفيذ الاستراتيجية بوصفه محصلة لتفاعل مجموعة من العوامل التنظيمية، بما يشمل جودة القيادة، وملاءمة الهيكل التنظيمي، وكفاية الموارد، وفاعلية نظم المعلومات، وقوة الثقافة التنظيمية الداعمة</w:t>
      </w:r>
      <w:r w:rsidRPr="00DE3036">
        <w:rPr>
          <w:rFonts w:ascii="Simplified Arabic" w:eastAsia="Times New Roman" w:hAnsi="Simplified Arabic" w:cs="Simplified Arabic"/>
          <w:color w:val="000000" w:themeColor="text1"/>
          <w:kern w:val="0"/>
          <w:sz w:val="28"/>
          <w:szCs w:val="28"/>
          <w14:ligatures w14:val="none"/>
        </w:rPr>
        <w:t xml:space="preserve"> (Adama &amp; Okeke, 2024). </w:t>
      </w:r>
      <w:r w:rsidRPr="00DE3036">
        <w:rPr>
          <w:rFonts w:ascii="Simplified Arabic" w:eastAsia="Times New Roman" w:hAnsi="Simplified Arabic" w:cs="Simplified Arabic"/>
          <w:color w:val="000000" w:themeColor="text1"/>
          <w:kern w:val="0"/>
          <w:sz w:val="28"/>
          <w:szCs w:val="28"/>
          <w:rtl/>
          <w14:ligatures w14:val="none"/>
        </w:rPr>
        <w:t>وتُشير الأدبيات الحديثة إلى أن نجاح تنفيذ الاستراتيجية بات يرتبط ارتباطًا وثيقًا بالقدرة على إدارة التحول الرقمي وتوظيف التكنولوجيا المعاصرة في دعم عمليات التنفيذ</w:t>
      </w:r>
      <w:r w:rsidRPr="00DE3036">
        <w:rPr>
          <w:rFonts w:ascii="Simplified Arabic" w:eastAsia="Times New Roman" w:hAnsi="Simplified Arabic" w:cs="Simplified Arabic"/>
          <w:color w:val="000000" w:themeColor="text1"/>
          <w:kern w:val="0"/>
          <w:sz w:val="28"/>
          <w:szCs w:val="28"/>
          <w14:ligatures w14:val="none"/>
        </w:rPr>
        <w:t xml:space="preserve"> (Habib et al., 2021).</w:t>
      </w:r>
    </w:p>
    <w:p w14:paraId="163552D8"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رأي الباحث</w:t>
      </w:r>
      <w:r w:rsidRPr="00DE3036">
        <w:rPr>
          <w:rFonts w:ascii="Simplified Arabic" w:eastAsia="Times New Roman" w:hAnsi="Simplified Arabic" w:cs="Simplified Arabic"/>
          <w:color w:val="000000" w:themeColor="text1"/>
          <w:kern w:val="0"/>
          <w:sz w:val="28"/>
          <w:szCs w:val="28"/>
          <w14:ligatures w14:val="none"/>
        </w:rPr>
        <w:t xml:space="preserve">: </w:t>
      </w:r>
      <w:r w:rsidRPr="00DE3036">
        <w:rPr>
          <w:rFonts w:ascii="Simplified Arabic" w:eastAsia="Times New Roman" w:hAnsi="Simplified Arabic" w:cs="Simplified Arabic"/>
          <w:color w:val="000000" w:themeColor="text1"/>
          <w:kern w:val="0"/>
          <w:sz w:val="28"/>
          <w:szCs w:val="28"/>
          <w:rtl/>
          <w14:ligatures w14:val="none"/>
        </w:rPr>
        <w:t>يتبيّن من استعراض التعريفات السابقة أن نجاح تنفيذ الاستراتيجية مفهوم متعدد الأبعاد، لا يقتصر على تحقيق النتائج المستهدفة، بل يمتد ليشمل جودة العملية ذاتها والقدرة على التكيف مع المتغيرات التي تطرأ خلال مرحلة التنفيذ. ومن ثمّ، يُمكن للباحث تعريف نجاح تنفيذ الاستراتيجية إجرائيًا في هذه الدراسة بأنه: “الدرجة التي تتمكن فيها شركات القطاع الخاص الكبرى بمدينة الرياض من ترجمة توجهاتها الاستراتيجية إلى نتائج ملموسة، عبر عملية تنفيذ منضبطة تُحقق التوافق بين الأهداف والموارد والقدرات، وتنعكس على مؤشرات الأداء المؤسسي بمختلف أبعاده</w:t>
      </w:r>
      <w:r w:rsidRPr="00DE3036">
        <w:rPr>
          <w:rFonts w:ascii="Simplified Arabic" w:eastAsia="Times New Roman" w:hAnsi="Simplified Arabic" w:cs="Simplified Arabic"/>
          <w:color w:val="000000" w:themeColor="text1"/>
          <w:kern w:val="0"/>
          <w:sz w:val="28"/>
          <w:szCs w:val="28"/>
          <w14:ligatures w14:val="none"/>
        </w:rPr>
        <w:t>”.</w:t>
      </w:r>
    </w:p>
    <w:p w14:paraId="16B7D701" w14:textId="15125821" w:rsidR="005B35B3" w:rsidRPr="00DE3036" w:rsidRDefault="00ED7E48" w:rsidP="00ED7E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5152947"/>
      <w:r w:rsidRPr="00DE3036">
        <w:rPr>
          <w:rFonts w:ascii="Simplified Arabic" w:eastAsia="Times New Roman" w:hAnsi="Simplified Arabic" w:cs="Simplified Arabic" w:hint="cs"/>
          <w:b/>
          <w:bCs/>
          <w:color w:val="000000" w:themeColor="text1"/>
          <w:kern w:val="0"/>
          <w:sz w:val="32"/>
          <w:szCs w:val="32"/>
          <w:rtl/>
          <w14:ligatures w14:val="none"/>
        </w:rPr>
        <w:t xml:space="preserve">3.2.2 </w:t>
      </w:r>
      <w:r w:rsidR="005B35B3" w:rsidRPr="00DE3036">
        <w:rPr>
          <w:rFonts w:ascii="Simplified Arabic" w:eastAsia="Times New Roman" w:hAnsi="Simplified Arabic" w:cs="Simplified Arabic"/>
          <w:b/>
          <w:bCs/>
          <w:color w:val="000000" w:themeColor="text1"/>
          <w:kern w:val="0"/>
          <w:sz w:val="32"/>
          <w:szCs w:val="32"/>
          <w:rtl/>
          <w14:ligatures w14:val="none"/>
        </w:rPr>
        <w:t>أهمية نجاح تنفيذ الاستراتيجية</w:t>
      </w:r>
      <w:bookmarkEnd w:id="54"/>
    </w:p>
    <w:p w14:paraId="25BFED20"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تكتسب مسألة نجاح تنفيذ الاستراتيجية أهمية بالغة في حقل الإدارة الاستراتيجية، وذلك لكونها تُمثّل الجسر الذي يصل بين ما تطمح إليه المنظمة وما تتمكن فعلًا من تحقيقه. وقد تناول الباحثون هذه الأهمية من زوايا متعددة تعكس تنوع الفوائد التي تُحققها المنظمات من خلال إتقان عملية تنفيذ استراتيجياتها</w:t>
      </w:r>
      <w:r w:rsidRPr="00DE3036">
        <w:rPr>
          <w:rFonts w:ascii="Simplified Arabic" w:eastAsia="Times New Roman" w:hAnsi="Simplified Arabic" w:cs="Simplified Arabic"/>
          <w:color w:val="000000" w:themeColor="text1"/>
          <w:kern w:val="0"/>
          <w:sz w:val="28"/>
          <w:szCs w:val="28"/>
          <w14:ligatures w14:val="none"/>
        </w:rPr>
        <w:t>.</w:t>
      </w:r>
    </w:p>
    <w:p w14:paraId="4EF89B19"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ويُشير</w:t>
      </w:r>
      <w:r w:rsidRPr="00DE3036">
        <w:rPr>
          <w:rFonts w:ascii="Simplified Arabic" w:eastAsia="Times New Roman" w:hAnsi="Simplified Arabic" w:cs="Simplified Arabic"/>
          <w:color w:val="000000" w:themeColor="text1"/>
          <w:kern w:val="0"/>
          <w:sz w:val="28"/>
          <w:szCs w:val="28"/>
          <w14:ligatures w14:val="none"/>
        </w:rPr>
        <w:t xml:space="preserve"> Vigf</w:t>
      </w:r>
      <w:r w:rsidRPr="00DE3036">
        <w:rPr>
          <w:rFonts w:ascii="Cambria" w:eastAsia="Times New Roman" w:hAnsi="Cambria" w:cs="Cambria"/>
          <w:color w:val="000000" w:themeColor="text1"/>
          <w:kern w:val="0"/>
          <w:sz w:val="28"/>
          <w:szCs w:val="28"/>
          <w14:ligatures w14:val="none"/>
        </w:rPr>
        <w:t>ú</w:t>
      </w:r>
      <w:r w:rsidRPr="00DE3036">
        <w:rPr>
          <w:rFonts w:ascii="Simplified Arabic" w:eastAsia="Times New Roman" w:hAnsi="Simplified Arabic" w:cs="Simplified Arabic"/>
          <w:color w:val="000000" w:themeColor="text1"/>
          <w:kern w:val="0"/>
          <w:sz w:val="28"/>
          <w:szCs w:val="28"/>
          <w14:ligatures w14:val="none"/>
        </w:rPr>
        <w:t xml:space="preserve">sson et al. (2021) </w:t>
      </w:r>
      <w:r w:rsidRPr="00DE3036">
        <w:rPr>
          <w:rFonts w:ascii="Simplified Arabic" w:eastAsia="Times New Roman" w:hAnsi="Simplified Arabic" w:cs="Simplified Arabic"/>
          <w:color w:val="000000" w:themeColor="text1"/>
          <w:kern w:val="0"/>
          <w:sz w:val="28"/>
          <w:szCs w:val="28"/>
          <w:rtl/>
          <w14:ligatures w14:val="none"/>
        </w:rPr>
        <w:t>إلى أن أهمية نجاح تنفيذ الاستراتيجية تتجلى في عدة محاور، أبرزها: أولًا، أنه يُمثّل الاختبار الحقيقي لجدوى الاستراتيجية المصاغة، إذ لا قيمة لاستراتيجية مهما كانت جودتها إذا لم تنعكس في نتائج ملموسة؛ ثانيًا، أنه يُسهم في تعزيز مصداقية المنظمة أمام أصحاب المصلحة الداخليين والخارجيين؛ ثالثًا، أنه يُوفّر أساسًا للتعلم التنظيمي، حيث تُشكّل تجارب التنفيذ الناجح مصدرًا للمعرفة التي يُمكن توظيفها في المراحل اللاحقة؛ رابعًا، أنه يُعزّز ثقة العاملين في قيادة المنظمة وفي جدوى الجهد الذي يبذلونه؛ خامسًا، أنه يُشكّل مصدرًا للميزة التنافسية، إذ إن القدرة على التنفيذ الفعّال تُعدّ من القدرات التي يصعب على المنافسين محاكاتها</w:t>
      </w:r>
      <w:r w:rsidRPr="00DE3036">
        <w:rPr>
          <w:rFonts w:ascii="Simplified Arabic" w:eastAsia="Times New Roman" w:hAnsi="Simplified Arabic" w:cs="Simplified Arabic"/>
          <w:color w:val="000000" w:themeColor="text1"/>
          <w:kern w:val="0"/>
          <w:sz w:val="28"/>
          <w:szCs w:val="28"/>
          <w14:ligatures w14:val="none"/>
        </w:rPr>
        <w:t>.</w:t>
      </w:r>
    </w:p>
    <w:p w14:paraId="3262E9F2"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ويرى</w:t>
      </w:r>
      <w:r w:rsidRPr="00DE3036">
        <w:rPr>
          <w:rFonts w:ascii="Simplified Arabic" w:eastAsia="Times New Roman" w:hAnsi="Simplified Arabic" w:cs="Simplified Arabic"/>
          <w:color w:val="000000" w:themeColor="text1"/>
          <w:kern w:val="0"/>
          <w:sz w:val="28"/>
          <w:szCs w:val="28"/>
          <w14:ligatures w14:val="none"/>
        </w:rPr>
        <w:t xml:space="preserve"> Makwana &amp; Patange (2022) </w:t>
      </w:r>
      <w:r w:rsidRPr="00DE3036">
        <w:rPr>
          <w:rFonts w:ascii="Simplified Arabic" w:eastAsia="Times New Roman" w:hAnsi="Simplified Arabic" w:cs="Simplified Arabic"/>
          <w:color w:val="000000" w:themeColor="text1"/>
          <w:kern w:val="0"/>
          <w:sz w:val="28"/>
          <w:szCs w:val="28"/>
          <w:rtl/>
          <w14:ligatures w14:val="none"/>
        </w:rPr>
        <w:t>أن أهمية نجاح تنفيذ الاستراتيجية تتمثّل في انعكاسها المباشر على مستوى الإنتاجية والكفاءة التشغيلية، إذ يُتيح التنفيذ الناجح للاستراتيجية استثمار الموارد بصورة أمثل وتقليل الفاقد وتحسين جودة المخرجات. ويُضيف</w:t>
      </w:r>
      <w:r w:rsidRPr="00DE3036">
        <w:rPr>
          <w:rFonts w:ascii="Simplified Arabic" w:eastAsia="Times New Roman" w:hAnsi="Simplified Arabic" w:cs="Simplified Arabic"/>
          <w:color w:val="000000" w:themeColor="text1"/>
          <w:kern w:val="0"/>
          <w:sz w:val="28"/>
          <w:szCs w:val="28"/>
          <w14:ligatures w14:val="none"/>
        </w:rPr>
        <w:t xml:space="preserve"> Belias et al. (2023) </w:t>
      </w:r>
      <w:r w:rsidRPr="00DE3036">
        <w:rPr>
          <w:rFonts w:ascii="Simplified Arabic" w:eastAsia="Times New Roman" w:hAnsi="Simplified Arabic" w:cs="Simplified Arabic"/>
          <w:color w:val="000000" w:themeColor="text1"/>
          <w:kern w:val="0"/>
          <w:sz w:val="28"/>
          <w:szCs w:val="28"/>
          <w:rtl/>
          <w14:ligatures w14:val="none"/>
        </w:rPr>
        <w:t>أن أهمية نجاح تنفيذ الاستراتيجية تبرز بصورة خاصة في سياقات التغيير التنظيمي، إذ يرتبط هذا النجاح بمدى قدرة المنظمة على إدارة التحولات الجذرية التي تفرضها البيئة، وعلى تجاوز مقاومة التغيير التي قد تُعيق تنفيذ التوجهات الجديدة</w:t>
      </w:r>
      <w:r w:rsidRPr="00DE3036">
        <w:rPr>
          <w:rFonts w:ascii="Simplified Arabic" w:eastAsia="Times New Roman" w:hAnsi="Simplified Arabic" w:cs="Simplified Arabic"/>
          <w:color w:val="000000" w:themeColor="text1"/>
          <w:kern w:val="0"/>
          <w:sz w:val="28"/>
          <w:szCs w:val="28"/>
          <w14:ligatures w14:val="none"/>
        </w:rPr>
        <w:t>.</w:t>
      </w:r>
    </w:p>
    <w:p w14:paraId="17B5B6E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ومن زاوية أخرى، تُبرز الأدبيات أهمية نجاح تنفيذ الاستراتيجية في دعم استدامة المنظمة، إذ إن المنظمات التي تُتقن تنفيذ استراتيجياتها تكون أقدر على الحفاظ على مكانتها التنافسية على المدى البعيد، وعلى تحقيق التوازن بين الأهداف الاقتصادية والاجتماعية والبيئية</w:t>
      </w:r>
      <w:r w:rsidRPr="00DE3036">
        <w:rPr>
          <w:rFonts w:ascii="Simplified Arabic" w:eastAsia="Times New Roman" w:hAnsi="Simplified Arabic" w:cs="Simplified Arabic"/>
          <w:color w:val="000000" w:themeColor="text1"/>
          <w:kern w:val="0"/>
          <w:sz w:val="28"/>
          <w:szCs w:val="28"/>
          <w14:ligatures w14:val="none"/>
        </w:rPr>
        <w:t xml:space="preserve"> (Habib et al., 2021). </w:t>
      </w:r>
      <w:r w:rsidRPr="00DE3036">
        <w:rPr>
          <w:rFonts w:ascii="Simplified Arabic" w:eastAsia="Times New Roman" w:hAnsi="Simplified Arabic" w:cs="Simplified Arabic"/>
          <w:color w:val="000000" w:themeColor="text1"/>
          <w:kern w:val="0"/>
          <w:sz w:val="28"/>
          <w:szCs w:val="28"/>
          <w:rtl/>
          <w14:ligatures w14:val="none"/>
        </w:rPr>
        <w:t>كذلك تظهر أهمية هذا المفهوم في سياق التحول الرقمي، حيث يُشير</w:t>
      </w:r>
      <w:r w:rsidRPr="00DE3036">
        <w:rPr>
          <w:rFonts w:ascii="Simplified Arabic" w:eastAsia="Times New Roman" w:hAnsi="Simplified Arabic" w:cs="Simplified Arabic"/>
          <w:color w:val="000000" w:themeColor="text1"/>
          <w:kern w:val="0"/>
          <w:sz w:val="28"/>
          <w:szCs w:val="28"/>
          <w14:ligatures w14:val="none"/>
        </w:rPr>
        <w:t xml:space="preserve"> Adama &amp; Okeke (2024) </w:t>
      </w:r>
      <w:r w:rsidRPr="00DE3036">
        <w:rPr>
          <w:rFonts w:ascii="Simplified Arabic" w:eastAsia="Times New Roman" w:hAnsi="Simplified Arabic" w:cs="Simplified Arabic"/>
          <w:color w:val="000000" w:themeColor="text1"/>
          <w:kern w:val="0"/>
          <w:sz w:val="28"/>
          <w:szCs w:val="28"/>
          <w:rtl/>
          <w14:ligatures w14:val="none"/>
        </w:rPr>
        <w:t>إلى أن نجاح تنفيذ الاستراتيجية بات شرطًا لازمًا للاستفادة من الفرص التي يُتيحها هذا التحول، إذ لا يكفي وضع استراتيجيات رقمية طموحة دون امتلاك القدرة على ترجمتها إلى تطبيقات عملية</w:t>
      </w:r>
      <w:r w:rsidRPr="00DE3036">
        <w:rPr>
          <w:rFonts w:ascii="Simplified Arabic" w:eastAsia="Times New Roman" w:hAnsi="Simplified Arabic" w:cs="Simplified Arabic"/>
          <w:color w:val="000000" w:themeColor="text1"/>
          <w:kern w:val="0"/>
          <w:sz w:val="28"/>
          <w:szCs w:val="28"/>
          <w14:ligatures w14:val="none"/>
        </w:rPr>
        <w:t>.</w:t>
      </w:r>
    </w:p>
    <w:p w14:paraId="31370C38"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ويُبيّن العامري والعريقي (2025) أن أهمية نجاح تنفيذ الاستراتيجية ترتبط بمفهوم النجاح الاستراتيجي بصورة عامة، حيث يُشكّل التنفيذ الناجح المسار الرئيس الذي يقود إلى تحقيق النجاح الاستراتيجي بأبعاده المتعددة. ويتقاطع هذا الطرح مع ما ذهب إليه رحومة (2023) الذي يُبيّن أن نجاح المؤسسات يرتبط ارتباطًا وثيقًا بقدرتها على تنفيذ استراتيجياتها بصورة فعّالة، بما ينعكس على استدامتها ونموّها</w:t>
      </w:r>
      <w:r w:rsidRPr="00DE3036">
        <w:rPr>
          <w:rFonts w:ascii="Simplified Arabic" w:eastAsia="Times New Roman" w:hAnsi="Simplified Arabic" w:cs="Simplified Arabic"/>
          <w:color w:val="000000" w:themeColor="text1"/>
          <w:kern w:val="0"/>
          <w:sz w:val="28"/>
          <w:szCs w:val="28"/>
          <w14:ligatures w14:val="none"/>
        </w:rPr>
        <w:t>.</w:t>
      </w:r>
    </w:p>
    <w:p w14:paraId="27DC98B0"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وفي السياق ذاته، تظهر أهمية نجاح تنفيذ الاستراتيجية في دعم الأداء المؤسسي بمختلف أبعاده، حيث يُشير</w:t>
      </w:r>
      <w:r w:rsidRPr="00DE3036">
        <w:rPr>
          <w:rFonts w:ascii="Simplified Arabic" w:eastAsia="Times New Roman" w:hAnsi="Simplified Arabic" w:cs="Simplified Arabic"/>
          <w:color w:val="000000" w:themeColor="text1"/>
          <w:kern w:val="0"/>
          <w:sz w:val="28"/>
          <w:szCs w:val="28"/>
          <w14:ligatures w14:val="none"/>
        </w:rPr>
        <w:t xml:space="preserve"> Naja &amp; ungku Ahmad (2024) </w:t>
      </w:r>
      <w:r w:rsidRPr="00DE3036">
        <w:rPr>
          <w:rFonts w:ascii="Simplified Arabic" w:eastAsia="Times New Roman" w:hAnsi="Simplified Arabic" w:cs="Simplified Arabic"/>
          <w:color w:val="000000" w:themeColor="text1"/>
          <w:kern w:val="0"/>
          <w:sz w:val="28"/>
          <w:szCs w:val="28"/>
          <w:rtl/>
          <w14:ligatures w14:val="none"/>
        </w:rPr>
        <w:t>إلى أن التنفيذ الناجح للاستراتيجيات ينعكس بصورة مباشرة على الأداء المالي للمنظمة، من خلال تحسين مؤشرات الربحية والعائد على الاستثمار وتحقيق النمو في الإيرادات. كما تبرز أهمية هذا النجاح في تعزيز رضا العملاء وبناء علاقات طويلة المدى معهم، وهو ما يُشكّل ركيزة أساسية لاستدامة النشاط التجاري</w:t>
      </w:r>
      <w:r w:rsidRPr="00DE3036">
        <w:rPr>
          <w:rFonts w:ascii="Simplified Arabic" w:eastAsia="Times New Roman" w:hAnsi="Simplified Arabic" w:cs="Simplified Arabic"/>
          <w:color w:val="000000" w:themeColor="text1"/>
          <w:kern w:val="0"/>
          <w:sz w:val="28"/>
          <w:szCs w:val="28"/>
          <w14:ligatures w14:val="none"/>
        </w:rPr>
        <w:t>.</w:t>
      </w:r>
    </w:p>
    <w:p w14:paraId="54DA5155" w14:textId="08F281B3" w:rsidR="005B35B3" w:rsidRPr="00DE3036" w:rsidRDefault="00ED7E48" w:rsidP="00ED7E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5152948"/>
      <w:r w:rsidRPr="00DE3036">
        <w:rPr>
          <w:rFonts w:ascii="Simplified Arabic" w:eastAsia="Times New Roman" w:hAnsi="Simplified Arabic" w:cs="Simplified Arabic" w:hint="cs"/>
          <w:b/>
          <w:bCs/>
          <w:color w:val="000000" w:themeColor="text1"/>
          <w:kern w:val="0"/>
          <w:sz w:val="32"/>
          <w:szCs w:val="32"/>
          <w:rtl/>
          <w14:ligatures w14:val="none"/>
        </w:rPr>
        <w:t xml:space="preserve">4.2.2 </w:t>
      </w:r>
      <w:r w:rsidR="005B35B3" w:rsidRPr="00DE3036">
        <w:rPr>
          <w:rFonts w:ascii="Simplified Arabic" w:eastAsia="Times New Roman" w:hAnsi="Simplified Arabic" w:cs="Simplified Arabic"/>
          <w:b/>
          <w:bCs/>
          <w:color w:val="000000" w:themeColor="text1"/>
          <w:kern w:val="0"/>
          <w:sz w:val="32"/>
          <w:szCs w:val="32"/>
          <w:rtl/>
          <w14:ligatures w14:val="none"/>
        </w:rPr>
        <w:t>أهداف نجاح تنفيذ الاستراتيجية</w:t>
      </w:r>
      <w:bookmarkEnd w:id="55"/>
    </w:p>
    <w:p w14:paraId="566F08F6"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تتمحور الأهداف التي تسعى المنظمات إلى تحقيقها من خلال إتقان عملية تنفيذ استراتيجياتها حول جملة من الغايات المتكاملة، وقد تناول الباحثون هذه الأهداف من زوايا متنوعة</w:t>
      </w:r>
      <w:r w:rsidRPr="00DE3036">
        <w:rPr>
          <w:rFonts w:ascii="Simplified Arabic" w:eastAsia="Times New Roman" w:hAnsi="Simplified Arabic" w:cs="Simplified Arabic"/>
          <w:color w:val="000000" w:themeColor="text1"/>
          <w:kern w:val="0"/>
          <w:sz w:val="28"/>
          <w:szCs w:val="28"/>
          <w14:ligatures w14:val="none"/>
        </w:rPr>
        <w:t>.</w:t>
      </w:r>
    </w:p>
    <w:p w14:paraId="7CB7B276"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ويرى عزيز (2022) أن أهداف نجاح تنفيذ الاستراتيجية تتمثّل في: أولًا، تحقيق التوازن بين مختلف أبعاد الأداء المؤسسي، بما يشمل البُعد المالي وبُعد العملاء وبُعد العمليات الداخلية وبُعد التعلم والنمو؛ ثانيًا، ضمان التوظيف الأمثل للموارد المتاحة نحو الأولويات الاستراتيجية؛ ثالثًا، تحقيق التكامل بين مختلف مستويات التخطيط، من المستوى الاستراتيجي إلى المستوى التكتيكي والتشغيلي؛ رابعًا، تعزيز القدرة على تقييم الأداء وقياس مدى التقدم نحو الأهداف المُخططة</w:t>
      </w:r>
      <w:r w:rsidRPr="00DE3036">
        <w:rPr>
          <w:rFonts w:ascii="Simplified Arabic" w:eastAsia="Times New Roman" w:hAnsi="Simplified Arabic" w:cs="Simplified Arabic"/>
          <w:color w:val="000000" w:themeColor="text1"/>
          <w:kern w:val="0"/>
          <w:sz w:val="28"/>
          <w:szCs w:val="28"/>
          <w14:ligatures w14:val="none"/>
        </w:rPr>
        <w:t>.</w:t>
      </w:r>
    </w:p>
    <w:p w14:paraId="2E4644B1"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ويُضيف</w:t>
      </w:r>
      <w:r w:rsidRPr="00DE3036">
        <w:rPr>
          <w:rFonts w:ascii="Simplified Arabic" w:eastAsia="Times New Roman" w:hAnsi="Simplified Arabic" w:cs="Simplified Arabic"/>
          <w:color w:val="000000" w:themeColor="text1"/>
          <w:kern w:val="0"/>
          <w:sz w:val="28"/>
          <w:szCs w:val="28"/>
          <w14:ligatures w14:val="none"/>
        </w:rPr>
        <w:t xml:space="preserve"> Tawse &amp; Tabesh (2021) </w:t>
      </w:r>
      <w:r w:rsidRPr="00DE3036">
        <w:rPr>
          <w:rFonts w:ascii="Simplified Arabic" w:eastAsia="Times New Roman" w:hAnsi="Simplified Arabic" w:cs="Simplified Arabic"/>
          <w:color w:val="000000" w:themeColor="text1"/>
          <w:kern w:val="0"/>
          <w:sz w:val="28"/>
          <w:szCs w:val="28"/>
          <w:rtl/>
          <w14:ligatures w14:val="none"/>
        </w:rPr>
        <w:t>أن أهداف نجاح تنفيذ الاستراتيجية تشمل: تقليص الفجوة بين ما تطمح إليه المنظمة وما تُحققه فعلًا، وبناء منظومة تنظيمية قادرة على التكيف مع المتغيرات التي تطرأ خلال مرحلة التنفيذ، وتطوير قدرات القادة والعاملين على إدارة عمليات التنفيذ بكفاءة، وترسيخ ثقافة تنظيمية تُقدّر الإنجاز والنتائج</w:t>
      </w:r>
      <w:r w:rsidRPr="00DE3036">
        <w:rPr>
          <w:rFonts w:ascii="Simplified Arabic" w:eastAsia="Times New Roman" w:hAnsi="Simplified Arabic" w:cs="Simplified Arabic"/>
          <w:color w:val="000000" w:themeColor="text1"/>
          <w:kern w:val="0"/>
          <w:sz w:val="28"/>
          <w:szCs w:val="28"/>
          <w14:ligatures w14:val="none"/>
        </w:rPr>
        <w:t>.</w:t>
      </w:r>
    </w:p>
    <w:p w14:paraId="58C5FC76"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ويُبيّن</w:t>
      </w:r>
      <w:r w:rsidRPr="00DE3036">
        <w:rPr>
          <w:rFonts w:ascii="Simplified Arabic" w:eastAsia="Times New Roman" w:hAnsi="Simplified Arabic" w:cs="Simplified Arabic"/>
          <w:color w:val="000000" w:themeColor="text1"/>
          <w:kern w:val="0"/>
          <w:sz w:val="28"/>
          <w:szCs w:val="28"/>
          <w14:ligatures w14:val="none"/>
        </w:rPr>
        <w:t xml:space="preserve"> Al Shuwaikhat (2024) </w:t>
      </w:r>
      <w:r w:rsidRPr="00DE3036">
        <w:rPr>
          <w:rFonts w:ascii="Simplified Arabic" w:eastAsia="Times New Roman" w:hAnsi="Simplified Arabic" w:cs="Simplified Arabic"/>
          <w:color w:val="000000" w:themeColor="text1"/>
          <w:kern w:val="0"/>
          <w:sz w:val="28"/>
          <w:szCs w:val="28"/>
          <w:rtl/>
          <w14:ligatures w14:val="none"/>
        </w:rPr>
        <w:t>بُعدًا آخر يتصل بالاستدامة، إذ يرى أن نجاح تنفيذ الاستراتيجية يستهدف تحقيق التنمية المستدامة داخل المؤسسات، بما يشمل الالتزام بالمسؤولية الاجتماعية والحفاظ على البيئة إلى جانب تحقيق العائد الاقتصادي. ويُضيف عبدالعزيز والسريحي (2024) بُعدًا معرفيًا يتمثّل في أن نجاح تنفيذ الاستراتيجية يستهدف بناء منظومة معرفية داخل المنظمة تُتيح تراكم الخبرات وتوظيفها في تحسين الأداء المستقبلي</w:t>
      </w:r>
      <w:r w:rsidRPr="00DE3036">
        <w:rPr>
          <w:rFonts w:ascii="Simplified Arabic" w:eastAsia="Times New Roman" w:hAnsi="Simplified Arabic" w:cs="Simplified Arabic"/>
          <w:color w:val="000000" w:themeColor="text1"/>
          <w:kern w:val="0"/>
          <w:sz w:val="28"/>
          <w:szCs w:val="28"/>
          <w14:ligatures w14:val="none"/>
        </w:rPr>
        <w:t>.</w:t>
      </w:r>
    </w:p>
    <w:p w14:paraId="3E73239E"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ويرى الباحث أن هذه الأهداف يُمكن تصنيفها ضمن أربعة مستويات متكاملة: مستوى أدائي يتصل بتحقيق النتائج المُخططة، ومستوى عملياتي يتصل بتحسين جودة عمليات التنفيذ، ومستوى تنظيمي يتصل ببناء القدرات المؤسسية اللازمة، ومستوى استراتيجي يتصل بتعزيز المكانة التنافسية للمنظمة على المدى البعيد</w:t>
      </w:r>
      <w:r w:rsidRPr="00DE3036">
        <w:rPr>
          <w:rFonts w:ascii="Simplified Arabic" w:eastAsia="Times New Roman" w:hAnsi="Simplified Arabic" w:cs="Simplified Arabic"/>
          <w:color w:val="000000" w:themeColor="text1"/>
          <w:kern w:val="0"/>
          <w:sz w:val="28"/>
          <w:szCs w:val="28"/>
          <w14:ligatures w14:val="none"/>
        </w:rPr>
        <w:t>.</w:t>
      </w:r>
    </w:p>
    <w:p w14:paraId="622A3BB0" w14:textId="45441C8E" w:rsidR="005B35B3" w:rsidRPr="00DE3036" w:rsidRDefault="00ED7E48" w:rsidP="00ED7E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5152949"/>
      <w:r w:rsidRPr="00DE3036">
        <w:rPr>
          <w:rFonts w:ascii="Simplified Arabic" w:eastAsia="Times New Roman" w:hAnsi="Simplified Arabic" w:cs="Simplified Arabic" w:hint="cs"/>
          <w:b/>
          <w:bCs/>
          <w:color w:val="000000" w:themeColor="text1"/>
          <w:kern w:val="0"/>
          <w:sz w:val="32"/>
          <w:szCs w:val="32"/>
          <w:rtl/>
          <w14:ligatures w14:val="none"/>
        </w:rPr>
        <w:t xml:space="preserve">5.2.2 </w:t>
      </w:r>
      <w:r w:rsidR="005B35B3" w:rsidRPr="00DE3036">
        <w:rPr>
          <w:rFonts w:ascii="Simplified Arabic" w:eastAsia="Times New Roman" w:hAnsi="Simplified Arabic" w:cs="Simplified Arabic"/>
          <w:b/>
          <w:bCs/>
          <w:color w:val="000000" w:themeColor="text1"/>
          <w:kern w:val="0"/>
          <w:sz w:val="32"/>
          <w:szCs w:val="32"/>
          <w:rtl/>
          <w14:ligatures w14:val="none"/>
        </w:rPr>
        <w:t>أبعاد نجاح تنفيذ الاستراتيجية</w:t>
      </w:r>
      <w:bookmarkEnd w:id="56"/>
    </w:p>
    <w:p w14:paraId="0940C03C"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تم تحديد أبعاد نجاح تنفيذ الاستراتيجية في هذه الدراسة استنادًا إلى ما طرحته دراسة</w:t>
      </w:r>
      <w:r w:rsidRPr="00DE3036">
        <w:rPr>
          <w:rFonts w:ascii="Simplified Arabic" w:eastAsia="Times New Roman" w:hAnsi="Simplified Arabic" w:cs="Simplified Arabic"/>
          <w:color w:val="000000" w:themeColor="text1"/>
          <w:kern w:val="0"/>
          <w:sz w:val="28"/>
          <w:szCs w:val="28"/>
          <w14:ligatures w14:val="none"/>
        </w:rPr>
        <w:t xml:space="preserve"> Vigf</w:t>
      </w:r>
      <w:r w:rsidRPr="00DE3036">
        <w:rPr>
          <w:rFonts w:ascii="Cambria" w:eastAsia="Times New Roman" w:hAnsi="Cambria" w:cs="Cambria"/>
          <w:color w:val="000000" w:themeColor="text1"/>
          <w:kern w:val="0"/>
          <w:sz w:val="28"/>
          <w:szCs w:val="28"/>
          <w14:ligatures w14:val="none"/>
        </w:rPr>
        <w:t>ú</w:t>
      </w:r>
      <w:r w:rsidRPr="00DE3036">
        <w:rPr>
          <w:rFonts w:ascii="Simplified Arabic" w:eastAsia="Times New Roman" w:hAnsi="Simplified Arabic" w:cs="Simplified Arabic"/>
          <w:color w:val="000000" w:themeColor="text1"/>
          <w:kern w:val="0"/>
          <w:sz w:val="28"/>
          <w:szCs w:val="28"/>
          <w14:ligatures w14:val="none"/>
        </w:rPr>
        <w:t xml:space="preserve">sson et al. (2021) </w:t>
      </w:r>
      <w:r w:rsidRPr="00DE3036">
        <w:rPr>
          <w:rFonts w:ascii="Simplified Arabic" w:eastAsia="Times New Roman" w:hAnsi="Simplified Arabic" w:cs="Simplified Arabic"/>
          <w:color w:val="000000" w:themeColor="text1"/>
          <w:kern w:val="0"/>
          <w:sz w:val="28"/>
          <w:szCs w:val="28"/>
          <w:rtl/>
          <w14:ligatures w14:val="none"/>
        </w:rPr>
        <w:t>ودراسة</w:t>
      </w:r>
      <w:r w:rsidRPr="00DE3036">
        <w:rPr>
          <w:rFonts w:ascii="Simplified Arabic" w:eastAsia="Times New Roman" w:hAnsi="Simplified Arabic" w:cs="Simplified Arabic"/>
          <w:color w:val="000000" w:themeColor="text1"/>
          <w:kern w:val="0"/>
          <w:sz w:val="28"/>
          <w:szCs w:val="28"/>
          <w14:ligatures w14:val="none"/>
        </w:rPr>
        <w:t xml:space="preserve"> Tawse &amp; Tabesh (2021) </w:t>
      </w:r>
      <w:r w:rsidRPr="00DE3036">
        <w:rPr>
          <w:rFonts w:ascii="Simplified Arabic" w:eastAsia="Times New Roman" w:hAnsi="Simplified Arabic" w:cs="Simplified Arabic"/>
          <w:color w:val="000000" w:themeColor="text1"/>
          <w:kern w:val="0"/>
          <w:sz w:val="28"/>
          <w:szCs w:val="28"/>
          <w:rtl/>
          <w14:ligatures w14:val="none"/>
        </w:rPr>
        <w:t>اللتان قدّمتا مراجعتين شاملتين للأدبيات التجريبية في هذا الحقل، إضافة إلى ما طرحه عزيز (2022) الذي عالج هذا المفهوم من زاوية تكاملية. وتتمحور هذه الأبعاد حول عدة محاور مترابطة، تُعرض فيما يلي بصورة تفصيلية</w:t>
      </w:r>
      <w:r w:rsidRPr="00DE3036">
        <w:rPr>
          <w:rFonts w:ascii="Simplified Arabic" w:eastAsia="Times New Roman" w:hAnsi="Simplified Arabic" w:cs="Simplified Arabic"/>
          <w:color w:val="000000" w:themeColor="text1"/>
          <w:kern w:val="0"/>
          <w:sz w:val="28"/>
          <w:szCs w:val="28"/>
          <w14:ligatures w14:val="none"/>
        </w:rPr>
        <w:t>.</w:t>
      </w:r>
    </w:p>
    <w:p w14:paraId="141B637D"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الأول: تحقيق الأهداف الاستراتيجية</w:t>
      </w:r>
    </w:p>
    <w:p w14:paraId="79C473E5"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يُمثّل تحقيق الأهداف الاستراتيجية البُعد الأول والأكثر جوهرية في مفهوم نجاح تنفيذ الاستراتيجية، ويُشير إلى الدرجة التي تتمكن فيها المنظمة من بلوغ الغايات التي حددتها في مرحلة الصياغة، سواء تعلّق ذلك بالأهداف المالية أو الأهداف المتصلة بالسوق والعملاء أو الأهداف الداخلية المتصلة بالعمليات والنمو. ويتضمن هذا البُعد قدرة المنظمة على ترجمة أهدافها الاستراتيجية إلى مؤشرات قابلة للقياس، ومتابعة مستوى </w:t>
      </w:r>
      <w:r w:rsidRPr="00DE3036">
        <w:rPr>
          <w:rFonts w:ascii="Simplified Arabic" w:eastAsia="Times New Roman" w:hAnsi="Simplified Arabic" w:cs="Simplified Arabic"/>
          <w:color w:val="000000" w:themeColor="text1"/>
          <w:kern w:val="0"/>
          <w:sz w:val="28"/>
          <w:szCs w:val="28"/>
          <w:rtl/>
          <w14:ligatures w14:val="none"/>
        </w:rPr>
        <w:lastRenderedPageBreak/>
        <w:t>التقدم نحو تحقيقها بصورة دورية، واتخاذ الإجراءات التصحيحية عند الحاجة (عزيز، 2022). ويرتبط هذا البُعد بمنظومة القياس المتوازن التي تُتيح تقييم الأداء من زوايا متعددة تعكس مختلف أبعاد الاستراتيجية</w:t>
      </w:r>
      <w:r w:rsidRPr="00DE3036">
        <w:rPr>
          <w:rFonts w:ascii="Simplified Arabic" w:eastAsia="Times New Roman" w:hAnsi="Simplified Arabic" w:cs="Simplified Arabic"/>
          <w:color w:val="000000" w:themeColor="text1"/>
          <w:kern w:val="0"/>
          <w:sz w:val="28"/>
          <w:szCs w:val="28"/>
          <w14:ligatures w14:val="none"/>
        </w:rPr>
        <w:t>.</w:t>
      </w:r>
    </w:p>
    <w:p w14:paraId="009F0EF5"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الثاني: جودة عملية التنفيذ</w:t>
      </w:r>
    </w:p>
    <w:p w14:paraId="710D7CBB"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يُشير هذا البُعد إلى مدى انضباط عملية تنفيذ الاستراتيجية وسلاسة مسارها، بما يشمل دقة تحديد المسؤوليات، وكفاءة توزيع الموارد، وفاعلية نظم المتابعة والتقييم، وسلاسة التنسيق بين الوحدات التنظيمية المختلفة. ويُبرز هذا البُعد أن نجاح التنفيذ لا يُقاس بالنتائج النهائية فحسب، بل يمتد ليشمل جودة المسار الذي أدى إليها، حيث تُشكّل جودة العملية ضمانة لاستدامة النتائج وقابليتها للتكرار</w:t>
      </w:r>
      <w:r w:rsidRPr="00DE3036">
        <w:rPr>
          <w:rFonts w:ascii="Simplified Arabic" w:eastAsia="Times New Roman" w:hAnsi="Simplified Arabic" w:cs="Simplified Arabic"/>
          <w:color w:val="000000" w:themeColor="text1"/>
          <w:kern w:val="0"/>
          <w:sz w:val="28"/>
          <w:szCs w:val="28"/>
          <w14:ligatures w14:val="none"/>
        </w:rPr>
        <w:t xml:space="preserve"> (Tawse &amp; Tabesh, 2021). </w:t>
      </w:r>
      <w:r w:rsidRPr="00DE3036">
        <w:rPr>
          <w:rFonts w:ascii="Simplified Arabic" w:eastAsia="Times New Roman" w:hAnsi="Simplified Arabic" w:cs="Simplified Arabic"/>
          <w:color w:val="000000" w:themeColor="text1"/>
          <w:kern w:val="0"/>
          <w:sz w:val="28"/>
          <w:szCs w:val="28"/>
          <w:rtl/>
          <w14:ligatures w14:val="none"/>
        </w:rPr>
        <w:t>ويتضمن هذا البُعد كذلك مدى وضوح خطط التنفيذ ودقتها، ومدى ملاءمة الجداول الزمنية للأنشطة المُنفَّذة</w:t>
      </w:r>
      <w:r w:rsidRPr="00DE3036">
        <w:rPr>
          <w:rFonts w:ascii="Simplified Arabic" w:eastAsia="Times New Roman" w:hAnsi="Simplified Arabic" w:cs="Simplified Arabic"/>
          <w:color w:val="000000" w:themeColor="text1"/>
          <w:kern w:val="0"/>
          <w:sz w:val="28"/>
          <w:szCs w:val="28"/>
          <w14:ligatures w14:val="none"/>
        </w:rPr>
        <w:t>.</w:t>
      </w:r>
    </w:p>
    <w:p w14:paraId="2D7706D3"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الثالث: توظيف الموارد بكفاءة</w:t>
      </w:r>
    </w:p>
    <w:p w14:paraId="4A4D9974"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يتصل هذا البُعد بقدرة المنظمة على استثمار مواردها البشرية والمالية والمادية والمعرفية بأقصى قدر من الكفاءة في خدمة التوجهات الاستراتيجية. ويتضمن ذلك تحقيق التوازن بين توزيع الموارد على مختلف الأولويات، وتجنب الفاقد، وتحسين معدلات العائد على استثمار هذه الموارد. ويرتبط هذا البُعد بمنظومة الرقابة الداخلية التي تضمن توجيه الموارد نحو المسارات المحددة استراتيجيًا، وتجنب انحرافها نحو أنشطة ثانوية لا تدعم الأهداف الجوهرية</w:t>
      </w:r>
      <w:r w:rsidRPr="00DE3036">
        <w:rPr>
          <w:rFonts w:ascii="Simplified Arabic" w:eastAsia="Times New Roman" w:hAnsi="Simplified Arabic" w:cs="Simplified Arabic"/>
          <w:color w:val="000000" w:themeColor="text1"/>
          <w:kern w:val="0"/>
          <w:sz w:val="28"/>
          <w:szCs w:val="28"/>
          <w14:ligatures w14:val="none"/>
        </w:rPr>
        <w:t xml:space="preserve"> (Makwana &amp; Patange, 2022). </w:t>
      </w:r>
      <w:r w:rsidRPr="00DE3036">
        <w:rPr>
          <w:rFonts w:ascii="Simplified Arabic" w:eastAsia="Times New Roman" w:hAnsi="Simplified Arabic" w:cs="Simplified Arabic"/>
          <w:color w:val="000000" w:themeColor="text1"/>
          <w:kern w:val="0"/>
          <w:sz w:val="28"/>
          <w:szCs w:val="28"/>
          <w:rtl/>
          <w14:ligatures w14:val="none"/>
        </w:rPr>
        <w:t>كذلك يشمل هذا البُعد القدرة على إعادة توزيع الموارد بمرونة استجابةً للمتغيرات التي تطرأ خلال مرحلة التنفيذ</w:t>
      </w:r>
      <w:r w:rsidRPr="00DE3036">
        <w:rPr>
          <w:rFonts w:ascii="Simplified Arabic" w:eastAsia="Times New Roman" w:hAnsi="Simplified Arabic" w:cs="Simplified Arabic"/>
          <w:color w:val="000000" w:themeColor="text1"/>
          <w:kern w:val="0"/>
          <w:sz w:val="28"/>
          <w:szCs w:val="28"/>
          <w14:ligatures w14:val="none"/>
        </w:rPr>
        <w:t>.</w:t>
      </w:r>
    </w:p>
    <w:p w14:paraId="1E04D7F3"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الرابع: القدرة على التكيف والاستجابة للمتغيرات</w:t>
      </w:r>
    </w:p>
    <w:p w14:paraId="3ADD52D4"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يُمثّل هذا البُعد قدرة المنظمة على التعامل مع التغيرات التي تطرأ في البيئة الداخلية والخارجية خلال مرحلة تنفيذ الاستراتيجية، وإجراء التعديلات اللازمة على الخطط دون الإخلال بالتوجهات الجوهرية. ويعكس هذا البُعد الرشاقة التنظيمية التي تُتيح للمنظمة الاستجابة السريعة للمستجدات، وتحويل التحديات إلى فرص، والحفاظ على مسار التنفيذ في ظل الظروف المتغيرة (سباق وعبدالمنعم، 2024). كما يرتبط هذا البُعد بقدرة القادة على قراءة الإشارات المبكرة للتغير، واتخاذ القرارات التصحيحية بصورة استباقية</w:t>
      </w:r>
      <w:r w:rsidRPr="00DE3036">
        <w:rPr>
          <w:rFonts w:ascii="Simplified Arabic" w:eastAsia="Times New Roman" w:hAnsi="Simplified Arabic" w:cs="Simplified Arabic"/>
          <w:color w:val="000000" w:themeColor="text1"/>
          <w:kern w:val="0"/>
          <w:sz w:val="28"/>
          <w:szCs w:val="28"/>
          <w14:ligatures w14:val="none"/>
        </w:rPr>
        <w:t>.</w:t>
      </w:r>
    </w:p>
    <w:p w14:paraId="57BF68C7"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الخامس: التوافق التنظيمي والثقافي</w:t>
      </w:r>
    </w:p>
    <w:p w14:paraId="65238B5C"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lastRenderedPageBreak/>
        <w:t>يُشير هذا البُعد إلى مدى الانسجام بين التوجهات الاستراتيجية للمنظمة والسياق التنظيمي والثقافي الذي تعمل فيه، بما يشمل توافق الهيكل التنظيمي مع متطلبات الاستراتيجية، وانسجام الثقافة السائدة مع القيم التي تدعو إليها الاستراتيجية، والتزام العاملين بالتوجهات المحددة. ويُبرز هذا البُعد أن نجاح التنفيذ لا يعتمد على الجوانب الفنية والإجرائية فحسب، بل يتطلّب كذلك توفر بيئة تنظيمية داعمة تُيسّر عمليات التنفيذ وتُذلّل العقبات أمامها</w:t>
      </w:r>
      <w:r w:rsidRPr="00DE3036">
        <w:rPr>
          <w:rFonts w:ascii="Simplified Arabic" w:eastAsia="Times New Roman" w:hAnsi="Simplified Arabic" w:cs="Simplified Arabic"/>
          <w:color w:val="000000" w:themeColor="text1"/>
          <w:kern w:val="0"/>
          <w:sz w:val="28"/>
          <w:szCs w:val="28"/>
          <w14:ligatures w14:val="none"/>
        </w:rPr>
        <w:t xml:space="preserve"> (Belias et al., 2023).</w:t>
      </w:r>
    </w:p>
    <w:p w14:paraId="1FA625EF" w14:textId="77777777" w:rsidR="005B35B3" w:rsidRPr="00DE3036" w:rsidRDefault="005B35B3" w:rsidP="00ED7E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E3036">
        <w:rPr>
          <w:rFonts w:ascii="Simplified Arabic" w:eastAsia="Times New Roman" w:hAnsi="Simplified Arabic" w:cs="Simplified Arabic"/>
          <w:b/>
          <w:bCs/>
          <w:color w:val="000000" w:themeColor="text1"/>
          <w:kern w:val="0"/>
          <w:sz w:val="28"/>
          <w:szCs w:val="28"/>
          <w:rtl/>
          <w14:ligatures w14:val="none"/>
        </w:rPr>
        <w:t>البُعد السادس: انعكاس التنفيذ على مؤشرات الأداء</w:t>
      </w:r>
    </w:p>
    <w:p w14:paraId="440A0FAD"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يتصل هذا البُعد بالأثر الفعلي لتنفيذ الاستراتيجية على مؤشرات الأداء المؤسسي، بما يشمل الأداء المالي وأداء العملاء والأداء التشغيلي وأداء التعلم والنمو. ويُبرز هذا البُعد أن الحكم على نجاح تنفيذ الاستراتيجية يستلزم رصد التحسّن الفعلي في هذه المؤشرات، والتحقق من ارتباط هذا التحسّن بجهود التنفيذ وليس بعوامل خارجية عرضية. ويرتبط هذا البُعد بمنظومة القياس المتوازن التي تُوفّر إطارًا شاملًا لتقييم الأداء من زوايا متعددة (عزيز، 2022)</w:t>
      </w:r>
      <w:r w:rsidRPr="00DE3036">
        <w:rPr>
          <w:rFonts w:ascii="Simplified Arabic" w:eastAsia="Times New Roman" w:hAnsi="Simplified Arabic" w:cs="Simplified Arabic"/>
          <w:color w:val="000000" w:themeColor="text1"/>
          <w:kern w:val="0"/>
          <w:sz w:val="28"/>
          <w:szCs w:val="28"/>
          <w14:ligatures w14:val="none"/>
        </w:rPr>
        <w:t>.</w:t>
      </w:r>
    </w:p>
    <w:p w14:paraId="51082F1F"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وإلى جانب هذه الأبعاد، يُضيف بعض الباحثين عناصر مكمّلة تتصل بنجاح تنفيذ الاستراتيجية، منها: مستوى رضا أصحاب المصلحة عن نتائج التنفيذ، ومدى استدامة النتائج المتحققة، وقدرة المنظمة على تعميم الخبرات المكتسبة من تجارب التنفيذ على مبادرات لاحقة. وتُشكّل هذه العناصر المكمّلة جسرًا يربط أبعاد نجاح تنفيذ الاستراتيجية بمفاهيم أوسع مثل النجاح الاستراتيجي والاستدامة المؤسسية</w:t>
      </w:r>
      <w:r w:rsidRPr="00DE3036">
        <w:rPr>
          <w:rFonts w:ascii="Simplified Arabic" w:eastAsia="Times New Roman" w:hAnsi="Simplified Arabic" w:cs="Simplified Arabic"/>
          <w:color w:val="000000" w:themeColor="text1"/>
          <w:kern w:val="0"/>
          <w:sz w:val="28"/>
          <w:szCs w:val="28"/>
          <w14:ligatures w14:val="none"/>
        </w:rPr>
        <w:t>.</w:t>
      </w:r>
    </w:p>
    <w:p w14:paraId="420498D8" w14:textId="0A527F41" w:rsidR="005B35B3" w:rsidRPr="00DE3036" w:rsidRDefault="00ED7E48" w:rsidP="00ED7E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5152950"/>
      <w:r w:rsidRPr="00DE3036">
        <w:rPr>
          <w:rFonts w:ascii="Simplified Arabic" w:eastAsia="Times New Roman" w:hAnsi="Simplified Arabic" w:cs="Simplified Arabic" w:hint="cs"/>
          <w:b/>
          <w:bCs/>
          <w:color w:val="000000" w:themeColor="text1"/>
          <w:kern w:val="0"/>
          <w:sz w:val="32"/>
          <w:szCs w:val="32"/>
          <w:rtl/>
          <w14:ligatures w14:val="none"/>
        </w:rPr>
        <w:t xml:space="preserve">6.2.2 </w:t>
      </w:r>
      <w:r w:rsidR="005B35B3" w:rsidRPr="00DE3036">
        <w:rPr>
          <w:rFonts w:ascii="Simplified Arabic" w:eastAsia="Times New Roman" w:hAnsi="Simplified Arabic" w:cs="Simplified Arabic"/>
          <w:b/>
          <w:bCs/>
          <w:color w:val="000000" w:themeColor="text1"/>
          <w:kern w:val="0"/>
          <w:sz w:val="32"/>
          <w:szCs w:val="32"/>
          <w:rtl/>
          <w14:ligatures w14:val="none"/>
        </w:rPr>
        <w:t>المعالجات النظرية لنجاح تنفيذ الاستراتيجية في الأدبيات</w:t>
      </w:r>
      <w:bookmarkEnd w:id="57"/>
    </w:p>
    <w:p w14:paraId="4568757A"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تناولت الأدبيات موضوع نجاح تنفيذ الاستراتيجية من زوايا متعددة، بحسب طبيعة السياق التنظيمي والمتغيرات المرتبطة به. فقد عالجه عبد نايف (2020) من زاوية العلاقة بين الريادية الاستراتيجية والنجاح الاستراتيجي في قطاع الاتصالات، مستخدمًا مقياسًا يجمع بين مؤشرات النمو والربحية والحصة السوقية. ويُوفّر هذا الطرح للدراسة الحالية إطارًا مفاهيميًا لفهم كيف يُمكن قياس نجاح التنفيذ من خلال مؤشرات متعددة تعكس مختلف أبعاد الأداء</w:t>
      </w:r>
      <w:r w:rsidRPr="00DE3036">
        <w:rPr>
          <w:rFonts w:ascii="Simplified Arabic" w:eastAsia="Times New Roman" w:hAnsi="Simplified Arabic" w:cs="Simplified Arabic"/>
          <w:color w:val="000000" w:themeColor="text1"/>
          <w:kern w:val="0"/>
          <w:sz w:val="28"/>
          <w:szCs w:val="28"/>
          <w14:ligatures w14:val="none"/>
        </w:rPr>
        <w:t>.</w:t>
      </w:r>
    </w:p>
    <w:p w14:paraId="536FAF72"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 xml:space="preserve">وفي سياق مختلف، عالج عزيز (2022) نجاح تنفيذ الاستراتيجية من زاوية التكامل بين بطاقة الأداء المتوازن والتحليل الاستراتيجي، مستخدمًا إطارًا يجمع بين المؤشرات المالية وغير المالية في تقييم مستوى النجاح. ويُقدّم هذا الطرح للدراسة الحالية أساسًا منهجيًا يُساعد في تصميم مقياس شامل لنجاح تنفيذ </w:t>
      </w:r>
      <w:r w:rsidRPr="00DE3036">
        <w:rPr>
          <w:rFonts w:ascii="Simplified Arabic" w:eastAsia="Times New Roman" w:hAnsi="Simplified Arabic" w:cs="Simplified Arabic"/>
          <w:color w:val="000000" w:themeColor="text1"/>
          <w:kern w:val="0"/>
          <w:sz w:val="28"/>
          <w:szCs w:val="28"/>
          <w:rtl/>
          <w14:ligatures w14:val="none"/>
        </w:rPr>
        <w:lastRenderedPageBreak/>
        <w:t>الاستراتيجية. أما رحومة (2023) فقد عالج هذا المفهوم من زاوية أشمل تتصل بنجاح المؤسسات في قطاع الاتصالات، مستخدمًا مؤشرات تتصل بالاستدامة والقدرة التنافسية</w:t>
      </w:r>
      <w:r w:rsidRPr="00DE3036">
        <w:rPr>
          <w:rFonts w:ascii="Simplified Arabic" w:eastAsia="Times New Roman" w:hAnsi="Simplified Arabic" w:cs="Simplified Arabic"/>
          <w:color w:val="000000" w:themeColor="text1"/>
          <w:kern w:val="0"/>
          <w:sz w:val="28"/>
          <w:szCs w:val="28"/>
          <w14:ligatures w14:val="none"/>
        </w:rPr>
        <w:t>.</w:t>
      </w:r>
    </w:p>
    <w:p w14:paraId="7EAA985A"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ومن جهة أخرى، طرح العامري والعريقي (2025) نجاح التنفيذ في سياق العلاقة بين الرشاقة الاستراتيجية والنجاح الاستراتيجي في قطاع التأمين، مستخدمَين مؤشرات تعكس قدرة المنظمة على التكيف والاستجابة السريعة. ويُوفّر هذا الطرح للدراسة الحالية زاوية إضافية لفهم دور المرونة التنظيمية في دعم نجاح تنفيذ الاستراتيجية. وفي سياق مختلف، تناول عبدالدايم (2024) نجاح استراتيجية التسويق الرقمي من زاوية توظيف التقنيات المعاصرة، مما يُبيّن تعدد السياقات التي يُمكن تناول هذا المفهوم من خلالها</w:t>
      </w:r>
      <w:r w:rsidRPr="00DE3036">
        <w:rPr>
          <w:rFonts w:ascii="Simplified Arabic" w:eastAsia="Times New Roman" w:hAnsi="Simplified Arabic" w:cs="Simplified Arabic"/>
          <w:color w:val="000000" w:themeColor="text1"/>
          <w:kern w:val="0"/>
          <w:sz w:val="28"/>
          <w:szCs w:val="28"/>
          <w14:ligatures w14:val="none"/>
        </w:rPr>
        <w:t>.</w:t>
      </w:r>
    </w:p>
    <w:p w14:paraId="71A3C322" w14:textId="77777777" w:rsidR="005B35B3" w:rsidRPr="00DE3036" w:rsidRDefault="005B35B3" w:rsidP="00EB1D2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E3036">
        <w:rPr>
          <w:rFonts w:ascii="Simplified Arabic" w:eastAsia="Times New Roman" w:hAnsi="Simplified Arabic" w:cs="Simplified Arabic"/>
          <w:color w:val="000000" w:themeColor="text1"/>
          <w:kern w:val="0"/>
          <w:sz w:val="28"/>
          <w:szCs w:val="28"/>
          <w:rtl/>
          <w14:ligatures w14:val="none"/>
        </w:rPr>
        <w:t>وعلى الصعيد الدولي، قدّم</w:t>
      </w:r>
      <w:r w:rsidRPr="00DE3036">
        <w:rPr>
          <w:rFonts w:ascii="Simplified Arabic" w:eastAsia="Times New Roman" w:hAnsi="Simplified Arabic" w:cs="Simplified Arabic"/>
          <w:color w:val="000000" w:themeColor="text1"/>
          <w:kern w:val="0"/>
          <w:sz w:val="28"/>
          <w:szCs w:val="28"/>
          <w14:ligatures w14:val="none"/>
        </w:rPr>
        <w:t xml:space="preserve"> Vigf</w:t>
      </w:r>
      <w:r w:rsidRPr="00DE3036">
        <w:rPr>
          <w:rFonts w:ascii="Cambria" w:eastAsia="Times New Roman" w:hAnsi="Cambria" w:cs="Cambria"/>
          <w:color w:val="000000" w:themeColor="text1"/>
          <w:kern w:val="0"/>
          <w:sz w:val="28"/>
          <w:szCs w:val="28"/>
          <w14:ligatures w14:val="none"/>
        </w:rPr>
        <w:t>ú</w:t>
      </w:r>
      <w:r w:rsidRPr="00DE3036">
        <w:rPr>
          <w:rFonts w:ascii="Simplified Arabic" w:eastAsia="Times New Roman" w:hAnsi="Simplified Arabic" w:cs="Simplified Arabic"/>
          <w:color w:val="000000" w:themeColor="text1"/>
          <w:kern w:val="0"/>
          <w:sz w:val="28"/>
          <w:szCs w:val="28"/>
          <w14:ligatures w14:val="none"/>
        </w:rPr>
        <w:t xml:space="preserve">sson et al. (2021) </w:t>
      </w:r>
      <w:r w:rsidRPr="00DE3036">
        <w:rPr>
          <w:rFonts w:ascii="Simplified Arabic" w:eastAsia="Times New Roman" w:hAnsi="Simplified Arabic" w:cs="Simplified Arabic"/>
          <w:color w:val="000000" w:themeColor="text1"/>
          <w:kern w:val="0"/>
          <w:sz w:val="28"/>
          <w:szCs w:val="28"/>
          <w:rtl/>
          <w14:ligatures w14:val="none"/>
        </w:rPr>
        <w:t>مراجعة شاملة للأدبيات التجريبية المتعلقة بعقبات تنفيذ الاستراتيجية وعوامل نجاحها، مما يُوفّر إطارًا نظريًا غنيًا للدراسة الحالية. كذلك، طرح</w:t>
      </w:r>
      <w:r w:rsidRPr="00DE3036">
        <w:rPr>
          <w:rFonts w:ascii="Simplified Arabic" w:eastAsia="Times New Roman" w:hAnsi="Simplified Arabic" w:cs="Simplified Arabic"/>
          <w:color w:val="000000" w:themeColor="text1"/>
          <w:kern w:val="0"/>
          <w:sz w:val="28"/>
          <w:szCs w:val="28"/>
          <w14:ligatures w14:val="none"/>
        </w:rPr>
        <w:t xml:space="preserve"> Tawse &amp; Tabesh (2021) </w:t>
      </w:r>
      <w:r w:rsidRPr="00DE3036">
        <w:rPr>
          <w:rFonts w:ascii="Simplified Arabic" w:eastAsia="Times New Roman" w:hAnsi="Simplified Arabic" w:cs="Simplified Arabic"/>
          <w:color w:val="000000" w:themeColor="text1"/>
          <w:kern w:val="0"/>
          <w:sz w:val="28"/>
          <w:szCs w:val="28"/>
          <w:rtl/>
          <w14:ligatures w14:val="none"/>
        </w:rPr>
        <w:t>إطارًا تمهيديًا لفهم عملية تنفيذ الاستراتيجية بوصفها منظومة متكاملة من العناصر المتفاعلة. وتُقدّم هذه المعالجات للدراسة الحالية أساسًا نظريًا متينًا لبناء الإطار التحليلي، وفي فهم كيف يُمكن أن تُسهم القيادة الاستراتيجية بأبعادها المختلفة في تعزيز نجاح تنفيذ الاستراتيجية في سياق شركات القطاع الخاص الكبرى بمدينة الرياض</w:t>
      </w:r>
      <w:r w:rsidRPr="00DE3036">
        <w:rPr>
          <w:rFonts w:ascii="Simplified Arabic" w:eastAsia="Times New Roman" w:hAnsi="Simplified Arabic" w:cs="Simplified Arabic"/>
          <w:color w:val="000000" w:themeColor="text1"/>
          <w:kern w:val="0"/>
          <w:sz w:val="28"/>
          <w:szCs w:val="28"/>
          <w14:ligatures w14:val="none"/>
        </w:rPr>
        <w:t>.</w:t>
      </w:r>
    </w:p>
    <w:p w14:paraId="06642945" w14:textId="11D76095" w:rsidR="0009193D" w:rsidRPr="00DE3036" w:rsidRDefault="00ED7E48" w:rsidP="0036496B">
      <w:pPr>
        <w:jc w:val="center"/>
        <w:outlineLvl w:val="0"/>
        <w:rPr>
          <w:rFonts w:ascii="Simplified Arabic" w:hAnsi="Simplified Arabic" w:cs="Simplified Arabic"/>
          <w:b/>
          <w:bCs/>
          <w:color w:val="000000" w:themeColor="text1"/>
          <w:szCs w:val="28"/>
          <w:rtl/>
        </w:rPr>
        <w:sectPr w:rsidR="0009193D" w:rsidRPr="00DE3036" w:rsidSect="00EB1D26">
          <w:footerReference w:type="default" r:id="rId11"/>
          <w:pgSz w:w="11906" w:h="16838" w:code="9"/>
          <w:pgMar w:top="1134" w:right="1701" w:bottom="1134" w:left="1134" w:header="720" w:footer="720" w:gutter="0"/>
          <w:pgNumType w:start="1"/>
          <w:cols w:space="708"/>
          <w:bidi/>
          <w:rtlGutter/>
          <w:docGrid w:linePitch="360"/>
        </w:sectPr>
      </w:pPr>
      <w:r w:rsidRPr="00DE3036">
        <w:rPr>
          <w:rFonts w:ascii="Simplified Arabic" w:eastAsia="Times New Roman" w:hAnsi="Simplified Arabic" w:cs="Simplified Arabic"/>
          <w:b/>
          <w:bCs/>
          <w:color w:val="000000" w:themeColor="text1"/>
          <w:kern w:val="0"/>
          <w:sz w:val="40"/>
          <w:szCs w:val="40"/>
          <w:rtl/>
          <w14:ligatures w14:val="none"/>
        </w:rPr>
        <w:br w:type="page"/>
      </w:r>
      <w:bookmarkStart w:id="58" w:name="_GoBack"/>
      <w:bookmarkEnd w:id="32"/>
      <w:bookmarkEnd w:id="58"/>
    </w:p>
    <w:p w14:paraId="29D4231B" w14:textId="71AF7253" w:rsidR="0081623B" w:rsidRPr="00DE3036" w:rsidRDefault="00E27D3B" w:rsidP="001D43B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E3036">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0465CE0">
            <wp:simplePos x="0" y="0"/>
            <wp:positionH relativeFrom="column">
              <wp:posOffset>4065270</wp:posOffset>
            </wp:positionH>
            <wp:positionV relativeFrom="paragraph">
              <wp:posOffset>0</wp:posOffset>
            </wp:positionV>
            <wp:extent cx="1575435" cy="1459230"/>
            <wp:effectExtent l="0" t="0" r="5715" b="7620"/>
            <wp:wrapTight wrapText="bothSides">
              <wp:wrapPolygon edited="0">
                <wp:start x="0" y="0"/>
                <wp:lineTo x="0" y="21431"/>
                <wp:lineTo x="21417" y="21431"/>
                <wp:lineTo x="2141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5435" cy="14592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E3036">
        <w:rPr>
          <w:rFonts w:asciiTheme="majorBidi" w:eastAsia="Calibri" w:hAnsiTheme="majorBidi" w:cstheme="majorBidi"/>
          <w:b/>
          <w:bCs/>
          <w:color w:val="000000" w:themeColor="text1"/>
          <w:kern w:val="0"/>
          <w:sz w:val="32"/>
          <w:szCs w:val="32"/>
          <w:lang w:bidi="ar-EG"/>
          <w14:ligatures w14:val="none"/>
        </w:rPr>
        <w:t>Mid</w:t>
      </w:r>
      <w:r w:rsidR="000D353F" w:rsidRPr="00DE3036">
        <w:rPr>
          <w:rFonts w:asciiTheme="majorBidi" w:eastAsia="Calibri" w:hAnsiTheme="majorBidi" w:cstheme="majorBidi"/>
          <w:b/>
          <w:bCs/>
          <w:color w:val="000000" w:themeColor="text1"/>
          <w:kern w:val="0"/>
          <w:sz w:val="32"/>
          <w:szCs w:val="32"/>
          <w:lang w:bidi="ar-EG"/>
          <w14:ligatures w14:val="none"/>
        </w:rPr>
        <w:t xml:space="preserve"> </w:t>
      </w:r>
      <w:r w:rsidR="0081623B" w:rsidRPr="00DE3036">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E3036" w:rsidRDefault="0081623B" w:rsidP="001D43B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DE3036">
        <w:rPr>
          <w:rFonts w:asciiTheme="majorBidi" w:eastAsia="Calibri" w:hAnsiTheme="majorBidi" w:cstheme="majorBidi"/>
          <w:b/>
          <w:bCs/>
          <w:color w:val="000000" w:themeColor="text1"/>
          <w:kern w:val="0"/>
          <w:sz w:val="32"/>
          <w:szCs w:val="32"/>
          <w:lang w:bidi="ar-EG"/>
          <w14:ligatures w14:val="none"/>
        </w:rPr>
        <w:t>College of Management</w:t>
      </w:r>
    </w:p>
    <w:p w14:paraId="7DB263AA" w14:textId="69468AF2" w:rsidR="002C04F8" w:rsidRPr="00DE3036" w:rsidRDefault="00857739" w:rsidP="001D43B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E3036">
        <w:rPr>
          <w:rFonts w:asciiTheme="majorBidi" w:eastAsia="Calibri" w:hAnsiTheme="majorBidi" w:cstheme="majorBidi"/>
          <w:b/>
          <w:bCs/>
          <w:color w:val="000000" w:themeColor="text1"/>
          <w:kern w:val="0"/>
          <w:sz w:val="32"/>
          <w:szCs w:val="32"/>
          <w:lang w:bidi="ar-EG"/>
          <w14:ligatures w14:val="none"/>
        </w:rPr>
        <w:t xml:space="preserve">Department of </w:t>
      </w:r>
      <w:r w:rsidR="00441B76" w:rsidRPr="00DE3036">
        <w:rPr>
          <w:rFonts w:asciiTheme="majorBidi" w:eastAsia="Calibri" w:hAnsiTheme="majorBidi" w:cstheme="majorBidi"/>
          <w:b/>
          <w:bCs/>
          <w:color w:val="000000" w:themeColor="text1"/>
          <w:kern w:val="0"/>
          <w:sz w:val="32"/>
          <w:szCs w:val="32"/>
          <w14:ligatures w14:val="none"/>
        </w:rPr>
        <w:t>Project Management</w:t>
      </w:r>
    </w:p>
    <w:p w14:paraId="0479A04F" w14:textId="3FA65AB5" w:rsidR="0081623B" w:rsidRPr="00DE3036" w:rsidRDefault="0081623B" w:rsidP="001D43B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4411127" w14:textId="77777777" w:rsidR="00E27D3B" w:rsidRPr="00DE3036" w:rsidRDefault="00E27D3B" w:rsidP="001D43B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1B67C71A" w14:textId="0667E057" w:rsidR="004E07E7" w:rsidRPr="00DE3036" w:rsidRDefault="00977732" w:rsidP="0009193D">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E3036">
        <w:rPr>
          <w:rFonts w:asciiTheme="majorBidi" w:eastAsia="Calibri" w:hAnsiTheme="majorBidi" w:cstheme="majorBidi"/>
          <w:b/>
          <w:bCs/>
          <w:color w:val="000000" w:themeColor="text1"/>
          <w:kern w:val="0"/>
          <w:sz w:val="40"/>
          <w:szCs w:val="40"/>
          <w:lang w:bidi="ar-EG"/>
          <w14:ligatures w14:val="none"/>
        </w:rPr>
        <w:t>The Impact of Strategic Leadership on the Success of Strategy Implementation: A Field Study on Private Sector Companies in Riyadh City</w:t>
      </w:r>
      <w:r w:rsidR="004E07E7" w:rsidRPr="00DE3036">
        <w:rPr>
          <w:rFonts w:asciiTheme="majorBidi" w:eastAsia="Calibri" w:hAnsiTheme="majorBidi" w:cstheme="majorBidi"/>
          <w:b/>
          <w:bCs/>
          <w:color w:val="000000" w:themeColor="text1"/>
          <w:kern w:val="0"/>
          <w:sz w:val="40"/>
          <w:szCs w:val="40"/>
          <w:lang w:bidi="ar-EG"/>
          <w14:ligatures w14:val="none"/>
        </w:rPr>
        <w:t>.</w:t>
      </w:r>
    </w:p>
    <w:p w14:paraId="0665E860" w14:textId="77777777" w:rsidR="0009193D" w:rsidRPr="00DE3036" w:rsidRDefault="0009193D" w:rsidP="0009193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FF37F4E" w:rsidR="000D353F" w:rsidRPr="00DE3036" w:rsidRDefault="000D353F" w:rsidP="0009193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3036">
        <w:rPr>
          <w:rFonts w:asciiTheme="majorBidi" w:eastAsia="Calibri" w:hAnsiTheme="majorBidi" w:cstheme="majorBidi"/>
          <w:b/>
          <w:bCs/>
          <w:color w:val="000000" w:themeColor="text1"/>
          <w:kern w:val="0"/>
          <w:sz w:val="36"/>
          <w:szCs w:val="36"/>
          <w:lang w:bidi="ar-EG"/>
          <w14:ligatures w14:val="none"/>
        </w:rPr>
        <w:t>Prepared by:</w:t>
      </w:r>
    </w:p>
    <w:p w14:paraId="037E9441" w14:textId="62B74448" w:rsidR="002F16A4" w:rsidRPr="00DE3036" w:rsidRDefault="0070517C" w:rsidP="0009193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DE3036">
        <w:rPr>
          <w:rFonts w:asciiTheme="majorBidi" w:eastAsia="Calibri" w:hAnsiTheme="majorBidi" w:cstheme="majorBidi"/>
          <w:color w:val="000000" w:themeColor="text1"/>
          <w:kern w:val="0"/>
          <w:sz w:val="36"/>
          <w:szCs w:val="36"/>
          <w:lang w:bidi="ar-EG"/>
          <w14:ligatures w14:val="none"/>
        </w:rPr>
        <w:t>Abdulaziz Saad Al-Musaed</w:t>
      </w:r>
    </w:p>
    <w:p w14:paraId="7C35DE44" w14:textId="06E7DEB6" w:rsidR="00977732" w:rsidRPr="00DE3036" w:rsidRDefault="0070517C" w:rsidP="0009193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DE3036">
        <w:rPr>
          <w:rFonts w:asciiTheme="majorBidi" w:eastAsia="Calibri" w:hAnsiTheme="majorBidi" w:cstheme="majorBidi"/>
          <w:color w:val="000000" w:themeColor="text1"/>
          <w:kern w:val="0"/>
          <w:sz w:val="36"/>
          <w:szCs w:val="36"/>
          <w:lang w:bidi="ar-EG"/>
          <w14:ligatures w14:val="none"/>
        </w:rPr>
        <w:t>253002411</w:t>
      </w:r>
    </w:p>
    <w:p w14:paraId="44284B9A" w14:textId="77777777" w:rsidR="0009193D" w:rsidRPr="00DE3036" w:rsidRDefault="0009193D" w:rsidP="0009193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E3036" w:rsidRPr="00DE3036" w14:paraId="0C9F4A76" w14:textId="77777777" w:rsidTr="00B20061">
        <w:tc>
          <w:tcPr>
            <w:tcW w:w="4530" w:type="dxa"/>
          </w:tcPr>
          <w:p w14:paraId="068FD3DD" w14:textId="77777777" w:rsidR="0009193D" w:rsidRPr="00DE3036" w:rsidRDefault="0009193D"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3036">
              <w:rPr>
                <w:rFonts w:asciiTheme="majorBidi" w:eastAsia="Calibri" w:hAnsiTheme="majorBidi" w:cstheme="majorBidi"/>
                <w:b/>
                <w:bCs/>
                <w:color w:val="000000" w:themeColor="text1"/>
                <w:kern w:val="0"/>
                <w:sz w:val="36"/>
                <w:szCs w:val="36"/>
                <w:lang w:bidi="ar-EG"/>
                <w14:ligatures w14:val="none"/>
              </w:rPr>
              <w:t>Main supervisor</w:t>
            </w:r>
            <w:r w:rsidRPr="00DE303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6BF86B2" w14:textId="77777777" w:rsidR="0009193D" w:rsidRPr="00DE3036" w:rsidRDefault="0009193D"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3036">
              <w:rPr>
                <w:rFonts w:asciiTheme="majorBidi" w:eastAsia="Calibri" w:hAnsiTheme="majorBidi" w:cstheme="majorBidi"/>
                <w:b/>
                <w:bCs/>
                <w:color w:val="000000" w:themeColor="text1"/>
                <w:kern w:val="0"/>
                <w:sz w:val="36"/>
                <w:szCs w:val="36"/>
                <w:lang w:bidi="ar-EG"/>
                <w14:ligatures w14:val="none"/>
              </w:rPr>
              <w:t>Second supervisor</w:t>
            </w:r>
            <w:r w:rsidRPr="00DE3036">
              <w:rPr>
                <w:rFonts w:asciiTheme="majorBidi" w:eastAsia="Calibri" w:hAnsiTheme="majorBidi" w:cstheme="majorBidi"/>
                <w:b/>
                <w:bCs/>
                <w:color w:val="000000" w:themeColor="text1"/>
                <w:kern w:val="0"/>
                <w:sz w:val="36"/>
                <w:szCs w:val="36"/>
                <w:rtl/>
                <w:lang w:bidi="ar-EG"/>
                <w14:ligatures w14:val="none"/>
              </w:rPr>
              <w:t>/</w:t>
            </w:r>
          </w:p>
        </w:tc>
      </w:tr>
      <w:tr w:rsidR="00DE3036" w:rsidRPr="00DE3036" w14:paraId="0EF8D589" w14:textId="77777777" w:rsidTr="00B20061">
        <w:tc>
          <w:tcPr>
            <w:tcW w:w="4530" w:type="dxa"/>
          </w:tcPr>
          <w:p w14:paraId="55F844A4" w14:textId="77777777" w:rsidR="0009193D" w:rsidRPr="00DE3036" w:rsidRDefault="0009193D"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303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06E3520" w14:textId="77777777" w:rsidR="0009193D" w:rsidRPr="00DE3036" w:rsidRDefault="0009193D" w:rsidP="00B200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E3036">
              <w:rPr>
                <w:rFonts w:asciiTheme="majorBidi" w:eastAsia="Calibri" w:hAnsiTheme="majorBidi" w:cstheme="majorBidi"/>
                <w:color w:val="000000" w:themeColor="text1"/>
                <w:kern w:val="0"/>
                <w:sz w:val="36"/>
                <w:szCs w:val="36"/>
                <w:lang w:bidi="ar-EG"/>
                <w14:ligatures w14:val="none"/>
              </w:rPr>
              <w:t>Dr. Fayez Jarad</w:t>
            </w:r>
          </w:p>
        </w:tc>
      </w:tr>
    </w:tbl>
    <w:p w14:paraId="7B249220" w14:textId="77777777" w:rsidR="0009193D" w:rsidRPr="00DE3036" w:rsidRDefault="0009193D" w:rsidP="0009193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E3036">
        <w:rPr>
          <w:rFonts w:asciiTheme="majorBidi" w:eastAsia="Calibri" w:hAnsiTheme="majorBidi" w:cstheme="majorBidi"/>
          <w:color w:val="000000" w:themeColor="text1"/>
          <w:kern w:val="0"/>
          <w:sz w:val="36"/>
          <w:szCs w:val="36"/>
          <w:rtl/>
          <w:lang w:bidi="ar-EG"/>
          <w14:ligatures w14:val="none"/>
        </w:rPr>
        <w:t>1448 – 2026</w:t>
      </w:r>
    </w:p>
    <w:p w14:paraId="58E93B2B" w14:textId="77777777" w:rsidR="0009193D" w:rsidRPr="00DE3036" w:rsidRDefault="0009193D" w:rsidP="0009193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4E6970FF" w14:textId="77777777" w:rsidR="00977732" w:rsidRPr="00DE3036" w:rsidRDefault="00977732" w:rsidP="001D43B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E52896B" w14:textId="0E906D0A" w:rsidR="009125CE" w:rsidRPr="00DE3036" w:rsidRDefault="009125CE" w:rsidP="001D43BE">
      <w:pPr>
        <w:bidi w:val="0"/>
        <w:spacing w:before="100" w:beforeAutospacing="1" w:after="100" w:afterAutospacing="1" w:line="276" w:lineRule="auto"/>
        <w:jc w:val="both"/>
        <w:rPr>
          <w:rFonts w:asciiTheme="majorBidi" w:hAnsiTheme="majorBidi" w:cstheme="majorBidi"/>
          <w:color w:val="000000" w:themeColor="text1"/>
          <w:sz w:val="28"/>
          <w:szCs w:val="28"/>
          <w:rtl/>
        </w:rPr>
      </w:pPr>
    </w:p>
    <w:sectPr w:rsidR="009125CE" w:rsidRPr="00DE3036" w:rsidSect="00EB1D26">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39910" w14:textId="77777777" w:rsidR="00F039FC" w:rsidRDefault="00F039FC" w:rsidP="009125CE">
      <w:pPr>
        <w:spacing w:after="0" w:line="240" w:lineRule="auto"/>
      </w:pPr>
      <w:r>
        <w:separator/>
      </w:r>
    </w:p>
  </w:endnote>
  <w:endnote w:type="continuationSeparator" w:id="0">
    <w:p w14:paraId="45AFFB61" w14:textId="77777777" w:rsidR="00F039FC" w:rsidRDefault="00F039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5288D" w14:textId="3EC28745" w:rsidR="00385F4F" w:rsidRPr="00EB1D26" w:rsidRDefault="00385F4F" w:rsidP="00EB1D26">
    <w:pPr>
      <w:pStyle w:val="Footer"/>
      <w:tabs>
        <w:tab w:val="left" w:pos="4439"/>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73742553"/>
      <w:docPartObj>
        <w:docPartGallery w:val="Page Numbers (Bottom of Page)"/>
        <w:docPartUnique/>
      </w:docPartObj>
    </w:sdtPr>
    <w:sdtEndPr>
      <w:rPr>
        <w:noProof/>
      </w:rPr>
    </w:sdtEndPr>
    <w:sdtContent>
      <w:p w14:paraId="5F1A8124" w14:textId="26C821BA" w:rsidR="00385F4F" w:rsidRDefault="00385F4F">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p w14:paraId="13047AE1" w14:textId="77777777" w:rsidR="00385F4F" w:rsidRDefault="00385F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38234396"/>
      <w:docPartObj>
        <w:docPartGallery w:val="Page Numbers (Bottom of Page)"/>
        <w:docPartUnique/>
      </w:docPartObj>
    </w:sdtPr>
    <w:sdtEndPr>
      <w:rPr>
        <w:noProof/>
      </w:rPr>
    </w:sdtEndPr>
    <w:sdtContent>
      <w:p w14:paraId="4F37E7DF" w14:textId="77777777" w:rsidR="00385F4F" w:rsidRDefault="00385F4F" w:rsidP="00EB1D26">
        <w:pPr>
          <w:pStyle w:val="Footer"/>
          <w:jc w:val="center"/>
        </w:pPr>
        <w:r>
          <w:fldChar w:fldCharType="begin"/>
        </w:r>
        <w:r>
          <w:instrText xml:space="preserve"> PAGE   \* MERGEFORMAT </w:instrText>
        </w:r>
        <w:r>
          <w:fldChar w:fldCharType="separate"/>
        </w:r>
        <w:r w:rsidR="0036496B">
          <w:rPr>
            <w:noProof/>
            <w:rtl/>
          </w:rPr>
          <w:t>36</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4CEF2" w14:textId="6205BB4B" w:rsidR="0009193D" w:rsidRDefault="0009193D" w:rsidP="0009193D">
    <w:pPr>
      <w:pStyle w:val="Footer"/>
      <w:tabs>
        <w:tab w:val="left" w:pos="4283"/>
        <w:tab w:val="center" w:pos="45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FCD94" w14:textId="77777777" w:rsidR="00F039FC" w:rsidRDefault="00F039FC" w:rsidP="009125CE">
      <w:pPr>
        <w:spacing w:after="0" w:line="240" w:lineRule="auto"/>
      </w:pPr>
      <w:r>
        <w:separator/>
      </w:r>
    </w:p>
  </w:footnote>
  <w:footnote w:type="continuationSeparator" w:id="0">
    <w:p w14:paraId="41DB0A6E" w14:textId="77777777" w:rsidR="00F039FC" w:rsidRDefault="00F039F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E6363"/>
    <w:multiLevelType w:val="multilevel"/>
    <w:tmpl w:val="198A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592E44"/>
    <w:multiLevelType w:val="multilevel"/>
    <w:tmpl w:val="6046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2C70F8"/>
    <w:multiLevelType w:val="hybridMultilevel"/>
    <w:tmpl w:val="3262276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865714"/>
    <w:multiLevelType w:val="hybridMultilevel"/>
    <w:tmpl w:val="D50E327E"/>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E9B7758"/>
    <w:multiLevelType w:val="multilevel"/>
    <w:tmpl w:val="9538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BE3006"/>
    <w:multiLevelType w:val="multilevel"/>
    <w:tmpl w:val="4966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0B3165"/>
    <w:multiLevelType w:val="multilevel"/>
    <w:tmpl w:val="6F30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FF2DF6"/>
    <w:multiLevelType w:val="multilevel"/>
    <w:tmpl w:val="9F22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9B4BEE"/>
    <w:multiLevelType w:val="hybridMultilevel"/>
    <w:tmpl w:val="7B6A1A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E2057DD"/>
    <w:multiLevelType w:val="hybridMultilevel"/>
    <w:tmpl w:val="E956477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F04F26"/>
    <w:multiLevelType w:val="hybridMultilevel"/>
    <w:tmpl w:val="3CD2BF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EF2855"/>
    <w:multiLevelType w:val="hybridMultilevel"/>
    <w:tmpl w:val="181ADED4"/>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42E0C9F"/>
    <w:multiLevelType w:val="hybridMultilevel"/>
    <w:tmpl w:val="4A6CA4B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F66F78"/>
    <w:multiLevelType w:val="hybridMultilevel"/>
    <w:tmpl w:val="26DC1C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8FD0E99"/>
    <w:multiLevelType w:val="multilevel"/>
    <w:tmpl w:val="82F8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4361BC"/>
    <w:multiLevelType w:val="hybridMultilevel"/>
    <w:tmpl w:val="5FEE9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BB6236"/>
    <w:multiLevelType w:val="multilevel"/>
    <w:tmpl w:val="1F0C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2D15E7"/>
    <w:multiLevelType w:val="hybridMultilevel"/>
    <w:tmpl w:val="F774D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570DB6"/>
    <w:multiLevelType w:val="multilevel"/>
    <w:tmpl w:val="730A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1F7CDF"/>
    <w:multiLevelType w:val="multilevel"/>
    <w:tmpl w:val="9F22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9736F9"/>
    <w:multiLevelType w:val="multilevel"/>
    <w:tmpl w:val="5B1E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0A7024"/>
    <w:multiLevelType w:val="hybridMultilevel"/>
    <w:tmpl w:val="C194D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43C224A"/>
    <w:multiLevelType w:val="hybridMultilevel"/>
    <w:tmpl w:val="78584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nsid w:val="6D565422"/>
    <w:multiLevelType w:val="hybridMultilevel"/>
    <w:tmpl w:val="B428F8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0D496E"/>
    <w:multiLevelType w:val="hybridMultilevel"/>
    <w:tmpl w:val="AC84E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3408F6"/>
    <w:multiLevelType w:val="hybridMultilevel"/>
    <w:tmpl w:val="C9683E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A2775D9"/>
    <w:multiLevelType w:val="hybridMultilevel"/>
    <w:tmpl w:val="9E187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4"/>
  </w:num>
  <w:num w:numId="4">
    <w:abstractNumId w:val="17"/>
  </w:num>
  <w:num w:numId="5">
    <w:abstractNumId w:val="22"/>
  </w:num>
  <w:num w:numId="6">
    <w:abstractNumId w:val="21"/>
  </w:num>
  <w:num w:numId="7">
    <w:abstractNumId w:val="15"/>
  </w:num>
  <w:num w:numId="8">
    <w:abstractNumId w:val="1"/>
  </w:num>
  <w:num w:numId="9">
    <w:abstractNumId w:val="5"/>
  </w:num>
  <w:num w:numId="10">
    <w:abstractNumId w:val="18"/>
  </w:num>
  <w:num w:numId="11">
    <w:abstractNumId w:val="16"/>
  </w:num>
  <w:num w:numId="12">
    <w:abstractNumId w:val="20"/>
  </w:num>
  <w:num w:numId="13">
    <w:abstractNumId w:val="0"/>
  </w:num>
  <w:num w:numId="14">
    <w:abstractNumId w:val="10"/>
  </w:num>
  <w:num w:numId="15">
    <w:abstractNumId w:val="27"/>
  </w:num>
  <w:num w:numId="16">
    <w:abstractNumId w:val="28"/>
  </w:num>
  <w:num w:numId="17">
    <w:abstractNumId w:val="23"/>
  </w:num>
  <w:num w:numId="18">
    <w:abstractNumId w:val="14"/>
  </w:num>
  <w:num w:numId="19">
    <w:abstractNumId w:val="24"/>
  </w:num>
  <w:num w:numId="20">
    <w:abstractNumId w:val="29"/>
  </w:num>
  <w:num w:numId="21">
    <w:abstractNumId w:val="7"/>
  </w:num>
  <w:num w:numId="22">
    <w:abstractNumId w:val="9"/>
  </w:num>
  <w:num w:numId="23">
    <w:abstractNumId w:val="12"/>
  </w:num>
  <w:num w:numId="24">
    <w:abstractNumId w:val="13"/>
  </w:num>
  <w:num w:numId="25">
    <w:abstractNumId w:val="2"/>
  </w:num>
  <w:num w:numId="26">
    <w:abstractNumId w:val="3"/>
  </w:num>
  <w:num w:numId="27">
    <w:abstractNumId w:val="26"/>
  </w:num>
  <w:num w:numId="28">
    <w:abstractNumId w:val="8"/>
  </w:num>
  <w:num w:numId="29">
    <w:abstractNumId w:val="11"/>
  </w:num>
  <w:num w:numId="30">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193D"/>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C7755"/>
    <w:rsid w:val="001D43BE"/>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3EE8"/>
    <w:rsid w:val="00357BB1"/>
    <w:rsid w:val="00357CD0"/>
    <w:rsid w:val="003620C0"/>
    <w:rsid w:val="0036476A"/>
    <w:rsid w:val="0036496B"/>
    <w:rsid w:val="00370FDA"/>
    <w:rsid w:val="0037141D"/>
    <w:rsid w:val="00375565"/>
    <w:rsid w:val="003773DF"/>
    <w:rsid w:val="00377D51"/>
    <w:rsid w:val="00377DD2"/>
    <w:rsid w:val="0038272F"/>
    <w:rsid w:val="0038357B"/>
    <w:rsid w:val="00384D34"/>
    <w:rsid w:val="00385F4F"/>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1B76"/>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07E7"/>
    <w:rsid w:val="004E439C"/>
    <w:rsid w:val="004F1444"/>
    <w:rsid w:val="004F2475"/>
    <w:rsid w:val="004F3AF6"/>
    <w:rsid w:val="004F4049"/>
    <w:rsid w:val="00513B3A"/>
    <w:rsid w:val="005146DA"/>
    <w:rsid w:val="0051585E"/>
    <w:rsid w:val="00522010"/>
    <w:rsid w:val="0052581D"/>
    <w:rsid w:val="00525EDF"/>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35B3"/>
    <w:rsid w:val="005B5824"/>
    <w:rsid w:val="005B610F"/>
    <w:rsid w:val="005B7D85"/>
    <w:rsid w:val="005D0E3A"/>
    <w:rsid w:val="005D25AE"/>
    <w:rsid w:val="005D2620"/>
    <w:rsid w:val="005D5DB7"/>
    <w:rsid w:val="005E37C2"/>
    <w:rsid w:val="005E4AF3"/>
    <w:rsid w:val="005F2722"/>
    <w:rsid w:val="006020A6"/>
    <w:rsid w:val="006044AD"/>
    <w:rsid w:val="006112DD"/>
    <w:rsid w:val="0061146E"/>
    <w:rsid w:val="00612EB7"/>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6EA"/>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17C"/>
    <w:rsid w:val="00705AF7"/>
    <w:rsid w:val="00706E7F"/>
    <w:rsid w:val="0071504C"/>
    <w:rsid w:val="007178EE"/>
    <w:rsid w:val="007301E5"/>
    <w:rsid w:val="0073097D"/>
    <w:rsid w:val="00731DC0"/>
    <w:rsid w:val="00741B9A"/>
    <w:rsid w:val="00745B8C"/>
    <w:rsid w:val="007501C6"/>
    <w:rsid w:val="007526FA"/>
    <w:rsid w:val="0075485F"/>
    <w:rsid w:val="00754DB9"/>
    <w:rsid w:val="00755053"/>
    <w:rsid w:val="00756A6F"/>
    <w:rsid w:val="00757802"/>
    <w:rsid w:val="00760A35"/>
    <w:rsid w:val="00766D40"/>
    <w:rsid w:val="0077319C"/>
    <w:rsid w:val="007739B3"/>
    <w:rsid w:val="007753A5"/>
    <w:rsid w:val="00775634"/>
    <w:rsid w:val="00776963"/>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D7A64"/>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3C3E"/>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7773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6A97"/>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97A"/>
    <w:rsid w:val="00A53CB9"/>
    <w:rsid w:val="00A55EF3"/>
    <w:rsid w:val="00A57461"/>
    <w:rsid w:val="00A65D9B"/>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C7A"/>
    <w:rsid w:val="00AF24F6"/>
    <w:rsid w:val="00AF31BE"/>
    <w:rsid w:val="00AF46DF"/>
    <w:rsid w:val="00AF49EF"/>
    <w:rsid w:val="00B00E95"/>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266D"/>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0306"/>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036"/>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60C13"/>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1D26"/>
    <w:rsid w:val="00EB46EF"/>
    <w:rsid w:val="00EB60A5"/>
    <w:rsid w:val="00EC10F6"/>
    <w:rsid w:val="00EC5DCF"/>
    <w:rsid w:val="00ED1918"/>
    <w:rsid w:val="00ED24E8"/>
    <w:rsid w:val="00ED2B59"/>
    <w:rsid w:val="00ED2F10"/>
    <w:rsid w:val="00ED5DB0"/>
    <w:rsid w:val="00ED7E48"/>
    <w:rsid w:val="00EE0BB8"/>
    <w:rsid w:val="00EE0BD0"/>
    <w:rsid w:val="00EE7B86"/>
    <w:rsid w:val="00EF118F"/>
    <w:rsid w:val="00EF1733"/>
    <w:rsid w:val="00EF369D"/>
    <w:rsid w:val="00EF5F43"/>
    <w:rsid w:val="00F00FB8"/>
    <w:rsid w:val="00F039FC"/>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0C6"/>
    <w:rsid w:val="00F60BB7"/>
    <w:rsid w:val="00F66109"/>
    <w:rsid w:val="00F667F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359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5B35B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6">
    <w:name w:val="Grid Table 6 Colorful Accent 6"/>
    <w:basedOn w:val="TableNormal"/>
    <w:uiPriority w:val="51"/>
    <w:rsid w:val="00EB1D26"/>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09193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612142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2680496">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5369302">
      <w:bodyDiv w:val="1"/>
      <w:marLeft w:val="0"/>
      <w:marRight w:val="0"/>
      <w:marTop w:val="0"/>
      <w:marBottom w:val="0"/>
      <w:divBdr>
        <w:top w:val="none" w:sz="0" w:space="0" w:color="auto"/>
        <w:left w:val="none" w:sz="0" w:space="0" w:color="auto"/>
        <w:bottom w:val="none" w:sz="0" w:space="0" w:color="auto"/>
        <w:right w:val="none" w:sz="0" w:space="0" w:color="auto"/>
      </w:divBdr>
      <w:divsChild>
        <w:div w:id="2077780723">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071199">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2266566">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520749">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6696959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A3747A-9F01-44F5-A827-F8A077FD6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10118</Words>
  <Characters>57675</Characters>
  <Application>Microsoft Office Word</Application>
  <DocSecurity>0</DocSecurity>
  <Lines>480</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2026-07-17T01:01:00Z</cp:lastPrinted>
  <dcterms:created xsi:type="dcterms:W3CDTF">2026-07-17T00:59:00Z</dcterms:created>
  <dcterms:modified xsi:type="dcterms:W3CDTF">2026-07-17T01:01:00Z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