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tl/>
        </w:rPr>
        <w:id w:val="1137534129"/>
        <w:docPartObj>
          <w:docPartGallery w:val="Cover Pages"/>
          <w:docPartUnique/>
        </w:docPartObj>
      </w:sdtPr>
      <w:sdtEndPr>
        <w:rPr>
          <w:rFonts w:asciiTheme="majorHAnsi" w:hAnsiTheme="majorHAnsi" w:cstheme="majorHAnsi"/>
          <w:color w:val="4D5765"/>
          <w:sz w:val="28"/>
          <w:szCs w:val="28"/>
          <w:shd w:val="clear" w:color="auto" w:fill="FFFFFF"/>
          <w:rtl w:val="0"/>
        </w:rPr>
      </w:sdtEndPr>
      <w:sdtContent>
        <w:p w:rsidR="00AA4508" w:rsidRDefault="00AA4508">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AA4508" w:rsidRDefault="00AA4508">
                                      <w:pPr>
                                        <w:pStyle w:val="NoSpacing"/>
                                        <w:spacing w:before="120"/>
                                        <w:jc w:val="center"/>
                                        <w:rPr>
                                          <w:color w:val="FFFFFF" w:themeColor="background1"/>
                                        </w:rPr>
                                      </w:pPr>
                                      <w:r>
                                        <w:rPr>
                                          <w:color w:val="FFFFFF" w:themeColor="background1"/>
                                        </w:rPr>
                                        <w:t>Reception Tadawi 02</w:t>
                                      </w:r>
                                    </w:p>
                                  </w:sdtContent>
                                </w:sdt>
                                <w:p w:rsidR="00AA4508" w:rsidRDefault="00AA450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A4508" w:rsidRDefault="00AA4508" w:rsidP="00AA4508">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hint="cs"/>
                                          <w:caps/>
                                          <w:color w:val="5B9BD5" w:themeColor="accent1"/>
                                          <w:sz w:val="72"/>
                                          <w:szCs w:val="72"/>
                                          <w:rtl/>
                                        </w:rPr>
                                        <w:t>الاطار النظري</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AA4508" w:rsidRDefault="00AA4508">
                                <w:pPr>
                                  <w:pStyle w:val="NoSpacing"/>
                                  <w:spacing w:before="120"/>
                                  <w:jc w:val="center"/>
                                  <w:rPr>
                                    <w:color w:val="FFFFFF" w:themeColor="background1"/>
                                  </w:rPr>
                                </w:pPr>
                                <w:r>
                                  <w:rPr>
                                    <w:color w:val="FFFFFF" w:themeColor="background1"/>
                                  </w:rPr>
                                  <w:t>Reception Tadawi 02</w:t>
                                </w:r>
                              </w:p>
                            </w:sdtContent>
                          </w:sdt>
                          <w:p w:rsidR="00AA4508" w:rsidRDefault="00AA450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A4508" w:rsidRDefault="00AA4508" w:rsidP="00AA4508">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hint="cs"/>
                                    <w:caps/>
                                    <w:color w:val="5B9BD5" w:themeColor="accent1"/>
                                    <w:sz w:val="72"/>
                                    <w:szCs w:val="72"/>
                                    <w:rtl/>
                                  </w:rPr>
                                  <w:t>الاطار النظري</w:t>
                                </w:r>
                              </w:p>
                            </w:sdtContent>
                          </w:sdt>
                        </w:txbxContent>
                      </v:textbox>
                    </v:shape>
                    <w10:wrap anchorx="page" anchory="page"/>
                  </v:group>
                </w:pict>
              </mc:Fallback>
            </mc:AlternateContent>
          </w:r>
        </w:p>
        <w:p w:rsidR="00AA4508" w:rsidRDefault="00AA4508">
          <w:pPr>
            <w:bidi w:val="0"/>
            <w:spacing w:line="259" w:lineRule="auto"/>
            <w:rPr>
              <w:rFonts w:asciiTheme="majorHAnsi" w:hAnsiTheme="majorHAnsi" w:cstheme="majorHAnsi"/>
              <w:color w:val="4D5765"/>
              <w:sz w:val="28"/>
              <w:szCs w:val="28"/>
              <w:shd w:val="clear" w:color="auto" w:fill="FFFFFF"/>
            </w:rPr>
          </w:pPr>
          <w:r>
            <w:rPr>
              <w:rFonts w:asciiTheme="majorHAnsi" w:hAnsiTheme="majorHAnsi" w:cstheme="majorHAnsi"/>
              <w:color w:val="4D5765"/>
              <w:sz w:val="28"/>
              <w:szCs w:val="28"/>
              <w:shd w:val="clear" w:color="auto" w:fill="FFFFFF"/>
            </w:rPr>
            <w:br w:type="page"/>
          </w:r>
        </w:p>
        <w:bookmarkStart w:id="0" w:name="_GoBack" w:displacedByCustomXml="next"/>
        <w:bookmarkEnd w:id="0" w:displacedByCustomXml="next"/>
      </w:sdtContent>
    </w:sdt>
    <w:p w:rsidR="003B6F2C" w:rsidRDefault="003B6F2C" w:rsidP="003B6F2C">
      <w:pPr>
        <w:bidi w:val="0"/>
        <w:spacing w:line="276" w:lineRule="auto"/>
        <w:rPr>
          <w:rFonts w:asciiTheme="majorHAnsi" w:hAnsiTheme="majorHAnsi" w:cstheme="majorHAnsi"/>
          <w:color w:val="4D5765"/>
          <w:sz w:val="28"/>
          <w:szCs w:val="28"/>
          <w:shd w:val="clear" w:color="auto" w:fill="FFFFFF"/>
        </w:rPr>
      </w:pPr>
    </w:p>
    <w:p w:rsidR="003B6F2C" w:rsidRPr="00FF3171" w:rsidRDefault="003B6F2C" w:rsidP="003B6F2C">
      <w:pPr>
        <w:bidi w:val="0"/>
        <w:spacing w:line="360" w:lineRule="auto"/>
        <w:jc w:val="right"/>
        <w:rPr>
          <w:rFonts w:asciiTheme="majorHAnsi" w:hAnsiTheme="majorHAnsi" w:cstheme="majorHAnsi"/>
          <w:b/>
          <w:bCs/>
          <w:color w:val="4D5765"/>
          <w:sz w:val="28"/>
          <w:szCs w:val="28"/>
          <w:shd w:val="clear" w:color="auto" w:fill="FFFFFF"/>
          <w:rtl/>
        </w:rPr>
      </w:pPr>
      <w:r w:rsidRPr="00FF3171">
        <w:rPr>
          <w:rFonts w:asciiTheme="majorHAnsi" w:hAnsiTheme="majorHAnsi" w:cstheme="majorHAnsi" w:hint="cs"/>
          <w:b/>
          <w:bCs/>
          <w:color w:val="4D5765"/>
          <w:sz w:val="28"/>
          <w:szCs w:val="28"/>
          <w:shd w:val="clear" w:color="auto" w:fill="FFFFFF"/>
          <w:rtl/>
        </w:rPr>
        <w:t>المبحث الأول : مفهوم إدارة المخاطر</w:t>
      </w:r>
    </w:p>
    <w:p w:rsidR="003B6F2C" w:rsidRPr="00FF3171" w:rsidRDefault="003B6F2C" w:rsidP="003B6F2C">
      <w:pPr>
        <w:bidi w:val="0"/>
        <w:spacing w:line="360" w:lineRule="auto"/>
        <w:jc w:val="right"/>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تُعتبر إدارة المخاطر في الوقت الراهن عِلم من أهم العلوم في مجال إدارة المشروعات فهي تتكفل بتحديد و قياس المخاطر التي تتعرض لها المنشأة سواءً كانت صناعية تجارية أو حتى مالية، و لكن تختلف إدارة المخاطر من منشأة الى أخرى حسب طبيعة و خصوصية المجال التي تنشط فيه، و تقوم المؤسسات بإدارة المخاطر المالية التي تتضمن القيام بالأنشطة الخاصة بتحديد المخاطر التي تتعرض لها المنشأة و قياسها.</w:t>
      </w:r>
    </w:p>
    <w:p w:rsidR="003B6F2C" w:rsidRPr="00FF3171" w:rsidRDefault="003B6F2C" w:rsidP="003B6F2C">
      <w:pPr>
        <w:bidi w:val="0"/>
        <w:spacing w:line="360" w:lineRule="auto"/>
        <w:jc w:val="right"/>
        <w:rPr>
          <w:rFonts w:asciiTheme="majorHAnsi" w:hAnsiTheme="majorHAnsi" w:cstheme="majorHAnsi"/>
          <w:b/>
          <w:bCs/>
          <w:color w:val="4D5765"/>
          <w:sz w:val="28"/>
          <w:szCs w:val="28"/>
          <w:shd w:val="clear" w:color="auto" w:fill="FFFFFF"/>
          <w:rtl/>
        </w:rPr>
      </w:pPr>
      <w:r w:rsidRPr="00FF3171">
        <w:rPr>
          <w:rFonts w:asciiTheme="majorHAnsi" w:hAnsiTheme="majorHAnsi" w:cstheme="majorHAnsi"/>
          <w:b/>
          <w:bCs/>
          <w:color w:val="4D5765"/>
          <w:sz w:val="28"/>
          <w:szCs w:val="28"/>
          <w:shd w:val="clear" w:color="auto" w:fill="FFFFFF"/>
          <w:rtl/>
        </w:rPr>
        <w:t>المطلب الأول : نشأة إدارة المخاطر وتعريفها</w:t>
      </w:r>
    </w:p>
    <w:p w:rsidR="003B6F2C" w:rsidRPr="00FF3171" w:rsidRDefault="003B6F2C" w:rsidP="003B6F2C">
      <w:pPr>
        <w:bidi w:val="0"/>
        <w:spacing w:line="360" w:lineRule="auto"/>
        <w:jc w:val="right"/>
        <w:rPr>
          <w:rFonts w:asciiTheme="majorHAnsi" w:hAnsiTheme="majorHAnsi" w:cstheme="majorHAnsi"/>
          <w:color w:val="4D5765"/>
          <w:sz w:val="28"/>
          <w:szCs w:val="28"/>
          <w:shd w:val="clear" w:color="auto" w:fill="FFFFFF"/>
          <w:rtl/>
        </w:rPr>
      </w:pPr>
      <w:r w:rsidRPr="00FF3171">
        <w:rPr>
          <w:rFonts w:asciiTheme="majorHAnsi" w:hAnsiTheme="majorHAnsi" w:cstheme="majorHAnsi"/>
          <w:b/>
          <w:bCs/>
          <w:color w:val="4D5765"/>
          <w:sz w:val="28"/>
          <w:szCs w:val="28"/>
          <w:shd w:val="clear" w:color="auto" w:fill="FFFFFF"/>
          <w:rtl/>
        </w:rPr>
        <w:t xml:space="preserve">الفرع الأول : نشأة إدارة المخاطر </w:t>
      </w:r>
    </w:p>
    <w:p w:rsidR="003B6F2C" w:rsidRPr="00FF3171" w:rsidRDefault="003B6F2C" w:rsidP="003B6F2C">
      <w:pPr>
        <w:bidi w:val="0"/>
        <w:spacing w:line="360" w:lineRule="auto"/>
        <w:jc w:val="right"/>
        <w:rPr>
          <w:rFonts w:asciiTheme="majorHAnsi" w:hAnsiTheme="majorHAnsi" w:cstheme="majorHAnsi"/>
          <w:color w:val="4D5765"/>
          <w:sz w:val="28"/>
          <w:szCs w:val="28"/>
          <w:shd w:val="clear" w:color="auto" w:fill="FFFFFF"/>
          <w:rtl/>
        </w:rPr>
      </w:pPr>
      <w:r w:rsidRPr="00FF3171">
        <w:rPr>
          <w:rFonts w:asciiTheme="majorHAnsi" w:hAnsiTheme="majorHAnsi" w:cstheme="majorHAnsi"/>
          <w:color w:val="4D5765"/>
          <w:sz w:val="28"/>
          <w:szCs w:val="28"/>
          <w:shd w:val="clear" w:color="auto" w:fill="FFFFFF"/>
          <w:rtl/>
        </w:rPr>
        <w:t xml:space="preserve">    نشأت إدارة المخاطر من اندماج تطبيقات الهندسة في البرامج العسكرية والفضائية، والنظرية المالية والتأمين في القطاع المالي، وكان التحول من الاعتماد على إدارة التأمين إلى فكر إدارة المخاطر المعتمد على علم الإدارة في تحليل التكلفة والعائد والقيمة المتوقعة، واستخدام المنهج العلمي لاتخاذ القرار في حالة عدم التأكد، إذ كان أول ظهور لمصطلح إدارة المخاطر في مجلة هارفرد بييسنز ريفو عام 1956، حيث طرح المؤلف آنذاك فكرة مختلفة تماما وهي لا بد من وجود شخصا داخل الشركة مسؤولا عن إدارة مخاطر الشركة. ومن بين أولى المؤسسات التي قامت بممارسة إدارة المخاطر هي المصارف، التي ركزت على إدارة الموجودات والمطلوبات، واتضح بأنه توجد طرقا انجح للتعامل مع المخاطرة، التي تركز على منع حدوث الخسائر والحد من نتائجها بدلاً عن استحالة تفاديها.</w:t>
      </w:r>
    </w:p>
    <w:p w:rsidR="003B6F2C" w:rsidRPr="00FF3171" w:rsidRDefault="003B6F2C" w:rsidP="003B6F2C">
      <w:p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 xml:space="preserve">وتوسع استخدام تقنيات إدارة المخاطر في مختلف الشركات، وخصوصا في الشركات المالية، كشركات التامين وصناديق الاستثمار، ورغم أن إدارة المخاطر تستمد جذورها من شراء التامين، إلا أن القول بان إدارة المخاطر نشأت بشكل طبيعي من شراء التامين المؤسسي يجافي الحقيقة، لان ظهور إدارة المخاطر في الواقع كان ايذاناً بحدوث تحول درامي وثوري في فلسفتها، وواكب ذلك حدوث تغير في الاتجاهات نحو التامين، لان الأخير هو المدخل المعياري للتعامل مع المخاطر.ورغم أن إدارة التامين </w:t>
      </w:r>
      <w:r w:rsidRPr="00FF3171">
        <w:rPr>
          <w:rFonts w:asciiTheme="majorHAnsi" w:hAnsiTheme="majorHAnsi" w:cstheme="majorHAnsi"/>
          <w:color w:val="4D5765"/>
          <w:sz w:val="28"/>
          <w:szCs w:val="28"/>
          <w:shd w:val="clear" w:color="auto" w:fill="FFFFFF"/>
          <w:rtl/>
        </w:rPr>
        <w:lastRenderedPageBreak/>
        <w:t>شملت تقنيات بخلاف التأمين ، إلا أن هذه التقنيات تعتبر بالأساس بدائل التأمين وكان مدير التأمين ينظر للتامين على أنه قاعدة مقبولة أو منهج قياسي للتعامل مع المخاطر أما الاحتفاظ فقد كان ينظر له على أنه الاسثناء لهذه القاعدة.</w:t>
      </w:r>
    </w:p>
    <w:p w:rsidR="007F4CC0" w:rsidRPr="00FF3171" w:rsidRDefault="0026275D" w:rsidP="000024D3">
      <w:p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وقد حدث الانتقال من إدارة التامين إلى إدارة المخاطر عبر فترة من الوقت، حيث تواكبت حركة إدارة المخاطر في مجتمع الأعمال مع حدوث إعادة تقويم لمتغيرات البيئة المتسارعة. وقد بدأت فلسفة إدارة المخاطر منطقية ومعقولة وانتشرت من مؤسسة إلى أخرى، عندما قررت رابطة مشتري التامين تغيير اسمها إلى جمعية إدارة المخاطر والتامين عام 1975، إذ كان التغيير إشارة إلى أن تحولا ما يجري، حيث بدأت جمعية إدارة المخاطر والتامين بإصدار مجلة اسمها "إدارة المخاطر"، كما أن قسم التامين في رابطة الإدارة الأمريكية بنشر مجموعة عريضة من التقارير والدراسات لمساعدة مديري المخاطر</w:t>
      </w:r>
      <w:r w:rsidR="003B6F2C" w:rsidRPr="00FF3171">
        <w:rPr>
          <w:rFonts w:asciiTheme="majorHAnsi" w:hAnsiTheme="majorHAnsi" w:cstheme="majorHAnsi"/>
          <w:color w:val="4D5765"/>
          <w:sz w:val="28"/>
          <w:szCs w:val="28"/>
          <w:shd w:val="clear" w:color="auto" w:fill="FFFFFF"/>
        </w:rPr>
        <w:t xml:space="preserve"> .</w:t>
      </w:r>
    </w:p>
    <w:p w:rsidR="003B6F2C" w:rsidRPr="00FF3171" w:rsidRDefault="003B6F2C" w:rsidP="000024D3">
      <w:pPr>
        <w:bidi w:val="0"/>
        <w:spacing w:line="360" w:lineRule="auto"/>
        <w:jc w:val="right"/>
        <w:rPr>
          <w:rFonts w:asciiTheme="majorHAnsi" w:hAnsiTheme="majorHAnsi" w:cstheme="majorHAnsi"/>
          <w:color w:val="4D5765"/>
          <w:sz w:val="28"/>
          <w:szCs w:val="28"/>
          <w:shd w:val="clear" w:color="auto" w:fill="FFFFFF"/>
          <w:rtl/>
        </w:rPr>
      </w:pPr>
      <w:r w:rsidRPr="00FF3171">
        <w:rPr>
          <w:rFonts w:asciiTheme="majorHAnsi" w:hAnsiTheme="majorHAnsi" w:cstheme="majorHAnsi"/>
          <w:b/>
          <w:bCs/>
          <w:color w:val="4D5765"/>
          <w:sz w:val="28"/>
          <w:szCs w:val="28"/>
          <w:shd w:val="clear" w:color="auto" w:fill="FFFFFF"/>
          <w:rtl/>
        </w:rPr>
        <w:t>الفرع ا</w:t>
      </w:r>
      <w:r w:rsidRPr="00FF3171">
        <w:rPr>
          <w:rFonts w:asciiTheme="majorHAnsi" w:hAnsiTheme="majorHAnsi" w:cstheme="majorHAnsi" w:hint="cs"/>
          <w:b/>
          <w:bCs/>
          <w:color w:val="4D5765"/>
          <w:sz w:val="28"/>
          <w:szCs w:val="28"/>
          <w:shd w:val="clear" w:color="auto" w:fill="FFFFFF"/>
          <w:rtl/>
        </w:rPr>
        <w:t xml:space="preserve">لثاني </w:t>
      </w:r>
      <w:r w:rsidRPr="00FF3171">
        <w:rPr>
          <w:rFonts w:asciiTheme="majorHAnsi" w:hAnsiTheme="majorHAnsi" w:cstheme="majorHAnsi"/>
          <w:b/>
          <w:bCs/>
          <w:color w:val="4D5765"/>
          <w:sz w:val="28"/>
          <w:szCs w:val="28"/>
          <w:shd w:val="clear" w:color="auto" w:fill="FFFFFF"/>
          <w:rtl/>
        </w:rPr>
        <w:t xml:space="preserve">: </w:t>
      </w:r>
      <w:r w:rsidRPr="00FF3171">
        <w:rPr>
          <w:rFonts w:asciiTheme="majorHAnsi" w:hAnsiTheme="majorHAnsi" w:cstheme="majorHAnsi" w:hint="cs"/>
          <w:b/>
          <w:bCs/>
          <w:color w:val="4D5765"/>
          <w:sz w:val="28"/>
          <w:szCs w:val="28"/>
          <w:shd w:val="clear" w:color="auto" w:fill="FFFFFF"/>
          <w:rtl/>
        </w:rPr>
        <w:t>مفهوم</w:t>
      </w:r>
      <w:r w:rsidRPr="00FF3171">
        <w:rPr>
          <w:rFonts w:asciiTheme="majorHAnsi" w:hAnsiTheme="majorHAnsi" w:cstheme="majorHAnsi"/>
          <w:b/>
          <w:bCs/>
          <w:color w:val="4D5765"/>
          <w:sz w:val="28"/>
          <w:szCs w:val="28"/>
          <w:shd w:val="clear" w:color="auto" w:fill="FFFFFF"/>
          <w:rtl/>
        </w:rPr>
        <w:t xml:space="preserve"> إدارة المخاطر </w:t>
      </w:r>
    </w:p>
    <w:p w:rsidR="00CC3372" w:rsidRPr="00FF3171" w:rsidRDefault="00CC3372" w:rsidP="000024D3">
      <w:p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 xml:space="preserve">تعددت تعاريف إدارة المخاطر من قبل الباحثين والكتاب، فمنهم من عرفها بأنها: </w:t>
      </w:r>
    </w:p>
    <w:p w:rsidR="007F4CC0" w:rsidRPr="00FF3171" w:rsidRDefault="0026275D"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المنهج أو المدخل العلمي للتعامل مع المخاطر عن طريق توقع الخسائر المحتملة وتصميم وتنفيذ إجراءات من شأنها أن تقلل إمكانية حدوث الخسائر أو الأثر للخسائر التي تقع إلى الحد الأدنى.</w:t>
      </w:r>
    </w:p>
    <w:p w:rsidR="007F4CC0" w:rsidRPr="00FF3171" w:rsidRDefault="0026275D"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 xml:space="preserve">وعرفت بانها: تنظيم متكامل يهدف إلى مجابهة المخاطر بأفضل الوسائل واقل التكاليف وذلك عن طريق اكتشاف المخاطرة وتحليلها وقياسها وتحديد وسائل مجابهتها مع اختيار انسب هذه الوسائل لتحقيق الهدف المطلوب </w:t>
      </w:r>
    </w:p>
    <w:p w:rsidR="007F4CC0" w:rsidRPr="00FF3171" w:rsidRDefault="0026275D"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وعرفت بانها: عبارة عن إجراء منظم للتخطيط من اجل تحديد، وتحليل الاستجابة ومتابعة المخاطر المتعلقة بأي مشروع وتتضمن الإجراءات والأدوات والتقنيات التي ستساعد مدير المشروع على تعظيم الإمكانية وأسباب تحقيق نتائج ايجابية وتخفيض الإمكانية وأسباب تحقيق نتائج غير ملائمة.</w:t>
      </w:r>
    </w:p>
    <w:p w:rsidR="00CC3372" w:rsidRPr="00FF3171" w:rsidRDefault="00CC3372" w:rsidP="000024D3">
      <w:pPr>
        <w:spacing w:line="360" w:lineRule="auto"/>
        <w:ind w:left="720"/>
        <w:rPr>
          <w:rFonts w:asciiTheme="majorHAnsi" w:hAnsiTheme="majorHAnsi" w:cstheme="majorHAnsi"/>
          <w:color w:val="4D5765"/>
          <w:sz w:val="28"/>
          <w:szCs w:val="28"/>
          <w:shd w:val="clear" w:color="auto" w:fill="FFFFFF"/>
        </w:rPr>
      </w:pPr>
    </w:p>
    <w:p w:rsidR="0003587F" w:rsidRPr="00FF3171" w:rsidRDefault="00F5609D" w:rsidP="000024D3">
      <w:pPr>
        <w:numPr>
          <w:ilvl w:val="0"/>
          <w:numId w:val="2"/>
        </w:numPr>
        <w:spacing w:line="360" w:lineRule="auto"/>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lastRenderedPageBreak/>
        <w:t>ويمكن تعريفها</w:t>
      </w:r>
      <w:r w:rsidR="0003587F" w:rsidRPr="00FF3171">
        <w:rPr>
          <w:rFonts w:asciiTheme="majorHAnsi" w:hAnsiTheme="majorHAnsi" w:cstheme="majorHAnsi" w:hint="cs"/>
          <w:color w:val="4D5765"/>
          <w:sz w:val="28"/>
          <w:szCs w:val="28"/>
          <w:shd w:val="clear" w:color="auto" w:fill="FFFFFF"/>
          <w:rtl/>
        </w:rPr>
        <w:t xml:space="preserve"> على أنها : التدريبات الإدارية التي تهدف إلى حماية أصول وأرباح البنك من خلال تقليل فرصة الخسارة المتوقعة إلى أقل حد ممكن سواء تلك الناجمة عن الطبيعة أو الأخطار البشرية أو الأحكام القضائية .</w:t>
      </w:r>
    </w:p>
    <w:p w:rsidR="0003587F" w:rsidRPr="00FF3171" w:rsidRDefault="0003587F"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 xml:space="preserve">كما أن إدارة المخاطر هي عملية تفكير منهجي في جميع المخاطر المحتملة أو المشاكل قبل حدوثها ووضع اجراءات من شأنها أن تجنب هذه المخاطر أو الحد من اثارها أو التعامل مع هذه الأثار ، حيث تمكن هذه العملية من معرفة المخاطر وإعداد استراتيجية للسيطرة عليها </w:t>
      </w:r>
    </w:p>
    <w:p w:rsidR="003B6F2C" w:rsidRPr="00FF3171" w:rsidRDefault="0003587F"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عرفتها</w:t>
      </w:r>
      <w:r w:rsidR="000024D3" w:rsidRPr="00FF3171">
        <w:rPr>
          <w:rFonts w:asciiTheme="majorHAnsi" w:hAnsiTheme="majorHAnsi" w:cstheme="majorHAnsi"/>
          <w:color w:val="4D5765"/>
          <w:sz w:val="28"/>
          <w:szCs w:val="28"/>
          <w:shd w:val="clear" w:color="auto" w:fill="FFFFFF"/>
        </w:rPr>
        <w:t xml:space="preserve"> </w:t>
      </w:r>
      <w:r w:rsidR="000024D3" w:rsidRPr="00FF3171">
        <w:rPr>
          <w:rFonts w:asciiTheme="majorHAnsi" w:hAnsiTheme="majorHAnsi" w:cstheme="majorHAnsi" w:hint="cs"/>
          <w:color w:val="4D5765"/>
          <w:sz w:val="28"/>
          <w:szCs w:val="28"/>
          <w:shd w:val="clear" w:color="auto" w:fill="FFFFFF"/>
          <w:rtl/>
        </w:rPr>
        <w:t>لجنة التنظيم المصرفي وإدارة المخاطر المنبثقة عن هئية قطاع المصارف في الولايات المتحدة الأمريكية بانها : تلك العملية التي من خلالها رصد المخاطر وتحديدها ،قياسها ، مراقبتها ، الرقابة عليها ، وذلك بهدف ضمان فهم كامل  لها ، والاطمئنان بأنها ضمن الحدود المقبولة ،والإطار  الموافق عليه من قبل مجلس إدارة البنك للمخاطر. حيث يلاحظ من هذا التعريف أن إدارة المخاطر يركز على الاجراءات التي تتخذها الإدارة لفهم وتعريف وتحليل المخاطر لتستطيع  تجنبها أو محاولة تخفيضها إلى أدنى حد ممكن .</w:t>
      </w:r>
    </w:p>
    <w:p w:rsidR="000024D3" w:rsidRPr="00FF3171" w:rsidRDefault="000024D3"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هي مجموعة واجبات والأنشطة التي يبذلها المسئولون على المشروع للتحكم في الأخطارالتي من شأنها خلق ظروف أمن معقولة قبل الحادث ، وبالتالي إرساء خطة للتخفيف من الآثار المادية</w:t>
      </w:r>
      <w:r w:rsidR="00677216" w:rsidRPr="00FF3171">
        <w:rPr>
          <w:rFonts w:asciiTheme="majorHAnsi" w:hAnsiTheme="majorHAnsi" w:cstheme="majorHAnsi" w:hint="cs"/>
          <w:color w:val="4D5765"/>
          <w:sz w:val="28"/>
          <w:szCs w:val="28"/>
          <w:shd w:val="clear" w:color="auto" w:fill="FFFFFF"/>
          <w:rtl/>
        </w:rPr>
        <w:t xml:space="preserve"> المترتبة أثناء وقوع الخسارة ، بهدف إلى حماية المشروع من أي خسارة مالية مفاجئة نتيجة لأي ظروف تتعرض لها المنشأة .</w:t>
      </w:r>
    </w:p>
    <w:p w:rsidR="00677216" w:rsidRPr="00FF3171" w:rsidRDefault="00677216"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 xml:space="preserve">هي نظام شامل يضم عملية تهيئة البيئة الملائمة لإدارتها ،ودعم قياسها وتخفيف آثارها ورصدها وخلق الترتيبات الكافية </w:t>
      </w:r>
      <w:r w:rsidR="00103D25" w:rsidRPr="00FF3171">
        <w:rPr>
          <w:rFonts w:asciiTheme="majorHAnsi" w:hAnsiTheme="majorHAnsi" w:cstheme="majorHAnsi" w:hint="cs"/>
          <w:color w:val="4D5765"/>
          <w:sz w:val="28"/>
          <w:szCs w:val="28"/>
          <w:shd w:val="clear" w:color="auto" w:fill="FFFFFF"/>
          <w:rtl/>
        </w:rPr>
        <w:t>للرقابة الداخلية .</w:t>
      </w:r>
    </w:p>
    <w:p w:rsidR="00103D25" w:rsidRPr="00FF3171" w:rsidRDefault="00103D25" w:rsidP="000024D3">
      <w:pPr>
        <w:numPr>
          <w:ilvl w:val="0"/>
          <w:numId w:val="2"/>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كما تتم إدارة المخاطر من خلال الرقابة الملائمة من قبل مجلس الإدارة والأدارة العليا من أجل تحديد قياس ومتابعة ومراقبة كافة المخاطر ذات الصلة وإعداد التقارير عنها .</w:t>
      </w:r>
    </w:p>
    <w:p w:rsidR="00103D25" w:rsidRPr="00FF3171" w:rsidRDefault="00103D25" w:rsidP="00103D25">
      <w:pPr>
        <w:spacing w:line="360" w:lineRule="auto"/>
        <w:ind w:left="720"/>
        <w:rPr>
          <w:rFonts w:asciiTheme="majorHAnsi" w:hAnsiTheme="majorHAnsi" w:cstheme="majorHAnsi"/>
          <w:color w:val="4D5765"/>
          <w:sz w:val="28"/>
          <w:szCs w:val="28"/>
          <w:shd w:val="clear" w:color="auto" w:fill="FFFFFF"/>
          <w:rtl/>
        </w:rPr>
      </w:pPr>
    </w:p>
    <w:p w:rsidR="0026275D" w:rsidRPr="00FF3171" w:rsidRDefault="0026275D" w:rsidP="00103D25">
      <w:pPr>
        <w:spacing w:line="360" w:lineRule="auto"/>
        <w:ind w:left="720"/>
        <w:rPr>
          <w:rFonts w:asciiTheme="majorHAnsi" w:hAnsiTheme="majorHAnsi" w:cstheme="majorHAnsi"/>
          <w:color w:val="4D5765"/>
          <w:sz w:val="28"/>
          <w:szCs w:val="28"/>
          <w:shd w:val="clear" w:color="auto" w:fill="FFFFFF"/>
          <w:rtl/>
        </w:rPr>
      </w:pPr>
    </w:p>
    <w:p w:rsidR="0026275D" w:rsidRPr="00FF3171" w:rsidRDefault="0026275D" w:rsidP="00103D25">
      <w:pPr>
        <w:spacing w:line="360" w:lineRule="auto"/>
        <w:ind w:left="720"/>
        <w:rPr>
          <w:rFonts w:asciiTheme="majorHAnsi" w:hAnsiTheme="majorHAnsi" w:cstheme="majorHAnsi"/>
          <w:color w:val="4D5765"/>
          <w:sz w:val="28"/>
          <w:szCs w:val="28"/>
          <w:shd w:val="clear" w:color="auto" w:fill="FFFFFF"/>
          <w:rtl/>
        </w:rPr>
      </w:pPr>
    </w:p>
    <w:p w:rsidR="0026275D" w:rsidRPr="00FF3171" w:rsidRDefault="0026275D" w:rsidP="00103D25">
      <w:pPr>
        <w:spacing w:line="360" w:lineRule="auto"/>
        <w:ind w:left="720"/>
        <w:rPr>
          <w:rFonts w:asciiTheme="majorHAnsi" w:hAnsiTheme="majorHAnsi" w:cstheme="majorHAnsi"/>
          <w:b/>
          <w:bCs/>
          <w:color w:val="4D5765"/>
          <w:sz w:val="28"/>
          <w:szCs w:val="28"/>
          <w:shd w:val="clear" w:color="auto" w:fill="FFFFFF"/>
          <w:rtl/>
        </w:rPr>
      </w:pPr>
      <w:r w:rsidRPr="00FF3171">
        <w:rPr>
          <w:rFonts w:asciiTheme="majorHAnsi" w:hAnsiTheme="majorHAnsi" w:cstheme="majorHAnsi" w:hint="cs"/>
          <w:b/>
          <w:bCs/>
          <w:color w:val="4D5765"/>
          <w:sz w:val="28"/>
          <w:szCs w:val="28"/>
          <w:shd w:val="clear" w:color="auto" w:fill="FFFFFF"/>
          <w:rtl/>
        </w:rPr>
        <w:lastRenderedPageBreak/>
        <w:t xml:space="preserve">الفرع الثالث : إدارة المخاطر والمفاهيم المشابهة لها </w:t>
      </w:r>
    </w:p>
    <w:p w:rsidR="00103D25" w:rsidRPr="00FF3171" w:rsidRDefault="000040E1" w:rsidP="00103D25">
      <w:pPr>
        <w:spacing w:line="360" w:lineRule="auto"/>
        <w:ind w:left="72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إن المتأمل لمفهوم إدارة المخاطر يتبادر في ذهنه العديد من المصطلحات الإخرى التي لها علاقة بهذا المفهوم وتوقعه في حيرة من أمره اتجاه التفرقة بين المصطلحات من حيث المعنى والمحتوى كون أن مصطلح المخاطرة تتقاطع فيه الكثير من الموضوعات ذات الصلة مع بعضها البعض والتي تستعمل في محتواها وموضوعها مفهوم الخطر ، ومن هذه المصطلحات :</w:t>
      </w:r>
    </w:p>
    <w:p w:rsidR="000040E1" w:rsidRPr="00FF3171" w:rsidRDefault="000040E1" w:rsidP="000040E1">
      <w:pPr>
        <w:pStyle w:val="ListParagraph"/>
        <w:numPr>
          <w:ilvl w:val="0"/>
          <w:numId w:val="5"/>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الأمن الصناعي</w:t>
      </w:r>
    </w:p>
    <w:p w:rsidR="000040E1" w:rsidRPr="00FF3171" w:rsidRDefault="000040E1" w:rsidP="000040E1">
      <w:pPr>
        <w:pStyle w:val="ListParagraph"/>
        <w:numPr>
          <w:ilvl w:val="0"/>
          <w:numId w:val="5"/>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 xml:space="preserve">نظام الوقاية </w:t>
      </w:r>
    </w:p>
    <w:p w:rsidR="000040E1" w:rsidRPr="00FF3171" w:rsidRDefault="000040E1" w:rsidP="000040E1">
      <w:pPr>
        <w:pStyle w:val="ListParagraph"/>
        <w:numPr>
          <w:ilvl w:val="0"/>
          <w:numId w:val="5"/>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 xml:space="preserve">أدارة الأزمات </w:t>
      </w:r>
    </w:p>
    <w:p w:rsidR="000040E1" w:rsidRPr="00FF3171" w:rsidRDefault="000040E1" w:rsidP="000040E1">
      <w:pPr>
        <w:pStyle w:val="ListParagraph"/>
        <w:spacing w:line="360" w:lineRule="auto"/>
        <w:ind w:left="144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لذا سنحاول من خلال هذاالفرع تحديد مفهوم كل مصطلح على حد بهدف توضيح الفروق بينها وبين مفهوم إدارة المخاطر .</w:t>
      </w:r>
    </w:p>
    <w:p w:rsidR="000040E1" w:rsidRPr="00FF3171" w:rsidRDefault="000040E1" w:rsidP="000040E1">
      <w:pPr>
        <w:pStyle w:val="ListParagraph"/>
        <w:numPr>
          <w:ilvl w:val="0"/>
          <w:numId w:val="6"/>
        </w:numPr>
        <w:spacing w:line="360" w:lineRule="auto"/>
        <w:rPr>
          <w:rFonts w:asciiTheme="majorHAnsi" w:hAnsiTheme="majorHAnsi" w:cstheme="majorHAnsi"/>
          <w:b/>
          <w:bCs/>
          <w:color w:val="4D5765"/>
          <w:sz w:val="28"/>
          <w:szCs w:val="28"/>
          <w:shd w:val="clear" w:color="auto" w:fill="FFFFFF"/>
        </w:rPr>
      </w:pPr>
      <w:r w:rsidRPr="00FF3171">
        <w:rPr>
          <w:rFonts w:asciiTheme="majorHAnsi" w:hAnsiTheme="majorHAnsi" w:cstheme="majorHAnsi" w:hint="cs"/>
          <w:b/>
          <w:bCs/>
          <w:color w:val="4D5765"/>
          <w:sz w:val="28"/>
          <w:szCs w:val="28"/>
          <w:shd w:val="clear" w:color="auto" w:fill="FFFFFF"/>
          <w:rtl/>
        </w:rPr>
        <w:t>الأمن الصناعي :</w:t>
      </w:r>
    </w:p>
    <w:p w:rsidR="000040E1" w:rsidRPr="00FF3171" w:rsidRDefault="000040E1" w:rsidP="000040E1">
      <w:pPr>
        <w:spacing w:line="360" w:lineRule="auto"/>
        <w:ind w:left="36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       بوجه عام يعبر مصطلح الأمن إما عن التحرر من الخطر ، أو استعراض القوة والقدرة على الاستجابة للتهديدات أو عرقلتها . </w:t>
      </w:r>
    </w:p>
    <w:p w:rsidR="000040E1" w:rsidRPr="00FF3171" w:rsidRDefault="000040E1" w:rsidP="000040E1">
      <w:pPr>
        <w:pStyle w:val="ListParagraph"/>
        <w:numPr>
          <w:ilvl w:val="0"/>
          <w:numId w:val="7"/>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كما يعرف الأمن الصناعي على أنه العمل على تقليل الحوادث في الصناعة وتكاليف الإصابة الناتجة عنها والتي تناسب طرديا مع عدد الحوادث والإصابات وذلك بغرض حماية العمل وزيادة الكفاءة الإنتاجية .</w:t>
      </w:r>
    </w:p>
    <w:p w:rsidR="000040E1" w:rsidRPr="00FF3171" w:rsidRDefault="000040E1" w:rsidP="000040E1">
      <w:pPr>
        <w:pStyle w:val="ListParagraph"/>
        <w:numPr>
          <w:ilvl w:val="0"/>
          <w:numId w:val="7"/>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ويعرف بأنه توفير مايلزم من</w:t>
      </w:r>
      <w:r w:rsidR="00295F68" w:rsidRPr="00FF3171">
        <w:rPr>
          <w:rFonts w:asciiTheme="majorHAnsi" w:hAnsiTheme="majorHAnsi" w:cstheme="majorHAnsi" w:hint="cs"/>
          <w:color w:val="4D5765"/>
          <w:sz w:val="28"/>
          <w:szCs w:val="28"/>
          <w:shd w:val="clear" w:color="auto" w:fill="FFFFFF"/>
          <w:rtl/>
        </w:rPr>
        <w:t xml:space="preserve"> الشروط والمواصفات الفنية والإجراءات التنظيمية في بيئة العمل وجعلها امنه وصحيحة ، بمعنى أنه أصبح هو الدرع الوقائي لمقومات الإنتاج من الأضرار والمخاطر التي يمكن أن تتعرض لها العملية التقويمية الإنتاجية ، بحيث يهدف بشكل خاص إلى الاحتياطات الازمة وكذا شروط الوقاية بمختلف صورها وأشكالها .</w:t>
      </w:r>
    </w:p>
    <w:p w:rsidR="00295F68" w:rsidRPr="00FF3171" w:rsidRDefault="00295F68" w:rsidP="00295F68">
      <w:pPr>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lastRenderedPageBreak/>
        <w:t>من خلال كل هذا يتضح لنا أن المفهوم الصناعي يلتقي مع مفهوم إدارة المخاطر في نقاط ويتخلف عنه في نقاط أخرى.</w:t>
      </w:r>
    </w:p>
    <w:p w:rsidR="00295F68" w:rsidRPr="00FF3171" w:rsidRDefault="00295F68" w:rsidP="00295F68">
      <w:pPr>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أما عن أوجه الاشتراك بينهما هو أن كلاهما يهتمان بدراسة وتتبع المخاطر التي من شأنها أن تؤثر على سير العمل وكذا على مختلف الأنشطة الفاعلة داخل المؤسسة </w:t>
      </w:r>
    </w:p>
    <w:p w:rsidR="00295F68" w:rsidRPr="00FF3171" w:rsidRDefault="00295F68" w:rsidP="00295F68">
      <w:pPr>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ويختلفان في نقاط أخرى منها :أن الأمن الصناعي يركز أكثر على الأخطار الناتجة عن المحيط الداخلي وما تعلق منه بالعمليات التشغيلية المرتبة بالإنتاج وعلاقته بالعنصر البشري من خلال العمل على تقليل الحد الأدنى للمخاطر المرتبطة بحوادث العمل مثلا </w:t>
      </w:r>
    </w:p>
    <w:p w:rsidR="00295F68" w:rsidRPr="00FF3171" w:rsidRDefault="00295F68" w:rsidP="00295F68">
      <w:pPr>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أما عن إدارة المخاطر فهب تركز على تحليل المخاطر المرتبطة بعوامل البيئة الداخلية والخارجية معا .</w:t>
      </w:r>
    </w:p>
    <w:p w:rsidR="00295F68" w:rsidRPr="00FF3171" w:rsidRDefault="00295F68" w:rsidP="00295F68">
      <w:pPr>
        <w:pStyle w:val="ListParagraph"/>
        <w:numPr>
          <w:ilvl w:val="0"/>
          <w:numId w:val="6"/>
        </w:numPr>
        <w:spacing w:line="360" w:lineRule="auto"/>
        <w:rPr>
          <w:rFonts w:asciiTheme="majorHAnsi" w:hAnsiTheme="majorHAnsi" w:cstheme="majorHAnsi"/>
          <w:b/>
          <w:bCs/>
          <w:color w:val="4D5765"/>
          <w:sz w:val="28"/>
          <w:szCs w:val="28"/>
          <w:shd w:val="clear" w:color="auto" w:fill="FFFFFF"/>
        </w:rPr>
      </w:pPr>
      <w:r w:rsidRPr="00FF3171">
        <w:rPr>
          <w:rFonts w:asciiTheme="majorHAnsi" w:hAnsiTheme="majorHAnsi" w:cstheme="majorHAnsi" w:hint="cs"/>
          <w:b/>
          <w:bCs/>
          <w:color w:val="4D5765"/>
          <w:sz w:val="28"/>
          <w:szCs w:val="28"/>
          <w:shd w:val="clear" w:color="auto" w:fill="FFFFFF"/>
          <w:rtl/>
        </w:rPr>
        <w:t>نظام الوقاية</w:t>
      </w:r>
    </w:p>
    <w:p w:rsidR="008A77E6" w:rsidRPr="00FF3171" w:rsidRDefault="008A77E6" w:rsidP="008A77E6">
      <w:pPr>
        <w:pStyle w:val="ListParagraph"/>
        <w:spacing w:line="360" w:lineRule="auto"/>
        <w:ind w:left="1080"/>
        <w:rPr>
          <w:rFonts w:asciiTheme="majorHAnsi" w:hAnsiTheme="majorHAnsi" w:cstheme="majorHAnsi" w:hint="cs"/>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يمكننا تناول جملة من التعاريف المرتبطة بمفهوم نظام الوقاية حيث يعرف بأنه نظام يهدف إلى توفير مايلزم من الشروط والمواصفات الفنية والإجراءات التنظيمية في بيئة العمل لجعلها صحية وأكثر آمنا ، حتى لا تقع فيها حوادث وإصابات فنية وذلك بفصد حماية مقومات الإنتاج البشرية والمادية .</w:t>
      </w:r>
    </w:p>
    <w:p w:rsidR="008A77E6" w:rsidRPr="00FF3171" w:rsidRDefault="008A77E6" w:rsidP="008A77E6">
      <w:pPr>
        <w:pStyle w:val="ListParagraph"/>
        <w:spacing w:line="360" w:lineRule="auto"/>
        <w:ind w:left="1080"/>
        <w:rPr>
          <w:rFonts w:asciiTheme="majorHAnsi" w:hAnsiTheme="majorHAnsi" w:cstheme="majorHAnsi" w:hint="cs"/>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كما ينظر إليه على أنه كل الإجراءات التي تتخذ لمنع أو التقليل من حوادث العمل والأمراض المهنية كما يقدم جميع وسائل الوقاية  ويوفر الظروف المناسبة للعمل</w:t>
      </w:r>
    </w:p>
    <w:p w:rsidR="008A77E6" w:rsidRPr="00FF3171" w:rsidRDefault="00F8633A" w:rsidP="008A77E6">
      <w:pPr>
        <w:pStyle w:val="ListParagraph"/>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إن نظام الوقاية الفعال هو الذي يعتمد على تفعيل دعائمه الإنسانية والمادية قصد سد الثغرات التي تكون سببا لتكرار الحوادث في المؤسسة ، أي معالجة واحترام الشروط الفنية والإجراءات العملية بغية منع السوكيات والتصرفات الإنسانية والظروف البيئية غير المأمونة حيث يعمل هذا النظام على تحقيق جملة من الأهداف منها :</w:t>
      </w:r>
    </w:p>
    <w:p w:rsidR="00F8633A" w:rsidRPr="00FF3171" w:rsidRDefault="00F8633A" w:rsidP="00F8633A">
      <w:pPr>
        <w:pStyle w:val="ListParagraph"/>
        <w:numPr>
          <w:ilvl w:val="0"/>
          <w:numId w:val="10"/>
        </w:numPr>
        <w:spacing w:line="360" w:lineRule="auto"/>
        <w:rPr>
          <w:rFonts w:asciiTheme="majorHAnsi" w:hAnsiTheme="majorHAnsi" w:cstheme="majorHAnsi" w:hint="cs"/>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حماية العنصر البشري من خلال توقير مجموعة الشروط والوسائل التي تجعل المعمال في مأمن من أخطار وحوادث العمل وذلك لأن الكفاءات والمهارات البشرية التي تضمها المؤسسة تعتبر الأولى للدعامة الإنتاجية</w:t>
      </w:r>
    </w:p>
    <w:p w:rsidR="00F8633A" w:rsidRPr="00FF3171" w:rsidRDefault="0007719C" w:rsidP="00F8633A">
      <w:pPr>
        <w:pStyle w:val="ListParagraph"/>
        <w:numPr>
          <w:ilvl w:val="0"/>
          <w:numId w:val="10"/>
        </w:numPr>
        <w:spacing w:line="360" w:lineRule="auto"/>
        <w:rPr>
          <w:rFonts w:asciiTheme="majorHAnsi" w:hAnsiTheme="majorHAnsi" w:cstheme="majorHAnsi" w:hint="cs"/>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lastRenderedPageBreak/>
        <w:t>حماية عنصر الإنتاج المادية من الأهداف الريئسية لعمل نظام الوقاية ،وكذا حمايتها وصيانتها للآلات والتجهيزات والمرافق والمباني والمنتجات من كل أنواع التلف والضرر الذي يمكن أن يلحق بها جراء ظروف العمل .</w:t>
      </w:r>
    </w:p>
    <w:p w:rsidR="0007719C" w:rsidRPr="00FF3171" w:rsidRDefault="0007719C" w:rsidP="00F8633A">
      <w:pPr>
        <w:pStyle w:val="ListParagraph"/>
        <w:numPr>
          <w:ilvl w:val="0"/>
          <w:numId w:val="10"/>
        </w:numPr>
        <w:spacing w:line="360" w:lineRule="auto"/>
        <w:rPr>
          <w:rFonts w:asciiTheme="majorHAnsi" w:hAnsiTheme="majorHAnsi" w:cstheme="majorHAnsi" w:hint="cs"/>
          <w:color w:val="4D5765"/>
          <w:sz w:val="28"/>
          <w:szCs w:val="28"/>
          <w:shd w:val="clear" w:color="auto" w:fill="FFFFFF"/>
        </w:rPr>
      </w:pPr>
      <w:r w:rsidRPr="00FF3171">
        <w:rPr>
          <w:rFonts w:asciiTheme="majorHAnsi" w:hAnsiTheme="majorHAnsi" w:cstheme="majorHAnsi" w:hint="cs"/>
          <w:color w:val="4D5765"/>
          <w:sz w:val="28"/>
          <w:szCs w:val="28"/>
          <w:shd w:val="clear" w:color="auto" w:fill="FFFFFF"/>
          <w:rtl/>
        </w:rPr>
        <w:t>إضافة إلى مكاسب المادية التي يمكن أن تحققها الوقاية من الحوادث ، توجد هناك أهداف أخرى غير بارزة بشكل واضح لها أثرها على الأرباح وعلى قدرة المؤسسة على النمو والبقاء ، رغم صعوبة تقيمها ماديا إلا أن لها تاثيرا أعلى تكلفة الإنتاج وكميته وجودته مثل انخفاض معدل دوران العمل وانخفاض معدل التغيب .</w:t>
      </w:r>
    </w:p>
    <w:p w:rsidR="0007719C" w:rsidRPr="00FF3171" w:rsidRDefault="0007719C" w:rsidP="0007719C">
      <w:pPr>
        <w:pStyle w:val="ListParagraph"/>
        <w:numPr>
          <w:ilvl w:val="0"/>
          <w:numId w:val="10"/>
        </w:numPr>
        <w:spacing w:line="360" w:lineRule="auto"/>
        <w:rPr>
          <w:rFonts w:asciiTheme="majorHAnsi" w:hAnsiTheme="majorHAnsi" w:cstheme="majorHAnsi" w:hint="cs"/>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اعتبار أن نظام الوقاية هو أحد الأنظمة الفرعية لأمن الصناعي وأحد تفرعاته الأساسية فأن كل ماقيل عن علاقة الأمن الصناعي بإدارة المخاطر هو نفسه ينطبق على نظام الوقاية لإلا أن نظام وقاية عملي أكثر منه نظري </w:t>
      </w:r>
    </w:p>
    <w:p w:rsidR="0007719C" w:rsidRPr="00FF3171" w:rsidRDefault="0007719C" w:rsidP="0007719C">
      <w:pPr>
        <w:pStyle w:val="ListParagraph"/>
        <w:numPr>
          <w:ilvl w:val="0"/>
          <w:numId w:val="6"/>
        </w:numPr>
        <w:spacing w:line="360" w:lineRule="auto"/>
        <w:rPr>
          <w:rFonts w:asciiTheme="majorHAnsi" w:hAnsiTheme="majorHAnsi" w:cstheme="majorHAnsi"/>
          <w:b/>
          <w:bCs/>
          <w:color w:val="4D5765"/>
          <w:sz w:val="28"/>
          <w:szCs w:val="28"/>
          <w:shd w:val="clear" w:color="auto" w:fill="FFFFFF"/>
        </w:rPr>
      </w:pPr>
      <w:r w:rsidRPr="00FF3171">
        <w:rPr>
          <w:rFonts w:asciiTheme="majorHAnsi" w:hAnsiTheme="majorHAnsi" w:cstheme="majorHAnsi" w:hint="cs"/>
          <w:b/>
          <w:bCs/>
          <w:color w:val="4D5765"/>
          <w:sz w:val="28"/>
          <w:szCs w:val="28"/>
          <w:shd w:val="clear" w:color="auto" w:fill="FFFFFF"/>
          <w:rtl/>
        </w:rPr>
        <w:t xml:space="preserve">إدارة الأزمات </w:t>
      </w:r>
    </w:p>
    <w:p w:rsidR="00295F68" w:rsidRPr="00FF3171" w:rsidRDefault="008E064D" w:rsidP="00295F68">
      <w:pPr>
        <w:pStyle w:val="ListParagraph"/>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تكون المؤسسة محيطة بسلسلة متتالية من الأزمات والمشكلات بسبب سوء التخطيط وسوء العناية بالتوقع وأيضا انخفاض فعالية المواجهة وبالتالي أ</w:t>
      </w:r>
      <w:r w:rsidRPr="00FF3171">
        <w:rPr>
          <w:rFonts w:asciiTheme="majorHAnsi" w:hAnsiTheme="majorHAnsi" w:cstheme="majorHAnsi"/>
          <w:color w:val="4D5765"/>
          <w:sz w:val="28"/>
          <w:szCs w:val="28"/>
          <w:shd w:val="clear" w:color="auto" w:fill="FFFFFF"/>
        </w:rPr>
        <w:t xml:space="preserve"> </w:t>
      </w:r>
      <w:r w:rsidRPr="00FF3171">
        <w:rPr>
          <w:rFonts w:asciiTheme="majorHAnsi" w:hAnsiTheme="majorHAnsi" w:cstheme="majorHAnsi" w:hint="cs"/>
          <w:color w:val="4D5765"/>
          <w:sz w:val="28"/>
          <w:szCs w:val="28"/>
          <w:shd w:val="clear" w:color="auto" w:fill="FFFFFF"/>
          <w:rtl/>
        </w:rPr>
        <w:t>ن المؤسسة لا تختار ماتفعله وإنما يفرض عليها ما تفعله أولوية أمورها تحددها الأزمات المتتالية مما يجعلها مدارة بالأزمات</w:t>
      </w:r>
    </w:p>
    <w:p w:rsidR="008E064D" w:rsidRPr="00FF3171" w:rsidRDefault="008E064D" w:rsidP="00295F68">
      <w:pPr>
        <w:pStyle w:val="ListParagraph"/>
        <w:spacing w:line="360" w:lineRule="auto"/>
        <w:ind w:left="1080"/>
        <w:rPr>
          <w:rFonts w:asciiTheme="majorHAnsi" w:hAnsiTheme="majorHAnsi" w:cstheme="majorHAnsi" w:hint="cs"/>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فإدارة </w:t>
      </w:r>
      <w:r w:rsidR="00062DF3" w:rsidRPr="00FF3171">
        <w:rPr>
          <w:rFonts w:asciiTheme="majorHAnsi" w:hAnsiTheme="majorHAnsi" w:cstheme="majorHAnsi" w:hint="cs"/>
          <w:color w:val="4D5765"/>
          <w:sz w:val="28"/>
          <w:szCs w:val="28"/>
          <w:shd w:val="clear" w:color="auto" w:fill="FFFFFF"/>
          <w:rtl/>
        </w:rPr>
        <w:t>الأزمات تعرف على انها تقدير لأمور المفاجئة وتحدبد اتجاهات الحركة البديلة وتصور السيناريوهات الممكنة لتطور الأحداث ثم اتخاذ قرارات الكفيلة للسيطرة على الموقف مع الاستعداد للتغير عند الحاجة</w:t>
      </w:r>
    </w:p>
    <w:p w:rsidR="00062DF3" w:rsidRPr="00FF3171" w:rsidRDefault="00062DF3" w:rsidP="00295F68">
      <w:pPr>
        <w:pStyle w:val="ListParagraph"/>
        <w:spacing w:line="360" w:lineRule="auto"/>
        <w:ind w:left="1080"/>
        <w:rPr>
          <w:rFonts w:asciiTheme="majorHAnsi" w:hAnsiTheme="majorHAnsi" w:cstheme="majorHAnsi" w:hint="cs"/>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أي ان ادارة الأزمات هي ادارة الأزمة في حد ذاتها من خلال التحكم في ضغطها ومسارها واتجاهها وهي ادارة عملية رشيدة تقوم على البحث والحصول على المعلومات والمعرفة واستخرام المعلومات المناسلة كاسا القرار المناسب وتعتبر ايضا ادارة تقوم على التخطيط والمراقبة والتنظيم والبعد عن التسرع</w:t>
      </w:r>
    </w:p>
    <w:p w:rsidR="00103D25" w:rsidRPr="00FF3171" w:rsidRDefault="00062DF3" w:rsidP="00062DF3">
      <w:pPr>
        <w:pStyle w:val="ListParagraph"/>
        <w:spacing w:line="360" w:lineRule="auto"/>
        <w:ind w:left="1080"/>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وللتعرف على الفرق بين ادارة الأزمات وادراة المخاطر يتحتم علينا الرجوع إلى المفاهيم الأساسية لكلا المصطلحين فالخطر مرتبط أكثر بعنصر عدم التأكد أما الأزمة في تعتبر </w:t>
      </w:r>
      <w:r w:rsidRPr="00FF3171">
        <w:rPr>
          <w:rFonts w:asciiTheme="majorHAnsi" w:hAnsiTheme="majorHAnsi" w:cstheme="majorHAnsi" w:hint="cs"/>
          <w:color w:val="4D5765"/>
          <w:sz w:val="28"/>
          <w:szCs w:val="28"/>
          <w:shd w:val="clear" w:color="auto" w:fill="FFFFFF"/>
          <w:rtl/>
        </w:rPr>
        <w:lastRenderedPageBreak/>
        <w:t>عن شئ وقع فعلا . مثلا نقول خطر الزلزال أي احتمال أن يقع الخطر أو لا يقع ولا يمكننا القول أزمة الزلزال كما أن الخسارة الناتجة عن الخطر هي محتمله أما الازمة فهي أكيدة. وأيضا يكون تأثير الأزمة أوسع من تاثير الخطر  كما أن الخطر يعتبر عوامل توليد الأزمات .</w:t>
      </w:r>
    </w:p>
    <w:p w:rsidR="00AC678B" w:rsidRPr="00FF3171" w:rsidRDefault="00AC678B" w:rsidP="00AC678B">
      <w:pPr>
        <w:bidi w:val="0"/>
        <w:spacing w:line="360" w:lineRule="auto"/>
        <w:jc w:val="right"/>
        <w:rPr>
          <w:rFonts w:asciiTheme="majorHAnsi" w:hAnsiTheme="majorHAnsi" w:cstheme="majorHAnsi"/>
          <w:b/>
          <w:bCs/>
          <w:color w:val="4D5765"/>
          <w:sz w:val="28"/>
          <w:szCs w:val="28"/>
          <w:shd w:val="clear" w:color="auto" w:fill="FFFFFF"/>
          <w:rtl/>
        </w:rPr>
      </w:pPr>
      <w:r w:rsidRPr="00FF3171">
        <w:rPr>
          <w:rFonts w:asciiTheme="majorHAnsi" w:hAnsiTheme="majorHAnsi" w:cstheme="majorHAnsi"/>
          <w:b/>
          <w:bCs/>
          <w:color w:val="4D5765"/>
          <w:sz w:val="28"/>
          <w:szCs w:val="28"/>
          <w:shd w:val="clear" w:color="auto" w:fill="FFFFFF"/>
          <w:rtl/>
        </w:rPr>
        <w:t xml:space="preserve">المطلب </w:t>
      </w:r>
      <w:r w:rsidRPr="00FF3171">
        <w:rPr>
          <w:rFonts w:asciiTheme="majorHAnsi" w:hAnsiTheme="majorHAnsi" w:cstheme="majorHAnsi" w:hint="cs"/>
          <w:b/>
          <w:bCs/>
          <w:color w:val="4D5765"/>
          <w:sz w:val="28"/>
          <w:szCs w:val="28"/>
          <w:shd w:val="clear" w:color="auto" w:fill="FFFFFF"/>
          <w:rtl/>
        </w:rPr>
        <w:t xml:space="preserve">لثاني </w:t>
      </w:r>
      <w:r w:rsidRPr="00FF3171">
        <w:rPr>
          <w:rFonts w:asciiTheme="majorHAnsi" w:hAnsiTheme="majorHAnsi" w:cstheme="majorHAnsi"/>
          <w:b/>
          <w:bCs/>
          <w:color w:val="4D5765"/>
          <w:sz w:val="28"/>
          <w:szCs w:val="28"/>
          <w:shd w:val="clear" w:color="auto" w:fill="FFFFFF"/>
          <w:rtl/>
        </w:rPr>
        <w:t xml:space="preserve"> : </w:t>
      </w:r>
      <w:r w:rsidRPr="00FF3171">
        <w:rPr>
          <w:rFonts w:asciiTheme="majorHAnsi" w:hAnsiTheme="majorHAnsi" w:cstheme="majorHAnsi" w:hint="cs"/>
          <w:b/>
          <w:bCs/>
          <w:color w:val="4D5765"/>
          <w:sz w:val="28"/>
          <w:szCs w:val="28"/>
          <w:shd w:val="clear" w:color="auto" w:fill="FFFFFF"/>
          <w:rtl/>
        </w:rPr>
        <w:t xml:space="preserve">مراحل </w:t>
      </w:r>
      <w:r w:rsidRPr="00FF3171">
        <w:rPr>
          <w:rFonts w:asciiTheme="majorHAnsi" w:hAnsiTheme="majorHAnsi" w:cstheme="majorHAnsi"/>
          <w:b/>
          <w:bCs/>
          <w:color w:val="4D5765"/>
          <w:sz w:val="28"/>
          <w:szCs w:val="28"/>
          <w:shd w:val="clear" w:color="auto" w:fill="FFFFFF"/>
          <w:rtl/>
        </w:rPr>
        <w:t>إدارة المخاطر و</w:t>
      </w:r>
      <w:r w:rsidRPr="00FF3171">
        <w:rPr>
          <w:rFonts w:asciiTheme="majorHAnsi" w:hAnsiTheme="majorHAnsi" w:cstheme="majorHAnsi" w:hint="cs"/>
          <w:b/>
          <w:bCs/>
          <w:color w:val="4D5765"/>
          <w:sz w:val="28"/>
          <w:szCs w:val="28"/>
          <w:shd w:val="clear" w:color="auto" w:fill="FFFFFF"/>
          <w:rtl/>
        </w:rPr>
        <w:t xml:space="preserve">أدواتها </w:t>
      </w:r>
    </w:p>
    <w:p w:rsidR="00AC678B" w:rsidRPr="00FF3171" w:rsidRDefault="00AC678B" w:rsidP="00AC678B">
      <w:pPr>
        <w:bidi w:val="0"/>
        <w:spacing w:line="360" w:lineRule="auto"/>
        <w:jc w:val="right"/>
        <w:rPr>
          <w:rFonts w:asciiTheme="majorHAnsi" w:hAnsiTheme="majorHAnsi" w:cstheme="majorHAnsi"/>
          <w:b/>
          <w:bCs/>
          <w:color w:val="4D5765"/>
          <w:sz w:val="28"/>
          <w:szCs w:val="28"/>
          <w:shd w:val="clear" w:color="auto" w:fill="FFFFFF"/>
          <w:rtl/>
        </w:rPr>
      </w:pPr>
      <w:r w:rsidRPr="00FF3171">
        <w:rPr>
          <w:rFonts w:asciiTheme="majorHAnsi" w:hAnsiTheme="majorHAnsi" w:cstheme="majorHAnsi"/>
          <w:b/>
          <w:bCs/>
          <w:color w:val="4D5765"/>
          <w:sz w:val="28"/>
          <w:szCs w:val="28"/>
          <w:shd w:val="clear" w:color="auto" w:fill="FFFFFF"/>
          <w:rtl/>
        </w:rPr>
        <w:t xml:space="preserve">الفرع </w:t>
      </w:r>
      <w:r w:rsidRPr="00FF3171">
        <w:rPr>
          <w:rFonts w:asciiTheme="majorHAnsi" w:hAnsiTheme="majorHAnsi" w:cstheme="majorHAnsi" w:hint="cs"/>
          <w:b/>
          <w:bCs/>
          <w:color w:val="4D5765"/>
          <w:sz w:val="28"/>
          <w:szCs w:val="28"/>
          <w:shd w:val="clear" w:color="auto" w:fill="FFFFFF"/>
          <w:rtl/>
        </w:rPr>
        <w:t xml:space="preserve">الأول  </w:t>
      </w:r>
      <w:r w:rsidRPr="00FF3171">
        <w:rPr>
          <w:rFonts w:asciiTheme="majorHAnsi" w:hAnsiTheme="majorHAnsi" w:cstheme="majorHAnsi"/>
          <w:b/>
          <w:bCs/>
          <w:color w:val="4D5765"/>
          <w:sz w:val="28"/>
          <w:szCs w:val="28"/>
          <w:shd w:val="clear" w:color="auto" w:fill="FFFFFF"/>
          <w:rtl/>
        </w:rPr>
        <w:t xml:space="preserve">: </w:t>
      </w:r>
      <w:r w:rsidRPr="00FF3171">
        <w:rPr>
          <w:rFonts w:asciiTheme="majorHAnsi" w:hAnsiTheme="majorHAnsi" w:cstheme="majorHAnsi" w:hint="cs"/>
          <w:b/>
          <w:bCs/>
          <w:color w:val="4D5765"/>
          <w:sz w:val="28"/>
          <w:szCs w:val="28"/>
          <w:shd w:val="clear" w:color="auto" w:fill="FFFFFF"/>
          <w:rtl/>
        </w:rPr>
        <w:t>مراحل</w:t>
      </w:r>
      <w:r w:rsidRPr="00FF3171">
        <w:rPr>
          <w:rFonts w:asciiTheme="majorHAnsi" w:hAnsiTheme="majorHAnsi" w:cstheme="majorHAnsi"/>
          <w:b/>
          <w:bCs/>
          <w:color w:val="4D5765"/>
          <w:sz w:val="28"/>
          <w:szCs w:val="28"/>
          <w:shd w:val="clear" w:color="auto" w:fill="FFFFFF"/>
          <w:rtl/>
        </w:rPr>
        <w:t xml:space="preserve"> إدارة المخاطر </w:t>
      </w:r>
    </w:p>
    <w:p w:rsidR="00AC678B" w:rsidRPr="00FF3171" w:rsidRDefault="00AC678B" w:rsidP="00AC678B">
      <w:pPr>
        <w:bidi w:val="0"/>
        <w:spacing w:line="360" w:lineRule="auto"/>
        <w:jc w:val="right"/>
        <w:rPr>
          <w:rFonts w:asciiTheme="majorHAnsi" w:hAnsiTheme="majorHAnsi" w:cstheme="majorHAnsi"/>
          <w:color w:val="4D5765"/>
          <w:sz w:val="28"/>
          <w:szCs w:val="28"/>
          <w:shd w:val="clear" w:color="auto" w:fill="FFFFFF"/>
          <w:rtl/>
        </w:rPr>
      </w:pPr>
      <w:r w:rsidRPr="00FF3171">
        <w:rPr>
          <w:rFonts w:asciiTheme="majorHAnsi" w:hAnsiTheme="majorHAnsi" w:cstheme="majorHAnsi" w:hint="cs"/>
          <w:color w:val="4D5765"/>
          <w:sz w:val="28"/>
          <w:szCs w:val="28"/>
          <w:shd w:val="clear" w:color="auto" w:fill="FFFFFF"/>
          <w:rtl/>
        </w:rPr>
        <w:t xml:space="preserve"> تقوم عملية إدارة المخاطر بعمل فحص وتحليل شامل ومفصل لكل أنواع المخاطر التي قد يتعرض لها موضع الدراسة ، ويتم ذلك بتطبيق خمس خطوات أساسية على النحو التالي :</w:t>
      </w:r>
    </w:p>
    <w:p w:rsidR="00AC678B" w:rsidRPr="00FF3171" w:rsidRDefault="00AC678B" w:rsidP="00AC678B">
      <w:pPr>
        <w:pStyle w:val="NormalWeb"/>
        <w:numPr>
          <w:ilvl w:val="0"/>
          <w:numId w:val="9"/>
        </w:numPr>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FF3171">
        <w:rPr>
          <w:rFonts w:asciiTheme="majorHAnsi" w:eastAsiaTheme="minorHAnsi" w:hAnsiTheme="majorHAnsi" w:cstheme="majorHAnsi"/>
          <w:b/>
          <w:bCs/>
          <w:color w:val="4D5765"/>
          <w:kern w:val="2"/>
          <w:sz w:val="28"/>
          <w:szCs w:val="28"/>
          <w:shd w:val="clear" w:color="auto" w:fill="FFFFFF"/>
          <w:rtl/>
          <w14:ligatures w14:val="standardContextual"/>
        </w:rPr>
        <w:t>تحديد المخاطر:</w:t>
      </w: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 تماماً كما تحدد المخاطر في رحلتك، يجب على الشركات تحديد التهديدات المحتملة التي قد تؤثر على مشاريعها.</w:t>
      </w:r>
    </w:p>
    <w:p w:rsidR="00AC678B" w:rsidRPr="00FF3171" w:rsidRDefault="00AC678B" w:rsidP="00AC678B">
      <w:pPr>
        <w:pStyle w:val="NormalWeb"/>
        <w:numPr>
          <w:ilvl w:val="0"/>
          <w:numId w:val="9"/>
        </w:numPr>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b/>
          <w:bCs/>
          <w:color w:val="4D5765"/>
          <w:kern w:val="2"/>
          <w:sz w:val="28"/>
          <w:szCs w:val="28"/>
          <w:shd w:val="clear" w:color="auto" w:fill="FFFFFF"/>
          <w:rtl/>
          <w14:ligatures w14:val="standardContextual"/>
        </w:rPr>
        <w:t>تحليل المخاطر:</w:t>
      </w: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 تقيّم مدى احتمالية وتأثير كل خطر، مثلما تفكر في احتمالية حدوث عاصفة رملية ومدى تأثيرها على رحلتك.</w:t>
      </w:r>
    </w:p>
    <w:p w:rsidR="00AC678B" w:rsidRPr="00FF3171" w:rsidRDefault="00AC678B" w:rsidP="00AC678B">
      <w:pPr>
        <w:pStyle w:val="NormalWeb"/>
        <w:numPr>
          <w:ilvl w:val="0"/>
          <w:numId w:val="9"/>
        </w:numPr>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FF3171">
        <w:rPr>
          <w:rFonts w:asciiTheme="majorHAnsi" w:eastAsiaTheme="minorHAnsi" w:hAnsiTheme="majorHAnsi" w:cstheme="majorHAnsi"/>
          <w:b/>
          <w:bCs/>
          <w:color w:val="4D5765"/>
          <w:kern w:val="2"/>
          <w:sz w:val="28"/>
          <w:szCs w:val="28"/>
          <w:shd w:val="clear" w:color="auto" w:fill="FFFFFF"/>
          <w:rtl/>
          <w14:ligatures w14:val="standardContextual"/>
        </w:rPr>
        <w:t>تقييم المخاطر</w:t>
      </w:r>
      <w:r w:rsidRPr="00FF3171">
        <w:rPr>
          <w:rFonts w:asciiTheme="majorHAnsi" w:eastAsiaTheme="minorHAnsi" w:hAnsiTheme="majorHAnsi" w:cstheme="majorHAnsi"/>
          <w:color w:val="4D5765"/>
          <w:kern w:val="2"/>
          <w:sz w:val="28"/>
          <w:szCs w:val="28"/>
          <w:shd w:val="clear" w:color="auto" w:fill="FFFFFF"/>
          <w:rtl/>
          <w14:ligatures w14:val="standardContextual"/>
        </w:rPr>
        <w:t>: تحدد مدى تحملك لهذه المخاطر وترتيبها حسب الأولوية. هل يمكن أن تستمر في الرحلة إذا كان هناك خطر كبير من الانهيارات الجليدية؟</w:t>
      </w:r>
    </w:p>
    <w:p w:rsidR="00AC678B" w:rsidRPr="00FF3171" w:rsidRDefault="00AC678B" w:rsidP="00AC678B">
      <w:pPr>
        <w:pStyle w:val="NormalWeb"/>
        <w:numPr>
          <w:ilvl w:val="0"/>
          <w:numId w:val="9"/>
        </w:numPr>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b/>
          <w:bCs/>
          <w:color w:val="4D5765"/>
          <w:kern w:val="2"/>
          <w:sz w:val="28"/>
          <w:szCs w:val="28"/>
          <w:shd w:val="clear" w:color="auto" w:fill="FFFFFF"/>
          <w:rtl/>
          <w14:ligatures w14:val="standardContextual"/>
        </w:rPr>
        <w:t>تخطيط الاستجابة للمخاطر</w:t>
      </w:r>
      <w:r w:rsidRPr="00FF3171">
        <w:rPr>
          <w:rFonts w:asciiTheme="majorHAnsi" w:eastAsiaTheme="minorHAnsi" w:hAnsiTheme="majorHAnsi" w:cstheme="majorHAnsi"/>
          <w:color w:val="4D5765"/>
          <w:kern w:val="2"/>
          <w:sz w:val="28"/>
          <w:szCs w:val="28"/>
          <w:shd w:val="clear" w:color="auto" w:fill="FFFFFF"/>
          <w:rtl/>
          <w14:ligatures w14:val="standardContextual"/>
        </w:rPr>
        <w:t>: تضع استراتيجيات لتجنب أو تقليل المخاطر، مثل تجهيز نفسك بأدوات الطوارئ وتعلم كيفية التعامل مع الحالات الطارئة.</w:t>
      </w:r>
    </w:p>
    <w:p w:rsidR="00AC678B" w:rsidRPr="00FF3171" w:rsidRDefault="00AC678B" w:rsidP="00AC678B">
      <w:pPr>
        <w:pStyle w:val="NormalWeb"/>
        <w:numPr>
          <w:ilvl w:val="0"/>
          <w:numId w:val="9"/>
        </w:numPr>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b/>
          <w:bCs/>
          <w:color w:val="4D5765"/>
          <w:kern w:val="2"/>
          <w:sz w:val="28"/>
          <w:szCs w:val="28"/>
          <w:shd w:val="clear" w:color="auto" w:fill="FFFFFF"/>
          <w:rtl/>
          <w14:ligatures w14:val="standardContextual"/>
        </w:rPr>
        <w:t>مراقبة المخاطر</w:t>
      </w:r>
      <w:r w:rsidRPr="00FF3171">
        <w:rPr>
          <w:rFonts w:asciiTheme="majorHAnsi" w:eastAsiaTheme="minorHAnsi" w:hAnsiTheme="majorHAnsi" w:cstheme="majorHAnsi"/>
          <w:color w:val="4D5765"/>
          <w:kern w:val="2"/>
          <w:sz w:val="28"/>
          <w:szCs w:val="28"/>
          <w:shd w:val="clear" w:color="auto" w:fill="FFFFFF"/>
          <w:rtl/>
          <w14:ligatures w14:val="standardContextual"/>
        </w:rPr>
        <w:t>: تتابع تنفيذ الاستراتيجيات وتعديلها حسب الحاجة، مثل مراجعة خطة رحلتك باستمرار وتعديلها بناءً على الظروف الجديدة.</w:t>
      </w:r>
    </w:p>
    <w:p w:rsidR="00AC678B" w:rsidRPr="00FF3171" w:rsidRDefault="00AC678B" w:rsidP="00AC678B">
      <w:pPr>
        <w:pStyle w:val="NormalWeb"/>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هكذا تمامًا حال المشاريع الناجحة. هي مغامرة مُخطط لها، تتطلب الشجاعة والإقدام، ولكن أيضاً الحكمة والتروي. وتذكر أن من سعى وصل حتى وإن شق عليه الطريق.</w:t>
      </w:r>
    </w:p>
    <w:p w:rsidR="00AC678B" w:rsidRPr="00FF3171" w:rsidRDefault="00AC678B" w:rsidP="00AC678B">
      <w:pPr>
        <w:pStyle w:val="NormalWeb"/>
        <w:shd w:val="clear" w:color="auto" w:fill="F9FAFC"/>
        <w:bidi/>
        <w:spacing w:before="0" w:beforeAutospacing="0" w:line="360" w:lineRule="auto"/>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المخاطر لا تقتصر على التأثير السلبي على أهداف المشروع فحسب بل في بعض الأحيان يحدث تأثير إيجابي، وهو ما يغيب عن البعض فأغلب الأشخاص يقومون بربط كلمة "مخاطر" بالنتائج السلبية فقط على خلاف الواقع،  فالمخاطر ليست فقط </w:t>
      </w:r>
      <w:hyperlink r:id="rId5" w:history="1">
        <w:r w:rsidRPr="00FF3171">
          <w:rPr>
            <w:rFonts w:asciiTheme="majorHAnsi" w:eastAsiaTheme="minorHAnsi" w:hAnsiTheme="majorHAnsi" w:cstheme="majorHAnsi"/>
            <w:color w:val="4D5765"/>
            <w:kern w:val="2"/>
            <w:sz w:val="28"/>
            <w:szCs w:val="28"/>
            <w:shd w:val="clear" w:color="auto" w:fill="FFFFFF"/>
            <w:rtl/>
            <w14:ligatures w14:val="standardContextual"/>
          </w:rPr>
          <w:t>مخاطر سلبية</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w:t>
      </w:r>
    </w:p>
    <w:p w:rsidR="00AC678B" w:rsidRPr="00FF3171" w:rsidRDefault="00AC678B" w:rsidP="00AC678B">
      <w:pPr>
        <w:pStyle w:val="NormalWeb"/>
        <w:shd w:val="clear" w:color="auto" w:fill="F9FAFC"/>
        <w:bidi/>
        <w:spacing w:before="0" w:beforeAutospacing="0" w:line="360" w:lineRule="auto"/>
        <w:rPr>
          <w:color w:val="303D47"/>
          <w:sz w:val="21"/>
          <w:szCs w:val="21"/>
          <w:rtl/>
        </w:rPr>
      </w:pPr>
      <w:r w:rsidRPr="00FF3171">
        <w:rPr>
          <w:rFonts w:asciiTheme="majorHAnsi" w:eastAsiaTheme="minorHAnsi" w:hAnsiTheme="majorHAnsi" w:cstheme="majorHAnsi"/>
          <w:color w:val="4D5765"/>
          <w:kern w:val="2"/>
          <w:sz w:val="28"/>
          <w:szCs w:val="28"/>
          <w:shd w:val="clear" w:color="auto" w:fill="FFFFFF"/>
          <w:rtl/>
          <w14:ligatures w14:val="standardContextual"/>
        </w:rPr>
        <w:lastRenderedPageBreak/>
        <w:t>ومن الأمثلة على المخاطر الإيجابية انتهاء تنفيذ المشروع قبل التاريخ المحدد، الحصول على نتائج أفضل من تلك المخطط لها، عدم استخدام كافة الموارد المخصصة للمشروع. أما عن أبرز </w:t>
      </w:r>
      <w:hyperlink r:id="rId6" w:history="1">
        <w:r w:rsidRPr="00FF3171">
          <w:rPr>
            <w:rFonts w:asciiTheme="majorHAnsi" w:eastAsiaTheme="minorHAnsi" w:hAnsiTheme="majorHAnsi" w:cstheme="majorHAnsi"/>
            <w:color w:val="4D5765"/>
            <w:kern w:val="2"/>
            <w:sz w:val="28"/>
            <w:szCs w:val="28"/>
            <w:shd w:val="clear" w:color="auto" w:fill="FFFFFF"/>
            <w:rtl/>
            <w14:ligatures w14:val="standardContextual"/>
          </w:rPr>
          <w:t>الأمثلة على المخاطر</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السلبية فتشمل تخطي التكاليف الميزانية المقررة لها، انتهاء المشروع في وقت متأخر خارج جدوله الزمني</w:t>
      </w:r>
    </w:p>
    <w:p w:rsidR="00062DF3" w:rsidRPr="00FF3171" w:rsidRDefault="00FF3171" w:rsidP="00062DF3">
      <w:pPr>
        <w:pStyle w:val="Heading2"/>
        <w:shd w:val="clear" w:color="auto" w:fill="F9FAFC"/>
        <w:bidi/>
        <w:rPr>
          <w:rFonts w:asciiTheme="majorHAnsi" w:eastAsiaTheme="minorHAnsi" w:hAnsiTheme="majorHAnsi" w:cstheme="majorHAnsi"/>
          <w:b w:val="0"/>
          <w:bCs w:val="0"/>
          <w:color w:val="4D5765"/>
          <w:kern w:val="2"/>
          <w:sz w:val="28"/>
          <w:szCs w:val="28"/>
          <w:shd w:val="clear" w:color="auto" w:fill="FFFFFF"/>
          <w14:ligatures w14:val="standardContextual"/>
        </w:rPr>
      </w:pPr>
      <w:r w:rsidRPr="00FF3171">
        <w:rPr>
          <w:rFonts w:asciiTheme="majorHAnsi" w:eastAsiaTheme="minorHAnsi" w:hAnsiTheme="majorHAnsi" w:cstheme="majorHAnsi" w:hint="cs"/>
          <w:color w:val="4D5765"/>
          <w:kern w:val="2"/>
          <w:sz w:val="28"/>
          <w:szCs w:val="28"/>
          <w:shd w:val="clear" w:color="auto" w:fill="FFFFFF"/>
          <w:rtl/>
          <w14:ligatures w14:val="standardContextual"/>
        </w:rPr>
        <w:t>الفرع الثاني :</w:t>
      </w:r>
      <w:r w:rsidR="00062DF3" w:rsidRPr="00FF3171">
        <w:rPr>
          <w:rFonts w:asciiTheme="majorHAnsi" w:eastAsiaTheme="minorHAnsi" w:hAnsiTheme="majorHAnsi" w:cstheme="majorHAnsi" w:hint="cs"/>
          <w:color w:val="4D5765"/>
          <w:kern w:val="2"/>
          <w:sz w:val="28"/>
          <w:szCs w:val="28"/>
          <w:shd w:val="clear" w:color="auto" w:fill="FFFFFF"/>
          <w:rtl/>
          <w14:ligatures w14:val="standardContextual"/>
        </w:rPr>
        <w:t>أ</w:t>
      </w:r>
      <w:r w:rsidR="00062DF3" w:rsidRPr="00FF3171">
        <w:rPr>
          <w:rFonts w:asciiTheme="majorHAnsi" w:eastAsiaTheme="minorHAnsi" w:hAnsiTheme="majorHAnsi" w:cstheme="majorHAnsi"/>
          <w:color w:val="4D5765"/>
          <w:kern w:val="2"/>
          <w:sz w:val="28"/>
          <w:szCs w:val="28"/>
          <w:shd w:val="clear" w:color="auto" w:fill="FFFFFF"/>
          <w:rtl/>
          <w14:ligatures w14:val="standardContextual"/>
        </w:rPr>
        <w:t>دوات ادارة المخاطر:</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أدوات إدارة المخاطر هي مجموعة من التطبيقات والبرامج التي تستخدمها الشركات عند تنفيذ المشاريع بغرض تحديد المخاطر وتقييمها ومعرفة كيفية الاستخدام الأفضل للموارد من أجل السيطرة على تلك المخاطر وتقليل أضرارها إلى أدنى حد، فمن خلالها تتمكن الشركات من التنبؤ بمختلف المخاطر ومن ثم وضع الاستراتيجيات المناسبة لإدارتها، ومن أبرز تلك الأدوات ما يلي:</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1- تتبع الوقت </w:t>
      </w:r>
      <w:r w:rsidRPr="00FF3171">
        <w:rPr>
          <w:rFonts w:asciiTheme="majorHAnsi" w:eastAsiaTheme="minorHAnsi" w:hAnsiTheme="majorHAnsi" w:cstheme="majorHAnsi"/>
          <w:color w:val="4D5765"/>
          <w:kern w:val="2"/>
          <w:sz w:val="28"/>
          <w:szCs w:val="28"/>
          <w:shd w:val="clear" w:color="auto" w:fill="FFFFFF"/>
          <w14:ligatures w14:val="standardContextual"/>
        </w:rPr>
        <w:t>Time tracking</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تُعد أداة تتبع الوقت من الأدوات الفعالة التي تُستخدم في مراقبة التقدم الذي يحرزه كل عضو من أعضاء الفريق في تنفيذ المهام الفردية، وهو ما يضمن الانتهاء من المشروع وتسليمه في الوقت المُحدد سلفًا.</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ومن خلال هذه الأداة يحصل </w:t>
      </w:r>
      <w:hyperlink r:id="rId7" w:history="1">
        <w:r w:rsidRPr="00FF3171">
          <w:rPr>
            <w:rFonts w:asciiTheme="majorHAnsi" w:eastAsiaTheme="minorHAnsi" w:hAnsiTheme="majorHAnsi" w:cstheme="majorHAnsi"/>
            <w:color w:val="4D5765"/>
            <w:kern w:val="2"/>
            <w:sz w:val="28"/>
            <w:szCs w:val="28"/>
            <w:shd w:val="clear" w:color="auto" w:fill="FFFFFF"/>
            <w:rtl/>
            <w14:ligatures w14:val="standardContextual"/>
          </w:rPr>
          <w:t>مدير المشروع </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على معلومات مُحدثة باستمرار حول مدى سرعة إكمال كل عضو المهام المُكلف بها، كما يستخدمها في إرسال إشعارات إلى أعضاء الفريق حول المهام التي يكملونها وموعد تسليمها، وبالتالي يقرر مدير المشروع ما إذا كانت بعض المهام تحتاج إلى وقتًا إضافيًا لإنجازها.</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2- مصفوفة الاحتمالات والتأثير </w:t>
      </w:r>
      <w:r w:rsidRPr="00FF3171">
        <w:rPr>
          <w:rFonts w:asciiTheme="majorHAnsi" w:eastAsiaTheme="minorHAnsi" w:hAnsiTheme="majorHAnsi" w:cstheme="majorHAnsi"/>
          <w:color w:val="4D5765"/>
          <w:kern w:val="2"/>
          <w:sz w:val="28"/>
          <w:szCs w:val="28"/>
          <w:shd w:val="clear" w:color="auto" w:fill="FFFFFF"/>
          <w14:ligatures w14:val="standardContextual"/>
        </w:rPr>
        <w:t>Probability and Impact Matrix</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يستخدم مديرو المشاريع أداة مصفوفة الاحتمالات والتأثير كواحدة من أهم ادوات تحديد المخاطر، فمن خلالها يتم تقييم المخاطر واحتمالات حدوثها وآثارها على أهداف المشروع، ومن ثم يتم تحديد أولوياتها ووضع الاستراتيجيات التي تخفف من حدتها.</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وتفيد هذه الأداة في عدم إهدار الوقت والموارد في إدارة مخاطر صغيرة أو ذات تأثير بسيط، لأنها تركز على المخاطر الأكبر ذات التأثير الكبير، وبالتالي تضمن فهم كل خطر في سياق المشروع الأكبر وتعزز من عملية صنع القرار فيما يخص تحديد أهم المخاطر.</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3- تحليل </w:t>
      </w:r>
      <w:r w:rsidRPr="00FF3171">
        <w:rPr>
          <w:rFonts w:asciiTheme="majorHAnsi" w:eastAsiaTheme="minorHAnsi" w:hAnsiTheme="majorHAnsi" w:cstheme="majorHAnsi"/>
          <w:color w:val="4D5765"/>
          <w:kern w:val="2"/>
          <w:sz w:val="28"/>
          <w:szCs w:val="28"/>
          <w:shd w:val="clear" w:color="auto" w:fill="FFFFFF"/>
          <w14:ligatures w14:val="standardContextual"/>
        </w:rPr>
        <w:t>SWOT</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تُعد أداة </w:t>
      </w:r>
      <w:hyperlink r:id="rId8" w:history="1">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تحليل </w:t>
        </w:r>
        <w:r w:rsidRPr="00FF3171">
          <w:rPr>
            <w:rFonts w:asciiTheme="majorHAnsi" w:eastAsiaTheme="minorHAnsi" w:hAnsiTheme="majorHAnsi" w:cstheme="majorHAnsi"/>
            <w:color w:val="4D5765"/>
            <w:kern w:val="2"/>
            <w:sz w:val="28"/>
            <w:szCs w:val="28"/>
            <w:shd w:val="clear" w:color="auto" w:fill="FFFFFF"/>
            <w14:ligatures w14:val="standardContextual"/>
          </w:rPr>
          <w:t>SWOT</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 والتي ترمز إلى نقاط القوة والضعف والفرص والتهديدات، من أبرز الأدوات المُستخدمة في تحديد المخاطر، إذ تحدد هذه الأداة الجوانب الإيجابية الخاصة بكل مشروع وهي </w:t>
      </w:r>
      <w:r w:rsidRPr="00FF3171">
        <w:rPr>
          <w:rFonts w:asciiTheme="majorHAnsi" w:eastAsiaTheme="minorHAnsi" w:hAnsiTheme="majorHAnsi" w:cstheme="majorHAnsi"/>
          <w:color w:val="4D5765"/>
          <w:kern w:val="2"/>
          <w:sz w:val="28"/>
          <w:szCs w:val="28"/>
          <w:shd w:val="clear" w:color="auto" w:fill="FFFFFF"/>
          <w:rtl/>
          <w14:ligatures w14:val="standardContextual"/>
        </w:rPr>
        <w:lastRenderedPageBreak/>
        <w:t>نقاط القوة والفرص وبالتالي تساعد على تقديم أفضل المهام في حدود الوقت و</w:t>
      </w:r>
      <w:hyperlink r:id="rId9" w:history="1">
        <w:r w:rsidRPr="00FF3171">
          <w:rPr>
            <w:rFonts w:asciiTheme="majorHAnsi" w:eastAsiaTheme="minorHAnsi" w:hAnsiTheme="majorHAnsi" w:cstheme="majorHAnsi"/>
            <w:color w:val="4D5765"/>
            <w:kern w:val="2"/>
            <w:sz w:val="28"/>
            <w:szCs w:val="28"/>
            <w:shd w:val="clear" w:color="auto" w:fill="FFFFFF"/>
            <w:rtl/>
            <w14:ligatures w14:val="standardContextual"/>
          </w:rPr>
          <w:t>الميزانية</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المحددين، كما ترصد الجوانب السلبية في المشروع وهي نقاط الضعف والتهديدات التي تؤثر على نتائج المشروع، من أجل وضع حلول استباقية لتجاوزها.</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وبعد جمع نقاط القوة والضعف والفرص والتهديدات الخاصة بالمشروع، يتم تقسيم النتائج على أربعة مربعات، بحيث توضع نقاط القوة في أعلى اليسار وفي أعلى اليمين توضع نقاط الضعف، أما في أسفل اليسار توجد الفرص وفي أسفل اليمين توضع التهديدات، ومن ثم يتم البدء في تحليل كل عنصر.</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4- سجل المخاطر </w:t>
      </w:r>
      <w:r w:rsidRPr="00FF3171">
        <w:rPr>
          <w:rFonts w:asciiTheme="majorHAnsi" w:eastAsiaTheme="minorHAnsi" w:hAnsiTheme="majorHAnsi" w:cstheme="majorHAnsi"/>
          <w:color w:val="4D5765"/>
          <w:kern w:val="2"/>
          <w:sz w:val="28"/>
          <w:szCs w:val="28"/>
          <w:shd w:val="clear" w:color="auto" w:fill="FFFFFF"/>
          <w14:ligatures w14:val="standardContextual"/>
        </w:rPr>
        <w:t>Risk register</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يعتمد مديرو المشاريع على أداة سجل المخاطر في تحديد ووصف المخاطر المُحتملة التي قد تؤثر على نتائج المشروع والتحكم فيها، إذ تقوم هذه الأداة بجمع المخاطر وتسجيلها، وهو ما يساعد على الاستجابة لها بشكل استباقي من خلال وضع أفضل الاستراتيجيات التي تحد من تأثيرها، ومن ثم تمنع تجاوز المشروع الوقت والميزانية المحددين.</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ومن مميزات أداة سجل المخاطر أنها توفر شرحًا عن تأثير المخاطر المُحتملة على المشروع وكيفية التعامل معها في حال حدوثها، وتحديد المسؤول عن إدارتها في حال ظهورها.</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5- تقييم جودة بيانات المخاطر </w:t>
      </w:r>
      <w:r w:rsidRPr="00FF3171">
        <w:rPr>
          <w:rFonts w:asciiTheme="majorHAnsi" w:eastAsiaTheme="minorHAnsi" w:hAnsiTheme="majorHAnsi" w:cstheme="majorHAnsi"/>
          <w:color w:val="4D5765"/>
          <w:kern w:val="2"/>
          <w:sz w:val="28"/>
          <w:szCs w:val="28"/>
          <w:shd w:val="clear" w:color="auto" w:fill="FFFFFF"/>
          <w14:ligatures w14:val="standardContextual"/>
        </w:rPr>
        <w:t>Risk Data Quality Assessment</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يمكن استخدام أداة تقييم جودة بيانات المخاطر في مراجعة بيانات المخاطر المُحتملة التي جرى جمعها، وتحديد علاقتها بالمشروع، ومن ثم فهم عناصر تلك المخاطر بصورة أفضل من حيث الجودة والموثوقية والدقة.</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ويستفيد مديرو المشاريع من هذه الأداة في تقييم المخاطر بشكل دقيق ومن ثم اتخاذ قرارات مستنيرة فيما يتعلق بإدارتها، من خلال تقييم تأثيرها على المشروع ووضع استراتيجيات للسيطرة عليها بشكل استباقي.</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6- نموذج تقييم مخاطر تكنولوجيا المعلومات </w:t>
      </w:r>
      <w:r w:rsidRPr="00FF3171">
        <w:rPr>
          <w:rFonts w:asciiTheme="majorHAnsi" w:eastAsiaTheme="minorHAnsi" w:hAnsiTheme="majorHAnsi" w:cstheme="majorHAnsi"/>
          <w:color w:val="4D5765"/>
          <w:kern w:val="2"/>
          <w:sz w:val="28"/>
          <w:szCs w:val="28"/>
          <w:shd w:val="clear" w:color="auto" w:fill="FFFFFF"/>
          <w14:ligatures w14:val="standardContextual"/>
        </w:rPr>
        <w:t>Risk Assessment Template for IT</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على الرغم من أن هذه الأداة مخصصة لتقييم المخاطر في مشاريع تكنولوجيا المعلومات؛ إلا أنه يمكن استخدامها لتقييم مخاطر المشاريع في أي مجال، إذ يحتوي النموذج على قائمة بالمخاطر ولكل خطر الرقم الخاص به، كما يتضمن مخططًا يُستخدم في مراقبة المعلومات الإضافية مثل مستوى المخاطر واحتمال وقوعها وتأثيرها وأنشطة المراقبة وبيئة التحكم.</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ومن خلال النموذج يمكن تحديد مستوى المخاطر عن طريق استخدام الآلة الحاسبة التي يتضمنها في ضرب احتمالية المخاطر في التأثير المُحتمل، ومن ثم يمكن مقارنة مختلف المخاطر وتحديد أولوياتها.</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lastRenderedPageBreak/>
        <w:t xml:space="preserve">7- تحليل السبب الجذري </w:t>
      </w:r>
      <w:r w:rsidRPr="00FF3171">
        <w:rPr>
          <w:rFonts w:asciiTheme="majorHAnsi" w:eastAsiaTheme="minorHAnsi" w:hAnsiTheme="majorHAnsi" w:cstheme="majorHAnsi"/>
          <w:color w:val="4D5765"/>
          <w:kern w:val="2"/>
          <w:sz w:val="28"/>
          <w:szCs w:val="28"/>
          <w:shd w:val="clear" w:color="auto" w:fill="FFFFFF"/>
          <w14:ligatures w14:val="standardContextual"/>
        </w:rPr>
        <w:t>Root Cause Analysis</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تُستخدم أداة تحليل السبب الجذري في تحديد مخاطر المشروع وإدارتها ومعالجة أسباب حدوثها وليس تأثيراتها، وبالتالي يستعين بها مديرو المشاريع بعد ظهور الخطر أو المخاطر بالفعل.</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ومن خلال هذه الأداة يمكن معرفة ماذا حدث وكيف حدث ولماذا حدث، أي تحليل السبب الجذري لوقوع المخاطر، ومن ثم وضع الاستراتيجية المناسبة لمنع حدوث تلك المخاطر مرة أخرى، أي أن أداة تحليل السبب الجذري هي أداة وقائية في المقام الأول.</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8- تتبع الميزانية </w:t>
      </w:r>
      <w:r w:rsidRPr="00FF3171">
        <w:rPr>
          <w:rFonts w:asciiTheme="majorHAnsi" w:eastAsiaTheme="minorHAnsi" w:hAnsiTheme="majorHAnsi" w:cstheme="majorHAnsi"/>
          <w:color w:val="4D5765"/>
          <w:kern w:val="2"/>
          <w:sz w:val="28"/>
          <w:szCs w:val="28"/>
          <w:shd w:val="clear" w:color="auto" w:fill="FFFFFF"/>
          <w14:ligatures w14:val="standardContextual"/>
        </w:rPr>
        <w:t>Budget tracking</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تتعدد أدوات تتبع الميزانية التي يستعين بها مديرو المشاريع في تقليل المخاطر المالية التي يمكن أن تؤثر على نتائج المشروع، فمن خلال تلك الأدوات يمكن التنبؤ بالنفقات المستقبلية ومقارنتها بالميزانية التي يحتاج إليها المشروع.</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وتحتوي تلك الأدوات على لوحات تعرض معلومات حول الميزانية الإجمالية المخصصة للمشروع وإجمالي المبلغ الذي جرى إنفاقه والمبلغ المتبقي، وبالتالي يمكن لمدير المشروع التحقق من مدى نجاح فريق العمل في تنفيذ المشروع ضمن الميزانية المُقررة، وتخصيص مبالغ لحالات الطوارئ للسيطرة على أية مخاطر مالية قد تظهر.</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9- القوائم المرجعية </w:t>
      </w:r>
      <w:r w:rsidRPr="00FF3171">
        <w:rPr>
          <w:rFonts w:asciiTheme="majorHAnsi" w:eastAsiaTheme="minorHAnsi" w:hAnsiTheme="majorHAnsi" w:cstheme="majorHAnsi"/>
          <w:color w:val="4D5765"/>
          <w:kern w:val="2"/>
          <w:sz w:val="28"/>
          <w:szCs w:val="28"/>
          <w:shd w:val="clear" w:color="auto" w:fill="FFFFFF"/>
          <w14:ligatures w14:val="standardContextual"/>
        </w:rPr>
        <w:t>Checklists</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على الرغم من بساطة أدوات القوائم المرجعية؛ إلا أنها تساعد على التنبؤ بجميع المخاطر المُحتملة، ومن ثم وضع الاستراتيجيات المطلوبة لإدارتها والسيطرة عليها، حتى لا تمتد تأثيراتها السلبية إلى نتائج المشروع.</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وما يميز تلك الأدوات أنها توفر قوائم شاملة تحتوي على المخاطر المُحتملة، فضلًا عن سهولة استخدامها وفهمها ومرونتها التي جعلتها قابلة للتكيف مع مختلف احتياجات المشاريع.</w:t>
      </w:r>
    </w:p>
    <w:p w:rsidR="00062DF3" w:rsidRPr="00FF3171" w:rsidRDefault="00062DF3" w:rsidP="00062DF3">
      <w:pPr>
        <w:pStyle w:val="Heading3"/>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10- ريسكونيكت </w:t>
      </w:r>
      <w:proofErr w:type="spellStart"/>
      <w:r w:rsidRPr="00FF3171">
        <w:rPr>
          <w:rFonts w:asciiTheme="majorHAnsi" w:eastAsiaTheme="minorHAnsi" w:hAnsiTheme="majorHAnsi" w:cstheme="majorHAnsi"/>
          <w:color w:val="4D5765"/>
          <w:kern w:val="2"/>
          <w:sz w:val="28"/>
          <w:szCs w:val="28"/>
          <w:shd w:val="clear" w:color="auto" w:fill="FFFFFF"/>
          <w14:ligatures w14:val="standardContextual"/>
        </w:rPr>
        <w:t>Riskonnect</w:t>
      </w:r>
      <w:proofErr w:type="spellEnd"/>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يستعين مديرو المشاريع بمجموعة تطبيقات </w:t>
      </w:r>
      <w:proofErr w:type="spellStart"/>
      <w:r w:rsidRPr="00FF3171">
        <w:rPr>
          <w:rFonts w:asciiTheme="majorHAnsi" w:eastAsiaTheme="minorHAnsi" w:hAnsiTheme="majorHAnsi" w:cstheme="majorHAnsi"/>
          <w:color w:val="4D5765"/>
          <w:kern w:val="2"/>
          <w:sz w:val="28"/>
          <w:szCs w:val="28"/>
          <w:shd w:val="clear" w:color="auto" w:fill="FFFFFF"/>
          <w14:ligatures w14:val="standardContextual"/>
        </w:rPr>
        <w:t>Riskonnect</w:t>
      </w:r>
      <w:proofErr w:type="spellEnd"/>
      <w:r w:rsidRPr="00FF3171">
        <w:rPr>
          <w:rFonts w:asciiTheme="majorHAnsi" w:eastAsiaTheme="minorHAnsi" w:hAnsiTheme="majorHAnsi" w:cstheme="majorHAnsi"/>
          <w:color w:val="4D5765"/>
          <w:kern w:val="2"/>
          <w:sz w:val="28"/>
          <w:szCs w:val="28"/>
          <w:shd w:val="clear" w:color="auto" w:fill="FFFFFF"/>
          <w:rtl/>
          <w14:ligatures w14:val="standardContextual"/>
        </w:rPr>
        <w:t xml:space="preserve"> في تحديد المخاطر المُحتملة والتحكم بها والتقليل من حدتها، وذلك في العديد من المجالات.</w:t>
      </w:r>
    </w:p>
    <w:p w:rsidR="00062DF3" w:rsidRPr="00FF3171" w:rsidRDefault="00062DF3" w:rsidP="00062DF3">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فمن خلال تلك التطبيقات يمكن الحصول على معلومات كاملة حول المخاطر في الوقت الفعلي، بما يمكّن من إدارتها بسهولة وكفاءة واتخاذ القرارات المستنيرة حيالها.</w:t>
      </w:r>
    </w:p>
    <w:p w:rsidR="00AC678B" w:rsidRPr="00FF3171" w:rsidRDefault="00AC678B" w:rsidP="00AC678B">
      <w:pPr>
        <w:bidi w:val="0"/>
        <w:spacing w:line="360" w:lineRule="auto"/>
        <w:jc w:val="right"/>
        <w:rPr>
          <w:rFonts w:asciiTheme="majorHAnsi" w:hAnsiTheme="majorHAnsi" w:cstheme="majorHAnsi"/>
          <w:color w:val="4D5765"/>
          <w:sz w:val="28"/>
          <w:szCs w:val="28"/>
          <w:shd w:val="clear" w:color="auto" w:fill="FFFFFF"/>
          <w:rtl/>
        </w:rPr>
      </w:pPr>
    </w:p>
    <w:p w:rsidR="00AC678B" w:rsidRPr="00FF3171" w:rsidRDefault="00AC678B" w:rsidP="00103D25">
      <w:pPr>
        <w:spacing w:line="360" w:lineRule="auto"/>
        <w:ind w:left="720"/>
        <w:rPr>
          <w:rFonts w:asciiTheme="majorHAnsi" w:hAnsiTheme="majorHAnsi" w:cstheme="majorHAnsi"/>
          <w:color w:val="4D5765"/>
          <w:sz w:val="28"/>
          <w:szCs w:val="28"/>
          <w:shd w:val="clear" w:color="auto" w:fill="FFFFFF"/>
        </w:rPr>
      </w:pPr>
    </w:p>
    <w:p w:rsidR="00FF3171" w:rsidRPr="00FF3171" w:rsidRDefault="00FF3171" w:rsidP="00FF3171">
      <w:pPr>
        <w:spacing w:line="360" w:lineRule="auto"/>
        <w:ind w:left="720"/>
        <w:rPr>
          <w:rFonts w:asciiTheme="majorHAnsi" w:hAnsiTheme="majorHAnsi" w:cstheme="majorHAnsi"/>
          <w:color w:val="4D5765"/>
          <w:sz w:val="28"/>
          <w:szCs w:val="28"/>
          <w:shd w:val="clear" w:color="auto" w:fill="FFFFFF"/>
        </w:rPr>
      </w:pPr>
      <w:r w:rsidRPr="00FF3171">
        <w:rPr>
          <w:rFonts w:asciiTheme="majorHAnsi" w:hAnsiTheme="majorHAnsi" w:cstheme="majorHAnsi" w:hint="cs"/>
          <w:b/>
          <w:bCs/>
          <w:color w:val="4D5765"/>
          <w:sz w:val="28"/>
          <w:szCs w:val="28"/>
          <w:shd w:val="clear" w:color="auto" w:fill="FFFFFF"/>
          <w:rtl/>
        </w:rPr>
        <w:lastRenderedPageBreak/>
        <w:t>المطلب الثالث :</w:t>
      </w:r>
      <w:r w:rsidRPr="00FF3171">
        <w:rPr>
          <w:rFonts w:asciiTheme="majorHAnsi" w:hAnsiTheme="majorHAnsi" w:cstheme="majorHAnsi"/>
          <w:b/>
          <w:bCs/>
          <w:color w:val="4D5765"/>
          <w:sz w:val="28"/>
          <w:szCs w:val="28"/>
          <w:shd w:val="clear" w:color="auto" w:fill="FFFFFF"/>
          <w:rtl/>
        </w:rPr>
        <w:t>أهمية وأهداف إدارة المخاطر</w:t>
      </w:r>
      <w:r w:rsidR="000E6421">
        <w:rPr>
          <w:rFonts w:asciiTheme="majorHAnsi" w:hAnsiTheme="majorHAnsi" w:cstheme="majorHAnsi" w:hint="cs"/>
          <w:b/>
          <w:bCs/>
          <w:color w:val="4D5765"/>
          <w:sz w:val="28"/>
          <w:szCs w:val="28"/>
          <w:shd w:val="clear" w:color="auto" w:fill="FFFFFF"/>
          <w:rtl/>
        </w:rPr>
        <w:t xml:space="preserve"> واستراتيجيتها </w:t>
      </w:r>
    </w:p>
    <w:p w:rsidR="00FF3171" w:rsidRPr="00FF3171" w:rsidRDefault="000E6421" w:rsidP="00FF3171">
      <w:pPr>
        <w:spacing w:line="360" w:lineRule="auto"/>
        <w:ind w:left="720"/>
        <w:rPr>
          <w:rFonts w:asciiTheme="majorHAnsi" w:hAnsiTheme="majorHAnsi" w:cstheme="majorHAnsi"/>
          <w:color w:val="4D5765"/>
          <w:sz w:val="28"/>
          <w:szCs w:val="28"/>
          <w:shd w:val="clear" w:color="auto" w:fill="FFFFFF"/>
        </w:rPr>
      </w:pPr>
      <w:r>
        <w:rPr>
          <w:rFonts w:asciiTheme="majorHAnsi" w:hAnsiTheme="majorHAnsi" w:cstheme="majorHAnsi" w:hint="cs"/>
          <w:b/>
          <w:bCs/>
          <w:color w:val="4D5765"/>
          <w:sz w:val="28"/>
          <w:szCs w:val="28"/>
          <w:shd w:val="clear" w:color="auto" w:fill="FFFFFF"/>
          <w:rtl/>
        </w:rPr>
        <w:t>الفرع الأول :</w:t>
      </w:r>
      <w:r w:rsidR="00FF3171" w:rsidRPr="00FF3171">
        <w:rPr>
          <w:rFonts w:asciiTheme="majorHAnsi" w:hAnsiTheme="majorHAnsi" w:cstheme="majorHAnsi"/>
          <w:b/>
          <w:bCs/>
          <w:color w:val="4D5765"/>
          <w:sz w:val="28"/>
          <w:szCs w:val="28"/>
          <w:shd w:val="clear" w:color="auto" w:fill="FFFFFF"/>
          <w:rtl/>
        </w:rPr>
        <w:t>أهمية إدارة المخاطر</w:t>
      </w:r>
    </w:p>
    <w:p w:rsidR="00FF3171" w:rsidRPr="00FF3171" w:rsidRDefault="00FF3171" w:rsidP="00FF3171">
      <w:pPr>
        <w:spacing w:line="360" w:lineRule="auto"/>
        <w:ind w:left="720"/>
        <w:rPr>
          <w:rFonts w:asciiTheme="majorHAnsi" w:hAnsiTheme="majorHAnsi" w:cstheme="majorHAnsi"/>
          <w:color w:val="4D5765"/>
          <w:sz w:val="28"/>
          <w:szCs w:val="28"/>
          <w:shd w:val="clear" w:color="auto" w:fill="FFFFFF"/>
          <w:rtl/>
        </w:rPr>
      </w:pPr>
      <w:r w:rsidRPr="00FF3171">
        <w:rPr>
          <w:rFonts w:asciiTheme="majorHAnsi" w:hAnsiTheme="majorHAnsi" w:cstheme="majorHAnsi"/>
          <w:color w:val="4D5765"/>
          <w:sz w:val="28"/>
          <w:szCs w:val="28"/>
          <w:shd w:val="clear" w:color="auto" w:fill="FFFFFF"/>
          <w:rtl/>
        </w:rPr>
        <w:t>تتجلى أهمية إدارة المخاطر في المؤسسات الحكومية في توقع المشكلات المحتملة والاستعداد الكامل للتعامل معها، مما يقلل من الاضطرابات التجارية والأحداث الكارثية. كما تساعد على اتخاذ قرارات أفضل، وتحسين أساليب العمل، ووضع ميزانية أكثر كفاءة، مما يضمن بقاء الشركات قادرة على المنافسة وتحقيق نمو مستدام</w:t>
      </w:r>
      <w:r w:rsidRPr="00FF3171">
        <w:rPr>
          <w:rFonts w:asciiTheme="majorHAnsi" w:hAnsiTheme="majorHAnsi" w:cstheme="majorHAnsi"/>
          <w:color w:val="4D5765"/>
          <w:sz w:val="28"/>
          <w:szCs w:val="28"/>
          <w:shd w:val="clear" w:color="auto" w:fill="FFFFFF"/>
        </w:rPr>
        <w:t>.</w:t>
      </w:r>
    </w:p>
    <w:p w:rsidR="00FF3171" w:rsidRPr="00FF3171" w:rsidRDefault="00FF3171" w:rsidP="000E6421">
      <w:pPr>
        <w:pStyle w:val="Heading3"/>
        <w:numPr>
          <w:ilvl w:val="0"/>
          <w:numId w:val="11"/>
        </w:numPr>
        <w:shd w:val="clear" w:color="auto" w:fill="F9FAFC"/>
        <w:tabs>
          <w:tab w:val="right" w:pos="8640"/>
        </w:tabs>
        <w:bidi/>
        <w:rPr>
          <w:rFonts w:asciiTheme="majorHAnsi" w:eastAsiaTheme="minorHAnsi" w:hAnsiTheme="majorHAnsi" w:cstheme="majorHAnsi"/>
          <w:b w:val="0"/>
          <w:bCs w:val="0"/>
          <w:color w:val="4D5765"/>
          <w:kern w:val="2"/>
          <w:sz w:val="28"/>
          <w:szCs w:val="28"/>
          <w:shd w:val="clear" w:color="auto" w:fill="FFFFFF"/>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توقع المشكلات المُحتملة</w:t>
      </w:r>
      <w:r>
        <w:rPr>
          <w:rFonts w:asciiTheme="majorHAnsi" w:eastAsiaTheme="minorHAnsi" w:hAnsiTheme="majorHAnsi" w:cstheme="majorHAnsi"/>
          <w:color w:val="4D5765"/>
          <w:kern w:val="2"/>
          <w:sz w:val="28"/>
          <w:szCs w:val="28"/>
          <w:shd w:val="clear" w:color="auto" w:fill="FFFFFF"/>
          <w:rtl/>
          <w14:ligatures w14:val="standardContextual"/>
        </w:rPr>
        <w:tab/>
      </w:r>
      <w:r>
        <w:rPr>
          <w:rFonts w:asciiTheme="majorHAnsi" w:eastAsiaTheme="minorHAnsi" w:hAnsiTheme="majorHAnsi" w:cstheme="majorHAnsi" w:hint="cs"/>
          <w:color w:val="4D5765"/>
          <w:kern w:val="2"/>
          <w:sz w:val="28"/>
          <w:szCs w:val="28"/>
          <w:shd w:val="clear" w:color="auto" w:fill="FFFFFF"/>
          <w:rtl/>
          <w14:ligatures w14:val="standardContextual"/>
        </w:rPr>
        <w:t xml:space="preserve">  </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تعمل إدارة المخاطر على تغيير ثقافة منظمة الأعمال، فباتت الشركات تميل إلى التركيز على إدارة المخاطر بشكل أكبر، بحيث تكون أكثر استباقية مقارنة بالشركات الأخرى التي يمكن أن تكون رد فعل، وبالتالي تلقي كل شركة نظرة فاحصة على كل عملية من عمليات أعمالها وتحديد الخطأ الذي يمكن أن يحدث، وهو ما يساعد على توقع المشكلات المُحتملة.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ولذلك فإن الشركات التي تقوم بإدارة المخاطر على نطاق واسع تعاني من اضطرابات تجارية أقل، إذ تتوقع المشكلات التي من الممكن التي تتعرض لها، وتقوم بحلها في مرحلة مبكرة.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كما أن هذا النهج يساعد الشركات على تحديد المشاريع الفاشلة في مرحلة مبكرة، ومن خلاله تحدد الشركات ما إذا كان استثمار أموال إضافية في مشروع فاشل سيساعدها على التحول أو أن ذلك مجرد إهدار أموال بعد الفشل.</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تجنب الأحداث الكارثية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تتمثل أهمية إدارة المخاطر في أنها تُعد الشركات لجميع </w:t>
      </w:r>
      <w:hyperlink r:id="rId10" w:history="1">
        <w:r w:rsidRPr="00FF3171">
          <w:rPr>
            <w:rFonts w:asciiTheme="majorHAnsi" w:eastAsiaTheme="minorHAnsi" w:hAnsiTheme="majorHAnsi" w:cstheme="majorHAnsi"/>
            <w:color w:val="4D5765"/>
            <w:kern w:val="2"/>
            <w:sz w:val="28"/>
            <w:szCs w:val="28"/>
            <w:shd w:val="clear" w:color="auto" w:fill="FFFFFF"/>
            <w:rtl/>
            <w14:ligatures w14:val="standardContextual"/>
          </w:rPr>
          <w:t>أنواع المخاطر</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إذ يحاول مديرو المخاطر توقع الصدمات الصغيرة التي تؤثر على الأعمال اليومية لأي شركة، مع التركيز على الأحداث الكارثية.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وعلى الرغم من محدودية احتمال وقوع الأحداث الكارثية؛ ولكن يتعين على الشركات الاستعداد الكامل للتعامل معها في حال وقوعها.</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اتخاذ قرارات أفضل</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خلال عملية إدارة المخاطر، تضطر الشركات إلى دراسة عملياتها وعوامل الخطر بالتفصيل، فتتوقع إدارة الشركة جميع المخاطر التي يمكن أن تتعرض لها.</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lastRenderedPageBreak/>
        <w:t>وعندما تطلق الشركات منتجات جديدة، أو تدخل أسواقًا جديدة، فيجب أن يكون لديها إطار عمل جاهز يمكن نشره لتجنب تلك المخاطر، وبالتالي تمكّن إدارة المخاطر الشركات من تحمل المخاطر المحسوبة وتسريع نموها.</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وتعني عمليات إدارة المخاطر المكثفة أن الشركة لديها الكثير من البيانات التي يمكن استخراجها للحصول على رؤى ذات مغزى تؤدي في النهاية إلى اتخاذ قرارات أفضل.</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بقاء الشركات قادرة على المنافسة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تساعد إدارة المخاطر الشركات على تقليل خسائرها في الأوقات الحرجة، تلك الأوقات التي تكافح فيها الشركات ذات الإدارات السيئة للاستمرار في السوق بصورة أو بأخرى.</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والشركات التي لديها عمليات إدارة المخاطر تميل إلى تقليل خسائرها إلى الحد الأدنى، وهو ما يساعد على ثبات قدرتها التنافسية، ومن ثم يُحسن وضعها في المستقبل.</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وعند وقوع أحداث سلبية مثل فترات الركود، تستطيع الشركات التي تستعين بإدارة المخاطر الاستمرار في المنافسة، مع احتفاظها بنسبة كبيرة من رأس مالها، أي يكون لديها النقد الإضافي المطلوب للقيام بعمليات الاستحواذ.</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تحسين أساليب العمل</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العمليات اليومية لإدارة المخاطر تجبر الشركات على جمع المزيد من المعلومات حول عملياتها، وبالتالي تستطيع الشركات تحديد أجزاء العملية غير الفعالة أو التي تحتاج إلى تحسين.</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وتقوم إدارات إدارة المخاطر بمراقبة العمل أو الإدارات المختلفة باستمرار فيما يتعلق بالكيانات الخارجية والبحث عن الأشياء التي يمكن أن تتعرض لمخاطر، وهو ما يؤدي إلى تحسين العمليات.</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ويمكن القول أن إدارة المخاطر تعمل جنبًا إلى جنب مع إعادة هندسة أساليب العمل وتحسين الجودة في العملية.</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وضع ميزانية أفضل</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تتميز الشركات التي تستعين بعمليات إدارة المخاطر، بسيطرتها على مواردها المالية، بشكل أفضل من الشركات الأخرى، لأن تلك الشركات تقوم في الغالب بإلقاء نظرة فاحصة على أرقامها المالية، وتحاول تقليل أي خسارة أو هدر، وهو ما ينتج عنه امتلاكها معرفة أفضل بعملياتها وميزانيتها.</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كما يمكن لتلك الشركات إنشاء ميزانيات أكثر كفاءة، حيث يمكن تخصيص الأموال لتحقيق أهداف الشركة بأفضل طريقة ممكنة.</w:t>
      </w:r>
    </w:p>
    <w:p w:rsidR="00FF3171" w:rsidRPr="00FF3171" w:rsidRDefault="00FF3171" w:rsidP="000E6421">
      <w:pPr>
        <w:pStyle w:val="Heading3"/>
        <w:numPr>
          <w:ilvl w:val="0"/>
          <w:numId w:val="11"/>
        </w:numPr>
        <w:shd w:val="clear" w:color="auto" w:fill="F9FAFC"/>
        <w:bidi/>
        <w:rPr>
          <w:rFonts w:asciiTheme="majorHAnsi" w:eastAsiaTheme="minorHAnsi" w:hAnsiTheme="majorHAnsi" w:cstheme="majorHAnsi"/>
          <w:b w:val="0"/>
          <w:bCs w:val="0"/>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التأثير الإيجابي على مستوى الشركة</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hyperlink r:id="rId11" w:history="1">
        <w:r w:rsidRPr="00FF3171">
          <w:rPr>
            <w:rFonts w:asciiTheme="majorHAnsi" w:eastAsiaTheme="minorHAnsi" w:hAnsiTheme="majorHAnsi" w:cstheme="majorHAnsi"/>
            <w:color w:val="4D5765"/>
            <w:kern w:val="2"/>
            <w:sz w:val="28"/>
            <w:szCs w:val="28"/>
            <w:shd w:val="clear" w:color="auto" w:fill="FFFFFF"/>
            <w:rtl/>
            <w14:ligatures w14:val="standardContextual"/>
          </w:rPr>
          <w:t>لإدارة المخاطر المؤسسية</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أيضًا تأثير إيجابي على مستوى الشركة، إذ تقضي على العمليات الزائدة عن الحاجة، أو تضمن الاستخدام الفعال للموظفين، أو تقلل من السرقة، أو تزيد الأرباح، من خلال فهم أفضل للأسواق التي يجب الدخول فيها.</w:t>
      </w:r>
    </w:p>
    <w:p w:rsidR="00FF3171" w:rsidRPr="00FF3171" w:rsidRDefault="00FF3171" w:rsidP="00FF3171">
      <w:pPr>
        <w:pStyle w:val="NormalWeb"/>
        <w:shd w:val="clear" w:color="auto" w:fill="F9FAFC"/>
        <w:bidi/>
        <w:spacing w:before="0" w:beforeAutospacing="0"/>
        <w:rPr>
          <w:rFonts w:asciiTheme="majorHAnsi" w:eastAsiaTheme="minorHAnsi" w:hAnsiTheme="majorHAnsi" w:cstheme="majorHAnsi"/>
          <w:color w:val="4D5765"/>
          <w:kern w:val="2"/>
          <w:sz w:val="28"/>
          <w:szCs w:val="28"/>
          <w:shd w:val="clear" w:color="auto" w:fill="FFFFFF"/>
          <w:rtl/>
          <w14:ligatures w14:val="standardContextual"/>
        </w:rPr>
      </w:pPr>
      <w:r w:rsidRPr="00FF3171">
        <w:rPr>
          <w:rFonts w:asciiTheme="majorHAnsi" w:eastAsiaTheme="minorHAnsi" w:hAnsiTheme="majorHAnsi" w:cstheme="majorHAnsi"/>
          <w:color w:val="4D5765"/>
          <w:kern w:val="2"/>
          <w:sz w:val="28"/>
          <w:szCs w:val="28"/>
          <w:shd w:val="clear" w:color="auto" w:fill="FFFFFF"/>
          <w:rtl/>
          <w14:ligatures w14:val="standardContextual"/>
        </w:rPr>
        <w:t>يمكنك معرفة المزيد عن أهمية إدارة المخاطر، من خلال الالتحاق </w:t>
      </w:r>
      <w:hyperlink r:id="rId12" w:history="1">
        <w:r w:rsidRPr="00FF3171">
          <w:rPr>
            <w:rFonts w:asciiTheme="majorHAnsi" w:eastAsiaTheme="minorHAnsi" w:hAnsiTheme="majorHAnsi" w:cstheme="majorHAnsi"/>
            <w:color w:val="4D5765"/>
            <w:kern w:val="2"/>
            <w:sz w:val="28"/>
            <w:szCs w:val="28"/>
            <w:shd w:val="clear" w:color="auto" w:fill="FFFFFF"/>
            <w:rtl/>
            <w14:ligatures w14:val="standardContextual"/>
          </w:rPr>
          <w:t>بالدورات التدريبية المُعتمدة التي تقدمها منصة بكه في مجال إدارة المخاطر</w:t>
        </w:r>
      </w:hyperlink>
      <w:r w:rsidRPr="00FF3171">
        <w:rPr>
          <w:rFonts w:asciiTheme="majorHAnsi" w:eastAsiaTheme="minorHAnsi" w:hAnsiTheme="majorHAnsi" w:cstheme="majorHAnsi"/>
          <w:color w:val="4D5765"/>
          <w:kern w:val="2"/>
          <w:sz w:val="28"/>
          <w:szCs w:val="28"/>
          <w:shd w:val="clear" w:color="auto" w:fill="FFFFFF"/>
          <w:rtl/>
          <w14:ligatures w14:val="standardContextual"/>
        </w:rPr>
        <w:t> ضمن دورات إدارة المشاريع.</w:t>
      </w:r>
    </w:p>
    <w:p w:rsidR="00FF3171" w:rsidRPr="00FF3171" w:rsidRDefault="000E6421" w:rsidP="000E6421">
      <w:pPr>
        <w:spacing w:line="360" w:lineRule="auto"/>
        <w:rPr>
          <w:rFonts w:asciiTheme="majorHAnsi" w:hAnsiTheme="majorHAnsi" w:cstheme="majorHAnsi"/>
          <w:color w:val="4D5765"/>
          <w:sz w:val="28"/>
          <w:szCs w:val="28"/>
          <w:shd w:val="clear" w:color="auto" w:fill="FFFFFF"/>
        </w:rPr>
      </w:pPr>
      <w:r>
        <w:rPr>
          <w:rFonts w:asciiTheme="majorHAnsi" w:hAnsiTheme="majorHAnsi" w:cstheme="majorHAnsi" w:hint="cs"/>
          <w:b/>
          <w:bCs/>
          <w:color w:val="4D5765"/>
          <w:sz w:val="28"/>
          <w:szCs w:val="28"/>
          <w:shd w:val="clear" w:color="auto" w:fill="FFFFFF"/>
          <w:rtl/>
        </w:rPr>
        <w:t>ثانيا:</w:t>
      </w:r>
      <w:r w:rsidR="00FF3171" w:rsidRPr="00FF3171">
        <w:rPr>
          <w:rFonts w:asciiTheme="majorHAnsi" w:hAnsiTheme="majorHAnsi" w:cstheme="majorHAnsi"/>
          <w:b/>
          <w:bCs/>
          <w:color w:val="4D5765"/>
          <w:sz w:val="28"/>
          <w:szCs w:val="28"/>
          <w:shd w:val="clear" w:color="auto" w:fill="FFFFFF"/>
          <w:rtl/>
        </w:rPr>
        <w:t xml:space="preserve"> </w:t>
      </w:r>
      <w:r w:rsidR="00FF3171" w:rsidRPr="00FF3171">
        <w:rPr>
          <w:rFonts w:asciiTheme="majorHAnsi" w:hAnsiTheme="majorHAnsi" w:cstheme="majorHAnsi"/>
          <w:b/>
          <w:bCs/>
          <w:color w:val="4D5765"/>
          <w:sz w:val="28"/>
          <w:szCs w:val="28"/>
          <w:shd w:val="clear" w:color="auto" w:fill="FFFFFF"/>
        </w:rPr>
        <w:t xml:space="preserve"> </w:t>
      </w:r>
      <w:r w:rsidR="00FF3171" w:rsidRPr="00FF3171">
        <w:rPr>
          <w:rFonts w:asciiTheme="majorHAnsi" w:hAnsiTheme="majorHAnsi" w:cstheme="majorHAnsi"/>
          <w:b/>
          <w:bCs/>
          <w:color w:val="4D5765"/>
          <w:sz w:val="28"/>
          <w:szCs w:val="28"/>
          <w:shd w:val="clear" w:color="auto" w:fill="FFFFFF"/>
          <w:rtl/>
        </w:rPr>
        <w:t>أهداف إدارة المخاطر</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العمل على منع وقوع المخاطر، وإتباع أفضل الوسائل التي منشأتها حماية الشركة والعاملين فيها من الخسائر المادية المحتملة، وتثقيف العاملين في كيفية أدائهم لأعمالهم بشكل صحيح لمنع وقوع المخاطر.</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العمل على تقليل الآثار الناجمة عن المخاطر إن وقعت، بما يضمن استمرار الشركة في عملها .</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وضع السياسات والإجراءات العملية الكفيلة بمواجهة أي مخاطر من أجل تقليل الخسائر التي تنتج عن المخاطر إن وقعت.</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تحليل أنشطة الشركات لمعرفة مصادر المخاطر.</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تقييم إجراءات السلامة المعمول بها وتطويرها وتجديدها.</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المحافظة على الموجودات الموجودة في الشركة لحماية مصالح المساهمين والمستثمرين والدائنين.</w:t>
      </w:r>
    </w:p>
    <w:p w:rsidR="00FF3171" w:rsidRP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تحديد الإجراءات المناسبة للتعامل مع كل نوع من أنواع المخاطر وعلى جميع مستويات الشركة.</w:t>
      </w:r>
    </w:p>
    <w:p w:rsidR="00FF3171" w:rsidRDefault="00FF3171" w:rsidP="00FF3171">
      <w:pPr>
        <w:numPr>
          <w:ilvl w:val="0"/>
          <w:numId w:val="3"/>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 xml:space="preserve"> العمل على الحد من الخسائر وتقليلها إلى ادني حد ممكن وتأمينها من خلال الرقابة أو تحويل المخاطر إلى الجهات الخارجية.</w:t>
      </w:r>
    </w:p>
    <w:p w:rsidR="000E6421" w:rsidRDefault="000E6421" w:rsidP="000E6421">
      <w:pPr>
        <w:spacing w:line="360" w:lineRule="auto"/>
        <w:ind w:left="630"/>
        <w:rPr>
          <w:rFonts w:asciiTheme="majorHAnsi" w:hAnsiTheme="majorHAnsi" w:cstheme="majorHAnsi"/>
          <w:color w:val="4D5765"/>
          <w:sz w:val="28"/>
          <w:szCs w:val="28"/>
          <w:shd w:val="clear" w:color="auto" w:fill="FFFFFF"/>
          <w:rtl/>
        </w:rPr>
      </w:pPr>
    </w:p>
    <w:p w:rsidR="000E6421" w:rsidRDefault="000E6421" w:rsidP="000E6421">
      <w:pPr>
        <w:spacing w:line="360" w:lineRule="auto"/>
        <w:ind w:left="630"/>
        <w:rPr>
          <w:rFonts w:asciiTheme="majorHAnsi" w:hAnsiTheme="majorHAnsi" w:cstheme="majorHAnsi"/>
          <w:color w:val="4D5765"/>
          <w:sz w:val="28"/>
          <w:szCs w:val="28"/>
          <w:shd w:val="clear" w:color="auto" w:fill="FFFFFF"/>
        </w:rPr>
      </w:pPr>
    </w:p>
    <w:p w:rsidR="000E6421" w:rsidRPr="000E6421" w:rsidRDefault="000E6421" w:rsidP="000E6421">
      <w:pPr>
        <w:spacing w:line="360" w:lineRule="auto"/>
        <w:rPr>
          <w:rFonts w:asciiTheme="majorHAnsi" w:hAnsiTheme="majorHAnsi" w:cstheme="majorHAnsi"/>
          <w:b/>
          <w:bCs/>
          <w:color w:val="4D5765"/>
          <w:sz w:val="28"/>
          <w:szCs w:val="28"/>
          <w:shd w:val="clear" w:color="auto" w:fill="FFFFFF"/>
        </w:rPr>
      </w:pPr>
      <w:r w:rsidRPr="000E6421">
        <w:rPr>
          <w:rFonts w:asciiTheme="majorHAnsi" w:hAnsiTheme="majorHAnsi" w:cstheme="majorHAnsi" w:hint="cs"/>
          <w:b/>
          <w:bCs/>
          <w:color w:val="4D5765"/>
          <w:sz w:val="28"/>
          <w:szCs w:val="28"/>
          <w:shd w:val="clear" w:color="auto" w:fill="FFFFFF"/>
          <w:rtl/>
        </w:rPr>
        <w:lastRenderedPageBreak/>
        <w:t>ثالثا :</w:t>
      </w:r>
      <w:r w:rsidRPr="000E6421">
        <w:rPr>
          <w:rFonts w:asciiTheme="majorHAnsi" w:hAnsiTheme="majorHAnsi" w:cstheme="majorHAnsi"/>
          <w:b/>
          <w:bCs/>
          <w:color w:val="4D5765"/>
          <w:sz w:val="28"/>
          <w:szCs w:val="28"/>
          <w:shd w:val="clear" w:color="auto" w:fill="FFFFFF"/>
          <w:rtl/>
        </w:rPr>
        <w:t>استراتيجيات إدارة المخاطر</w:t>
      </w:r>
    </w:p>
    <w:p w:rsidR="000E6421" w:rsidRPr="000E6421" w:rsidRDefault="000E6421" w:rsidP="000E6421">
      <w:pPr>
        <w:shd w:val="clear" w:color="auto" w:fill="FFFFFF"/>
        <w:spacing w:after="300" w:line="360" w:lineRule="auto"/>
        <w:ind w:left="270"/>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تتعدد استراتيجيات إدارة المخاطر وتتراوح بين الوقائية والتفاعلية. فيما يلي بعض الاستراتيجيات الشائعة التي يمكن للمنظمات اعتمادها</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Pr>
        <w:t xml:space="preserve">. </w:t>
      </w:r>
      <w:r w:rsidRPr="000E6421">
        <w:rPr>
          <w:rFonts w:asciiTheme="majorHAnsi" w:hAnsiTheme="majorHAnsi" w:cstheme="majorHAnsi"/>
          <w:color w:val="4D5765"/>
          <w:sz w:val="28"/>
          <w:szCs w:val="28"/>
          <w:shd w:val="clear" w:color="auto" w:fill="FFFFFF"/>
          <w:rtl/>
        </w:rPr>
        <w:t>تجنب المخاطر</w:t>
      </w:r>
    </w:p>
    <w:p w:rsidR="000E6421" w:rsidRPr="000E6421" w:rsidRDefault="000E6421" w:rsidP="000E6421">
      <w:pPr>
        <w:pStyle w:val="ListParagraph"/>
        <w:shd w:val="clear" w:color="auto" w:fill="FFFFFF"/>
        <w:spacing w:after="300" w:line="360" w:lineRule="auto"/>
        <w:ind w:left="630"/>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تتضمن استراتيجية تجنب المخاطر اتخاذ خطوات لتجنب الأنشطة أو الظروف التي تنطوي على مخاطر عالية. على سبيل المثال، يمكن للمنظمة الامتناع عن دخول أسواق جديدة إذا كانت تحمل مخاطر غير مقبولة</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تقليل المخاطر</w:t>
      </w:r>
    </w:p>
    <w:p w:rsidR="000E6421" w:rsidRPr="000E6421" w:rsidRDefault="000E6421" w:rsidP="000E6421">
      <w:pPr>
        <w:pStyle w:val="ListParagraph"/>
        <w:shd w:val="clear" w:color="auto" w:fill="FFFFFF"/>
        <w:spacing w:after="300" w:line="360" w:lineRule="auto"/>
        <w:ind w:left="630"/>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تشمل هذه الاستراتيجية اتخاذ تدابير لتقليل احتمال حدوث المخاطر أو تقليل تأثيرها في حال حدوثها. يمكن تحقيق ذلك من خلال تحسين العمليات والإجراءات، وتطبيق معايير الجودة، وتعزيز التدريب والتعليم للموظفين</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نقل المخاطر</w:t>
      </w:r>
    </w:p>
    <w:p w:rsidR="000E6421" w:rsidRPr="000E6421" w:rsidRDefault="000E6421" w:rsidP="000E6421">
      <w:pPr>
        <w:pStyle w:val="ListParagraph"/>
        <w:shd w:val="clear" w:color="auto" w:fill="FFFFFF"/>
        <w:spacing w:after="300" w:line="360" w:lineRule="auto"/>
        <w:ind w:left="630"/>
        <w:rPr>
          <w:rFonts w:asciiTheme="majorHAnsi" w:hAnsiTheme="majorHAnsi" w:cstheme="majorHAnsi"/>
          <w:color w:val="4D5765"/>
          <w:sz w:val="28"/>
          <w:szCs w:val="28"/>
          <w:shd w:val="clear" w:color="auto" w:fill="FFFFFF"/>
        </w:rPr>
      </w:pPr>
      <w:r>
        <w:rPr>
          <w:rFonts w:asciiTheme="majorHAnsi" w:hAnsiTheme="majorHAnsi" w:cstheme="majorHAnsi" w:hint="cs"/>
          <w:color w:val="4D5765"/>
          <w:sz w:val="28"/>
          <w:szCs w:val="28"/>
          <w:shd w:val="clear" w:color="auto" w:fill="FFFFFF"/>
          <w:rtl/>
        </w:rPr>
        <w:t xml:space="preserve"> </w:t>
      </w:r>
      <w:r w:rsidRPr="000E6421">
        <w:rPr>
          <w:rFonts w:asciiTheme="majorHAnsi" w:hAnsiTheme="majorHAnsi" w:cstheme="majorHAnsi"/>
          <w:color w:val="4D5765"/>
          <w:sz w:val="28"/>
          <w:szCs w:val="28"/>
          <w:shd w:val="clear" w:color="auto" w:fill="FFFFFF"/>
          <w:rtl/>
        </w:rPr>
        <w:t>تتضمن هذه الاستراتيجية نقل المخاطر إلى جهة أخرى، مثل شراء التأمين أو التعاقد مع مزودين خارجيين لتحمل بعض المخاطر. يساعد هذا في تقليل العبء المالي والمخاطر على المنشأة</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قبول المخاطر</w:t>
      </w:r>
    </w:p>
    <w:p w:rsidR="000E6421" w:rsidRPr="000E6421" w:rsidRDefault="000E6421" w:rsidP="000E6421">
      <w:pPr>
        <w:pStyle w:val="ListParagraph"/>
        <w:shd w:val="clear" w:color="auto" w:fill="FFFFFF"/>
        <w:spacing w:after="300" w:line="360" w:lineRule="auto"/>
        <w:ind w:left="630"/>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في بعض الحالات، قد تكون تكلفة تجنب أو تقليل المخاطر أكبر من تكلفة قبولها. في مثل هذه الحالات، يمكن للمنظمة اتخاذ قرار بقبول المخاطر مع مراقبة تأثيرها وتقييمها بشكل دوري</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الاحتفاظ بالمخاطر</w:t>
      </w:r>
    </w:p>
    <w:p w:rsidR="000E6421" w:rsidRPr="000E6421" w:rsidRDefault="000E6421" w:rsidP="000E6421">
      <w:pPr>
        <w:pStyle w:val="ListParagraph"/>
        <w:shd w:val="clear" w:color="auto" w:fill="FFFFFF"/>
        <w:spacing w:after="300" w:line="360" w:lineRule="auto"/>
        <w:ind w:left="630"/>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تشمل هذه الاستراتيجية تخصيص موارد مالية أو تقنية لتحمل المخاطر المتوقعة. يمكن تحقيق ذلك من خلال إنشاء احتياطيات مالية أو تطوير خطط للطوارئ للتعامل مع المخاطر المحتملة</w:t>
      </w:r>
      <w:r w:rsidRPr="000E6421">
        <w:rPr>
          <w:rFonts w:asciiTheme="majorHAnsi" w:hAnsiTheme="majorHAnsi" w:cstheme="majorHAnsi"/>
          <w:color w:val="4D5765"/>
          <w:sz w:val="28"/>
          <w:szCs w:val="28"/>
          <w:shd w:val="clear" w:color="auto" w:fill="FFFFFF"/>
        </w:rPr>
        <w:t>.</w:t>
      </w:r>
    </w:p>
    <w:p w:rsidR="000E6421" w:rsidRPr="000E6421" w:rsidRDefault="000E6421" w:rsidP="000E6421">
      <w:pPr>
        <w:pStyle w:val="ListParagraph"/>
        <w:numPr>
          <w:ilvl w:val="0"/>
          <w:numId w:val="3"/>
        </w:numPr>
        <w:shd w:val="clear" w:color="auto" w:fill="FFFFFF"/>
        <w:spacing w:before="100" w:beforeAutospacing="1" w:after="100" w:afterAutospacing="1" w:line="360" w:lineRule="auto"/>
        <w:outlineLvl w:val="2"/>
        <w:rPr>
          <w:rFonts w:asciiTheme="majorHAnsi" w:hAnsiTheme="majorHAnsi" w:cstheme="majorHAnsi"/>
          <w:color w:val="4D5765"/>
          <w:sz w:val="28"/>
          <w:szCs w:val="28"/>
          <w:shd w:val="clear" w:color="auto" w:fill="FFFFFF"/>
        </w:rPr>
      </w:pPr>
      <w:r w:rsidRPr="000E6421">
        <w:rPr>
          <w:rFonts w:asciiTheme="majorHAnsi" w:hAnsiTheme="majorHAnsi" w:cstheme="majorHAnsi"/>
          <w:color w:val="4D5765"/>
          <w:sz w:val="28"/>
          <w:szCs w:val="28"/>
          <w:shd w:val="clear" w:color="auto" w:fill="FFFFFF"/>
          <w:rtl/>
        </w:rPr>
        <w:t>المشاركة في إدارة المخاطر</w:t>
      </w:r>
    </w:p>
    <w:p w:rsidR="000E6421" w:rsidRPr="000E6421" w:rsidRDefault="000E6421" w:rsidP="000E6421">
      <w:pPr>
        <w:pStyle w:val="ListParagraph"/>
        <w:shd w:val="clear" w:color="auto" w:fill="FFFFFF"/>
        <w:spacing w:after="300" w:line="360" w:lineRule="auto"/>
        <w:ind w:left="630"/>
        <w:rPr>
          <w:rFonts w:ascii="Arial" w:eastAsia="Times New Roman" w:hAnsi="Arial" w:cs="Arial"/>
          <w:color w:val="040922"/>
          <w:kern w:val="0"/>
          <w:sz w:val="26"/>
          <w:szCs w:val="26"/>
          <w14:ligatures w14:val="none"/>
        </w:rPr>
      </w:pPr>
      <w:r w:rsidRPr="000E6421">
        <w:rPr>
          <w:rFonts w:asciiTheme="majorHAnsi" w:hAnsiTheme="majorHAnsi" w:cstheme="majorHAnsi"/>
          <w:color w:val="4D5765"/>
          <w:sz w:val="28"/>
          <w:szCs w:val="28"/>
          <w:shd w:val="clear" w:color="auto" w:fill="FFFFFF"/>
          <w:rtl/>
        </w:rPr>
        <w:lastRenderedPageBreak/>
        <w:t>تشمل هذه الاستراتيجية التعاون مع جهات أخرى لتحديد وإدارة المخاطر المشتركة. يمكن أن يشمل ذلك التعاون مع الشركاء التجاريين أو العملاء أو الجهات التنظيمية لتحقيق إدارة متكاملة للمخاطر</w:t>
      </w:r>
      <w:r w:rsidRPr="000E6421">
        <w:rPr>
          <w:rFonts w:ascii="Arial" w:eastAsia="Times New Roman" w:hAnsi="Arial" w:cs="Arial"/>
          <w:color w:val="040922"/>
          <w:kern w:val="0"/>
          <w:sz w:val="26"/>
          <w:szCs w:val="26"/>
          <w14:ligatures w14:val="none"/>
        </w:rPr>
        <w:t>.</w:t>
      </w:r>
    </w:p>
    <w:p w:rsidR="00FF3171" w:rsidRPr="00FF3171" w:rsidRDefault="00FF3171" w:rsidP="00FF3171">
      <w:pPr>
        <w:spacing w:line="360" w:lineRule="auto"/>
        <w:ind w:left="720"/>
        <w:rPr>
          <w:rFonts w:asciiTheme="majorHAnsi" w:hAnsiTheme="majorHAnsi" w:cstheme="majorHAnsi"/>
          <w:color w:val="4D5765"/>
          <w:sz w:val="28"/>
          <w:szCs w:val="28"/>
          <w:shd w:val="clear" w:color="auto" w:fill="FFFFFF"/>
        </w:rPr>
      </w:pPr>
    </w:p>
    <w:p w:rsidR="00FF3171" w:rsidRPr="00FF3171" w:rsidRDefault="00FF3171" w:rsidP="00FF3171">
      <w:pPr>
        <w:spacing w:line="360" w:lineRule="auto"/>
        <w:ind w:left="720"/>
        <w:rPr>
          <w:rFonts w:asciiTheme="majorHAnsi" w:hAnsiTheme="majorHAnsi" w:cstheme="majorHAnsi"/>
          <w:color w:val="4D5765"/>
          <w:sz w:val="28"/>
          <w:szCs w:val="28"/>
          <w:shd w:val="clear" w:color="auto" w:fill="FFFFFF"/>
        </w:rPr>
      </w:pPr>
      <w:r w:rsidRPr="00FF3171">
        <w:rPr>
          <w:rFonts w:asciiTheme="majorHAnsi" w:hAnsiTheme="majorHAnsi" w:cstheme="majorHAnsi"/>
          <w:b/>
          <w:bCs/>
          <w:color w:val="4D5765"/>
          <w:sz w:val="28"/>
          <w:szCs w:val="28"/>
          <w:shd w:val="clear" w:color="auto" w:fill="FFFFFF"/>
          <w:rtl/>
        </w:rPr>
        <w:t>فلسفة إدارة المخاطر</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تعد فلسفة إدارة المخاطر والرغبة في المخاطرة وبناء ثقافة المخاطر دليل عملي ترجم الأهداف إلى قواعد إرشادية تساعد مدير المخاطر في التوجيه والإرشاد، والتي   تعد الخطوة الأولى في تصميم برنامج إدارة تلك المخاطر، وتتضمن قيام الشركة باتخاذ خطوات عملية لفهم أبعاد المخاطر بما يحقق المصلحة للمستفيدين من الشركة.</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 xml:space="preserve"> أن الرغبة في المخاطرة تمثل مقدار المخاطرة التي تقبل بها الشركة في سبيل تحقيق أهدافها، وينبغي أن تبقى الرغبة في المخاطرة على توافق تام مع إستراتيجية الشركة.</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ان خلق ثقافة المخاطر فهي تنطوي على النزاهة والقيم الأخلاقية التي تعتبر ذات أهمية في صفات الأفراد والإدارة العليا للشركة ، من حيث ثقافة النزاهة، والقيم الأخلاقية والتي تعد حجر الأساس في فعالية إدارة المخاطر.</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b/>
          <w:bCs/>
          <w:color w:val="4D5765"/>
          <w:sz w:val="28"/>
          <w:szCs w:val="28"/>
          <w:shd w:val="clear" w:color="auto" w:fill="FFFFFF"/>
          <w:rtl/>
        </w:rPr>
        <w:t>ادوار وتنظيم إدارة المخاطر</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1- سياسة إدارة المخاطر</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2- دور مجلس الإدارة</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3- دور وحدات العمل</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4- دور وظيفة إدارة المخاطر</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5- دور المُراجع الداخلي</w:t>
      </w:r>
    </w:p>
    <w:p w:rsidR="00FF3171" w:rsidRPr="00FF3171" w:rsidRDefault="00FF3171" w:rsidP="00FF3171">
      <w:pPr>
        <w:numPr>
          <w:ilvl w:val="0"/>
          <w:numId w:val="4"/>
        </w:numPr>
        <w:spacing w:line="360" w:lineRule="auto"/>
        <w:rPr>
          <w:rFonts w:asciiTheme="majorHAnsi" w:hAnsiTheme="majorHAnsi" w:cstheme="majorHAnsi"/>
          <w:color w:val="4D5765"/>
          <w:sz w:val="28"/>
          <w:szCs w:val="28"/>
          <w:shd w:val="clear" w:color="auto" w:fill="FFFFFF"/>
        </w:rPr>
      </w:pPr>
      <w:r w:rsidRPr="00FF3171">
        <w:rPr>
          <w:rFonts w:asciiTheme="majorHAnsi" w:hAnsiTheme="majorHAnsi" w:cstheme="majorHAnsi"/>
          <w:color w:val="4D5765"/>
          <w:sz w:val="28"/>
          <w:szCs w:val="28"/>
          <w:shd w:val="clear" w:color="auto" w:fill="FFFFFF"/>
          <w:rtl/>
        </w:rPr>
        <w:t>6- الموارد والتطبيق</w:t>
      </w:r>
    </w:p>
    <w:p w:rsidR="003B6F2C" w:rsidRDefault="000E6421" w:rsidP="003B6F2C">
      <w:pPr>
        <w:spacing w:line="360" w:lineRule="auto"/>
        <w:rPr>
          <w:rFonts w:asciiTheme="majorHAnsi" w:hAnsiTheme="majorHAnsi" w:cstheme="majorHAnsi"/>
          <w:b/>
          <w:bCs/>
          <w:color w:val="4D5765"/>
          <w:sz w:val="28"/>
          <w:szCs w:val="28"/>
          <w:shd w:val="clear" w:color="auto" w:fill="FFFFFF"/>
          <w:rtl/>
        </w:rPr>
      </w:pPr>
      <w:r w:rsidRPr="000E6421">
        <w:rPr>
          <w:rFonts w:asciiTheme="majorHAnsi" w:hAnsiTheme="majorHAnsi" w:cstheme="majorHAnsi" w:hint="cs"/>
          <w:b/>
          <w:bCs/>
          <w:color w:val="4D5765"/>
          <w:sz w:val="28"/>
          <w:szCs w:val="28"/>
          <w:shd w:val="clear" w:color="auto" w:fill="FFFFFF"/>
          <w:rtl/>
        </w:rPr>
        <w:lastRenderedPageBreak/>
        <w:t xml:space="preserve">المبحث الثاني : ماهية أداء شركات التأمين </w:t>
      </w:r>
    </w:p>
    <w:p w:rsidR="000E6421" w:rsidRDefault="000E6421" w:rsidP="003B6F2C">
      <w:pPr>
        <w:spacing w:line="360" w:lineRule="auto"/>
        <w:rPr>
          <w:rFonts w:asciiTheme="majorHAnsi" w:hAnsiTheme="majorHAnsi" w:cstheme="majorHAnsi" w:hint="cs"/>
          <w:b/>
          <w:bCs/>
          <w:color w:val="4D5765"/>
          <w:sz w:val="28"/>
          <w:szCs w:val="28"/>
          <w:shd w:val="clear" w:color="auto" w:fill="FFFFFF"/>
          <w:rtl/>
        </w:rPr>
      </w:pPr>
      <w:r>
        <w:rPr>
          <w:rFonts w:asciiTheme="majorHAnsi" w:hAnsiTheme="majorHAnsi" w:cstheme="majorHAnsi" w:hint="cs"/>
          <w:b/>
          <w:bCs/>
          <w:color w:val="4D5765"/>
          <w:sz w:val="28"/>
          <w:szCs w:val="28"/>
          <w:shd w:val="clear" w:color="auto" w:fill="FFFFFF"/>
          <w:rtl/>
        </w:rPr>
        <w:t>المطلب الأول : مفهوم شركات التأمين</w:t>
      </w:r>
    </w:p>
    <w:p w:rsidR="000E6421" w:rsidRDefault="000E6421" w:rsidP="003B6F2C">
      <w:pPr>
        <w:spacing w:line="360" w:lineRule="auto"/>
        <w:rPr>
          <w:rFonts w:asciiTheme="majorHAnsi" w:hAnsiTheme="majorHAnsi" w:cstheme="majorHAnsi" w:hint="cs"/>
          <w:b/>
          <w:bCs/>
          <w:color w:val="4D5765"/>
          <w:sz w:val="28"/>
          <w:szCs w:val="28"/>
          <w:shd w:val="clear" w:color="auto" w:fill="FFFFFF"/>
          <w:rtl/>
        </w:rPr>
      </w:pPr>
      <w:r>
        <w:rPr>
          <w:rFonts w:asciiTheme="majorHAnsi" w:hAnsiTheme="majorHAnsi" w:cstheme="majorHAnsi" w:hint="cs"/>
          <w:b/>
          <w:bCs/>
          <w:color w:val="4D5765"/>
          <w:sz w:val="28"/>
          <w:szCs w:val="28"/>
          <w:shd w:val="clear" w:color="auto" w:fill="FFFFFF"/>
          <w:rtl/>
        </w:rPr>
        <w:t xml:space="preserve">الفرع الأول : تعريف شركات التأمين </w:t>
      </w:r>
    </w:p>
    <w:p w:rsidR="000E6421" w:rsidRDefault="00A0197B" w:rsidP="00953DB4">
      <w:pPr>
        <w:spacing w:line="360" w:lineRule="auto"/>
        <w:rPr>
          <w:rFonts w:ascii="Arial" w:hAnsi="Arial" w:cs="Arial"/>
          <w:color w:val="333333"/>
          <w:shd w:val="clear" w:color="auto" w:fill="FFFFFF"/>
          <w:rtl/>
        </w:rPr>
      </w:pPr>
      <w:r w:rsidRPr="00953DB4">
        <w:rPr>
          <w:rFonts w:asciiTheme="majorHAnsi" w:hAnsiTheme="majorHAnsi" w:cstheme="majorHAnsi"/>
          <w:color w:val="4D5765"/>
          <w:sz w:val="28"/>
          <w:szCs w:val="28"/>
          <w:shd w:val="clear" w:color="auto" w:fill="FFFFFF"/>
          <w:rtl/>
        </w:rPr>
        <w:t>لجأ الناس إلى شركات التأمين؛ للاستفادة من المبلغ الذي تُقدِّمه لهم هذه الشركات كتعويض عن بعض الأخطار التي يَتعرَّضون لها، كاحتراق منازلهم، أو تَعرُّضهم للسرقة، أو في حالات المرض، والعَجْز، وغيرها، وتُعَدّ هذه الشركات من أهمّ القطاعات الاقتصاديّة في هذه الأيّام، وبما أنّ موضوع المقال يتمحور حول التأمين، فلا بُدّ لنا من تعريفه بشكل واضح، حيث يُعرَّف التأمين لغويّاً بأنّه الأمن، والاطمئنان، وزوال الخوف، أمّا التعريف القانونيّ له فيتلخَّص في أنّه عَقْد يَتعهَّد بموجبه المُؤمِّن بأن يُعوِّض الخسائر التي يتعرَّض لها المُؤمَّن له، مُقابل مبلغ نقديّ يدفعُه المُؤمَّن له يُسمّى (قِسط التأمين)، وقد ظهرت شركات التأمين؛ لتحقيق الهدف المَرجُوّ من التأمين للناس، وتُعرَّف بأنّها شركات تجاريّة تَحصلُ على مبالغ من المُشترِكين معها، إمّا بطريقة مباشرة، كبعض حالات التأمين على الحياة، أو بطريقة غير مباشرة، عن طريق دَفْع قِسْط التأمين، وتستثمرُ بدورها هذه الأموال، كفكرة البنوك التجاريّة، وهي ذات دَور مُزدوَج؛ إذ تتلقّى المال، واستثماره، وتدفعُه للمُشتركين في حالة تحقُّق الخطر. وقد ظهرَ التأمين بصورته الحاليّة منذ القرن 19م، إلّا أنّ أصله يعود إلى العصور القديمة؛ فقد كان المصريّون القدماء يدفعون مبلغاً اشتراكيّاً؛ لتأمين تكلفة دَفْنهم، وتحنيطهم، كما كان العرب قديماً يتعاونون؛ لتقديم تأمين لمَن يَتعرَّض منهم للخسارة أثناء رحلاته التجاريّة، ومع بداية القرن 12م، بدأ التأمين يتَّخذ شكل المُقامرة والرهان؛ إذ كانوا يُبرِمون ما يُسمّى ب(عَقْد القَرض البحريّ)، والذي يتضمَّن مبلغاً من المال يأخذه صاحب السفينة، فإذا عادَ سليماً يُعيدُه إلى صاحبه بفوائد باهظة، إلّا أنّ فكرة التأمين تغيَّرت مع بداية القرن 14م، وأصبحت مَبنيّة على فكرة التعاوُن بدلاً من المُقامرة.</w:t>
      </w:r>
      <w:r w:rsidR="00953DB4">
        <w:rPr>
          <w:rFonts w:ascii="Arial" w:hAnsi="Arial" w:cs="Arial"/>
          <w:color w:val="333333"/>
        </w:rPr>
        <w:t xml:space="preserve"> </w:t>
      </w:r>
      <w:r>
        <w:rPr>
          <w:rFonts w:ascii="Arial" w:hAnsi="Arial" w:cs="Arial"/>
          <w:color w:val="333333"/>
        </w:rPr>
        <w:br/>
      </w:r>
      <w:r w:rsidR="00953DB4" w:rsidRPr="00953DB4">
        <w:rPr>
          <w:rFonts w:asciiTheme="majorHAnsi" w:hAnsiTheme="majorHAnsi" w:cstheme="majorHAnsi" w:hint="cs"/>
          <w:b/>
          <w:bCs/>
          <w:color w:val="4D5765"/>
          <w:sz w:val="28"/>
          <w:szCs w:val="28"/>
          <w:shd w:val="clear" w:color="auto" w:fill="FFFFFF"/>
          <w:rtl/>
        </w:rPr>
        <w:t>الفرع الثاني : تصنيفات شركات التأمين</w:t>
      </w:r>
      <w:r w:rsidR="00953DB4">
        <w:rPr>
          <w:rFonts w:ascii="Arial" w:hAnsi="Arial" w:cs="Arial" w:hint="cs"/>
          <w:color w:val="333333"/>
          <w:shd w:val="clear" w:color="auto" w:fill="FFFFFF"/>
          <w:rtl/>
        </w:rPr>
        <w:t xml:space="preserve"> </w:t>
      </w:r>
    </w:p>
    <w:p w:rsidR="00953DB4" w:rsidRPr="00953DB4" w:rsidRDefault="00953DB4" w:rsidP="00953DB4">
      <w:pPr>
        <w:spacing w:line="360" w:lineRule="auto"/>
        <w:rPr>
          <w:rFonts w:asciiTheme="majorHAnsi" w:hAnsiTheme="majorHAnsi" w:cstheme="majorHAnsi"/>
          <w:color w:val="4D5765"/>
          <w:sz w:val="28"/>
          <w:szCs w:val="28"/>
          <w:shd w:val="clear" w:color="auto" w:fill="FFFFFF"/>
          <w:rtl/>
        </w:rPr>
      </w:pPr>
      <w:r w:rsidRPr="00953DB4">
        <w:rPr>
          <w:rFonts w:asciiTheme="majorHAnsi" w:hAnsiTheme="majorHAnsi" w:cstheme="majorHAnsi"/>
          <w:color w:val="4D5765"/>
          <w:sz w:val="28"/>
          <w:szCs w:val="28"/>
          <w:shd w:val="clear" w:color="auto" w:fill="FFFFFF"/>
          <w:rtl/>
        </w:rPr>
        <w:t>تُنفِّذ الشركات تأميناً على مختلف جوانب الحياة، ولكلّ شركة تَخصُّص في نوعيّة هذه الأنشطة التأمينيّة التي تُقدِّمها، حيث يمكن تصنيفها إلى 4 أنواع ، وهي:</w:t>
      </w:r>
    </w:p>
    <w:p w:rsidR="00953DB4" w:rsidRPr="00953DB4" w:rsidRDefault="00953DB4" w:rsidP="00953DB4">
      <w:pPr>
        <w:pStyle w:val="ListParagraph"/>
        <w:numPr>
          <w:ilvl w:val="0"/>
          <w:numId w:val="12"/>
        </w:numPr>
        <w:spacing w:line="360" w:lineRule="auto"/>
        <w:rPr>
          <w:rFonts w:asciiTheme="majorHAnsi" w:hAnsiTheme="majorHAnsi" w:cstheme="majorHAnsi"/>
          <w:color w:val="4D5765"/>
          <w:sz w:val="28"/>
          <w:szCs w:val="28"/>
          <w:shd w:val="clear" w:color="auto" w:fill="FFFFFF"/>
        </w:rPr>
      </w:pPr>
      <w:r w:rsidRPr="00953DB4">
        <w:rPr>
          <w:rFonts w:asciiTheme="majorHAnsi" w:hAnsiTheme="majorHAnsi" w:cstheme="majorHAnsi"/>
          <w:color w:val="4D5765"/>
          <w:sz w:val="28"/>
          <w:szCs w:val="28"/>
          <w:shd w:val="clear" w:color="auto" w:fill="FFFFFF"/>
          <w:rtl/>
        </w:rPr>
        <w:lastRenderedPageBreak/>
        <w:t xml:space="preserve">شركات التأمين على الحياة: تَهتمّ هذه الشركات بتقديم التأمين للمُشترك فيما يتعلَّق بحياته، أو وفاته، ويُقدّم بعضها النوعَين، فتُسمَّى شركات تأمين مُختلطة. </w:t>
      </w:r>
    </w:p>
    <w:p w:rsidR="00953DB4" w:rsidRPr="00953DB4" w:rsidRDefault="00953DB4" w:rsidP="00953DB4">
      <w:pPr>
        <w:pStyle w:val="ListParagraph"/>
        <w:numPr>
          <w:ilvl w:val="0"/>
          <w:numId w:val="12"/>
        </w:numPr>
        <w:spacing w:line="360" w:lineRule="auto"/>
        <w:rPr>
          <w:rFonts w:asciiTheme="majorHAnsi" w:hAnsiTheme="majorHAnsi" w:cstheme="majorHAnsi"/>
          <w:color w:val="4D5765"/>
          <w:sz w:val="28"/>
          <w:szCs w:val="28"/>
          <w:shd w:val="clear" w:color="auto" w:fill="FFFFFF"/>
        </w:rPr>
      </w:pPr>
      <w:r w:rsidRPr="00953DB4">
        <w:rPr>
          <w:rFonts w:asciiTheme="majorHAnsi" w:hAnsiTheme="majorHAnsi" w:cstheme="majorHAnsi"/>
          <w:color w:val="4D5765"/>
          <w:sz w:val="28"/>
          <w:szCs w:val="28"/>
          <w:shd w:val="clear" w:color="auto" w:fill="FFFFFF"/>
          <w:rtl/>
        </w:rPr>
        <w:t xml:space="preserve">شركات التأمين العامّ: تختَصّ هذه الشركات بالتأمين على مُمتلَكات المُشترِك، فتُقدِّم له تعويضاً في حالات الحريق، والسرقة، كما تُقدِّم تأميناً على جميع أنواع النَّقْل، إضافة إلى أنّها تُقدِّم تأميناً على المسؤوليّة المدنيّة للمُشترِكين ضِدّ الغير، كحالات حوادث السيارات. </w:t>
      </w:r>
    </w:p>
    <w:p w:rsidR="00953DB4" w:rsidRPr="00953DB4" w:rsidRDefault="00953DB4" w:rsidP="00953DB4">
      <w:pPr>
        <w:pStyle w:val="ListParagraph"/>
        <w:numPr>
          <w:ilvl w:val="0"/>
          <w:numId w:val="12"/>
        </w:numPr>
        <w:spacing w:line="360" w:lineRule="auto"/>
        <w:rPr>
          <w:rFonts w:asciiTheme="majorHAnsi" w:hAnsiTheme="majorHAnsi" w:cstheme="majorHAnsi"/>
          <w:color w:val="4D5765"/>
          <w:sz w:val="28"/>
          <w:szCs w:val="28"/>
          <w:shd w:val="clear" w:color="auto" w:fill="FFFFFF"/>
        </w:rPr>
      </w:pPr>
      <w:r w:rsidRPr="00953DB4">
        <w:rPr>
          <w:rFonts w:asciiTheme="majorHAnsi" w:hAnsiTheme="majorHAnsi" w:cstheme="majorHAnsi"/>
          <w:color w:val="4D5765"/>
          <w:sz w:val="28"/>
          <w:szCs w:val="28"/>
          <w:shd w:val="clear" w:color="auto" w:fill="FFFFFF"/>
          <w:rtl/>
        </w:rPr>
        <w:t>صناديق الضمان الاجتماعيّ: تَختَصّ هذه الشركات بالجوانب العلاجيّة للمُشترك؛ إذ إنّ المُشترك عندما يحتاج إلى العلاج، فإنّه يدفع مبلغاً بسيطاً، وتتكفَّلُ شركة التأمين بدَفْع تكاليف العلاج المُتبقِّية.</w:t>
      </w:r>
    </w:p>
    <w:p w:rsidR="00953DB4" w:rsidRPr="00953DB4" w:rsidRDefault="00953DB4" w:rsidP="00953DB4">
      <w:pPr>
        <w:pStyle w:val="ListParagraph"/>
        <w:numPr>
          <w:ilvl w:val="0"/>
          <w:numId w:val="12"/>
        </w:numPr>
        <w:spacing w:line="360" w:lineRule="auto"/>
        <w:rPr>
          <w:rFonts w:asciiTheme="majorHAnsi" w:hAnsiTheme="majorHAnsi" w:cstheme="majorHAnsi"/>
          <w:b/>
          <w:bCs/>
          <w:color w:val="4D5765"/>
          <w:sz w:val="28"/>
          <w:szCs w:val="28"/>
          <w:shd w:val="clear" w:color="auto" w:fill="FFFFFF"/>
        </w:rPr>
      </w:pPr>
      <w:r w:rsidRPr="00953DB4">
        <w:rPr>
          <w:rFonts w:asciiTheme="majorHAnsi" w:hAnsiTheme="majorHAnsi" w:cstheme="majorHAnsi"/>
          <w:color w:val="4D5765"/>
          <w:sz w:val="28"/>
          <w:szCs w:val="28"/>
          <w:shd w:val="clear" w:color="auto" w:fill="FFFFFF"/>
          <w:rtl/>
        </w:rPr>
        <w:t xml:space="preserve"> الشركات الشاملة: حيث تُؤمِّن هذه الشركات على الحياة، والوفاة، وتُقدِّم تأميناً على المُمتلَكات، والنَّقْل، وضِدّ الغير، والعلاج؛ إذ تُعَدّ هذه الشركات شاملة للأنواع الثلاثة السابقة من شركات التأمين</w:t>
      </w:r>
    </w:p>
    <w:p w:rsidR="00953DB4" w:rsidRDefault="00953DB4" w:rsidP="00953DB4">
      <w:pPr>
        <w:spacing w:line="360" w:lineRule="auto"/>
        <w:ind w:left="360"/>
        <w:rPr>
          <w:rFonts w:asciiTheme="majorHAnsi" w:hAnsiTheme="majorHAnsi" w:cstheme="majorHAnsi"/>
          <w:b/>
          <w:bCs/>
          <w:color w:val="4D5765"/>
          <w:sz w:val="28"/>
          <w:szCs w:val="28"/>
          <w:shd w:val="clear" w:color="auto" w:fill="FFFFFF"/>
          <w:rtl/>
        </w:rPr>
      </w:pPr>
      <w:r w:rsidRPr="00953DB4">
        <w:rPr>
          <w:rFonts w:asciiTheme="majorHAnsi" w:hAnsiTheme="majorHAnsi" w:cstheme="majorHAnsi" w:hint="cs"/>
          <w:b/>
          <w:bCs/>
          <w:color w:val="4D5765"/>
          <w:sz w:val="28"/>
          <w:szCs w:val="28"/>
          <w:shd w:val="clear" w:color="auto" w:fill="FFFFFF"/>
          <w:rtl/>
        </w:rPr>
        <w:t xml:space="preserve">ثانيا :التصنيف وفقا للشكل القانوني </w:t>
      </w:r>
    </w:p>
    <w:p w:rsidR="00953DB4" w:rsidRDefault="00953DB4" w:rsidP="00953DB4">
      <w:pPr>
        <w:spacing w:line="360" w:lineRule="auto"/>
        <w:ind w:left="360"/>
        <w:rPr>
          <w:rFonts w:asciiTheme="majorHAnsi" w:hAnsiTheme="majorHAnsi" w:cstheme="majorHAnsi"/>
          <w:color w:val="4D5765"/>
          <w:sz w:val="28"/>
          <w:szCs w:val="28"/>
          <w:shd w:val="clear" w:color="auto" w:fill="FFFFFF"/>
          <w:rtl/>
        </w:rPr>
      </w:pPr>
      <w:r w:rsidRPr="00953DB4">
        <w:rPr>
          <w:rFonts w:asciiTheme="majorHAnsi" w:hAnsiTheme="majorHAnsi" w:cstheme="majorHAnsi"/>
          <w:color w:val="4D5765"/>
          <w:sz w:val="28"/>
          <w:szCs w:val="28"/>
          <w:shd w:val="clear" w:color="auto" w:fill="FFFFFF"/>
          <w:rtl/>
        </w:rPr>
        <w:t>تُصنَّف شركات التأمين وِفْقاً للشكل القانونيّ إلى نوعين، هما:</w:t>
      </w:r>
    </w:p>
    <w:p w:rsidR="00953DB4" w:rsidRPr="00953DB4" w:rsidRDefault="00953DB4" w:rsidP="00953DB4">
      <w:pPr>
        <w:pStyle w:val="ListParagraph"/>
        <w:numPr>
          <w:ilvl w:val="0"/>
          <w:numId w:val="13"/>
        </w:numPr>
        <w:spacing w:line="360" w:lineRule="auto"/>
        <w:rPr>
          <w:rFonts w:asciiTheme="majorHAnsi" w:hAnsiTheme="majorHAnsi" w:cstheme="majorHAnsi"/>
          <w:b/>
          <w:bCs/>
          <w:color w:val="4D5765"/>
          <w:sz w:val="28"/>
          <w:szCs w:val="28"/>
          <w:shd w:val="clear" w:color="auto" w:fill="FFFFFF"/>
        </w:rPr>
      </w:pPr>
      <w:r w:rsidRPr="00953DB4">
        <w:rPr>
          <w:rFonts w:asciiTheme="majorHAnsi" w:hAnsiTheme="majorHAnsi" w:cstheme="majorHAnsi"/>
          <w:color w:val="4D5765"/>
          <w:sz w:val="28"/>
          <w:szCs w:val="28"/>
          <w:shd w:val="clear" w:color="auto" w:fill="FFFFFF"/>
          <w:rtl/>
        </w:rPr>
        <w:t xml:space="preserve">شركات المُساهمة: يتمّ تشكيل هذه الشركات على يد أصحاب الأسهم، وتكون ملكيَّتها عائدة إليهم، فيستفيدون من الأرباح التي تُحقِّقها الشركة، كما أنّهم يُكلِّفون مجلس إدارة لتولِّي أمور الشركة، وتسيير شوؤنها. </w:t>
      </w:r>
    </w:p>
    <w:p w:rsidR="00953DB4" w:rsidRPr="00953DB4" w:rsidRDefault="00953DB4" w:rsidP="00953DB4">
      <w:pPr>
        <w:pStyle w:val="ListParagraph"/>
        <w:numPr>
          <w:ilvl w:val="0"/>
          <w:numId w:val="13"/>
        </w:numPr>
        <w:spacing w:line="360" w:lineRule="auto"/>
        <w:rPr>
          <w:rFonts w:asciiTheme="majorHAnsi" w:hAnsiTheme="majorHAnsi" w:cstheme="majorHAnsi"/>
          <w:b/>
          <w:bCs/>
          <w:color w:val="4D5765"/>
          <w:sz w:val="28"/>
          <w:szCs w:val="28"/>
          <w:shd w:val="clear" w:color="auto" w:fill="FFFFFF"/>
        </w:rPr>
      </w:pPr>
      <w:r w:rsidRPr="00953DB4">
        <w:rPr>
          <w:rFonts w:asciiTheme="majorHAnsi" w:hAnsiTheme="majorHAnsi" w:cstheme="majorHAnsi"/>
          <w:color w:val="4D5765"/>
          <w:sz w:val="28"/>
          <w:szCs w:val="28"/>
          <w:shd w:val="clear" w:color="auto" w:fill="FFFFFF"/>
          <w:rtl/>
        </w:rPr>
        <w:t>شركات الصناديق: تختلف هذه الشركات عن سابقتها بكونها ضخمة، وتخلو من الأسهم؛ إذ تعود ملكيّة الشركات إلى حَمَلة الوثائق التأمينيّة، ويُكلَّف فريق من الخبراء المُختَصّين بإدارة الشركة</w:t>
      </w:r>
      <w:r w:rsidRPr="00953DB4">
        <w:rPr>
          <w:rFonts w:ascii="Arial" w:hAnsi="Arial" w:cs="Arial"/>
          <w:color w:val="333333"/>
          <w:shd w:val="clear" w:color="auto" w:fill="FFFFFF"/>
        </w:rPr>
        <w:t>.</w:t>
      </w:r>
    </w:p>
    <w:p w:rsidR="00953DB4" w:rsidRDefault="00652FD0" w:rsidP="00953DB4">
      <w:pPr>
        <w:spacing w:line="360" w:lineRule="auto"/>
        <w:ind w:left="720"/>
        <w:rPr>
          <w:rFonts w:ascii="Arial" w:hAnsi="Arial" w:cs="Arial"/>
          <w:color w:val="333333"/>
          <w:rtl/>
        </w:rPr>
      </w:pPr>
      <w:r>
        <w:rPr>
          <w:rFonts w:asciiTheme="majorHAnsi" w:hAnsiTheme="majorHAnsi" w:cstheme="majorHAnsi" w:hint="cs"/>
          <w:b/>
          <w:bCs/>
          <w:color w:val="4D5765"/>
          <w:sz w:val="28"/>
          <w:szCs w:val="28"/>
          <w:shd w:val="clear" w:color="auto" w:fill="FFFFFF"/>
          <w:rtl/>
        </w:rPr>
        <w:t xml:space="preserve">الفرع الثالث: </w:t>
      </w:r>
      <w:r w:rsidR="00953DB4" w:rsidRPr="00953DB4">
        <w:rPr>
          <w:rFonts w:asciiTheme="majorHAnsi" w:hAnsiTheme="majorHAnsi" w:cstheme="majorHAnsi" w:hint="cs"/>
          <w:b/>
          <w:bCs/>
          <w:color w:val="4D5765"/>
          <w:sz w:val="28"/>
          <w:szCs w:val="28"/>
          <w:shd w:val="clear" w:color="auto" w:fill="FFFFFF"/>
          <w:rtl/>
        </w:rPr>
        <w:t>أهداف شركات التامين</w:t>
      </w:r>
      <w:r w:rsidR="00953DB4" w:rsidRPr="00953DB4">
        <w:rPr>
          <w:rFonts w:ascii="Arial" w:hAnsi="Arial" w:cs="Arial" w:hint="cs"/>
          <w:color w:val="333333"/>
          <w:rtl/>
        </w:rPr>
        <w:t xml:space="preserve"> </w:t>
      </w:r>
    </w:p>
    <w:p w:rsidR="00953DB4" w:rsidRDefault="00953DB4" w:rsidP="00652FD0">
      <w:pPr>
        <w:spacing w:line="360" w:lineRule="auto"/>
        <w:rPr>
          <w:rFonts w:asciiTheme="majorHAnsi" w:hAnsiTheme="majorHAnsi" w:cstheme="majorHAnsi"/>
          <w:b/>
          <w:bCs/>
          <w:color w:val="4D5765"/>
          <w:sz w:val="28"/>
          <w:szCs w:val="28"/>
          <w:shd w:val="clear" w:color="auto" w:fill="FFFFFF"/>
          <w:rtl/>
        </w:rPr>
      </w:pPr>
      <w:r w:rsidRPr="00953DB4">
        <w:rPr>
          <w:rFonts w:asciiTheme="majorHAnsi" w:hAnsiTheme="majorHAnsi" w:cstheme="majorHAnsi" w:hint="cs"/>
          <w:b/>
          <w:bCs/>
          <w:color w:val="4D5765"/>
          <w:sz w:val="28"/>
          <w:szCs w:val="28"/>
          <w:shd w:val="clear" w:color="auto" w:fill="FFFFFF"/>
          <w:rtl/>
        </w:rPr>
        <w:t xml:space="preserve">أولا : </w:t>
      </w:r>
      <w:r w:rsidR="00652FD0">
        <w:rPr>
          <w:rFonts w:asciiTheme="majorHAnsi" w:hAnsiTheme="majorHAnsi" w:cstheme="majorHAnsi" w:hint="cs"/>
          <w:b/>
          <w:bCs/>
          <w:color w:val="4D5765"/>
          <w:sz w:val="28"/>
          <w:szCs w:val="28"/>
          <w:shd w:val="clear" w:color="auto" w:fill="FFFFFF"/>
          <w:rtl/>
        </w:rPr>
        <w:t>أهداف</w:t>
      </w:r>
      <w:r w:rsidRPr="00953DB4">
        <w:rPr>
          <w:rFonts w:asciiTheme="majorHAnsi" w:hAnsiTheme="majorHAnsi" w:cstheme="majorHAnsi" w:hint="cs"/>
          <w:b/>
          <w:bCs/>
          <w:color w:val="4D5765"/>
          <w:sz w:val="28"/>
          <w:szCs w:val="28"/>
          <w:shd w:val="clear" w:color="auto" w:fill="FFFFFF"/>
          <w:rtl/>
        </w:rPr>
        <w:t xml:space="preserve"> شركات التأمين</w:t>
      </w:r>
    </w:p>
    <w:p w:rsidR="00652FD0" w:rsidRPr="00652FD0" w:rsidRDefault="00652FD0" w:rsidP="00652FD0">
      <w:pPr>
        <w:pStyle w:val="NormalWeb"/>
        <w:shd w:val="clear" w:color="auto" w:fill="FFFFFF"/>
        <w:bidi/>
        <w:spacing w:before="0" w:after="0" w:line="360" w:lineRule="auto"/>
        <w:rPr>
          <w:rFonts w:asciiTheme="majorHAnsi" w:eastAsiaTheme="minorHAnsi" w:hAnsiTheme="majorHAnsi" w:cstheme="majorHAnsi"/>
          <w:color w:val="4D5765"/>
          <w:kern w:val="2"/>
          <w:sz w:val="28"/>
          <w:szCs w:val="28"/>
          <w:shd w:val="clear" w:color="auto" w:fill="FFFFFF"/>
          <w14:ligatures w14:val="standardContextual"/>
        </w:rPr>
      </w:pPr>
      <w:r w:rsidRPr="00652FD0">
        <w:rPr>
          <w:rFonts w:asciiTheme="majorHAnsi" w:eastAsiaTheme="minorHAnsi" w:hAnsiTheme="majorHAnsi" w:cstheme="majorHAnsi"/>
          <w:color w:val="4D5765"/>
          <w:kern w:val="2"/>
          <w:sz w:val="28"/>
          <w:szCs w:val="28"/>
          <w:shd w:val="clear" w:color="auto" w:fill="FFFFFF"/>
          <w:rtl/>
          <w14:ligatures w14:val="standardContextual"/>
        </w:rPr>
        <w:t>تتمثل فكرة </w:t>
      </w:r>
      <w:hyperlink r:id="rId13"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في كون الجهة مقدمة الخدمة تضمن لك تعويض أي خطر مستقبلي قد يحل بمركبتك عن طريق دفع قيمة رسوم الاشتراك </w:t>
      </w:r>
      <w:r w:rsidRPr="00652FD0">
        <w:rPr>
          <w:rFonts w:asciiTheme="majorHAnsi" w:eastAsiaTheme="minorHAnsi" w:hAnsiTheme="majorHAnsi" w:cstheme="majorHAnsi"/>
          <w:b/>
          <w:bCs/>
          <w:color w:val="4D5765"/>
          <w:kern w:val="2"/>
          <w:sz w:val="28"/>
          <w:szCs w:val="28"/>
          <w:shd w:val="clear" w:color="auto" w:fill="FFFFFF"/>
          <w:rtl/>
          <w14:ligatures w14:val="standardContextual"/>
        </w:rPr>
        <w:t>بالتأمين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xml:space="preserve">وبالتالي تصبح مستفيد من الخدمة كمؤمن له ، </w:t>
      </w:r>
      <w:r w:rsidRPr="00652FD0">
        <w:rPr>
          <w:rFonts w:asciiTheme="majorHAnsi" w:eastAsiaTheme="minorHAnsi" w:hAnsiTheme="majorHAnsi" w:cstheme="majorHAnsi"/>
          <w:color w:val="4D5765"/>
          <w:kern w:val="2"/>
          <w:sz w:val="28"/>
          <w:szCs w:val="28"/>
          <w:shd w:val="clear" w:color="auto" w:fill="FFFFFF"/>
          <w:rtl/>
          <w14:ligatures w14:val="standardContextual"/>
        </w:rPr>
        <w:lastRenderedPageBreak/>
        <w:t>لذلك تلعب </w:t>
      </w:r>
      <w:hyperlink r:id="rId14"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دوراً هاماً في الطمأنينة والثقة لدى المجتمع ، حيث أنه لا يمكن للجهات المختصة أن تسمح لأي </w:t>
      </w:r>
      <w:hyperlink r:id="rId15"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تامين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مركزها المالي في خطر أن تقدم خدماتها التأمينية وغالباً ما تكون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ذات ملاءة ماليه عاليه في مركزها المالي لأنه تكمن أهمية ذلك في استعدادها لتحمل قيمة المطالبات والتعويضات التي تحل بالمؤمن له من اضرار وخسائر في أي وقت فور وقوع الحادث</w:t>
      </w:r>
      <w:r w:rsidRPr="00652FD0">
        <w:rPr>
          <w:rFonts w:asciiTheme="majorHAnsi" w:eastAsiaTheme="minorHAnsi" w:hAnsiTheme="majorHAnsi" w:cstheme="majorHAnsi"/>
          <w:color w:val="4D5765"/>
          <w:kern w:val="2"/>
          <w:sz w:val="28"/>
          <w:szCs w:val="28"/>
          <w:shd w:val="clear" w:color="auto" w:fill="FFFFFF"/>
          <w14:ligatures w14:val="standardContextual"/>
        </w:rPr>
        <w:t xml:space="preserve"> .</w:t>
      </w:r>
    </w:p>
    <w:p w:rsidR="00652FD0" w:rsidRPr="00652FD0" w:rsidRDefault="00652FD0" w:rsidP="00652FD0">
      <w:pPr>
        <w:pStyle w:val="NormalWeb"/>
        <w:shd w:val="clear" w:color="auto" w:fill="FFFFFF"/>
        <w:bidi/>
        <w:spacing w:before="0" w:after="0" w:line="360" w:lineRule="auto"/>
        <w:rPr>
          <w:rFonts w:asciiTheme="majorHAnsi" w:eastAsiaTheme="minorHAnsi" w:hAnsiTheme="majorHAnsi" w:cstheme="majorHAnsi"/>
          <w:color w:val="4D5765"/>
          <w:kern w:val="2"/>
          <w:sz w:val="28"/>
          <w:szCs w:val="28"/>
          <w:shd w:val="clear" w:color="auto" w:fill="FFFFFF"/>
          <w14:ligatures w14:val="standardContextual"/>
        </w:rPr>
      </w:pPr>
      <w:r w:rsidRPr="00652FD0">
        <w:rPr>
          <w:rFonts w:asciiTheme="majorHAnsi" w:eastAsiaTheme="minorHAnsi" w:hAnsiTheme="majorHAnsi" w:cstheme="majorHAnsi"/>
          <w:color w:val="4D5765"/>
          <w:kern w:val="2"/>
          <w:sz w:val="28"/>
          <w:szCs w:val="28"/>
          <w:shd w:val="clear" w:color="auto" w:fill="FFFFFF"/>
          <w:rtl/>
          <w14:ligatures w14:val="standardContextual"/>
        </w:rPr>
        <w:t>تقوم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بتوفير بيئة </w:t>
      </w:r>
      <w:hyperlink r:id="rId16" w:tgtFrame="_blank" w:history="1">
        <w:r w:rsidRPr="00652FD0">
          <w:rPr>
            <w:rFonts w:asciiTheme="majorHAnsi" w:eastAsiaTheme="minorHAnsi" w:hAnsiTheme="majorHAnsi" w:cstheme="majorHAnsi"/>
            <w:color w:val="4D5765"/>
            <w:kern w:val="2"/>
            <w:sz w:val="28"/>
            <w:szCs w:val="28"/>
            <w:shd w:val="clear" w:color="auto" w:fill="FFFFFF"/>
            <w:rtl/>
            <w14:ligatures w14:val="standardContextual"/>
          </w:rPr>
          <w:t>تأميني</w:t>
        </w:r>
      </w:hyperlink>
      <w:r w:rsidRPr="00652FD0">
        <w:rPr>
          <w:rFonts w:asciiTheme="majorHAnsi" w:eastAsiaTheme="minorHAnsi" w:hAnsiTheme="majorHAnsi" w:cstheme="majorHAnsi"/>
          <w:color w:val="4D5765"/>
          <w:kern w:val="2"/>
          <w:sz w:val="28"/>
          <w:szCs w:val="28"/>
          <w:shd w:val="clear" w:color="auto" w:fill="FFFFFF"/>
          <w:rtl/>
          <w14:ligatures w14:val="standardContextual"/>
        </w:rPr>
        <w:t>ة خصبة للمؤمن لهم للاستفادة من الخدمات التي تقدمها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 كما تضفي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الثقة لدى المؤمن لهم في القيادة بأمان وراحة نتيجة وجود جهة معنية تعنى بتعويض المؤمن له جراء أي خطر قد يحدق به من الغير أو نتيجة خطأ قام به ، وهنا تكمن أهمية وجود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فهذا هو نشاطهم الرئيسي والذي يستهدف تقديم الخدمات ال</w:t>
      </w:r>
      <w:hyperlink r:id="rId17" w:tgtFrame="_blank" w:history="1">
        <w:r w:rsidRPr="00652FD0">
          <w:rPr>
            <w:rFonts w:asciiTheme="majorHAnsi" w:eastAsiaTheme="minorHAnsi" w:hAnsiTheme="majorHAnsi" w:cstheme="majorHAnsi"/>
            <w:color w:val="4D5765"/>
            <w:kern w:val="2"/>
            <w:sz w:val="28"/>
            <w:szCs w:val="28"/>
            <w:shd w:val="clear" w:color="auto" w:fill="FFFFFF"/>
            <w:rtl/>
            <w14:ligatures w14:val="standardContextual"/>
          </w:rPr>
          <w:t>تأميني</w:t>
        </w:r>
      </w:hyperlink>
      <w:r w:rsidRPr="00652FD0">
        <w:rPr>
          <w:rFonts w:asciiTheme="majorHAnsi" w:eastAsiaTheme="minorHAnsi" w:hAnsiTheme="majorHAnsi" w:cstheme="majorHAnsi"/>
          <w:color w:val="4D5765"/>
          <w:kern w:val="2"/>
          <w:sz w:val="28"/>
          <w:szCs w:val="28"/>
          <w:shd w:val="clear" w:color="auto" w:fill="FFFFFF"/>
          <w:rtl/>
          <w14:ligatures w14:val="standardContextual"/>
        </w:rPr>
        <w:t>ة الموافقة للنظام في المملكة العربية السعودية ، كما يخطئ بعض الأشخاص في فهم المعنى الحقيقي لل</w:t>
      </w:r>
      <w:hyperlink r:id="rId18" w:tgtFrame="_blank" w:history="1">
        <w:r w:rsidRPr="00652FD0">
          <w:rPr>
            <w:rFonts w:asciiTheme="majorHAnsi" w:eastAsiaTheme="minorHAnsi" w:hAnsiTheme="majorHAnsi" w:cstheme="majorHAnsi"/>
            <w:color w:val="4D5765"/>
            <w:kern w:val="2"/>
            <w:sz w:val="28"/>
            <w:szCs w:val="28"/>
            <w:shd w:val="clear" w:color="auto" w:fill="FFFFFF"/>
            <w:rtl/>
            <w14:ligatures w14:val="standardContextual"/>
          </w:rPr>
          <w:t>تأمين على السيارة</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الخاصة به ويعتقد أن المال الذي ينفقه في دفع أقساط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هو خسارة له  وعبء مالي إضافي عليه . ولكنه على نقيض ذلك ، بل يساعد الاشتراك في هذا النوع من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على تفادي أعباء مالية أكثر ثقلاً في حال وقوع حادث مروري ، وذلك لأهمية الدور الذي تؤديه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في المجتمع؛ تتدخل الجهات المختصة من جانبها في تنظيم أعمال </w:t>
      </w:r>
      <w:hyperlink r:id="rId19"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 سواء من حيث الشكل القانوني لهذه الشركات، أو الكيفية التي تتم بها إدارة أموالها</w:t>
      </w:r>
      <w:r w:rsidRPr="00652FD0">
        <w:rPr>
          <w:rFonts w:asciiTheme="majorHAnsi" w:eastAsiaTheme="minorHAnsi" w:hAnsiTheme="majorHAnsi" w:cstheme="majorHAnsi"/>
          <w:color w:val="4D5765"/>
          <w:kern w:val="2"/>
          <w:sz w:val="28"/>
          <w:szCs w:val="28"/>
          <w:shd w:val="clear" w:color="auto" w:fill="FFFFFF"/>
          <w14:ligatures w14:val="standardContextual"/>
        </w:rPr>
        <w:t>.</w:t>
      </w:r>
    </w:p>
    <w:p w:rsidR="00652FD0" w:rsidRPr="00652FD0" w:rsidRDefault="00652FD0" w:rsidP="00652FD0">
      <w:pPr>
        <w:pStyle w:val="NormalWeb"/>
        <w:shd w:val="clear" w:color="auto" w:fill="FFFFFF"/>
        <w:bidi/>
        <w:spacing w:before="0" w:after="0" w:line="360" w:lineRule="auto"/>
        <w:rPr>
          <w:rFonts w:asciiTheme="majorHAnsi" w:eastAsiaTheme="minorHAnsi" w:hAnsiTheme="majorHAnsi" w:cstheme="majorHAnsi"/>
          <w:color w:val="4D5765"/>
          <w:kern w:val="2"/>
          <w:sz w:val="28"/>
          <w:szCs w:val="28"/>
          <w:shd w:val="clear" w:color="auto" w:fill="FFFFFF"/>
          <w14:ligatures w14:val="standardContextual"/>
        </w:rPr>
      </w:pPr>
      <w:r w:rsidRPr="00652FD0">
        <w:rPr>
          <w:rFonts w:asciiTheme="majorHAnsi" w:eastAsiaTheme="minorHAnsi" w:hAnsiTheme="majorHAnsi" w:cstheme="majorHAnsi"/>
          <w:color w:val="4D5765"/>
          <w:kern w:val="2"/>
          <w:sz w:val="28"/>
          <w:szCs w:val="28"/>
          <w:shd w:val="clear" w:color="auto" w:fill="FFFFFF"/>
          <w:rtl/>
          <w14:ligatures w14:val="standardContextual"/>
        </w:rPr>
        <w:t>كما تحفظ </w:t>
      </w:r>
      <w:hyperlink r:id="rId20"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الاستقرار بين قائدي المركبات ، حيث أن قائد المركبة يكون مطمئناً أثناء قيادته بأنه في حال حدوث أي خطر – لا قدر الله – فإن</w:t>
      </w:r>
      <w:hyperlink r:id="rId21" w:tgtFrame="_blank" w:history="1">
        <w:r w:rsidRPr="00652FD0">
          <w:rPr>
            <w:rFonts w:asciiTheme="majorHAnsi" w:eastAsiaTheme="minorHAnsi" w:hAnsiTheme="majorHAnsi" w:cstheme="majorHAnsi"/>
            <w:b/>
            <w:bCs/>
            <w:color w:val="4D5765"/>
            <w:kern w:val="2"/>
            <w:sz w:val="28"/>
            <w:szCs w:val="28"/>
            <w:shd w:val="clear" w:color="auto" w:fill="FFFFFF"/>
            <w14:ligatures w14:val="standardContextual"/>
          </w:rPr>
          <w:t>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التأمين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ستحميه أو تحمي الغير منه، ولا يعني ذلك أن يكون قائد المركبة مهملا للقيادة بحذر و تركيز، حيث أنه يتم التحقيق من قبل موظف نجم عن أي حوادث متعمدة أو يكون هدفها الأساسي التكسب من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أو الغير</w:t>
      </w:r>
    </w:p>
    <w:p w:rsidR="00652FD0" w:rsidRPr="00652FD0" w:rsidRDefault="00652FD0" w:rsidP="00652FD0">
      <w:pPr>
        <w:pStyle w:val="NormalWeb"/>
        <w:shd w:val="clear" w:color="auto" w:fill="FFFFFF"/>
        <w:bidi/>
        <w:spacing w:before="0" w:after="0" w:line="360" w:lineRule="auto"/>
        <w:rPr>
          <w:rFonts w:asciiTheme="majorHAnsi" w:eastAsiaTheme="minorHAnsi" w:hAnsiTheme="majorHAnsi" w:cstheme="majorHAnsi"/>
          <w:color w:val="4D5765"/>
          <w:kern w:val="2"/>
          <w:sz w:val="28"/>
          <w:szCs w:val="28"/>
          <w:shd w:val="clear" w:color="auto" w:fill="FFFFFF"/>
          <w14:ligatures w14:val="standardContextual"/>
        </w:rPr>
      </w:pPr>
      <w:r w:rsidRPr="00652FD0">
        <w:rPr>
          <w:rFonts w:asciiTheme="majorHAnsi" w:eastAsiaTheme="minorHAnsi" w:hAnsiTheme="majorHAnsi" w:cstheme="majorHAnsi"/>
          <w:color w:val="4D5765"/>
          <w:kern w:val="2"/>
          <w:sz w:val="28"/>
          <w:szCs w:val="28"/>
          <w:shd w:val="clear" w:color="auto" w:fill="FFFFFF"/>
          <w:rtl/>
          <w14:ligatures w14:val="standardContextual"/>
        </w:rPr>
        <w:t>وتعدّ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xml:space="preserve"> من أهم المنشآت المالية ، فهي تختص بإدارة حركة الأموال وتتخذ من المال مجالًا أساسيًا للتعامل ، فتقوم بتجميع الأموال من حملة الوثائق، وتكوّن هذه الأموال الاحتياطات والمخصصات الكافية لمواجهة التزامات المؤمن لهم مع السعي للمحافظة على هذه الأموال وتنميتها </w:t>
      </w:r>
      <w:r w:rsidRPr="00652FD0">
        <w:rPr>
          <w:rFonts w:asciiTheme="majorHAnsi" w:eastAsiaTheme="minorHAnsi" w:hAnsiTheme="majorHAnsi" w:cstheme="majorHAnsi"/>
          <w:color w:val="4D5765"/>
          <w:kern w:val="2"/>
          <w:sz w:val="28"/>
          <w:szCs w:val="28"/>
          <w:shd w:val="clear" w:color="auto" w:fill="FFFFFF"/>
          <w:rtl/>
          <w14:ligatures w14:val="standardContextual"/>
        </w:rPr>
        <w:lastRenderedPageBreak/>
        <w:t>، ويتوقف تحقيق ذلك على مدى نجاح الشركة في تحديد سياسة ناجحة لإدارة هذه الأموال بما يحقق عائدًا مناسبًا في ظل أدنى درجات الخطورة، كما تقوم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بالتعاون مع الجهات المعنية بتحديد القوانين و القواعد القابلة للتطبيق والتي تحد من حصول الحوادث المرورية، حيث أن لشركة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دوراً هاماً في تحديد قواعد شمولية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من عدمه والاستثناءات الواقعة على عدم شمول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w:t>
      </w:r>
      <w:hyperlink r:id="rId22"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تامين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للفرد المؤمن له ، فإذا افترضنا أنك قمت كقائد مركبة بمخالفة القواعد المتفق عليها في </w:t>
      </w:r>
      <w:hyperlink r:id="rId23"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وثيقة التأمين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والأخطار التي تغطيها </w:t>
      </w:r>
      <w:r w:rsidRPr="00652FD0">
        <w:rPr>
          <w:rFonts w:asciiTheme="majorHAnsi" w:eastAsiaTheme="minorHAnsi" w:hAnsiTheme="majorHAnsi" w:cstheme="majorHAnsi"/>
          <w:b/>
          <w:bCs/>
          <w:color w:val="4D5765"/>
          <w:kern w:val="2"/>
          <w:sz w:val="28"/>
          <w:szCs w:val="28"/>
          <w:shd w:val="clear" w:color="auto" w:fill="FFFFFF"/>
          <w:rtl/>
          <w14:ligatures w14:val="standardContextual"/>
        </w:rPr>
        <w:t>شركة التأمين</w:t>
      </w:r>
      <w:r w:rsidRPr="00652FD0">
        <w:rPr>
          <w:rFonts w:asciiTheme="majorHAnsi" w:eastAsiaTheme="minorHAnsi" w:hAnsiTheme="majorHAnsi" w:cstheme="majorHAnsi"/>
          <w:color w:val="4D5765"/>
          <w:kern w:val="2"/>
          <w:sz w:val="28"/>
          <w:szCs w:val="28"/>
          <w:shd w:val="clear" w:color="auto" w:fill="FFFFFF"/>
          <w:rtl/>
          <w14:ligatures w14:val="standardContextual"/>
        </w:rPr>
        <w:t> لك كمؤمن له فإنه قد لا يشملك </w:t>
      </w:r>
      <w:hyperlink r:id="rId24"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تامينك</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p>
    <w:p w:rsidR="00652FD0" w:rsidRPr="00652FD0" w:rsidRDefault="00652FD0" w:rsidP="00652FD0">
      <w:pPr>
        <w:pStyle w:val="NormalWeb"/>
        <w:shd w:val="clear" w:color="auto" w:fill="FFFFFF"/>
        <w:bidi/>
        <w:spacing w:before="0" w:after="0" w:line="360" w:lineRule="auto"/>
        <w:rPr>
          <w:rFonts w:asciiTheme="majorHAnsi" w:eastAsiaTheme="minorHAnsi" w:hAnsiTheme="majorHAnsi" w:cstheme="majorHAnsi"/>
          <w:color w:val="4D5765"/>
          <w:kern w:val="2"/>
          <w:sz w:val="28"/>
          <w:szCs w:val="28"/>
          <w:shd w:val="clear" w:color="auto" w:fill="FFFFFF"/>
          <w14:ligatures w14:val="standardContextual"/>
        </w:rPr>
      </w:pP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مهم في حياتنا </w:t>
      </w:r>
      <w:r w:rsidRPr="00652FD0">
        <w:rPr>
          <w:rFonts w:asciiTheme="majorHAnsi" w:eastAsiaTheme="minorHAnsi" w:hAnsiTheme="majorHAnsi" w:cstheme="majorHAnsi"/>
          <w:b/>
          <w:bCs/>
          <w:color w:val="4D5765"/>
          <w:kern w:val="2"/>
          <w:sz w:val="28"/>
          <w:szCs w:val="28"/>
          <w:shd w:val="clear" w:color="auto" w:fill="FFFFFF"/>
          <w:rtl/>
          <w14:ligatures w14:val="standardContextual"/>
        </w:rPr>
        <w:t>وشركات ال</w:t>
      </w:r>
      <w:hyperlink r:id="rId25"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تعمل على المساهمة المهمة والعظيمة في سبيل تطوير هذا القطاع وتطبيق أفضل الممارسات التي تصب في مصلحة المؤمن له والمجتمع ، فوجود </w:t>
      </w:r>
      <w:hyperlink r:id="rId26" w:tgtFrame="_blank" w:history="1">
        <w:r w:rsidRPr="00652FD0">
          <w:rPr>
            <w:rFonts w:asciiTheme="majorHAnsi" w:eastAsiaTheme="minorHAnsi" w:hAnsiTheme="majorHAnsi" w:cstheme="majorHAnsi"/>
            <w:b/>
            <w:bCs/>
            <w:color w:val="4D5765"/>
            <w:kern w:val="2"/>
            <w:sz w:val="28"/>
            <w:szCs w:val="28"/>
            <w:shd w:val="clear" w:color="auto" w:fill="FFFFFF"/>
            <w:rtl/>
            <w14:ligatures w14:val="standardContextual"/>
          </w:rPr>
          <w:t>شركات تأمين</w:t>
        </w:r>
      </w:hyperlink>
      <w:r w:rsidRPr="00652FD0">
        <w:rPr>
          <w:rFonts w:asciiTheme="majorHAnsi" w:eastAsiaTheme="minorHAnsi" w:hAnsiTheme="majorHAnsi" w:cstheme="majorHAnsi"/>
          <w:color w:val="4D5765"/>
          <w:kern w:val="2"/>
          <w:sz w:val="28"/>
          <w:szCs w:val="28"/>
          <w:shd w:val="clear" w:color="auto" w:fill="FFFFFF"/>
          <w14:ligatures w14:val="standardContextual"/>
        </w:rPr>
        <w:t> </w:t>
      </w:r>
      <w:r w:rsidRPr="00652FD0">
        <w:rPr>
          <w:rFonts w:asciiTheme="majorHAnsi" w:eastAsiaTheme="minorHAnsi" w:hAnsiTheme="majorHAnsi" w:cstheme="majorHAnsi"/>
          <w:color w:val="4D5765"/>
          <w:kern w:val="2"/>
          <w:sz w:val="28"/>
          <w:szCs w:val="28"/>
          <w:shd w:val="clear" w:color="auto" w:fill="FFFFFF"/>
          <w:rtl/>
          <w14:ligatures w14:val="standardContextual"/>
        </w:rPr>
        <w:t>محترفة كشركات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في المملكة العربية السعودية يضفي على سوق </w:t>
      </w:r>
      <w:r w:rsidRPr="00652FD0">
        <w:rPr>
          <w:rFonts w:asciiTheme="majorHAnsi" w:eastAsiaTheme="minorHAnsi" w:hAnsiTheme="majorHAnsi" w:cstheme="majorHAnsi"/>
          <w:b/>
          <w:bCs/>
          <w:color w:val="4D5765"/>
          <w:kern w:val="2"/>
          <w:sz w:val="28"/>
          <w:szCs w:val="28"/>
          <w:shd w:val="clear" w:color="auto" w:fill="FFFFFF"/>
          <w:rtl/>
          <w14:ligatures w14:val="standardContextual"/>
        </w:rPr>
        <w:t>التامين</w:t>
      </w:r>
      <w:r w:rsidRPr="00652FD0">
        <w:rPr>
          <w:rFonts w:asciiTheme="majorHAnsi" w:eastAsiaTheme="minorHAnsi" w:hAnsiTheme="majorHAnsi" w:cstheme="majorHAnsi"/>
          <w:color w:val="4D5765"/>
          <w:kern w:val="2"/>
          <w:sz w:val="28"/>
          <w:szCs w:val="28"/>
          <w:shd w:val="clear" w:color="auto" w:fill="FFFFFF"/>
          <w:rtl/>
          <w14:ligatures w14:val="standardContextual"/>
        </w:rPr>
        <w:t> نوعاً من النضوج والتميز آنذاك</w:t>
      </w:r>
      <w:r w:rsidRPr="00652FD0">
        <w:rPr>
          <w:rFonts w:asciiTheme="majorHAnsi" w:eastAsiaTheme="minorHAnsi" w:hAnsiTheme="majorHAnsi" w:cstheme="majorHAnsi"/>
          <w:color w:val="4D5765"/>
          <w:kern w:val="2"/>
          <w:sz w:val="28"/>
          <w:szCs w:val="28"/>
          <w:shd w:val="clear" w:color="auto" w:fill="FFFFFF"/>
          <w14:ligatures w14:val="standardContextual"/>
        </w:rPr>
        <w:t>.</w:t>
      </w:r>
    </w:p>
    <w:p w:rsidR="00652FD0" w:rsidRPr="004B14B6" w:rsidRDefault="004B14B6" w:rsidP="00652FD0">
      <w:pPr>
        <w:spacing w:line="360" w:lineRule="auto"/>
        <w:rPr>
          <w:rFonts w:asciiTheme="majorHAnsi" w:hAnsiTheme="majorHAnsi" w:cstheme="majorHAnsi" w:hint="cs"/>
          <w:b/>
          <w:bCs/>
          <w:color w:val="4D5765"/>
          <w:sz w:val="28"/>
          <w:szCs w:val="28"/>
          <w:shd w:val="clear" w:color="auto" w:fill="FFFFFF"/>
          <w:rtl/>
        </w:rPr>
      </w:pPr>
      <w:r w:rsidRPr="004B14B6">
        <w:rPr>
          <w:rFonts w:asciiTheme="majorHAnsi" w:hAnsiTheme="majorHAnsi" w:cstheme="majorHAnsi" w:hint="cs"/>
          <w:b/>
          <w:bCs/>
          <w:color w:val="4D5765"/>
          <w:sz w:val="28"/>
          <w:szCs w:val="28"/>
          <w:shd w:val="clear" w:color="auto" w:fill="FFFFFF"/>
          <w:rtl/>
        </w:rPr>
        <w:t>المطلب الثاني : وظائف شركات التأمين ومصادر أموالها</w:t>
      </w:r>
    </w:p>
    <w:p w:rsidR="004B14B6" w:rsidRPr="004B14B6" w:rsidRDefault="004B14B6" w:rsidP="004B14B6">
      <w:pPr>
        <w:spacing w:line="360" w:lineRule="auto"/>
        <w:rPr>
          <w:rFonts w:asciiTheme="majorHAnsi" w:hAnsiTheme="majorHAnsi" w:cstheme="majorHAnsi" w:hint="cs"/>
          <w:b/>
          <w:bCs/>
          <w:color w:val="4D5765"/>
          <w:sz w:val="28"/>
          <w:szCs w:val="28"/>
          <w:shd w:val="clear" w:color="auto" w:fill="FFFFFF"/>
          <w:rtl/>
        </w:rPr>
      </w:pPr>
      <w:r w:rsidRPr="004B14B6">
        <w:rPr>
          <w:rFonts w:asciiTheme="majorHAnsi" w:hAnsiTheme="majorHAnsi" w:cstheme="majorHAnsi" w:hint="cs"/>
          <w:b/>
          <w:bCs/>
          <w:color w:val="4D5765"/>
          <w:sz w:val="28"/>
          <w:szCs w:val="28"/>
          <w:shd w:val="clear" w:color="auto" w:fill="FFFFFF"/>
          <w:rtl/>
        </w:rPr>
        <w:t>الفرع الأول وظائف شركات التأمين :</w:t>
      </w:r>
    </w:p>
    <w:p w:rsidR="004B14B6" w:rsidRPr="004B14B6" w:rsidRDefault="004B14B6" w:rsidP="004B14B6">
      <w:pPr>
        <w:pStyle w:val="Heading3"/>
        <w:numPr>
          <w:ilvl w:val="0"/>
          <w:numId w:val="17"/>
        </w:numPr>
        <w:shd w:val="clear" w:color="auto" w:fill="FFFFFF"/>
        <w:bidi/>
        <w:spacing w:before="0" w:beforeAutospacing="0" w:after="60" w:afterAutospacing="0" w:line="360" w:lineRule="auto"/>
        <w:rPr>
          <w:rFonts w:asciiTheme="majorHAnsi" w:eastAsiaTheme="minorHAnsi" w:hAnsiTheme="majorHAnsi" w:cstheme="majorHAnsi"/>
          <w:b w:val="0"/>
          <w:bCs w:val="0"/>
          <w:color w:val="4D5765"/>
          <w:kern w:val="2"/>
          <w:sz w:val="28"/>
          <w:szCs w:val="28"/>
          <w:shd w:val="clear" w:color="auto" w:fill="FFFFFF"/>
          <w14:ligatures w14:val="standardContextual"/>
        </w:rPr>
      </w:pPr>
      <w:r w:rsidRPr="004B14B6">
        <w:rPr>
          <w:rFonts w:asciiTheme="majorHAnsi" w:eastAsiaTheme="minorHAnsi" w:hAnsiTheme="majorHAnsi" w:cstheme="majorHAnsi"/>
          <w:b w:val="0"/>
          <w:bCs w:val="0"/>
          <w:color w:val="4D5765"/>
          <w:kern w:val="2"/>
          <w:sz w:val="28"/>
          <w:szCs w:val="28"/>
          <w:shd w:val="clear" w:color="auto" w:fill="FFFFFF"/>
          <w:rtl/>
          <w14:ligatures w14:val="standardContextual"/>
        </w:rPr>
        <w:t>وسيلة لِكفالة الأمان للمُؤمَّن له</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من أبرز وظائف التأمين أنَّهُ يُقدِّمُ للإنسان المُؤمَّن له </w:t>
      </w:r>
      <w:hyperlink r:id="rId27" w:tooltip="أمان (توضيح)" w:history="1">
        <w:r w:rsidRPr="004B14B6">
          <w:rPr>
            <w:rFonts w:asciiTheme="majorHAnsi" w:eastAsiaTheme="minorHAnsi" w:hAnsiTheme="majorHAnsi" w:cstheme="majorHAnsi"/>
            <w:color w:val="4D5765"/>
            <w:kern w:val="2"/>
            <w:sz w:val="28"/>
            <w:szCs w:val="28"/>
            <w:shd w:val="clear" w:color="auto" w:fill="FFFFFF"/>
            <w:rtl/>
            <w14:ligatures w14:val="standardContextual"/>
          </w:rPr>
          <w:t>الأمان</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r w:rsidRPr="004B14B6">
        <w:rPr>
          <w:rFonts w:asciiTheme="majorHAnsi" w:eastAsiaTheme="minorHAnsi" w:hAnsiTheme="majorHAnsi" w:cstheme="majorHAnsi"/>
          <w:color w:val="4D5765"/>
          <w:kern w:val="2"/>
          <w:sz w:val="28"/>
          <w:szCs w:val="28"/>
          <w:shd w:val="clear" w:color="auto" w:fill="FFFFFF"/>
          <w:rtl/>
          <w14:ligatures w14:val="standardContextual"/>
        </w:rPr>
        <w:t>الذي يرغب في الحُصول عليه ضدَّ ما قد يلحقه من الأخطار التي تُهدده في نفسه أو في ماله، والذي تدفعهُ إليه </w:t>
      </w:r>
      <w:hyperlink r:id="rId28" w:tooltip="حفظ الذات" w:history="1">
        <w:r w:rsidRPr="004B14B6">
          <w:rPr>
            <w:rFonts w:asciiTheme="majorHAnsi" w:eastAsiaTheme="minorHAnsi" w:hAnsiTheme="majorHAnsi" w:cstheme="majorHAnsi"/>
            <w:color w:val="4D5765"/>
            <w:kern w:val="2"/>
            <w:sz w:val="28"/>
            <w:szCs w:val="28"/>
            <w:shd w:val="clear" w:color="auto" w:fill="FFFFFF"/>
            <w:rtl/>
            <w14:ligatures w14:val="standardContextual"/>
          </w:rPr>
          <w:t>غريزته الأساسيَّة</w:t>
        </w:r>
      </w:hyperlink>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وهذا الأمان الذي يكفله التأمين يوجد في كافَّة أنواعه، سواء في التأمين من الأضرار أو تأمين الأشخاص. ففي التأمين من الأضرار يؤمِّن المُؤمَّن له ضدَّ الأخطار التي قد تُصيبه في ذمَّته الماليَّة. فإذا أمَّن على ماله ضدَّ خطر الحريق مثلًا، وتحقق هذا الخطر، وجد في مبلغ التأمين الذي يُستحق له ما يُعوضه عن تلك الخسارة، وما يُمكنهُ من الحُصول على بديلٍ لِما هلك من أمواله. وكذلك الحال في تأمين المسؤوليَّة، فقد أدَّت التطورات الحديثة إلى زيادة حالات المسؤوليَّة وأسبابها، وعن طريق التأمين ضدَّ المسؤوليَّة يستطيع الشخص أن يُجنِّب نفسهُ نتائج هذه المسؤوليَّة وأن يُباشر نشاطه بحُريَّةٍ واطمئنانٍ دون خوف. والتأمين على الأشخاص يلعب دورًا كبيرًا في بث روح الأمان والطمأنينة في </w:t>
      </w:r>
      <w:r w:rsidRPr="004B14B6">
        <w:rPr>
          <w:rFonts w:asciiTheme="majorHAnsi" w:eastAsiaTheme="minorHAnsi" w:hAnsiTheme="majorHAnsi" w:cstheme="majorHAnsi"/>
          <w:color w:val="4D5765"/>
          <w:kern w:val="2"/>
          <w:sz w:val="28"/>
          <w:szCs w:val="28"/>
          <w:shd w:val="clear" w:color="auto" w:fill="FFFFFF"/>
          <w:rtl/>
          <w14:ligatures w14:val="standardContextual"/>
        </w:rPr>
        <w:lastRenderedPageBreak/>
        <w:t>النُفوس، فسلامة الجسد والروح من الأُمور التي لا تدوم، ولذلك يُمكنُ للإنسان، عن طريق التأمين، أن يقي نفسه ومن يعول آثار </w:t>
      </w:r>
      <w:hyperlink r:id="rId29" w:tooltip="عجز (توضيح)" w:history="1">
        <w:r w:rsidRPr="004B14B6">
          <w:rPr>
            <w:rFonts w:asciiTheme="majorHAnsi" w:eastAsiaTheme="minorHAnsi" w:hAnsiTheme="majorHAnsi" w:cstheme="majorHAnsi"/>
            <w:color w:val="4D5765"/>
            <w:kern w:val="2"/>
            <w:sz w:val="28"/>
            <w:szCs w:val="28"/>
            <w:shd w:val="clear" w:color="auto" w:fill="FFFFFF"/>
            <w:rtl/>
            <w14:ligatures w14:val="standardContextual"/>
          </w:rPr>
          <w:t>عجزه</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r w:rsidRPr="004B14B6">
        <w:rPr>
          <w:rFonts w:asciiTheme="majorHAnsi" w:eastAsiaTheme="minorHAnsi" w:hAnsiTheme="majorHAnsi" w:cstheme="majorHAnsi"/>
          <w:color w:val="4D5765"/>
          <w:kern w:val="2"/>
          <w:sz w:val="28"/>
          <w:szCs w:val="28"/>
          <w:shd w:val="clear" w:color="auto" w:fill="FFFFFF"/>
          <w:rtl/>
          <w14:ligatures w14:val="standardContextual"/>
        </w:rPr>
        <w:t>أو </w:t>
      </w:r>
      <w:hyperlink r:id="rId30" w:tooltip="موت" w:history="1">
        <w:r w:rsidRPr="004B14B6">
          <w:rPr>
            <w:rFonts w:asciiTheme="majorHAnsi" w:eastAsiaTheme="minorHAnsi" w:hAnsiTheme="majorHAnsi" w:cstheme="majorHAnsi"/>
            <w:color w:val="4D5765"/>
            <w:kern w:val="2"/>
            <w:sz w:val="28"/>
            <w:szCs w:val="28"/>
            <w:shd w:val="clear" w:color="auto" w:fill="FFFFFF"/>
            <w:rtl/>
            <w14:ligatures w14:val="standardContextual"/>
          </w:rPr>
          <w:t>موته</w:t>
        </w:r>
      </w:hyperlink>
      <w:r w:rsidRPr="004B14B6">
        <w:rPr>
          <w:rFonts w:asciiTheme="majorHAnsi" w:eastAsiaTheme="minorHAnsi" w:hAnsiTheme="majorHAnsi" w:cstheme="majorHAnsi"/>
          <w:color w:val="4D5765"/>
          <w:kern w:val="2"/>
          <w:sz w:val="28"/>
          <w:szCs w:val="28"/>
          <w:shd w:val="clear" w:color="auto" w:fill="FFFFFF"/>
          <w14:ligatures w14:val="standardContextual"/>
        </w:rPr>
        <w:t>.</w:t>
      </w:r>
      <w:hyperlink r:id="rId31" w:anchor="cite_note-63" w:history="1"/>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وإذا كان للتأمين مثل هذه الوظيفة على المُستوى الفردي، أي على مُستوى المُؤمَّن لهُ، فإنَّ الأمان الذي يُحققهُ التأمين بالنسبة لِمجموع المُؤمَّن لهم يترُكُ آثارًا هامَّة على المُستوى الاجتماعي. فهو من هذه الناحية، ونظرًا للثقة في المُستقبل التي يبُثُها في روح المُؤمَّن لهم، يُحقق مصلحةً اجتماعيَّةً عامَّةً، فبمنحهِ الأمان للمُؤمَّن لهم يُحقق التأمين ازدهار </w:t>
      </w:r>
      <w:hyperlink r:id="rId32" w:tooltip="اقتصاد قومي" w:history="1">
        <w:r w:rsidRPr="004B14B6">
          <w:rPr>
            <w:rFonts w:asciiTheme="majorHAnsi" w:eastAsiaTheme="minorHAnsi" w:hAnsiTheme="majorHAnsi" w:cstheme="majorHAnsi"/>
            <w:color w:val="4D5765"/>
            <w:kern w:val="2"/>
            <w:sz w:val="28"/>
            <w:szCs w:val="28"/>
            <w:shd w:val="clear" w:color="auto" w:fill="FFFFFF"/>
            <w:rtl/>
            <w14:ligatures w14:val="standardContextual"/>
          </w:rPr>
          <w:t>الاقتصاد القومي</w:t>
        </w:r>
      </w:hyperlink>
      <w:r w:rsidRPr="004B14B6">
        <w:rPr>
          <w:rFonts w:asciiTheme="majorHAnsi" w:eastAsiaTheme="minorHAnsi" w:hAnsiTheme="majorHAnsi" w:cstheme="majorHAnsi"/>
          <w:color w:val="4D5765"/>
          <w:kern w:val="2"/>
          <w:sz w:val="28"/>
          <w:szCs w:val="28"/>
          <w:shd w:val="clear" w:color="auto" w:fill="FFFFFF"/>
          <w:rtl/>
          <w14:ligatures w14:val="standardContextual"/>
        </w:rPr>
        <w:t>، ويُصبح أداةً لِزيادة الإنتاج في المُجتمع. فهو يُؤدي إلى المُحافظة على عناصر الإنتاج خاصَّةً </w:t>
      </w:r>
      <w:hyperlink r:id="rId33" w:tooltip="قوة عمل" w:history="1">
        <w:r w:rsidRPr="004B14B6">
          <w:rPr>
            <w:rFonts w:asciiTheme="majorHAnsi" w:eastAsiaTheme="minorHAnsi" w:hAnsiTheme="majorHAnsi" w:cstheme="majorHAnsi"/>
            <w:color w:val="4D5765"/>
            <w:kern w:val="2"/>
            <w:sz w:val="28"/>
            <w:szCs w:val="28"/>
            <w:shd w:val="clear" w:color="auto" w:fill="FFFFFF"/>
            <w:rtl/>
            <w14:ligatures w14:val="standardContextual"/>
          </w:rPr>
          <w:t>اليد العاملة</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hyperlink r:id="rId34" w:tooltip="رأس مال" w:history="1">
        <w:r w:rsidRPr="004B14B6">
          <w:rPr>
            <w:rFonts w:asciiTheme="majorHAnsi" w:eastAsiaTheme="minorHAnsi" w:hAnsiTheme="majorHAnsi" w:cstheme="majorHAnsi"/>
            <w:color w:val="4D5765"/>
            <w:kern w:val="2"/>
            <w:sz w:val="28"/>
            <w:szCs w:val="28"/>
            <w:shd w:val="clear" w:color="auto" w:fill="FFFFFF"/>
            <w:rtl/>
            <w14:ligatures w14:val="standardContextual"/>
          </w:rPr>
          <w:t>ورؤوس الأموال</w:t>
        </w:r>
      </w:hyperlink>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 </w:t>
      </w:r>
      <w:r w:rsidRPr="004B14B6">
        <w:rPr>
          <w:rFonts w:asciiTheme="majorHAnsi" w:eastAsiaTheme="minorHAnsi" w:hAnsiTheme="majorHAnsi" w:cstheme="majorHAnsi"/>
          <w:color w:val="4D5765"/>
          <w:kern w:val="2"/>
          <w:sz w:val="28"/>
          <w:szCs w:val="28"/>
          <w:shd w:val="clear" w:color="auto" w:fill="FFFFFF"/>
          <w:rtl/>
          <w14:ligatures w14:val="standardContextual"/>
        </w:rPr>
        <w:t>ففي التأمين على الأشخاص لا يُصبح الفرد عند تعطُله أو مرضه عالة على المُجتمع لأنَّهُ يجد في مبلغ التأمين مصدر رزقٍ له إذا كان في شكل إيراد مُرتَّب مدى الحياة، كما يُمكنهُ استثمار هذا المبلغ إذا قبضهُ دفعةً واحدة. وفي التأمين على الأشياء يؤدي التأمين إلى استبدال أشياء جديدة بالأشياء الهالكة أو التالِفة، وتكون الأولى ذات قُوَّة إنتاجيَّة تفوق تلك الخاصَّة بالثانية</w:t>
      </w:r>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p>
    <w:p w:rsidR="004B14B6" w:rsidRPr="004B14B6" w:rsidRDefault="004B14B6" w:rsidP="004B14B6">
      <w:pPr>
        <w:pStyle w:val="Heading3"/>
        <w:numPr>
          <w:ilvl w:val="0"/>
          <w:numId w:val="16"/>
        </w:numPr>
        <w:shd w:val="clear" w:color="auto" w:fill="FFFFFF"/>
        <w:bidi/>
        <w:spacing w:before="0" w:beforeAutospacing="0" w:after="60" w:afterAutospacing="0" w:line="360" w:lineRule="auto"/>
        <w:rPr>
          <w:rFonts w:asciiTheme="majorHAnsi" w:eastAsiaTheme="minorHAnsi" w:hAnsiTheme="majorHAnsi" w:cstheme="majorHAnsi"/>
          <w:b w:val="0"/>
          <w:bCs w:val="0"/>
          <w:color w:val="4D5765"/>
          <w:kern w:val="2"/>
          <w:sz w:val="28"/>
          <w:szCs w:val="28"/>
          <w:shd w:val="clear" w:color="auto" w:fill="FFFFFF"/>
          <w14:ligatures w14:val="standardContextual"/>
        </w:rPr>
      </w:pPr>
      <w:r w:rsidRPr="004B14B6">
        <w:rPr>
          <w:rFonts w:asciiTheme="majorHAnsi" w:eastAsiaTheme="minorHAnsi" w:hAnsiTheme="majorHAnsi" w:cstheme="majorHAnsi"/>
          <w:b w:val="0"/>
          <w:bCs w:val="0"/>
          <w:color w:val="4D5765"/>
          <w:kern w:val="2"/>
          <w:sz w:val="28"/>
          <w:szCs w:val="28"/>
          <w:shd w:val="clear" w:color="auto" w:fill="FFFFFF"/>
          <w:rtl/>
          <w14:ligatures w14:val="standardContextual"/>
        </w:rPr>
        <w:t>وسيلة لِتكوين رؤوس الأموال</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عِند حُلول الأجل أو تحقق الخطر المُؤمَّن منه، يلتزم المُؤمِّن بأن يدفع للمُؤمَّن له مبلغ التأمين، ويُؤدي هذا المبلغ من مجموع الأقساط التي قام المُؤمَّن لهم بِدفعها، ومن هذه الناحية يُعتبر التأمين نوعًا من الادخار، وبالتحديد ادخارًا إجباريًّا،حيثُ يلتزم فيه المُؤمَّن لهُ بأن يقتطع جُزءًا صغيرًا وبصفةٍ دوريَّةٍ من دخله، يؤدّى للمُؤمِّن، مُقابل الحُصول على مبلغ التأمين عند استحقاقه. ورؤوس الأموال التي تتكوَّن لدى شركات التأمين من مجموع أقساط المُؤمَّن لهم لها أهميتها بالنسبة للمُؤمَّن لهم وكذلك بالنسبة للاقتصاد القومي. فبالنسبة للمُؤمَّن لهم تُمثِّلُ هذه الأموال المُتجمِّعة لدى شركات التأمين ضمانًا لاستيفاء حُقوقهم من قبل هذه الشركات. لِذلك يُلزم القانون شركات التأمين بِتكوين احتياطات لديها تُمثِّلُ إحدى ضمانات الوفاء بالتزاماتها، وتقوم شركات التأمين باستثمار ذلك الاحتياطي، بما يُحقق في النهاية مصلحة المُؤمَّن لهم. وعلى مُستوى الاقتصاد القومي، تلعب رؤوس الأموال التي تتكوَّن لدى شركات التأمين دورًا هامًا في تنميته وازدهاره. فشركات التأمين تُزوِّد الاقتصاد القومي بِرؤوس الأموال التي تتكوَّن لديها وذلك باستثمارها في المشروعات التي تعود بالنفع على أفراد المُجتمع، كما يُمكنُ إعطاء هذه الأموال للدولة أو للأشخاص العامَّة في شكل قُروض تُساعدها على </w:t>
      </w:r>
      <w:r w:rsidRPr="004B14B6">
        <w:rPr>
          <w:rFonts w:asciiTheme="majorHAnsi" w:eastAsiaTheme="minorHAnsi" w:hAnsiTheme="majorHAnsi" w:cstheme="majorHAnsi"/>
          <w:color w:val="4D5765"/>
          <w:kern w:val="2"/>
          <w:sz w:val="28"/>
          <w:szCs w:val="28"/>
          <w:shd w:val="clear" w:color="auto" w:fill="FFFFFF"/>
          <w:rtl/>
          <w14:ligatures w14:val="standardContextual"/>
        </w:rPr>
        <w:lastRenderedPageBreak/>
        <w:t>تحقيق أهداف التنمية الاقتصاديَّة. فعلى سبيل المِثال بلغ مجموع الأقساط المُباشرة لِشركات التأمين في القطاعين العام والخاص في مصر عن </w:t>
      </w:r>
      <w:hyperlink r:id="rId35" w:tooltip="سنة مالية" w:history="1">
        <w:r w:rsidRPr="004B14B6">
          <w:rPr>
            <w:rFonts w:asciiTheme="majorHAnsi" w:eastAsiaTheme="minorHAnsi" w:hAnsiTheme="majorHAnsi" w:cstheme="majorHAnsi"/>
            <w:color w:val="4D5765"/>
            <w:kern w:val="2"/>
            <w:sz w:val="28"/>
            <w:szCs w:val="28"/>
            <w:shd w:val="clear" w:color="auto" w:fill="FFFFFF"/>
            <w:rtl/>
            <w14:ligatures w14:val="standardContextual"/>
          </w:rPr>
          <w:t>السنة الماليَّة</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hyperlink r:id="rId36" w:tooltip="1988" w:history="1">
        <w:r w:rsidRPr="004B14B6">
          <w:rPr>
            <w:rFonts w:asciiTheme="majorHAnsi" w:eastAsiaTheme="minorHAnsi" w:hAnsiTheme="majorHAnsi" w:cstheme="majorHAnsi"/>
            <w:color w:val="4D5765"/>
            <w:kern w:val="2"/>
            <w:sz w:val="28"/>
            <w:szCs w:val="28"/>
            <w:shd w:val="clear" w:color="auto" w:fill="FFFFFF"/>
            <w14:ligatures w14:val="standardContextual"/>
          </w:rPr>
          <w:t>1988</w:t>
        </w:r>
      </w:hyperlink>
      <w:r w:rsidRPr="004B14B6">
        <w:rPr>
          <w:rFonts w:asciiTheme="majorHAnsi" w:eastAsiaTheme="minorHAnsi" w:hAnsiTheme="majorHAnsi" w:cstheme="majorHAnsi"/>
          <w:color w:val="4D5765"/>
          <w:kern w:val="2"/>
          <w:sz w:val="28"/>
          <w:szCs w:val="28"/>
          <w:shd w:val="clear" w:color="auto" w:fill="FFFFFF"/>
          <w14:ligatures w14:val="standardContextual"/>
        </w:rPr>
        <w:t>\</w:t>
      </w:r>
      <w:hyperlink r:id="rId37" w:tooltip="1989" w:history="1">
        <w:r w:rsidRPr="004B14B6">
          <w:rPr>
            <w:rFonts w:asciiTheme="majorHAnsi" w:eastAsiaTheme="minorHAnsi" w:hAnsiTheme="majorHAnsi" w:cstheme="majorHAnsi"/>
            <w:color w:val="4D5765"/>
            <w:kern w:val="2"/>
            <w:sz w:val="28"/>
            <w:szCs w:val="28"/>
            <w:shd w:val="clear" w:color="auto" w:fill="FFFFFF"/>
            <w14:ligatures w14:val="standardContextual"/>
          </w:rPr>
          <w:t>1989</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r w:rsidRPr="004B14B6">
        <w:rPr>
          <w:rFonts w:asciiTheme="majorHAnsi" w:eastAsiaTheme="minorHAnsi" w:hAnsiTheme="majorHAnsi" w:cstheme="majorHAnsi"/>
          <w:color w:val="4D5765"/>
          <w:kern w:val="2"/>
          <w:sz w:val="28"/>
          <w:szCs w:val="28"/>
          <w:shd w:val="clear" w:color="auto" w:fill="FFFFFF"/>
          <w:rtl/>
          <w14:ligatures w14:val="standardContextual"/>
        </w:rPr>
        <w:t>حوالي 541,317 </w:t>
      </w:r>
      <w:hyperlink r:id="rId38" w:tooltip="جنيه مصري" w:history="1">
        <w:r w:rsidRPr="004B14B6">
          <w:rPr>
            <w:rFonts w:asciiTheme="majorHAnsi" w:eastAsiaTheme="minorHAnsi" w:hAnsiTheme="majorHAnsi" w:cstheme="majorHAnsi"/>
            <w:color w:val="4D5765"/>
            <w:kern w:val="2"/>
            <w:sz w:val="28"/>
            <w:szCs w:val="28"/>
            <w:shd w:val="clear" w:color="auto" w:fill="FFFFFF"/>
            <w:rtl/>
            <w14:ligatures w14:val="standardContextual"/>
          </w:rPr>
          <w:t>جُنيه مصري</w:t>
        </w:r>
      </w:hyperlink>
      <w:r w:rsidRPr="004B14B6">
        <w:rPr>
          <w:rFonts w:asciiTheme="majorHAnsi" w:eastAsiaTheme="minorHAnsi" w:hAnsiTheme="majorHAnsi" w:cstheme="majorHAnsi"/>
          <w:color w:val="4D5765"/>
          <w:kern w:val="2"/>
          <w:sz w:val="28"/>
          <w:szCs w:val="28"/>
          <w:shd w:val="clear" w:color="auto" w:fill="FFFFFF"/>
          <w:rtl/>
          <w14:ligatures w14:val="standardContextual"/>
        </w:rPr>
        <w:t>،وفي الولايات المُتحدة الأمريكيَّة بلغ رأس المال المُتوفِّر لدى المجلس الأمريكي للتأمين على الحياة في سنة 1982م حوالي 528 مليار </w:t>
      </w:r>
      <w:hyperlink r:id="rId39" w:tooltip="دولار أمريكي" w:history="1">
        <w:r w:rsidRPr="004B14B6">
          <w:rPr>
            <w:rFonts w:asciiTheme="majorHAnsi" w:eastAsiaTheme="minorHAnsi" w:hAnsiTheme="majorHAnsi" w:cstheme="majorHAnsi"/>
            <w:color w:val="4D5765"/>
            <w:kern w:val="2"/>
            <w:sz w:val="28"/>
            <w:szCs w:val="28"/>
            <w:shd w:val="clear" w:color="auto" w:fill="FFFFFF"/>
            <w:rtl/>
            <w14:ligatures w14:val="standardContextual"/>
          </w:rPr>
          <w:t>دولار أمريكي</w:t>
        </w:r>
      </w:hyperlink>
    </w:p>
    <w:p w:rsidR="004B14B6" w:rsidRPr="004B14B6" w:rsidRDefault="004B14B6" w:rsidP="004B14B6">
      <w:pPr>
        <w:pStyle w:val="Heading3"/>
        <w:numPr>
          <w:ilvl w:val="0"/>
          <w:numId w:val="15"/>
        </w:numPr>
        <w:shd w:val="clear" w:color="auto" w:fill="FFFFFF"/>
        <w:bidi/>
        <w:spacing w:before="0" w:beforeAutospacing="0" w:after="60" w:afterAutospacing="0" w:line="360" w:lineRule="auto"/>
        <w:rPr>
          <w:rFonts w:asciiTheme="majorHAnsi" w:eastAsiaTheme="minorHAnsi" w:hAnsiTheme="majorHAnsi" w:cstheme="majorHAnsi"/>
          <w:b w:val="0"/>
          <w:bCs w:val="0"/>
          <w:color w:val="4D5765"/>
          <w:kern w:val="2"/>
          <w:sz w:val="28"/>
          <w:szCs w:val="28"/>
          <w:shd w:val="clear" w:color="auto" w:fill="FFFFFF"/>
          <w14:ligatures w14:val="standardContextual"/>
        </w:rPr>
      </w:pPr>
      <w:r w:rsidRPr="004B14B6">
        <w:rPr>
          <w:rFonts w:asciiTheme="majorHAnsi" w:eastAsiaTheme="minorHAnsi" w:hAnsiTheme="majorHAnsi" w:cstheme="majorHAnsi"/>
          <w:b w:val="0"/>
          <w:bCs w:val="0"/>
          <w:color w:val="4D5765"/>
          <w:kern w:val="2"/>
          <w:sz w:val="28"/>
          <w:szCs w:val="28"/>
          <w:shd w:val="clear" w:color="auto" w:fill="FFFFFF"/>
          <w:rtl/>
          <w14:ligatures w14:val="standardContextual"/>
        </w:rPr>
        <w:t>وسيلة للائتمان</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يؤدي التأمين وظيفته كوسيلةٍ للائتمان على المُستوى الفردي وعلى مُستوى الدولة أيضًا. فبالنسبة للأفراد، يُسهِّلُ التأمين لهم الحُصول على الائتمان بوسائل مُتعددة. فالتأمين يؤدي إلى تدعيم الضمان الذي يُقدِّمهُ المُؤمَّن لهُ إلى دائنه، وبالتالي يُسهِّل لهُ الحُصول على الائتمان. فإذا رهن المُؤمَّن لهُ عقارًا أو منقولًا مملوكًا له ضمانًا لِتنفيذ ما عليه من ديون تجاه دائنه، فلا شك أنَّ من مصلحة هذا الأخير بقاء </w:t>
      </w:r>
      <w:hyperlink r:id="rId40" w:tooltip="رهن" w:history="1">
        <w:r w:rsidRPr="004B14B6">
          <w:rPr>
            <w:rFonts w:asciiTheme="majorHAnsi" w:eastAsiaTheme="minorHAnsi" w:hAnsiTheme="majorHAnsi" w:cstheme="majorHAnsi"/>
            <w:color w:val="4D5765"/>
            <w:kern w:val="2"/>
            <w:sz w:val="28"/>
            <w:szCs w:val="28"/>
            <w:shd w:val="clear" w:color="auto" w:fill="FFFFFF"/>
            <w:rtl/>
            <w14:ligatures w14:val="standardContextual"/>
          </w:rPr>
          <w:t>المال المرهون</w:t>
        </w:r>
      </w:hyperlink>
      <w:r w:rsidRPr="004B14B6">
        <w:rPr>
          <w:rFonts w:asciiTheme="majorHAnsi" w:eastAsiaTheme="minorHAnsi" w:hAnsiTheme="majorHAnsi" w:cstheme="majorHAnsi"/>
          <w:color w:val="4D5765"/>
          <w:kern w:val="2"/>
          <w:sz w:val="28"/>
          <w:szCs w:val="28"/>
          <w:shd w:val="clear" w:color="auto" w:fill="FFFFFF"/>
          <w14:ligatures w14:val="standardContextual"/>
        </w:rPr>
        <w:t> </w:t>
      </w:r>
      <w:r w:rsidRPr="004B14B6">
        <w:rPr>
          <w:rFonts w:asciiTheme="majorHAnsi" w:eastAsiaTheme="minorHAnsi" w:hAnsiTheme="majorHAnsi" w:cstheme="majorHAnsi"/>
          <w:color w:val="4D5765"/>
          <w:kern w:val="2"/>
          <w:sz w:val="28"/>
          <w:szCs w:val="28"/>
          <w:shd w:val="clear" w:color="auto" w:fill="FFFFFF"/>
          <w:rtl/>
          <w14:ligatures w14:val="standardContextual"/>
        </w:rPr>
        <w:t>حتى يُمكنهُ التنفيذ الجبري عليه في حالة عدم الوفاء الاختياري من قِبل المدين. ولكن هذا المال قد يُفقد أو يُسرق أو يهلك بفعل حادثٍ مُعيَّن كالحريق مثلًا، فيضيع ضمان الدائن. فتفاديًا لهذه النتيجة كثيرًا ما يفرض الدائن على مدينه أن يؤمِّن له على الشيء المرهون، ضدَّ السرقة أو ضدَّ الحريق مثلًا، حتَّى إذا تحقق خطر من هذا القبيل حلَّ مبلغ التأمين محل الشيء المرهون، واستطاع الدائن المُرتهن أن يستوفي حقَّهُ من مبلغ التأمين</w:t>
      </w:r>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rtl/>
          <w14:ligatures w14:val="standardContextual"/>
        </w:rPr>
        <w:t> وقد يُريد الشخص الحُصول على ائتمان ولم يكن لديه مالٌ يُقدمه للدائن كضمان، وإنَّما كان يعتمد على عمله ومجهوده في سداد الدين، فإنَّهُ يُمكنهُ، لكي يُشجع الدائن على منحه الائتمان أن يُبرم عقد تأمين على حياته لِصالح الدائن بحيثُ إذا توفي المدين قبل سداد الدين فإنَّ الدائن يستوفي حقَّهُ من مبلغ التأمين. كما أنَّ هُناك التأمين من إعسار المدين أو تأمين الائتمان، وبمُقتضاه يستطيعُ الدائن أن يؤمِّن نفسهُ من خطر إعسار المدين فيضمن لِنفسهِ عن طريق عقد التأمين استيفاء ما لا يستطيع اقتضاءه من المدين</w:t>
      </w:r>
      <w:r w:rsidRPr="004B14B6">
        <w:rPr>
          <w:rFonts w:asciiTheme="majorHAnsi" w:eastAsiaTheme="minorHAnsi" w:hAnsiTheme="majorHAnsi" w:cstheme="majorHAnsi"/>
          <w:color w:val="4D5765"/>
          <w:kern w:val="2"/>
          <w:sz w:val="28"/>
          <w:szCs w:val="28"/>
          <w:shd w:val="clear" w:color="auto" w:fill="FFFFFF"/>
          <w14:ligatures w14:val="standardContextual"/>
        </w:rPr>
        <w:t>.</w:t>
      </w:r>
      <w:hyperlink r:id="rId41" w:anchor="cite_note-%D9%88%D8%B3%D9%8A%D9%84%D8%A9_%D9%84%D9%84%D8%A7%D8%A6%D8%AA%D9%85%D8%A7%D9%86-69" w:history="1"/>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وفي التأمين على الحياة يستطيع المُؤمَّن لهُ أن يُرهن وثيقة التأمين ويُقدِّم هذا الرهن ضمانًا للوفاء بِدُيونه لِدائنه، حيثُ يكون لِكُلِّ وثيقة تأمين على الحياة قيمة ماليَّة في ذاتها بعد دفع عددٍ مُعيَّنٍ من الأقساط، بحيثُ يستطيع المُستفيد من هذه الوثيقة أن يقترض الأموال من الغير بِضمان هذه الوثيقة، وعند عدم الوفاء بالدين يستطيع الدائن أن يحصل على حقه من قيمة الوثيقة. بل </w:t>
      </w:r>
      <w:r w:rsidRPr="004B14B6">
        <w:rPr>
          <w:rFonts w:asciiTheme="majorHAnsi" w:eastAsiaTheme="minorHAnsi" w:hAnsiTheme="majorHAnsi" w:cstheme="majorHAnsi"/>
          <w:color w:val="4D5765"/>
          <w:kern w:val="2"/>
          <w:sz w:val="28"/>
          <w:szCs w:val="28"/>
          <w:shd w:val="clear" w:color="auto" w:fill="FFFFFF"/>
          <w:rtl/>
          <w14:ligatures w14:val="standardContextual"/>
        </w:rPr>
        <w:lastRenderedPageBreak/>
        <w:t>ويستطيع المُؤمَّن له أن يقترض من المُؤمِّن نفسه بِضمان وثيقة التأمين، فإذا لم يوفِ للمدين يخصم المُؤمِّن الدين من المبلغ الذي يستحقه المُؤمِّن له أو المُستفيد بِموجب عقد التأمين</w:t>
      </w:r>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 </w:t>
      </w:r>
      <w:r w:rsidRPr="004B14B6">
        <w:rPr>
          <w:rFonts w:asciiTheme="majorHAnsi" w:eastAsiaTheme="minorHAnsi" w:hAnsiTheme="majorHAnsi" w:cstheme="majorHAnsi"/>
          <w:color w:val="4D5765"/>
          <w:kern w:val="2"/>
          <w:sz w:val="28"/>
          <w:szCs w:val="28"/>
          <w:shd w:val="clear" w:color="auto" w:fill="FFFFFF"/>
          <w:rtl/>
          <w14:ligatures w14:val="standardContextual"/>
        </w:rPr>
        <w:t>وبالإضافة إلى ما سبق، فإنَّ التأمين يُعتبر وسيلة ائتمان بالنسبة للدولة وفروعها، التي تجد في رؤوس الأموال المُتجمَّعة لدى شركات التأمين من الأقساط المدفوعة واحتياطاتها مصدرًا هامًّا للاقتراض عن طريق السندات التي تُصدرها الدولة أو الأشخاص العامَّة، والتي تقوم بشرائها شركات التأمين</w:t>
      </w:r>
      <w:r w:rsidRPr="004B14B6">
        <w:rPr>
          <w:rFonts w:asciiTheme="majorHAnsi" w:eastAsiaTheme="minorHAnsi" w:hAnsiTheme="majorHAnsi" w:cstheme="majorHAnsi"/>
          <w:color w:val="4D5765"/>
          <w:kern w:val="2"/>
          <w:sz w:val="28"/>
          <w:szCs w:val="28"/>
          <w:shd w:val="clear" w:color="auto" w:fill="FFFFFF"/>
          <w14:ligatures w14:val="standardContextual"/>
        </w:rPr>
        <w:t>.</w:t>
      </w:r>
      <w:hyperlink r:id="rId42" w:anchor="cite_note-%D9%88%D8%B3%D9%8A%D9%84%D8%A9_%D9%84%D9%84%D8%A7%D8%A6%D8%AA%D9%85%D8%A7%D9%86-69" w:history="1"/>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p>
    <w:p w:rsidR="004B14B6" w:rsidRPr="004B14B6" w:rsidRDefault="004B14B6" w:rsidP="004B14B6">
      <w:pPr>
        <w:pStyle w:val="Heading3"/>
        <w:numPr>
          <w:ilvl w:val="0"/>
          <w:numId w:val="14"/>
        </w:numPr>
        <w:shd w:val="clear" w:color="auto" w:fill="FFFFFF"/>
        <w:bidi/>
        <w:spacing w:before="0" w:beforeAutospacing="0" w:after="60" w:afterAutospacing="0" w:line="360" w:lineRule="auto"/>
        <w:rPr>
          <w:rFonts w:asciiTheme="majorHAnsi" w:eastAsiaTheme="minorHAnsi" w:hAnsiTheme="majorHAnsi" w:cstheme="majorHAnsi"/>
          <w:b w:val="0"/>
          <w:bCs w:val="0"/>
          <w:color w:val="4D5765"/>
          <w:kern w:val="2"/>
          <w:sz w:val="28"/>
          <w:szCs w:val="28"/>
          <w:shd w:val="clear" w:color="auto" w:fill="FFFFFF"/>
          <w14:ligatures w14:val="standardContextual"/>
        </w:rPr>
      </w:pPr>
      <w:r w:rsidRPr="004B14B6">
        <w:rPr>
          <w:rFonts w:asciiTheme="majorHAnsi" w:eastAsiaTheme="minorHAnsi" w:hAnsiTheme="majorHAnsi" w:cstheme="majorHAnsi"/>
          <w:b w:val="0"/>
          <w:bCs w:val="0"/>
          <w:color w:val="4D5765"/>
          <w:kern w:val="2"/>
          <w:sz w:val="28"/>
          <w:szCs w:val="28"/>
          <w:shd w:val="clear" w:color="auto" w:fill="FFFFFF"/>
          <w:rtl/>
          <w14:ligatures w14:val="standardContextual"/>
        </w:rPr>
        <w:t>عامل وقائي</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رُغم أنَّ الهدف المُباشر للتأمين هو تعويض المُؤمَّن لهُ عن الخسائر التي تلحق به، إلَّا أنَّ التأمين يؤدي دورًا هامًّا آخر بطريقةٍ غير مُباشرة هو الوقاية من المخاطر والعمل على تقليل نسبة وُقوع الحوادث عن طريق تلافي أسبابها، والعمل على تجنُّب وقوعها، بحيثُ أصبح عاملًا من عوامل الوقاية في المُجتمع. ويؤدي التأمين هذا الدور الوقائي بِوسائل مُتعددة. فشركات التأمين، رغبةً منها في حصر مبالغ التعويض في أضيق الحدود، تعمل بِطُرق مُتعددة على التقليل من نسبة وُقوع المخاطر المُختلفة ووقاية المُؤمَّن لهم منها. ولِتحقيق ذلك كثيرًا ما تلجأ شركات التأمين لِتكوين جمعيَّاتٍ مُشتركةٍ بينها بِقصد دراسة أسباب المخاطر واتخاذ الاحتياطات الكافية لِتوقي وُقوعها. وهي في سبيل ذلك تقوم بالاستعانة بالخُبراء والأخصائيين لِزيارة المصانع والمنازل لِتوعية العُمَّال والمُواطنين وإرشادهم إلى طُرق الوقاية من الحوادث وتقليل نسبتها، كما تستعين في ذلك بإرسال النشرات التي تُبيِّن الوسائل الفنيَّة في مُكافحة الحرائق أو مخاطر العمل. وبالنسبة لِحوادث المُرور فكثيرًا ما تشترك شركات التأمين مع غيرها من الهيئات المعنيَّة في التوعية بِقواعد المُرور والدعوة إلى اتباعها وبيان مخاطر عدم الالتزام بها</w:t>
      </w:r>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14:ligatures w14:val="standardContextual"/>
        </w:rPr>
        <w:t xml:space="preserve"> </w:t>
      </w:r>
    </w:p>
    <w:p w:rsidR="004B14B6" w:rsidRPr="004B14B6" w:rsidRDefault="004B14B6" w:rsidP="004B14B6">
      <w:pPr>
        <w:pStyle w:val="NormalWeb"/>
        <w:shd w:val="clear" w:color="auto" w:fill="FFFFFF"/>
        <w:bidi/>
        <w:spacing w:before="120" w:beforeAutospacing="0" w:after="240" w:afterAutospacing="0" w:line="360" w:lineRule="auto"/>
        <w:rPr>
          <w:rFonts w:asciiTheme="majorHAnsi" w:eastAsiaTheme="minorHAnsi" w:hAnsiTheme="majorHAnsi" w:cstheme="majorHAnsi"/>
          <w:color w:val="4D5765"/>
          <w:kern w:val="2"/>
          <w:sz w:val="28"/>
          <w:szCs w:val="28"/>
          <w:shd w:val="clear" w:color="auto" w:fill="FFFFFF"/>
          <w14:ligatures w14:val="standardContextual"/>
        </w:rPr>
      </w:pPr>
      <w:r w:rsidRPr="004B14B6">
        <w:rPr>
          <w:rFonts w:asciiTheme="majorHAnsi" w:eastAsiaTheme="minorHAnsi" w:hAnsiTheme="majorHAnsi" w:cstheme="majorHAnsi"/>
          <w:color w:val="4D5765"/>
          <w:kern w:val="2"/>
          <w:sz w:val="28"/>
          <w:szCs w:val="28"/>
          <w:shd w:val="clear" w:color="auto" w:fill="FFFFFF"/>
          <w:rtl/>
          <w14:ligatures w14:val="standardContextual"/>
        </w:rPr>
        <w:t>كما تلجأ الكثير من شركات التأمين إلى وسائل مُتعددة لِتشجيع المُؤمَّن لهم على مُراعاة الحيطة وتفادي وُقوع الخطر المُؤمَّن منه. من ذلك إنقاص قسط التأمين في حالة عدم تحقق الخطر خِلال مُدَّة مُعيَّنة. فمثلًا في التأمين على السيَّارات إذا مضت عدَّة سنوات على المُؤمَّن لهُ دون أن تقع فيها حوادث فإنَّ الشركة في السنة التالية تُخفِّض لهُ القسط بنسبةٍ مُعيَّنة أو تُعفيه من بعض الأقساط مُكافأةً له</w:t>
      </w:r>
      <w:r w:rsidRPr="004B14B6">
        <w:rPr>
          <w:rFonts w:asciiTheme="majorHAnsi" w:eastAsiaTheme="minorHAnsi" w:hAnsiTheme="majorHAnsi" w:cstheme="majorHAnsi"/>
          <w:color w:val="4D5765"/>
          <w:kern w:val="2"/>
          <w:sz w:val="28"/>
          <w:szCs w:val="28"/>
          <w:shd w:val="clear" w:color="auto" w:fill="FFFFFF"/>
          <w14:ligatures w14:val="standardContextual"/>
        </w:rPr>
        <w:t>.</w:t>
      </w:r>
      <w:r w:rsidRPr="004B14B6">
        <w:rPr>
          <w:rFonts w:asciiTheme="majorHAnsi" w:eastAsiaTheme="minorHAnsi" w:hAnsiTheme="majorHAnsi" w:cstheme="majorHAnsi"/>
          <w:color w:val="4D5765"/>
          <w:kern w:val="2"/>
          <w:sz w:val="28"/>
          <w:szCs w:val="28"/>
          <w:shd w:val="clear" w:color="auto" w:fill="FFFFFF"/>
          <w:rtl/>
          <w14:ligatures w14:val="standardContextual"/>
        </w:rPr>
        <w:t xml:space="preserve"> وقد تلجأ شركات التأمين في هذا الصدد إلى أن تُحمِّل المُؤمَّن له نسبةً من الخسارة وذلك دفعًا لهُ على الحرص والتروّي، وحتَّى يشعر بالخِسارة التي قد تلحق به إذا أهمل في قيادة السيَّارة مثلًا </w:t>
      </w:r>
      <w:r w:rsidRPr="004B14B6">
        <w:rPr>
          <w:rFonts w:asciiTheme="majorHAnsi" w:eastAsiaTheme="minorHAnsi" w:hAnsiTheme="majorHAnsi" w:cstheme="majorHAnsi"/>
          <w:color w:val="4D5765"/>
          <w:kern w:val="2"/>
          <w:sz w:val="28"/>
          <w:szCs w:val="28"/>
          <w:shd w:val="clear" w:color="auto" w:fill="FFFFFF"/>
          <w:rtl/>
          <w14:ligatures w14:val="standardContextual"/>
        </w:rPr>
        <w:lastRenderedPageBreak/>
        <w:t>أو في اتخاذ إجراءات وقاية منزله أو مصنعه من الحريق. وتلجأ بعض الشركات في سبيل تحقيق هذا الهدف إلى إشراك المُؤمَّن لهُ في الربح الذي تُحققه الشركة ممَّا يُشجعه على أن يكون حريصًا على تجنُّب وقوع الحوادث</w:t>
      </w:r>
      <w:r w:rsidRPr="004B14B6">
        <w:rPr>
          <w:rFonts w:asciiTheme="majorHAnsi" w:eastAsiaTheme="minorHAnsi" w:hAnsiTheme="majorHAnsi" w:cstheme="majorHAnsi"/>
          <w:color w:val="4D5765"/>
          <w:kern w:val="2"/>
          <w:sz w:val="28"/>
          <w:szCs w:val="28"/>
          <w:shd w:val="clear" w:color="auto" w:fill="FFFFFF"/>
          <w14:ligatures w14:val="standardContextual"/>
        </w:rPr>
        <w:t>.</w:t>
      </w:r>
    </w:p>
    <w:p w:rsidR="00910B81" w:rsidRPr="00910B81" w:rsidRDefault="00D936BE" w:rsidP="00910B81">
      <w:pPr>
        <w:pStyle w:val="BodyText"/>
        <w:bidi/>
        <w:spacing w:before="173"/>
        <w:ind w:right="719"/>
        <w:rPr>
          <w:rFonts w:asciiTheme="majorHAnsi" w:eastAsiaTheme="minorHAnsi" w:hAnsiTheme="majorHAnsi" w:cstheme="majorHAnsi"/>
          <w:color w:val="4D5765"/>
          <w:kern w:val="2"/>
          <w:shd w:val="clear" w:color="auto" w:fill="FFFFFF"/>
          <w14:ligatures w14:val="standardContextual"/>
        </w:rPr>
      </w:pPr>
      <w:r w:rsidRPr="00D936BE">
        <w:rPr>
          <w:rFonts w:asciiTheme="majorHAnsi" w:hAnsiTheme="majorHAnsi" w:cstheme="majorHAnsi" w:hint="cs"/>
          <w:b/>
          <w:bCs/>
          <w:color w:val="4D5765"/>
          <w:shd w:val="clear" w:color="auto" w:fill="FFFFFF"/>
          <w:rtl/>
        </w:rPr>
        <w:t xml:space="preserve">المطلب الثالث : تقييم أداء شركات التأمين </w:t>
      </w:r>
      <w:r w:rsidR="00953DB4" w:rsidRPr="00D936BE">
        <w:rPr>
          <w:rFonts w:asciiTheme="majorHAnsi" w:hAnsiTheme="majorHAnsi" w:cstheme="majorHAnsi"/>
          <w:b/>
          <w:bCs/>
          <w:color w:val="4D5765"/>
          <w:shd w:val="clear" w:color="auto" w:fill="FFFFFF"/>
        </w:rPr>
        <w:br/>
      </w:r>
    </w:p>
    <w:p w:rsidR="00E01B05" w:rsidRPr="00E01B05" w:rsidRDefault="00E01B05" w:rsidP="00E01B05">
      <w:pPr>
        <w:pStyle w:val="normal0"/>
        <w:shd w:val="clear" w:color="auto" w:fill="FFFFFF"/>
        <w:bidi/>
        <w:spacing w:before="0" w:beforeAutospacing="0" w:after="0" w:afterAutospacing="0" w:line="360" w:lineRule="auto"/>
        <w:ind w:firstLine="288"/>
        <w:jc w:val="both"/>
        <w:rPr>
          <w:rFonts w:asciiTheme="majorHAnsi" w:eastAsiaTheme="minorHAnsi" w:hAnsiTheme="majorHAnsi" w:cstheme="majorHAnsi"/>
          <w:color w:val="4D5765"/>
          <w:kern w:val="2"/>
          <w:sz w:val="28"/>
          <w:szCs w:val="28"/>
          <w:shd w:val="clear" w:color="auto" w:fill="FFFFFF"/>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إهتم العديد من الباحثين والكتاب بمفهوم الأداء المالي باعتباره أداة فعالة ومميزة تُسهم في قياس فعالية وكفاءة الإدارة، إذ يمكن قياس نجاح شركة من خلال أدائها المالي، وذلك من خلال إستعمال المؤشرات المالية المناسبة التي تُساعد في تحديد نقاط القوة والضعف في أدائها، ومقارنة النتائج مع الخطط والإستراتيجيات الموضوعة، بغية تحديد الإنحرافات وإتخاذ الإجراءات العلاجية اللازمة.</w:t>
      </w:r>
    </w:p>
    <w:p w:rsidR="00E01B05" w:rsidRPr="00E01B05" w:rsidRDefault="00E01B05" w:rsidP="00E01B05">
      <w:pPr>
        <w:pStyle w:val="normal0"/>
        <w:shd w:val="clear" w:color="auto" w:fill="FFFFFF"/>
        <w:bidi/>
        <w:spacing w:before="0" w:beforeAutospacing="0" w:after="0" w:afterAutospacing="0" w:line="360" w:lineRule="auto"/>
        <w:ind w:left="288" w:hanging="360"/>
        <w:rPr>
          <w:rFonts w:asciiTheme="majorHAnsi" w:eastAsiaTheme="minorHAnsi" w:hAnsiTheme="majorHAnsi" w:cstheme="majorHAnsi"/>
          <w:color w:val="4D5765"/>
          <w:kern w:val="2"/>
          <w:sz w:val="28"/>
          <w:szCs w:val="28"/>
          <w:shd w:val="clear" w:color="auto" w:fill="FFFFFF"/>
          <w:rtl/>
          <w14:ligatures w14:val="standardContextual"/>
        </w:rPr>
      </w:pPr>
      <w:r>
        <w:rPr>
          <w:rFonts w:asciiTheme="majorHAnsi" w:eastAsia="FreeSerif" w:hAnsiTheme="majorHAnsi" w:cstheme="majorHAnsi" w:hint="cs"/>
          <w:b/>
          <w:bCs/>
          <w:color w:val="4D5765"/>
          <w:sz w:val="28"/>
          <w:szCs w:val="28"/>
          <w:shd w:val="clear" w:color="auto" w:fill="FFFFFF"/>
          <w:rtl/>
        </w:rPr>
        <w:t xml:space="preserve">   </w:t>
      </w:r>
      <w:r w:rsidRPr="00E01B05">
        <w:rPr>
          <w:rFonts w:asciiTheme="majorHAnsi" w:eastAsia="FreeSerif" w:hAnsiTheme="majorHAnsi" w:cstheme="majorHAnsi" w:hint="cs"/>
          <w:b/>
          <w:bCs/>
          <w:color w:val="4D5765"/>
          <w:sz w:val="28"/>
          <w:szCs w:val="28"/>
          <w:shd w:val="clear" w:color="auto" w:fill="FFFFFF"/>
          <w:rtl/>
        </w:rPr>
        <w:t>أولا :</w:t>
      </w:r>
      <w:r w:rsidRPr="00E01B05">
        <w:rPr>
          <w:rFonts w:asciiTheme="majorHAnsi" w:eastAsia="FreeSerif" w:hAnsiTheme="majorHAnsi" w:cstheme="majorHAnsi"/>
          <w:b/>
          <w:bCs/>
          <w:color w:val="4D5765"/>
          <w:sz w:val="28"/>
          <w:szCs w:val="28"/>
          <w:shd w:val="clear" w:color="auto" w:fill="FFFFFF"/>
          <w:rtl/>
        </w:rPr>
        <w:t> </w:t>
      </w:r>
      <w:r w:rsidRPr="00E01B05">
        <w:rPr>
          <w:rFonts w:asciiTheme="majorHAnsi" w:eastAsia="FreeSerif" w:hAnsiTheme="majorHAnsi" w:cstheme="majorHAnsi" w:hint="cs"/>
          <w:b/>
          <w:bCs/>
          <w:color w:val="4D5765"/>
          <w:sz w:val="28"/>
          <w:szCs w:val="28"/>
          <w:shd w:val="clear" w:color="auto" w:fill="FFFFFF"/>
          <w:rtl/>
        </w:rPr>
        <w:t>مفهوم الأداء المالي</w:t>
      </w:r>
      <w:r w:rsidRPr="00E01B05">
        <w:rPr>
          <w:rFonts w:asciiTheme="majorHAnsi" w:eastAsiaTheme="minorHAnsi" w:hAnsiTheme="majorHAnsi" w:cstheme="majorHAnsi" w:hint="cs"/>
          <w:color w:val="4D5765"/>
          <w:kern w:val="2"/>
          <w:sz w:val="28"/>
          <w:szCs w:val="28"/>
          <w:shd w:val="clear" w:color="auto" w:fill="FFFFFF"/>
          <w:rtl/>
          <w14:ligatures w14:val="standardContextual"/>
        </w:rPr>
        <w:t> </w:t>
      </w:r>
      <w:r w:rsidRPr="00E01B05">
        <w:rPr>
          <w:rFonts w:asciiTheme="majorHAnsi" w:eastAsiaTheme="minorHAnsi" w:hAnsiTheme="majorHAnsi" w:cstheme="majorHAnsi"/>
          <w:color w:val="4D5765"/>
          <w:kern w:val="2"/>
          <w:sz w:val="28"/>
          <w:szCs w:val="28"/>
          <w:shd w:val="clear" w:color="auto" w:fill="FFFFFF"/>
          <w14:ligatures w14:val="standardContextual"/>
        </w:rPr>
        <w:t>(The concept of financial performance)</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تأتي كلمة الأداء من الأدب الفرنسي القديم أي من القرن الثالث عشر بمعنى "تنفيذ إجراء" وهو النتيجة المبنية على معيار مرجعي أو قياس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Burja</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&amp; M?rginean,2014: 217).</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 ويعرف الأداء بشكل عام بأنه تحقيق الغرض من نشاط معين أو مهنة معينة تقاس بالمعيار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Mardiana</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&amp; Dianata,2018: 261</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ومن الناحية المالية يعرف الأداء بأنه قدرة الشركة على إدارة مواردها والتحكم فيها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Fatihudin</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2018: 554).</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14:ligatures w14:val="standardContextual"/>
        </w:rPr>
        <w:t> </w:t>
      </w:r>
      <w:r w:rsidRPr="00E01B05">
        <w:rPr>
          <w:rFonts w:asciiTheme="majorHAnsi" w:eastAsiaTheme="minorHAnsi" w:hAnsiTheme="majorHAnsi" w:cstheme="majorHAnsi" w:hint="cs"/>
          <w:color w:val="4D5765"/>
          <w:kern w:val="2"/>
          <w:sz w:val="28"/>
          <w:szCs w:val="28"/>
          <w:shd w:val="clear" w:color="auto" w:fill="FFFFFF"/>
          <w:rtl/>
          <w14:ligatures w14:val="standardContextual"/>
        </w:rPr>
        <w:t>وقد إختلف الباحثون في تعريف الأداء المالي، إذ يركز البعض على قدرة الشركة على الوفاء بإلتزاماتها المالية، إذ يُشير (</w:t>
      </w:r>
      <w:r w:rsidRPr="00E01B05">
        <w:rPr>
          <w:rFonts w:asciiTheme="majorHAnsi" w:eastAsiaTheme="minorHAnsi" w:hAnsiTheme="majorHAnsi" w:cstheme="majorHAnsi"/>
          <w:color w:val="4D5765"/>
          <w:kern w:val="2"/>
          <w:sz w:val="28"/>
          <w:szCs w:val="28"/>
          <w:shd w:val="clear" w:color="auto" w:fill="FFFFFF"/>
          <w14:ligatures w14:val="standardContextual"/>
        </w:rPr>
        <w:t>Msua,2016: 13</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Ganyam</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&amp; Ivungu,2019: 42</w:t>
      </w:r>
      <w:r w:rsidRPr="00E01B05">
        <w:rPr>
          <w:rFonts w:asciiTheme="majorHAnsi" w:eastAsiaTheme="minorHAnsi" w:hAnsiTheme="majorHAnsi" w:cstheme="majorHAnsi" w:hint="cs"/>
          <w:color w:val="4D5765"/>
          <w:kern w:val="2"/>
          <w:sz w:val="28"/>
          <w:szCs w:val="28"/>
          <w:shd w:val="clear" w:color="auto" w:fill="FFFFFF"/>
          <w:rtl/>
          <w14:ligatures w14:val="standardContextual"/>
        </w:rPr>
        <w:t>) بأن الأداء المالي هو مركب من الصحة المالية للمؤسسة وقدرتها ورغبتها في الوفاء بالتزاماتها المالية طويلة الأجل والتزامها بتقديم الخدمات في المستقبل المنظور</w:t>
      </w:r>
      <w:r w:rsidRPr="00E01B05">
        <w:rPr>
          <w:rFonts w:asciiTheme="majorHAnsi" w:eastAsiaTheme="minorHAnsi" w:hAnsiTheme="majorHAnsi" w:cstheme="majorHAnsi"/>
          <w:color w:val="4D5765"/>
          <w:kern w:val="2"/>
          <w:sz w:val="28"/>
          <w:szCs w:val="28"/>
          <w:shd w:val="clear" w:color="auto" w:fill="FFFFFF"/>
          <w14:ligatures w14:val="standardContextual"/>
        </w:rPr>
        <w:t>.</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 بينما يركز البعض على نتائج عمليات الشركة من الناحية المالية. إذ يُشير (</w:t>
      </w:r>
      <w:r w:rsidRPr="00E01B05">
        <w:rPr>
          <w:rFonts w:asciiTheme="majorHAnsi" w:eastAsiaTheme="minorHAnsi" w:hAnsiTheme="majorHAnsi" w:cstheme="majorHAnsi"/>
          <w:color w:val="4D5765"/>
          <w:kern w:val="2"/>
          <w:sz w:val="28"/>
          <w:szCs w:val="28"/>
          <w:shd w:val="clear" w:color="auto" w:fill="FFFFFF"/>
          <w14:ligatures w14:val="standardContextual"/>
        </w:rPr>
        <w:t>Mwangi,2016: 4</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Etengu</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&amp; Amony,2016: 330</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 (</w:t>
      </w:r>
      <w:r w:rsidRPr="00E01B05">
        <w:rPr>
          <w:rFonts w:asciiTheme="majorHAnsi" w:eastAsiaTheme="minorHAnsi" w:hAnsiTheme="majorHAnsi" w:cstheme="majorHAnsi"/>
          <w:color w:val="4D5765"/>
          <w:kern w:val="2"/>
          <w:sz w:val="28"/>
          <w:szCs w:val="28"/>
          <w:shd w:val="clear" w:color="auto" w:fill="FFFFFF"/>
          <w14:ligatures w14:val="standardContextual"/>
        </w:rPr>
        <w:t>Rai,2019: 9</w:t>
      </w:r>
      <w:r w:rsidRPr="00E01B05">
        <w:rPr>
          <w:rFonts w:asciiTheme="majorHAnsi" w:eastAsiaTheme="minorHAnsi" w:hAnsiTheme="majorHAnsi" w:cstheme="majorHAnsi" w:hint="cs"/>
          <w:color w:val="4D5765"/>
          <w:kern w:val="2"/>
          <w:sz w:val="28"/>
          <w:szCs w:val="28"/>
          <w:shd w:val="clear" w:color="auto" w:fill="FFFFFF"/>
          <w:rtl/>
          <w14:ligatures w14:val="standardContextual"/>
        </w:rPr>
        <w:t>) بأن الأداء المالي عملية قياس نتائج سياسات وعمليات الشركة من الناحية النقدية وتحديد نقاط القوة والضعف المالية للشركة من خلال إقامة علاقات بين بنود المركز المالي وبيان الدخل، تنعكس هذه النتائج في ربحية الشركة أو سيولة أو رافعة مالية.</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lastRenderedPageBreak/>
        <w:t>ويركز أخرون في تعريف الأداء المالي على قدرة الشركة على توليد الإيرادات، إذ يعرفه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Wanjohi</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2017: 71</w:t>
      </w:r>
      <w:r w:rsidRPr="00E01B05">
        <w:rPr>
          <w:rFonts w:asciiTheme="majorHAnsi" w:eastAsiaTheme="minorHAnsi" w:hAnsiTheme="majorHAnsi" w:cstheme="majorHAnsi" w:hint="cs"/>
          <w:color w:val="4D5765"/>
          <w:kern w:val="2"/>
          <w:sz w:val="28"/>
          <w:szCs w:val="28"/>
          <w:shd w:val="clear" w:color="auto" w:fill="FFFFFF"/>
          <w:rtl/>
          <w14:ligatures w14:val="standardContextual"/>
        </w:rPr>
        <w:t>) بأنه مقياسًا لمدى إستعمال الشركة للموجودات لتوليد الإيرادات. ويرى (</w:t>
      </w:r>
      <w:r w:rsidRPr="00E01B05">
        <w:rPr>
          <w:rFonts w:asciiTheme="majorHAnsi" w:eastAsiaTheme="minorHAnsi" w:hAnsiTheme="majorHAnsi" w:cstheme="majorHAnsi"/>
          <w:color w:val="4D5765"/>
          <w:kern w:val="2"/>
          <w:sz w:val="28"/>
          <w:szCs w:val="28"/>
          <w:shd w:val="clear" w:color="auto" w:fill="FFFFFF"/>
          <w14:ligatures w14:val="standardContextual"/>
        </w:rPr>
        <w:t>Mohammad  &amp; Bujang,2019: 270</w:t>
      </w:r>
      <w:r w:rsidRPr="00E01B05">
        <w:rPr>
          <w:rFonts w:asciiTheme="majorHAnsi" w:eastAsiaTheme="minorHAnsi" w:hAnsiTheme="majorHAnsi" w:cstheme="majorHAnsi" w:hint="cs"/>
          <w:color w:val="4D5765"/>
          <w:kern w:val="2"/>
          <w:sz w:val="28"/>
          <w:szCs w:val="28"/>
          <w:shd w:val="clear" w:color="auto" w:fill="FFFFFF"/>
          <w:rtl/>
          <w14:ligatures w14:val="standardContextual"/>
        </w:rPr>
        <w:t>) بأن الأداء المالي للشركات يشير إلى بيئة توضح كيفية توظيف الشركات لمواردها ورأس المال الفكري وهيكل رأس المال لتوليد الإيرادات.</w:t>
      </w:r>
    </w:p>
    <w:p w:rsidR="00E01B05" w:rsidRPr="00E01B05" w:rsidRDefault="00E01B05" w:rsidP="00E01B05">
      <w:pPr>
        <w:pStyle w:val="normal0"/>
        <w:shd w:val="clear" w:color="auto" w:fill="FFFFFF"/>
        <w:bidi/>
        <w:spacing w:before="0" w:beforeAutospacing="0" w:after="0" w:afterAutospacing="0" w:line="360" w:lineRule="auto"/>
        <w:ind w:left="288" w:hanging="360"/>
        <w:rPr>
          <w:rFonts w:asciiTheme="majorHAnsi" w:eastAsiaTheme="minorHAnsi" w:hAnsiTheme="majorHAnsi" w:cstheme="majorHAnsi"/>
          <w:color w:val="4D5765"/>
          <w:kern w:val="2"/>
          <w:sz w:val="28"/>
          <w:szCs w:val="28"/>
          <w:shd w:val="clear" w:color="auto" w:fill="FFFFFF"/>
          <w:rtl/>
          <w14:ligatures w14:val="standardContextual"/>
        </w:rPr>
      </w:pPr>
      <w:r>
        <w:rPr>
          <w:rFonts w:asciiTheme="majorHAnsi" w:eastAsiaTheme="minorHAnsi" w:hAnsiTheme="majorHAnsi" w:cstheme="majorHAnsi" w:hint="cs"/>
          <w:color w:val="4D5765"/>
          <w:kern w:val="2"/>
          <w:sz w:val="28"/>
          <w:szCs w:val="28"/>
          <w:shd w:val="clear" w:color="auto" w:fill="FFFFFF"/>
          <w:rtl/>
          <w14:ligatures w14:val="standardContextual"/>
        </w:rPr>
        <w:t xml:space="preserve">  </w:t>
      </w:r>
      <w:r w:rsidRPr="00E01B05">
        <w:rPr>
          <w:rFonts w:asciiTheme="majorHAnsi" w:eastAsia="FreeSerif" w:hAnsiTheme="majorHAnsi" w:cstheme="majorHAnsi" w:hint="cs"/>
          <w:b/>
          <w:bCs/>
          <w:color w:val="4D5765"/>
          <w:sz w:val="28"/>
          <w:szCs w:val="28"/>
          <w:shd w:val="clear" w:color="auto" w:fill="FFFFFF"/>
          <w:rtl/>
        </w:rPr>
        <w:t>ثانيا :</w:t>
      </w:r>
      <w:r w:rsidRPr="00E01B05">
        <w:rPr>
          <w:rFonts w:asciiTheme="majorHAnsi" w:eastAsia="FreeSerif" w:hAnsiTheme="majorHAnsi" w:cstheme="majorHAnsi"/>
          <w:b/>
          <w:bCs/>
          <w:color w:val="4D5765"/>
          <w:sz w:val="28"/>
          <w:szCs w:val="28"/>
          <w:shd w:val="clear" w:color="auto" w:fill="FFFFFF"/>
          <w:rtl/>
        </w:rPr>
        <w:t> </w:t>
      </w:r>
      <w:r w:rsidRPr="00E01B05">
        <w:rPr>
          <w:rFonts w:asciiTheme="majorHAnsi" w:eastAsia="FreeSerif" w:hAnsiTheme="majorHAnsi" w:cstheme="majorHAnsi" w:hint="cs"/>
          <w:b/>
          <w:bCs/>
          <w:color w:val="4D5765"/>
          <w:sz w:val="28"/>
          <w:szCs w:val="28"/>
          <w:shd w:val="clear" w:color="auto" w:fill="FFFFFF"/>
          <w:rtl/>
        </w:rPr>
        <w:t>أهمية تقييم الأداء المالي</w:t>
      </w:r>
      <w:r w:rsidRPr="00E01B05">
        <w:rPr>
          <w:rFonts w:asciiTheme="majorHAnsi" w:eastAsiaTheme="minorHAnsi" w:hAnsiTheme="majorHAnsi" w:cstheme="majorHAnsi" w:hint="cs"/>
          <w:color w:val="4D5765"/>
          <w:kern w:val="2"/>
          <w:sz w:val="28"/>
          <w:szCs w:val="28"/>
          <w:shd w:val="clear" w:color="auto" w:fill="FFFFFF"/>
          <w:rtl/>
          <w14:ligatures w14:val="standardContextual"/>
        </w:rPr>
        <w:t> </w:t>
      </w:r>
      <w:r w:rsidRPr="00E01B05">
        <w:rPr>
          <w:rFonts w:asciiTheme="majorHAnsi" w:eastAsiaTheme="minorHAnsi" w:hAnsiTheme="majorHAnsi" w:cstheme="majorHAnsi"/>
          <w:color w:val="4D5765"/>
          <w:kern w:val="2"/>
          <w:sz w:val="28"/>
          <w:szCs w:val="28"/>
          <w:shd w:val="clear" w:color="auto" w:fill="FFFFFF"/>
          <w14:ligatures w14:val="standardContextual"/>
        </w:rPr>
        <w:t>The importance of financial performance evaluation</w:t>
      </w:r>
    </w:p>
    <w:p w:rsidR="00E01B05" w:rsidRPr="00E01B05" w:rsidRDefault="00E01B05" w:rsidP="00E01B05">
      <w:pPr>
        <w:pStyle w:val="normal0"/>
        <w:shd w:val="clear" w:color="auto" w:fill="FFFFFF"/>
        <w:bidi/>
        <w:spacing w:before="0" w:before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يتم تفسير نجاح شركة معينة بشكل أساسي من خلال معرفة نتائج أدائها خلال فترة زمنية معينة  (</w:t>
      </w:r>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Matari</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2014: 25)</w:t>
      </w:r>
      <w:r w:rsidRPr="00E01B05">
        <w:rPr>
          <w:rFonts w:asciiTheme="majorHAnsi" w:eastAsiaTheme="minorHAnsi" w:hAnsiTheme="majorHAnsi" w:cstheme="majorHAnsi" w:hint="cs"/>
          <w:color w:val="4D5765"/>
          <w:kern w:val="2"/>
          <w:sz w:val="28"/>
          <w:szCs w:val="28"/>
          <w:shd w:val="clear" w:color="auto" w:fill="FFFFFF"/>
          <w:rtl/>
          <w14:ligatures w14:val="standardContextual"/>
        </w:rPr>
        <w:t>،</w:t>
      </w:r>
      <w:r w:rsidRPr="00E01B05">
        <w:rPr>
          <w:rFonts w:asciiTheme="majorHAnsi" w:eastAsiaTheme="minorHAnsi" w:hAnsiTheme="majorHAnsi" w:cstheme="majorHAnsi" w:hint="cs"/>
          <w:color w:val="4D5765"/>
          <w:kern w:val="2"/>
          <w:sz w:val="28"/>
          <w:szCs w:val="28"/>
          <w:shd w:val="clear" w:color="auto" w:fill="FFFFFF"/>
          <w14:ligatures w14:val="standardContextual"/>
        </w:rPr>
        <w:t> </w:t>
      </w:r>
      <w:r w:rsidRPr="00E01B05">
        <w:rPr>
          <w:rFonts w:asciiTheme="majorHAnsi" w:eastAsiaTheme="minorHAnsi" w:hAnsiTheme="majorHAnsi" w:cstheme="majorHAnsi" w:hint="cs"/>
          <w:color w:val="4D5765"/>
          <w:kern w:val="2"/>
          <w:sz w:val="28"/>
          <w:szCs w:val="28"/>
          <w:shd w:val="clear" w:color="auto" w:fill="FFFFFF"/>
          <w:rtl/>
          <w14:ligatures w14:val="standardContextual"/>
        </w:rPr>
        <w:t>وقد أصبح موضوع الأداء بشكل عام والأداء المالي بشكل خاص من أكثر الجوانب التي يتم تناولها من الباحثون والكتاب في مجال علم الإدارة، إذ يعد الأداء المالي من أكثر أبعاد الأداء إستعمالاً في تقييم أداء الشركات، كونه أكثر الأبعاد ثباتاً وتطوراً (حسن، 2014: 216). ويُشير (عصمان، 2018: 3-4) بأن أهمية الأداء المالي للشركات في الآتي:</w:t>
      </w:r>
    </w:p>
    <w:p w:rsidR="00E01B05" w:rsidRPr="00E01B05" w:rsidRDefault="00E01B05" w:rsidP="00E01B05">
      <w:pPr>
        <w:pStyle w:val="normal0"/>
        <w:shd w:val="clear" w:color="auto" w:fill="FFFFFF"/>
        <w:bidi/>
        <w:spacing w:before="0" w:beforeAutospacing="0" w:after="0" w:afterAutospacing="0" w:line="360" w:lineRule="auto"/>
        <w:ind w:left="1008" w:hanging="100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             1-       </w:t>
      </w:r>
      <w:r w:rsidRPr="00E01B05">
        <w:rPr>
          <w:rFonts w:asciiTheme="majorHAnsi" w:eastAsiaTheme="minorHAnsi" w:hAnsiTheme="majorHAnsi" w:cstheme="majorHAnsi" w:hint="cs"/>
          <w:color w:val="4D5765"/>
          <w:kern w:val="2"/>
          <w:sz w:val="28"/>
          <w:szCs w:val="28"/>
          <w:shd w:val="clear" w:color="auto" w:fill="FFFFFF"/>
          <w:rtl/>
          <w14:ligatures w14:val="standardContextual"/>
        </w:rPr>
        <w:t>يعكس مدى قدرة الشركة على تحقيق أهدافها.</w:t>
      </w:r>
    </w:p>
    <w:p w:rsidR="00E01B05" w:rsidRPr="00E01B05" w:rsidRDefault="00E01B05" w:rsidP="00E01B05">
      <w:pPr>
        <w:pStyle w:val="normal0"/>
        <w:shd w:val="clear" w:color="auto" w:fill="FFFFFF"/>
        <w:bidi/>
        <w:spacing w:before="0" w:beforeAutospacing="0" w:after="0" w:afterAutospacing="0" w:line="360" w:lineRule="auto"/>
        <w:ind w:left="1008" w:hanging="100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             2-       </w:t>
      </w:r>
      <w:r w:rsidRPr="00E01B05">
        <w:rPr>
          <w:rFonts w:asciiTheme="majorHAnsi" w:eastAsiaTheme="minorHAnsi" w:hAnsiTheme="majorHAnsi" w:cstheme="majorHAnsi" w:hint="cs"/>
          <w:color w:val="4D5765"/>
          <w:kern w:val="2"/>
          <w:sz w:val="28"/>
          <w:szCs w:val="28"/>
          <w:shd w:val="clear" w:color="auto" w:fill="FFFFFF"/>
          <w:rtl/>
          <w14:ligatures w14:val="standardContextual"/>
        </w:rPr>
        <w:t>يوفر مجموعة من المعلومات التي تجعل الشركة قادرة على معرفة وضعها المالي، مما يُسهم في مساعدتها على إتخاذ القرارات المناسبة في المستقبل.</w:t>
      </w:r>
    </w:p>
    <w:p w:rsidR="00E01B05" w:rsidRPr="00E01B05" w:rsidRDefault="00E01B05" w:rsidP="00E01B05">
      <w:pPr>
        <w:pStyle w:val="normal0"/>
        <w:shd w:val="clear" w:color="auto" w:fill="FFFFFF"/>
        <w:bidi/>
        <w:spacing w:before="0" w:beforeAutospacing="0" w:after="0" w:afterAutospacing="0" w:line="360" w:lineRule="auto"/>
        <w:ind w:left="1008" w:hanging="100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             3-       </w:t>
      </w:r>
      <w:r w:rsidRPr="00E01B05">
        <w:rPr>
          <w:rFonts w:asciiTheme="majorHAnsi" w:eastAsiaTheme="minorHAnsi" w:hAnsiTheme="majorHAnsi" w:cstheme="majorHAnsi" w:hint="cs"/>
          <w:color w:val="4D5765"/>
          <w:kern w:val="2"/>
          <w:sz w:val="28"/>
          <w:szCs w:val="28"/>
          <w:shd w:val="clear" w:color="auto" w:fill="FFFFFF"/>
          <w:rtl/>
          <w14:ligatures w14:val="standardContextual"/>
        </w:rPr>
        <w:t>يحدد المركز الإئتماني للشركات وقدرتها على الوفاء بإلتزاماتها.</w:t>
      </w:r>
    </w:p>
    <w:p w:rsidR="00E01B05" w:rsidRPr="00E01B05" w:rsidRDefault="00E01B05" w:rsidP="00E01B05">
      <w:pPr>
        <w:pStyle w:val="normal0"/>
        <w:shd w:val="clear" w:color="auto" w:fill="FFFFFF"/>
        <w:bidi/>
        <w:spacing w:before="0" w:beforeAutospacing="0" w:after="0" w:afterAutospacing="0" w:line="360" w:lineRule="auto"/>
        <w:ind w:left="1008" w:hanging="100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             4-       </w:t>
      </w:r>
      <w:r w:rsidRPr="00E01B05">
        <w:rPr>
          <w:rFonts w:asciiTheme="majorHAnsi" w:eastAsiaTheme="minorHAnsi" w:hAnsiTheme="majorHAnsi" w:cstheme="majorHAnsi" w:hint="cs"/>
          <w:color w:val="4D5765"/>
          <w:kern w:val="2"/>
          <w:sz w:val="28"/>
          <w:szCs w:val="28"/>
          <w:shd w:val="clear" w:color="auto" w:fill="FFFFFF"/>
          <w:rtl/>
          <w14:ligatures w14:val="standardContextual"/>
        </w:rPr>
        <w:t>تقييم كفاءة الجهاز الإداري ومدى فعاليته في تحقيق أهداف الشركة.</w:t>
      </w:r>
    </w:p>
    <w:p w:rsidR="00E01B05" w:rsidRPr="00E01B05" w:rsidRDefault="00E01B05" w:rsidP="00E01B05">
      <w:pPr>
        <w:pStyle w:val="normal0"/>
        <w:shd w:val="clear" w:color="auto" w:fill="FFFFFF"/>
        <w:bidi/>
        <w:spacing w:before="0" w:beforeAutospacing="0" w:after="0" w:afterAutospacing="0" w:line="360" w:lineRule="auto"/>
        <w:ind w:left="1008" w:hanging="100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             5-       </w:t>
      </w:r>
      <w:r w:rsidRPr="00E01B05">
        <w:rPr>
          <w:rFonts w:asciiTheme="majorHAnsi" w:eastAsiaTheme="minorHAnsi" w:hAnsiTheme="majorHAnsi" w:cstheme="majorHAnsi" w:hint="cs"/>
          <w:color w:val="4D5765"/>
          <w:kern w:val="2"/>
          <w:sz w:val="28"/>
          <w:szCs w:val="28"/>
          <w:shd w:val="clear" w:color="auto" w:fill="FFFFFF"/>
          <w:rtl/>
          <w14:ligatures w14:val="standardContextual"/>
        </w:rPr>
        <w:t>يُمكن من معرفة ومتابعة أنشطة وعمليات الشركة، فضلاً عن متابعة الظروف المالية والإقتصادية المحيطة بها.</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ويعد تقييم الأداء المالي للشركات أمرًا أساسيًا، إذ تحتاج هذه الشركات للحصول على معلومات بشأن العائد على الأموال المستثمرة وإستعمالها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Malichová</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&amp; ?urišová,2015: 239).</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ويتفق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Naz</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2016: 82</w:t>
      </w:r>
      <w:r w:rsidRPr="00E01B05">
        <w:rPr>
          <w:rFonts w:asciiTheme="majorHAnsi" w:eastAsiaTheme="minorHAnsi" w:hAnsiTheme="majorHAnsi" w:cstheme="majorHAnsi" w:hint="cs"/>
          <w:color w:val="4D5765"/>
          <w:kern w:val="2"/>
          <w:sz w:val="28"/>
          <w:szCs w:val="28"/>
          <w:shd w:val="clear" w:color="auto" w:fill="FFFFFF"/>
          <w:rtl/>
          <w14:ligatures w14:val="standardContextual"/>
        </w:rPr>
        <w:t>) مع هذا الرأي موضحاً بأن عملية تقييم الأداء المالي تُسهم في توفير معلومات كاملة للمساهمين وأصحاب المصلحة لتشجيعهم على اتخاذ القرارات المناسبة، فضلاً عن إستعماله لتقييم الشركات المماثلة من نفس الصناعة أو لمقارنة الصناعات في المجموعة.</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ويؤكد (</w:t>
      </w:r>
      <w:r w:rsidRPr="00E01B05">
        <w:rPr>
          <w:rFonts w:asciiTheme="majorHAnsi" w:eastAsiaTheme="minorHAnsi" w:hAnsiTheme="majorHAnsi" w:cstheme="majorHAnsi"/>
          <w:color w:val="4D5765"/>
          <w:kern w:val="2"/>
          <w:sz w:val="28"/>
          <w:szCs w:val="28"/>
          <w:shd w:val="clear" w:color="auto" w:fill="FFFFFF"/>
          <w14:ligatures w14:val="standardContextual"/>
        </w:rPr>
        <w:t xml:space="preserve">Dong,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2018: 4</w:t>
      </w:r>
      <w:r w:rsidRPr="00E01B05">
        <w:rPr>
          <w:rFonts w:asciiTheme="majorHAnsi" w:eastAsiaTheme="minorHAnsi" w:hAnsiTheme="majorHAnsi" w:cstheme="majorHAnsi" w:hint="cs"/>
          <w:color w:val="4D5765"/>
          <w:kern w:val="2"/>
          <w:sz w:val="28"/>
          <w:szCs w:val="28"/>
          <w:shd w:val="clear" w:color="auto" w:fill="FFFFFF"/>
          <w:rtl/>
          <w14:ligatures w14:val="standardContextual"/>
        </w:rPr>
        <w:t xml:space="preserve">) إن تقييم الأداء المالي مهم لمستثمري الشركات لاتخاذ قرارات الاستثمار، إذ إنها تمكنهم من تجنب الاستثمار العشوائي واتخاذ قرار أفضل في سوق رأس المال </w:t>
      </w:r>
      <w:r w:rsidRPr="00E01B05">
        <w:rPr>
          <w:rFonts w:asciiTheme="majorHAnsi" w:eastAsiaTheme="minorHAnsi" w:hAnsiTheme="majorHAnsi" w:cstheme="majorHAnsi" w:hint="cs"/>
          <w:color w:val="4D5765"/>
          <w:kern w:val="2"/>
          <w:sz w:val="28"/>
          <w:szCs w:val="28"/>
          <w:shd w:val="clear" w:color="auto" w:fill="FFFFFF"/>
          <w:rtl/>
          <w14:ligatures w14:val="standardContextual"/>
        </w:rPr>
        <w:lastRenderedPageBreak/>
        <w:t>ذي المخاطر العالية. كما إن تقييم الأداء المالي يسمح لصانعي القرار بالحكم على نتائج إستراتيجيات وأنشطة الأعمال من الناحية النقدية الموضوعية (</w:t>
      </w:r>
      <w:r w:rsidRPr="00E01B05">
        <w:rPr>
          <w:rFonts w:asciiTheme="majorHAnsi" w:eastAsiaTheme="minorHAnsi" w:hAnsiTheme="majorHAnsi" w:cstheme="majorHAnsi"/>
          <w:color w:val="4D5765"/>
          <w:kern w:val="2"/>
          <w:sz w:val="28"/>
          <w:szCs w:val="28"/>
          <w:shd w:val="clear" w:color="auto" w:fill="FFFFFF"/>
          <w14:ligatures w14:val="standardContextual"/>
        </w:rPr>
        <w:t>Rai,2019: 9).</w:t>
      </w:r>
    </w:p>
    <w:p w:rsidR="00E01B05" w:rsidRPr="00E01B05" w:rsidRDefault="00E01B05" w:rsidP="00E01B05">
      <w:pPr>
        <w:pStyle w:val="normal0"/>
        <w:shd w:val="clear" w:color="auto" w:fill="FFFFFF"/>
        <w:bidi/>
        <w:spacing w:before="0" w:beforeAutospacing="0" w:after="0" w:afterAutospacing="0" w:line="360" w:lineRule="auto"/>
        <w:ind w:left="288" w:hanging="360"/>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b/>
          <w:bCs/>
          <w:color w:val="4D5765"/>
          <w:kern w:val="2"/>
          <w:sz w:val="28"/>
          <w:szCs w:val="28"/>
          <w:shd w:val="clear" w:color="auto" w:fill="FFFFFF"/>
          <w:rtl/>
          <w14:ligatures w14:val="standardContextual"/>
        </w:rPr>
        <w:t>ثالثا :</w:t>
      </w:r>
      <w:r w:rsidRPr="00E01B05">
        <w:rPr>
          <w:rFonts w:asciiTheme="majorHAnsi" w:eastAsiaTheme="minorHAnsi" w:hAnsiTheme="majorHAnsi" w:cstheme="majorHAnsi"/>
          <w:b/>
          <w:bCs/>
          <w:color w:val="4D5765"/>
          <w:kern w:val="2"/>
          <w:sz w:val="28"/>
          <w:szCs w:val="28"/>
          <w:shd w:val="clear" w:color="auto" w:fill="FFFFFF"/>
          <w:rtl/>
          <w14:ligatures w14:val="standardContextual"/>
        </w:rPr>
        <w:t> </w:t>
      </w:r>
      <w:r w:rsidRPr="00E01B05">
        <w:rPr>
          <w:rFonts w:asciiTheme="majorHAnsi" w:eastAsiaTheme="minorHAnsi" w:hAnsiTheme="majorHAnsi" w:cstheme="majorHAnsi" w:hint="cs"/>
          <w:b/>
          <w:bCs/>
          <w:color w:val="4D5765"/>
          <w:kern w:val="2"/>
          <w:sz w:val="28"/>
          <w:szCs w:val="28"/>
          <w:shd w:val="clear" w:color="auto" w:fill="FFFFFF"/>
          <w:rtl/>
          <w14:ligatures w14:val="standardContextual"/>
        </w:rPr>
        <w:t>خطوات تقييم الأداء المالي</w:t>
      </w:r>
      <w:r w:rsidRPr="00E01B05">
        <w:rPr>
          <w:rFonts w:asciiTheme="majorHAnsi" w:eastAsiaTheme="minorHAnsi" w:hAnsiTheme="majorHAnsi" w:cstheme="majorHAnsi" w:hint="cs"/>
          <w:color w:val="4D5765"/>
          <w:kern w:val="2"/>
          <w:sz w:val="28"/>
          <w:szCs w:val="28"/>
          <w:shd w:val="clear" w:color="auto" w:fill="FFFFFF"/>
          <w:rtl/>
          <w14:ligatures w14:val="standardContextual"/>
        </w:rPr>
        <w:t> </w:t>
      </w:r>
      <w:r w:rsidRPr="00E01B05">
        <w:rPr>
          <w:rFonts w:asciiTheme="majorHAnsi" w:eastAsiaTheme="minorHAnsi" w:hAnsiTheme="majorHAnsi" w:cstheme="majorHAnsi"/>
          <w:color w:val="4D5765"/>
          <w:kern w:val="2"/>
          <w:sz w:val="28"/>
          <w:szCs w:val="28"/>
          <w:shd w:val="clear" w:color="auto" w:fill="FFFFFF"/>
          <w14:ligatures w14:val="standardContextual"/>
        </w:rPr>
        <w:t>Financial performance evaluation steps</w:t>
      </w:r>
    </w:p>
    <w:p w:rsidR="00E01B05" w:rsidRPr="00E01B05" w:rsidRDefault="00E01B05" w:rsidP="00E01B05">
      <w:pPr>
        <w:pStyle w:val="normal0"/>
        <w:shd w:val="clear" w:color="auto" w:fill="FFFFFF"/>
        <w:bidi/>
        <w:spacing w:before="0" w:beforeAutospacing="0" w:after="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لا يوجد إتفاق بين الباحثين على خطوات أو مراحل محددة لعملية تقييم الأداء المالي. إذ يرى (المطيري، 2011: 18-19) بأن عملية تقييم الأداء المالي تمر بعدة مراحل أهمها ما يلي:</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1-  </w:t>
      </w:r>
      <w:r w:rsidRPr="00E01B05">
        <w:rPr>
          <w:rFonts w:asciiTheme="majorHAnsi" w:eastAsiaTheme="minorHAnsi" w:hAnsiTheme="majorHAnsi" w:cstheme="majorHAnsi" w:hint="cs"/>
          <w:color w:val="4D5765"/>
          <w:kern w:val="2"/>
          <w:sz w:val="28"/>
          <w:szCs w:val="28"/>
          <w:shd w:val="clear" w:color="auto" w:fill="FFFFFF"/>
          <w:rtl/>
          <w14:ligatures w14:val="standardContextual"/>
        </w:rPr>
        <w:t>مرحلة التخطيط: في هذه المرحلة يتم إعداد الموازنات والقوائم التقديرية ثم يتم تحديد أدوات التقييم والأهداف المستقبلية المتوقعة.</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2-  </w:t>
      </w:r>
      <w:r w:rsidRPr="00E01B05">
        <w:rPr>
          <w:rFonts w:asciiTheme="majorHAnsi" w:eastAsiaTheme="minorHAnsi" w:hAnsiTheme="majorHAnsi" w:cstheme="majorHAnsi" w:hint="cs"/>
          <w:color w:val="4D5765"/>
          <w:kern w:val="2"/>
          <w:sz w:val="28"/>
          <w:szCs w:val="28"/>
          <w:shd w:val="clear" w:color="auto" w:fill="FFFFFF"/>
          <w:rtl/>
          <w14:ligatures w14:val="standardContextual"/>
        </w:rPr>
        <w:t> مرحلة مقارنة النتائج: في هذه المرحلة يتم مقارنة نتائج الأداء الفعلي مع الأداء المخطط لغرض معرفة مدى تحقق الأهداف التي تم وضعها مسبقاً.</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3-  </w:t>
      </w:r>
      <w:r w:rsidRPr="00E01B05">
        <w:rPr>
          <w:rFonts w:asciiTheme="majorHAnsi" w:eastAsiaTheme="minorHAnsi" w:hAnsiTheme="majorHAnsi" w:cstheme="majorHAnsi" w:hint="cs"/>
          <w:color w:val="4D5765"/>
          <w:kern w:val="2"/>
          <w:sz w:val="28"/>
          <w:szCs w:val="28"/>
          <w:shd w:val="clear" w:color="auto" w:fill="FFFFFF"/>
          <w:rtl/>
          <w14:ligatures w14:val="standardContextual"/>
        </w:rPr>
        <w:t> مرحلة بعد مقارنة النتائج: في هذه المرحلة يتم تحديد إذا ما كان هناك إنحرافات بهدف تحليلها وتشخيص أسبابها ومعالجتها.</w:t>
      </w:r>
    </w:p>
    <w:p w:rsidR="00E01B05" w:rsidRPr="00E01B05" w:rsidRDefault="00E01B05" w:rsidP="00E01B05">
      <w:pPr>
        <w:pStyle w:val="normal0"/>
        <w:shd w:val="clear" w:color="auto" w:fill="FFFFFF"/>
        <w:bidi/>
        <w:spacing w:before="0" w:beforeAutospacing="0" w:after="0" w:afterAutospacing="0" w:line="360" w:lineRule="auto"/>
        <w:ind w:left="714"/>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بينما يرى (محمد، 2019: 501) بأن خطوات عملية تقييم الأداء المالي هي:</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1-  </w:t>
      </w:r>
      <w:r w:rsidRPr="00E01B05">
        <w:rPr>
          <w:rFonts w:asciiTheme="majorHAnsi" w:eastAsiaTheme="minorHAnsi" w:hAnsiTheme="majorHAnsi" w:cstheme="majorHAnsi" w:hint="cs"/>
          <w:color w:val="4D5765"/>
          <w:kern w:val="2"/>
          <w:sz w:val="28"/>
          <w:szCs w:val="28"/>
          <w:shd w:val="clear" w:color="auto" w:fill="FFFFFF"/>
          <w:rtl/>
          <w14:ligatures w14:val="standardContextual"/>
        </w:rPr>
        <w:t>الحصول على القوائم المالية ذات العلاقة بأداء الشركة خلال فترة زمنية محددة.</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2-  </w:t>
      </w:r>
      <w:r w:rsidRPr="00E01B05">
        <w:rPr>
          <w:rFonts w:asciiTheme="majorHAnsi" w:eastAsiaTheme="minorHAnsi" w:hAnsiTheme="majorHAnsi" w:cstheme="majorHAnsi" w:hint="cs"/>
          <w:color w:val="4D5765"/>
          <w:kern w:val="2"/>
          <w:sz w:val="28"/>
          <w:szCs w:val="28"/>
          <w:shd w:val="clear" w:color="auto" w:fill="FFFFFF"/>
          <w:rtl/>
          <w14:ligatures w14:val="standardContextual"/>
        </w:rPr>
        <w:t> تحديد المؤشرات المالية المناسبة مثل (الربحية والسيولة والرفع المالي).</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3-  </w:t>
      </w:r>
      <w:r w:rsidRPr="00E01B05">
        <w:rPr>
          <w:rFonts w:asciiTheme="majorHAnsi" w:eastAsiaTheme="minorHAnsi" w:hAnsiTheme="majorHAnsi" w:cstheme="majorHAnsi" w:hint="cs"/>
          <w:color w:val="4D5765"/>
          <w:kern w:val="2"/>
          <w:sz w:val="28"/>
          <w:szCs w:val="28"/>
          <w:shd w:val="clear" w:color="auto" w:fill="FFFFFF"/>
          <w:rtl/>
          <w14:ligatures w14:val="standardContextual"/>
        </w:rPr>
        <w:t> إستخراج النتائج ومعرفة الإنحرافات والفروقات ونقاط الضعف.</w:t>
      </w:r>
    </w:p>
    <w:p w:rsidR="00E01B05" w:rsidRPr="00E01B05" w:rsidRDefault="00E01B05" w:rsidP="00E01B05">
      <w:pPr>
        <w:pStyle w:val="normal0"/>
        <w:shd w:val="clear" w:color="auto" w:fill="FFFFFF"/>
        <w:bidi/>
        <w:spacing w:before="0" w:beforeAutospacing="0" w:after="0" w:afterAutospacing="0" w:line="360" w:lineRule="auto"/>
        <w:ind w:left="714" w:hanging="360"/>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color w:val="4D5765"/>
          <w:kern w:val="2"/>
          <w:sz w:val="28"/>
          <w:szCs w:val="28"/>
          <w:shd w:val="clear" w:color="auto" w:fill="FFFFFF"/>
          <w:rtl/>
          <w14:ligatures w14:val="standardContextual"/>
        </w:rPr>
        <w:t>4-  </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وضع التوصيات المناسبة بعد معرفة أسباب الإنحرافات وأثرها على أداء الشركة لغرض معالجتها.</w:t>
      </w:r>
    </w:p>
    <w:p w:rsidR="00E01B05" w:rsidRPr="00E01B05" w:rsidRDefault="00E01B05" w:rsidP="00E01B05">
      <w:pPr>
        <w:pStyle w:val="normal0"/>
        <w:shd w:val="clear" w:color="auto" w:fill="FFFFFF"/>
        <w:bidi/>
        <w:spacing w:before="0" w:beforeAutospacing="0" w:after="0" w:afterAutospacing="0" w:line="360" w:lineRule="auto"/>
        <w:ind w:left="288" w:right="-142" w:hanging="360"/>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b/>
          <w:bCs/>
          <w:color w:val="4D5765"/>
          <w:kern w:val="2"/>
          <w:sz w:val="28"/>
          <w:szCs w:val="28"/>
          <w:shd w:val="clear" w:color="auto" w:fill="FFFFFF"/>
          <w:rtl/>
          <w14:ligatures w14:val="standardContextual"/>
        </w:rPr>
        <w:t xml:space="preserve">  رابعا : </w:t>
      </w:r>
      <w:r w:rsidRPr="00E01B05">
        <w:rPr>
          <w:rFonts w:asciiTheme="majorHAnsi" w:eastAsiaTheme="minorHAnsi" w:hAnsiTheme="majorHAnsi" w:cstheme="majorHAnsi" w:hint="cs"/>
          <w:b/>
          <w:bCs/>
          <w:color w:val="4D5765"/>
          <w:kern w:val="2"/>
          <w:sz w:val="28"/>
          <w:szCs w:val="28"/>
          <w:shd w:val="clear" w:color="auto" w:fill="FFFFFF"/>
          <w:rtl/>
          <w14:ligatures w14:val="standardContextual"/>
        </w:rPr>
        <w:t>مؤشرات تقييم الأداء المالي</w:t>
      </w:r>
      <w:r w:rsidRPr="00E01B05">
        <w:rPr>
          <w:rFonts w:asciiTheme="majorHAnsi" w:eastAsiaTheme="minorHAnsi" w:hAnsiTheme="majorHAnsi" w:cstheme="majorHAnsi" w:hint="cs"/>
          <w:color w:val="4D5765"/>
          <w:kern w:val="2"/>
          <w:sz w:val="28"/>
          <w:szCs w:val="28"/>
          <w:shd w:val="clear" w:color="auto" w:fill="FFFFFF"/>
          <w:rtl/>
          <w14:ligatures w14:val="standardContextual"/>
        </w:rPr>
        <w:t xml:space="preserve"> (</w:t>
      </w:r>
      <w:r w:rsidRPr="00E01B05">
        <w:rPr>
          <w:rFonts w:asciiTheme="majorHAnsi" w:eastAsiaTheme="minorHAnsi" w:hAnsiTheme="majorHAnsi" w:cstheme="majorHAnsi"/>
          <w:color w:val="4D5765"/>
          <w:kern w:val="2"/>
          <w:sz w:val="28"/>
          <w:szCs w:val="28"/>
          <w:shd w:val="clear" w:color="auto" w:fill="FFFFFF"/>
          <w14:ligatures w14:val="standardContextual"/>
        </w:rPr>
        <w:t>(Financial performance evaluation indicators</w:t>
      </w:r>
    </w:p>
    <w:p w:rsidR="00E01B05" w:rsidRPr="00E01B05" w:rsidRDefault="00E01B05" w:rsidP="00E01B05">
      <w:pPr>
        <w:pStyle w:val="normal0"/>
        <w:shd w:val="clear" w:color="auto" w:fill="FFFFFF"/>
        <w:bidi/>
        <w:spacing w:before="0" w:beforeAutospacing="0" w:after="80" w:afterAutospacing="0" w:line="360" w:lineRule="auto"/>
        <w:ind w:left="288"/>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مؤشر الأداء هو مؤشر كمي أو نوعي يعكس حالة تقدم الشركة أو الوحدة أو الفرد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Piroozfar</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2012: 6332</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وتُعتبر النسب المالية المستمدة من البيانات في قائمة الدخل والميزانية العمومية أدوات قياس حاسمة في تحديد الأداء للشركات، إذ أظهرت العديد من الدراسات فوائد النسب المالية في أنها تسمح للمستخدم بتلخيص وتحليل البيانات ذات الصلة لتقديم معلومات ذات مغزى لإتخاذ القرارات، كما تتوضح أهميتها في تحديد الجوانب القوية والضعيفة للشركات من حيث السيولة والنمو والربحية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Yalcin</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2012: 350</w:t>
      </w:r>
      <w:r w:rsidRPr="00E01B05">
        <w:rPr>
          <w:rFonts w:asciiTheme="majorHAnsi" w:eastAsiaTheme="minorHAnsi" w:hAnsiTheme="majorHAnsi" w:cstheme="majorHAnsi" w:hint="cs"/>
          <w:color w:val="4D5765"/>
          <w:kern w:val="2"/>
          <w:sz w:val="28"/>
          <w:szCs w:val="28"/>
          <w:shd w:val="clear" w:color="auto" w:fill="FFFFFF"/>
          <w:rtl/>
          <w14:ligatures w14:val="standardContextual"/>
        </w:rPr>
        <w:t>)، ويتفق عدد من الباحثين مع هذا الرأي، إذ يُشير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Dalfard</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et. al,2012: 184</w:t>
      </w:r>
      <w:r w:rsidRPr="00E01B05">
        <w:rPr>
          <w:rFonts w:asciiTheme="majorHAnsi" w:eastAsiaTheme="minorHAnsi" w:hAnsiTheme="majorHAnsi" w:cstheme="majorHAnsi" w:hint="cs"/>
          <w:color w:val="4D5765"/>
          <w:kern w:val="2"/>
          <w:sz w:val="28"/>
          <w:szCs w:val="28"/>
          <w:shd w:val="clear" w:color="auto" w:fill="FFFFFF"/>
          <w:rtl/>
          <w14:ligatures w14:val="standardContextual"/>
        </w:rPr>
        <w:t xml:space="preserve">) بأن الأداء المالي هو أحد الجوانب الرئيسية لأداء </w:t>
      </w:r>
      <w:r w:rsidRPr="00E01B05">
        <w:rPr>
          <w:rFonts w:asciiTheme="majorHAnsi" w:eastAsiaTheme="minorHAnsi" w:hAnsiTheme="majorHAnsi" w:cstheme="majorHAnsi" w:hint="cs"/>
          <w:color w:val="4D5765"/>
          <w:kern w:val="2"/>
          <w:sz w:val="28"/>
          <w:szCs w:val="28"/>
          <w:shd w:val="clear" w:color="auto" w:fill="FFFFFF"/>
          <w:rtl/>
          <w14:ligatures w14:val="standardContextual"/>
        </w:rPr>
        <w:lastRenderedPageBreak/>
        <w:t>كل شركة/ منظمة، والذي يتم تقييمه بشكل شائع بإستعمال تحليل القوائم المالية وتحليل النسب المالية.</w:t>
      </w:r>
    </w:p>
    <w:p w:rsidR="00E01B05" w:rsidRPr="00E01B05" w:rsidRDefault="00E01B05" w:rsidP="00E01B05">
      <w:pPr>
        <w:pStyle w:val="normal0"/>
        <w:shd w:val="clear" w:color="auto" w:fill="FFFFFF"/>
        <w:bidi/>
        <w:spacing w:before="0" w:beforeAutospacing="0" w:after="0" w:afterAutospacing="0" w:line="360" w:lineRule="auto"/>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وتُشير (الحديثي، 2010: 37-38) بأن تقييم الأداء المالي يعتمد على عملية التحليل المالي والتي تعرف بأنها سلسلة من الأساليب المالية التي تُستعمل لتحديد قوة وضعف المنظمة، إذ تُستعمل النسب المالية بشكل أساسي في عملية التحليل المالي من أجل مقارنة الأداء السابق بالأداء الحالي والمتوقع وتحديد نواحي الإنحراف، كما تُضيف بأن أغلب النسب والمؤشرات المالية المستعملة في تقييم الأداء هي (نسب الربحية، نسب السيولة، نسب النشاط و نسب المديونية).</w:t>
      </w:r>
    </w:p>
    <w:p w:rsidR="00E01B05" w:rsidRPr="00E01B05" w:rsidRDefault="00E01B05" w:rsidP="00E01B05">
      <w:pPr>
        <w:pStyle w:val="normal0"/>
        <w:shd w:val="clear" w:color="auto" w:fill="FFFFFF"/>
        <w:bidi/>
        <w:spacing w:before="0" w:beforeAutospacing="0" w:after="0" w:afterAutospacing="0" w:line="360" w:lineRule="auto"/>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ويرى </w:t>
      </w:r>
      <w:r w:rsidRPr="00E01B05">
        <w:rPr>
          <w:rFonts w:asciiTheme="majorHAnsi" w:eastAsiaTheme="minorHAnsi" w:hAnsiTheme="majorHAnsi" w:cstheme="majorHAnsi"/>
          <w:color w:val="4D5765"/>
          <w:kern w:val="2"/>
          <w:sz w:val="28"/>
          <w:szCs w:val="28"/>
          <w:shd w:val="clear" w:color="auto" w:fill="FFFFFF"/>
          <w14:ligatures w14:val="standardContextual"/>
        </w:rPr>
        <w:t>Alenjagh,2013: 3479)</w:t>
      </w:r>
      <w:r w:rsidRPr="00E01B05">
        <w:rPr>
          <w:rFonts w:asciiTheme="majorHAnsi" w:eastAsiaTheme="minorHAnsi" w:hAnsiTheme="majorHAnsi" w:cstheme="majorHAnsi" w:hint="cs"/>
          <w:color w:val="4D5765"/>
          <w:kern w:val="2"/>
          <w:sz w:val="28"/>
          <w:szCs w:val="28"/>
          <w:shd w:val="clear" w:color="auto" w:fill="FFFFFF"/>
          <w:rtl/>
          <w14:ligatures w14:val="standardContextual"/>
        </w:rPr>
        <w:t>) إن أرباح المبيعات وربحية رأس المال، التي كانت تُستعمل سابقًا لقياس الأداء المالي، لا تكفي اليوم لعملية التقييم لذلك، تستعمل الشركات بشكل متكرر تحليل النسبة المالية لفهم أوضاعها في السوق بشكل أفضل واتخاذ قرارات مالية للمستقبل.</w:t>
      </w:r>
    </w:p>
    <w:p w:rsidR="00E01B05" w:rsidRPr="00E01B05" w:rsidRDefault="00E01B05" w:rsidP="00E01B05">
      <w:pPr>
        <w:pStyle w:val="normal0"/>
        <w:shd w:val="clear" w:color="auto" w:fill="FFFFFF"/>
        <w:bidi/>
        <w:spacing w:before="0" w:beforeAutospacing="0" w:after="0" w:afterAutospacing="0" w:line="360" w:lineRule="auto"/>
        <w:jc w:val="both"/>
        <w:rPr>
          <w:rFonts w:asciiTheme="majorHAnsi" w:eastAsiaTheme="minorHAnsi" w:hAnsiTheme="majorHAnsi" w:cstheme="majorHAnsi"/>
          <w:color w:val="4D5765"/>
          <w:kern w:val="2"/>
          <w:sz w:val="28"/>
          <w:szCs w:val="28"/>
          <w:shd w:val="clear" w:color="auto" w:fill="FFFFFF"/>
          <w:rtl/>
          <w14:ligatures w14:val="standardContextual"/>
        </w:rPr>
      </w:pPr>
      <w:r w:rsidRPr="00E01B05">
        <w:rPr>
          <w:rFonts w:asciiTheme="majorHAnsi" w:eastAsiaTheme="minorHAnsi" w:hAnsiTheme="majorHAnsi" w:cstheme="majorHAnsi" w:hint="cs"/>
          <w:color w:val="4D5765"/>
          <w:kern w:val="2"/>
          <w:sz w:val="28"/>
          <w:szCs w:val="28"/>
          <w:shd w:val="clear" w:color="auto" w:fill="FFFFFF"/>
          <w:rtl/>
          <w14:ligatures w14:val="standardContextual"/>
        </w:rPr>
        <w:t>ويؤكد (</w:t>
      </w:r>
      <w:proofErr w:type="spellStart"/>
      <w:r w:rsidRPr="00E01B05">
        <w:rPr>
          <w:rFonts w:asciiTheme="majorHAnsi" w:eastAsiaTheme="minorHAnsi" w:hAnsiTheme="majorHAnsi" w:cstheme="majorHAnsi"/>
          <w:color w:val="4D5765"/>
          <w:kern w:val="2"/>
          <w:sz w:val="28"/>
          <w:szCs w:val="28"/>
          <w:shd w:val="clear" w:color="auto" w:fill="FFFFFF"/>
          <w14:ligatures w14:val="standardContextual"/>
        </w:rPr>
        <w:t>Naz</w:t>
      </w:r>
      <w:proofErr w:type="spellEnd"/>
      <w:r w:rsidRPr="00E01B05">
        <w:rPr>
          <w:rFonts w:asciiTheme="majorHAnsi" w:eastAsiaTheme="minorHAnsi" w:hAnsiTheme="majorHAnsi" w:cstheme="majorHAnsi"/>
          <w:color w:val="4D5765"/>
          <w:kern w:val="2"/>
          <w:sz w:val="28"/>
          <w:szCs w:val="28"/>
          <w:shd w:val="clear" w:color="auto" w:fill="FFFFFF"/>
          <w14:ligatures w14:val="standardContextual"/>
        </w:rPr>
        <w:t xml:space="preserve"> &amp; , et. </w:t>
      </w:r>
      <w:proofErr w:type="gramStart"/>
      <w:r w:rsidRPr="00E01B05">
        <w:rPr>
          <w:rFonts w:asciiTheme="majorHAnsi" w:eastAsiaTheme="minorHAnsi" w:hAnsiTheme="majorHAnsi" w:cstheme="majorHAnsi"/>
          <w:color w:val="4D5765"/>
          <w:kern w:val="2"/>
          <w:sz w:val="28"/>
          <w:szCs w:val="28"/>
          <w:shd w:val="clear" w:color="auto" w:fill="FFFFFF"/>
          <w14:ligatures w14:val="standardContextual"/>
        </w:rPr>
        <w:t>al,</w:t>
      </w:r>
      <w:proofErr w:type="gramEnd"/>
      <w:r w:rsidRPr="00E01B05">
        <w:rPr>
          <w:rFonts w:asciiTheme="majorHAnsi" w:eastAsiaTheme="minorHAnsi" w:hAnsiTheme="majorHAnsi" w:cstheme="majorHAnsi"/>
          <w:color w:val="4D5765"/>
          <w:kern w:val="2"/>
          <w:sz w:val="28"/>
          <w:szCs w:val="28"/>
          <w:shd w:val="clear" w:color="auto" w:fill="FFFFFF"/>
          <w14:ligatures w14:val="standardContextual"/>
        </w:rPr>
        <w:t>2016: 82</w:t>
      </w:r>
      <w:r w:rsidRPr="00E01B05">
        <w:rPr>
          <w:rFonts w:asciiTheme="majorHAnsi" w:eastAsiaTheme="minorHAnsi" w:hAnsiTheme="majorHAnsi" w:cstheme="majorHAnsi" w:hint="cs"/>
          <w:color w:val="4D5765"/>
          <w:kern w:val="2"/>
          <w:sz w:val="28"/>
          <w:szCs w:val="28"/>
          <w:shd w:val="clear" w:color="auto" w:fill="FFFFFF"/>
          <w:rtl/>
          <w14:ligatures w14:val="standardContextual"/>
        </w:rPr>
        <w:t>) بأن إحدى أفضل الطرق لتقييم الأداء المالي للشركات هي إستعمال التحليل المالي أو تحليل النسب، الذي يظهر العلاقة بين كمية أو مؤشرات أداء على أخرى، معبراً عنها رياضياً ويحاول تلخيص قاعدة بيانات ضخمة من أجل نظرة واحدة فيما يتعلق بالأداء المالي للشركة.</w:t>
      </w:r>
    </w:p>
    <w:p w:rsidR="00AA4508" w:rsidRPr="00AA4508" w:rsidRDefault="00AA4508" w:rsidP="00D936BE">
      <w:pPr>
        <w:spacing w:line="360" w:lineRule="auto"/>
        <w:rPr>
          <w:rFonts w:asciiTheme="majorHAnsi" w:hAnsiTheme="majorHAnsi" w:cstheme="majorHAnsi"/>
          <w:b/>
          <w:bCs/>
          <w:color w:val="4D5765"/>
          <w:sz w:val="28"/>
          <w:szCs w:val="28"/>
          <w:shd w:val="clear" w:color="auto" w:fill="FFFFFF"/>
        </w:rPr>
      </w:pPr>
      <w:r w:rsidRPr="00AA4508">
        <w:rPr>
          <w:rFonts w:asciiTheme="majorHAnsi" w:hAnsiTheme="majorHAnsi" w:cstheme="majorHAnsi" w:hint="cs"/>
          <w:b/>
          <w:bCs/>
          <w:color w:val="4D5765"/>
          <w:sz w:val="28"/>
          <w:szCs w:val="28"/>
          <w:shd w:val="clear" w:color="auto" w:fill="FFFFFF"/>
          <w:rtl/>
        </w:rPr>
        <w:t xml:space="preserve"> المطلب الثالث : دور ‘دارة المخاطر في شركات التأمين </w:t>
      </w:r>
      <w:r w:rsidR="00953DB4" w:rsidRPr="00AA4508">
        <w:rPr>
          <w:rFonts w:asciiTheme="majorHAnsi" w:hAnsiTheme="majorHAnsi" w:cstheme="majorHAnsi"/>
          <w:b/>
          <w:bCs/>
          <w:color w:val="4D5765"/>
          <w:sz w:val="28"/>
          <w:szCs w:val="28"/>
          <w:shd w:val="clear" w:color="auto" w:fill="FFFFFF"/>
        </w:rPr>
        <w:br/>
      </w:r>
    </w:p>
    <w:tbl>
      <w:tblPr>
        <w:tblStyle w:val="ListTable3-Accent51"/>
        <w:bidiVisual/>
        <w:tblW w:w="0" w:type="auto"/>
        <w:tblInd w:w="5" w:type="dxa"/>
        <w:tblLook w:val="04A0" w:firstRow="1" w:lastRow="0" w:firstColumn="1" w:lastColumn="0" w:noHBand="0" w:noVBand="1"/>
      </w:tblPr>
      <w:tblGrid>
        <w:gridCol w:w="1800"/>
        <w:gridCol w:w="2825"/>
        <w:gridCol w:w="4000"/>
      </w:tblGrid>
      <w:tr w:rsidR="00AA4508" w:rsidRPr="005B1D31" w:rsidTr="0016208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38" w:type="dxa"/>
            <w:shd w:val="clear" w:color="auto" w:fill="4472C4"/>
          </w:tcPr>
          <w:p w:rsidR="00AA4508" w:rsidRPr="005B1D31" w:rsidRDefault="00AA4508" w:rsidP="00162084">
            <w:pPr>
              <w:keepNext/>
              <w:keepLines/>
              <w:spacing w:before="60" w:after="60" w:line="260" w:lineRule="exact"/>
              <w:rPr>
                <w:sz w:val="20"/>
                <w:szCs w:val="26"/>
                <w:rtl/>
                <w:lang w:bidi="ar-EG"/>
              </w:rPr>
            </w:pPr>
            <w:r w:rsidRPr="005B1D31">
              <w:rPr>
                <w:rFonts w:hint="cs"/>
                <w:sz w:val="20"/>
                <w:szCs w:val="26"/>
                <w:rtl/>
                <w:lang w:bidi="ar-EG"/>
              </w:rPr>
              <w:t>الاسم</w:t>
            </w:r>
          </w:p>
        </w:tc>
        <w:tc>
          <w:tcPr>
            <w:tcW w:w="3119" w:type="dxa"/>
            <w:shd w:val="clear" w:color="auto" w:fill="4472C4"/>
          </w:tcPr>
          <w:p w:rsidR="00AA4508" w:rsidRPr="005B1D31" w:rsidRDefault="00AA4508" w:rsidP="00162084">
            <w:pPr>
              <w:keepNext/>
              <w:keepLines/>
              <w:spacing w:before="60" w:after="60" w:line="260" w:lineRule="exact"/>
              <w:cnfStyle w:val="100000000000" w:firstRow="1"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EG"/>
              </w:rPr>
              <w:t>الدور</w:t>
            </w:r>
          </w:p>
        </w:tc>
        <w:tc>
          <w:tcPr>
            <w:tcW w:w="4393" w:type="dxa"/>
            <w:shd w:val="clear" w:color="auto" w:fill="4472C4"/>
          </w:tcPr>
          <w:p w:rsidR="00AA4508" w:rsidRPr="005B1D31" w:rsidRDefault="00AA4508" w:rsidP="00162084">
            <w:pPr>
              <w:keepNext/>
              <w:keepLines/>
              <w:spacing w:before="60" w:after="60" w:line="260" w:lineRule="exact"/>
              <w:cnfStyle w:val="100000000000" w:firstRow="1"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EG"/>
              </w:rPr>
              <w:t>المسؤوليات</w:t>
            </w:r>
          </w:p>
        </w:tc>
      </w:tr>
      <w:tr w:rsidR="00AA4508" w:rsidRPr="005B1D31" w:rsidTr="001620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AA4508" w:rsidRPr="005B1D31" w:rsidRDefault="00AA4508" w:rsidP="00162084">
            <w:pPr>
              <w:keepNext/>
              <w:keepLines/>
              <w:spacing w:before="60" w:after="60" w:line="260" w:lineRule="exact"/>
              <w:rPr>
                <w:sz w:val="20"/>
                <w:szCs w:val="26"/>
              </w:rPr>
            </w:pPr>
            <w:r w:rsidRPr="005B1D31">
              <w:rPr>
                <w:rFonts w:hint="cs"/>
                <w:sz w:val="20"/>
                <w:szCs w:val="26"/>
                <w:rtl/>
              </w:rPr>
              <w:t>الجهة المعنية بالمخاطر</w:t>
            </w:r>
          </w:p>
        </w:tc>
        <w:tc>
          <w:tcPr>
            <w:tcW w:w="3119" w:type="dxa"/>
          </w:tcPr>
          <w:p w:rsidR="00AA4508" w:rsidRPr="005B1D31" w:rsidRDefault="00AA4508" w:rsidP="00162084">
            <w:pPr>
              <w:keepNext/>
              <w:keepLines/>
              <w:spacing w:before="60" w:after="60" w:line="260" w:lineRule="exac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 xml:space="preserve">تتولى </w:t>
            </w:r>
            <w:r w:rsidRPr="005B1D31">
              <w:rPr>
                <w:rFonts w:hint="eastAsia"/>
                <w:sz w:val="20"/>
                <w:szCs w:val="26"/>
                <w:rtl/>
                <w:lang w:bidi="ar"/>
              </w:rPr>
              <w:t>الجهة</w:t>
            </w:r>
            <w:r w:rsidRPr="005B1D31">
              <w:rPr>
                <w:sz w:val="20"/>
                <w:szCs w:val="26"/>
                <w:rtl/>
                <w:lang w:bidi="ar"/>
              </w:rPr>
              <w:t xml:space="preserve"> </w:t>
            </w:r>
            <w:r w:rsidRPr="005B1D31">
              <w:rPr>
                <w:rFonts w:hint="eastAsia"/>
                <w:sz w:val="20"/>
                <w:szCs w:val="26"/>
                <w:rtl/>
                <w:lang w:bidi="ar"/>
              </w:rPr>
              <w:t>المعنية</w:t>
            </w:r>
            <w:r w:rsidRPr="005B1D31">
              <w:rPr>
                <w:sz w:val="20"/>
                <w:szCs w:val="26"/>
                <w:rtl/>
                <w:lang w:bidi="ar"/>
              </w:rPr>
              <w:t xml:space="preserve"> </w:t>
            </w:r>
            <w:r w:rsidRPr="005B1D31">
              <w:rPr>
                <w:rFonts w:hint="eastAsia"/>
                <w:sz w:val="20"/>
                <w:szCs w:val="26"/>
                <w:rtl/>
                <w:lang w:bidi="ar"/>
              </w:rPr>
              <w:t>بالمخاطر</w:t>
            </w:r>
            <w:r w:rsidRPr="005B1D31">
              <w:rPr>
                <w:rFonts w:hint="cs"/>
                <w:sz w:val="20"/>
                <w:szCs w:val="26"/>
                <w:rtl/>
                <w:lang w:bidi="ar"/>
              </w:rPr>
              <w:t xml:space="preserve"> مسؤولية إدارة المخاطر، باعتبارها صاحبة المصلحة العليا </w:t>
            </w:r>
            <w:r w:rsidRPr="005B1D31">
              <w:rPr>
                <w:rFonts w:hint="cs"/>
                <w:position w:val="3"/>
                <w:sz w:val="20"/>
                <w:szCs w:val="26"/>
                <w:rtl/>
                <w:lang w:bidi="ar"/>
              </w:rPr>
              <w:t>في</w:t>
            </w:r>
            <w:r w:rsidRPr="005B1D31">
              <w:rPr>
                <w:rFonts w:hint="eastAsia"/>
                <w:position w:val="3"/>
                <w:sz w:val="20"/>
                <w:szCs w:val="26"/>
                <w:rtl/>
                <w:lang w:bidi="ar"/>
              </w:rPr>
              <w:t> </w:t>
            </w:r>
            <w:r w:rsidRPr="005B1D31">
              <w:rPr>
                <w:rFonts w:hint="cs"/>
                <w:position w:val="3"/>
                <w:sz w:val="20"/>
                <w:szCs w:val="26"/>
                <w:rtl/>
                <w:lang w:bidi="ar"/>
              </w:rPr>
              <w:t>التعامل مع المخاطر بشكل صحيح،</w:t>
            </w:r>
            <w:r w:rsidRPr="005B1D31">
              <w:rPr>
                <w:rFonts w:hint="cs"/>
                <w:sz w:val="20"/>
                <w:szCs w:val="26"/>
                <w:rtl/>
                <w:lang w:bidi="ar"/>
              </w:rPr>
              <w:t xml:space="preserve"> وصاحبة المستوى المناسب من السلطة لمعالجة المخاطر وفقاً لذلك</w:t>
            </w:r>
          </w:p>
        </w:tc>
        <w:tc>
          <w:tcPr>
            <w:tcW w:w="4393" w:type="dxa"/>
          </w:tcPr>
          <w:p w:rsidR="00AA4508" w:rsidRPr="005B1D31" w:rsidRDefault="00AA4508" w:rsidP="00162084">
            <w:pPr>
              <w:pStyle w:val="enumlev1"/>
              <w:spacing w:before="60" w:after="60" w:line="260" w:lineRule="exact"/>
              <w:ind w:left="457" w:hanging="457"/>
              <w:jc w:val="lef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EG"/>
              </w:rPr>
              <w:t>-</w:t>
            </w:r>
            <w:r w:rsidRPr="005B1D31">
              <w:rPr>
                <w:sz w:val="20"/>
                <w:szCs w:val="26"/>
                <w:rtl/>
                <w:lang w:bidi="ar-EG"/>
              </w:rPr>
              <w:tab/>
            </w:r>
            <w:r w:rsidRPr="005B1D31">
              <w:rPr>
                <w:rFonts w:hint="cs"/>
                <w:sz w:val="20"/>
                <w:szCs w:val="26"/>
                <w:rtl/>
                <w:lang w:bidi="ar"/>
              </w:rPr>
              <w:t>مسؤولة عن الإدارة الشاملة للمخاطر، بما في ذلك عند إسناد المخاطر لجهة أخرى</w:t>
            </w:r>
          </w:p>
          <w:p w:rsidR="00AA4508" w:rsidRPr="005B1D31" w:rsidRDefault="00AA4508" w:rsidP="00162084">
            <w:pPr>
              <w:pStyle w:val="enumlev1"/>
              <w:spacing w:before="60" w:after="60" w:line="260" w:lineRule="exact"/>
              <w:ind w:left="457" w:hanging="457"/>
              <w:jc w:val="lef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اتخاذ قرارات بشأن تدابير التخفيف من المخاطر</w:t>
            </w:r>
          </w:p>
          <w:p w:rsidR="00AA4508" w:rsidRPr="005B1D31" w:rsidRDefault="00AA4508" w:rsidP="00162084">
            <w:pPr>
              <w:pStyle w:val="enumlev1"/>
              <w:spacing w:before="60" w:after="60" w:line="260" w:lineRule="exact"/>
              <w:ind w:left="457" w:hanging="457"/>
              <w:jc w:val="lef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توزيع الموارد/الميزانية لإجراءات التخفيف</w:t>
            </w:r>
          </w:p>
          <w:p w:rsidR="00AA4508" w:rsidRPr="005B1D31" w:rsidRDefault="00AA4508" w:rsidP="00162084">
            <w:pPr>
              <w:pStyle w:val="enumlev1"/>
              <w:spacing w:before="60" w:after="60" w:line="260" w:lineRule="exact"/>
              <w:ind w:left="457" w:hanging="457"/>
              <w:jc w:val="lef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إدارة عملية (إعادة) تقييم المخاطر</w:t>
            </w:r>
          </w:p>
          <w:p w:rsidR="00AA4508" w:rsidRPr="005B1D31" w:rsidRDefault="00AA4508" w:rsidP="00162084">
            <w:pPr>
              <w:pStyle w:val="enumlev1"/>
              <w:spacing w:before="60" w:after="60" w:line="260" w:lineRule="exact"/>
              <w:ind w:left="457" w:hanging="457"/>
              <w:jc w:val="lef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إدارة عملية الإبلاغ عن المخاطر</w:t>
            </w:r>
          </w:p>
        </w:tc>
      </w:tr>
      <w:tr w:rsidR="00AA4508" w:rsidRPr="005B1D31" w:rsidTr="00162084">
        <w:tc>
          <w:tcPr>
            <w:cnfStyle w:val="001000000000" w:firstRow="0" w:lastRow="0" w:firstColumn="1" w:lastColumn="0" w:oddVBand="0" w:evenVBand="0" w:oddHBand="0" w:evenHBand="0" w:firstRowFirstColumn="0" w:firstRowLastColumn="0" w:lastRowFirstColumn="0" w:lastRowLastColumn="0"/>
            <w:tcW w:w="1838" w:type="dxa"/>
          </w:tcPr>
          <w:p w:rsidR="00AA4508" w:rsidRPr="005B1D31" w:rsidRDefault="00AA4508" w:rsidP="00162084">
            <w:pPr>
              <w:spacing w:before="60" w:after="60" w:line="260" w:lineRule="exact"/>
              <w:rPr>
                <w:sz w:val="20"/>
                <w:szCs w:val="26"/>
              </w:rPr>
            </w:pPr>
            <w:r w:rsidRPr="005B1D31">
              <w:rPr>
                <w:rFonts w:hint="cs"/>
                <w:sz w:val="20"/>
                <w:szCs w:val="26"/>
                <w:rtl/>
                <w:lang w:bidi="ar"/>
              </w:rPr>
              <w:t>مسؤول الاتصال بشأن إدارة المخاطر</w:t>
            </w:r>
          </w:p>
        </w:tc>
        <w:tc>
          <w:tcPr>
            <w:tcW w:w="3119" w:type="dxa"/>
          </w:tcPr>
          <w:p w:rsidR="00AA4508" w:rsidRPr="005B1D31" w:rsidRDefault="00AA4508" w:rsidP="00162084">
            <w:pPr>
              <w:spacing w:before="60" w:after="60" w:line="260" w:lineRule="exact"/>
              <w:cnfStyle w:val="000000000000" w:firstRow="0" w:lastRow="0" w:firstColumn="0" w:lastColumn="0" w:oddVBand="0" w:evenVBand="0" w:oddHBand="0" w:evenHBand="0" w:firstRowFirstColumn="0" w:firstRowLastColumn="0" w:lastRowFirstColumn="0" w:lastRowLastColumn="0"/>
              <w:rPr>
                <w:sz w:val="20"/>
                <w:szCs w:val="26"/>
              </w:rPr>
            </w:pPr>
            <w:r w:rsidRPr="005B1D31">
              <w:rPr>
                <w:rFonts w:hint="cs"/>
                <w:position w:val="2"/>
                <w:sz w:val="20"/>
                <w:szCs w:val="26"/>
                <w:rtl/>
                <w:lang w:bidi="ar"/>
              </w:rPr>
              <w:t>ينسق عملية إدارة المخاطر داخل المكتب</w:t>
            </w:r>
            <w:r w:rsidRPr="005B1D31">
              <w:rPr>
                <w:rFonts w:hint="cs"/>
                <w:sz w:val="20"/>
                <w:szCs w:val="26"/>
                <w:rtl/>
                <w:lang w:bidi="ar"/>
              </w:rPr>
              <w:t xml:space="preserve"> المعني أو الأمانة العامة</w:t>
            </w:r>
          </w:p>
        </w:tc>
        <w:tc>
          <w:tcPr>
            <w:tcW w:w="4393" w:type="dxa"/>
          </w:tcPr>
          <w:p w:rsidR="00AA4508" w:rsidRPr="005B1D31" w:rsidRDefault="00AA4508" w:rsidP="00162084">
            <w:pPr>
              <w:pStyle w:val="enumlev1"/>
              <w:tabs>
                <w:tab w:val="clear" w:pos="1134"/>
              </w:tabs>
              <w:spacing w:before="60" w:after="60" w:line="260" w:lineRule="exact"/>
              <w:ind w:left="457" w:hanging="457"/>
              <w:jc w:val="left"/>
              <w:cnfStyle w:val="000000000000" w:firstRow="0"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يسهل إدارة المخاطر ضمن المكتب الذي يخصه أو</w:t>
            </w:r>
            <w:r>
              <w:rPr>
                <w:rFonts w:hint="eastAsia"/>
                <w:sz w:val="20"/>
                <w:szCs w:val="26"/>
                <w:rtl/>
                <w:lang w:bidi="ar"/>
              </w:rPr>
              <w:t> </w:t>
            </w:r>
            <w:r w:rsidRPr="005B1D31">
              <w:rPr>
                <w:rFonts w:hint="cs"/>
                <w:sz w:val="20"/>
                <w:szCs w:val="26"/>
                <w:rtl/>
                <w:lang w:bidi="ar"/>
              </w:rPr>
              <w:t>الأمانة</w:t>
            </w:r>
            <w:r>
              <w:rPr>
                <w:rFonts w:hint="eastAsia"/>
                <w:sz w:val="20"/>
                <w:szCs w:val="26"/>
                <w:rtl/>
                <w:lang w:bidi="ar"/>
              </w:rPr>
              <w:t> </w:t>
            </w:r>
            <w:r w:rsidRPr="005B1D31">
              <w:rPr>
                <w:rFonts w:hint="cs"/>
                <w:sz w:val="20"/>
                <w:szCs w:val="26"/>
                <w:rtl/>
                <w:lang w:bidi="ar"/>
              </w:rPr>
              <w:t>العامة</w:t>
            </w:r>
          </w:p>
          <w:p w:rsidR="00AA4508" w:rsidRPr="005B1D31" w:rsidRDefault="00AA4508" w:rsidP="00162084">
            <w:pPr>
              <w:pStyle w:val="enumlev1"/>
              <w:spacing w:before="60" w:after="60" w:line="260" w:lineRule="exact"/>
              <w:ind w:left="457" w:hanging="457"/>
              <w:jc w:val="left"/>
              <w:cnfStyle w:val="000000000000" w:firstRow="0"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يحتفظ بقائمة المخاطر ويحدِّثها</w:t>
            </w:r>
          </w:p>
          <w:p w:rsidR="00AA4508" w:rsidRPr="005B1D31" w:rsidRDefault="00AA4508" w:rsidP="00162084">
            <w:pPr>
              <w:pStyle w:val="enumlev1"/>
              <w:spacing w:before="60" w:after="60" w:line="260" w:lineRule="exact"/>
              <w:ind w:left="457" w:hanging="457"/>
              <w:jc w:val="left"/>
              <w:cnfStyle w:val="000000000000" w:firstRow="0" w:lastRow="0" w:firstColumn="0" w:lastColumn="0" w:oddVBand="0" w:evenVBand="0" w:oddHBand="0" w:evenHBand="0" w:firstRowFirstColumn="0" w:firstRowLastColumn="0" w:lastRowFirstColumn="0" w:lastRowLastColumn="0"/>
              <w:rPr>
                <w:sz w:val="20"/>
                <w:szCs w:val="26"/>
              </w:rPr>
            </w:pPr>
            <w:r w:rsidRPr="005C7773">
              <w:rPr>
                <w:rFonts w:hint="cs"/>
                <w:position w:val="3"/>
                <w:sz w:val="20"/>
                <w:szCs w:val="26"/>
                <w:rtl/>
                <w:lang w:bidi="ar"/>
              </w:rPr>
              <w:t>-</w:t>
            </w:r>
            <w:r w:rsidRPr="005C7773">
              <w:rPr>
                <w:position w:val="3"/>
                <w:sz w:val="20"/>
                <w:szCs w:val="26"/>
                <w:rtl/>
                <w:lang w:bidi="ar"/>
              </w:rPr>
              <w:tab/>
            </w:r>
            <w:r w:rsidRPr="005C7773">
              <w:rPr>
                <w:rFonts w:hint="cs"/>
                <w:position w:val="3"/>
                <w:sz w:val="20"/>
                <w:szCs w:val="26"/>
                <w:rtl/>
                <w:lang w:bidi="ar"/>
              </w:rPr>
              <w:t>يجمِّع المعلومات ويقدمها كي تقوم الإدارة باستعراضها</w:t>
            </w:r>
            <w:r w:rsidRPr="005B1D31">
              <w:rPr>
                <w:rFonts w:hint="cs"/>
                <w:sz w:val="20"/>
                <w:szCs w:val="26"/>
                <w:rtl/>
                <w:lang w:bidi="ar"/>
              </w:rPr>
              <w:t xml:space="preserve"> وبإعداد تقارير عن المخاطر</w:t>
            </w:r>
          </w:p>
        </w:tc>
      </w:tr>
      <w:tr w:rsidR="00AA4508" w:rsidRPr="005B1D31" w:rsidTr="001620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AA4508" w:rsidRPr="005B1D31" w:rsidRDefault="00AA4508" w:rsidP="00162084">
            <w:pPr>
              <w:spacing w:before="60" w:after="60" w:line="260" w:lineRule="exact"/>
              <w:rPr>
                <w:sz w:val="20"/>
                <w:szCs w:val="26"/>
              </w:rPr>
            </w:pPr>
            <w:r w:rsidRPr="005B1D31">
              <w:rPr>
                <w:rFonts w:hint="cs"/>
                <w:sz w:val="20"/>
                <w:szCs w:val="26"/>
                <w:rtl/>
                <w:lang w:bidi="ar"/>
              </w:rPr>
              <w:lastRenderedPageBreak/>
              <w:t>الشخص المسؤول/الوحدة المسؤولة عن تنفيذ تدابير التخفيف</w:t>
            </w:r>
          </w:p>
        </w:tc>
        <w:tc>
          <w:tcPr>
            <w:tcW w:w="3119" w:type="dxa"/>
          </w:tcPr>
          <w:p w:rsidR="00AA4508" w:rsidRPr="005B1D31" w:rsidRDefault="00AA4508" w:rsidP="00162084">
            <w:pPr>
              <w:spacing w:before="60" w:after="60" w:line="260" w:lineRule="exact"/>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 xml:space="preserve">تنفيذ تدابير التخفيف وإعداد التقارير عن تنفيذها إلى </w:t>
            </w:r>
            <w:r w:rsidRPr="005B1D31">
              <w:rPr>
                <w:rFonts w:hint="eastAsia"/>
                <w:sz w:val="20"/>
                <w:szCs w:val="26"/>
                <w:rtl/>
                <w:lang w:bidi="ar"/>
              </w:rPr>
              <w:t>الجهة</w:t>
            </w:r>
            <w:r w:rsidRPr="005B1D31">
              <w:rPr>
                <w:sz w:val="20"/>
                <w:szCs w:val="26"/>
                <w:rtl/>
                <w:lang w:bidi="ar"/>
              </w:rPr>
              <w:t xml:space="preserve"> </w:t>
            </w:r>
            <w:r w:rsidRPr="005B1D31">
              <w:rPr>
                <w:rFonts w:hint="eastAsia"/>
                <w:sz w:val="20"/>
                <w:szCs w:val="26"/>
                <w:rtl/>
                <w:lang w:bidi="ar"/>
              </w:rPr>
              <w:t>المعنية</w:t>
            </w:r>
            <w:r w:rsidRPr="005B1D31">
              <w:rPr>
                <w:sz w:val="20"/>
                <w:szCs w:val="26"/>
                <w:rtl/>
                <w:lang w:bidi="ar"/>
              </w:rPr>
              <w:t xml:space="preserve"> </w:t>
            </w:r>
            <w:r w:rsidRPr="005B1D31">
              <w:rPr>
                <w:rFonts w:hint="eastAsia"/>
                <w:sz w:val="20"/>
                <w:szCs w:val="26"/>
                <w:rtl/>
                <w:lang w:bidi="ar"/>
              </w:rPr>
              <w:t>بالمخاطر</w:t>
            </w:r>
          </w:p>
        </w:tc>
        <w:tc>
          <w:tcPr>
            <w:tcW w:w="4393" w:type="dxa"/>
          </w:tcPr>
          <w:p w:rsidR="00AA4508" w:rsidRPr="005B1D31" w:rsidRDefault="00AA4508" w:rsidP="00162084">
            <w:pPr>
              <w:pStyle w:val="enumlev1"/>
              <w:tabs>
                <w:tab w:val="clear" w:pos="1134"/>
              </w:tabs>
              <w:spacing w:before="60" w:after="60" w:line="260" w:lineRule="exact"/>
              <w:ind w:left="457" w:hanging="457"/>
              <w:cnfStyle w:val="000000100000" w:firstRow="0" w:lastRow="0" w:firstColumn="0" w:lastColumn="0" w:oddVBand="0" w:evenVBand="0" w:oddHBand="1" w:evenHBand="0" w:firstRowFirstColumn="0" w:firstRowLastColumn="0" w:lastRowFirstColumn="0" w:lastRowLastColumn="0"/>
              <w:rPr>
                <w:sz w:val="20"/>
                <w:szCs w:val="26"/>
              </w:rPr>
            </w:pPr>
            <w:r w:rsidRPr="005B1D31">
              <w:rPr>
                <w:rFonts w:eastAsiaTheme="minorEastAsia"/>
                <w:sz w:val="20"/>
                <w:szCs w:val="26"/>
                <w:rtl/>
                <w:lang w:bidi="ar"/>
              </w:rPr>
              <w:t>-</w:t>
            </w:r>
            <w:r w:rsidRPr="005B1D31">
              <w:rPr>
                <w:rFonts w:eastAsiaTheme="minorEastAsia"/>
                <w:sz w:val="20"/>
                <w:szCs w:val="26"/>
                <w:rtl/>
                <w:lang w:bidi="ar"/>
              </w:rPr>
              <w:tab/>
              <w:t>تنفيذ تدابير التخفيف</w:t>
            </w:r>
          </w:p>
          <w:p w:rsidR="00AA4508" w:rsidRPr="005B1D31" w:rsidRDefault="00AA4508" w:rsidP="00162084">
            <w:pPr>
              <w:pStyle w:val="enumlev1"/>
              <w:spacing w:before="60" w:after="60" w:line="260" w:lineRule="exact"/>
              <w:ind w:left="457" w:hanging="457"/>
              <w:cnfStyle w:val="000000100000" w:firstRow="0" w:lastRow="0" w:firstColumn="0" w:lastColumn="0" w:oddVBand="0" w:evenVBand="0" w:oddHBand="1"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تقديم مدخلات كي تقوم الإدارة باستعراضها، وتحديث قائمة المخاطر</w:t>
            </w:r>
          </w:p>
        </w:tc>
      </w:tr>
      <w:tr w:rsidR="00AA4508" w:rsidRPr="005B1D31" w:rsidTr="00162084">
        <w:tc>
          <w:tcPr>
            <w:cnfStyle w:val="001000000000" w:firstRow="0" w:lastRow="0" w:firstColumn="1" w:lastColumn="0" w:oddVBand="0" w:evenVBand="0" w:oddHBand="0" w:evenHBand="0" w:firstRowFirstColumn="0" w:firstRowLastColumn="0" w:lastRowFirstColumn="0" w:lastRowLastColumn="0"/>
            <w:tcW w:w="1838" w:type="dxa"/>
          </w:tcPr>
          <w:p w:rsidR="00AA4508" w:rsidRPr="005B1D31" w:rsidRDefault="00AA4508" w:rsidP="00162084">
            <w:pPr>
              <w:spacing w:before="60" w:after="60" w:line="260" w:lineRule="exact"/>
              <w:rPr>
                <w:sz w:val="20"/>
                <w:szCs w:val="26"/>
              </w:rPr>
            </w:pPr>
            <w:r w:rsidRPr="005B1D31">
              <w:rPr>
                <w:rFonts w:hint="cs"/>
                <w:sz w:val="20"/>
                <w:szCs w:val="26"/>
                <w:rtl/>
                <w:lang w:bidi="ar"/>
              </w:rPr>
              <w:t>فريق الإدارة العليا</w:t>
            </w:r>
          </w:p>
        </w:tc>
        <w:tc>
          <w:tcPr>
            <w:tcW w:w="3119" w:type="dxa"/>
          </w:tcPr>
          <w:p w:rsidR="00AA4508" w:rsidRPr="005B1D31" w:rsidRDefault="00AA4508" w:rsidP="00162084">
            <w:pPr>
              <w:spacing w:before="60" w:after="60" w:line="260" w:lineRule="exact"/>
              <w:cnfStyle w:val="000000000000" w:firstRow="0"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
              </w:rPr>
              <w:t>يقوم باستعراض المخاطر بصورة منتظمة ويتخذ القرارات المتعلقة بإدارة المخاطر</w:t>
            </w:r>
          </w:p>
        </w:tc>
        <w:tc>
          <w:tcPr>
            <w:tcW w:w="4393" w:type="dxa"/>
          </w:tcPr>
          <w:p w:rsidR="00AA4508" w:rsidRPr="005B1D31" w:rsidRDefault="00AA4508" w:rsidP="00162084">
            <w:pPr>
              <w:pStyle w:val="enumlev1"/>
              <w:spacing w:before="60" w:after="60" w:line="260" w:lineRule="exact"/>
              <w:ind w:left="457" w:hanging="457"/>
              <w:cnfStyle w:val="000000000000" w:firstRow="0" w:lastRow="0" w:firstColumn="0" w:lastColumn="0" w:oddVBand="0" w:evenVBand="0" w:oddHBand="0" w:evenHBand="0" w:firstRowFirstColumn="0" w:firstRowLastColumn="0" w:lastRowFirstColumn="0" w:lastRowLastColumn="0"/>
              <w:rPr>
                <w:sz w:val="20"/>
                <w:szCs w:val="26"/>
              </w:rPr>
            </w:pPr>
            <w:r w:rsidRPr="005B1D31">
              <w:rPr>
                <w:rFonts w:hint="cs"/>
                <w:sz w:val="20"/>
                <w:szCs w:val="26"/>
                <w:rtl/>
                <w:lang w:bidi="ar"/>
              </w:rPr>
              <w:t>-</w:t>
            </w:r>
            <w:r w:rsidRPr="005B1D31">
              <w:rPr>
                <w:sz w:val="20"/>
                <w:szCs w:val="26"/>
                <w:rtl/>
                <w:lang w:bidi="ar"/>
              </w:rPr>
              <w:tab/>
            </w:r>
            <w:r w:rsidRPr="005B1D31">
              <w:rPr>
                <w:rFonts w:hint="cs"/>
                <w:sz w:val="20"/>
                <w:szCs w:val="26"/>
                <w:rtl/>
                <w:lang w:bidi="ar"/>
              </w:rPr>
              <w:t>يقوم باستعراض المخاطر بشكل دوري كجزء من إجراءات أعمال المنظمة</w:t>
            </w:r>
          </w:p>
          <w:p w:rsidR="00AA4508" w:rsidRPr="005B1D31" w:rsidRDefault="00AA4508" w:rsidP="00162084">
            <w:pPr>
              <w:pStyle w:val="enumlev1"/>
              <w:spacing w:before="60" w:after="60" w:line="260" w:lineRule="exact"/>
              <w:ind w:left="457" w:hanging="457"/>
              <w:cnfStyle w:val="000000000000" w:firstRow="0" w:lastRow="0" w:firstColumn="0" w:lastColumn="0" w:oddVBand="0" w:evenVBand="0" w:oddHBand="0" w:evenHBand="0" w:firstRowFirstColumn="0" w:firstRowLastColumn="0" w:lastRowFirstColumn="0" w:lastRowLastColumn="0"/>
              <w:rPr>
                <w:spacing w:val="-6"/>
                <w:sz w:val="20"/>
                <w:szCs w:val="26"/>
              </w:rPr>
            </w:pPr>
            <w:r w:rsidRPr="005B1D31">
              <w:rPr>
                <w:rFonts w:hint="cs"/>
                <w:spacing w:val="-6"/>
                <w:sz w:val="20"/>
                <w:szCs w:val="26"/>
                <w:rtl/>
                <w:lang w:bidi="ar"/>
              </w:rPr>
              <w:t>-</w:t>
            </w:r>
            <w:r w:rsidRPr="005B1D31">
              <w:rPr>
                <w:spacing w:val="-6"/>
                <w:sz w:val="20"/>
                <w:szCs w:val="26"/>
                <w:rtl/>
                <w:lang w:bidi="ar"/>
              </w:rPr>
              <w:tab/>
            </w:r>
            <w:r w:rsidRPr="005B1D31">
              <w:rPr>
                <w:rFonts w:hint="cs"/>
                <w:spacing w:val="-6"/>
                <w:sz w:val="20"/>
                <w:szCs w:val="26"/>
                <w:rtl/>
                <w:lang w:bidi="ar"/>
              </w:rPr>
              <w:t>يتخذ القرارات بشأن تنفيذ واستعراض استراتيجية إدارة المخاطر</w:t>
            </w:r>
          </w:p>
        </w:tc>
      </w:tr>
    </w:tbl>
    <w:p w:rsidR="00953DB4" w:rsidRPr="00AA4508" w:rsidRDefault="00953DB4" w:rsidP="00D936BE">
      <w:pPr>
        <w:spacing w:line="360" w:lineRule="auto"/>
        <w:rPr>
          <w:rFonts w:asciiTheme="majorHAnsi" w:hAnsiTheme="majorHAnsi" w:cstheme="majorHAnsi"/>
          <w:b/>
          <w:bCs/>
          <w:color w:val="4D5765"/>
          <w:sz w:val="28"/>
          <w:szCs w:val="28"/>
          <w:shd w:val="clear" w:color="auto" w:fill="FFFFFF"/>
        </w:rPr>
      </w:pPr>
    </w:p>
    <w:p w:rsidR="00997E9E" w:rsidRPr="003B6F2C" w:rsidRDefault="00997E9E">
      <w:pPr>
        <w:rPr>
          <w:b/>
          <w:bCs/>
        </w:rPr>
      </w:pPr>
    </w:p>
    <w:sectPr w:rsidR="00997E9E" w:rsidRPr="003B6F2C" w:rsidSect="00AA4508">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eeSerif">
    <w:altName w:val="Times New Roman"/>
    <w:charset w:val="00"/>
    <w:family w:val="roman"/>
    <w:pitch w:val="variable"/>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5568"/>
    <w:multiLevelType w:val="hybridMultilevel"/>
    <w:tmpl w:val="7B0CE1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01255"/>
    <w:multiLevelType w:val="hybridMultilevel"/>
    <w:tmpl w:val="0B3E9F44"/>
    <w:lvl w:ilvl="0" w:tplc="D5802D54">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1240A"/>
    <w:multiLevelType w:val="hybridMultilevel"/>
    <w:tmpl w:val="F2CE67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900A6F"/>
    <w:multiLevelType w:val="hybridMultilevel"/>
    <w:tmpl w:val="D1124824"/>
    <w:lvl w:ilvl="0" w:tplc="EF866E8E">
      <w:start w:val="1"/>
      <w:numFmt w:val="bullet"/>
      <w:lvlText w:val=""/>
      <w:lvlJc w:val="left"/>
      <w:pPr>
        <w:tabs>
          <w:tab w:val="num" w:pos="630"/>
        </w:tabs>
        <w:ind w:left="630" w:hanging="360"/>
      </w:pPr>
      <w:rPr>
        <w:rFonts w:ascii="Wingdings 2" w:hAnsi="Wingdings 2" w:hint="default"/>
      </w:rPr>
    </w:lvl>
    <w:lvl w:ilvl="1" w:tplc="B0C648CA" w:tentative="1">
      <w:start w:val="1"/>
      <w:numFmt w:val="bullet"/>
      <w:lvlText w:val=""/>
      <w:lvlJc w:val="left"/>
      <w:pPr>
        <w:tabs>
          <w:tab w:val="num" w:pos="1440"/>
        </w:tabs>
        <w:ind w:left="1440" w:hanging="360"/>
      </w:pPr>
      <w:rPr>
        <w:rFonts w:ascii="Wingdings 2" w:hAnsi="Wingdings 2" w:hint="default"/>
      </w:rPr>
    </w:lvl>
    <w:lvl w:ilvl="2" w:tplc="E74AA022" w:tentative="1">
      <w:start w:val="1"/>
      <w:numFmt w:val="bullet"/>
      <w:lvlText w:val=""/>
      <w:lvlJc w:val="left"/>
      <w:pPr>
        <w:tabs>
          <w:tab w:val="num" w:pos="2160"/>
        </w:tabs>
        <w:ind w:left="2160" w:hanging="360"/>
      </w:pPr>
      <w:rPr>
        <w:rFonts w:ascii="Wingdings 2" w:hAnsi="Wingdings 2" w:hint="default"/>
      </w:rPr>
    </w:lvl>
    <w:lvl w:ilvl="3" w:tplc="E9B2F8AC" w:tentative="1">
      <w:start w:val="1"/>
      <w:numFmt w:val="bullet"/>
      <w:lvlText w:val=""/>
      <w:lvlJc w:val="left"/>
      <w:pPr>
        <w:tabs>
          <w:tab w:val="num" w:pos="2880"/>
        </w:tabs>
        <w:ind w:left="2880" w:hanging="360"/>
      </w:pPr>
      <w:rPr>
        <w:rFonts w:ascii="Wingdings 2" w:hAnsi="Wingdings 2" w:hint="default"/>
      </w:rPr>
    </w:lvl>
    <w:lvl w:ilvl="4" w:tplc="876A4F6A" w:tentative="1">
      <w:start w:val="1"/>
      <w:numFmt w:val="bullet"/>
      <w:lvlText w:val=""/>
      <w:lvlJc w:val="left"/>
      <w:pPr>
        <w:tabs>
          <w:tab w:val="num" w:pos="3600"/>
        </w:tabs>
        <w:ind w:left="3600" w:hanging="360"/>
      </w:pPr>
      <w:rPr>
        <w:rFonts w:ascii="Wingdings 2" w:hAnsi="Wingdings 2" w:hint="default"/>
      </w:rPr>
    </w:lvl>
    <w:lvl w:ilvl="5" w:tplc="EE04A050" w:tentative="1">
      <w:start w:val="1"/>
      <w:numFmt w:val="bullet"/>
      <w:lvlText w:val=""/>
      <w:lvlJc w:val="left"/>
      <w:pPr>
        <w:tabs>
          <w:tab w:val="num" w:pos="4320"/>
        </w:tabs>
        <w:ind w:left="4320" w:hanging="360"/>
      </w:pPr>
      <w:rPr>
        <w:rFonts w:ascii="Wingdings 2" w:hAnsi="Wingdings 2" w:hint="default"/>
      </w:rPr>
    </w:lvl>
    <w:lvl w:ilvl="6" w:tplc="9930419A" w:tentative="1">
      <w:start w:val="1"/>
      <w:numFmt w:val="bullet"/>
      <w:lvlText w:val=""/>
      <w:lvlJc w:val="left"/>
      <w:pPr>
        <w:tabs>
          <w:tab w:val="num" w:pos="5040"/>
        </w:tabs>
        <w:ind w:left="5040" w:hanging="360"/>
      </w:pPr>
      <w:rPr>
        <w:rFonts w:ascii="Wingdings 2" w:hAnsi="Wingdings 2" w:hint="default"/>
      </w:rPr>
    </w:lvl>
    <w:lvl w:ilvl="7" w:tplc="441E96B0" w:tentative="1">
      <w:start w:val="1"/>
      <w:numFmt w:val="bullet"/>
      <w:lvlText w:val=""/>
      <w:lvlJc w:val="left"/>
      <w:pPr>
        <w:tabs>
          <w:tab w:val="num" w:pos="5760"/>
        </w:tabs>
        <w:ind w:left="5760" w:hanging="360"/>
      </w:pPr>
      <w:rPr>
        <w:rFonts w:ascii="Wingdings 2" w:hAnsi="Wingdings 2" w:hint="default"/>
      </w:rPr>
    </w:lvl>
    <w:lvl w:ilvl="8" w:tplc="51A0FBB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A304043"/>
    <w:multiLevelType w:val="hybridMultilevel"/>
    <w:tmpl w:val="2ECCD30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430627A"/>
    <w:multiLevelType w:val="hybridMultilevel"/>
    <w:tmpl w:val="4CEEB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A7353"/>
    <w:multiLevelType w:val="hybridMultilevel"/>
    <w:tmpl w:val="5BC03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3253664"/>
    <w:multiLevelType w:val="hybridMultilevel"/>
    <w:tmpl w:val="9A90FA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8E7645"/>
    <w:multiLevelType w:val="hybridMultilevel"/>
    <w:tmpl w:val="C42E9F32"/>
    <w:lvl w:ilvl="0" w:tplc="D5802D5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F6E3C"/>
    <w:multiLevelType w:val="hybridMultilevel"/>
    <w:tmpl w:val="63DE9C7C"/>
    <w:lvl w:ilvl="0" w:tplc="CE5638C4">
      <w:start w:val="1"/>
      <w:numFmt w:val="bullet"/>
      <w:lvlText w:val=""/>
      <w:lvlJc w:val="left"/>
      <w:pPr>
        <w:tabs>
          <w:tab w:val="num" w:pos="720"/>
        </w:tabs>
        <w:ind w:left="720" w:hanging="360"/>
      </w:pPr>
      <w:rPr>
        <w:rFonts w:ascii="Wingdings" w:hAnsi="Wingdings" w:hint="default"/>
      </w:rPr>
    </w:lvl>
    <w:lvl w:ilvl="1" w:tplc="385EB8FA" w:tentative="1">
      <w:start w:val="1"/>
      <w:numFmt w:val="bullet"/>
      <w:lvlText w:val=""/>
      <w:lvlJc w:val="left"/>
      <w:pPr>
        <w:tabs>
          <w:tab w:val="num" w:pos="1440"/>
        </w:tabs>
        <w:ind w:left="1440" w:hanging="360"/>
      </w:pPr>
      <w:rPr>
        <w:rFonts w:ascii="Wingdings" w:hAnsi="Wingdings" w:hint="default"/>
      </w:rPr>
    </w:lvl>
    <w:lvl w:ilvl="2" w:tplc="0428DD2E" w:tentative="1">
      <w:start w:val="1"/>
      <w:numFmt w:val="bullet"/>
      <w:lvlText w:val=""/>
      <w:lvlJc w:val="left"/>
      <w:pPr>
        <w:tabs>
          <w:tab w:val="num" w:pos="2160"/>
        </w:tabs>
        <w:ind w:left="2160" w:hanging="360"/>
      </w:pPr>
      <w:rPr>
        <w:rFonts w:ascii="Wingdings" w:hAnsi="Wingdings" w:hint="default"/>
      </w:rPr>
    </w:lvl>
    <w:lvl w:ilvl="3" w:tplc="D6925A60" w:tentative="1">
      <w:start w:val="1"/>
      <w:numFmt w:val="bullet"/>
      <w:lvlText w:val=""/>
      <w:lvlJc w:val="left"/>
      <w:pPr>
        <w:tabs>
          <w:tab w:val="num" w:pos="2880"/>
        </w:tabs>
        <w:ind w:left="2880" w:hanging="360"/>
      </w:pPr>
      <w:rPr>
        <w:rFonts w:ascii="Wingdings" w:hAnsi="Wingdings" w:hint="default"/>
      </w:rPr>
    </w:lvl>
    <w:lvl w:ilvl="4" w:tplc="92C048EE" w:tentative="1">
      <w:start w:val="1"/>
      <w:numFmt w:val="bullet"/>
      <w:lvlText w:val=""/>
      <w:lvlJc w:val="left"/>
      <w:pPr>
        <w:tabs>
          <w:tab w:val="num" w:pos="3600"/>
        </w:tabs>
        <w:ind w:left="3600" w:hanging="360"/>
      </w:pPr>
      <w:rPr>
        <w:rFonts w:ascii="Wingdings" w:hAnsi="Wingdings" w:hint="default"/>
      </w:rPr>
    </w:lvl>
    <w:lvl w:ilvl="5" w:tplc="4C72260A" w:tentative="1">
      <w:start w:val="1"/>
      <w:numFmt w:val="bullet"/>
      <w:lvlText w:val=""/>
      <w:lvlJc w:val="left"/>
      <w:pPr>
        <w:tabs>
          <w:tab w:val="num" w:pos="4320"/>
        </w:tabs>
        <w:ind w:left="4320" w:hanging="360"/>
      </w:pPr>
      <w:rPr>
        <w:rFonts w:ascii="Wingdings" w:hAnsi="Wingdings" w:hint="default"/>
      </w:rPr>
    </w:lvl>
    <w:lvl w:ilvl="6" w:tplc="99722268" w:tentative="1">
      <w:start w:val="1"/>
      <w:numFmt w:val="bullet"/>
      <w:lvlText w:val=""/>
      <w:lvlJc w:val="left"/>
      <w:pPr>
        <w:tabs>
          <w:tab w:val="num" w:pos="5040"/>
        </w:tabs>
        <w:ind w:left="5040" w:hanging="360"/>
      </w:pPr>
      <w:rPr>
        <w:rFonts w:ascii="Wingdings" w:hAnsi="Wingdings" w:hint="default"/>
      </w:rPr>
    </w:lvl>
    <w:lvl w:ilvl="7" w:tplc="531CE97A" w:tentative="1">
      <w:start w:val="1"/>
      <w:numFmt w:val="bullet"/>
      <w:lvlText w:val=""/>
      <w:lvlJc w:val="left"/>
      <w:pPr>
        <w:tabs>
          <w:tab w:val="num" w:pos="5760"/>
        </w:tabs>
        <w:ind w:left="5760" w:hanging="360"/>
      </w:pPr>
      <w:rPr>
        <w:rFonts w:ascii="Wingdings" w:hAnsi="Wingdings" w:hint="default"/>
      </w:rPr>
    </w:lvl>
    <w:lvl w:ilvl="8" w:tplc="9A1472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DA3767"/>
    <w:multiLevelType w:val="hybridMultilevel"/>
    <w:tmpl w:val="5D98E33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556A0470"/>
    <w:multiLevelType w:val="hybridMultilevel"/>
    <w:tmpl w:val="DF9E40E4"/>
    <w:lvl w:ilvl="0" w:tplc="DA2E9478">
      <w:start w:val="1"/>
      <w:numFmt w:val="bullet"/>
      <w:lvlText w:val=""/>
      <w:lvlJc w:val="left"/>
      <w:pPr>
        <w:tabs>
          <w:tab w:val="num" w:pos="720"/>
        </w:tabs>
        <w:ind w:left="720" w:hanging="360"/>
      </w:pPr>
      <w:rPr>
        <w:rFonts w:ascii="Wingdings 2" w:hAnsi="Wingdings 2" w:hint="default"/>
      </w:rPr>
    </w:lvl>
    <w:lvl w:ilvl="1" w:tplc="61A6784C" w:tentative="1">
      <w:start w:val="1"/>
      <w:numFmt w:val="bullet"/>
      <w:lvlText w:val=""/>
      <w:lvlJc w:val="left"/>
      <w:pPr>
        <w:tabs>
          <w:tab w:val="num" w:pos="1440"/>
        </w:tabs>
        <w:ind w:left="1440" w:hanging="360"/>
      </w:pPr>
      <w:rPr>
        <w:rFonts w:ascii="Wingdings 2" w:hAnsi="Wingdings 2" w:hint="default"/>
      </w:rPr>
    </w:lvl>
    <w:lvl w:ilvl="2" w:tplc="7CDCA538" w:tentative="1">
      <w:start w:val="1"/>
      <w:numFmt w:val="bullet"/>
      <w:lvlText w:val=""/>
      <w:lvlJc w:val="left"/>
      <w:pPr>
        <w:tabs>
          <w:tab w:val="num" w:pos="2160"/>
        </w:tabs>
        <w:ind w:left="2160" w:hanging="360"/>
      </w:pPr>
      <w:rPr>
        <w:rFonts w:ascii="Wingdings 2" w:hAnsi="Wingdings 2" w:hint="default"/>
      </w:rPr>
    </w:lvl>
    <w:lvl w:ilvl="3" w:tplc="0660077A" w:tentative="1">
      <w:start w:val="1"/>
      <w:numFmt w:val="bullet"/>
      <w:lvlText w:val=""/>
      <w:lvlJc w:val="left"/>
      <w:pPr>
        <w:tabs>
          <w:tab w:val="num" w:pos="2880"/>
        </w:tabs>
        <w:ind w:left="2880" w:hanging="360"/>
      </w:pPr>
      <w:rPr>
        <w:rFonts w:ascii="Wingdings 2" w:hAnsi="Wingdings 2" w:hint="default"/>
      </w:rPr>
    </w:lvl>
    <w:lvl w:ilvl="4" w:tplc="130E6C2E" w:tentative="1">
      <w:start w:val="1"/>
      <w:numFmt w:val="bullet"/>
      <w:lvlText w:val=""/>
      <w:lvlJc w:val="left"/>
      <w:pPr>
        <w:tabs>
          <w:tab w:val="num" w:pos="3600"/>
        </w:tabs>
        <w:ind w:left="3600" w:hanging="360"/>
      </w:pPr>
      <w:rPr>
        <w:rFonts w:ascii="Wingdings 2" w:hAnsi="Wingdings 2" w:hint="default"/>
      </w:rPr>
    </w:lvl>
    <w:lvl w:ilvl="5" w:tplc="83C0FD66" w:tentative="1">
      <w:start w:val="1"/>
      <w:numFmt w:val="bullet"/>
      <w:lvlText w:val=""/>
      <w:lvlJc w:val="left"/>
      <w:pPr>
        <w:tabs>
          <w:tab w:val="num" w:pos="4320"/>
        </w:tabs>
        <w:ind w:left="4320" w:hanging="360"/>
      </w:pPr>
      <w:rPr>
        <w:rFonts w:ascii="Wingdings 2" w:hAnsi="Wingdings 2" w:hint="default"/>
      </w:rPr>
    </w:lvl>
    <w:lvl w:ilvl="6" w:tplc="B46AD4B0" w:tentative="1">
      <w:start w:val="1"/>
      <w:numFmt w:val="bullet"/>
      <w:lvlText w:val=""/>
      <w:lvlJc w:val="left"/>
      <w:pPr>
        <w:tabs>
          <w:tab w:val="num" w:pos="5040"/>
        </w:tabs>
        <w:ind w:left="5040" w:hanging="360"/>
      </w:pPr>
      <w:rPr>
        <w:rFonts w:ascii="Wingdings 2" w:hAnsi="Wingdings 2" w:hint="default"/>
      </w:rPr>
    </w:lvl>
    <w:lvl w:ilvl="7" w:tplc="1BCCD650" w:tentative="1">
      <w:start w:val="1"/>
      <w:numFmt w:val="bullet"/>
      <w:lvlText w:val=""/>
      <w:lvlJc w:val="left"/>
      <w:pPr>
        <w:tabs>
          <w:tab w:val="num" w:pos="5760"/>
        </w:tabs>
        <w:ind w:left="5760" w:hanging="360"/>
      </w:pPr>
      <w:rPr>
        <w:rFonts w:ascii="Wingdings 2" w:hAnsi="Wingdings 2" w:hint="default"/>
      </w:rPr>
    </w:lvl>
    <w:lvl w:ilvl="8" w:tplc="7856213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6FE20E1"/>
    <w:multiLevelType w:val="hybridMultilevel"/>
    <w:tmpl w:val="4524D134"/>
    <w:lvl w:ilvl="0" w:tplc="6CF8F39E">
      <w:start w:val="1"/>
      <w:numFmt w:val="bullet"/>
      <w:lvlText w:val=""/>
      <w:lvlJc w:val="left"/>
      <w:pPr>
        <w:tabs>
          <w:tab w:val="num" w:pos="720"/>
        </w:tabs>
        <w:ind w:left="720" w:hanging="360"/>
      </w:pPr>
      <w:rPr>
        <w:rFonts w:ascii="Wingdings 2" w:hAnsi="Wingdings 2" w:hint="default"/>
      </w:rPr>
    </w:lvl>
    <w:lvl w:ilvl="1" w:tplc="7A9E5F88" w:tentative="1">
      <w:start w:val="1"/>
      <w:numFmt w:val="bullet"/>
      <w:lvlText w:val=""/>
      <w:lvlJc w:val="left"/>
      <w:pPr>
        <w:tabs>
          <w:tab w:val="num" w:pos="1440"/>
        </w:tabs>
        <w:ind w:left="1440" w:hanging="360"/>
      </w:pPr>
      <w:rPr>
        <w:rFonts w:ascii="Wingdings 2" w:hAnsi="Wingdings 2" w:hint="default"/>
      </w:rPr>
    </w:lvl>
    <w:lvl w:ilvl="2" w:tplc="80F81622" w:tentative="1">
      <w:start w:val="1"/>
      <w:numFmt w:val="bullet"/>
      <w:lvlText w:val=""/>
      <w:lvlJc w:val="left"/>
      <w:pPr>
        <w:tabs>
          <w:tab w:val="num" w:pos="2160"/>
        </w:tabs>
        <w:ind w:left="2160" w:hanging="360"/>
      </w:pPr>
      <w:rPr>
        <w:rFonts w:ascii="Wingdings 2" w:hAnsi="Wingdings 2" w:hint="default"/>
      </w:rPr>
    </w:lvl>
    <w:lvl w:ilvl="3" w:tplc="8D58E2AE" w:tentative="1">
      <w:start w:val="1"/>
      <w:numFmt w:val="bullet"/>
      <w:lvlText w:val=""/>
      <w:lvlJc w:val="left"/>
      <w:pPr>
        <w:tabs>
          <w:tab w:val="num" w:pos="2880"/>
        </w:tabs>
        <w:ind w:left="2880" w:hanging="360"/>
      </w:pPr>
      <w:rPr>
        <w:rFonts w:ascii="Wingdings 2" w:hAnsi="Wingdings 2" w:hint="default"/>
      </w:rPr>
    </w:lvl>
    <w:lvl w:ilvl="4" w:tplc="DE089C10" w:tentative="1">
      <w:start w:val="1"/>
      <w:numFmt w:val="bullet"/>
      <w:lvlText w:val=""/>
      <w:lvlJc w:val="left"/>
      <w:pPr>
        <w:tabs>
          <w:tab w:val="num" w:pos="3600"/>
        </w:tabs>
        <w:ind w:left="3600" w:hanging="360"/>
      </w:pPr>
      <w:rPr>
        <w:rFonts w:ascii="Wingdings 2" w:hAnsi="Wingdings 2" w:hint="default"/>
      </w:rPr>
    </w:lvl>
    <w:lvl w:ilvl="5" w:tplc="8B7203F0" w:tentative="1">
      <w:start w:val="1"/>
      <w:numFmt w:val="bullet"/>
      <w:lvlText w:val=""/>
      <w:lvlJc w:val="left"/>
      <w:pPr>
        <w:tabs>
          <w:tab w:val="num" w:pos="4320"/>
        </w:tabs>
        <w:ind w:left="4320" w:hanging="360"/>
      </w:pPr>
      <w:rPr>
        <w:rFonts w:ascii="Wingdings 2" w:hAnsi="Wingdings 2" w:hint="default"/>
      </w:rPr>
    </w:lvl>
    <w:lvl w:ilvl="6" w:tplc="8302543C" w:tentative="1">
      <w:start w:val="1"/>
      <w:numFmt w:val="bullet"/>
      <w:lvlText w:val=""/>
      <w:lvlJc w:val="left"/>
      <w:pPr>
        <w:tabs>
          <w:tab w:val="num" w:pos="5040"/>
        </w:tabs>
        <w:ind w:left="5040" w:hanging="360"/>
      </w:pPr>
      <w:rPr>
        <w:rFonts w:ascii="Wingdings 2" w:hAnsi="Wingdings 2" w:hint="default"/>
      </w:rPr>
    </w:lvl>
    <w:lvl w:ilvl="7" w:tplc="F216CA46" w:tentative="1">
      <w:start w:val="1"/>
      <w:numFmt w:val="bullet"/>
      <w:lvlText w:val=""/>
      <w:lvlJc w:val="left"/>
      <w:pPr>
        <w:tabs>
          <w:tab w:val="num" w:pos="5760"/>
        </w:tabs>
        <w:ind w:left="5760" w:hanging="360"/>
      </w:pPr>
      <w:rPr>
        <w:rFonts w:ascii="Wingdings 2" w:hAnsi="Wingdings 2" w:hint="default"/>
      </w:rPr>
    </w:lvl>
    <w:lvl w:ilvl="8" w:tplc="8166875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0072B2B"/>
    <w:multiLevelType w:val="hybridMultilevel"/>
    <w:tmpl w:val="F8CC46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70138D"/>
    <w:multiLevelType w:val="hybridMultilevel"/>
    <w:tmpl w:val="6FD825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4E14B7"/>
    <w:multiLevelType w:val="hybridMultilevel"/>
    <w:tmpl w:val="D702FF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046D5E"/>
    <w:multiLevelType w:val="hybridMultilevel"/>
    <w:tmpl w:val="AED013D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9"/>
  </w:num>
  <w:num w:numId="3">
    <w:abstractNumId w:val="3"/>
  </w:num>
  <w:num w:numId="4">
    <w:abstractNumId w:val="11"/>
  </w:num>
  <w:num w:numId="5">
    <w:abstractNumId w:val="6"/>
  </w:num>
  <w:num w:numId="6">
    <w:abstractNumId w:val="16"/>
  </w:num>
  <w:num w:numId="7">
    <w:abstractNumId w:val="7"/>
  </w:num>
  <w:num w:numId="8">
    <w:abstractNumId w:val="4"/>
  </w:num>
  <w:num w:numId="9">
    <w:abstractNumId w:val="13"/>
  </w:num>
  <w:num w:numId="10">
    <w:abstractNumId w:val="10"/>
  </w:num>
  <w:num w:numId="11">
    <w:abstractNumId w:val="2"/>
  </w:num>
  <w:num w:numId="12">
    <w:abstractNumId w:val="8"/>
  </w:num>
  <w:num w:numId="13">
    <w:abstractNumId w:val="1"/>
  </w:num>
  <w:num w:numId="14">
    <w:abstractNumId w:val="15"/>
  </w:num>
  <w:num w:numId="15">
    <w:abstractNumId w:val="5"/>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CFD"/>
    <w:rsid w:val="000024D3"/>
    <w:rsid w:val="000040E1"/>
    <w:rsid w:val="0003587F"/>
    <w:rsid w:val="00062DF3"/>
    <w:rsid w:val="0007719C"/>
    <w:rsid w:val="000E6421"/>
    <w:rsid w:val="00103D25"/>
    <w:rsid w:val="0026275D"/>
    <w:rsid w:val="00295F68"/>
    <w:rsid w:val="003B6F2C"/>
    <w:rsid w:val="004B14B6"/>
    <w:rsid w:val="00652FD0"/>
    <w:rsid w:val="00677216"/>
    <w:rsid w:val="00685CFD"/>
    <w:rsid w:val="007F4CC0"/>
    <w:rsid w:val="008A77E6"/>
    <w:rsid w:val="008E064D"/>
    <w:rsid w:val="00910B81"/>
    <w:rsid w:val="00953DB4"/>
    <w:rsid w:val="00997E9E"/>
    <w:rsid w:val="00A0197B"/>
    <w:rsid w:val="00A84260"/>
    <w:rsid w:val="00AA4508"/>
    <w:rsid w:val="00AC678B"/>
    <w:rsid w:val="00B32106"/>
    <w:rsid w:val="00CC3372"/>
    <w:rsid w:val="00D936BE"/>
    <w:rsid w:val="00E01B05"/>
    <w:rsid w:val="00F5609D"/>
    <w:rsid w:val="00F8633A"/>
    <w:rsid w:val="00FF31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15410-8094-42A6-B7DC-23964478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F2C"/>
    <w:pPr>
      <w:bidi/>
      <w:spacing w:line="256" w:lineRule="auto"/>
    </w:pPr>
    <w:rPr>
      <w:kern w:val="2"/>
      <w14:ligatures w14:val="standardContextual"/>
    </w:rPr>
  </w:style>
  <w:style w:type="paragraph" w:styleId="Heading2">
    <w:name w:val="heading 2"/>
    <w:basedOn w:val="Normal"/>
    <w:link w:val="Heading2Char"/>
    <w:uiPriority w:val="9"/>
    <w:qFormat/>
    <w:rsid w:val="00062DF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062DF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87F"/>
    <w:pPr>
      <w:ind w:left="720"/>
      <w:contextualSpacing/>
    </w:pPr>
  </w:style>
  <w:style w:type="paragraph" w:styleId="NormalWeb">
    <w:name w:val="Normal (Web)"/>
    <w:basedOn w:val="Normal"/>
    <w:uiPriority w:val="99"/>
    <w:unhideWhenUsed/>
    <w:rsid w:val="00AC67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C678B"/>
    <w:rPr>
      <w:b/>
      <w:bCs/>
    </w:rPr>
  </w:style>
  <w:style w:type="character" w:styleId="Hyperlink">
    <w:name w:val="Hyperlink"/>
    <w:basedOn w:val="DefaultParagraphFont"/>
    <w:uiPriority w:val="99"/>
    <w:semiHidden/>
    <w:unhideWhenUsed/>
    <w:rsid w:val="00AC678B"/>
    <w:rPr>
      <w:color w:val="0000FF"/>
      <w:u w:val="single"/>
    </w:rPr>
  </w:style>
  <w:style w:type="character" w:customStyle="1" w:styleId="Heading2Char">
    <w:name w:val="Heading 2 Char"/>
    <w:basedOn w:val="DefaultParagraphFont"/>
    <w:link w:val="Heading2"/>
    <w:uiPriority w:val="9"/>
    <w:rsid w:val="00062D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62DF3"/>
    <w:rPr>
      <w:rFonts w:ascii="Times New Roman" w:eastAsia="Times New Roman" w:hAnsi="Times New Roman" w:cs="Times New Roman"/>
      <w:b/>
      <w:bCs/>
      <w:sz w:val="27"/>
      <w:szCs w:val="27"/>
    </w:rPr>
  </w:style>
  <w:style w:type="character" w:customStyle="1" w:styleId="mw-editsection">
    <w:name w:val="mw-editsection"/>
    <w:basedOn w:val="DefaultParagraphFont"/>
    <w:rsid w:val="004B14B6"/>
  </w:style>
  <w:style w:type="character" w:customStyle="1" w:styleId="mw-editsection-bracket">
    <w:name w:val="mw-editsection-bracket"/>
    <w:basedOn w:val="DefaultParagraphFont"/>
    <w:rsid w:val="004B14B6"/>
  </w:style>
  <w:style w:type="paragraph" w:styleId="BodyText">
    <w:name w:val="Body Text"/>
    <w:basedOn w:val="Normal"/>
    <w:link w:val="BodyTextChar"/>
    <w:uiPriority w:val="1"/>
    <w:qFormat/>
    <w:rsid w:val="00910B81"/>
    <w:pPr>
      <w:widowControl w:val="0"/>
      <w:autoSpaceDE w:val="0"/>
      <w:autoSpaceDN w:val="0"/>
      <w:bidi w:val="0"/>
      <w:spacing w:after="0" w:line="240" w:lineRule="auto"/>
    </w:pPr>
    <w:rPr>
      <w:rFonts w:ascii="FreeSerif" w:eastAsia="FreeSerif" w:hAnsi="FreeSerif" w:cs="FreeSerif"/>
      <w:kern w:val="0"/>
      <w:sz w:val="28"/>
      <w:szCs w:val="28"/>
      <w14:ligatures w14:val="none"/>
    </w:rPr>
  </w:style>
  <w:style w:type="character" w:customStyle="1" w:styleId="BodyTextChar">
    <w:name w:val="Body Text Char"/>
    <w:basedOn w:val="DefaultParagraphFont"/>
    <w:link w:val="BodyText"/>
    <w:uiPriority w:val="1"/>
    <w:rsid w:val="00910B81"/>
    <w:rPr>
      <w:rFonts w:ascii="FreeSerif" w:eastAsia="FreeSerif" w:hAnsi="FreeSerif" w:cs="FreeSerif"/>
      <w:sz w:val="28"/>
      <w:szCs w:val="28"/>
    </w:rPr>
  </w:style>
  <w:style w:type="paragraph" w:customStyle="1" w:styleId="normal0">
    <w:name w:val="normal"/>
    <w:basedOn w:val="Normal"/>
    <w:rsid w:val="00E01B0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enumlev1">
    <w:name w:val="enumlev1"/>
    <w:basedOn w:val="Normal"/>
    <w:next w:val="Normal"/>
    <w:link w:val="enumlev1Char"/>
    <w:qFormat/>
    <w:rsid w:val="00AA4508"/>
    <w:pPr>
      <w:tabs>
        <w:tab w:val="left" w:pos="1134"/>
      </w:tabs>
      <w:spacing w:before="80" w:after="0" w:line="192" w:lineRule="auto"/>
      <w:ind w:left="1134" w:hanging="1134"/>
      <w:jc w:val="both"/>
    </w:pPr>
    <w:rPr>
      <w:rFonts w:ascii="Calibri" w:eastAsia="Times New Roman" w:hAnsi="Calibri" w:cs="Traditional Arabic"/>
      <w:kern w:val="0"/>
      <w:szCs w:val="30"/>
      <w14:ligatures w14:val="none"/>
    </w:rPr>
  </w:style>
  <w:style w:type="character" w:customStyle="1" w:styleId="enumlev1Char">
    <w:name w:val="enumlev1 Char"/>
    <w:basedOn w:val="DefaultParagraphFont"/>
    <w:link w:val="enumlev1"/>
    <w:rsid w:val="00AA4508"/>
    <w:rPr>
      <w:rFonts w:ascii="Calibri" w:eastAsia="Times New Roman" w:hAnsi="Calibri" w:cs="Traditional Arabic"/>
      <w:szCs w:val="30"/>
    </w:rPr>
  </w:style>
  <w:style w:type="table" w:customStyle="1" w:styleId="ListTable3-Accent51">
    <w:name w:val="List Table 3 - Accent 51"/>
    <w:basedOn w:val="TableNormal"/>
    <w:uiPriority w:val="48"/>
    <w:rsid w:val="00AA4508"/>
    <w:pPr>
      <w:spacing w:after="0" w:line="240" w:lineRule="auto"/>
    </w:pPr>
    <w:rPr>
      <w:rFonts w:eastAsiaTheme="minorEastAsia"/>
      <w:lang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styleId="NoSpacing">
    <w:name w:val="No Spacing"/>
    <w:link w:val="NoSpacingChar"/>
    <w:uiPriority w:val="1"/>
    <w:qFormat/>
    <w:rsid w:val="00AA4508"/>
    <w:pPr>
      <w:spacing w:after="0" w:line="240" w:lineRule="auto"/>
    </w:pPr>
    <w:rPr>
      <w:rFonts w:eastAsiaTheme="minorEastAsia"/>
    </w:rPr>
  </w:style>
  <w:style w:type="character" w:customStyle="1" w:styleId="NoSpacingChar">
    <w:name w:val="No Spacing Char"/>
    <w:basedOn w:val="DefaultParagraphFont"/>
    <w:link w:val="NoSpacing"/>
    <w:uiPriority w:val="1"/>
    <w:rsid w:val="00AA450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36829">
      <w:bodyDiv w:val="1"/>
      <w:marLeft w:val="0"/>
      <w:marRight w:val="0"/>
      <w:marTop w:val="0"/>
      <w:marBottom w:val="0"/>
      <w:divBdr>
        <w:top w:val="none" w:sz="0" w:space="0" w:color="auto"/>
        <w:left w:val="none" w:sz="0" w:space="0" w:color="auto"/>
        <w:bottom w:val="none" w:sz="0" w:space="0" w:color="auto"/>
        <w:right w:val="none" w:sz="0" w:space="0" w:color="auto"/>
      </w:divBdr>
    </w:div>
    <w:div w:id="99030601">
      <w:bodyDiv w:val="1"/>
      <w:marLeft w:val="0"/>
      <w:marRight w:val="0"/>
      <w:marTop w:val="0"/>
      <w:marBottom w:val="0"/>
      <w:divBdr>
        <w:top w:val="none" w:sz="0" w:space="0" w:color="auto"/>
        <w:left w:val="none" w:sz="0" w:space="0" w:color="auto"/>
        <w:bottom w:val="none" w:sz="0" w:space="0" w:color="auto"/>
        <w:right w:val="none" w:sz="0" w:space="0" w:color="auto"/>
      </w:divBdr>
    </w:div>
    <w:div w:id="707264539">
      <w:bodyDiv w:val="1"/>
      <w:marLeft w:val="0"/>
      <w:marRight w:val="0"/>
      <w:marTop w:val="0"/>
      <w:marBottom w:val="0"/>
      <w:divBdr>
        <w:top w:val="none" w:sz="0" w:space="0" w:color="auto"/>
        <w:left w:val="none" w:sz="0" w:space="0" w:color="auto"/>
        <w:bottom w:val="none" w:sz="0" w:space="0" w:color="auto"/>
        <w:right w:val="none" w:sz="0" w:space="0" w:color="auto"/>
      </w:divBdr>
    </w:div>
    <w:div w:id="777065482">
      <w:bodyDiv w:val="1"/>
      <w:marLeft w:val="0"/>
      <w:marRight w:val="0"/>
      <w:marTop w:val="0"/>
      <w:marBottom w:val="0"/>
      <w:divBdr>
        <w:top w:val="none" w:sz="0" w:space="0" w:color="auto"/>
        <w:left w:val="none" w:sz="0" w:space="0" w:color="auto"/>
        <w:bottom w:val="none" w:sz="0" w:space="0" w:color="auto"/>
        <w:right w:val="none" w:sz="0" w:space="0" w:color="auto"/>
      </w:divBdr>
    </w:div>
    <w:div w:id="882059444">
      <w:bodyDiv w:val="1"/>
      <w:marLeft w:val="0"/>
      <w:marRight w:val="0"/>
      <w:marTop w:val="0"/>
      <w:marBottom w:val="0"/>
      <w:divBdr>
        <w:top w:val="none" w:sz="0" w:space="0" w:color="auto"/>
        <w:left w:val="none" w:sz="0" w:space="0" w:color="auto"/>
        <w:bottom w:val="none" w:sz="0" w:space="0" w:color="auto"/>
        <w:right w:val="none" w:sz="0" w:space="0" w:color="auto"/>
      </w:divBdr>
    </w:div>
    <w:div w:id="998267394">
      <w:bodyDiv w:val="1"/>
      <w:marLeft w:val="0"/>
      <w:marRight w:val="0"/>
      <w:marTop w:val="0"/>
      <w:marBottom w:val="0"/>
      <w:divBdr>
        <w:top w:val="none" w:sz="0" w:space="0" w:color="auto"/>
        <w:left w:val="none" w:sz="0" w:space="0" w:color="auto"/>
        <w:bottom w:val="none" w:sz="0" w:space="0" w:color="auto"/>
        <w:right w:val="none" w:sz="0" w:space="0" w:color="auto"/>
      </w:divBdr>
      <w:divsChild>
        <w:div w:id="124350391">
          <w:marLeft w:val="0"/>
          <w:marRight w:val="547"/>
          <w:marTop w:val="115"/>
          <w:marBottom w:val="0"/>
          <w:divBdr>
            <w:top w:val="none" w:sz="0" w:space="0" w:color="auto"/>
            <w:left w:val="none" w:sz="0" w:space="0" w:color="auto"/>
            <w:bottom w:val="none" w:sz="0" w:space="0" w:color="auto"/>
            <w:right w:val="none" w:sz="0" w:space="0" w:color="auto"/>
          </w:divBdr>
        </w:div>
        <w:div w:id="483543431">
          <w:marLeft w:val="0"/>
          <w:marRight w:val="547"/>
          <w:marTop w:val="115"/>
          <w:marBottom w:val="0"/>
          <w:divBdr>
            <w:top w:val="none" w:sz="0" w:space="0" w:color="auto"/>
            <w:left w:val="none" w:sz="0" w:space="0" w:color="auto"/>
            <w:bottom w:val="none" w:sz="0" w:space="0" w:color="auto"/>
            <w:right w:val="none" w:sz="0" w:space="0" w:color="auto"/>
          </w:divBdr>
        </w:div>
        <w:div w:id="1176772301">
          <w:marLeft w:val="0"/>
          <w:marRight w:val="547"/>
          <w:marTop w:val="115"/>
          <w:marBottom w:val="0"/>
          <w:divBdr>
            <w:top w:val="none" w:sz="0" w:space="0" w:color="auto"/>
            <w:left w:val="none" w:sz="0" w:space="0" w:color="auto"/>
            <w:bottom w:val="none" w:sz="0" w:space="0" w:color="auto"/>
            <w:right w:val="none" w:sz="0" w:space="0" w:color="auto"/>
          </w:divBdr>
        </w:div>
      </w:divsChild>
    </w:div>
    <w:div w:id="1049721098">
      <w:bodyDiv w:val="1"/>
      <w:marLeft w:val="0"/>
      <w:marRight w:val="0"/>
      <w:marTop w:val="0"/>
      <w:marBottom w:val="0"/>
      <w:divBdr>
        <w:top w:val="none" w:sz="0" w:space="0" w:color="auto"/>
        <w:left w:val="none" w:sz="0" w:space="0" w:color="auto"/>
        <w:bottom w:val="none" w:sz="0" w:space="0" w:color="auto"/>
        <w:right w:val="none" w:sz="0" w:space="0" w:color="auto"/>
      </w:divBdr>
    </w:div>
    <w:div w:id="1373578827">
      <w:bodyDiv w:val="1"/>
      <w:marLeft w:val="0"/>
      <w:marRight w:val="0"/>
      <w:marTop w:val="0"/>
      <w:marBottom w:val="0"/>
      <w:divBdr>
        <w:top w:val="none" w:sz="0" w:space="0" w:color="auto"/>
        <w:left w:val="none" w:sz="0" w:space="0" w:color="auto"/>
        <w:bottom w:val="none" w:sz="0" w:space="0" w:color="auto"/>
        <w:right w:val="none" w:sz="0" w:space="0" w:color="auto"/>
      </w:divBdr>
      <w:divsChild>
        <w:div w:id="1874338417">
          <w:marLeft w:val="0"/>
          <w:marRight w:val="547"/>
          <w:marTop w:val="144"/>
          <w:marBottom w:val="0"/>
          <w:divBdr>
            <w:top w:val="none" w:sz="0" w:space="0" w:color="auto"/>
            <w:left w:val="none" w:sz="0" w:space="0" w:color="auto"/>
            <w:bottom w:val="none" w:sz="0" w:space="0" w:color="auto"/>
            <w:right w:val="none" w:sz="0" w:space="0" w:color="auto"/>
          </w:divBdr>
        </w:div>
      </w:divsChild>
    </w:div>
    <w:div w:id="1404793573">
      <w:bodyDiv w:val="1"/>
      <w:marLeft w:val="0"/>
      <w:marRight w:val="0"/>
      <w:marTop w:val="0"/>
      <w:marBottom w:val="0"/>
      <w:divBdr>
        <w:top w:val="none" w:sz="0" w:space="0" w:color="auto"/>
        <w:left w:val="none" w:sz="0" w:space="0" w:color="auto"/>
        <w:bottom w:val="none" w:sz="0" w:space="0" w:color="auto"/>
        <w:right w:val="none" w:sz="0" w:space="0" w:color="auto"/>
      </w:divBdr>
    </w:div>
    <w:div w:id="1437284073">
      <w:bodyDiv w:val="1"/>
      <w:marLeft w:val="0"/>
      <w:marRight w:val="0"/>
      <w:marTop w:val="0"/>
      <w:marBottom w:val="0"/>
      <w:divBdr>
        <w:top w:val="none" w:sz="0" w:space="0" w:color="auto"/>
        <w:left w:val="none" w:sz="0" w:space="0" w:color="auto"/>
        <w:bottom w:val="none" w:sz="0" w:space="0" w:color="auto"/>
        <w:right w:val="none" w:sz="0" w:space="0" w:color="auto"/>
      </w:divBdr>
      <w:divsChild>
        <w:div w:id="28334607">
          <w:marLeft w:val="0"/>
          <w:marRight w:val="0"/>
          <w:marTop w:val="60"/>
          <w:marBottom w:val="60"/>
          <w:divBdr>
            <w:top w:val="none" w:sz="0" w:space="0" w:color="auto"/>
            <w:left w:val="none" w:sz="0" w:space="0" w:color="auto"/>
            <w:bottom w:val="none" w:sz="0" w:space="0" w:color="auto"/>
            <w:right w:val="none" w:sz="0" w:space="0" w:color="auto"/>
          </w:divBdr>
        </w:div>
        <w:div w:id="526607209">
          <w:marLeft w:val="0"/>
          <w:marRight w:val="0"/>
          <w:marTop w:val="60"/>
          <w:marBottom w:val="60"/>
          <w:divBdr>
            <w:top w:val="none" w:sz="0" w:space="0" w:color="auto"/>
            <w:left w:val="none" w:sz="0" w:space="0" w:color="auto"/>
            <w:bottom w:val="none" w:sz="0" w:space="0" w:color="auto"/>
            <w:right w:val="none" w:sz="0" w:space="0" w:color="auto"/>
          </w:divBdr>
        </w:div>
        <w:div w:id="1477916402">
          <w:marLeft w:val="0"/>
          <w:marRight w:val="0"/>
          <w:marTop w:val="60"/>
          <w:marBottom w:val="60"/>
          <w:divBdr>
            <w:top w:val="none" w:sz="0" w:space="0" w:color="auto"/>
            <w:left w:val="none" w:sz="0" w:space="0" w:color="auto"/>
            <w:bottom w:val="none" w:sz="0" w:space="0" w:color="auto"/>
            <w:right w:val="none" w:sz="0" w:space="0" w:color="auto"/>
          </w:divBdr>
        </w:div>
        <w:div w:id="70008245">
          <w:marLeft w:val="0"/>
          <w:marRight w:val="0"/>
          <w:marTop w:val="60"/>
          <w:marBottom w:val="60"/>
          <w:divBdr>
            <w:top w:val="none" w:sz="0" w:space="0" w:color="auto"/>
            <w:left w:val="none" w:sz="0" w:space="0" w:color="auto"/>
            <w:bottom w:val="none" w:sz="0" w:space="0" w:color="auto"/>
            <w:right w:val="none" w:sz="0" w:space="0" w:color="auto"/>
          </w:divBdr>
        </w:div>
      </w:divsChild>
    </w:div>
    <w:div w:id="1459831776">
      <w:bodyDiv w:val="1"/>
      <w:marLeft w:val="0"/>
      <w:marRight w:val="0"/>
      <w:marTop w:val="0"/>
      <w:marBottom w:val="0"/>
      <w:divBdr>
        <w:top w:val="none" w:sz="0" w:space="0" w:color="auto"/>
        <w:left w:val="none" w:sz="0" w:space="0" w:color="auto"/>
        <w:bottom w:val="none" w:sz="0" w:space="0" w:color="auto"/>
        <w:right w:val="none" w:sz="0" w:space="0" w:color="auto"/>
      </w:divBdr>
      <w:divsChild>
        <w:div w:id="124347745">
          <w:marLeft w:val="0"/>
          <w:marRight w:val="547"/>
          <w:marTop w:val="115"/>
          <w:marBottom w:val="0"/>
          <w:divBdr>
            <w:top w:val="none" w:sz="0" w:space="0" w:color="auto"/>
            <w:left w:val="none" w:sz="0" w:space="0" w:color="auto"/>
            <w:bottom w:val="none" w:sz="0" w:space="0" w:color="auto"/>
            <w:right w:val="none" w:sz="0" w:space="0" w:color="auto"/>
          </w:divBdr>
        </w:div>
        <w:div w:id="1688367280">
          <w:marLeft w:val="0"/>
          <w:marRight w:val="547"/>
          <w:marTop w:val="115"/>
          <w:marBottom w:val="0"/>
          <w:divBdr>
            <w:top w:val="none" w:sz="0" w:space="0" w:color="auto"/>
            <w:left w:val="none" w:sz="0" w:space="0" w:color="auto"/>
            <w:bottom w:val="none" w:sz="0" w:space="0" w:color="auto"/>
            <w:right w:val="none" w:sz="0" w:space="0" w:color="auto"/>
          </w:divBdr>
        </w:div>
        <w:div w:id="1755324911">
          <w:marLeft w:val="0"/>
          <w:marRight w:val="547"/>
          <w:marTop w:val="115"/>
          <w:marBottom w:val="0"/>
          <w:divBdr>
            <w:top w:val="none" w:sz="0" w:space="0" w:color="auto"/>
            <w:left w:val="none" w:sz="0" w:space="0" w:color="auto"/>
            <w:bottom w:val="none" w:sz="0" w:space="0" w:color="auto"/>
            <w:right w:val="none" w:sz="0" w:space="0" w:color="auto"/>
          </w:divBdr>
        </w:div>
      </w:divsChild>
    </w:div>
    <w:div w:id="1461611595">
      <w:bodyDiv w:val="1"/>
      <w:marLeft w:val="0"/>
      <w:marRight w:val="0"/>
      <w:marTop w:val="0"/>
      <w:marBottom w:val="0"/>
      <w:divBdr>
        <w:top w:val="none" w:sz="0" w:space="0" w:color="auto"/>
        <w:left w:val="none" w:sz="0" w:space="0" w:color="auto"/>
        <w:bottom w:val="none" w:sz="0" w:space="0" w:color="auto"/>
        <w:right w:val="none" w:sz="0" w:space="0" w:color="auto"/>
      </w:divBdr>
      <w:divsChild>
        <w:div w:id="591161844">
          <w:marLeft w:val="0"/>
          <w:marRight w:val="547"/>
          <w:marTop w:val="106"/>
          <w:marBottom w:val="0"/>
          <w:divBdr>
            <w:top w:val="none" w:sz="0" w:space="0" w:color="auto"/>
            <w:left w:val="none" w:sz="0" w:space="0" w:color="auto"/>
            <w:bottom w:val="none" w:sz="0" w:space="0" w:color="auto"/>
            <w:right w:val="none" w:sz="0" w:space="0" w:color="auto"/>
          </w:divBdr>
        </w:div>
        <w:div w:id="1551459367">
          <w:marLeft w:val="0"/>
          <w:marRight w:val="547"/>
          <w:marTop w:val="106"/>
          <w:marBottom w:val="0"/>
          <w:divBdr>
            <w:top w:val="none" w:sz="0" w:space="0" w:color="auto"/>
            <w:left w:val="none" w:sz="0" w:space="0" w:color="auto"/>
            <w:bottom w:val="none" w:sz="0" w:space="0" w:color="auto"/>
            <w:right w:val="none" w:sz="0" w:space="0" w:color="auto"/>
          </w:divBdr>
        </w:div>
        <w:div w:id="2004353614">
          <w:marLeft w:val="0"/>
          <w:marRight w:val="547"/>
          <w:marTop w:val="106"/>
          <w:marBottom w:val="0"/>
          <w:divBdr>
            <w:top w:val="none" w:sz="0" w:space="0" w:color="auto"/>
            <w:left w:val="none" w:sz="0" w:space="0" w:color="auto"/>
            <w:bottom w:val="none" w:sz="0" w:space="0" w:color="auto"/>
            <w:right w:val="none" w:sz="0" w:space="0" w:color="auto"/>
          </w:divBdr>
        </w:div>
        <w:div w:id="1075666458">
          <w:marLeft w:val="0"/>
          <w:marRight w:val="547"/>
          <w:marTop w:val="106"/>
          <w:marBottom w:val="0"/>
          <w:divBdr>
            <w:top w:val="none" w:sz="0" w:space="0" w:color="auto"/>
            <w:left w:val="none" w:sz="0" w:space="0" w:color="auto"/>
            <w:bottom w:val="none" w:sz="0" w:space="0" w:color="auto"/>
            <w:right w:val="none" w:sz="0" w:space="0" w:color="auto"/>
          </w:divBdr>
        </w:div>
        <w:div w:id="2076931182">
          <w:marLeft w:val="0"/>
          <w:marRight w:val="547"/>
          <w:marTop w:val="106"/>
          <w:marBottom w:val="0"/>
          <w:divBdr>
            <w:top w:val="none" w:sz="0" w:space="0" w:color="auto"/>
            <w:left w:val="none" w:sz="0" w:space="0" w:color="auto"/>
            <w:bottom w:val="none" w:sz="0" w:space="0" w:color="auto"/>
            <w:right w:val="none" w:sz="0" w:space="0" w:color="auto"/>
          </w:divBdr>
        </w:div>
        <w:div w:id="1281035631">
          <w:marLeft w:val="0"/>
          <w:marRight w:val="547"/>
          <w:marTop w:val="106"/>
          <w:marBottom w:val="0"/>
          <w:divBdr>
            <w:top w:val="none" w:sz="0" w:space="0" w:color="auto"/>
            <w:left w:val="none" w:sz="0" w:space="0" w:color="auto"/>
            <w:bottom w:val="none" w:sz="0" w:space="0" w:color="auto"/>
            <w:right w:val="none" w:sz="0" w:space="0" w:color="auto"/>
          </w:divBdr>
        </w:div>
        <w:div w:id="1902785481">
          <w:marLeft w:val="0"/>
          <w:marRight w:val="547"/>
          <w:marTop w:val="106"/>
          <w:marBottom w:val="0"/>
          <w:divBdr>
            <w:top w:val="none" w:sz="0" w:space="0" w:color="auto"/>
            <w:left w:val="none" w:sz="0" w:space="0" w:color="auto"/>
            <w:bottom w:val="none" w:sz="0" w:space="0" w:color="auto"/>
            <w:right w:val="none" w:sz="0" w:space="0" w:color="auto"/>
          </w:divBdr>
        </w:div>
        <w:div w:id="392390439">
          <w:marLeft w:val="0"/>
          <w:marRight w:val="547"/>
          <w:marTop w:val="106"/>
          <w:marBottom w:val="0"/>
          <w:divBdr>
            <w:top w:val="none" w:sz="0" w:space="0" w:color="auto"/>
            <w:left w:val="none" w:sz="0" w:space="0" w:color="auto"/>
            <w:bottom w:val="none" w:sz="0" w:space="0" w:color="auto"/>
            <w:right w:val="none" w:sz="0" w:space="0" w:color="auto"/>
          </w:divBdr>
        </w:div>
      </w:divsChild>
    </w:div>
    <w:div w:id="1480996186">
      <w:bodyDiv w:val="1"/>
      <w:marLeft w:val="0"/>
      <w:marRight w:val="0"/>
      <w:marTop w:val="0"/>
      <w:marBottom w:val="0"/>
      <w:divBdr>
        <w:top w:val="none" w:sz="0" w:space="0" w:color="auto"/>
        <w:left w:val="none" w:sz="0" w:space="0" w:color="auto"/>
        <w:bottom w:val="none" w:sz="0" w:space="0" w:color="auto"/>
        <w:right w:val="none" w:sz="0" w:space="0" w:color="auto"/>
      </w:divBdr>
    </w:div>
    <w:div w:id="1694652630">
      <w:bodyDiv w:val="1"/>
      <w:marLeft w:val="0"/>
      <w:marRight w:val="0"/>
      <w:marTop w:val="0"/>
      <w:marBottom w:val="0"/>
      <w:divBdr>
        <w:top w:val="none" w:sz="0" w:space="0" w:color="auto"/>
        <w:left w:val="none" w:sz="0" w:space="0" w:color="auto"/>
        <w:bottom w:val="none" w:sz="0" w:space="0" w:color="auto"/>
        <w:right w:val="none" w:sz="0" w:space="0" w:color="auto"/>
      </w:divBdr>
    </w:div>
    <w:div w:id="1698920828">
      <w:bodyDiv w:val="1"/>
      <w:marLeft w:val="0"/>
      <w:marRight w:val="0"/>
      <w:marTop w:val="0"/>
      <w:marBottom w:val="0"/>
      <w:divBdr>
        <w:top w:val="none" w:sz="0" w:space="0" w:color="auto"/>
        <w:left w:val="none" w:sz="0" w:space="0" w:color="auto"/>
        <w:bottom w:val="none" w:sz="0" w:space="0" w:color="auto"/>
        <w:right w:val="none" w:sz="0" w:space="0" w:color="auto"/>
      </w:divBdr>
    </w:div>
    <w:div w:id="198261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nsure.com/ar" TargetMode="External"/><Relationship Id="rId18" Type="http://schemas.openxmlformats.org/officeDocument/2006/relationships/hyperlink" Target="https://www.gonsure.com/ar" TargetMode="External"/><Relationship Id="rId26" Type="http://schemas.openxmlformats.org/officeDocument/2006/relationships/hyperlink" Target="https://www.gonsure.com/ar" TargetMode="External"/><Relationship Id="rId39" Type="http://schemas.openxmlformats.org/officeDocument/2006/relationships/hyperlink" Target="https://ar.wikipedia.org/wiki/%D8%AF%D9%88%D9%84%D8%A7%D8%B1_%D8%A3%D9%85%D8%B1%D9%8A%D9%83%D9%8A" TargetMode="External"/><Relationship Id="rId21" Type="http://schemas.openxmlformats.org/officeDocument/2006/relationships/hyperlink" Target="https://www.gonsure.com/" TargetMode="External"/><Relationship Id="rId34" Type="http://schemas.openxmlformats.org/officeDocument/2006/relationships/hyperlink" Target="https://ar.wikipedia.org/wiki/%D8%B1%D8%A3%D8%B3_%D9%85%D8%A7%D9%84" TargetMode="External"/><Relationship Id="rId42" Type="http://schemas.openxmlformats.org/officeDocument/2006/relationships/hyperlink" Target="https://ar.wikipedia.org/wiki/%D8%AA%D8%A3%D9%85%D9%8A%D9%86" TargetMode="External"/><Relationship Id="rId7" Type="http://schemas.openxmlformats.org/officeDocument/2006/relationships/hyperlink" Target="https://bakkah.com/ar/knowledge-center/%D9%85%D8%AF%D9%8A%D8%B1-%D8%A7%D9%84%D9%85%D8%B4%D8%A7%D8%B1%D9%8A%D8%B9" TargetMode="External"/><Relationship Id="rId2" Type="http://schemas.openxmlformats.org/officeDocument/2006/relationships/styles" Target="styles.xml"/><Relationship Id="rId16" Type="http://schemas.openxmlformats.org/officeDocument/2006/relationships/hyperlink" Target="https://www.gonsure.com/ar" TargetMode="External"/><Relationship Id="rId20" Type="http://schemas.openxmlformats.org/officeDocument/2006/relationships/hyperlink" Target="https://www.gonsure.com/ar" TargetMode="External"/><Relationship Id="rId29" Type="http://schemas.openxmlformats.org/officeDocument/2006/relationships/hyperlink" Target="https://ar.wikipedia.org/wiki/%D8%B9%D8%AC%D8%B2_(%D8%AA%D9%88%D8%B6%D9%8A%D8%AD)" TargetMode="External"/><Relationship Id="rId41" Type="http://schemas.openxmlformats.org/officeDocument/2006/relationships/hyperlink" Target="https://ar.wikipedia.org/wiki/%D8%AA%D8%A3%D9%85%D9%8A%D9%86" TargetMode="External"/><Relationship Id="rId1" Type="http://schemas.openxmlformats.org/officeDocument/2006/relationships/numbering" Target="numbering.xml"/><Relationship Id="rId6" Type="http://schemas.openxmlformats.org/officeDocument/2006/relationships/hyperlink" Target="https://bakkah.com/ar/knowledge-center/positive-and-negative-risks-and-how-to-handle-it" TargetMode="External"/><Relationship Id="rId11" Type="http://schemas.openxmlformats.org/officeDocument/2006/relationships/hyperlink" Target="https://bakkah.com/ar/knowledge-center/%D8%A7%D9%84%D9%85%D8%AE%D8%A7%D8%B7%D8%B1-%D8%A7%D9%84%D9%85%D8%A4%D8%B3%D8%B3%D9%8A%D8%A9-%D9%88%D8%A7%D9%84%D8%AD%D9%83%D9%88%D9%85%D9%8A%D8%A9" TargetMode="External"/><Relationship Id="rId24" Type="http://schemas.openxmlformats.org/officeDocument/2006/relationships/hyperlink" Target="https://www.gonsure.com/ar" TargetMode="External"/><Relationship Id="rId32" Type="http://schemas.openxmlformats.org/officeDocument/2006/relationships/hyperlink" Target="https://ar.wikipedia.org/wiki/%D8%A7%D9%82%D8%AA%D8%B5%D8%A7%D8%AF_%D9%82%D9%88%D9%85%D9%8A" TargetMode="External"/><Relationship Id="rId37" Type="http://schemas.openxmlformats.org/officeDocument/2006/relationships/hyperlink" Target="https://ar.wikipedia.org/wiki/1989" TargetMode="External"/><Relationship Id="rId40" Type="http://schemas.openxmlformats.org/officeDocument/2006/relationships/hyperlink" Target="https://ar.wikipedia.org/wiki/%D8%B1%D9%87%D9%86" TargetMode="External"/><Relationship Id="rId5" Type="http://schemas.openxmlformats.org/officeDocument/2006/relationships/hyperlink" Target="https://bakkah.com/ar/knowledge-center/%D8%A7%D9%84%D9%85%D8%AE%D8%A7%D8%B7%D8%B1-%D8%A7%D9%84%D8%A5%D9%8A%D8%AC%D8%A7%D8%A8%D9%8A%D8%A9-%D9%88%D8%A7%D9%84%D8%B3%D9%84%D8%A8%D9%8A%D8%A9" TargetMode="External"/><Relationship Id="rId15" Type="http://schemas.openxmlformats.org/officeDocument/2006/relationships/hyperlink" Target="https://www.gonsure.com/ar" TargetMode="External"/><Relationship Id="rId23" Type="http://schemas.openxmlformats.org/officeDocument/2006/relationships/hyperlink" Target="https://www.gonsure.com/ar" TargetMode="External"/><Relationship Id="rId28" Type="http://schemas.openxmlformats.org/officeDocument/2006/relationships/hyperlink" Target="https://ar.wikipedia.org/wiki/%D8%AD%D9%81%D8%B8_%D8%A7%D9%84%D8%B0%D8%A7%D8%AA" TargetMode="External"/><Relationship Id="rId36" Type="http://schemas.openxmlformats.org/officeDocument/2006/relationships/hyperlink" Target="https://ar.wikipedia.org/wiki/1988" TargetMode="External"/><Relationship Id="rId10" Type="http://schemas.openxmlformats.org/officeDocument/2006/relationships/hyperlink" Target="https://bakkah.com/ar/knowledge-center/%D8%A3%D9%86%D9%88%D8%A7%D8%B9-%D8%A7%D9%84%D9%85%D8%AE%D8%A7%D8%B7%D8%B1" TargetMode="External"/><Relationship Id="rId19" Type="http://schemas.openxmlformats.org/officeDocument/2006/relationships/hyperlink" Target="https://www.gonsure.com/ar" TargetMode="External"/><Relationship Id="rId31" Type="http://schemas.openxmlformats.org/officeDocument/2006/relationships/hyperlink" Target="https://ar.wikipedia.org/wiki/%D8%AA%D8%A3%D9%85%D9%8A%D9%86"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kkah.com/ar/knowledge-center/%D9%85%D9%8A%D8%B2%D8%A7%D9%86%D9%8A%D8%A9-%D8%A7%D9%84%D9%85%D8%B4%D8%B1%D9%88%D8%B9" TargetMode="External"/><Relationship Id="rId14" Type="http://schemas.openxmlformats.org/officeDocument/2006/relationships/hyperlink" Target="https://www.gonsure.com/ar" TargetMode="External"/><Relationship Id="rId22" Type="http://schemas.openxmlformats.org/officeDocument/2006/relationships/hyperlink" Target="https://www.gonsure.com/ar" TargetMode="External"/><Relationship Id="rId27" Type="http://schemas.openxmlformats.org/officeDocument/2006/relationships/hyperlink" Target="https://ar.wikipedia.org/wiki/%D8%A3%D9%85%D8%A7%D9%86_(%D8%AA%D9%88%D8%B6%D9%8A%D8%AD)" TargetMode="External"/><Relationship Id="rId30" Type="http://schemas.openxmlformats.org/officeDocument/2006/relationships/hyperlink" Target="https://ar.wikipedia.org/wiki/%D9%85%D9%88%D8%AA" TargetMode="External"/><Relationship Id="rId35" Type="http://schemas.openxmlformats.org/officeDocument/2006/relationships/hyperlink" Target="https://ar.wikipedia.org/wiki/%D8%B3%D9%86%D8%A9_%D9%85%D8%A7%D9%84%D9%8A%D8%A9" TargetMode="External"/><Relationship Id="rId43" Type="http://schemas.openxmlformats.org/officeDocument/2006/relationships/fontTable" Target="fontTable.xml"/><Relationship Id="rId8" Type="http://schemas.openxmlformats.org/officeDocument/2006/relationships/hyperlink" Target="https://bakkah.com/ar/knowledge-center/swot-vs-pest-analysis" TargetMode="External"/><Relationship Id="rId3" Type="http://schemas.openxmlformats.org/officeDocument/2006/relationships/settings" Target="settings.xml"/><Relationship Id="rId12" Type="http://schemas.openxmlformats.org/officeDocument/2006/relationships/hyperlink" Target="https://bakkah.com/sessions/project-management-courses" TargetMode="External"/><Relationship Id="rId17" Type="http://schemas.openxmlformats.org/officeDocument/2006/relationships/hyperlink" Target="https://www.gonsure.com/ar" TargetMode="External"/><Relationship Id="rId25" Type="http://schemas.openxmlformats.org/officeDocument/2006/relationships/hyperlink" Target="https://www.gonsure.com/ar" TargetMode="External"/><Relationship Id="rId33" Type="http://schemas.openxmlformats.org/officeDocument/2006/relationships/hyperlink" Target="https://ar.wikipedia.org/wiki/%D9%82%D9%88%D8%A9_%D8%B9%D9%85%D9%84" TargetMode="External"/><Relationship Id="rId38" Type="http://schemas.openxmlformats.org/officeDocument/2006/relationships/hyperlink" Target="https://ar.wikipedia.org/wiki/%D8%AC%D9%86%D9%8A%D9%87_%D9%85%D8%B5%D8%B1%D9%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28</Pages>
  <Words>7098</Words>
  <Characters>40462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الاطار النظري</dc:title>
  <dc:subject/>
  <dc:creator>Reception Tadawi 02</dc:creator>
  <cp:keywords/>
  <dc:description/>
  <cp:lastModifiedBy>Reception Tadawi 02</cp:lastModifiedBy>
  <cp:revision>19</cp:revision>
  <dcterms:created xsi:type="dcterms:W3CDTF">2024-08-06T09:06:00Z</dcterms:created>
  <dcterms:modified xsi:type="dcterms:W3CDTF">2024-08-07T11:55:00Z</dcterms:modified>
</cp:coreProperties>
</file>