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CCBFB" w14:textId="0384FF81" w:rsidR="00DB62DB" w:rsidRPr="00DA7680" w:rsidRDefault="00DA7680" w:rsidP="00DA7680">
      <w:pPr>
        <w:pStyle w:val="Heading1"/>
        <w:bidi/>
        <w:jc w:val="center"/>
        <w:rPr>
          <w:rFonts w:ascii="Traditional Arabic" w:hAnsi="Traditional Arabic" w:cs="Traditional Arabic"/>
          <w:color w:val="000000" w:themeColor="text1"/>
          <w:sz w:val="36"/>
          <w:szCs w:val="36"/>
          <w:rtl/>
          <w:lang w:bidi="ar-EG"/>
        </w:rPr>
      </w:pPr>
      <w:r w:rsidRPr="00DA7680">
        <w:rPr>
          <w:rFonts w:ascii="Traditional Arabic" w:hAnsi="Traditional Arabic" w:cs="Traditional Arabic" w:hint="cs"/>
          <w:color w:val="000000" w:themeColor="text1"/>
          <w:sz w:val="36"/>
          <w:szCs w:val="36"/>
          <w:rtl/>
          <w:lang w:bidi="ar-EG"/>
        </w:rPr>
        <w:t>الفصل الثالث</w:t>
      </w:r>
    </w:p>
    <w:p w14:paraId="204AB502" w14:textId="50DB51F6" w:rsidR="00DA7680" w:rsidRPr="00DA7680" w:rsidRDefault="00DA7680" w:rsidP="00DA7680">
      <w:pPr>
        <w:pStyle w:val="Heading2"/>
        <w:bidi/>
        <w:rPr>
          <w:rFonts w:ascii="Traditional Arabic" w:hAnsi="Traditional Arabic" w:cs="Traditional Arabic"/>
          <w:color w:val="auto"/>
          <w:sz w:val="32"/>
          <w:szCs w:val="32"/>
          <w:rtl/>
        </w:rPr>
      </w:pPr>
      <w:r w:rsidRPr="00DA7680">
        <w:rPr>
          <w:rFonts w:ascii="Traditional Arabic" w:hAnsi="Traditional Arabic" w:cs="Traditional Arabic" w:hint="cs"/>
          <w:color w:val="auto"/>
          <w:sz w:val="32"/>
          <w:szCs w:val="32"/>
          <w:rtl/>
        </w:rPr>
        <w:t>مقدمة</w:t>
      </w:r>
    </w:p>
    <w:p w14:paraId="62C444BB" w14:textId="75B2E0FB" w:rsidR="001A3806" w:rsidRPr="001A3806" w:rsidRDefault="001A3806" w:rsidP="001A3806">
      <w:pPr>
        <w:bidi/>
        <w:spacing w:before="240" w:after="200" w:line="360" w:lineRule="auto"/>
        <w:ind w:firstLine="284"/>
        <w:jc w:val="lowKashida"/>
        <w:rPr>
          <w:rFonts w:ascii="Traditional Arabic" w:hAnsi="Traditional Arabic" w:cs="Traditional Arabic"/>
          <w:sz w:val="24"/>
          <w:szCs w:val="24"/>
        </w:rPr>
      </w:pPr>
      <w:r w:rsidRPr="001A3806">
        <w:rPr>
          <w:rFonts w:ascii="Traditional Arabic" w:hAnsi="Traditional Arabic" w:cs="Traditional Arabic"/>
          <w:sz w:val="24"/>
          <w:szCs w:val="24"/>
          <w:rtl/>
        </w:rPr>
        <w:t>يُعد الفصل الثالث النواة الإجرائية للدراسة، إذ يربط بين الإطار النظري والتطبيق العملي من خلال توضيح كيفية تنفيذ البحث وجمع البيانات وتحليلها. يركز هذا الفصل على منهجية الدراسة وإجراءاتها لقياس أثر التحول الرقمي المدعوم بالذكاء الاصطناعي (المتغير المستقل) على التميز المؤسسي (المتغير التابع) في الجامعات الحكومية السعودية، وذلك في إطار دعم أهداف رؤية المملكة 2030 التي تولي أهمية كبيرة للتحول الرقمي وتطوير التعليم العالي</w:t>
      </w:r>
      <w:r w:rsidRPr="001A3806">
        <w:rPr>
          <w:rFonts w:ascii="Traditional Arabic" w:hAnsi="Traditional Arabic" w:cs="Traditional Arabic"/>
          <w:sz w:val="24"/>
          <w:szCs w:val="24"/>
        </w:rPr>
        <w:t>.</w:t>
      </w:r>
      <w:r>
        <w:rPr>
          <w:rFonts w:ascii="Traditional Arabic" w:hAnsi="Traditional Arabic" w:cs="Traditional Arabic" w:hint="cs"/>
          <w:sz w:val="24"/>
          <w:szCs w:val="24"/>
          <w:rtl/>
        </w:rPr>
        <w:t xml:space="preserve"> </w:t>
      </w:r>
      <w:r w:rsidRPr="001A3806">
        <w:rPr>
          <w:rFonts w:ascii="Traditional Arabic" w:hAnsi="Traditional Arabic" w:cs="Traditional Arabic"/>
          <w:sz w:val="24"/>
          <w:szCs w:val="24"/>
          <w:rtl/>
        </w:rPr>
        <w:t>يتكون المتغير المستقل من أربعة أبعاد رئيسية هي: أتمتة الخدمات الإدارية، واستخدام الذكاء الاصطناعي في التعليم، ودعم اتخاذ القرارات الذكية، وتحسين تجربة المستخدم الأكادي</w:t>
      </w:r>
      <w:r w:rsidR="000C4A02">
        <w:rPr>
          <w:rFonts w:ascii="Traditional Arabic" w:hAnsi="Traditional Arabic" w:cs="Traditional Arabic" w:hint="cs"/>
          <w:sz w:val="24"/>
          <w:szCs w:val="24"/>
          <w:rtl/>
        </w:rPr>
        <w:t xml:space="preserve">مي. </w:t>
      </w:r>
      <w:r w:rsidRPr="001A3806">
        <w:rPr>
          <w:rFonts w:ascii="Traditional Arabic" w:hAnsi="Traditional Arabic" w:cs="Traditional Arabic"/>
          <w:sz w:val="24"/>
          <w:szCs w:val="24"/>
        </w:rPr>
        <w:t xml:space="preserve"> </w:t>
      </w:r>
      <w:r w:rsidRPr="001A3806">
        <w:rPr>
          <w:rFonts w:ascii="Traditional Arabic" w:hAnsi="Traditional Arabic" w:cs="Traditional Arabic"/>
          <w:sz w:val="24"/>
          <w:szCs w:val="24"/>
          <w:rtl/>
        </w:rPr>
        <w:t>أما المتغير التابع فيتكون من بعدين أساسيين: كفاءة الأداء الإداري، وجودة المخرجات التعليمية</w:t>
      </w:r>
      <w:r w:rsidRPr="001A3806">
        <w:rPr>
          <w:rFonts w:ascii="Traditional Arabic" w:hAnsi="Traditional Arabic" w:cs="Traditional Arabic"/>
          <w:sz w:val="24"/>
          <w:szCs w:val="24"/>
        </w:rPr>
        <w:t>.</w:t>
      </w:r>
    </w:p>
    <w:p w14:paraId="1E8DA65B" w14:textId="77777777" w:rsidR="001A3806" w:rsidRPr="001A3806" w:rsidRDefault="001A3806" w:rsidP="001A3806">
      <w:pPr>
        <w:bidi/>
        <w:spacing w:before="240" w:after="200" w:line="360" w:lineRule="auto"/>
        <w:ind w:firstLine="284"/>
        <w:jc w:val="lowKashida"/>
        <w:rPr>
          <w:rFonts w:ascii="Traditional Arabic" w:hAnsi="Traditional Arabic" w:cs="Traditional Arabic"/>
          <w:sz w:val="24"/>
          <w:szCs w:val="24"/>
        </w:rPr>
      </w:pPr>
      <w:r w:rsidRPr="001A3806">
        <w:rPr>
          <w:rFonts w:ascii="Traditional Arabic" w:hAnsi="Traditional Arabic" w:cs="Traditional Arabic"/>
          <w:sz w:val="24"/>
          <w:szCs w:val="24"/>
          <w:rtl/>
        </w:rPr>
        <w:t>يعتمد هذا الفصل على ما تم عرضه في الفصل الأول من تحديد مشكلة الدراسة وأسئلتها وفرضياتها، وعلى ما جاء في الفصل الثاني من إطار نظري ومراجعة الدراسات السابقة. حيث يحول المفاهيم النظرية والفجوة البحثية إلى إطار إجرائي قابل للقياس والتطبيق</w:t>
      </w:r>
      <w:r w:rsidRPr="001A3806">
        <w:rPr>
          <w:rFonts w:ascii="Traditional Arabic" w:hAnsi="Traditional Arabic" w:cs="Traditional Arabic"/>
          <w:sz w:val="24"/>
          <w:szCs w:val="24"/>
        </w:rPr>
        <w:t>.</w:t>
      </w:r>
    </w:p>
    <w:p w14:paraId="3B33C488" w14:textId="77777777" w:rsidR="001A3806" w:rsidRPr="001A3806" w:rsidRDefault="001A3806" w:rsidP="001A3806">
      <w:pPr>
        <w:bidi/>
        <w:spacing w:before="240" w:after="200" w:line="360" w:lineRule="auto"/>
        <w:ind w:firstLine="284"/>
        <w:jc w:val="lowKashida"/>
        <w:rPr>
          <w:rFonts w:ascii="Traditional Arabic" w:hAnsi="Traditional Arabic" w:cs="Traditional Arabic"/>
          <w:sz w:val="24"/>
          <w:szCs w:val="24"/>
        </w:rPr>
      </w:pPr>
      <w:r w:rsidRPr="001A3806">
        <w:rPr>
          <w:rFonts w:ascii="Traditional Arabic" w:hAnsi="Traditional Arabic" w:cs="Traditional Arabic"/>
          <w:b/>
          <w:bCs/>
          <w:sz w:val="24"/>
          <w:szCs w:val="24"/>
          <w:rtl/>
        </w:rPr>
        <w:t>وتسير منهجية الدراسة وفق الترتيب التالي</w:t>
      </w:r>
      <w:r w:rsidRPr="001A3806">
        <w:rPr>
          <w:rFonts w:ascii="Traditional Arabic" w:hAnsi="Traditional Arabic" w:cs="Traditional Arabic"/>
          <w:b/>
          <w:bCs/>
          <w:sz w:val="24"/>
          <w:szCs w:val="24"/>
        </w:rPr>
        <w:t>:</w:t>
      </w:r>
    </w:p>
    <w:p w14:paraId="4C075638" w14:textId="77777777" w:rsidR="001A3806" w:rsidRPr="001A3806" w:rsidRDefault="001A3806" w:rsidP="001A3806">
      <w:pPr>
        <w:numPr>
          <w:ilvl w:val="0"/>
          <w:numId w:val="26"/>
        </w:numPr>
        <w:bidi/>
        <w:spacing w:before="240" w:after="200" w:line="360" w:lineRule="auto"/>
        <w:jc w:val="lowKashida"/>
        <w:rPr>
          <w:rFonts w:ascii="Traditional Arabic" w:hAnsi="Traditional Arabic" w:cs="Traditional Arabic"/>
          <w:sz w:val="24"/>
          <w:szCs w:val="24"/>
        </w:rPr>
      </w:pPr>
      <w:r w:rsidRPr="001A3806">
        <w:rPr>
          <w:rFonts w:ascii="Traditional Arabic" w:hAnsi="Traditional Arabic" w:cs="Traditional Arabic"/>
          <w:sz w:val="24"/>
          <w:szCs w:val="24"/>
          <w:rtl/>
        </w:rPr>
        <w:t>منهج البحث</w:t>
      </w:r>
    </w:p>
    <w:p w14:paraId="508380C1" w14:textId="77777777" w:rsidR="001A3806" w:rsidRPr="001A3806" w:rsidRDefault="001A3806" w:rsidP="001A3806">
      <w:pPr>
        <w:numPr>
          <w:ilvl w:val="0"/>
          <w:numId w:val="26"/>
        </w:numPr>
        <w:bidi/>
        <w:spacing w:before="240" w:after="200" w:line="360" w:lineRule="auto"/>
        <w:jc w:val="lowKashida"/>
        <w:rPr>
          <w:rFonts w:ascii="Traditional Arabic" w:hAnsi="Traditional Arabic" w:cs="Traditional Arabic"/>
          <w:sz w:val="24"/>
          <w:szCs w:val="24"/>
        </w:rPr>
      </w:pPr>
      <w:r w:rsidRPr="001A3806">
        <w:rPr>
          <w:rFonts w:ascii="Traditional Arabic" w:hAnsi="Traditional Arabic" w:cs="Traditional Arabic"/>
          <w:sz w:val="24"/>
          <w:szCs w:val="24"/>
          <w:rtl/>
        </w:rPr>
        <w:t>تحديد مجتمع وعينة البحث</w:t>
      </w:r>
    </w:p>
    <w:p w14:paraId="5FEF40DB" w14:textId="77777777" w:rsidR="001A3806" w:rsidRPr="001A3806" w:rsidRDefault="001A3806" w:rsidP="001A3806">
      <w:pPr>
        <w:numPr>
          <w:ilvl w:val="0"/>
          <w:numId w:val="26"/>
        </w:numPr>
        <w:bidi/>
        <w:spacing w:before="240" w:after="200" w:line="360" w:lineRule="auto"/>
        <w:jc w:val="lowKashida"/>
        <w:rPr>
          <w:rFonts w:ascii="Traditional Arabic" w:hAnsi="Traditional Arabic" w:cs="Traditional Arabic"/>
          <w:sz w:val="24"/>
          <w:szCs w:val="24"/>
        </w:rPr>
      </w:pPr>
      <w:r w:rsidRPr="001A3806">
        <w:rPr>
          <w:rFonts w:ascii="Traditional Arabic" w:hAnsi="Traditional Arabic" w:cs="Traditional Arabic"/>
          <w:sz w:val="24"/>
          <w:szCs w:val="24"/>
          <w:rtl/>
        </w:rPr>
        <w:t>بناء أدوات جمع البيانات</w:t>
      </w:r>
    </w:p>
    <w:p w14:paraId="7897FC1A" w14:textId="77777777" w:rsidR="001A3806" w:rsidRPr="001A3806" w:rsidRDefault="001A3806" w:rsidP="001A3806">
      <w:pPr>
        <w:numPr>
          <w:ilvl w:val="0"/>
          <w:numId w:val="26"/>
        </w:numPr>
        <w:bidi/>
        <w:spacing w:before="240" w:after="200" w:line="360" w:lineRule="auto"/>
        <w:jc w:val="lowKashida"/>
        <w:rPr>
          <w:rFonts w:ascii="Traditional Arabic" w:hAnsi="Traditional Arabic" w:cs="Traditional Arabic"/>
          <w:sz w:val="24"/>
          <w:szCs w:val="24"/>
        </w:rPr>
      </w:pPr>
      <w:r w:rsidRPr="001A3806">
        <w:rPr>
          <w:rFonts w:ascii="Traditional Arabic" w:hAnsi="Traditional Arabic" w:cs="Traditional Arabic"/>
          <w:sz w:val="24"/>
          <w:szCs w:val="24"/>
          <w:rtl/>
        </w:rPr>
        <w:t>تحديد متغيرات الدراسة</w:t>
      </w:r>
    </w:p>
    <w:p w14:paraId="79AF7CE2" w14:textId="77777777" w:rsidR="001A3806" w:rsidRPr="001A3806" w:rsidRDefault="001A3806" w:rsidP="001A3806">
      <w:pPr>
        <w:numPr>
          <w:ilvl w:val="0"/>
          <w:numId w:val="26"/>
        </w:numPr>
        <w:bidi/>
        <w:spacing w:before="240" w:after="200" w:line="360" w:lineRule="auto"/>
        <w:jc w:val="lowKashida"/>
        <w:rPr>
          <w:rFonts w:ascii="Traditional Arabic" w:hAnsi="Traditional Arabic" w:cs="Traditional Arabic"/>
          <w:sz w:val="24"/>
          <w:szCs w:val="24"/>
        </w:rPr>
      </w:pPr>
      <w:r w:rsidRPr="001A3806">
        <w:rPr>
          <w:rFonts w:ascii="Traditional Arabic" w:hAnsi="Traditional Arabic" w:cs="Traditional Arabic"/>
          <w:sz w:val="24"/>
          <w:szCs w:val="24"/>
          <w:rtl/>
        </w:rPr>
        <w:t>تحديد إجراءات تنفيذ الدراسة</w:t>
      </w:r>
    </w:p>
    <w:p w14:paraId="5C56EBA7" w14:textId="4FE767FF" w:rsidR="001A3806" w:rsidRPr="001A3806" w:rsidRDefault="001A3806" w:rsidP="001A3806">
      <w:pPr>
        <w:numPr>
          <w:ilvl w:val="0"/>
          <w:numId w:val="26"/>
        </w:numPr>
        <w:bidi/>
        <w:spacing w:before="240" w:after="200" w:line="360" w:lineRule="auto"/>
        <w:jc w:val="lowKashida"/>
        <w:rPr>
          <w:rFonts w:ascii="Traditional Arabic" w:hAnsi="Traditional Arabic" w:cs="Traditional Arabic"/>
          <w:sz w:val="24"/>
          <w:szCs w:val="24"/>
        </w:rPr>
      </w:pPr>
      <w:r w:rsidRPr="001A3806">
        <w:rPr>
          <w:rFonts w:ascii="Traditional Arabic" w:hAnsi="Traditional Arabic" w:cs="Traditional Arabic"/>
          <w:sz w:val="24"/>
          <w:szCs w:val="24"/>
          <w:rtl/>
        </w:rPr>
        <w:t>تصميم الدراسة والمعالجة الإحصائية</w:t>
      </w:r>
      <w:r w:rsidR="00D402AF">
        <w:rPr>
          <w:rFonts w:ascii="Traditional Arabic" w:hAnsi="Traditional Arabic" w:cs="Traditional Arabic" w:hint="cs"/>
          <w:sz w:val="24"/>
          <w:szCs w:val="24"/>
          <w:rtl/>
        </w:rPr>
        <w:t>.</w:t>
      </w:r>
    </w:p>
    <w:p w14:paraId="08E436A4" w14:textId="7984E794" w:rsidR="00DA7680" w:rsidRPr="00DA7680" w:rsidRDefault="004C7ACC" w:rsidP="00DA7680">
      <w:pPr>
        <w:pStyle w:val="Heading2"/>
        <w:bidi/>
        <w:rPr>
          <w:rFonts w:ascii="Traditional Arabic" w:hAnsi="Traditional Arabic" w:cs="Traditional Arabic"/>
          <w:color w:val="auto"/>
          <w:sz w:val="32"/>
          <w:szCs w:val="32"/>
          <w:rtl/>
        </w:rPr>
      </w:pPr>
      <w:r>
        <w:rPr>
          <w:rFonts w:ascii="Traditional Arabic" w:hAnsi="Traditional Arabic" w:cs="Traditional Arabic" w:hint="cs"/>
          <w:color w:val="auto"/>
          <w:sz w:val="32"/>
          <w:szCs w:val="32"/>
          <w:rtl/>
        </w:rPr>
        <w:lastRenderedPageBreak/>
        <w:t xml:space="preserve">أولًا </w:t>
      </w:r>
      <w:r w:rsidR="00DA7680" w:rsidRPr="00DA7680">
        <w:rPr>
          <w:rFonts w:ascii="Traditional Arabic" w:hAnsi="Traditional Arabic" w:cs="Traditional Arabic" w:hint="cs"/>
          <w:color w:val="auto"/>
          <w:sz w:val="32"/>
          <w:szCs w:val="32"/>
          <w:rtl/>
        </w:rPr>
        <w:t xml:space="preserve">منهج </w:t>
      </w:r>
      <w:r w:rsidR="001F080C">
        <w:rPr>
          <w:rFonts w:ascii="Traditional Arabic" w:hAnsi="Traditional Arabic" w:cs="Traditional Arabic" w:hint="cs"/>
          <w:color w:val="auto"/>
          <w:sz w:val="32"/>
          <w:szCs w:val="32"/>
          <w:rtl/>
        </w:rPr>
        <w:t>الدراسة</w:t>
      </w:r>
    </w:p>
    <w:p w14:paraId="67DAACEF" w14:textId="6AAD07FE" w:rsidR="00435C23" w:rsidRPr="0078061F" w:rsidRDefault="00435C23" w:rsidP="00435C23">
      <w:pPr>
        <w:bidi/>
        <w:spacing w:before="240" w:after="200" w:line="360" w:lineRule="auto"/>
        <w:ind w:firstLine="284"/>
        <w:jc w:val="lowKashida"/>
        <w:rPr>
          <w:rFonts w:ascii="Traditional Arabic" w:hAnsi="Traditional Arabic" w:cs="Traditional Arabic"/>
          <w:sz w:val="24"/>
          <w:szCs w:val="24"/>
        </w:rPr>
      </w:pPr>
      <w:r w:rsidRPr="0078061F">
        <w:rPr>
          <w:rFonts w:ascii="Traditional Arabic" w:hAnsi="Traditional Arabic" w:cs="Traditional Arabic"/>
          <w:sz w:val="24"/>
          <w:szCs w:val="24"/>
          <w:rtl/>
        </w:rPr>
        <w:t>تتبنى هذه الدراسة المنهج الوصفي التحليلي كمنهج بحثي رئيسي، وذلك لما يتميز به هذا المنهج من قدرة على وصف الظاهرة المدروسة بدقة وتحليل علاقاتها وتأثيراتها بشكل منهجي وموضوعي (يونس</w:t>
      </w:r>
      <w:r w:rsidRPr="0078061F">
        <w:rPr>
          <w:rFonts w:ascii="Traditional Arabic" w:hAnsi="Traditional Arabic" w:cs="Traditional Arabic" w:hint="cs"/>
          <w:sz w:val="24"/>
          <w:szCs w:val="24"/>
          <w:rtl/>
        </w:rPr>
        <w:t>&amp;</w:t>
      </w:r>
      <w:r w:rsidRPr="0078061F">
        <w:rPr>
          <w:rFonts w:ascii="Traditional Arabic" w:hAnsi="Traditional Arabic" w:cs="Traditional Arabic"/>
          <w:sz w:val="24"/>
          <w:szCs w:val="24"/>
        </w:rPr>
        <w:t xml:space="preserve"> </w:t>
      </w:r>
      <w:r w:rsidRPr="0078061F">
        <w:rPr>
          <w:rFonts w:ascii="Traditional Arabic" w:hAnsi="Traditional Arabic" w:cs="Traditional Arabic"/>
          <w:sz w:val="24"/>
          <w:szCs w:val="24"/>
          <w:rtl/>
        </w:rPr>
        <w:t>العسولي، 2020). يُعد المنهج الوصفي التحليلي من أكثر المناهج ملاءمة للدراسات التي تهدف إلى فهم وتفسير العلاقات بين المتغيرات في بيئة مؤسسية معقدة مثل الجامعات، خاصة عند قياس أثر متغير مستقل متعدد الأبعاد على متغير تابع</w:t>
      </w:r>
      <w:r w:rsidRPr="0078061F">
        <w:rPr>
          <w:rFonts w:ascii="Traditional Arabic" w:hAnsi="Traditional Arabic" w:cs="Traditional Arabic"/>
          <w:sz w:val="24"/>
          <w:szCs w:val="24"/>
        </w:rPr>
        <w:t>.</w:t>
      </w:r>
      <w:r w:rsidRPr="0078061F">
        <w:rPr>
          <w:rFonts w:ascii="Traditional Arabic" w:hAnsi="Traditional Arabic" w:cs="Traditional Arabic" w:hint="cs"/>
          <w:sz w:val="24"/>
          <w:szCs w:val="24"/>
          <w:rtl/>
        </w:rPr>
        <w:t xml:space="preserve"> </w:t>
      </w:r>
      <w:r w:rsidRPr="0078061F">
        <w:rPr>
          <w:rFonts w:ascii="Traditional Arabic" w:hAnsi="Traditional Arabic" w:cs="Traditional Arabic"/>
          <w:sz w:val="24"/>
          <w:szCs w:val="24"/>
          <w:rtl/>
        </w:rPr>
        <w:t>يجمع هذا المنهج بين الجانب الكمي من خلال استبيان إحصائي م</w:t>
      </w:r>
      <w:r w:rsidR="00B12F9A">
        <w:rPr>
          <w:rFonts w:ascii="Traditional Arabic" w:hAnsi="Traditional Arabic" w:cs="Traditional Arabic" w:hint="cs"/>
          <w:sz w:val="24"/>
          <w:szCs w:val="24"/>
          <w:rtl/>
        </w:rPr>
        <w:t>ُ</w:t>
      </w:r>
      <w:r w:rsidRPr="0078061F">
        <w:rPr>
          <w:rFonts w:ascii="Traditional Arabic" w:hAnsi="Traditional Arabic" w:cs="Traditional Arabic"/>
          <w:sz w:val="24"/>
          <w:szCs w:val="24"/>
          <w:rtl/>
        </w:rPr>
        <w:t>هيكل، والجانب التحليلي من خلال ربط النتائج بالنموذج الوطني للتميز المؤسسي</w:t>
      </w:r>
      <w:r w:rsidRPr="0078061F">
        <w:rPr>
          <w:rFonts w:ascii="Traditional Arabic" w:hAnsi="Traditional Arabic" w:cs="Traditional Arabic"/>
          <w:sz w:val="24"/>
          <w:szCs w:val="24"/>
        </w:rPr>
        <w:t xml:space="preserve"> (SEM)</w:t>
      </w:r>
      <w:r w:rsidRPr="0078061F">
        <w:rPr>
          <w:rFonts w:ascii="Traditional Arabic" w:hAnsi="Traditional Arabic" w:cs="Traditional Arabic"/>
          <w:sz w:val="24"/>
          <w:szCs w:val="24"/>
          <w:rtl/>
        </w:rPr>
        <w:t>، بهدف اختبار الفرضيات عبر أساليب إحصائية وصفية واستدلالية</w:t>
      </w:r>
      <w:r w:rsidRPr="0078061F">
        <w:rPr>
          <w:rFonts w:ascii="Traditional Arabic" w:hAnsi="Traditional Arabic" w:cs="Traditional Arabic"/>
          <w:sz w:val="24"/>
          <w:szCs w:val="24"/>
        </w:rPr>
        <w:t>.</w:t>
      </w:r>
    </w:p>
    <w:p w14:paraId="4B2945E8" w14:textId="7C2F23C2" w:rsidR="00435C23" w:rsidRPr="00D402AF" w:rsidRDefault="00435C23" w:rsidP="00D402AF">
      <w:pPr>
        <w:pStyle w:val="Heading3"/>
        <w:bidi/>
        <w:rPr>
          <w:rFonts w:ascii="Traditional Arabic" w:hAnsi="Traditional Arabic" w:cs="Traditional Arabic"/>
          <w:b/>
          <w:bCs/>
          <w:color w:val="auto"/>
          <w:sz w:val="28"/>
          <w:szCs w:val="28"/>
        </w:rPr>
      </w:pPr>
      <w:r w:rsidRPr="00D402AF">
        <w:rPr>
          <w:rFonts w:ascii="Traditional Arabic" w:hAnsi="Traditional Arabic" w:cs="Traditional Arabic"/>
          <w:b/>
          <w:bCs/>
          <w:color w:val="auto"/>
          <w:sz w:val="28"/>
          <w:szCs w:val="28"/>
          <w:rtl/>
        </w:rPr>
        <w:t>مبررات اختيار المنهج الوصفي التحليلي</w:t>
      </w:r>
    </w:p>
    <w:p w14:paraId="096BC381" w14:textId="01A6001B" w:rsidR="00435C23" w:rsidRPr="00435C23" w:rsidRDefault="00435C23" w:rsidP="00435C23">
      <w:pPr>
        <w:numPr>
          <w:ilvl w:val="0"/>
          <w:numId w:val="13"/>
        </w:numPr>
        <w:bidi/>
        <w:spacing w:before="240" w:after="200" w:line="360" w:lineRule="auto"/>
        <w:jc w:val="lowKashida"/>
        <w:rPr>
          <w:rFonts w:ascii="Traditional Arabic" w:hAnsi="Traditional Arabic" w:cs="Traditional Arabic"/>
          <w:sz w:val="24"/>
          <w:szCs w:val="24"/>
        </w:rPr>
      </w:pPr>
      <w:r w:rsidRPr="00435C23">
        <w:rPr>
          <w:rFonts w:ascii="Traditional Arabic" w:hAnsi="Traditional Arabic" w:cs="Traditional Arabic"/>
          <w:b/>
          <w:bCs/>
          <w:sz w:val="24"/>
          <w:szCs w:val="24"/>
          <w:rtl/>
        </w:rPr>
        <w:t xml:space="preserve">الطابع </w:t>
      </w:r>
      <w:r w:rsidR="00B12F9A" w:rsidRPr="00435C23">
        <w:rPr>
          <w:rFonts w:ascii="Traditional Arabic" w:hAnsi="Traditional Arabic" w:cs="Traditional Arabic" w:hint="cs"/>
          <w:b/>
          <w:bCs/>
          <w:sz w:val="24"/>
          <w:szCs w:val="24"/>
          <w:rtl/>
        </w:rPr>
        <w:t>الوصف</w:t>
      </w:r>
      <w:r w:rsidR="00B12F9A">
        <w:rPr>
          <w:rFonts w:ascii="Traditional Arabic" w:hAnsi="Traditional Arabic" w:cs="Traditional Arabic" w:hint="cs"/>
          <w:b/>
          <w:bCs/>
          <w:sz w:val="24"/>
          <w:szCs w:val="24"/>
          <w:rtl/>
        </w:rPr>
        <w:t xml:space="preserve">ي: </w:t>
      </w:r>
      <w:r w:rsidR="00B12F9A" w:rsidRPr="00435C23">
        <w:rPr>
          <w:rFonts w:ascii="Traditional Arabic" w:hAnsi="Traditional Arabic" w:cs="Traditional Arabic"/>
          <w:sz w:val="24"/>
          <w:szCs w:val="24"/>
          <w:rtl/>
        </w:rPr>
        <w:t>يُمكّن</w:t>
      </w:r>
      <w:r w:rsidRPr="00435C23">
        <w:rPr>
          <w:rFonts w:ascii="Traditional Arabic" w:hAnsi="Traditional Arabic" w:cs="Traditional Arabic"/>
          <w:sz w:val="24"/>
          <w:szCs w:val="24"/>
          <w:rtl/>
        </w:rPr>
        <w:t xml:space="preserve"> المنهج من تقديم وصف دقيق وشامل للواقع الحالي لتطبيقات التحول الرقمي المدعوم بالذكاء الاصطناعي في الجامعات الحكومية السعودية، وكيفية إدراك أعضاء هيئة التدريس والإداريين لهذه التطبيقات</w:t>
      </w:r>
      <w:r w:rsidRPr="00435C23">
        <w:rPr>
          <w:rFonts w:ascii="Traditional Arabic" w:hAnsi="Traditional Arabic" w:cs="Traditional Arabic"/>
          <w:sz w:val="24"/>
          <w:szCs w:val="24"/>
        </w:rPr>
        <w:t>.</w:t>
      </w:r>
    </w:p>
    <w:p w14:paraId="0637E6C3" w14:textId="430F9B6A" w:rsidR="00435C23" w:rsidRPr="00435C23" w:rsidRDefault="00435C23" w:rsidP="00435C23">
      <w:pPr>
        <w:numPr>
          <w:ilvl w:val="0"/>
          <w:numId w:val="13"/>
        </w:numPr>
        <w:bidi/>
        <w:spacing w:before="240" w:after="200" w:line="360" w:lineRule="auto"/>
        <w:jc w:val="lowKashida"/>
        <w:rPr>
          <w:rFonts w:ascii="Traditional Arabic" w:hAnsi="Traditional Arabic" w:cs="Traditional Arabic"/>
          <w:sz w:val="24"/>
          <w:szCs w:val="24"/>
        </w:rPr>
      </w:pPr>
      <w:r w:rsidRPr="00435C23">
        <w:rPr>
          <w:rFonts w:ascii="Traditional Arabic" w:hAnsi="Traditional Arabic" w:cs="Traditional Arabic"/>
          <w:b/>
          <w:bCs/>
          <w:sz w:val="24"/>
          <w:szCs w:val="24"/>
          <w:rtl/>
        </w:rPr>
        <w:t>الطابع التحليلي</w:t>
      </w:r>
      <w:r>
        <w:rPr>
          <w:rFonts w:ascii="Traditional Arabic" w:hAnsi="Traditional Arabic" w:cs="Traditional Arabic" w:hint="cs"/>
          <w:sz w:val="24"/>
          <w:szCs w:val="24"/>
          <w:rtl/>
        </w:rPr>
        <w:t xml:space="preserve">: </w:t>
      </w:r>
      <w:r w:rsidRPr="00435C23">
        <w:rPr>
          <w:rFonts w:ascii="Traditional Arabic" w:hAnsi="Traditional Arabic" w:cs="Traditional Arabic"/>
          <w:sz w:val="24"/>
          <w:szCs w:val="24"/>
          <w:rtl/>
        </w:rPr>
        <w:t>يسمح بتحليل العلاقات بين أبعاد المتغير المستقل (أتمتة الخدمات الإدارية، استخدام الذكاء الاصطناعي في التعليم، دعم اتخاذ القرارات الذكية، تحسين تجربة المستخدم الأكاديمي) وبين أبعاد المتغير التابع (كفاءة الأداء الإداري وجودة المخرجات التعليمية)، وتحديد قوة هذه العلاقات واتجاهها وطبيعتها</w:t>
      </w:r>
      <w:r w:rsidRPr="00435C23">
        <w:rPr>
          <w:rFonts w:ascii="Traditional Arabic" w:hAnsi="Traditional Arabic" w:cs="Traditional Arabic"/>
          <w:sz w:val="24"/>
          <w:szCs w:val="24"/>
        </w:rPr>
        <w:t>.</w:t>
      </w:r>
    </w:p>
    <w:p w14:paraId="299C717A" w14:textId="60D4B9D6" w:rsidR="00435C23" w:rsidRPr="00435C23" w:rsidRDefault="00435C23" w:rsidP="00435C23">
      <w:pPr>
        <w:numPr>
          <w:ilvl w:val="0"/>
          <w:numId w:val="13"/>
        </w:numPr>
        <w:bidi/>
        <w:spacing w:before="240" w:after="200" w:line="360" w:lineRule="auto"/>
        <w:jc w:val="lowKashida"/>
        <w:rPr>
          <w:rFonts w:ascii="Traditional Arabic" w:hAnsi="Traditional Arabic" w:cs="Traditional Arabic"/>
          <w:sz w:val="24"/>
          <w:szCs w:val="24"/>
        </w:rPr>
      </w:pPr>
      <w:r w:rsidRPr="00435C23">
        <w:rPr>
          <w:rFonts w:ascii="Traditional Arabic" w:hAnsi="Traditional Arabic" w:cs="Traditional Arabic"/>
          <w:b/>
          <w:bCs/>
          <w:sz w:val="24"/>
          <w:szCs w:val="24"/>
          <w:rtl/>
        </w:rPr>
        <w:t>ملاءمته لطبيعة الدراسة</w:t>
      </w:r>
      <w:r>
        <w:rPr>
          <w:rFonts w:ascii="Traditional Arabic" w:hAnsi="Traditional Arabic" w:cs="Traditional Arabic" w:hint="cs"/>
          <w:sz w:val="24"/>
          <w:szCs w:val="24"/>
          <w:rtl/>
        </w:rPr>
        <w:t xml:space="preserve">: </w:t>
      </w:r>
      <w:r w:rsidRPr="00435C23">
        <w:rPr>
          <w:rFonts w:ascii="Traditional Arabic" w:hAnsi="Traditional Arabic" w:cs="Traditional Arabic"/>
          <w:sz w:val="24"/>
          <w:szCs w:val="24"/>
          <w:rtl/>
        </w:rPr>
        <w:t>يتناسب تمامًا مع طبيعة أسئلة البحث التي تبدأ بـ"ما مدى..."، ومع الفرضيات الصفرية التي تتطلب اختبارًا إحصائيًا دقيقًا للعلاقات بين المتغيرات، كما يدعم تحقيق أهداف الدراسة في سياق التعليم العالي السعودي</w:t>
      </w:r>
      <w:r w:rsidRPr="00435C23">
        <w:rPr>
          <w:rFonts w:ascii="Traditional Arabic" w:hAnsi="Traditional Arabic" w:cs="Traditional Arabic"/>
          <w:sz w:val="24"/>
          <w:szCs w:val="24"/>
        </w:rPr>
        <w:t>.</w:t>
      </w:r>
    </w:p>
    <w:p w14:paraId="404BB003" w14:textId="77F362F4" w:rsidR="00A269FF" w:rsidRPr="004C7ACC" w:rsidRDefault="00461748" w:rsidP="00997E0A">
      <w:pPr>
        <w:pStyle w:val="Heading2"/>
        <w:bidi/>
        <w:rPr>
          <w:rFonts w:ascii="Traditional Arabic" w:hAnsi="Traditional Arabic" w:cs="Traditional Arabic"/>
          <w:color w:val="auto"/>
          <w:sz w:val="32"/>
          <w:szCs w:val="32"/>
          <w:rtl/>
        </w:rPr>
      </w:pPr>
      <w:r>
        <w:rPr>
          <w:rFonts w:ascii="Traditional Arabic" w:hAnsi="Traditional Arabic" w:cs="Traditional Arabic" w:hint="cs"/>
          <w:color w:val="auto"/>
          <w:sz w:val="32"/>
          <w:szCs w:val="32"/>
          <w:rtl/>
        </w:rPr>
        <w:t xml:space="preserve">ثانيًا </w:t>
      </w:r>
      <w:r w:rsidR="00A269FF" w:rsidRPr="004C7ACC">
        <w:rPr>
          <w:rFonts w:ascii="Traditional Arabic" w:hAnsi="Traditional Arabic" w:cs="Traditional Arabic" w:hint="cs"/>
          <w:color w:val="auto"/>
          <w:sz w:val="32"/>
          <w:szCs w:val="32"/>
          <w:rtl/>
        </w:rPr>
        <w:t>مجتمع وعينة الدراسة</w:t>
      </w:r>
    </w:p>
    <w:p w14:paraId="44B9BDD5" w14:textId="0B435FCE" w:rsidR="00461748" w:rsidRPr="00461748" w:rsidRDefault="00461748" w:rsidP="00A63BB5">
      <w:pPr>
        <w:pStyle w:val="Heading3"/>
        <w:numPr>
          <w:ilvl w:val="0"/>
          <w:numId w:val="18"/>
        </w:numPr>
        <w:bidi/>
        <w:rPr>
          <w:rFonts w:ascii="Traditional Arabic" w:eastAsia="Calibri" w:hAnsi="Traditional Arabic" w:cs="Traditional Arabic"/>
          <w:b/>
          <w:bCs/>
          <w:color w:val="000000" w:themeColor="text1"/>
          <w:sz w:val="28"/>
          <w:szCs w:val="28"/>
          <w:rtl/>
        </w:rPr>
      </w:pPr>
      <w:r w:rsidRPr="00461748">
        <w:rPr>
          <w:rFonts w:ascii="Traditional Arabic" w:eastAsia="Calibri" w:hAnsi="Traditional Arabic" w:cs="Traditional Arabic"/>
          <w:b/>
          <w:bCs/>
          <w:color w:val="000000" w:themeColor="text1"/>
          <w:sz w:val="28"/>
          <w:szCs w:val="28"/>
          <w:rtl/>
        </w:rPr>
        <w:t>مجتمع الدراسة</w:t>
      </w:r>
    </w:p>
    <w:p w14:paraId="7FC84402" w14:textId="057DC34B" w:rsidR="00274641" w:rsidRPr="00274641" w:rsidRDefault="00274641" w:rsidP="00461748">
      <w:pPr>
        <w:bidi/>
        <w:spacing w:before="240" w:after="0" w:line="360" w:lineRule="auto"/>
        <w:ind w:firstLine="284"/>
        <w:jc w:val="lowKashida"/>
        <w:rPr>
          <w:rFonts w:ascii="Traditional Arabic" w:eastAsia="Calibri" w:hAnsi="Traditional Arabic" w:cs="Traditional Arabic"/>
          <w:sz w:val="24"/>
          <w:szCs w:val="24"/>
          <w:rtl/>
          <w:lang w:bidi="ar-EG"/>
        </w:rPr>
      </w:pPr>
      <w:r w:rsidRPr="00274641">
        <w:rPr>
          <w:rFonts w:ascii="Traditional Arabic" w:eastAsia="Calibri" w:hAnsi="Traditional Arabic" w:cs="Traditional Arabic"/>
          <w:sz w:val="24"/>
          <w:szCs w:val="24"/>
          <w:rtl/>
        </w:rPr>
        <w:t xml:space="preserve">يعبر مفهوم مجتمع الدراسة </w:t>
      </w:r>
      <w:r w:rsidRPr="00274641">
        <w:rPr>
          <w:rFonts w:ascii="Traditional Arabic" w:eastAsia="Calibri" w:hAnsi="Traditional Arabic" w:cs="Traditional Arabic"/>
          <w:sz w:val="24"/>
          <w:szCs w:val="24"/>
        </w:rPr>
        <w:t xml:space="preserve">(Study Population) </w:t>
      </w:r>
      <w:r w:rsidRPr="00606AC7">
        <w:rPr>
          <w:rFonts w:ascii="Traditional Arabic" w:eastAsia="Calibri" w:hAnsi="Traditional Arabic" w:cs="Traditional Arabic" w:hint="cs"/>
          <w:sz w:val="24"/>
          <w:szCs w:val="24"/>
          <w:rtl/>
        </w:rPr>
        <w:t xml:space="preserve"> عن</w:t>
      </w:r>
      <w:r w:rsidRPr="00274641">
        <w:rPr>
          <w:rFonts w:ascii="Traditional Arabic" w:eastAsia="Calibri" w:hAnsi="Traditional Arabic" w:cs="Traditional Arabic"/>
          <w:sz w:val="24"/>
          <w:szCs w:val="24"/>
          <w:rtl/>
        </w:rPr>
        <w:t xml:space="preserve"> المجموعة الكاملة من الأفراد أو العناصر أو الوحدات التي تتوافر فيها الخصائص المشتركة التي يهتم بها الباحث، وتشكل الإطار العام الذي تُسحب منه العينة وتُعمَّم عليه نتائج الدراسة. وهو يُعد الوحدة الأساسية التي يركز عليها البحث لاستخراج المعلومات والاستنتاجات</w:t>
      </w:r>
      <w:r w:rsidRPr="00606AC7">
        <w:rPr>
          <w:rFonts w:ascii="Traditional Arabic" w:eastAsia="Calibri" w:hAnsi="Traditional Arabic" w:cs="Traditional Arabic" w:hint="cs"/>
          <w:sz w:val="24"/>
          <w:szCs w:val="24"/>
          <w:rtl/>
          <w:lang w:bidi="ar-EG"/>
        </w:rPr>
        <w:t xml:space="preserve"> (</w:t>
      </w:r>
      <w:r w:rsidRPr="00606AC7">
        <w:rPr>
          <w:rFonts w:ascii="Traditional Arabic" w:eastAsia="Calibri" w:hAnsi="Traditional Arabic" w:cs="Traditional Arabic"/>
          <w:sz w:val="24"/>
          <w:szCs w:val="24"/>
          <w:lang w:bidi="ar-EG"/>
        </w:rPr>
        <w:t>Cresswell, 2009</w:t>
      </w:r>
      <w:r w:rsidRPr="00606AC7">
        <w:rPr>
          <w:rFonts w:ascii="Traditional Arabic" w:eastAsia="Calibri" w:hAnsi="Traditional Arabic" w:cs="Traditional Arabic" w:hint="cs"/>
          <w:sz w:val="24"/>
          <w:szCs w:val="24"/>
          <w:rtl/>
          <w:lang w:bidi="ar-EG"/>
        </w:rPr>
        <w:t>).</w:t>
      </w:r>
    </w:p>
    <w:p w14:paraId="6D1AB2DE" w14:textId="33D40263" w:rsidR="00FC4529" w:rsidRPr="00FC4529" w:rsidRDefault="00274641" w:rsidP="0078061F">
      <w:pPr>
        <w:bidi/>
        <w:spacing w:before="240" w:after="0" w:line="360" w:lineRule="auto"/>
        <w:ind w:firstLine="284"/>
        <w:jc w:val="lowKashida"/>
        <w:rPr>
          <w:rFonts w:ascii="Traditional Arabic" w:eastAsia="Calibri" w:hAnsi="Traditional Arabic" w:cs="Traditional Arabic"/>
          <w:sz w:val="24"/>
          <w:szCs w:val="24"/>
          <w:rtl/>
        </w:rPr>
      </w:pPr>
      <w:r w:rsidRPr="00274641">
        <w:rPr>
          <w:rFonts w:ascii="Traditional Arabic" w:eastAsia="Calibri" w:hAnsi="Traditional Arabic" w:cs="Traditional Arabic"/>
          <w:sz w:val="24"/>
          <w:szCs w:val="24"/>
          <w:rtl/>
        </w:rPr>
        <w:t xml:space="preserve">وقد يكون المجتمع متجانسًا (تتشابه خصائص أفراده إلى حد كبير)، أو متباينًا (تتنوع خصائصه حسب متغيرات معينة مثل الجنس، الوظيفة، أو سنوات الخبرة). وفي هذه الدراسة، يُعد مجتمع الدراسة كبيرًا ومتباينًا، حيث يشمل كافة أعضاء هيئة التدريس والموظفين الإداريين في الجامعات </w:t>
      </w:r>
      <w:r w:rsidRPr="00274641">
        <w:rPr>
          <w:rFonts w:ascii="Traditional Arabic" w:eastAsia="Calibri" w:hAnsi="Traditional Arabic" w:cs="Traditional Arabic"/>
          <w:sz w:val="24"/>
          <w:szCs w:val="24"/>
          <w:rtl/>
        </w:rPr>
        <w:lastRenderedPageBreak/>
        <w:t>الحكومية السعودية</w:t>
      </w:r>
      <w:r w:rsidRPr="00274641">
        <w:rPr>
          <w:rFonts w:ascii="Traditional Arabic" w:eastAsia="Calibri" w:hAnsi="Traditional Arabic" w:cs="Traditional Arabic"/>
          <w:sz w:val="24"/>
          <w:szCs w:val="24"/>
        </w:rPr>
        <w:t>.</w:t>
      </w:r>
      <w:r w:rsidR="0078061F">
        <w:rPr>
          <w:rFonts w:ascii="Traditional Arabic" w:eastAsia="Calibri" w:hAnsi="Traditional Arabic" w:cs="Traditional Arabic" w:hint="cs"/>
          <w:sz w:val="24"/>
          <w:szCs w:val="24"/>
          <w:rtl/>
        </w:rPr>
        <w:t xml:space="preserve"> </w:t>
      </w:r>
      <w:r w:rsidR="00FC4529" w:rsidRPr="00FC4529">
        <w:rPr>
          <w:rFonts w:ascii="Traditional Arabic" w:eastAsia="Calibri" w:hAnsi="Traditional Arabic" w:cs="Traditional Arabic"/>
          <w:sz w:val="24"/>
          <w:szCs w:val="24"/>
          <w:rtl/>
        </w:rPr>
        <w:t xml:space="preserve">يبلغ عدد الجامعات الحكومية في المملكة العربية السعودية 29 جامعة، وفقًا لإحصائيات وزارة التعليم (وزارة التعليم السعودية، 2025). يشمل كادر الجامعات أعضاء هيئة التدريس، والإداريين، بإجمالي 141,679 موظفًا (وزارة التعليم السعودية، 2018). يؤدي هؤلاء أدوارًا متنوعة في الوظائف التشغيلية والأكاديمية، مما يجعلهم مجتمعًا شاملًا لدراسة أثر التحول الرقمي المدعوم بالذكاء الاصطناعي على التميز المؤسسي. </w:t>
      </w:r>
      <w:r w:rsidR="00FC4529" w:rsidRPr="00FC4529">
        <w:rPr>
          <w:rFonts w:ascii="Traditional Arabic" w:eastAsia="Calibri" w:hAnsi="Traditional Arabic" w:cs="Traditional Arabic" w:hint="cs"/>
          <w:sz w:val="24"/>
          <w:szCs w:val="24"/>
          <w:rtl/>
        </w:rPr>
        <w:t>أتاح</w:t>
      </w:r>
      <w:r w:rsidR="00FC4529" w:rsidRPr="00FC4529">
        <w:rPr>
          <w:rFonts w:ascii="Traditional Arabic" w:eastAsia="Calibri" w:hAnsi="Traditional Arabic" w:cs="Traditional Arabic"/>
          <w:sz w:val="24"/>
          <w:szCs w:val="24"/>
          <w:rtl/>
        </w:rPr>
        <w:t xml:space="preserve"> إشراكهم جمع وجهات نظر متنوعة حول الكفاءة الإدارية وجودة التعليم، مما </w:t>
      </w:r>
      <w:r w:rsidR="00FC4529" w:rsidRPr="00FC4529">
        <w:rPr>
          <w:rFonts w:ascii="Traditional Arabic" w:eastAsia="Calibri" w:hAnsi="Traditional Arabic" w:cs="Traditional Arabic" w:hint="cs"/>
          <w:sz w:val="24"/>
          <w:szCs w:val="24"/>
          <w:rtl/>
        </w:rPr>
        <w:t>عزز</w:t>
      </w:r>
      <w:r w:rsidR="00FC4529" w:rsidRPr="00FC4529">
        <w:rPr>
          <w:rFonts w:ascii="Traditional Arabic" w:eastAsia="Calibri" w:hAnsi="Traditional Arabic" w:cs="Traditional Arabic"/>
          <w:sz w:val="24"/>
          <w:szCs w:val="24"/>
          <w:rtl/>
        </w:rPr>
        <w:t xml:space="preserve"> شمولية النتائج.</w:t>
      </w:r>
      <w:r w:rsidR="00FC4529" w:rsidRPr="00FC4529">
        <w:rPr>
          <w:rFonts w:ascii="Traditional Arabic" w:eastAsia="Calibri" w:hAnsi="Traditional Arabic" w:cs="Traditional Arabic" w:hint="cs"/>
          <w:sz w:val="24"/>
          <w:szCs w:val="24"/>
          <w:rtl/>
        </w:rPr>
        <w:t xml:space="preserve"> تم</w:t>
      </w:r>
      <w:r w:rsidR="00FC4529" w:rsidRPr="00FC4529">
        <w:rPr>
          <w:rFonts w:ascii="Traditional Arabic" w:eastAsia="Calibri" w:hAnsi="Traditional Arabic" w:cs="Traditional Arabic"/>
          <w:sz w:val="24"/>
          <w:szCs w:val="24"/>
          <w:rtl/>
        </w:rPr>
        <w:t xml:space="preserve"> اختيار أربع جامعات لتكون مجتمع الدراسة: جامعة أم القرى، جامعة الإمام محمد بن سعود الإسلامية، جامعة بيشة، وجامعة الملك عبدالعزيز، نظرًا لمحدودية الوقت والموارد المالية المرتبطة بمتطلبات الدكتوراه، ولضمان تركيز البحث. تمثل هذه الجامعات تنوعًا أكاديميًا. وفقًا لبيانات وزارة التعليم (2018)، يبلغ إجمالي موظفي هذه الجامعات: جامعة أم القرى 7,680 موظفًا، جامعة الإمام محمد بن سعود الإسلامية 8,428 موظفًا، جامعة بيشة 1,507 موظفين، وجامعة الملك عبدالعزيز 14,637 موظفًا، بإجمالي 32,252 موظفًا.</w:t>
      </w:r>
      <w:r w:rsidR="00FC4529" w:rsidRPr="00FC4529">
        <w:rPr>
          <w:rFonts w:ascii="Traditional Arabic" w:eastAsia="Calibri" w:hAnsi="Traditional Arabic" w:cs="Traditional Arabic" w:hint="cs"/>
          <w:sz w:val="24"/>
          <w:szCs w:val="24"/>
          <w:rtl/>
        </w:rPr>
        <w:t xml:space="preserve"> </w:t>
      </w:r>
      <w:r w:rsidR="00FC4529" w:rsidRPr="00FC4529">
        <w:rPr>
          <w:rFonts w:ascii="Traditional Arabic" w:eastAsia="Calibri" w:hAnsi="Traditional Arabic" w:cs="Traditional Arabic" w:hint="cs"/>
          <w:sz w:val="24"/>
          <w:szCs w:val="24"/>
          <w:rtl/>
          <w:lang w:bidi="ar-SY"/>
        </w:rPr>
        <w:t>ويمثل الجدول التالي التفاصيل الإحصائية</w:t>
      </w:r>
      <w:r w:rsidR="00FC4529">
        <w:rPr>
          <w:rFonts w:ascii="Traditional Arabic" w:eastAsia="Calibri" w:hAnsi="Traditional Arabic" w:cs="Traditional Arabic" w:hint="cs"/>
          <w:sz w:val="24"/>
          <w:szCs w:val="24"/>
          <w:rtl/>
          <w:lang w:bidi="ar-SY"/>
        </w:rPr>
        <w:t>.</w:t>
      </w:r>
    </w:p>
    <w:p w14:paraId="194B1756" w14:textId="7F606622" w:rsidR="00A269FF" w:rsidRPr="00A269FF" w:rsidRDefault="00A269FF" w:rsidP="00A269FF">
      <w:pPr>
        <w:tabs>
          <w:tab w:val="num" w:pos="720"/>
        </w:tabs>
        <w:bidi/>
        <w:spacing w:before="240" w:after="200" w:line="360" w:lineRule="auto"/>
        <w:ind w:left="284"/>
        <w:jc w:val="lowKashida"/>
        <w:rPr>
          <w:rFonts w:ascii="Traditional Arabic" w:hAnsi="Traditional Arabic" w:cs="Traditional Arabic"/>
          <w:sz w:val="24"/>
          <w:szCs w:val="24"/>
        </w:rPr>
      </w:pPr>
      <w:r w:rsidRPr="00A269FF">
        <w:rPr>
          <w:rFonts w:ascii="Traditional Arabic" w:hAnsi="Traditional Arabic" w:cs="Traditional Arabic"/>
          <w:b/>
          <w:bCs/>
          <w:sz w:val="24"/>
          <w:szCs w:val="24"/>
          <w:rtl/>
        </w:rPr>
        <w:t>جدول (</w:t>
      </w:r>
      <w:r w:rsidR="00D402AF">
        <w:rPr>
          <w:rFonts w:ascii="Traditional Arabic" w:hAnsi="Traditional Arabic" w:cs="Traditional Arabic" w:hint="cs"/>
          <w:b/>
          <w:bCs/>
          <w:sz w:val="24"/>
          <w:szCs w:val="24"/>
          <w:rtl/>
        </w:rPr>
        <w:t>3-1</w:t>
      </w:r>
      <w:r w:rsidRPr="00A269FF">
        <w:rPr>
          <w:rFonts w:ascii="Traditional Arabic" w:hAnsi="Traditional Arabic" w:cs="Traditional Arabic"/>
          <w:b/>
          <w:bCs/>
          <w:sz w:val="24"/>
          <w:szCs w:val="24"/>
          <w:rtl/>
        </w:rPr>
        <w:t>): توزيع أعضاء هيئة التدريس والإداريين في الجامعات محل الدراسة حسب الجنس والجنسية</w:t>
      </w:r>
      <w:r w:rsidR="00FC4529">
        <w:rPr>
          <w:rFonts w:ascii="Traditional Arabic" w:hAnsi="Traditional Arabic" w:cs="Traditional Arabic" w:hint="cs"/>
          <w:b/>
          <w:bCs/>
          <w:sz w:val="24"/>
          <w:szCs w:val="24"/>
          <w:rtl/>
        </w:rPr>
        <w:t xml:space="preserve"> والمسمى الوظيفي</w:t>
      </w:r>
    </w:p>
    <w:tbl>
      <w:tblPr>
        <w:bidiVisual/>
        <w:tblW w:w="4982" w:type="pct"/>
        <w:tblInd w:w="-7" w:type="dxa"/>
        <w:tblLook w:val="04A0" w:firstRow="1" w:lastRow="0" w:firstColumn="1" w:lastColumn="0" w:noHBand="0" w:noVBand="1"/>
      </w:tblPr>
      <w:tblGrid>
        <w:gridCol w:w="1868"/>
        <w:gridCol w:w="689"/>
        <w:gridCol w:w="821"/>
        <w:gridCol w:w="746"/>
        <w:gridCol w:w="832"/>
        <w:gridCol w:w="821"/>
        <w:gridCol w:w="746"/>
        <w:gridCol w:w="832"/>
        <w:gridCol w:w="1244"/>
      </w:tblGrid>
      <w:tr w:rsidR="00FC4529" w:rsidRPr="001C4357" w14:paraId="2C859C9B" w14:textId="77777777" w:rsidTr="006B46AA">
        <w:trPr>
          <w:trHeight w:val="381"/>
        </w:trPr>
        <w:tc>
          <w:tcPr>
            <w:tcW w:w="115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E48C25A" w14:textId="77777777" w:rsidR="00FC4529" w:rsidRPr="001C4357" w:rsidRDefault="00FC4529" w:rsidP="006B46AA">
            <w:pPr>
              <w:bidi/>
              <w:spacing w:after="0" w:line="240" w:lineRule="auto"/>
              <w:jc w:val="center"/>
              <w:rPr>
                <w:rFonts w:ascii="Times New Roman" w:eastAsia="Times New Roman" w:hAnsi="Times New Roman" w:cs="Times New Roman"/>
                <w:b/>
                <w:bCs/>
                <w:color w:val="000000"/>
              </w:rPr>
            </w:pPr>
            <w:r w:rsidRPr="001C4357">
              <w:rPr>
                <w:rFonts w:ascii="Times New Roman" w:eastAsia="Times New Roman" w:hAnsi="Times New Roman" w:cs="Times New Roman"/>
                <w:b/>
                <w:bCs/>
                <w:color w:val="000000"/>
                <w:rtl/>
              </w:rPr>
              <w:t xml:space="preserve">الجهة التعليمية </w:t>
            </w:r>
          </w:p>
        </w:tc>
        <w:tc>
          <w:tcPr>
            <w:tcW w:w="39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854C35A" w14:textId="77777777" w:rsidR="00FC4529" w:rsidRPr="001C4357" w:rsidRDefault="00FC4529" w:rsidP="006B46AA">
            <w:pPr>
              <w:bidi/>
              <w:spacing w:after="0" w:line="240" w:lineRule="auto"/>
              <w:jc w:val="center"/>
              <w:rPr>
                <w:rFonts w:ascii="Times New Roman" w:eastAsia="Times New Roman" w:hAnsi="Times New Roman" w:cs="Times New Roman"/>
                <w:b/>
                <w:bCs/>
                <w:color w:val="000000"/>
                <w:rtl/>
              </w:rPr>
            </w:pPr>
            <w:r w:rsidRPr="001C4357">
              <w:rPr>
                <w:rFonts w:ascii="Times New Roman" w:eastAsia="Times New Roman" w:hAnsi="Times New Roman" w:cs="Times New Roman"/>
                <w:b/>
                <w:bCs/>
                <w:color w:val="000000"/>
                <w:rtl/>
              </w:rPr>
              <w:t xml:space="preserve"> الجنس</w:t>
            </w:r>
          </w:p>
        </w:tc>
        <w:tc>
          <w:tcPr>
            <w:tcW w:w="1372"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D70034" w14:textId="77777777" w:rsidR="00FC4529" w:rsidRPr="001C4357" w:rsidRDefault="00FC4529" w:rsidP="006B46AA">
            <w:pPr>
              <w:bidi/>
              <w:spacing w:after="0" w:line="240" w:lineRule="auto"/>
              <w:jc w:val="center"/>
              <w:rPr>
                <w:rFonts w:ascii="Times New Roman" w:eastAsia="Times New Roman" w:hAnsi="Times New Roman" w:cs="Times New Roman"/>
                <w:b/>
                <w:bCs/>
                <w:color w:val="000000"/>
                <w:rtl/>
              </w:rPr>
            </w:pPr>
            <w:r w:rsidRPr="001C4357">
              <w:rPr>
                <w:rFonts w:ascii="Times New Roman" w:eastAsia="Times New Roman" w:hAnsi="Times New Roman" w:cs="Times New Roman"/>
                <w:b/>
                <w:bCs/>
                <w:color w:val="000000"/>
                <w:rtl/>
              </w:rPr>
              <w:t>أعضاء هيئة التدريس</w:t>
            </w:r>
          </w:p>
        </w:tc>
        <w:tc>
          <w:tcPr>
            <w:tcW w:w="1372"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2FA0AE" w14:textId="77777777" w:rsidR="00FC4529" w:rsidRPr="001C4357" w:rsidRDefault="00FC4529" w:rsidP="006B46AA">
            <w:pPr>
              <w:bidi/>
              <w:spacing w:after="0" w:line="240" w:lineRule="auto"/>
              <w:jc w:val="center"/>
              <w:rPr>
                <w:rFonts w:ascii="Times New Roman" w:eastAsia="Times New Roman" w:hAnsi="Times New Roman" w:cs="Times New Roman"/>
                <w:b/>
                <w:bCs/>
                <w:color w:val="000000"/>
                <w:rtl/>
              </w:rPr>
            </w:pPr>
            <w:r w:rsidRPr="001C4357">
              <w:rPr>
                <w:rFonts w:ascii="Times New Roman" w:eastAsia="Times New Roman" w:hAnsi="Times New Roman" w:cs="Times New Roman"/>
                <w:b/>
                <w:bCs/>
                <w:color w:val="000000"/>
                <w:rtl/>
              </w:rPr>
              <w:t xml:space="preserve">الإداريون </w:t>
            </w:r>
          </w:p>
        </w:tc>
        <w:tc>
          <w:tcPr>
            <w:tcW w:w="714"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343297" w14:textId="77777777" w:rsidR="00FC4529" w:rsidRPr="001C4357" w:rsidRDefault="00FC4529" w:rsidP="006B46AA">
            <w:pPr>
              <w:bidi/>
              <w:spacing w:after="0" w:line="240" w:lineRule="auto"/>
              <w:jc w:val="center"/>
              <w:rPr>
                <w:rFonts w:ascii="Times New Roman" w:eastAsia="Times New Roman" w:hAnsi="Times New Roman" w:cs="Times New Roman"/>
                <w:b/>
                <w:bCs/>
                <w:color w:val="000000"/>
                <w:rtl/>
              </w:rPr>
            </w:pPr>
            <w:r w:rsidRPr="001C4357">
              <w:rPr>
                <w:rFonts w:ascii="Times New Roman" w:eastAsia="Times New Roman" w:hAnsi="Times New Roman" w:cs="Times New Roman"/>
                <w:b/>
                <w:bCs/>
                <w:color w:val="000000"/>
                <w:rtl/>
              </w:rPr>
              <w:t>المجموع الكلي</w:t>
            </w:r>
          </w:p>
        </w:tc>
      </w:tr>
      <w:tr w:rsidR="00FC4529" w:rsidRPr="001C4357" w14:paraId="78D2210C" w14:textId="77777777" w:rsidTr="006B46AA">
        <w:trPr>
          <w:trHeight w:val="381"/>
        </w:trPr>
        <w:tc>
          <w:tcPr>
            <w:tcW w:w="1151" w:type="pct"/>
            <w:vMerge/>
            <w:tcBorders>
              <w:top w:val="single" w:sz="4" w:space="0" w:color="auto"/>
              <w:left w:val="single" w:sz="4" w:space="0" w:color="auto"/>
              <w:bottom w:val="single" w:sz="4" w:space="0" w:color="auto"/>
              <w:right w:val="single" w:sz="4" w:space="0" w:color="auto"/>
            </w:tcBorders>
            <w:vAlign w:val="center"/>
            <w:hideMark/>
          </w:tcPr>
          <w:p w14:paraId="1CD5A04E" w14:textId="77777777" w:rsidR="00FC4529" w:rsidRPr="001C4357" w:rsidRDefault="00FC4529" w:rsidP="006B46AA">
            <w:pPr>
              <w:bidi/>
              <w:spacing w:after="0" w:line="240" w:lineRule="auto"/>
              <w:rPr>
                <w:rFonts w:ascii="Times New Roman" w:eastAsia="Times New Roman" w:hAnsi="Times New Roman" w:cs="Times New Roman"/>
                <w:b/>
                <w:bCs/>
                <w:color w:val="000000"/>
              </w:rPr>
            </w:pPr>
          </w:p>
        </w:tc>
        <w:tc>
          <w:tcPr>
            <w:tcW w:w="391" w:type="pct"/>
            <w:vMerge/>
            <w:tcBorders>
              <w:top w:val="single" w:sz="4" w:space="0" w:color="auto"/>
              <w:left w:val="single" w:sz="4" w:space="0" w:color="auto"/>
              <w:bottom w:val="single" w:sz="4" w:space="0" w:color="auto"/>
              <w:right w:val="single" w:sz="4" w:space="0" w:color="auto"/>
            </w:tcBorders>
            <w:vAlign w:val="center"/>
            <w:hideMark/>
          </w:tcPr>
          <w:p w14:paraId="4A739A71" w14:textId="77777777" w:rsidR="00FC4529" w:rsidRPr="001C4357" w:rsidRDefault="00FC4529" w:rsidP="006B46AA">
            <w:pPr>
              <w:bidi/>
              <w:spacing w:after="0" w:line="240" w:lineRule="auto"/>
              <w:rPr>
                <w:rFonts w:ascii="Times New Roman" w:eastAsia="Times New Roman" w:hAnsi="Times New Roman" w:cs="Times New Roman"/>
                <w:b/>
                <w:bCs/>
                <w:color w:val="000000"/>
              </w:rPr>
            </w:pPr>
          </w:p>
        </w:tc>
        <w:tc>
          <w:tcPr>
            <w:tcW w:w="469" w:type="pct"/>
            <w:tcBorders>
              <w:top w:val="nil"/>
              <w:left w:val="single" w:sz="4" w:space="0" w:color="auto"/>
              <w:bottom w:val="single" w:sz="4" w:space="0" w:color="auto"/>
              <w:right w:val="single" w:sz="4" w:space="0" w:color="auto"/>
            </w:tcBorders>
            <w:shd w:val="clear" w:color="auto" w:fill="auto"/>
            <w:vAlign w:val="center"/>
            <w:hideMark/>
          </w:tcPr>
          <w:p w14:paraId="4FF8AD2D" w14:textId="77777777" w:rsidR="00FC4529" w:rsidRPr="001C4357" w:rsidRDefault="00FC4529" w:rsidP="006B46AA">
            <w:pPr>
              <w:bidi/>
              <w:spacing w:after="0" w:line="240" w:lineRule="auto"/>
              <w:jc w:val="center"/>
              <w:rPr>
                <w:rFonts w:ascii="Times New Roman" w:eastAsia="Times New Roman" w:hAnsi="Times New Roman" w:cs="Times New Roman"/>
                <w:b/>
                <w:bCs/>
                <w:color w:val="000000"/>
                <w:rtl/>
              </w:rPr>
            </w:pPr>
            <w:r w:rsidRPr="001C4357">
              <w:rPr>
                <w:rFonts w:ascii="Times New Roman" w:eastAsia="Times New Roman" w:hAnsi="Times New Roman" w:cs="Times New Roman"/>
                <w:b/>
                <w:bCs/>
                <w:color w:val="000000"/>
                <w:rtl/>
              </w:rPr>
              <w:t>سعودي</w:t>
            </w:r>
          </w:p>
        </w:tc>
        <w:tc>
          <w:tcPr>
            <w:tcW w:w="425" w:type="pct"/>
            <w:tcBorders>
              <w:top w:val="nil"/>
              <w:left w:val="single" w:sz="4" w:space="0" w:color="auto"/>
              <w:bottom w:val="single" w:sz="4" w:space="0" w:color="auto"/>
              <w:right w:val="single" w:sz="4" w:space="0" w:color="auto"/>
            </w:tcBorders>
            <w:shd w:val="clear" w:color="auto" w:fill="auto"/>
            <w:vAlign w:val="center"/>
            <w:hideMark/>
          </w:tcPr>
          <w:p w14:paraId="1218862B" w14:textId="77777777" w:rsidR="00FC4529" w:rsidRPr="001C4357" w:rsidRDefault="00FC4529" w:rsidP="006B46AA">
            <w:pPr>
              <w:bidi/>
              <w:spacing w:after="0" w:line="240" w:lineRule="auto"/>
              <w:jc w:val="center"/>
              <w:rPr>
                <w:rFonts w:ascii="Times New Roman" w:eastAsia="Times New Roman" w:hAnsi="Times New Roman" w:cs="Times New Roman"/>
                <w:b/>
                <w:bCs/>
                <w:color w:val="000000"/>
                <w:rtl/>
              </w:rPr>
            </w:pPr>
            <w:r w:rsidRPr="001C4357">
              <w:rPr>
                <w:rFonts w:ascii="Times New Roman" w:eastAsia="Times New Roman" w:hAnsi="Times New Roman" w:cs="Times New Roman"/>
                <w:b/>
                <w:bCs/>
                <w:color w:val="000000"/>
                <w:rtl/>
              </w:rPr>
              <w:t>غير سعودي</w:t>
            </w:r>
          </w:p>
        </w:tc>
        <w:tc>
          <w:tcPr>
            <w:tcW w:w="478" w:type="pct"/>
            <w:tcBorders>
              <w:top w:val="nil"/>
              <w:left w:val="single" w:sz="4" w:space="0" w:color="auto"/>
              <w:bottom w:val="single" w:sz="4" w:space="0" w:color="auto"/>
              <w:right w:val="single" w:sz="4" w:space="0" w:color="auto"/>
            </w:tcBorders>
            <w:shd w:val="clear" w:color="auto" w:fill="auto"/>
            <w:vAlign w:val="center"/>
            <w:hideMark/>
          </w:tcPr>
          <w:p w14:paraId="51DFEBE6" w14:textId="77777777" w:rsidR="00FC4529" w:rsidRPr="001C4357" w:rsidRDefault="00FC4529" w:rsidP="006B46AA">
            <w:pPr>
              <w:bidi/>
              <w:spacing w:after="0" w:line="240" w:lineRule="auto"/>
              <w:jc w:val="center"/>
              <w:rPr>
                <w:rFonts w:ascii="Times New Roman" w:eastAsia="Times New Roman" w:hAnsi="Times New Roman" w:cs="Times New Roman"/>
                <w:b/>
                <w:bCs/>
                <w:color w:val="000000"/>
                <w:rtl/>
              </w:rPr>
            </w:pPr>
            <w:r w:rsidRPr="001C4357">
              <w:rPr>
                <w:rFonts w:ascii="Times New Roman" w:eastAsia="Times New Roman" w:hAnsi="Times New Roman" w:cs="Times New Roman"/>
                <w:b/>
                <w:bCs/>
                <w:color w:val="000000"/>
                <w:rtl/>
              </w:rPr>
              <w:t xml:space="preserve">المجموع </w:t>
            </w:r>
          </w:p>
        </w:tc>
        <w:tc>
          <w:tcPr>
            <w:tcW w:w="469" w:type="pct"/>
            <w:tcBorders>
              <w:top w:val="nil"/>
              <w:left w:val="single" w:sz="4" w:space="0" w:color="auto"/>
              <w:bottom w:val="single" w:sz="4" w:space="0" w:color="auto"/>
              <w:right w:val="single" w:sz="4" w:space="0" w:color="auto"/>
            </w:tcBorders>
            <w:shd w:val="clear" w:color="auto" w:fill="auto"/>
            <w:vAlign w:val="center"/>
            <w:hideMark/>
          </w:tcPr>
          <w:p w14:paraId="1669ACF3" w14:textId="77777777" w:rsidR="00FC4529" w:rsidRPr="001C4357" w:rsidRDefault="00FC4529" w:rsidP="006B46AA">
            <w:pPr>
              <w:bidi/>
              <w:spacing w:after="0" w:line="240" w:lineRule="auto"/>
              <w:jc w:val="center"/>
              <w:rPr>
                <w:rFonts w:ascii="Times New Roman" w:eastAsia="Times New Roman" w:hAnsi="Times New Roman" w:cs="Times New Roman"/>
                <w:b/>
                <w:bCs/>
                <w:color w:val="000000"/>
                <w:rtl/>
              </w:rPr>
            </w:pPr>
            <w:r w:rsidRPr="001C4357">
              <w:rPr>
                <w:rFonts w:ascii="Times New Roman" w:eastAsia="Times New Roman" w:hAnsi="Times New Roman" w:cs="Times New Roman"/>
                <w:b/>
                <w:bCs/>
                <w:color w:val="000000"/>
                <w:rtl/>
              </w:rPr>
              <w:t>سعودي</w:t>
            </w:r>
          </w:p>
        </w:tc>
        <w:tc>
          <w:tcPr>
            <w:tcW w:w="425" w:type="pct"/>
            <w:tcBorders>
              <w:top w:val="nil"/>
              <w:left w:val="single" w:sz="4" w:space="0" w:color="auto"/>
              <w:bottom w:val="single" w:sz="4" w:space="0" w:color="auto"/>
              <w:right w:val="single" w:sz="4" w:space="0" w:color="auto"/>
            </w:tcBorders>
            <w:shd w:val="clear" w:color="auto" w:fill="auto"/>
            <w:vAlign w:val="center"/>
            <w:hideMark/>
          </w:tcPr>
          <w:p w14:paraId="6F1CAA4F" w14:textId="77777777" w:rsidR="00FC4529" w:rsidRPr="001C4357" w:rsidRDefault="00FC4529" w:rsidP="006B46AA">
            <w:pPr>
              <w:bidi/>
              <w:spacing w:after="0" w:line="240" w:lineRule="auto"/>
              <w:jc w:val="center"/>
              <w:rPr>
                <w:rFonts w:ascii="Times New Roman" w:eastAsia="Times New Roman" w:hAnsi="Times New Roman" w:cs="Times New Roman"/>
                <w:b/>
                <w:bCs/>
                <w:color w:val="000000"/>
                <w:rtl/>
              </w:rPr>
            </w:pPr>
            <w:r w:rsidRPr="001C4357">
              <w:rPr>
                <w:rFonts w:ascii="Times New Roman" w:eastAsia="Times New Roman" w:hAnsi="Times New Roman" w:cs="Times New Roman"/>
                <w:b/>
                <w:bCs/>
                <w:color w:val="000000"/>
                <w:rtl/>
              </w:rPr>
              <w:t>غير سعودي</w:t>
            </w:r>
          </w:p>
        </w:tc>
        <w:tc>
          <w:tcPr>
            <w:tcW w:w="478" w:type="pct"/>
            <w:tcBorders>
              <w:top w:val="nil"/>
              <w:left w:val="single" w:sz="4" w:space="0" w:color="auto"/>
              <w:bottom w:val="single" w:sz="4" w:space="0" w:color="auto"/>
              <w:right w:val="single" w:sz="4" w:space="0" w:color="auto"/>
            </w:tcBorders>
            <w:shd w:val="clear" w:color="auto" w:fill="auto"/>
            <w:vAlign w:val="center"/>
            <w:hideMark/>
          </w:tcPr>
          <w:p w14:paraId="39BE9634" w14:textId="77777777" w:rsidR="00FC4529" w:rsidRPr="001C4357" w:rsidRDefault="00FC4529" w:rsidP="006B46AA">
            <w:pPr>
              <w:bidi/>
              <w:spacing w:after="0" w:line="240" w:lineRule="auto"/>
              <w:jc w:val="center"/>
              <w:rPr>
                <w:rFonts w:ascii="Times New Roman" w:eastAsia="Times New Roman" w:hAnsi="Times New Roman" w:cs="Times New Roman"/>
                <w:b/>
                <w:bCs/>
                <w:color w:val="000000"/>
                <w:rtl/>
              </w:rPr>
            </w:pPr>
            <w:r w:rsidRPr="001C4357">
              <w:rPr>
                <w:rFonts w:ascii="Times New Roman" w:eastAsia="Times New Roman" w:hAnsi="Times New Roman" w:cs="Times New Roman"/>
                <w:b/>
                <w:bCs/>
                <w:color w:val="000000"/>
                <w:rtl/>
              </w:rPr>
              <w:t xml:space="preserve">المجموع </w:t>
            </w:r>
          </w:p>
        </w:tc>
        <w:tc>
          <w:tcPr>
            <w:tcW w:w="714" w:type="pct"/>
            <w:vMerge/>
            <w:tcBorders>
              <w:top w:val="single" w:sz="4" w:space="0" w:color="auto"/>
              <w:left w:val="single" w:sz="4" w:space="0" w:color="auto"/>
              <w:bottom w:val="single" w:sz="4" w:space="0" w:color="auto"/>
              <w:right w:val="single" w:sz="4" w:space="0" w:color="auto"/>
            </w:tcBorders>
            <w:vAlign w:val="center"/>
            <w:hideMark/>
          </w:tcPr>
          <w:p w14:paraId="5F952C52" w14:textId="77777777" w:rsidR="00FC4529" w:rsidRPr="001C4357" w:rsidRDefault="00FC4529" w:rsidP="006B46AA">
            <w:pPr>
              <w:bidi/>
              <w:spacing w:after="0" w:line="240" w:lineRule="auto"/>
              <w:rPr>
                <w:rFonts w:ascii="Times New Roman" w:eastAsia="Times New Roman" w:hAnsi="Times New Roman" w:cs="Times New Roman"/>
                <w:b/>
                <w:bCs/>
                <w:color w:val="000000"/>
              </w:rPr>
            </w:pPr>
          </w:p>
        </w:tc>
      </w:tr>
      <w:tr w:rsidR="00FC4529" w:rsidRPr="001C4357" w14:paraId="3E9C97F0" w14:textId="77777777" w:rsidTr="006B46AA">
        <w:trPr>
          <w:trHeight w:val="381"/>
        </w:trPr>
        <w:tc>
          <w:tcPr>
            <w:tcW w:w="1151" w:type="pct"/>
            <w:vMerge w:val="restart"/>
            <w:tcBorders>
              <w:top w:val="nil"/>
              <w:left w:val="single" w:sz="4" w:space="0" w:color="auto"/>
              <w:bottom w:val="single" w:sz="4" w:space="0" w:color="auto"/>
              <w:right w:val="single" w:sz="4" w:space="0" w:color="auto"/>
            </w:tcBorders>
            <w:shd w:val="clear" w:color="auto" w:fill="auto"/>
            <w:vAlign w:val="center"/>
            <w:hideMark/>
          </w:tcPr>
          <w:p w14:paraId="304AD2B4" w14:textId="77777777" w:rsidR="00FC4529" w:rsidRPr="001C4357" w:rsidRDefault="00FC4529" w:rsidP="006B46AA">
            <w:pPr>
              <w:bidi/>
              <w:spacing w:after="0" w:line="240" w:lineRule="auto"/>
              <w:jc w:val="center"/>
              <w:rPr>
                <w:rFonts w:ascii="Times New Roman" w:eastAsia="Times New Roman" w:hAnsi="Times New Roman" w:cs="Times New Roman"/>
                <w:b/>
                <w:bCs/>
                <w:color w:val="000000"/>
                <w:rtl/>
              </w:rPr>
            </w:pPr>
            <w:r w:rsidRPr="001C4357">
              <w:rPr>
                <w:rFonts w:ascii="Times New Roman" w:eastAsia="Times New Roman" w:hAnsi="Times New Roman" w:cs="Times New Roman"/>
                <w:b/>
                <w:bCs/>
                <w:color w:val="000000"/>
                <w:rtl/>
              </w:rPr>
              <w:t>جامعة أم القرى</w:t>
            </w:r>
          </w:p>
        </w:tc>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41821B48" w14:textId="77777777" w:rsidR="00FC4529" w:rsidRPr="001C4357" w:rsidRDefault="00FC4529" w:rsidP="006B46AA">
            <w:pPr>
              <w:bidi/>
              <w:spacing w:after="0" w:line="240" w:lineRule="auto"/>
              <w:jc w:val="center"/>
              <w:rPr>
                <w:rFonts w:ascii="Times New Roman" w:eastAsia="Times New Roman" w:hAnsi="Times New Roman" w:cs="Times New Roman"/>
                <w:color w:val="000000"/>
                <w:rtl/>
              </w:rPr>
            </w:pPr>
            <w:r w:rsidRPr="001C4357">
              <w:rPr>
                <w:rFonts w:ascii="Times New Roman" w:eastAsia="Times New Roman" w:hAnsi="Times New Roman" w:cs="Times New Roman"/>
                <w:color w:val="000000"/>
                <w:rtl/>
              </w:rPr>
              <w:t xml:space="preserve">ذكر </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375D7578" w14:textId="77777777" w:rsidR="00FC4529" w:rsidRPr="001C4357" w:rsidRDefault="00FC4529" w:rsidP="006B46AA">
            <w:pPr>
              <w:spacing w:after="0" w:line="240" w:lineRule="auto"/>
              <w:jc w:val="center"/>
              <w:rPr>
                <w:rFonts w:ascii="Times New Roman" w:eastAsia="Times New Roman" w:hAnsi="Times New Roman" w:cs="Times New Roman"/>
                <w:color w:val="000000"/>
                <w:rtl/>
              </w:rPr>
            </w:pPr>
            <w:r w:rsidRPr="001C4357">
              <w:rPr>
                <w:rFonts w:ascii="Times New Roman" w:eastAsia="Times New Roman" w:hAnsi="Times New Roman" w:cs="Times New Roman"/>
                <w:color w:val="000000"/>
              </w:rPr>
              <w:t>1,792</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17704E0B"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1,087</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4A6EC07B"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2,879</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15DB0946"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1,644</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0EFF8D10"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15</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7CD34EFD"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1,659</w:t>
            </w:r>
          </w:p>
        </w:tc>
        <w:tc>
          <w:tcPr>
            <w:tcW w:w="714" w:type="pct"/>
            <w:tcBorders>
              <w:top w:val="nil"/>
              <w:left w:val="single" w:sz="4" w:space="0" w:color="auto"/>
              <w:bottom w:val="single" w:sz="4" w:space="0" w:color="auto"/>
              <w:right w:val="single" w:sz="4" w:space="0" w:color="auto"/>
            </w:tcBorders>
            <w:shd w:val="clear" w:color="auto" w:fill="auto"/>
            <w:noWrap/>
            <w:vAlign w:val="center"/>
            <w:hideMark/>
          </w:tcPr>
          <w:p w14:paraId="518A383F"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4,538</w:t>
            </w:r>
          </w:p>
        </w:tc>
      </w:tr>
      <w:tr w:rsidR="00FC4529" w:rsidRPr="001C4357" w14:paraId="4432D672" w14:textId="77777777" w:rsidTr="006B46AA">
        <w:trPr>
          <w:trHeight w:val="381"/>
        </w:trPr>
        <w:tc>
          <w:tcPr>
            <w:tcW w:w="1151" w:type="pct"/>
            <w:vMerge/>
            <w:tcBorders>
              <w:top w:val="nil"/>
              <w:left w:val="single" w:sz="4" w:space="0" w:color="auto"/>
              <w:bottom w:val="single" w:sz="4" w:space="0" w:color="auto"/>
              <w:right w:val="single" w:sz="4" w:space="0" w:color="auto"/>
            </w:tcBorders>
            <w:vAlign w:val="center"/>
            <w:hideMark/>
          </w:tcPr>
          <w:p w14:paraId="187D9DDE" w14:textId="77777777" w:rsidR="00FC4529" w:rsidRPr="001C4357" w:rsidRDefault="00FC4529" w:rsidP="006B46AA">
            <w:pPr>
              <w:bidi/>
              <w:spacing w:after="0" w:line="240" w:lineRule="auto"/>
              <w:rPr>
                <w:rFonts w:ascii="Times New Roman" w:eastAsia="Times New Roman" w:hAnsi="Times New Roman" w:cs="Times New Roman"/>
                <w:b/>
                <w:bCs/>
                <w:color w:val="000000"/>
              </w:rPr>
            </w:pPr>
          </w:p>
        </w:tc>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261E12A9" w14:textId="77777777" w:rsidR="00FC4529" w:rsidRPr="001C4357" w:rsidRDefault="00FC4529" w:rsidP="006B46AA">
            <w:pPr>
              <w:bidi/>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tl/>
              </w:rPr>
              <w:t xml:space="preserve">أنثى </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6ABE9C08" w14:textId="77777777" w:rsidR="00FC4529" w:rsidRPr="001C4357" w:rsidRDefault="00FC4529" w:rsidP="006B46AA">
            <w:pPr>
              <w:spacing w:after="0" w:line="240" w:lineRule="auto"/>
              <w:jc w:val="center"/>
              <w:rPr>
                <w:rFonts w:ascii="Times New Roman" w:eastAsia="Times New Roman" w:hAnsi="Times New Roman" w:cs="Times New Roman"/>
                <w:color w:val="000000"/>
                <w:rtl/>
              </w:rPr>
            </w:pPr>
            <w:r w:rsidRPr="001C4357">
              <w:rPr>
                <w:rFonts w:ascii="Times New Roman" w:eastAsia="Times New Roman" w:hAnsi="Times New Roman" w:cs="Times New Roman"/>
                <w:color w:val="000000"/>
              </w:rPr>
              <w:t>1,770</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2D74D96A"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359</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76C590AB"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2,129</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144BF62C"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1,003</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412FA7D0"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10</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5C45A862"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1,013</w:t>
            </w:r>
          </w:p>
        </w:tc>
        <w:tc>
          <w:tcPr>
            <w:tcW w:w="714" w:type="pct"/>
            <w:tcBorders>
              <w:top w:val="nil"/>
              <w:left w:val="single" w:sz="4" w:space="0" w:color="auto"/>
              <w:bottom w:val="single" w:sz="4" w:space="0" w:color="auto"/>
              <w:right w:val="single" w:sz="4" w:space="0" w:color="auto"/>
            </w:tcBorders>
            <w:shd w:val="clear" w:color="auto" w:fill="auto"/>
            <w:noWrap/>
            <w:vAlign w:val="center"/>
            <w:hideMark/>
          </w:tcPr>
          <w:p w14:paraId="77599EED"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3,142</w:t>
            </w:r>
          </w:p>
        </w:tc>
      </w:tr>
      <w:tr w:rsidR="00FC4529" w:rsidRPr="001C4357" w14:paraId="0A9D956E" w14:textId="77777777" w:rsidTr="006B46AA">
        <w:trPr>
          <w:trHeight w:val="381"/>
        </w:trPr>
        <w:tc>
          <w:tcPr>
            <w:tcW w:w="1151" w:type="pct"/>
            <w:vMerge/>
            <w:tcBorders>
              <w:top w:val="nil"/>
              <w:left w:val="single" w:sz="4" w:space="0" w:color="auto"/>
              <w:bottom w:val="single" w:sz="4" w:space="0" w:color="auto"/>
              <w:right w:val="single" w:sz="4" w:space="0" w:color="auto"/>
            </w:tcBorders>
            <w:vAlign w:val="center"/>
            <w:hideMark/>
          </w:tcPr>
          <w:p w14:paraId="6D59A010" w14:textId="77777777" w:rsidR="00FC4529" w:rsidRPr="001C4357" w:rsidRDefault="00FC4529" w:rsidP="006B46AA">
            <w:pPr>
              <w:bidi/>
              <w:spacing w:after="0" w:line="240" w:lineRule="auto"/>
              <w:rPr>
                <w:rFonts w:ascii="Times New Roman" w:eastAsia="Times New Roman" w:hAnsi="Times New Roman" w:cs="Times New Roman"/>
                <w:b/>
                <w:bCs/>
                <w:color w:val="000000"/>
              </w:rPr>
            </w:pPr>
          </w:p>
        </w:tc>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225E7F0C" w14:textId="77777777" w:rsidR="00FC4529" w:rsidRPr="001C4357" w:rsidRDefault="00FC4529" w:rsidP="006B46AA">
            <w:pPr>
              <w:bidi/>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tl/>
              </w:rPr>
              <w:t>جملة</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1E3CC54E" w14:textId="77777777" w:rsidR="00FC4529" w:rsidRPr="001C4357" w:rsidRDefault="00FC4529" w:rsidP="006B46AA">
            <w:pPr>
              <w:spacing w:after="0" w:line="240" w:lineRule="auto"/>
              <w:jc w:val="center"/>
              <w:rPr>
                <w:rFonts w:ascii="Times New Roman" w:eastAsia="Times New Roman" w:hAnsi="Times New Roman" w:cs="Times New Roman"/>
                <w:color w:val="000000"/>
                <w:rtl/>
              </w:rPr>
            </w:pPr>
            <w:r w:rsidRPr="001C4357">
              <w:rPr>
                <w:rFonts w:ascii="Times New Roman" w:eastAsia="Times New Roman" w:hAnsi="Times New Roman" w:cs="Times New Roman"/>
                <w:color w:val="000000"/>
              </w:rPr>
              <w:t>3,562</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1C6A01ED"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1,446</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29D8AA9B"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5,008</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7815B70D"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2,647</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741C5725"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25</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7E481628"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2,672</w:t>
            </w:r>
          </w:p>
        </w:tc>
        <w:tc>
          <w:tcPr>
            <w:tcW w:w="714" w:type="pct"/>
            <w:tcBorders>
              <w:top w:val="nil"/>
              <w:left w:val="single" w:sz="4" w:space="0" w:color="auto"/>
              <w:bottom w:val="single" w:sz="4" w:space="0" w:color="auto"/>
              <w:right w:val="single" w:sz="4" w:space="0" w:color="auto"/>
            </w:tcBorders>
            <w:shd w:val="clear" w:color="auto" w:fill="auto"/>
            <w:noWrap/>
            <w:vAlign w:val="center"/>
            <w:hideMark/>
          </w:tcPr>
          <w:p w14:paraId="2E86F624"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7,680</w:t>
            </w:r>
          </w:p>
        </w:tc>
      </w:tr>
      <w:tr w:rsidR="00FC4529" w:rsidRPr="001C4357" w14:paraId="1D47ADB4" w14:textId="77777777" w:rsidTr="006B46AA">
        <w:trPr>
          <w:trHeight w:val="381"/>
        </w:trPr>
        <w:tc>
          <w:tcPr>
            <w:tcW w:w="1151" w:type="pct"/>
            <w:vMerge w:val="restart"/>
            <w:tcBorders>
              <w:top w:val="nil"/>
              <w:left w:val="single" w:sz="4" w:space="0" w:color="auto"/>
              <w:bottom w:val="single" w:sz="4" w:space="0" w:color="auto"/>
              <w:right w:val="single" w:sz="4" w:space="0" w:color="auto"/>
            </w:tcBorders>
            <w:shd w:val="clear" w:color="auto" w:fill="auto"/>
            <w:vAlign w:val="center"/>
            <w:hideMark/>
          </w:tcPr>
          <w:p w14:paraId="5A7A41F9" w14:textId="77777777" w:rsidR="00FC4529" w:rsidRPr="001C4357" w:rsidRDefault="00FC4529" w:rsidP="006B46AA">
            <w:pPr>
              <w:bidi/>
              <w:spacing w:after="0" w:line="240" w:lineRule="auto"/>
              <w:jc w:val="center"/>
              <w:rPr>
                <w:rFonts w:ascii="Times New Roman" w:eastAsia="Times New Roman" w:hAnsi="Times New Roman" w:cs="Times New Roman"/>
                <w:b/>
                <w:bCs/>
                <w:color w:val="000000"/>
              </w:rPr>
            </w:pPr>
            <w:r w:rsidRPr="001C4357">
              <w:rPr>
                <w:rFonts w:ascii="Times New Roman" w:eastAsia="Times New Roman" w:hAnsi="Times New Roman" w:cs="Times New Roman"/>
                <w:b/>
                <w:bCs/>
                <w:color w:val="000000"/>
                <w:rtl/>
              </w:rPr>
              <w:t xml:space="preserve">جامعة الإمام محمد بن سعود الإسلامية </w:t>
            </w:r>
          </w:p>
        </w:tc>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1F41E352" w14:textId="77777777" w:rsidR="00FC4529" w:rsidRPr="001C4357" w:rsidRDefault="00FC4529" w:rsidP="006B46AA">
            <w:pPr>
              <w:bidi/>
              <w:spacing w:after="0" w:line="240" w:lineRule="auto"/>
              <w:jc w:val="center"/>
              <w:rPr>
                <w:rFonts w:ascii="Times New Roman" w:eastAsia="Times New Roman" w:hAnsi="Times New Roman" w:cs="Times New Roman"/>
                <w:color w:val="000000"/>
                <w:rtl/>
              </w:rPr>
            </w:pPr>
            <w:r w:rsidRPr="001C4357">
              <w:rPr>
                <w:rFonts w:ascii="Times New Roman" w:eastAsia="Times New Roman" w:hAnsi="Times New Roman" w:cs="Times New Roman"/>
                <w:color w:val="000000"/>
                <w:rtl/>
              </w:rPr>
              <w:t xml:space="preserve">ذكر </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3DBA8FEA" w14:textId="77777777" w:rsidR="00FC4529" w:rsidRPr="001C4357" w:rsidRDefault="00FC4529" w:rsidP="006B46AA">
            <w:pPr>
              <w:spacing w:after="0" w:line="240" w:lineRule="auto"/>
              <w:jc w:val="center"/>
              <w:rPr>
                <w:rFonts w:ascii="Times New Roman" w:eastAsia="Times New Roman" w:hAnsi="Times New Roman" w:cs="Times New Roman"/>
                <w:color w:val="000000"/>
                <w:rtl/>
              </w:rPr>
            </w:pPr>
            <w:r w:rsidRPr="001C4357">
              <w:rPr>
                <w:rFonts w:ascii="Times New Roman" w:eastAsia="Times New Roman" w:hAnsi="Times New Roman" w:cs="Times New Roman"/>
                <w:color w:val="000000"/>
              </w:rPr>
              <w:t>1,885</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392FD6A8"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593</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7B4AABEA"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2,478</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7AB23BBF"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2,509</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22AB0573"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0</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15FCD862"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2,509</w:t>
            </w:r>
          </w:p>
        </w:tc>
        <w:tc>
          <w:tcPr>
            <w:tcW w:w="714" w:type="pct"/>
            <w:tcBorders>
              <w:top w:val="nil"/>
              <w:left w:val="single" w:sz="4" w:space="0" w:color="auto"/>
              <w:bottom w:val="single" w:sz="4" w:space="0" w:color="auto"/>
              <w:right w:val="single" w:sz="4" w:space="0" w:color="auto"/>
            </w:tcBorders>
            <w:shd w:val="clear" w:color="auto" w:fill="auto"/>
            <w:noWrap/>
            <w:vAlign w:val="center"/>
            <w:hideMark/>
          </w:tcPr>
          <w:p w14:paraId="2005E5A5"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4,987</w:t>
            </w:r>
          </w:p>
        </w:tc>
      </w:tr>
      <w:tr w:rsidR="00FC4529" w:rsidRPr="001C4357" w14:paraId="23D5C2FA" w14:textId="77777777" w:rsidTr="006B46AA">
        <w:trPr>
          <w:trHeight w:val="381"/>
        </w:trPr>
        <w:tc>
          <w:tcPr>
            <w:tcW w:w="1151" w:type="pct"/>
            <w:vMerge/>
            <w:tcBorders>
              <w:top w:val="nil"/>
              <w:left w:val="single" w:sz="4" w:space="0" w:color="auto"/>
              <w:bottom w:val="single" w:sz="4" w:space="0" w:color="auto"/>
              <w:right w:val="single" w:sz="4" w:space="0" w:color="auto"/>
            </w:tcBorders>
            <w:vAlign w:val="center"/>
            <w:hideMark/>
          </w:tcPr>
          <w:p w14:paraId="61DFA629" w14:textId="77777777" w:rsidR="00FC4529" w:rsidRPr="001C4357" w:rsidRDefault="00FC4529" w:rsidP="006B46AA">
            <w:pPr>
              <w:bidi/>
              <w:spacing w:after="0" w:line="240" w:lineRule="auto"/>
              <w:rPr>
                <w:rFonts w:ascii="Times New Roman" w:eastAsia="Times New Roman" w:hAnsi="Times New Roman" w:cs="Times New Roman"/>
                <w:b/>
                <w:bCs/>
                <w:color w:val="000000"/>
              </w:rPr>
            </w:pPr>
          </w:p>
        </w:tc>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5BF64F94" w14:textId="77777777" w:rsidR="00FC4529" w:rsidRPr="001C4357" w:rsidRDefault="00FC4529" w:rsidP="006B46AA">
            <w:pPr>
              <w:bidi/>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tl/>
              </w:rPr>
              <w:t xml:space="preserve">أنثى </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1357D50F" w14:textId="77777777" w:rsidR="00FC4529" w:rsidRPr="001C4357" w:rsidRDefault="00FC4529" w:rsidP="006B46AA">
            <w:pPr>
              <w:spacing w:after="0" w:line="240" w:lineRule="auto"/>
              <w:jc w:val="center"/>
              <w:rPr>
                <w:rFonts w:ascii="Times New Roman" w:eastAsia="Times New Roman" w:hAnsi="Times New Roman" w:cs="Times New Roman"/>
                <w:color w:val="000000"/>
                <w:rtl/>
              </w:rPr>
            </w:pPr>
            <w:r w:rsidRPr="001C4357">
              <w:rPr>
                <w:rFonts w:ascii="Times New Roman" w:eastAsia="Times New Roman" w:hAnsi="Times New Roman" w:cs="Times New Roman"/>
                <w:color w:val="000000"/>
              </w:rPr>
              <w:t>1,417</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2B955054"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114</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1A3782FB"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1,531</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5EA89034"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1,910</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03B0FD80"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0</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37F9CC7A"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1,910</w:t>
            </w:r>
          </w:p>
        </w:tc>
        <w:tc>
          <w:tcPr>
            <w:tcW w:w="714" w:type="pct"/>
            <w:tcBorders>
              <w:top w:val="nil"/>
              <w:left w:val="single" w:sz="4" w:space="0" w:color="auto"/>
              <w:bottom w:val="single" w:sz="4" w:space="0" w:color="auto"/>
              <w:right w:val="single" w:sz="4" w:space="0" w:color="auto"/>
            </w:tcBorders>
            <w:shd w:val="clear" w:color="auto" w:fill="auto"/>
            <w:noWrap/>
            <w:vAlign w:val="center"/>
            <w:hideMark/>
          </w:tcPr>
          <w:p w14:paraId="052627E9"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3,441</w:t>
            </w:r>
          </w:p>
        </w:tc>
      </w:tr>
      <w:tr w:rsidR="00FC4529" w:rsidRPr="001C4357" w14:paraId="057D0341" w14:textId="77777777" w:rsidTr="006B46AA">
        <w:trPr>
          <w:trHeight w:val="381"/>
        </w:trPr>
        <w:tc>
          <w:tcPr>
            <w:tcW w:w="1151" w:type="pct"/>
            <w:vMerge/>
            <w:tcBorders>
              <w:top w:val="nil"/>
              <w:left w:val="single" w:sz="4" w:space="0" w:color="auto"/>
              <w:bottom w:val="single" w:sz="4" w:space="0" w:color="auto"/>
              <w:right w:val="single" w:sz="4" w:space="0" w:color="auto"/>
            </w:tcBorders>
            <w:vAlign w:val="center"/>
            <w:hideMark/>
          </w:tcPr>
          <w:p w14:paraId="5AA5C689" w14:textId="77777777" w:rsidR="00FC4529" w:rsidRPr="001C4357" w:rsidRDefault="00FC4529" w:rsidP="006B46AA">
            <w:pPr>
              <w:bidi/>
              <w:spacing w:after="0" w:line="240" w:lineRule="auto"/>
              <w:rPr>
                <w:rFonts w:ascii="Times New Roman" w:eastAsia="Times New Roman" w:hAnsi="Times New Roman" w:cs="Times New Roman"/>
                <w:b/>
                <w:bCs/>
                <w:color w:val="000000"/>
              </w:rPr>
            </w:pPr>
          </w:p>
        </w:tc>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24BE6E2E" w14:textId="77777777" w:rsidR="00FC4529" w:rsidRPr="001C4357" w:rsidRDefault="00FC4529" w:rsidP="006B46AA">
            <w:pPr>
              <w:bidi/>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tl/>
              </w:rPr>
              <w:t>جملة</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3895B094" w14:textId="77777777" w:rsidR="00FC4529" w:rsidRPr="001C4357" w:rsidRDefault="00FC4529" w:rsidP="006B46AA">
            <w:pPr>
              <w:spacing w:after="0" w:line="240" w:lineRule="auto"/>
              <w:jc w:val="center"/>
              <w:rPr>
                <w:rFonts w:ascii="Times New Roman" w:eastAsia="Times New Roman" w:hAnsi="Times New Roman" w:cs="Times New Roman"/>
                <w:color w:val="000000"/>
                <w:rtl/>
              </w:rPr>
            </w:pPr>
            <w:r w:rsidRPr="001C4357">
              <w:rPr>
                <w:rFonts w:ascii="Times New Roman" w:eastAsia="Times New Roman" w:hAnsi="Times New Roman" w:cs="Times New Roman"/>
                <w:color w:val="000000"/>
              </w:rPr>
              <w:t>3,302</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61A3FDBF"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707</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6B4A7C60"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4,009</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23924F9C"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4,419</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3F04DA54"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0</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3838AD5F"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4,419</w:t>
            </w:r>
          </w:p>
        </w:tc>
        <w:tc>
          <w:tcPr>
            <w:tcW w:w="714" w:type="pct"/>
            <w:tcBorders>
              <w:top w:val="nil"/>
              <w:left w:val="single" w:sz="4" w:space="0" w:color="auto"/>
              <w:bottom w:val="single" w:sz="4" w:space="0" w:color="auto"/>
              <w:right w:val="single" w:sz="4" w:space="0" w:color="auto"/>
            </w:tcBorders>
            <w:shd w:val="clear" w:color="auto" w:fill="auto"/>
            <w:noWrap/>
            <w:vAlign w:val="center"/>
            <w:hideMark/>
          </w:tcPr>
          <w:p w14:paraId="715FDBB8"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8,428</w:t>
            </w:r>
          </w:p>
        </w:tc>
      </w:tr>
      <w:tr w:rsidR="00FC4529" w:rsidRPr="001C4357" w14:paraId="3FF7C03C" w14:textId="77777777" w:rsidTr="006B46AA">
        <w:trPr>
          <w:trHeight w:val="381"/>
        </w:trPr>
        <w:tc>
          <w:tcPr>
            <w:tcW w:w="1151" w:type="pct"/>
            <w:vMerge w:val="restart"/>
            <w:tcBorders>
              <w:top w:val="nil"/>
              <w:left w:val="single" w:sz="4" w:space="0" w:color="auto"/>
              <w:bottom w:val="single" w:sz="4" w:space="0" w:color="auto"/>
              <w:right w:val="single" w:sz="4" w:space="0" w:color="auto"/>
            </w:tcBorders>
            <w:shd w:val="clear" w:color="auto" w:fill="auto"/>
            <w:vAlign w:val="center"/>
            <w:hideMark/>
          </w:tcPr>
          <w:p w14:paraId="27F28D30" w14:textId="77777777" w:rsidR="00FC4529" w:rsidRPr="001C4357" w:rsidRDefault="00FC4529" w:rsidP="006B46AA">
            <w:pPr>
              <w:bidi/>
              <w:spacing w:after="0" w:line="240" w:lineRule="auto"/>
              <w:jc w:val="center"/>
              <w:rPr>
                <w:rFonts w:ascii="Times New Roman" w:eastAsia="Times New Roman" w:hAnsi="Times New Roman" w:cs="Times New Roman"/>
                <w:b/>
                <w:bCs/>
                <w:color w:val="000000"/>
              </w:rPr>
            </w:pPr>
            <w:r w:rsidRPr="001C4357">
              <w:rPr>
                <w:rFonts w:ascii="Times New Roman" w:eastAsia="Times New Roman" w:hAnsi="Times New Roman" w:cs="Times New Roman"/>
                <w:b/>
                <w:bCs/>
                <w:color w:val="000000"/>
                <w:rtl/>
              </w:rPr>
              <w:t>جامعة بيشة</w:t>
            </w:r>
          </w:p>
        </w:tc>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1F1F233C" w14:textId="77777777" w:rsidR="00FC4529" w:rsidRPr="001C4357" w:rsidRDefault="00FC4529" w:rsidP="006B46AA">
            <w:pPr>
              <w:bidi/>
              <w:spacing w:after="0" w:line="240" w:lineRule="auto"/>
              <w:jc w:val="center"/>
              <w:rPr>
                <w:rFonts w:ascii="Times New Roman" w:eastAsia="Times New Roman" w:hAnsi="Times New Roman" w:cs="Times New Roman"/>
                <w:color w:val="000000"/>
                <w:rtl/>
              </w:rPr>
            </w:pPr>
            <w:r w:rsidRPr="001C4357">
              <w:rPr>
                <w:rFonts w:ascii="Times New Roman" w:eastAsia="Times New Roman" w:hAnsi="Times New Roman" w:cs="Times New Roman"/>
                <w:color w:val="000000"/>
                <w:rtl/>
              </w:rPr>
              <w:t xml:space="preserve">ذكر </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08978280" w14:textId="77777777" w:rsidR="00FC4529" w:rsidRPr="001C4357" w:rsidRDefault="00FC4529" w:rsidP="006B46AA">
            <w:pPr>
              <w:spacing w:after="0" w:line="240" w:lineRule="auto"/>
              <w:jc w:val="center"/>
              <w:rPr>
                <w:rFonts w:ascii="Times New Roman" w:eastAsia="Times New Roman" w:hAnsi="Times New Roman" w:cs="Times New Roman"/>
                <w:color w:val="000000"/>
                <w:rtl/>
              </w:rPr>
            </w:pPr>
            <w:r w:rsidRPr="001C4357">
              <w:rPr>
                <w:rFonts w:ascii="Times New Roman" w:eastAsia="Times New Roman" w:hAnsi="Times New Roman" w:cs="Times New Roman"/>
                <w:color w:val="000000"/>
              </w:rPr>
              <w:t>186</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377629D7"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302</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4B2FDF91"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488</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06A09BF0"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218</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5A8B0CFE"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0</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237E5F11"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218</w:t>
            </w:r>
          </w:p>
        </w:tc>
        <w:tc>
          <w:tcPr>
            <w:tcW w:w="714" w:type="pct"/>
            <w:tcBorders>
              <w:top w:val="nil"/>
              <w:left w:val="single" w:sz="4" w:space="0" w:color="auto"/>
              <w:bottom w:val="single" w:sz="4" w:space="0" w:color="auto"/>
              <w:right w:val="single" w:sz="4" w:space="0" w:color="auto"/>
            </w:tcBorders>
            <w:shd w:val="clear" w:color="auto" w:fill="auto"/>
            <w:noWrap/>
            <w:vAlign w:val="center"/>
            <w:hideMark/>
          </w:tcPr>
          <w:p w14:paraId="4211CD24"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706</w:t>
            </w:r>
          </w:p>
        </w:tc>
      </w:tr>
      <w:tr w:rsidR="00FC4529" w:rsidRPr="001C4357" w14:paraId="6C9D62E7" w14:textId="77777777" w:rsidTr="006B46AA">
        <w:trPr>
          <w:trHeight w:val="381"/>
        </w:trPr>
        <w:tc>
          <w:tcPr>
            <w:tcW w:w="1151" w:type="pct"/>
            <w:vMerge/>
            <w:tcBorders>
              <w:top w:val="nil"/>
              <w:left w:val="single" w:sz="4" w:space="0" w:color="auto"/>
              <w:bottom w:val="single" w:sz="4" w:space="0" w:color="auto"/>
              <w:right w:val="single" w:sz="4" w:space="0" w:color="auto"/>
            </w:tcBorders>
            <w:vAlign w:val="center"/>
            <w:hideMark/>
          </w:tcPr>
          <w:p w14:paraId="1E9695B1" w14:textId="77777777" w:rsidR="00FC4529" w:rsidRPr="001C4357" w:rsidRDefault="00FC4529" w:rsidP="006B46AA">
            <w:pPr>
              <w:bidi/>
              <w:spacing w:after="0" w:line="240" w:lineRule="auto"/>
              <w:rPr>
                <w:rFonts w:ascii="Times New Roman" w:eastAsia="Times New Roman" w:hAnsi="Times New Roman" w:cs="Times New Roman"/>
                <w:b/>
                <w:bCs/>
                <w:color w:val="000000"/>
              </w:rPr>
            </w:pPr>
          </w:p>
        </w:tc>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11F95D41" w14:textId="77777777" w:rsidR="00FC4529" w:rsidRPr="001C4357" w:rsidRDefault="00FC4529" w:rsidP="006B46AA">
            <w:pPr>
              <w:bidi/>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tl/>
              </w:rPr>
              <w:t xml:space="preserve">أنثى </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267B31B3" w14:textId="77777777" w:rsidR="00FC4529" w:rsidRPr="001C4357" w:rsidRDefault="00FC4529" w:rsidP="006B46AA">
            <w:pPr>
              <w:spacing w:after="0" w:line="240" w:lineRule="auto"/>
              <w:jc w:val="center"/>
              <w:rPr>
                <w:rFonts w:ascii="Times New Roman" w:eastAsia="Times New Roman" w:hAnsi="Times New Roman" w:cs="Times New Roman"/>
                <w:color w:val="000000"/>
                <w:rtl/>
              </w:rPr>
            </w:pPr>
            <w:r w:rsidRPr="001C4357">
              <w:rPr>
                <w:rFonts w:ascii="Times New Roman" w:eastAsia="Times New Roman" w:hAnsi="Times New Roman" w:cs="Times New Roman"/>
                <w:color w:val="000000"/>
              </w:rPr>
              <w:t>322</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5F2E6483"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220</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11D2D02E"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542</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5F893F57"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258</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2F4FC326"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1</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21FE5AC7"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259</w:t>
            </w:r>
          </w:p>
        </w:tc>
        <w:tc>
          <w:tcPr>
            <w:tcW w:w="714" w:type="pct"/>
            <w:tcBorders>
              <w:top w:val="nil"/>
              <w:left w:val="single" w:sz="4" w:space="0" w:color="auto"/>
              <w:bottom w:val="single" w:sz="4" w:space="0" w:color="auto"/>
              <w:right w:val="single" w:sz="4" w:space="0" w:color="auto"/>
            </w:tcBorders>
            <w:shd w:val="clear" w:color="auto" w:fill="auto"/>
            <w:noWrap/>
            <w:vAlign w:val="center"/>
            <w:hideMark/>
          </w:tcPr>
          <w:p w14:paraId="35ED5332"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801</w:t>
            </w:r>
          </w:p>
        </w:tc>
      </w:tr>
      <w:tr w:rsidR="00FC4529" w:rsidRPr="001C4357" w14:paraId="7F9786BC" w14:textId="77777777" w:rsidTr="006B46AA">
        <w:trPr>
          <w:trHeight w:val="381"/>
        </w:trPr>
        <w:tc>
          <w:tcPr>
            <w:tcW w:w="1151" w:type="pct"/>
            <w:vMerge/>
            <w:tcBorders>
              <w:top w:val="nil"/>
              <w:left w:val="single" w:sz="4" w:space="0" w:color="auto"/>
              <w:bottom w:val="single" w:sz="4" w:space="0" w:color="auto"/>
              <w:right w:val="single" w:sz="4" w:space="0" w:color="auto"/>
            </w:tcBorders>
            <w:vAlign w:val="center"/>
            <w:hideMark/>
          </w:tcPr>
          <w:p w14:paraId="6CE82B88" w14:textId="77777777" w:rsidR="00FC4529" w:rsidRPr="001C4357" w:rsidRDefault="00FC4529" w:rsidP="006B46AA">
            <w:pPr>
              <w:bidi/>
              <w:spacing w:after="0" w:line="240" w:lineRule="auto"/>
              <w:rPr>
                <w:rFonts w:ascii="Times New Roman" w:eastAsia="Times New Roman" w:hAnsi="Times New Roman" w:cs="Times New Roman"/>
                <w:b/>
                <w:bCs/>
                <w:color w:val="000000"/>
              </w:rPr>
            </w:pPr>
          </w:p>
        </w:tc>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21DAE4BD" w14:textId="77777777" w:rsidR="00FC4529" w:rsidRPr="001C4357" w:rsidRDefault="00FC4529" w:rsidP="006B46AA">
            <w:pPr>
              <w:bidi/>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tl/>
              </w:rPr>
              <w:t>جملة</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6585E287" w14:textId="77777777" w:rsidR="00FC4529" w:rsidRPr="001C4357" w:rsidRDefault="00FC4529" w:rsidP="006B46AA">
            <w:pPr>
              <w:spacing w:after="0" w:line="240" w:lineRule="auto"/>
              <w:jc w:val="center"/>
              <w:rPr>
                <w:rFonts w:ascii="Times New Roman" w:eastAsia="Times New Roman" w:hAnsi="Times New Roman" w:cs="Times New Roman"/>
                <w:color w:val="000000"/>
                <w:rtl/>
              </w:rPr>
            </w:pPr>
            <w:r w:rsidRPr="001C4357">
              <w:rPr>
                <w:rFonts w:ascii="Times New Roman" w:eastAsia="Times New Roman" w:hAnsi="Times New Roman" w:cs="Times New Roman"/>
                <w:color w:val="000000"/>
              </w:rPr>
              <w:t>508</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5C5033E7"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522</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0BE3FD1D"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1,030</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4471ECFE"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476</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619DB399"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1</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79FFE0ED"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477</w:t>
            </w:r>
          </w:p>
        </w:tc>
        <w:tc>
          <w:tcPr>
            <w:tcW w:w="714" w:type="pct"/>
            <w:tcBorders>
              <w:top w:val="nil"/>
              <w:left w:val="single" w:sz="4" w:space="0" w:color="auto"/>
              <w:bottom w:val="single" w:sz="4" w:space="0" w:color="auto"/>
              <w:right w:val="single" w:sz="4" w:space="0" w:color="auto"/>
            </w:tcBorders>
            <w:shd w:val="clear" w:color="auto" w:fill="auto"/>
            <w:noWrap/>
            <w:vAlign w:val="center"/>
            <w:hideMark/>
          </w:tcPr>
          <w:p w14:paraId="6864D6F6"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1,507</w:t>
            </w:r>
          </w:p>
        </w:tc>
      </w:tr>
      <w:tr w:rsidR="00FC4529" w:rsidRPr="001C4357" w14:paraId="084B3364" w14:textId="77777777" w:rsidTr="006B46AA">
        <w:trPr>
          <w:trHeight w:val="381"/>
        </w:trPr>
        <w:tc>
          <w:tcPr>
            <w:tcW w:w="1151" w:type="pct"/>
            <w:vMerge w:val="restart"/>
            <w:tcBorders>
              <w:top w:val="nil"/>
              <w:left w:val="single" w:sz="4" w:space="0" w:color="auto"/>
              <w:bottom w:val="single" w:sz="4" w:space="0" w:color="auto"/>
              <w:right w:val="single" w:sz="4" w:space="0" w:color="auto"/>
            </w:tcBorders>
            <w:shd w:val="clear" w:color="auto" w:fill="auto"/>
            <w:vAlign w:val="center"/>
            <w:hideMark/>
          </w:tcPr>
          <w:p w14:paraId="7318E5A9" w14:textId="77777777" w:rsidR="00FC4529" w:rsidRPr="001C4357" w:rsidRDefault="00FC4529" w:rsidP="006B46AA">
            <w:pPr>
              <w:bidi/>
              <w:spacing w:after="0" w:line="240" w:lineRule="auto"/>
              <w:jc w:val="center"/>
              <w:rPr>
                <w:rFonts w:ascii="Times New Roman" w:eastAsia="Times New Roman" w:hAnsi="Times New Roman" w:cs="Times New Roman"/>
                <w:b/>
                <w:bCs/>
                <w:color w:val="000000"/>
              </w:rPr>
            </w:pPr>
            <w:r w:rsidRPr="001C4357">
              <w:rPr>
                <w:rFonts w:ascii="Times New Roman" w:eastAsia="Times New Roman" w:hAnsi="Times New Roman" w:cs="Times New Roman"/>
                <w:b/>
                <w:bCs/>
                <w:color w:val="000000"/>
                <w:rtl/>
              </w:rPr>
              <w:t xml:space="preserve">جامعة الملك عبدالعزيز </w:t>
            </w:r>
          </w:p>
        </w:tc>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1D2F7EE8" w14:textId="77777777" w:rsidR="00FC4529" w:rsidRPr="001C4357" w:rsidRDefault="00FC4529" w:rsidP="006B46AA">
            <w:pPr>
              <w:bidi/>
              <w:spacing w:after="0" w:line="240" w:lineRule="auto"/>
              <w:jc w:val="center"/>
              <w:rPr>
                <w:rFonts w:ascii="Times New Roman" w:eastAsia="Times New Roman" w:hAnsi="Times New Roman" w:cs="Times New Roman"/>
                <w:color w:val="000000"/>
                <w:rtl/>
              </w:rPr>
            </w:pPr>
            <w:r w:rsidRPr="001C4357">
              <w:rPr>
                <w:rFonts w:ascii="Times New Roman" w:eastAsia="Times New Roman" w:hAnsi="Times New Roman" w:cs="Times New Roman"/>
                <w:color w:val="000000"/>
                <w:rtl/>
              </w:rPr>
              <w:t xml:space="preserve">ذكر </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42243D28" w14:textId="77777777" w:rsidR="00FC4529" w:rsidRPr="001C4357" w:rsidRDefault="00FC4529" w:rsidP="006B46AA">
            <w:pPr>
              <w:spacing w:after="0" w:line="240" w:lineRule="auto"/>
              <w:jc w:val="center"/>
              <w:rPr>
                <w:rFonts w:ascii="Times New Roman" w:eastAsia="Times New Roman" w:hAnsi="Times New Roman" w:cs="Times New Roman"/>
                <w:color w:val="000000"/>
                <w:rtl/>
              </w:rPr>
            </w:pPr>
            <w:r w:rsidRPr="001C4357">
              <w:rPr>
                <w:rFonts w:ascii="Times New Roman" w:eastAsia="Times New Roman" w:hAnsi="Times New Roman" w:cs="Times New Roman"/>
                <w:color w:val="000000"/>
              </w:rPr>
              <w:t>2,338</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034B0E30"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1,228</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716BF511"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3,566</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55A57EC5"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4,284</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48FD2435"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55</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3262DA86"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4,339</w:t>
            </w:r>
          </w:p>
        </w:tc>
        <w:tc>
          <w:tcPr>
            <w:tcW w:w="714" w:type="pct"/>
            <w:tcBorders>
              <w:top w:val="nil"/>
              <w:left w:val="single" w:sz="4" w:space="0" w:color="auto"/>
              <w:bottom w:val="single" w:sz="4" w:space="0" w:color="auto"/>
              <w:right w:val="single" w:sz="4" w:space="0" w:color="auto"/>
            </w:tcBorders>
            <w:shd w:val="clear" w:color="auto" w:fill="auto"/>
            <w:noWrap/>
            <w:vAlign w:val="center"/>
            <w:hideMark/>
          </w:tcPr>
          <w:p w14:paraId="15661548"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7,905</w:t>
            </w:r>
          </w:p>
        </w:tc>
      </w:tr>
      <w:tr w:rsidR="00FC4529" w:rsidRPr="001C4357" w14:paraId="2F155AFE" w14:textId="77777777" w:rsidTr="006B46AA">
        <w:trPr>
          <w:trHeight w:val="381"/>
        </w:trPr>
        <w:tc>
          <w:tcPr>
            <w:tcW w:w="1151" w:type="pct"/>
            <w:vMerge/>
            <w:tcBorders>
              <w:top w:val="nil"/>
              <w:left w:val="single" w:sz="4" w:space="0" w:color="auto"/>
              <w:bottom w:val="single" w:sz="4" w:space="0" w:color="auto"/>
              <w:right w:val="single" w:sz="4" w:space="0" w:color="auto"/>
            </w:tcBorders>
            <w:vAlign w:val="center"/>
            <w:hideMark/>
          </w:tcPr>
          <w:p w14:paraId="47FF3AB3" w14:textId="77777777" w:rsidR="00FC4529" w:rsidRPr="001C4357" w:rsidRDefault="00FC4529" w:rsidP="006B46AA">
            <w:pPr>
              <w:bidi/>
              <w:spacing w:after="0" w:line="240" w:lineRule="auto"/>
              <w:rPr>
                <w:rFonts w:ascii="Times New Roman" w:eastAsia="Times New Roman" w:hAnsi="Times New Roman" w:cs="Times New Roman"/>
                <w:b/>
                <w:bCs/>
                <w:color w:val="000000"/>
              </w:rPr>
            </w:pPr>
          </w:p>
        </w:tc>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257BC7C9" w14:textId="77777777" w:rsidR="00FC4529" w:rsidRPr="001C4357" w:rsidRDefault="00FC4529" w:rsidP="006B46AA">
            <w:pPr>
              <w:bidi/>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tl/>
              </w:rPr>
              <w:t xml:space="preserve">أنثى </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18AC2CEF" w14:textId="77777777" w:rsidR="00FC4529" w:rsidRPr="001C4357" w:rsidRDefault="00FC4529" w:rsidP="006B46AA">
            <w:pPr>
              <w:spacing w:after="0" w:line="240" w:lineRule="auto"/>
              <w:jc w:val="center"/>
              <w:rPr>
                <w:rFonts w:ascii="Times New Roman" w:eastAsia="Times New Roman" w:hAnsi="Times New Roman" w:cs="Times New Roman"/>
                <w:color w:val="000000"/>
                <w:rtl/>
              </w:rPr>
            </w:pPr>
            <w:r w:rsidRPr="001C4357">
              <w:rPr>
                <w:rFonts w:ascii="Times New Roman" w:eastAsia="Times New Roman" w:hAnsi="Times New Roman" w:cs="Times New Roman"/>
                <w:color w:val="000000"/>
              </w:rPr>
              <w:t>3,303</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2044882B"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513</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0028AE12"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3,816</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33AA90DA"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2,888</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3183CA66"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28</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27F86CB2"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2,916</w:t>
            </w:r>
          </w:p>
        </w:tc>
        <w:tc>
          <w:tcPr>
            <w:tcW w:w="714" w:type="pct"/>
            <w:tcBorders>
              <w:top w:val="nil"/>
              <w:left w:val="single" w:sz="4" w:space="0" w:color="auto"/>
              <w:bottom w:val="single" w:sz="4" w:space="0" w:color="auto"/>
              <w:right w:val="single" w:sz="4" w:space="0" w:color="auto"/>
            </w:tcBorders>
            <w:shd w:val="clear" w:color="auto" w:fill="auto"/>
            <w:noWrap/>
            <w:vAlign w:val="center"/>
            <w:hideMark/>
          </w:tcPr>
          <w:p w14:paraId="006EA0A4"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6,732</w:t>
            </w:r>
          </w:p>
        </w:tc>
      </w:tr>
      <w:tr w:rsidR="00FC4529" w:rsidRPr="001C4357" w14:paraId="348E8A8D" w14:textId="77777777" w:rsidTr="006B46AA">
        <w:trPr>
          <w:trHeight w:val="381"/>
        </w:trPr>
        <w:tc>
          <w:tcPr>
            <w:tcW w:w="1151" w:type="pct"/>
            <w:vMerge/>
            <w:tcBorders>
              <w:top w:val="nil"/>
              <w:left w:val="single" w:sz="4" w:space="0" w:color="auto"/>
              <w:bottom w:val="single" w:sz="4" w:space="0" w:color="auto"/>
              <w:right w:val="single" w:sz="4" w:space="0" w:color="auto"/>
            </w:tcBorders>
            <w:vAlign w:val="center"/>
            <w:hideMark/>
          </w:tcPr>
          <w:p w14:paraId="61508A94" w14:textId="77777777" w:rsidR="00FC4529" w:rsidRPr="001C4357" w:rsidRDefault="00FC4529" w:rsidP="006B46AA">
            <w:pPr>
              <w:bidi/>
              <w:spacing w:after="0" w:line="240" w:lineRule="auto"/>
              <w:rPr>
                <w:rFonts w:ascii="Times New Roman" w:eastAsia="Times New Roman" w:hAnsi="Times New Roman" w:cs="Times New Roman"/>
                <w:b/>
                <w:bCs/>
                <w:color w:val="000000"/>
              </w:rPr>
            </w:pPr>
          </w:p>
        </w:tc>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69E13FF8" w14:textId="77777777" w:rsidR="00FC4529" w:rsidRPr="001C4357" w:rsidRDefault="00FC4529" w:rsidP="006B46AA">
            <w:pPr>
              <w:bidi/>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tl/>
              </w:rPr>
              <w:t>جملة</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015FFA58" w14:textId="77777777" w:rsidR="00FC4529" w:rsidRPr="001C4357" w:rsidRDefault="00FC4529" w:rsidP="006B46AA">
            <w:pPr>
              <w:spacing w:after="0" w:line="240" w:lineRule="auto"/>
              <w:jc w:val="center"/>
              <w:rPr>
                <w:rFonts w:ascii="Times New Roman" w:eastAsia="Times New Roman" w:hAnsi="Times New Roman" w:cs="Times New Roman"/>
                <w:color w:val="000000"/>
                <w:rtl/>
              </w:rPr>
            </w:pPr>
            <w:r w:rsidRPr="001C4357">
              <w:rPr>
                <w:rFonts w:ascii="Times New Roman" w:eastAsia="Times New Roman" w:hAnsi="Times New Roman" w:cs="Times New Roman"/>
                <w:color w:val="000000"/>
              </w:rPr>
              <w:t>5,641</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5A13AF00"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1,741</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402D7336"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7,382</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2AA9A640"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7,172</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495BB19A"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83</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5DB93E4E"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7,255</w:t>
            </w:r>
          </w:p>
        </w:tc>
        <w:tc>
          <w:tcPr>
            <w:tcW w:w="714" w:type="pct"/>
            <w:tcBorders>
              <w:top w:val="nil"/>
              <w:left w:val="single" w:sz="4" w:space="0" w:color="auto"/>
              <w:bottom w:val="single" w:sz="4" w:space="0" w:color="auto"/>
              <w:right w:val="single" w:sz="4" w:space="0" w:color="auto"/>
            </w:tcBorders>
            <w:shd w:val="clear" w:color="auto" w:fill="auto"/>
            <w:noWrap/>
            <w:vAlign w:val="center"/>
            <w:hideMark/>
          </w:tcPr>
          <w:p w14:paraId="26981C9D"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14,637</w:t>
            </w:r>
          </w:p>
        </w:tc>
      </w:tr>
      <w:tr w:rsidR="00FC4529" w:rsidRPr="001C4357" w14:paraId="08677598" w14:textId="77777777" w:rsidTr="00A44176">
        <w:trPr>
          <w:trHeight w:val="306"/>
        </w:trPr>
        <w:tc>
          <w:tcPr>
            <w:tcW w:w="1542" w:type="pct"/>
            <w:gridSpan w:val="2"/>
            <w:tcBorders>
              <w:top w:val="single" w:sz="4" w:space="0" w:color="auto"/>
              <w:left w:val="single" w:sz="4" w:space="0" w:color="auto"/>
              <w:bottom w:val="single" w:sz="4" w:space="0" w:color="auto"/>
              <w:right w:val="single" w:sz="4" w:space="0" w:color="000000"/>
            </w:tcBorders>
            <w:shd w:val="clear" w:color="auto" w:fill="F2F2F2" w:themeFill="background1" w:themeFillShade="F2"/>
            <w:noWrap/>
            <w:vAlign w:val="center"/>
            <w:hideMark/>
          </w:tcPr>
          <w:p w14:paraId="5B66230E" w14:textId="77777777" w:rsidR="00FC4529" w:rsidRPr="001C4357" w:rsidRDefault="00FC4529" w:rsidP="006B46AA">
            <w:pPr>
              <w:bidi/>
              <w:spacing w:after="0" w:line="240" w:lineRule="auto"/>
              <w:jc w:val="center"/>
              <w:rPr>
                <w:rFonts w:ascii="Times New Roman" w:eastAsia="Times New Roman" w:hAnsi="Times New Roman" w:cs="Times New Roman"/>
                <w:b/>
                <w:bCs/>
                <w:color w:val="000000"/>
              </w:rPr>
            </w:pPr>
            <w:r w:rsidRPr="001C4357">
              <w:rPr>
                <w:rFonts w:ascii="Times New Roman" w:eastAsia="Times New Roman" w:hAnsi="Times New Roman" w:cs="Times New Roman"/>
                <w:b/>
                <w:bCs/>
                <w:color w:val="000000"/>
                <w:rtl/>
              </w:rPr>
              <w:t>المجموع</w:t>
            </w:r>
          </w:p>
        </w:tc>
        <w:tc>
          <w:tcPr>
            <w:tcW w:w="469"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785BB623" w14:textId="77777777" w:rsidR="00FC4529" w:rsidRPr="001C4357" w:rsidRDefault="00FC4529" w:rsidP="006B46AA">
            <w:pPr>
              <w:spacing w:after="0" w:line="240" w:lineRule="auto"/>
              <w:jc w:val="center"/>
              <w:rPr>
                <w:rFonts w:ascii="Times New Roman" w:eastAsia="Times New Roman" w:hAnsi="Times New Roman" w:cs="Times New Roman"/>
                <w:color w:val="000000"/>
                <w:rtl/>
              </w:rPr>
            </w:pPr>
            <w:r w:rsidRPr="001C4357">
              <w:rPr>
                <w:rFonts w:ascii="Times New Roman" w:eastAsia="Times New Roman" w:hAnsi="Times New Roman" w:cs="Times New Roman"/>
                <w:color w:val="000000"/>
              </w:rPr>
              <w:t>13,013</w:t>
            </w:r>
          </w:p>
        </w:tc>
        <w:tc>
          <w:tcPr>
            <w:tcW w:w="425"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716745B0"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4,416</w:t>
            </w:r>
          </w:p>
        </w:tc>
        <w:tc>
          <w:tcPr>
            <w:tcW w:w="478"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21E95D36"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17,429</w:t>
            </w:r>
          </w:p>
        </w:tc>
        <w:tc>
          <w:tcPr>
            <w:tcW w:w="469"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10A9A63B"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14,714</w:t>
            </w:r>
          </w:p>
        </w:tc>
        <w:tc>
          <w:tcPr>
            <w:tcW w:w="425"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575ACF18"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109</w:t>
            </w:r>
          </w:p>
        </w:tc>
        <w:tc>
          <w:tcPr>
            <w:tcW w:w="478"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51C7A542"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14,823</w:t>
            </w:r>
          </w:p>
        </w:tc>
        <w:tc>
          <w:tcPr>
            <w:tcW w:w="714"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731BB123" w14:textId="77777777" w:rsidR="00FC4529" w:rsidRPr="001C4357" w:rsidRDefault="00FC4529" w:rsidP="006B46AA">
            <w:pPr>
              <w:keepNext/>
              <w:spacing w:after="0" w:line="240" w:lineRule="auto"/>
              <w:jc w:val="center"/>
              <w:rPr>
                <w:rFonts w:ascii="Times New Roman" w:eastAsia="Times New Roman" w:hAnsi="Times New Roman" w:cs="Times New Roman"/>
                <w:b/>
                <w:bCs/>
                <w:color w:val="000000"/>
              </w:rPr>
            </w:pPr>
            <w:r w:rsidRPr="001C4357">
              <w:rPr>
                <w:rFonts w:ascii="Times New Roman" w:eastAsia="Times New Roman" w:hAnsi="Times New Roman" w:cs="Times New Roman"/>
                <w:b/>
                <w:bCs/>
                <w:color w:val="000000"/>
              </w:rPr>
              <w:t>32,252</w:t>
            </w:r>
          </w:p>
        </w:tc>
      </w:tr>
    </w:tbl>
    <w:p w14:paraId="35152C9A" w14:textId="5AC07B77" w:rsidR="00A269FF" w:rsidRPr="00A269FF" w:rsidRDefault="00A269FF" w:rsidP="00FC4529">
      <w:pPr>
        <w:tabs>
          <w:tab w:val="num" w:pos="720"/>
        </w:tabs>
        <w:bidi/>
        <w:spacing w:before="240" w:after="200" w:line="360" w:lineRule="auto"/>
        <w:ind w:left="284"/>
        <w:jc w:val="lowKashida"/>
        <w:rPr>
          <w:rFonts w:ascii="Traditional Arabic" w:hAnsi="Traditional Arabic" w:cs="Traditional Arabic"/>
          <w:sz w:val="24"/>
          <w:szCs w:val="24"/>
        </w:rPr>
      </w:pPr>
      <w:r w:rsidRPr="00A269FF">
        <w:rPr>
          <w:rFonts w:ascii="Traditional Arabic" w:hAnsi="Traditional Arabic" w:cs="Traditional Arabic"/>
          <w:b/>
          <w:bCs/>
          <w:sz w:val="24"/>
          <w:szCs w:val="24"/>
          <w:rtl/>
        </w:rPr>
        <w:t>المصدر</w:t>
      </w:r>
      <w:r w:rsidRPr="00A269FF">
        <w:rPr>
          <w:rFonts w:ascii="Traditional Arabic" w:hAnsi="Traditional Arabic" w:cs="Traditional Arabic"/>
          <w:b/>
          <w:bCs/>
          <w:sz w:val="24"/>
          <w:szCs w:val="24"/>
        </w:rPr>
        <w:t>:</w:t>
      </w:r>
      <w:r w:rsidRPr="00A269FF">
        <w:rPr>
          <w:rFonts w:ascii="Traditional Arabic" w:hAnsi="Traditional Arabic" w:cs="Traditional Arabic"/>
          <w:sz w:val="24"/>
          <w:szCs w:val="24"/>
        </w:rPr>
        <w:t xml:space="preserve"> </w:t>
      </w:r>
      <w:r w:rsidRPr="00A269FF">
        <w:rPr>
          <w:rFonts w:ascii="Traditional Arabic" w:hAnsi="Traditional Arabic" w:cs="Traditional Arabic"/>
          <w:sz w:val="24"/>
          <w:szCs w:val="24"/>
          <w:rtl/>
        </w:rPr>
        <w:t>إعداد الباحث بناءً على بيانات وزارة التعليم</w:t>
      </w:r>
      <w:r w:rsidRPr="00A269FF">
        <w:rPr>
          <w:rFonts w:ascii="Traditional Arabic" w:hAnsi="Traditional Arabic" w:cs="Traditional Arabic"/>
          <w:sz w:val="24"/>
          <w:szCs w:val="24"/>
        </w:rPr>
        <w:t xml:space="preserve"> (2018).</w:t>
      </w:r>
    </w:p>
    <w:p w14:paraId="085CE631" w14:textId="59FBD0D9" w:rsidR="00A269FF" w:rsidRDefault="00A269FF" w:rsidP="00A269FF">
      <w:pPr>
        <w:tabs>
          <w:tab w:val="num" w:pos="720"/>
        </w:tabs>
        <w:bidi/>
        <w:spacing w:before="240" w:after="200" w:line="360" w:lineRule="auto"/>
        <w:ind w:left="284"/>
        <w:jc w:val="lowKashida"/>
        <w:rPr>
          <w:rFonts w:ascii="Traditional Arabic" w:hAnsi="Traditional Arabic" w:cs="Traditional Arabic"/>
          <w:sz w:val="24"/>
          <w:szCs w:val="24"/>
          <w:rtl/>
        </w:rPr>
      </w:pPr>
      <w:r w:rsidRPr="00A269FF">
        <w:rPr>
          <w:rFonts w:ascii="Traditional Arabic" w:hAnsi="Traditional Arabic" w:cs="Traditional Arabic"/>
          <w:sz w:val="24"/>
          <w:szCs w:val="24"/>
          <w:rtl/>
        </w:rPr>
        <w:t xml:space="preserve">ويبلغ إجمالي موظفي الجامعات الأربع </w:t>
      </w:r>
      <w:r w:rsidRPr="00A269FF">
        <w:rPr>
          <w:rFonts w:ascii="Traditional Arabic" w:hAnsi="Traditional Arabic" w:cs="Traditional Arabic"/>
          <w:b/>
          <w:bCs/>
          <w:sz w:val="24"/>
          <w:szCs w:val="24"/>
        </w:rPr>
        <w:t>32,252</w:t>
      </w:r>
      <w:r w:rsidRPr="00A269FF">
        <w:rPr>
          <w:rFonts w:ascii="Traditional Arabic" w:hAnsi="Traditional Arabic" w:cs="Traditional Arabic"/>
          <w:sz w:val="24"/>
          <w:szCs w:val="24"/>
        </w:rPr>
        <w:t xml:space="preserve"> </w:t>
      </w:r>
      <w:r w:rsidRPr="00A269FF">
        <w:rPr>
          <w:rFonts w:ascii="Traditional Arabic" w:hAnsi="Traditional Arabic" w:cs="Traditional Arabic"/>
          <w:sz w:val="24"/>
          <w:szCs w:val="24"/>
          <w:rtl/>
        </w:rPr>
        <w:t xml:space="preserve">موظفًا، </w:t>
      </w:r>
      <w:r w:rsidR="00487BA9">
        <w:rPr>
          <w:rFonts w:ascii="Traditional Arabic" w:hAnsi="Traditional Arabic" w:cs="Traditional Arabic" w:hint="cs"/>
          <w:sz w:val="24"/>
          <w:szCs w:val="24"/>
          <w:rtl/>
        </w:rPr>
        <w:t>سيتم توزيعهم في جدول 2 التالي.</w:t>
      </w:r>
    </w:p>
    <w:p w14:paraId="7A77EA0D" w14:textId="6FD4A456" w:rsidR="00C85400" w:rsidRDefault="00C85400" w:rsidP="00C85400">
      <w:pPr>
        <w:tabs>
          <w:tab w:val="num" w:pos="720"/>
        </w:tabs>
        <w:bidi/>
        <w:spacing w:before="240" w:after="200" w:line="360" w:lineRule="auto"/>
        <w:ind w:left="284"/>
        <w:jc w:val="lowKashida"/>
        <w:rPr>
          <w:rFonts w:ascii="Traditional Arabic" w:hAnsi="Traditional Arabic" w:cs="Traditional Arabic"/>
          <w:sz w:val="24"/>
          <w:szCs w:val="24"/>
          <w:rtl/>
        </w:rPr>
      </w:pPr>
      <w:r>
        <w:rPr>
          <w:rFonts w:ascii="Traditional Arabic" w:hAnsi="Traditional Arabic" w:cs="Traditional Arabic" w:hint="cs"/>
          <w:sz w:val="24"/>
          <w:szCs w:val="24"/>
          <w:rtl/>
        </w:rPr>
        <w:lastRenderedPageBreak/>
        <w:t>جدول (</w:t>
      </w:r>
      <w:r w:rsidR="00D402AF">
        <w:rPr>
          <w:rFonts w:ascii="Traditional Arabic" w:hAnsi="Traditional Arabic" w:cs="Traditional Arabic" w:hint="cs"/>
          <w:sz w:val="24"/>
          <w:szCs w:val="24"/>
          <w:rtl/>
        </w:rPr>
        <w:t>3-2</w:t>
      </w:r>
      <w:r>
        <w:rPr>
          <w:rFonts w:ascii="Traditional Arabic" w:hAnsi="Traditional Arabic" w:cs="Traditional Arabic" w:hint="cs"/>
          <w:sz w:val="24"/>
          <w:szCs w:val="24"/>
          <w:rtl/>
        </w:rPr>
        <w:t xml:space="preserve">) يوضح </w:t>
      </w:r>
      <w:r w:rsidR="00487BA9">
        <w:rPr>
          <w:rFonts w:ascii="Traditional Arabic" w:hAnsi="Traditional Arabic" w:cs="Traditional Arabic" w:hint="cs"/>
          <w:sz w:val="24"/>
          <w:szCs w:val="24"/>
          <w:rtl/>
        </w:rPr>
        <w:t>إجمالي موظفي الجامعات الأربع 32.252 موظفًا موزعين كالتالي:</w:t>
      </w:r>
    </w:p>
    <w:tbl>
      <w:tblPr>
        <w:tblStyle w:val="TableGrid"/>
        <w:bidiVisual/>
        <w:tblW w:w="0" w:type="auto"/>
        <w:tblInd w:w="284" w:type="dxa"/>
        <w:tblLook w:val="04A0" w:firstRow="1" w:lastRow="0" w:firstColumn="1" w:lastColumn="0" w:noHBand="0" w:noVBand="1"/>
      </w:tblPr>
      <w:tblGrid>
        <w:gridCol w:w="2080"/>
        <w:gridCol w:w="2088"/>
        <w:gridCol w:w="2089"/>
        <w:gridCol w:w="2089"/>
      </w:tblGrid>
      <w:tr w:rsidR="00C85400" w:rsidRPr="00487BA9" w14:paraId="1D194164" w14:textId="77777777" w:rsidTr="00487BA9">
        <w:tc>
          <w:tcPr>
            <w:tcW w:w="2157" w:type="dxa"/>
            <w:shd w:val="clear" w:color="auto" w:fill="D9D9D9" w:themeFill="background1" w:themeFillShade="D9"/>
          </w:tcPr>
          <w:p w14:paraId="1AED6223" w14:textId="190238D1" w:rsidR="00C85400" w:rsidRPr="00487BA9" w:rsidRDefault="00C85400" w:rsidP="00487BA9">
            <w:pPr>
              <w:tabs>
                <w:tab w:val="num" w:pos="720"/>
              </w:tabs>
              <w:bidi/>
              <w:jc w:val="center"/>
              <w:rPr>
                <w:rFonts w:ascii="Traditional Arabic" w:hAnsi="Traditional Arabic" w:cs="Traditional Arabic"/>
                <w:b/>
                <w:bCs/>
                <w:sz w:val="24"/>
                <w:szCs w:val="24"/>
                <w:rtl/>
              </w:rPr>
            </w:pPr>
            <w:r w:rsidRPr="00487BA9">
              <w:rPr>
                <w:rFonts w:ascii="Traditional Arabic" w:hAnsi="Traditional Arabic" w:cs="Traditional Arabic" w:hint="cs"/>
                <w:b/>
                <w:bCs/>
                <w:sz w:val="24"/>
                <w:szCs w:val="24"/>
                <w:rtl/>
              </w:rPr>
              <w:t>الجامعة</w:t>
            </w:r>
          </w:p>
        </w:tc>
        <w:tc>
          <w:tcPr>
            <w:tcW w:w="2157" w:type="dxa"/>
            <w:shd w:val="clear" w:color="auto" w:fill="D9D9D9" w:themeFill="background1" w:themeFillShade="D9"/>
          </w:tcPr>
          <w:p w14:paraId="1FDA9269" w14:textId="071FBF0A" w:rsidR="00C85400" w:rsidRPr="00487BA9" w:rsidRDefault="00C85400" w:rsidP="00487BA9">
            <w:pPr>
              <w:tabs>
                <w:tab w:val="num" w:pos="720"/>
              </w:tabs>
              <w:bidi/>
              <w:jc w:val="center"/>
              <w:rPr>
                <w:rFonts w:ascii="Traditional Arabic" w:hAnsi="Traditional Arabic" w:cs="Traditional Arabic"/>
                <w:b/>
                <w:bCs/>
                <w:sz w:val="24"/>
                <w:szCs w:val="24"/>
                <w:rtl/>
              </w:rPr>
            </w:pPr>
            <w:r w:rsidRPr="00487BA9">
              <w:rPr>
                <w:rFonts w:ascii="Traditional Arabic" w:hAnsi="Traditional Arabic" w:cs="Traditional Arabic" w:hint="cs"/>
                <w:b/>
                <w:bCs/>
                <w:sz w:val="24"/>
                <w:szCs w:val="24"/>
                <w:rtl/>
              </w:rPr>
              <w:t>أعضاء هيئة التدريس</w:t>
            </w:r>
          </w:p>
        </w:tc>
        <w:tc>
          <w:tcPr>
            <w:tcW w:w="2158" w:type="dxa"/>
            <w:shd w:val="clear" w:color="auto" w:fill="D9D9D9" w:themeFill="background1" w:themeFillShade="D9"/>
          </w:tcPr>
          <w:p w14:paraId="1F2F9ABE" w14:textId="693612D3" w:rsidR="00C85400" w:rsidRPr="00487BA9" w:rsidRDefault="00C85400" w:rsidP="00487BA9">
            <w:pPr>
              <w:tabs>
                <w:tab w:val="num" w:pos="720"/>
              </w:tabs>
              <w:bidi/>
              <w:jc w:val="center"/>
              <w:rPr>
                <w:rFonts w:ascii="Traditional Arabic" w:hAnsi="Traditional Arabic" w:cs="Traditional Arabic"/>
                <w:b/>
                <w:bCs/>
                <w:sz w:val="24"/>
                <w:szCs w:val="24"/>
                <w:rtl/>
              </w:rPr>
            </w:pPr>
            <w:r w:rsidRPr="00487BA9">
              <w:rPr>
                <w:rFonts w:ascii="Traditional Arabic" w:hAnsi="Traditional Arabic" w:cs="Traditional Arabic" w:hint="cs"/>
                <w:b/>
                <w:bCs/>
                <w:sz w:val="24"/>
                <w:szCs w:val="24"/>
                <w:rtl/>
              </w:rPr>
              <w:t>الإداريون</w:t>
            </w:r>
          </w:p>
        </w:tc>
        <w:tc>
          <w:tcPr>
            <w:tcW w:w="2158" w:type="dxa"/>
            <w:shd w:val="clear" w:color="auto" w:fill="D9D9D9" w:themeFill="background1" w:themeFillShade="D9"/>
          </w:tcPr>
          <w:p w14:paraId="00502147" w14:textId="6B298C07" w:rsidR="00C85400" w:rsidRPr="00487BA9" w:rsidRDefault="00C85400" w:rsidP="00487BA9">
            <w:pPr>
              <w:tabs>
                <w:tab w:val="num" w:pos="720"/>
              </w:tabs>
              <w:bidi/>
              <w:jc w:val="center"/>
              <w:rPr>
                <w:rFonts w:ascii="Traditional Arabic" w:hAnsi="Traditional Arabic" w:cs="Traditional Arabic"/>
                <w:b/>
                <w:bCs/>
                <w:sz w:val="24"/>
                <w:szCs w:val="24"/>
                <w:rtl/>
              </w:rPr>
            </w:pPr>
            <w:r w:rsidRPr="00487BA9">
              <w:rPr>
                <w:rFonts w:ascii="Traditional Arabic" w:hAnsi="Traditional Arabic" w:cs="Traditional Arabic" w:hint="cs"/>
                <w:b/>
                <w:bCs/>
                <w:sz w:val="24"/>
                <w:szCs w:val="24"/>
                <w:rtl/>
              </w:rPr>
              <w:t>المجموع الكلي</w:t>
            </w:r>
          </w:p>
        </w:tc>
      </w:tr>
      <w:tr w:rsidR="00C85400" w14:paraId="56705948" w14:textId="77777777" w:rsidTr="00C85400">
        <w:tc>
          <w:tcPr>
            <w:tcW w:w="2157" w:type="dxa"/>
          </w:tcPr>
          <w:p w14:paraId="6CEE4D54" w14:textId="3CE6A564" w:rsidR="00C85400" w:rsidRDefault="00C85400" w:rsidP="00C85400">
            <w:pPr>
              <w:tabs>
                <w:tab w:val="num" w:pos="720"/>
              </w:tabs>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جامعة أم القرى</w:t>
            </w:r>
          </w:p>
        </w:tc>
        <w:tc>
          <w:tcPr>
            <w:tcW w:w="2157" w:type="dxa"/>
          </w:tcPr>
          <w:p w14:paraId="0D1979FE" w14:textId="145CB3AF" w:rsidR="00C85400" w:rsidRDefault="00C85400" w:rsidP="00487BA9">
            <w:pPr>
              <w:tabs>
                <w:tab w:val="num" w:pos="720"/>
              </w:tabs>
              <w:bidi/>
              <w:jc w:val="center"/>
              <w:rPr>
                <w:rFonts w:ascii="Traditional Arabic" w:hAnsi="Traditional Arabic" w:cs="Traditional Arabic"/>
                <w:sz w:val="24"/>
                <w:szCs w:val="24"/>
                <w:rtl/>
              </w:rPr>
            </w:pPr>
            <w:r>
              <w:rPr>
                <w:rFonts w:ascii="Traditional Arabic" w:hAnsi="Traditional Arabic" w:cs="Traditional Arabic" w:hint="cs"/>
                <w:sz w:val="24"/>
                <w:szCs w:val="24"/>
                <w:rtl/>
              </w:rPr>
              <w:t>5008</w:t>
            </w:r>
          </w:p>
        </w:tc>
        <w:tc>
          <w:tcPr>
            <w:tcW w:w="2158" w:type="dxa"/>
          </w:tcPr>
          <w:p w14:paraId="2569BD19" w14:textId="19D0E08F" w:rsidR="00C85400" w:rsidRDefault="00C85400" w:rsidP="00487BA9">
            <w:pPr>
              <w:tabs>
                <w:tab w:val="num" w:pos="720"/>
              </w:tabs>
              <w:bidi/>
              <w:jc w:val="center"/>
              <w:rPr>
                <w:rFonts w:ascii="Traditional Arabic" w:hAnsi="Traditional Arabic" w:cs="Traditional Arabic"/>
                <w:sz w:val="24"/>
                <w:szCs w:val="24"/>
                <w:rtl/>
              </w:rPr>
            </w:pPr>
            <w:r>
              <w:rPr>
                <w:rFonts w:ascii="Traditional Arabic" w:hAnsi="Traditional Arabic" w:cs="Traditional Arabic" w:hint="cs"/>
                <w:sz w:val="24"/>
                <w:szCs w:val="24"/>
                <w:rtl/>
              </w:rPr>
              <w:t>2672</w:t>
            </w:r>
          </w:p>
        </w:tc>
        <w:tc>
          <w:tcPr>
            <w:tcW w:w="2158" w:type="dxa"/>
          </w:tcPr>
          <w:p w14:paraId="648827EB" w14:textId="64EEA3FB" w:rsidR="00C85400" w:rsidRDefault="00C85400" w:rsidP="00487BA9">
            <w:pPr>
              <w:tabs>
                <w:tab w:val="num" w:pos="720"/>
              </w:tabs>
              <w:bidi/>
              <w:jc w:val="center"/>
              <w:rPr>
                <w:rFonts w:ascii="Traditional Arabic" w:hAnsi="Traditional Arabic" w:cs="Traditional Arabic"/>
                <w:sz w:val="24"/>
                <w:szCs w:val="24"/>
                <w:rtl/>
              </w:rPr>
            </w:pPr>
            <w:r>
              <w:rPr>
                <w:rFonts w:ascii="Traditional Arabic" w:hAnsi="Traditional Arabic" w:cs="Traditional Arabic" w:hint="cs"/>
                <w:sz w:val="24"/>
                <w:szCs w:val="24"/>
                <w:rtl/>
              </w:rPr>
              <w:t>7680</w:t>
            </w:r>
          </w:p>
        </w:tc>
      </w:tr>
      <w:tr w:rsidR="00C85400" w14:paraId="2D2CC2B3" w14:textId="77777777" w:rsidTr="00C85400">
        <w:tc>
          <w:tcPr>
            <w:tcW w:w="2157" w:type="dxa"/>
          </w:tcPr>
          <w:p w14:paraId="2F1E031D" w14:textId="6C5F44DD" w:rsidR="00C85400" w:rsidRDefault="00C85400" w:rsidP="00C85400">
            <w:pPr>
              <w:tabs>
                <w:tab w:val="num" w:pos="720"/>
              </w:tabs>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جامعة الإمام محمد بن سعود</w:t>
            </w:r>
          </w:p>
        </w:tc>
        <w:tc>
          <w:tcPr>
            <w:tcW w:w="2157" w:type="dxa"/>
          </w:tcPr>
          <w:p w14:paraId="2D6A2EDA" w14:textId="644E379B" w:rsidR="00C85400" w:rsidRDefault="00C85400" w:rsidP="00487BA9">
            <w:pPr>
              <w:tabs>
                <w:tab w:val="num" w:pos="720"/>
              </w:tabs>
              <w:bidi/>
              <w:jc w:val="center"/>
              <w:rPr>
                <w:rFonts w:ascii="Traditional Arabic" w:hAnsi="Traditional Arabic" w:cs="Traditional Arabic"/>
                <w:sz w:val="24"/>
                <w:szCs w:val="24"/>
                <w:rtl/>
              </w:rPr>
            </w:pPr>
            <w:r>
              <w:rPr>
                <w:rFonts w:ascii="Traditional Arabic" w:hAnsi="Traditional Arabic" w:cs="Traditional Arabic" w:hint="cs"/>
                <w:sz w:val="24"/>
                <w:szCs w:val="24"/>
                <w:rtl/>
              </w:rPr>
              <w:t>4009</w:t>
            </w:r>
          </w:p>
        </w:tc>
        <w:tc>
          <w:tcPr>
            <w:tcW w:w="2158" w:type="dxa"/>
          </w:tcPr>
          <w:p w14:paraId="5D942754" w14:textId="31238609" w:rsidR="00C85400" w:rsidRDefault="00C85400" w:rsidP="00487BA9">
            <w:pPr>
              <w:tabs>
                <w:tab w:val="num" w:pos="720"/>
              </w:tabs>
              <w:bidi/>
              <w:jc w:val="center"/>
              <w:rPr>
                <w:rFonts w:ascii="Traditional Arabic" w:hAnsi="Traditional Arabic" w:cs="Traditional Arabic"/>
                <w:sz w:val="24"/>
                <w:szCs w:val="24"/>
                <w:rtl/>
              </w:rPr>
            </w:pPr>
            <w:r>
              <w:rPr>
                <w:rFonts w:ascii="Traditional Arabic" w:hAnsi="Traditional Arabic" w:cs="Traditional Arabic" w:hint="cs"/>
                <w:sz w:val="24"/>
                <w:szCs w:val="24"/>
                <w:rtl/>
              </w:rPr>
              <w:t>4419</w:t>
            </w:r>
          </w:p>
        </w:tc>
        <w:tc>
          <w:tcPr>
            <w:tcW w:w="2158" w:type="dxa"/>
          </w:tcPr>
          <w:p w14:paraId="17B59BF5" w14:textId="7F4E989C" w:rsidR="00C85400" w:rsidRDefault="00C85400" w:rsidP="00487BA9">
            <w:pPr>
              <w:tabs>
                <w:tab w:val="num" w:pos="720"/>
              </w:tabs>
              <w:bidi/>
              <w:jc w:val="center"/>
              <w:rPr>
                <w:rFonts w:ascii="Traditional Arabic" w:hAnsi="Traditional Arabic" w:cs="Traditional Arabic"/>
                <w:sz w:val="24"/>
                <w:szCs w:val="24"/>
                <w:rtl/>
              </w:rPr>
            </w:pPr>
            <w:r>
              <w:rPr>
                <w:rFonts w:ascii="Traditional Arabic" w:hAnsi="Traditional Arabic" w:cs="Traditional Arabic" w:hint="cs"/>
                <w:sz w:val="24"/>
                <w:szCs w:val="24"/>
                <w:rtl/>
              </w:rPr>
              <w:t>8428</w:t>
            </w:r>
          </w:p>
        </w:tc>
      </w:tr>
      <w:tr w:rsidR="00C85400" w14:paraId="1DB6255F" w14:textId="77777777" w:rsidTr="00C85400">
        <w:tc>
          <w:tcPr>
            <w:tcW w:w="2157" w:type="dxa"/>
          </w:tcPr>
          <w:p w14:paraId="29360573" w14:textId="5E5FDA9E" w:rsidR="00C85400" w:rsidRDefault="00C85400" w:rsidP="00C85400">
            <w:pPr>
              <w:tabs>
                <w:tab w:val="num" w:pos="720"/>
              </w:tabs>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جامعة بيشة</w:t>
            </w:r>
          </w:p>
        </w:tc>
        <w:tc>
          <w:tcPr>
            <w:tcW w:w="2157" w:type="dxa"/>
          </w:tcPr>
          <w:p w14:paraId="187BDE01" w14:textId="372DC2AD" w:rsidR="00C85400" w:rsidRDefault="00C85400" w:rsidP="00487BA9">
            <w:pPr>
              <w:tabs>
                <w:tab w:val="num" w:pos="720"/>
              </w:tabs>
              <w:bidi/>
              <w:jc w:val="center"/>
              <w:rPr>
                <w:rFonts w:ascii="Traditional Arabic" w:hAnsi="Traditional Arabic" w:cs="Traditional Arabic"/>
                <w:sz w:val="24"/>
                <w:szCs w:val="24"/>
                <w:rtl/>
              </w:rPr>
            </w:pPr>
            <w:r>
              <w:rPr>
                <w:rFonts w:ascii="Traditional Arabic" w:hAnsi="Traditional Arabic" w:cs="Traditional Arabic" w:hint="cs"/>
                <w:sz w:val="24"/>
                <w:szCs w:val="24"/>
                <w:rtl/>
              </w:rPr>
              <w:t>1030</w:t>
            </w:r>
          </w:p>
        </w:tc>
        <w:tc>
          <w:tcPr>
            <w:tcW w:w="2158" w:type="dxa"/>
          </w:tcPr>
          <w:p w14:paraId="63007BF1" w14:textId="0B09E0C8" w:rsidR="00C85400" w:rsidRDefault="00C85400" w:rsidP="00487BA9">
            <w:pPr>
              <w:tabs>
                <w:tab w:val="num" w:pos="720"/>
              </w:tabs>
              <w:bidi/>
              <w:jc w:val="center"/>
              <w:rPr>
                <w:rFonts w:ascii="Traditional Arabic" w:hAnsi="Traditional Arabic" w:cs="Traditional Arabic"/>
                <w:sz w:val="24"/>
                <w:szCs w:val="24"/>
                <w:rtl/>
              </w:rPr>
            </w:pPr>
            <w:r>
              <w:rPr>
                <w:rFonts w:ascii="Traditional Arabic" w:hAnsi="Traditional Arabic" w:cs="Traditional Arabic" w:hint="cs"/>
                <w:sz w:val="24"/>
                <w:szCs w:val="24"/>
                <w:rtl/>
              </w:rPr>
              <w:t>477</w:t>
            </w:r>
          </w:p>
        </w:tc>
        <w:tc>
          <w:tcPr>
            <w:tcW w:w="2158" w:type="dxa"/>
          </w:tcPr>
          <w:p w14:paraId="249FB381" w14:textId="770F1C8E" w:rsidR="00C85400" w:rsidRDefault="00C85400" w:rsidP="00487BA9">
            <w:pPr>
              <w:tabs>
                <w:tab w:val="num" w:pos="720"/>
              </w:tabs>
              <w:bidi/>
              <w:jc w:val="center"/>
              <w:rPr>
                <w:rFonts w:ascii="Traditional Arabic" w:hAnsi="Traditional Arabic" w:cs="Traditional Arabic"/>
                <w:sz w:val="24"/>
                <w:szCs w:val="24"/>
                <w:rtl/>
              </w:rPr>
            </w:pPr>
            <w:r>
              <w:rPr>
                <w:rFonts w:ascii="Traditional Arabic" w:hAnsi="Traditional Arabic" w:cs="Traditional Arabic" w:hint="cs"/>
                <w:sz w:val="24"/>
                <w:szCs w:val="24"/>
                <w:rtl/>
              </w:rPr>
              <w:t>1507</w:t>
            </w:r>
          </w:p>
        </w:tc>
      </w:tr>
      <w:tr w:rsidR="00C85400" w14:paraId="2A054CEF" w14:textId="77777777" w:rsidTr="00C85400">
        <w:tc>
          <w:tcPr>
            <w:tcW w:w="2157" w:type="dxa"/>
          </w:tcPr>
          <w:p w14:paraId="6FC46841" w14:textId="4B02F1AE" w:rsidR="00C85400" w:rsidRDefault="00C85400" w:rsidP="00C85400">
            <w:pPr>
              <w:tabs>
                <w:tab w:val="num" w:pos="720"/>
              </w:tabs>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جامعة الملك عبد العزيز</w:t>
            </w:r>
          </w:p>
        </w:tc>
        <w:tc>
          <w:tcPr>
            <w:tcW w:w="2157" w:type="dxa"/>
          </w:tcPr>
          <w:p w14:paraId="5CE06F09" w14:textId="6F10D057" w:rsidR="00C85400" w:rsidRDefault="00C85400" w:rsidP="00487BA9">
            <w:pPr>
              <w:tabs>
                <w:tab w:val="num" w:pos="720"/>
              </w:tabs>
              <w:bidi/>
              <w:jc w:val="center"/>
              <w:rPr>
                <w:rFonts w:ascii="Traditional Arabic" w:hAnsi="Traditional Arabic" w:cs="Traditional Arabic"/>
                <w:sz w:val="24"/>
                <w:szCs w:val="24"/>
                <w:rtl/>
              </w:rPr>
            </w:pPr>
            <w:r>
              <w:rPr>
                <w:rFonts w:ascii="Traditional Arabic" w:hAnsi="Traditional Arabic" w:cs="Traditional Arabic" w:hint="cs"/>
                <w:sz w:val="24"/>
                <w:szCs w:val="24"/>
                <w:rtl/>
              </w:rPr>
              <w:t>7382</w:t>
            </w:r>
          </w:p>
        </w:tc>
        <w:tc>
          <w:tcPr>
            <w:tcW w:w="2158" w:type="dxa"/>
          </w:tcPr>
          <w:p w14:paraId="29109BFD" w14:textId="4235F05A" w:rsidR="00C85400" w:rsidRDefault="00C85400" w:rsidP="00487BA9">
            <w:pPr>
              <w:tabs>
                <w:tab w:val="num" w:pos="720"/>
              </w:tabs>
              <w:bidi/>
              <w:jc w:val="center"/>
              <w:rPr>
                <w:rFonts w:ascii="Traditional Arabic" w:hAnsi="Traditional Arabic" w:cs="Traditional Arabic"/>
                <w:sz w:val="24"/>
                <w:szCs w:val="24"/>
                <w:rtl/>
              </w:rPr>
            </w:pPr>
            <w:r>
              <w:rPr>
                <w:rFonts w:ascii="Traditional Arabic" w:hAnsi="Traditional Arabic" w:cs="Traditional Arabic" w:hint="cs"/>
                <w:sz w:val="24"/>
                <w:szCs w:val="24"/>
                <w:rtl/>
              </w:rPr>
              <w:t>7255</w:t>
            </w:r>
          </w:p>
        </w:tc>
        <w:tc>
          <w:tcPr>
            <w:tcW w:w="2158" w:type="dxa"/>
          </w:tcPr>
          <w:p w14:paraId="7D3D0C14" w14:textId="64156B6F" w:rsidR="00C85400" w:rsidRDefault="00C85400" w:rsidP="00487BA9">
            <w:pPr>
              <w:tabs>
                <w:tab w:val="num" w:pos="720"/>
              </w:tabs>
              <w:bidi/>
              <w:jc w:val="center"/>
              <w:rPr>
                <w:rFonts w:ascii="Traditional Arabic" w:hAnsi="Traditional Arabic" w:cs="Traditional Arabic"/>
                <w:sz w:val="24"/>
                <w:szCs w:val="24"/>
                <w:rtl/>
              </w:rPr>
            </w:pPr>
            <w:r>
              <w:rPr>
                <w:rFonts w:ascii="Traditional Arabic" w:hAnsi="Traditional Arabic" w:cs="Traditional Arabic" w:hint="cs"/>
                <w:sz w:val="24"/>
                <w:szCs w:val="24"/>
                <w:rtl/>
              </w:rPr>
              <w:t>14637</w:t>
            </w:r>
          </w:p>
        </w:tc>
      </w:tr>
      <w:tr w:rsidR="00C85400" w14:paraId="002FE69F" w14:textId="77777777" w:rsidTr="00C85400">
        <w:tc>
          <w:tcPr>
            <w:tcW w:w="2157" w:type="dxa"/>
          </w:tcPr>
          <w:p w14:paraId="2865356E" w14:textId="6C630664" w:rsidR="00C85400" w:rsidRDefault="00C85400" w:rsidP="00C85400">
            <w:pPr>
              <w:tabs>
                <w:tab w:val="num" w:pos="720"/>
              </w:tabs>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الإجمالي</w:t>
            </w:r>
          </w:p>
        </w:tc>
        <w:tc>
          <w:tcPr>
            <w:tcW w:w="2157" w:type="dxa"/>
          </w:tcPr>
          <w:p w14:paraId="4DBF972D" w14:textId="72A96FAB" w:rsidR="00C85400" w:rsidRDefault="00C85400" w:rsidP="00487BA9">
            <w:pPr>
              <w:tabs>
                <w:tab w:val="num" w:pos="720"/>
              </w:tabs>
              <w:bidi/>
              <w:jc w:val="center"/>
              <w:rPr>
                <w:rFonts w:ascii="Traditional Arabic" w:hAnsi="Traditional Arabic" w:cs="Traditional Arabic"/>
                <w:sz w:val="24"/>
                <w:szCs w:val="24"/>
                <w:rtl/>
              </w:rPr>
            </w:pPr>
            <w:r>
              <w:rPr>
                <w:rFonts w:ascii="Traditional Arabic" w:hAnsi="Traditional Arabic" w:cs="Traditional Arabic" w:hint="cs"/>
                <w:sz w:val="24"/>
                <w:szCs w:val="24"/>
                <w:rtl/>
              </w:rPr>
              <w:t>17429</w:t>
            </w:r>
          </w:p>
        </w:tc>
        <w:tc>
          <w:tcPr>
            <w:tcW w:w="2158" w:type="dxa"/>
          </w:tcPr>
          <w:p w14:paraId="4A17677F" w14:textId="5005D64B" w:rsidR="00C85400" w:rsidRDefault="00C85400" w:rsidP="00487BA9">
            <w:pPr>
              <w:tabs>
                <w:tab w:val="num" w:pos="720"/>
              </w:tabs>
              <w:bidi/>
              <w:jc w:val="center"/>
              <w:rPr>
                <w:rFonts w:ascii="Traditional Arabic" w:hAnsi="Traditional Arabic" w:cs="Traditional Arabic"/>
                <w:sz w:val="24"/>
                <w:szCs w:val="24"/>
                <w:rtl/>
              </w:rPr>
            </w:pPr>
            <w:r>
              <w:rPr>
                <w:rFonts w:ascii="Traditional Arabic" w:hAnsi="Traditional Arabic" w:cs="Traditional Arabic" w:hint="cs"/>
                <w:sz w:val="24"/>
                <w:szCs w:val="24"/>
                <w:rtl/>
              </w:rPr>
              <w:t>14823</w:t>
            </w:r>
          </w:p>
        </w:tc>
        <w:tc>
          <w:tcPr>
            <w:tcW w:w="2158" w:type="dxa"/>
          </w:tcPr>
          <w:p w14:paraId="7EEA5E48" w14:textId="3EAC10B1" w:rsidR="00C85400" w:rsidRDefault="00C85400" w:rsidP="00487BA9">
            <w:pPr>
              <w:tabs>
                <w:tab w:val="num" w:pos="720"/>
              </w:tabs>
              <w:bidi/>
              <w:jc w:val="center"/>
              <w:rPr>
                <w:rFonts w:ascii="Traditional Arabic" w:hAnsi="Traditional Arabic" w:cs="Traditional Arabic"/>
                <w:sz w:val="24"/>
                <w:szCs w:val="24"/>
                <w:rtl/>
              </w:rPr>
            </w:pPr>
            <w:r>
              <w:rPr>
                <w:rFonts w:ascii="Traditional Arabic" w:hAnsi="Traditional Arabic" w:cs="Traditional Arabic" w:hint="cs"/>
                <w:sz w:val="24"/>
                <w:szCs w:val="24"/>
                <w:rtl/>
              </w:rPr>
              <w:t>32252</w:t>
            </w:r>
          </w:p>
        </w:tc>
      </w:tr>
    </w:tbl>
    <w:p w14:paraId="65EE9018" w14:textId="7BCC51E1" w:rsidR="00461748" w:rsidRPr="00461748" w:rsidRDefault="00461748" w:rsidP="004B4C95">
      <w:pPr>
        <w:pStyle w:val="Heading3"/>
        <w:numPr>
          <w:ilvl w:val="0"/>
          <w:numId w:val="18"/>
        </w:numPr>
        <w:bidi/>
        <w:rPr>
          <w:rFonts w:ascii="Traditional Arabic" w:eastAsia="Calibri" w:hAnsi="Traditional Arabic" w:cs="Traditional Arabic"/>
          <w:b/>
          <w:bCs/>
          <w:color w:val="000000" w:themeColor="text1"/>
          <w:sz w:val="28"/>
          <w:szCs w:val="28"/>
          <w:rtl/>
        </w:rPr>
      </w:pPr>
      <w:r w:rsidRPr="00461748">
        <w:rPr>
          <w:rFonts w:ascii="Traditional Arabic" w:eastAsia="Calibri" w:hAnsi="Traditional Arabic" w:cs="Traditional Arabic" w:hint="cs"/>
          <w:b/>
          <w:bCs/>
          <w:color w:val="000000" w:themeColor="text1"/>
          <w:sz w:val="28"/>
          <w:szCs w:val="28"/>
          <w:rtl/>
        </w:rPr>
        <w:t>عينة الدراسة</w:t>
      </w:r>
    </w:p>
    <w:p w14:paraId="3B3DF7CB" w14:textId="7FF7F13C" w:rsidR="00487BA9" w:rsidRPr="00487BA9" w:rsidRDefault="00487BA9" w:rsidP="00AC5357">
      <w:pPr>
        <w:bidi/>
        <w:spacing w:before="240" w:after="0" w:line="360" w:lineRule="auto"/>
        <w:ind w:firstLine="284"/>
        <w:jc w:val="lowKashida"/>
        <w:rPr>
          <w:rFonts w:ascii="Traditional Arabic" w:eastAsia="Calibri" w:hAnsi="Traditional Arabic" w:cs="Traditional Arabic"/>
          <w:sz w:val="24"/>
          <w:szCs w:val="24"/>
          <w:rtl/>
        </w:rPr>
      </w:pPr>
      <w:r w:rsidRPr="00487BA9">
        <w:rPr>
          <w:rFonts w:ascii="Traditional Arabic" w:eastAsia="Calibri" w:hAnsi="Traditional Arabic" w:cs="Traditional Arabic" w:hint="cs"/>
          <w:sz w:val="24"/>
          <w:szCs w:val="24"/>
          <w:rtl/>
        </w:rPr>
        <w:t>و</w:t>
      </w:r>
      <w:r w:rsidRPr="00487BA9">
        <w:rPr>
          <w:rFonts w:ascii="Traditional Arabic" w:eastAsia="Calibri" w:hAnsi="Traditional Arabic" w:cs="Traditional Arabic"/>
          <w:sz w:val="24"/>
          <w:szCs w:val="24"/>
          <w:rtl/>
        </w:rPr>
        <w:t xml:space="preserve">لتمثيل العينة، اعتمدت الدراسة أسلوب العينة العشوائية البسيطة لجمع البيانات، مما يضمن عينة تمثيلية محايدة من موظفي الجامعات. وسيتم تحديد حجم العينة باستخدام معادلة </w:t>
      </w:r>
      <w:r w:rsidRPr="00487BA9">
        <w:rPr>
          <w:rFonts w:ascii="Traditional Arabic" w:eastAsia="Calibri" w:hAnsi="Traditional Arabic" w:cs="Traditional Arabic"/>
          <w:sz w:val="24"/>
          <w:szCs w:val="24"/>
        </w:rPr>
        <w:t>Krejcie and Morgan (1970)</w:t>
      </w:r>
      <w:r w:rsidRPr="00487BA9">
        <w:rPr>
          <w:rFonts w:ascii="Traditional Arabic" w:eastAsia="Calibri" w:hAnsi="Traditional Arabic" w:cs="Traditional Arabic"/>
          <w:sz w:val="24"/>
          <w:szCs w:val="24"/>
          <w:rtl/>
        </w:rPr>
        <w:t xml:space="preserve">، والتي، كما يوضح </w:t>
      </w:r>
      <w:r w:rsidRPr="00487BA9">
        <w:rPr>
          <w:rFonts w:ascii="Traditional Arabic" w:eastAsia="Calibri" w:hAnsi="Traditional Arabic" w:cs="Traditional Arabic"/>
          <w:sz w:val="24"/>
          <w:szCs w:val="24"/>
        </w:rPr>
        <w:t>Bukhari (2021)</w:t>
      </w:r>
      <w:r w:rsidRPr="00487BA9">
        <w:rPr>
          <w:rFonts w:ascii="Traditional Arabic" w:eastAsia="Calibri" w:hAnsi="Traditional Arabic" w:cs="Traditional Arabic"/>
          <w:sz w:val="24"/>
          <w:szCs w:val="24"/>
          <w:rtl/>
        </w:rPr>
        <w:t xml:space="preserve">، تُقدم طريقةً إحصائيةً صحيحةً لحساب حجم العينة المناسب بناءً على معايير المجتمع. </w:t>
      </w:r>
      <w:r w:rsidRPr="00487BA9">
        <w:rPr>
          <w:rFonts w:ascii="Traditional Arabic" w:eastAsia="Calibri" w:hAnsi="Traditional Arabic" w:cs="Traditional Arabic" w:hint="cs"/>
          <w:sz w:val="24"/>
          <w:szCs w:val="24"/>
          <w:rtl/>
        </w:rPr>
        <w:t>ضمن</w:t>
      </w:r>
      <w:r w:rsidRPr="00487BA9">
        <w:rPr>
          <w:rFonts w:ascii="Traditional Arabic" w:eastAsia="Calibri" w:hAnsi="Traditional Arabic" w:cs="Traditional Arabic"/>
          <w:sz w:val="24"/>
          <w:szCs w:val="24"/>
          <w:rtl/>
        </w:rPr>
        <w:t xml:space="preserve"> هذا النهج أن تعكس العينة بدقة تنوع الموظفين في الجامعات الحكومية السعودية، مما </w:t>
      </w:r>
      <w:r w:rsidRPr="00487BA9">
        <w:rPr>
          <w:rFonts w:ascii="Traditional Arabic" w:eastAsia="Calibri" w:hAnsi="Traditional Arabic" w:cs="Traditional Arabic" w:hint="cs"/>
          <w:sz w:val="24"/>
          <w:szCs w:val="24"/>
          <w:rtl/>
        </w:rPr>
        <w:t>أتاح</w:t>
      </w:r>
      <w:r w:rsidRPr="00487BA9">
        <w:rPr>
          <w:rFonts w:ascii="Traditional Arabic" w:eastAsia="Calibri" w:hAnsi="Traditional Arabic" w:cs="Traditional Arabic"/>
          <w:sz w:val="24"/>
          <w:szCs w:val="24"/>
          <w:rtl/>
        </w:rPr>
        <w:t xml:space="preserve"> تحليلًا موثوقًا للعلاقة بين التحول الرقمي والتميز المؤسسي.</w:t>
      </w:r>
    </w:p>
    <w:p w14:paraId="4F911968" w14:textId="77777777" w:rsidR="00487BA9" w:rsidRPr="00487BA9" w:rsidRDefault="00487BA9" w:rsidP="00487BA9">
      <w:pPr>
        <w:bidi/>
        <w:spacing w:before="240" w:after="200" w:line="360" w:lineRule="auto"/>
        <w:ind w:firstLine="284"/>
        <w:jc w:val="lowKashida"/>
        <w:rPr>
          <w:rFonts w:ascii="Traditional Arabic" w:eastAsia="Calibri" w:hAnsi="Traditional Arabic" w:cs="Traditional Arabic"/>
          <w:sz w:val="24"/>
          <w:szCs w:val="24"/>
          <w:rtl/>
        </w:rPr>
      </w:pPr>
      <w:r w:rsidRPr="00487BA9">
        <w:rPr>
          <w:rFonts w:ascii="Traditional Arabic" w:eastAsia="Calibri" w:hAnsi="Traditional Arabic" w:cs="Traditional Arabic"/>
          <w:sz w:val="24"/>
          <w:szCs w:val="24"/>
          <w:rtl/>
        </w:rPr>
        <w:t>وكما جاء بالتفصيل في دراسة</w:t>
      </w:r>
      <w:r w:rsidRPr="00487BA9">
        <w:rPr>
          <w:rFonts w:ascii="Traditional Arabic" w:eastAsia="Calibri" w:hAnsi="Traditional Arabic" w:cs="Traditional Arabic"/>
          <w:sz w:val="24"/>
          <w:szCs w:val="24"/>
        </w:rPr>
        <w:t xml:space="preserve"> Bukhari (2021) </w:t>
      </w:r>
      <w:r w:rsidRPr="00487BA9">
        <w:rPr>
          <w:rFonts w:ascii="Traditional Arabic" w:eastAsia="Calibri" w:hAnsi="Traditional Arabic" w:cs="Traditional Arabic"/>
          <w:sz w:val="24"/>
          <w:szCs w:val="24"/>
          <w:rtl/>
        </w:rPr>
        <w:t xml:space="preserve">فإن حجم العينة يتم حسابه باستخدام معادلة </w:t>
      </w:r>
      <w:r w:rsidRPr="00487BA9">
        <w:rPr>
          <w:rFonts w:ascii="Traditional Arabic" w:eastAsia="Calibri" w:hAnsi="Traditional Arabic" w:cs="Traditional Arabic"/>
          <w:sz w:val="24"/>
          <w:szCs w:val="24"/>
        </w:rPr>
        <w:t>krejcie and morgan's</w:t>
      </w:r>
      <w:r w:rsidRPr="00487BA9">
        <w:rPr>
          <w:rFonts w:ascii="Traditional Arabic" w:eastAsia="Calibri" w:hAnsi="Traditional Arabic" w:cs="Traditional Arabic"/>
          <w:sz w:val="24"/>
          <w:szCs w:val="24"/>
          <w:rtl/>
        </w:rPr>
        <w:t xml:space="preserve"> (</w:t>
      </w:r>
      <w:r w:rsidRPr="00487BA9">
        <w:rPr>
          <w:rFonts w:ascii="Traditional Arabic" w:eastAsia="Calibri" w:hAnsi="Traditional Arabic" w:cs="Traditional Arabic"/>
          <w:sz w:val="24"/>
          <w:szCs w:val="24"/>
        </w:rPr>
        <w:t>1970</w:t>
      </w:r>
      <w:r w:rsidRPr="00487BA9">
        <w:rPr>
          <w:rFonts w:ascii="Traditional Arabic" w:eastAsia="Calibri" w:hAnsi="Traditional Arabic" w:cs="Traditional Arabic"/>
          <w:sz w:val="24"/>
          <w:szCs w:val="24"/>
          <w:rtl/>
        </w:rPr>
        <w:t>) كالتالي:</w:t>
      </w:r>
    </w:p>
    <w:p w14:paraId="0C887916" w14:textId="77777777" w:rsidR="00487BA9" w:rsidRPr="00487BA9" w:rsidRDefault="00487BA9" w:rsidP="00487BA9">
      <w:pPr>
        <w:bidi/>
        <w:spacing w:after="0" w:line="360" w:lineRule="auto"/>
        <w:ind w:firstLine="284"/>
        <w:jc w:val="lowKashida"/>
        <w:rPr>
          <w:rFonts w:ascii="Traditional Arabic" w:eastAsia="Calibri" w:hAnsi="Traditional Arabic" w:cs="Traditional Arabic"/>
          <w:sz w:val="24"/>
          <w:szCs w:val="24"/>
          <w:rtl/>
        </w:rPr>
      </w:pPr>
      <m:oMathPara>
        <m:oMath>
          <m:r>
            <m:rPr>
              <m:sty m:val="p"/>
            </m:rPr>
            <w:rPr>
              <w:rFonts w:ascii="Cambria Math" w:eastAsia="Calibri" w:hAnsi="Cambria Math" w:cs="Traditional Arabic"/>
              <w:sz w:val="24"/>
              <w:szCs w:val="24"/>
            </w:rPr>
            <m:t>s=</m:t>
          </m:r>
          <m:f>
            <m:fPr>
              <m:ctrlPr>
                <w:rPr>
                  <w:rFonts w:ascii="Cambria Math" w:eastAsia="Calibri" w:hAnsi="Cambria Math" w:cs="Traditional Arabic"/>
                  <w:sz w:val="24"/>
                  <w:szCs w:val="24"/>
                </w:rPr>
              </m:ctrlPr>
            </m:fPr>
            <m:num>
              <m:r>
                <m:rPr>
                  <m:sty m:val="p"/>
                </m:rPr>
                <w:rPr>
                  <w:rFonts w:ascii="Cambria Math" w:eastAsia="Calibri" w:hAnsi="Cambria Math" w:cs="Traditional Arabic"/>
                  <w:sz w:val="24"/>
                  <w:szCs w:val="24"/>
                </w:rPr>
                <m:t>N×</m:t>
              </m:r>
              <m:sSup>
                <m:sSupPr>
                  <m:ctrlPr>
                    <w:rPr>
                      <w:rFonts w:ascii="Cambria Math" w:eastAsia="Calibri" w:hAnsi="Cambria Math" w:cs="Traditional Arabic"/>
                      <w:sz w:val="24"/>
                      <w:szCs w:val="24"/>
                    </w:rPr>
                  </m:ctrlPr>
                </m:sSupPr>
                <m:e>
                  <m:r>
                    <m:rPr>
                      <m:sty m:val="p"/>
                    </m:rPr>
                    <w:rPr>
                      <w:rFonts w:ascii="Cambria Math" w:eastAsia="Calibri" w:hAnsi="Cambria Math" w:cs="Traditional Arabic"/>
                      <w:sz w:val="24"/>
                      <w:szCs w:val="24"/>
                    </w:rPr>
                    <m:t>X</m:t>
                  </m:r>
                </m:e>
                <m:sup>
                  <m:r>
                    <m:rPr>
                      <m:sty m:val="p"/>
                    </m:rPr>
                    <w:rPr>
                      <w:rFonts w:ascii="Cambria Math" w:eastAsia="Calibri" w:hAnsi="Cambria Math" w:cs="Traditional Arabic"/>
                      <w:sz w:val="24"/>
                      <w:szCs w:val="24"/>
                    </w:rPr>
                    <m:t>2</m:t>
                  </m:r>
                </m:sup>
              </m:sSup>
              <m:r>
                <m:rPr>
                  <m:sty m:val="p"/>
                </m:rPr>
                <w:rPr>
                  <w:rFonts w:ascii="Cambria Math" w:eastAsia="Calibri" w:hAnsi="Cambria Math" w:cs="Traditional Arabic"/>
                  <w:sz w:val="24"/>
                  <w:szCs w:val="24"/>
                </w:rPr>
                <m:t>×p×q</m:t>
              </m:r>
            </m:num>
            <m:den>
              <m:r>
                <m:rPr>
                  <m:sty m:val="p"/>
                </m:rPr>
                <w:rPr>
                  <w:rFonts w:ascii="Cambria Math" w:eastAsia="Calibri" w:hAnsi="Cambria Math" w:cs="Traditional Arabic"/>
                  <w:sz w:val="24"/>
                  <w:szCs w:val="24"/>
                </w:rPr>
                <m:t>(N-1)×</m:t>
              </m:r>
              <m:sSup>
                <m:sSupPr>
                  <m:ctrlPr>
                    <w:rPr>
                      <w:rFonts w:ascii="Cambria Math" w:eastAsia="Calibri" w:hAnsi="Cambria Math" w:cs="Traditional Arabic"/>
                      <w:sz w:val="24"/>
                      <w:szCs w:val="24"/>
                    </w:rPr>
                  </m:ctrlPr>
                </m:sSupPr>
                <m:e>
                  <m:r>
                    <m:rPr>
                      <m:sty m:val="p"/>
                    </m:rPr>
                    <w:rPr>
                      <w:rFonts w:ascii="Cambria Math" w:eastAsia="Calibri" w:hAnsi="Cambria Math" w:cs="Traditional Arabic"/>
                      <w:sz w:val="24"/>
                      <w:szCs w:val="24"/>
                    </w:rPr>
                    <m:t>d</m:t>
                  </m:r>
                </m:e>
                <m:sup>
                  <m:r>
                    <m:rPr>
                      <m:sty m:val="p"/>
                    </m:rPr>
                    <w:rPr>
                      <w:rFonts w:ascii="Cambria Math" w:eastAsia="Calibri" w:hAnsi="Cambria Math" w:cs="Traditional Arabic"/>
                      <w:sz w:val="24"/>
                      <w:szCs w:val="24"/>
                    </w:rPr>
                    <m:t>2</m:t>
                  </m:r>
                </m:sup>
              </m:sSup>
              <m:r>
                <m:rPr>
                  <m:sty m:val="p"/>
                </m:rPr>
                <w:rPr>
                  <w:rFonts w:ascii="Cambria Math" w:eastAsia="Calibri" w:hAnsi="Cambria Math" w:cs="Traditional Arabic"/>
                  <w:sz w:val="24"/>
                  <w:szCs w:val="24"/>
                </w:rPr>
                <m:t>+</m:t>
              </m:r>
              <m:sSup>
                <m:sSupPr>
                  <m:ctrlPr>
                    <w:rPr>
                      <w:rFonts w:ascii="Cambria Math" w:eastAsia="Calibri" w:hAnsi="Cambria Math" w:cs="Traditional Arabic"/>
                      <w:sz w:val="24"/>
                      <w:szCs w:val="24"/>
                    </w:rPr>
                  </m:ctrlPr>
                </m:sSupPr>
                <m:e>
                  <m:r>
                    <m:rPr>
                      <m:sty m:val="p"/>
                    </m:rPr>
                    <w:rPr>
                      <w:rFonts w:ascii="Cambria Math" w:eastAsia="Calibri" w:hAnsi="Cambria Math" w:cs="Traditional Arabic"/>
                      <w:sz w:val="24"/>
                      <w:szCs w:val="24"/>
                    </w:rPr>
                    <m:t>X</m:t>
                  </m:r>
                </m:e>
                <m:sup>
                  <m:r>
                    <m:rPr>
                      <m:sty m:val="p"/>
                    </m:rPr>
                    <w:rPr>
                      <w:rFonts w:ascii="Cambria Math" w:eastAsia="Calibri" w:hAnsi="Cambria Math" w:cs="Traditional Arabic"/>
                      <w:sz w:val="24"/>
                      <w:szCs w:val="24"/>
                    </w:rPr>
                    <m:t>2</m:t>
                  </m:r>
                </m:sup>
              </m:sSup>
              <m:r>
                <m:rPr>
                  <m:sty m:val="p"/>
                </m:rPr>
                <w:rPr>
                  <w:rFonts w:ascii="Cambria Math" w:eastAsia="Calibri" w:hAnsi="Cambria Math" w:cs="Traditional Arabic"/>
                  <w:sz w:val="24"/>
                  <w:szCs w:val="24"/>
                </w:rPr>
                <m:t>×p×q</m:t>
              </m:r>
            </m:den>
          </m:f>
        </m:oMath>
      </m:oMathPara>
    </w:p>
    <w:p w14:paraId="6A99ED59" w14:textId="77777777" w:rsidR="00487BA9" w:rsidRPr="00487BA9" w:rsidRDefault="00487BA9" w:rsidP="00487BA9">
      <w:pPr>
        <w:bidi/>
        <w:spacing w:after="0" w:line="360" w:lineRule="auto"/>
        <w:ind w:firstLine="284"/>
        <w:jc w:val="lowKashida"/>
        <w:rPr>
          <w:rFonts w:ascii="Traditional Arabic" w:eastAsia="Calibri" w:hAnsi="Traditional Arabic" w:cs="Traditional Arabic"/>
          <w:sz w:val="24"/>
          <w:szCs w:val="24"/>
          <w:rtl/>
        </w:rPr>
      </w:pPr>
      <w:r w:rsidRPr="00487BA9">
        <w:rPr>
          <w:rFonts w:ascii="Traditional Arabic" w:eastAsia="Calibri" w:hAnsi="Traditional Arabic" w:cs="Traditional Arabic" w:hint="cs"/>
          <w:sz w:val="24"/>
          <w:szCs w:val="24"/>
          <w:rtl/>
        </w:rPr>
        <w:t>حيث أن</w:t>
      </w:r>
    </w:p>
    <w:p w14:paraId="2E335D8E" w14:textId="77777777" w:rsidR="00487BA9" w:rsidRPr="00487BA9" w:rsidRDefault="00487BA9" w:rsidP="00487BA9">
      <w:pPr>
        <w:numPr>
          <w:ilvl w:val="0"/>
          <w:numId w:val="4"/>
        </w:numPr>
        <w:bidi/>
        <w:spacing w:after="0" w:line="360" w:lineRule="auto"/>
        <w:jc w:val="lowKashida"/>
        <w:rPr>
          <w:rFonts w:ascii="Traditional Arabic" w:eastAsia="Calibri" w:hAnsi="Traditional Arabic" w:cs="Traditional Arabic"/>
          <w:sz w:val="24"/>
          <w:szCs w:val="24"/>
        </w:rPr>
      </w:pPr>
      <w:r w:rsidRPr="00487BA9">
        <w:rPr>
          <w:rFonts w:ascii="Traditional Arabic" w:eastAsia="Calibri" w:hAnsi="Traditional Arabic" w:cs="Traditional Arabic"/>
          <w:sz w:val="24"/>
          <w:szCs w:val="24"/>
        </w:rPr>
        <w:t>s</w:t>
      </w:r>
      <w:r w:rsidRPr="00487BA9">
        <w:rPr>
          <w:rFonts w:ascii="Traditional Arabic" w:eastAsia="Calibri" w:hAnsi="Traditional Arabic" w:cs="Traditional Arabic"/>
          <w:sz w:val="24"/>
          <w:szCs w:val="24"/>
          <w:rtl/>
        </w:rPr>
        <w:t xml:space="preserve"> = حجم العينة المطلوب</w:t>
      </w:r>
    </w:p>
    <w:p w14:paraId="0398CB7C" w14:textId="77777777" w:rsidR="00487BA9" w:rsidRPr="00487BA9" w:rsidRDefault="00487BA9" w:rsidP="00487BA9">
      <w:pPr>
        <w:numPr>
          <w:ilvl w:val="0"/>
          <w:numId w:val="4"/>
        </w:numPr>
        <w:bidi/>
        <w:spacing w:after="0" w:line="360" w:lineRule="auto"/>
        <w:jc w:val="lowKashida"/>
        <w:rPr>
          <w:rFonts w:ascii="Traditional Arabic" w:eastAsia="Calibri" w:hAnsi="Traditional Arabic" w:cs="Traditional Arabic"/>
          <w:sz w:val="24"/>
          <w:szCs w:val="24"/>
        </w:rPr>
      </w:pPr>
      <w:r w:rsidRPr="00487BA9">
        <w:rPr>
          <w:rFonts w:ascii="Traditional Arabic" w:eastAsia="Calibri" w:hAnsi="Traditional Arabic" w:cs="Traditional Arabic"/>
          <w:sz w:val="24"/>
          <w:szCs w:val="24"/>
        </w:rPr>
        <w:t>N</w:t>
      </w:r>
      <w:r w:rsidRPr="00487BA9">
        <w:rPr>
          <w:rFonts w:ascii="Traditional Arabic" w:eastAsia="Calibri" w:hAnsi="Traditional Arabic" w:cs="Traditional Arabic"/>
          <w:sz w:val="24"/>
          <w:szCs w:val="24"/>
          <w:rtl/>
        </w:rPr>
        <w:t xml:space="preserve"> = حجم المجتمع</w:t>
      </w:r>
    </w:p>
    <w:p w14:paraId="17C2FEAF" w14:textId="77777777" w:rsidR="00487BA9" w:rsidRPr="00487BA9" w:rsidRDefault="00487BA9" w:rsidP="00487BA9">
      <w:pPr>
        <w:numPr>
          <w:ilvl w:val="0"/>
          <w:numId w:val="4"/>
        </w:numPr>
        <w:bidi/>
        <w:spacing w:after="0" w:line="360" w:lineRule="auto"/>
        <w:jc w:val="lowKashida"/>
        <w:rPr>
          <w:rFonts w:ascii="Traditional Arabic" w:eastAsia="Calibri" w:hAnsi="Traditional Arabic" w:cs="Traditional Arabic"/>
          <w:sz w:val="24"/>
          <w:szCs w:val="24"/>
        </w:rPr>
      </w:pPr>
      <w:r w:rsidRPr="00487BA9">
        <w:rPr>
          <w:rFonts w:ascii="Traditional Arabic" w:eastAsia="Calibri" w:hAnsi="Traditional Arabic" w:cs="Traditional Arabic"/>
          <w:sz w:val="24"/>
          <w:szCs w:val="24"/>
        </w:rPr>
        <w:t>X</w:t>
      </w:r>
      <w:r w:rsidRPr="00487BA9">
        <w:rPr>
          <w:rFonts w:ascii="Traditional Arabic" w:eastAsia="Calibri" w:hAnsi="Traditional Arabic" w:cs="Traditional Arabic"/>
          <w:sz w:val="24"/>
          <w:szCs w:val="24"/>
          <w:rtl/>
        </w:rPr>
        <w:t xml:space="preserve"> = (لمستوى ثقة </w:t>
      </w:r>
      <w:r w:rsidRPr="00487BA9">
        <w:rPr>
          <w:rFonts w:ascii="Traditional Arabic" w:eastAsia="Calibri" w:hAnsi="Traditional Arabic" w:cs="Traditional Arabic"/>
          <w:sz w:val="24"/>
          <w:szCs w:val="24"/>
        </w:rPr>
        <w:t>95%</w:t>
      </w:r>
      <w:r w:rsidRPr="00487BA9">
        <w:rPr>
          <w:rFonts w:ascii="Traditional Arabic" w:eastAsia="Calibri" w:hAnsi="Traditional Arabic" w:cs="Traditional Arabic"/>
          <w:sz w:val="24"/>
          <w:szCs w:val="24"/>
          <w:rtl/>
        </w:rPr>
        <w:t xml:space="preserve">، فهو تقريبًا </w:t>
      </w:r>
      <w:r w:rsidRPr="00487BA9">
        <w:rPr>
          <w:rFonts w:ascii="Traditional Arabic" w:eastAsia="Calibri" w:hAnsi="Traditional Arabic" w:cs="Traditional Arabic"/>
          <w:sz w:val="24"/>
          <w:szCs w:val="24"/>
        </w:rPr>
        <w:t>1.96</w:t>
      </w:r>
      <w:r w:rsidRPr="00487BA9">
        <w:rPr>
          <w:rFonts w:ascii="Traditional Arabic" w:eastAsia="Calibri" w:hAnsi="Traditional Arabic" w:cs="Traditional Arabic"/>
          <w:sz w:val="24"/>
          <w:szCs w:val="24"/>
          <w:rtl/>
        </w:rPr>
        <w:t>)</w:t>
      </w:r>
    </w:p>
    <w:p w14:paraId="2EB1409D" w14:textId="77777777" w:rsidR="00487BA9" w:rsidRPr="00487BA9" w:rsidRDefault="00487BA9" w:rsidP="00487BA9">
      <w:pPr>
        <w:numPr>
          <w:ilvl w:val="0"/>
          <w:numId w:val="4"/>
        </w:numPr>
        <w:bidi/>
        <w:spacing w:after="0" w:line="360" w:lineRule="auto"/>
        <w:jc w:val="lowKashida"/>
        <w:rPr>
          <w:rFonts w:ascii="Traditional Arabic" w:eastAsia="Calibri" w:hAnsi="Traditional Arabic" w:cs="Traditional Arabic"/>
          <w:sz w:val="24"/>
          <w:szCs w:val="24"/>
        </w:rPr>
      </w:pPr>
      <w:r w:rsidRPr="00487BA9">
        <w:rPr>
          <w:rFonts w:ascii="Traditional Arabic" w:eastAsia="Calibri" w:hAnsi="Traditional Arabic" w:cs="Traditional Arabic"/>
          <w:sz w:val="24"/>
          <w:szCs w:val="24"/>
        </w:rPr>
        <w:t>p</w:t>
      </w:r>
      <w:r w:rsidRPr="00487BA9">
        <w:rPr>
          <w:rFonts w:ascii="Traditional Arabic" w:eastAsia="Calibri" w:hAnsi="Traditional Arabic" w:cs="Traditional Arabic"/>
          <w:sz w:val="24"/>
          <w:szCs w:val="24"/>
          <w:rtl/>
        </w:rPr>
        <w:t xml:space="preserve"> = نسبة السكان (عادة </w:t>
      </w:r>
      <w:r w:rsidRPr="00487BA9">
        <w:rPr>
          <w:rFonts w:ascii="Traditional Arabic" w:eastAsia="Calibri" w:hAnsi="Traditional Arabic" w:cs="Traditional Arabic"/>
          <w:sz w:val="24"/>
          <w:szCs w:val="24"/>
        </w:rPr>
        <w:t>50%</w:t>
      </w:r>
      <w:r w:rsidRPr="00487BA9">
        <w:rPr>
          <w:rFonts w:ascii="Traditional Arabic" w:eastAsia="Calibri" w:hAnsi="Traditional Arabic" w:cs="Traditional Arabic"/>
          <w:sz w:val="24"/>
          <w:szCs w:val="24"/>
          <w:rtl/>
        </w:rPr>
        <w:t>)</w:t>
      </w:r>
    </w:p>
    <w:p w14:paraId="610893FC" w14:textId="77777777" w:rsidR="00487BA9" w:rsidRPr="00487BA9" w:rsidRDefault="00487BA9" w:rsidP="00487BA9">
      <w:pPr>
        <w:numPr>
          <w:ilvl w:val="0"/>
          <w:numId w:val="4"/>
        </w:numPr>
        <w:bidi/>
        <w:spacing w:after="0" w:line="360" w:lineRule="auto"/>
        <w:jc w:val="lowKashida"/>
        <w:rPr>
          <w:rFonts w:ascii="Traditional Arabic" w:eastAsia="Calibri" w:hAnsi="Traditional Arabic" w:cs="Traditional Arabic"/>
          <w:sz w:val="24"/>
          <w:szCs w:val="24"/>
        </w:rPr>
      </w:pPr>
      <w:r w:rsidRPr="00487BA9">
        <w:rPr>
          <w:rFonts w:ascii="Traditional Arabic" w:eastAsia="Calibri" w:hAnsi="Traditional Arabic" w:cs="Traditional Arabic"/>
          <w:sz w:val="24"/>
          <w:szCs w:val="24"/>
        </w:rPr>
        <w:t>q</w:t>
      </w:r>
      <w:r w:rsidRPr="00487BA9">
        <w:rPr>
          <w:rFonts w:ascii="Traditional Arabic" w:eastAsia="Calibri" w:hAnsi="Traditional Arabic" w:cs="Traditional Arabic"/>
          <w:sz w:val="24"/>
          <w:szCs w:val="24"/>
          <w:rtl/>
        </w:rPr>
        <w:t xml:space="preserve"> = (</w:t>
      </w:r>
      <w:r w:rsidRPr="00487BA9">
        <w:rPr>
          <w:rFonts w:ascii="Traditional Arabic" w:eastAsia="Calibri" w:hAnsi="Traditional Arabic" w:cs="Traditional Arabic"/>
          <w:sz w:val="24"/>
          <w:szCs w:val="24"/>
        </w:rPr>
        <w:t>P</w:t>
      </w:r>
      <w:r w:rsidRPr="00487BA9">
        <w:rPr>
          <w:rFonts w:ascii="Traditional Arabic" w:eastAsia="Calibri" w:hAnsi="Traditional Arabic" w:cs="Traditional Arabic"/>
          <w:sz w:val="24"/>
          <w:szCs w:val="24"/>
          <w:rtl/>
        </w:rPr>
        <w:t xml:space="preserve"> – </w:t>
      </w:r>
      <w:r w:rsidRPr="00487BA9">
        <w:rPr>
          <w:rFonts w:ascii="Traditional Arabic" w:eastAsia="Calibri" w:hAnsi="Traditional Arabic" w:cs="Traditional Arabic"/>
          <w:sz w:val="24"/>
          <w:szCs w:val="24"/>
        </w:rPr>
        <w:t>1</w:t>
      </w:r>
      <w:r w:rsidRPr="00487BA9">
        <w:rPr>
          <w:rFonts w:ascii="Traditional Arabic" w:eastAsia="Calibri" w:hAnsi="Traditional Arabic" w:cs="Traditional Arabic"/>
          <w:sz w:val="24"/>
          <w:szCs w:val="24"/>
          <w:rtl/>
        </w:rPr>
        <w:t>)</w:t>
      </w:r>
    </w:p>
    <w:p w14:paraId="2122194B" w14:textId="77777777" w:rsidR="00487BA9" w:rsidRPr="00487BA9" w:rsidRDefault="00487BA9" w:rsidP="00487BA9">
      <w:pPr>
        <w:numPr>
          <w:ilvl w:val="0"/>
          <w:numId w:val="4"/>
        </w:numPr>
        <w:bidi/>
        <w:spacing w:after="0" w:line="360" w:lineRule="auto"/>
        <w:jc w:val="lowKashida"/>
        <w:rPr>
          <w:rFonts w:ascii="Traditional Arabic" w:eastAsia="Calibri" w:hAnsi="Traditional Arabic" w:cs="Traditional Arabic"/>
          <w:sz w:val="24"/>
          <w:szCs w:val="24"/>
          <w:rtl/>
        </w:rPr>
      </w:pPr>
      <w:r w:rsidRPr="00487BA9">
        <w:rPr>
          <w:rFonts w:ascii="Traditional Arabic" w:eastAsia="Calibri" w:hAnsi="Traditional Arabic" w:cs="Traditional Arabic"/>
          <w:sz w:val="24"/>
          <w:szCs w:val="24"/>
        </w:rPr>
        <w:t>d</w:t>
      </w:r>
      <w:r w:rsidRPr="00487BA9">
        <w:rPr>
          <w:rFonts w:ascii="Traditional Arabic" w:eastAsia="Calibri" w:hAnsi="Traditional Arabic" w:cs="Traditional Arabic"/>
          <w:sz w:val="24"/>
          <w:szCs w:val="24"/>
          <w:rtl/>
        </w:rPr>
        <w:t xml:space="preserve"> = هامش الخطأ (يفترض أنه </w:t>
      </w:r>
      <w:r w:rsidRPr="00487BA9">
        <w:rPr>
          <w:rFonts w:ascii="Traditional Arabic" w:eastAsia="Calibri" w:hAnsi="Traditional Arabic" w:cs="Traditional Arabic"/>
          <w:sz w:val="24"/>
          <w:szCs w:val="24"/>
        </w:rPr>
        <w:t>5%</w:t>
      </w:r>
      <w:r w:rsidRPr="00487BA9">
        <w:rPr>
          <w:rFonts w:ascii="Traditional Arabic" w:eastAsia="Calibri" w:hAnsi="Traditional Arabic" w:cs="Traditional Arabic"/>
          <w:sz w:val="24"/>
          <w:szCs w:val="24"/>
          <w:rtl/>
        </w:rPr>
        <w:t xml:space="preserve">، أو </w:t>
      </w:r>
      <w:r w:rsidRPr="00487BA9">
        <w:rPr>
          <w:rFonts w:ascii="Traditional Arabic" w:eastAsia="Calibri" w:hAnsi="Traditional Arabic" w:cs="Traditional Arabic"/>
          <w:sz w:val="24"/>
          <w:szCs w:val="24"/>
        </w:rPr>
        <w:t>05</w:t>
      </w:r>
      <w:r w:rsidRPr="00487BA9">
        <w:rPr>
          <w:rFonts w:ascii="Traditional Arabic" w:eastAsia="Calibri" w:hAnsi="Traditional Arabic" w:cs="Traditional Arabic"/>
          <w:sz w:val="24"/>
          <w:szCs w:val="24"/>
          <w:rtl/>
        </w:rPr>
        <w:t>.</w:t>
      </w:r>
      <w:r w:rsidRPr="00487BA9">
        <w:rPr>
          <w:rFonts w:ascii="Traditional Arabic" w:eastAsia="Calibri" w:hAnsi="Traditional Arabic" w:cs="Traditional Arabic"/>
          <w:sz w:val="24"/>
          <w:szCs w:val="24"/>
        </w:rPr>
        <w:t>0</w:t>
      </w:r>
      <w:r w:rsidRPr="00487BA9">
        <w:rPr>
          <w:rFonts w:ascii="Traditional Arabic" w:eastAsia="Calibri" w:hAnsi="Traditional Arabic" w:cs="Traditional Arabic"/>
          <w:sz w:val="24"/>
          <w:szCs w:val="24"/>
          <w:rtl/>
        </w:rPr>
        <w:t>)</w:t>
      </w:r>
    </w:p>
    <w:p w14:paraId="3431178E" w14:textId="77777777" w:rsidR="00487BA9" w:rsidRPr="00487BA9" w:rsidRDefault="00487BA9" w:rsidP="00487BA9">
      <w:pPr>
        <w:bidi/>
        <w:spacing w:before="240" w:after="200" w:line="360" w:lineRule="auto"/>
        <w:ind w:firstLine="284"/>
        <w:jc w:val="lowKashida"/>
        <w:rPr>
          <w:rFonts w:ascii="Traditional Arabic" w:eastAsia="Calibri" w:hAnsi="Traditional Arabic" w:cs="Traditional Arabic"/>
          <w:sz w:val="24"/>
          <w:szCs w:val="24"/>
          <w:rtl/>
        </w:rPr>
      </w:pPr>
      <w:r w:rsidRPr="00487BA9">
        <w:rPr>
          <w:rFonts w:ascii="Traditional Arabic" w:eastAsia="Calibri" w:hAnsi="Traditional Arabic" w:cs="Traditional Arabic"/>
          <w:sz w:val="24"/>
          <w:szCs w:val="24"/>
          <w:rtl/>
        </w:rPr>
        <w:t xml:space="preserve">وعندما يتم التعويض في المعادلة نجد </w:t>
      </w:r>
      <w:r w:rsidRPr="00487BA9">
        <w:rPr>
          <w:rFonts w:ascii="Traditional Arabic" w:eastAsia="Calibri" w:hAnsi="Traditional Arabic" w:cs="Traditional Arabic" w:hint="cs"/>
          <w:sz w:val="24"/>
          <w:szCs w:val="24"/>
          <w:rtl/>
        </w:rPr>
        <w:t>ما يل</w:t>
      </w:r>
      <w:r w:rsidRPr="00487BA9">
        <w:rPr>
          <w:rFonts w:ascii="Traditional Arabic" w:eastAsia="Calibri" w:hAnsi="Traditional Arabic" w:cs="Traditional Arabic" w:hint="eastAsia"/>
          <w:sz w:val="24"/>
          <w:szCs w:val="24"/>
          <w:rtl/>
        </w:rPr>
        <w:t>ي</w:t>
      </w:r>
      <w:r w:rsidRPr="00487BA9">
        <w:rPr>
          <w:rFonts w:ascii="Traditional Arabic" w:eastAsia="Calibri" w:hAnsi="Traditional Arabic" w:cs="Traditional Arabic"/>
          <w:sz w:val="24"/>
          <w:szCs w:val="24"/>
          <w:rtl/>
        </w:rPr>
        <w:t>:</w:t>
      </w:r>
    </w:p>
    <w:p w14:paraId="5A617D19" w14:textId="77777777" w:rsidR="00487BA9" w:rsidRPr="00487BA9" w:rsidRDefault="001C7914" w:rsidP="00487BA9">
      <w:pPr>
        <w:bidi/>
        <w:spacing w:before="240" w:after="200" w:line="360" w:lineRule="auto"/>
        <w:ind w:firstLine="284"/>
        <w:jc w:val="lowKashida"/>
        <w:rPr>
          <w:rFonts w:ascii="Traditional Arabic" w:eastAsia="Calibri" w:hAnsi="Traditional Arabic" w:cs="Traditional Arabic"/>
          <w:sz w:val="24"/>
          <w:szCs w:val="24"/>
          <w:rtl/>
        </w:rPr>
      </w:pPr>
      <m:oMathPara>
        <m:oMath>
          <m:f>
            <m:fPr>
              <m:ctrlPr>
                <w:rPr>
                  <w:rFonts w:ascii="Cambria Math" w:eastAsia="Calibri" w:hAnsi="Cambria Math" w:cs="Traditional Arabic"/>
                  <w:sz w:val="24"/>
                  <w:szCs w:val="24"/>
                </w:rPr>
              </m:ctrlPr>
            </m:fPr>
            <m:num>
              <m:r>
                <m:rPr>
                  <m:sty m:val="p"/>
                </m:rPr>
                <w:rPr>
                  <w:rFonts w:ascii="Cambria Math" w:eastAsia="Calibri" w:hAnsi="Cambria Math" w:cs="Traditional Arabic"/>
                  <w:sz w:val="24"/>
                  <w:szCs w:val="24"/>
                </w:rPr>
                <m:t>32,252×</m:t>
              </m:r>
              <m:sSup>
                <m:sSupPr>
                  <m:ctrlPr>
                    <w:rPr>
                      <w:rFonts w:ascii="Cambria Math" w:eastAsia="Calibri" w:hAnsi="Cambria Math" w:cs="Traditional Arabic"/>
                      <w:sz w:val="24"/>
                      <w:szCs w:val="24"/>
                    </w:rPr>
                  </m:ctrlPr>
                </m:sSupPr>
                <m:e>
                  <m:r>
                    <m:rPr>
                      <m:sty m:val="p"/>
                    </m:rPr>
                    <w:rPr>
                      <w:rFonts w:ascii="Cambria Math" w:eastAsia="Calibri" w:hAnsi="Cambria Math" w:cs="Traditional Arabic"/>
                      <w:sz w:val="24"/>
                      <w:szCs w:val="24"/>
                    </w:rPr>
                    <m:t>1.96</m:t>
                  </m:r>
                </m:e>
                <m:sup>
                  <m:r>
                    <m:rPr>
                      <m:sty m:val="p"/>
                    </m:rPr>
                    <w:rPr>
                      <w:rFonts w:ascii="Cambria Math" w:eastAsia="Calibri" w:hAnsi="Cambria Math" w:cs="Traditional Arabic"/>
                      <w:sz w:val="24"/>
                      <w:szCs w:val="24"/>
                    </w:rPr>
                    <m:t>2</m:t>
                  </m:r>
                </m:sup>
              </m:sSup>
              <m:r>
                <m:rPr>
                  <m:sty m:val="p"/>
                </m:rPr>
                <w:rPr>
                  <w:rFonts w:ascii="Cambria Math" w:eastAsia="Calibri" w:hAnsi="Cambria Math" w:cs="Traditional Arabic"/>
                  <w:sz w:val="24"/>
                  <w:szCs w:val="24"/>
                </w:rPr>
                <m:t>×0.5×0.5</m:t>
              </m:r>
            </m:num>
            <m:den>
              <m:r>
                <m:rPr>
                  <m:sty m:val="p"/>
                </m:rPr>
                <w:rPr>
                  <w:rFonts w:ascii="Cambria Math" w:eastAsia="Calibri" w:hAnsi="Cambria Math" w:cs="Traditional Arabic"/>
                  <w:sz w:val="24"/>
                  <w:szCs w:val="24"/>
                </w:rPr>
                <m:t>32,251×</m:t>
              </m:r>
              <m:sSup>
                <m:sSupPr>
                  <m:ctrlPr>
                    <w:rPr>
                      <w:rFonts w:ascii="Cambria Math" w:eastAsia="Calibri" w:hAnsi="Cambria Math" w:cs="Traditional Arabic"/>
                      <w:sz w:val="24"/>
                      <w:szCs w:val="24"/>
                    </w:rPr>
                  </m:ctrlPr>
                </m:sSupPr>
                <m:e>
                  <m:r>
                    <m:rPr>
                      <m:sty m:val="p"/>
                    </m:rPr>
                    <w:rPr>
                      <w:rFonts w:ascii="Cambria Math" w:eastAsia="Calibri" w:hAnsi="Cambria Math" w:cs="Traditional Arabic"/>
                      <w:sz w:val="24"/>
                      <w:szCs w:val="24"/>
                    </w:rPr>
                    <m:t>0.05</m:t>
                  </m:r>
                </m:e>
                <m:sup>
                  <m:r>
                    <m:rPr>
                      <m:sty m:val="p"/>
                    </m:rPr>
                    <w:rPr>
                      <w:rFonts w:ascii="Cambria Math" w:eastAsia="Calibri" w:hAnsi="Cambria Math" w:cs="Traditional Arabic"/>
                      <w:sz w:val="24"/>
                      <w:szCs w:val="24"/>
                    </w:rPr>
                    <m:t>2</m:t>
                  </m:r>
                </m:sup>
              </m:sSup>
              <m:r>
                <m:rPr>
                  <m:sty m:val="p"/>
                </m:rPr>
                <w:rPr>
                  <w:rFonts w:ascii="Cambria Math" w:eastAsia="Calibri" w:hAnsi="Cambria Math" w:cs="Traditional Arabic"/>
                  <w:sz w:val="24"/>
                  <w:szCs w:val="24"/>
                </w:rPr>
                <m:t>+</m:t>
              </m:r>
              <m:sSup>
                <m:sSupPr>
                  <m:ctrlPr>
                    <w:rPr>
                      <w:rFonts w:ascii="Cambria Math" w:eastAsia="Calibri" w:hAnsi="Cambria Math" w:cs="Traditional Arabic"/>
                      <w:sz w:val="24"/>
                      <w:szCs w:val="24"/>
                    </w:rPr>
                  </m:ctrlPr>
                </m:sSupPr>
                <m:e>
                  <m:r>
                    <m:rPr>
                      <m:sty m:val="p"/>
                    </m:rPr>
                    <w:rPr>
                      <w:rFonts w:ascii="Cambria Math" w:eastAsia="Calibri" w:hAnsi="Cambria Math" w:cs="Traditional Arabic"/>
                      <w:sz w:val="24"/>
                      <w:szCs w:val="24"/>
                    </w:rPr>
                    <m:t>1.96</m:t>
                  </m:r>
                </m:e>
                <m:sup>
                  <m:r>
                    <m:rPr>
                      <m:sty m:val="p"/>
                    </m:rPr>
                    <w:rPr>
                      <w:rFonts w:ascii="Cambria Math" w:eastAsia="Calibri" w:hAnsi="Cambria Math" w:cs="Traditional Arabic"/>
                      <w:sz w:val="24"/>
                      <w:szCs w:val="24"/>
                    </w:rPr>
                    <m:t>2</m:t>
                  </m:r>
                </m:sup>
              </m:sSup>
              <m:r>
                <m:rPr>
                  <m:sty m:val="p"/>
                </m:rPr>
                <w:rPr>
                  <w:rFonts w:ascii="Cambria Math" w:eastAsia="Calibri" w:hAnsi="Cambria Math" w:cs="Traditional Arabic"/>
                  <w:sz w:val="24"/>
                  <w:szCs w:val="24"/>
                </w:rPr>
                <m:t>×0.5×0.5</m:t>
              </m:r>
            </m:den>
          </m:f>
        </m:oMath>
      </m:oMathPara>
    </w:p>
    <w:p w14:paraId="6909121A" w14:textId="77777777" w:rsidR="00487BA9" w:rsidRPr="00487BA9" w:rsidRDefault="00487BA9" w:rsidP="00487BA9">
      <w:pPr>
        <w:bidi/>
        <w:spacing w:before="240" w:after="200" w:line="360" w:lineRule="auto"/>
        <w:ind w:firstLine="284"/>
        <w:jc w:val="lowKashida"/>
        <w:rPr>
          <w:rFonts w:ascii="Traditional Arabic" w:eastAsia="Calibri" w:hAnsi="Traditional Arabic" w:cs="Traditional Arabic"/>
          <w:sz w:val="24"/>
          <w:szCs w:val="24"/>
          <w:rtl/>
        </w:rPr>
      </w:pPr>
      <w:r w:rsidRPr="00487BA9">
        <w:rPr>
          <w:rFonts w:ascii="Traditional Arabic" w:eastAsia="Calibri" w:hAnsi="Traditional Arabic" w:cs="Traditional Arabic"/>
          <w:sz w:val="24"/>
          <w:szCs w:val="24"/>
          <w:rtl/>
        </w:rPr>
        <w:t xml:space="preserve">وبالتالي سوف يكون حجم العينة </w:t>
      </w:r>
      <w:r w:rsidRPr="00487BA9">
        <w:rPr>
          <w:rFonts w:ascii="Traditional Arabic" w:eastAsia="Calibri" w:hAnsi="Traditional Arabic" w:cs="Traditional Arabic"/>
          <w:sz w:val="24"/>
          <w:szCs w:val="24"/>
        </w:rPr>
        <w:t xml:space="preserve"> 379,64</w:t>
      </w:r>
      <w:r w:rsidRPr="00487BA9">
        <w:rPr>
          <w:rFonts w:ascii="Traditional Arabic" w:eastAsia="Calibri" w:hAnsi="Traditional Arabic" w:cs="Traditional Arabic"/>
          <w:sz w:val="24"/>
          <w:szCs w:val="24"/>
          <w:rtl/>
        </w:rPr>
        <w:t xml:space="preserve">أي تحديداً </w:t>
      </w:r>
      <w:r w:rsidRPr="00487BA9">
        <w:rPr>
          <w:rFonts w:ascii="Traditional Arabic" w:eastAsia="Calibri" w:hAnsi="Traditional Arabic" w:cs="Traditional Arabic"/>
          <w:sz w:val="24"/>
          <w:szCs w:val="24"/>
        </w:rPr>
        <w:t>380</w:t>
      </w:r>
      <w:r w:rsidRPr="00487BA9">
        <w:rPr>
          <w:rFonts w:ascii="Traditional Arabic" w:eastAsia="Calibri" w:hAnsi="Traditional Arabic" w:cs="Traditional Arabic"/>
          <w:sz w:val="24"/>
          <w:szCs w:val="24"/>
          <w:rtl/>
        </w:rPr>
        <w:t xml:space="preserve"> شخصاً، وبهذا فيجب أن يشارك </w:t>
      </w:r>
      <w:r w:rsidRPr="00487BA9">
        <w:rPr>
          <w:rFonts w:ascii="Traditional Arabic" w:eastAsia="Calibri" w:hAnsi="Traditional Arabic" w:cs="Traditional Arabic"/>
          <w:sz w:val="24"/>
          <w:szCs w:val="24"/>
        </w:rPr>
        <w:t>380</w:t>
      </w:r>
      <w:r w:rsidRPr="00487BA9">
        <w:rPr>
          <w:rFonts w:ascii="Traditional Arabic" w:eastAsia="Calibri" w:hAnsi="Traditional Arabic" w:cs="Traditional Arabic"/>
          <w:sz w:val="24"/>
          <w:szCs w:val="24"/>
          <w:rtl/>
        </w:rPr>
        <w:t xml:space="preserve"> فرداً كحد أدنى في الاستبيان</w:t>
      </w:r>
      <w:r w:rsidRPr="00487BA9">
        <w:rPr>
          <w:rFonts w:ascii="Traditional Arabic" w:eastAsia="Calibri" w:hAnsi="Traditional Arabic" w:cs="Traditional Arabic" w:hint="cs"/>
          <w:sz w:val="24"/>
          <w:szCs w:val="24"/>
          <w:rtl/>
        </w:rPr>
        <w:t>، وأسلوب العينة العشوائية البسيطة في اختيار الموظفين سيضمن تمثيلاً شاملاً للمجتمع ككل.</w:t>
      </w:r>
    </w:p>
    <w:p w14:paraId="1C087079" w14:textId="0FCA7339" w:rsidR="00487BA9" w:rsidRPr="00487BA9" w:rsidRDefault="00487BA9" w:rsidP="00487BA9">
      <w:pPr>
        <w:bidi/>
        <w:spacing w:after="0" w:line="360" w:lineRule="auto"/>
        <w:ind w:firstLine="284"/>
        <w:jc w:val="lowKashida"/>
        <w:rPr>
          <w:rFonts w:ascii="Traditional Arabic" w:eastAsia="Calibri" w:hAnsi="Traditional Arabic" w:cs="Traditional Arabic"/>
          <w:sz w:val="24"/>
          <w:szCs w:val="24"/>
        </w:rPr>
      </w:pPr>
      <w:r w:rsidRPr="00487BA9">
        <w:rPr>
          <w:rFonts w:ascii="Traditional Arabic" w:eastAsia="Calibri" w:hAnsi="Traditional Arabic" w:cs="Traditional Arabic" w:hint="cs"/>
          <w:sz w:val="24"/>
          <w:szCs w:val="24"/>
          <w:rtl/>
        </w:rPr>
        <w:t>في</w:t>
      </w:r>
      <w:r w:rsidRPr="00487BA9">
        <w:rPr>
          <w:rFonts w:ascii="Traditional Arabic" w:eastAsia="Calibri" w:hAnsi="Traditional Arabic" w:cs="Traditional Arabic"/>
          <w:sz w:val="24"/>
          <w:szCs w:val="24"/>
          <w:rtl/>
        </w:rPr>
        <w:t xml:space="preserve"> مرحلة إجراءات البحث واختيار العينة، </w:t>
      </w:r>
      <w:r w:rsidR="004337C7">
        <w:rPr>
          <w:rFonts w:ascii="Traditional Arabic" w:eastAsia="Calibri" w:hAnsi="Traditional Arabic" w:cs="Traditional Arabic" w:hint="cs"/>
          <w:sz w:val="24"/>
          <w:szCs w:val="24"/>
          <w:rtl/>
        </w:rPr>
        <w:t>سيتم</w:t>
      </w:r>
      <w:r w:rsidRPr="00487BA9">
        <w:rPr>
          <w:rFonts w:ascii="Traditional Arabic" w:eastAsia="Calibri" w:hAnsi="Traditional Arabic" w:cs="Traditional Arabic"/>
          <w:sz w:val="24"/>
          <w:szCs w:val="24"/>
          <w:rtl/>
        </w:rPr>
        <w:t xml:space="preserve"> توزيع الاستبيانات وفق أسلوب التوزيع التناسبي بناءً على حجم مجتمع الدراسة لكل جامعة، وذلك لضمان عدالة التمثيل. </w:t>
      </w:r>
      <w:r w:rsidR="004337C7">
        <w:rPr>
          <w:rFonts w:ascii="Traditional Arabic" w:eastAsia="Calibri" w:hAnsi="Traditional Arabic" w:cs="Traditional Arabic" w:hint="cs"/>
          <w:sz w:val="24"/>
          <w:szCs w:val="24"/>
          <w:rtl/>
        </w:rPr>
        <w:t>وسوف تعتمد</w:t>
      </w:r>
      <w:r w:rsidRPr="00487BA9">
        <w:rPr>
          <w:rFonts w:ascii="Traditional Arabic" w:eastAsia="Calibri" w:hAnsi="Traditional Arabic" w:cs="Traditional Arabic"/>
          <w:sz w:val="24"/>
          <w:szCs w:val="24"/>
          <w:rtl/>
        </w:rPr>
        <w:t xml:space="preserve"> الدراسة أسلوب العينة العشوائية البسيطة في اختيار الموظفين من كل جامعة بما يضمن تمثيلاً شاملاً لمجتمع الدراسة ويقلل احتمالات الانحياز في النتائج. في مرحلة تخطيط البحث وتوزيع الاستبانات، </w:t>
      </w:r>
      <w:r w:rsidR="004337C7">
        <w:rPr>
          <w:rFonts w:ascii="Traditional Arabic" w:eastAsia="Calibri" w:hAnsi="Traditional Arabic" w:cs="Traditional Arabic" w:hint="cs"/>
          <w:sz w:val="24"/>
          <w:szCs w:val="24"/>
          <w:rtl/>
        </w:rPr>
        <w:t>سيتم</w:t>
      </w:r>
      <w:r w:rsidRPr="00487BA9">
        <w:rPr>
          <w:rFonts w:ascii="Traditional Arabic" w:eastAsia="Calibri" w:hAnsi="Traditional Arabic" w:cs="Traditional Arabic"/>
          <w:sz w:val="24"/>
          <w:szCs w:val="24"/>
          <w:rtl/>
        </w:rPr>
        <w:t xml:space="preserve"> استخدام منهج التوزيع التناسبي بحيث يُمنح كل جامعة نصيباً من العينة يتناسب مع حجم مجتمعها الأصلي، بهدف تحقيق العدالة في التمثيل وضمان تعميم النتائج بكفاءة على المجتمع الأكاديمي المستهدف</w:t>
      </w:r>
      <w:r w:rsidRPr="00487BA9">
        <w:rPr>
          <w:rFonts w:ascii="Traditional Arabic" w:eastAsia="Calibri" w:hAnsi="Traditional Arabic" w:cs="Traditional Arabic"/>
          <w:sz w:val="24"/>
          <w:szCs w:val="24"/>
        </w:rPr>
        <w:t>.</w:t>
      </w:r>
    </w:p>
    <w:p w14:paraId="0ACFA38F" w14:textId="77777777" w:rsidR="00487BA9" w:rsidRPr="00487BA9" w:rsidRDefault="00487BA9" w:rsidP="00487BA9">
      <w:pPr>
        <w:bidi/>
        <w:spacing w:after="0" w:line="360" w:lineRule="auto"/>
        <w:ind w:firstLine="284"/>
        <w:jc w:val="lowKashida"/>
        <w:rPr>
          <w:rFonts w:ascii="Traditional Arabic" w:eastAsia="Calibri" w:hAnsi="Traditional Arabic" w:cs="Traditional Arabic"/>
          <w:sz w:val="24"/>
          <w:szCs w:val="24"/>
        </w:rPr>
      </w:pPr>
      <w:r w:rsidRPr="00487BA9">
        <w:rPr>
          <w:rFonts w:ascii="Traditional Arabic" w:eastAsia="Calibri" w:hAnsi="Traditional Arabic" w:cs="Traditional Arabic"/>
          <w:sz w:val="24"/>
          <w:szCs w:val="24"/>
          <w:rtl/>
        </w:rPr>
        <w:t>وقد تم تنفيذ التوزيع وفق الصيغة الرياضية التالية</w:t>
      </w:r>
      <w:r w:rsidRPr="00487BA9">
        <w:rPr>
          <w:rFonts w:ascii="Traditional Arabic" w:eastAsia="Calibri" w:hAnsi="Traditional Arabic" w:cs="Traditional Arabic"/>
          <w:sz w:val="24"/>
          <w:szCs w:val="24"/>
        </w:rPr>
        <w:t>:</w:t>
      </w:r>
    </w:p>
    <w:p w14:paraId="5AC25101" w14:textId="77777777" w:rsidR="00487BA9" w:rsidRPr="00487BA9" w:rsidRDefault="00487BA9" w:rsidP="00487BA9">
      <w:pPr>
        <w:numPr>
          <w:ilvl w:val="0"/>
          <w:numId w:val="5"/>
        </w:numPr>
        <w:bidi/>
        <w:spacing w:before="240" w:after="200" w:line="240" w:lineRule="auto"/>
        <w:contextualSpacing/>
        <w:rPr>
          <w:rFonts w:ascii="Traditional Arabic" w:eastAsia="Calibri" w:hAnsi="Traditional Arabic" w:cs="Traditional Arabic"/>
          <w:b/>
          <w:bCs/>
          <w:sz w:val="24"/>
          <w:szCs w:val="24"/>
          <w:u w:val="single"/>
          <w:rtl/>
        </w:rPr>
      </w:pPr>
      <w:r w:rsidRPr="00487BA9">
        <w:rPr>
          <w:rFonts w:ascii="Calibri" w:eastAsia="Calibri" w:hAnsi="Calibri" w:cs="Arial" w:hint="cs"/>
          <w:b/>
          <w:bCs/>
          <w:noProof/>
          <w:u w:val="single"/>
        </w:rPr>
        <w:drawing>
          <wp:anchor distT="0" distB="0" distL="114300" distR="114300" simplePos="0" relativeHeight="251659264" behindDoc="0" locked="0" layoutInCell="1" allowOverlap="1" wp14:anchorId="3CF09197" wp14:editId="43E9B22D">
            <wp:simplePos x="0" y="0"/>
            <wp:positionH relativeFrom="column">
              <wp:posOffset>2772092</wp:posOffset>
            </wp:positionH>
            <wp:positionV relativeFrom="paragraph">
              <wp:posOffset>5398</wp:posOffset>
            </wp:positionV>
            <wp:extent cx="698679" cy="398047"/>
            <wp:effectExtent l="0" t="0" r="6350" b="2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98679" cy="398047"/>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7BA9">
        <w:rPr>
          <w:rFonts w:ascii="Traditional Arabic" w:eastAsia="Calibri" w:hAnsi="Traditional Arabic" w:cs="Traditional Arabic" w:hint="cs"/>
          <w:b/>
          <w:bCs/>
          <w:sz w:val="24"/>
          <w:szCs w:val="24"/>
          <w:u w:val="single"/>
          <w:rtl/>
        </w:rPr>
        <w:t xml:space="preserve">المعادلة الرياضية الأساسية: </w:t>
      </w:r>
    </w:p>
    <w:p w14:paraId="6BAA8C12" w14:textId="77777777" w:rsidR="00487BA9" w:rsidRPr="00487BA9" w:rsidRDefault="00487BA9" w:rsidP="00487BA9">
      <w:pPr>
        <w:bidi/>
        <w:spacing w:after="0" w:line="360" w:lineRule="auto"/>
        <w:rPr>
          <w:rFonts w:ascii="Traditional Arabic" w:eastAsia="Calibri" w:hAnsi="Traditional Arabic" w:cs="Traditional Arabic"/>
          <w:b/>
          <w:bCs/>
          <w:sz w:val="24"/>
          <w:szCs w:val="24"/>
          <w:rtl/>
        </w:rPr>
      </w:pPr>
      <w:r w:rsidRPr="00487BA9">
        <w:rPr>
          <w:rFonts w:ascii="Traditional Arabic" w:eastAsia="Calibri" w:hAnsi="Traditional Arabic" w:cs="Traditional Arabic" w:hint="cs"/>
          <w:b/>
          <w:bCs/>
          <w:sz w:val="24"/>
          <w:szCs w:val="24"/>
          <w:rtl/>
        </w:rPr>
        <w:t xml:space="preserve">حيث: </w:t>
      </w:r>
    </w:p>
    <w:p w14:paraId="08CC8049" w14:textId="77777777" w:rsidR="00487BA9" w:rsidRPr="00487BA9" w:rsidRDefault="00487BA9" w:rsidP="00487BA9">
      <w:pPr>
        <w:numPr>
          <w:ilvl w:val="0"/>
          <w:numId w:val="7"/>
        </w:numPr>
        <w:bidi/>
        <w:spacing w:before="240" w:after="200" w:line="240" w:lineRule="auto"/>
        <w:contextualSpacing/>
        <w:rPr>
          <w:rFonts w:ascii="Traditional Arabic" w:eastAsia="Calibri" w:hAnsi="Traditional Arabic" w:cs="Traditional Arabic"/>
          <w:sz w:val="24"/>
          <w:szCs w:val="24"/>
          <w:vertAlign w:val="subscript"/>
          <w:lang w:bidi="ar-EG"/>
        </w:rPr>
      </w:pPr>
      <w:r w:rsidRPr="00487BA9">
        <w:rPr>
          <w:rFonts w:ascii="Traditional Arabic" w:eastAsia="Calibri" w:hAnsi="Traditional Arabic" w:cs="Traditional Arabic"/>
          <w:sz w:val="24"/>
          <w:szCs w:val="24"/>
          <w:vertAlign w:val="subscript"/>
        </w:rPr>
        <w:t>i</w:t>
      </w:r>
      <w:r w:rsidRPr="00487BA9">
        <w:rPr>
          <w:rFonts w:ascii="Traditional Arabic" w:eastAsia="Calibri" w:hAnsi="Traditional Arabic" w:cs="Traditional Arabic"/>
          <w:sz w:val="24"/>
          <w:szCs w:val="24"/>
        </w:rPr>
        <w:t>n</w:t>
      </w:r>
      <w:r w:rsidRPr="00487BA9">
        <w:rPr>
          <w:rFonts w:ascii="Traditional Arabic" w:eastAsia="Calibri" w:hAnsi="Traditional Arabic" w:cs="Traditional Arabic" w:hint="cs"/>
          <w:sz w:val="24"/>
          <w:szCs w:val="24"/>
          <w:vertAlign w:val="subscript"/>
          <w:rtl/>
          <w:lang w:bidi="ar-EG"/>
        </w:rPr>
        <w:t xml:space="preserve"> </w:t>
      </w:r>
      <w:r w:rsidRPr="00487BA9">
        <w:rPr>
          <w:rFonts w:ascii="Traditional Arabic" w:eastAsia="Calibri" w:hAnsi="Traditional Arabic" w:cs="Traditional Arabic" w:hint="cs"/>
          <w:sz w:val="24"/>
          <w:szCs w:val="24"/>
          <w:rtl/>
          <w:lang w:bidi="ar-EG"/>
        </w:rPr>
        <w:t xml:space="preserve">= حجم العينة المخصصة للجامعة </w:t>
      </w:r>
      <m:oMath>
        <m:r>
          <w:rPr>
            <w:rFonts w:ascii="Cambria Math" w:eastAsia="Calibri" w:hAnsi="Cambria Math" w:cs="Traditional Arabic" w:hint="cs"/>
            <w:sz w:val="24"/>
            <w:szCs w:val="24"/>
            <w:rtl/>
            <w:lang w:bidi="ar-EG"/>
          </w:rPr>
          <m:t xml:space="preserve"> </m:t>
        </m:r>
        <m:r>
          <w:rPr>
            <w:rFonts w:ascii="Cambria Math" w:eastAsia="Calibri" w:hAnsi="Cambria Math" w:cs="Traditional Arabic"/>
            <w:sz w:val="24"/>
            <w:szCs w:val="24"/>
            <w:vertAlign w:val="subscript"/>
            <w:lang w:bidi="ar-EG"/>
          </w:rPr>
          <m:t>i</m:t>
        </m:r>
      </m:oMath>
    </w:p>
    <w:p w14:paraId="286219CF" w14:textId="77777777" w:rsidR="00487BA9" w:rsidRPr="00487BA9" w:rsidRDefault="00487BA9" w:rsidP="00487BA9">
      <w:pPr>
        <w:numPr>
          <w:ilvl w:val="0"/>
          <w:numId w:val="7"/>
        </w:numPr>
        <w:bidi/>
        <w:spacing w:before="240" w:after="200" w:line="240" w:lineRule="auto"/>
        <w:contextualSpacing/>
        <w:jc w:val="lowKashida"/>
        <w:rPr>
          <w:rFonts w:ascii="Traditional Arabic" w:eastAsia="Calibri" w:hAnsi="Traditional Arabic" w:cs="Traditional Arabic"/>
          <w:sz w:val="24"/>
          <w:szCs w:val="24"/>
          <w:lang w:bidi="ar-EG"/>
        </w:rPr>
      </w:pPr>
      <w:r w:rsidRPr="00487BA9">
        <w:rPr>
          <w:rFonts w:ascii="Traditional Arabic" w:eastAsia="Calibri" w:hAnsi="Traditional Arabic" w:cs="Traditional Arabic"/>
          <w:sz w:val="24"/>
          <w:szCs w:val="24"/>
          <w:vertAlign w:val="subscript"/>
          <w:lang w:bidi="ar-EG"/>
        </w:rPr>
        <w:t>i</w:t>
      </w:r>
      <w:r w:rsidRPr="00487BA9">
        <w:rPr>
          <w:rFonts w:ascii="Traditional Arabic" w:eastAsia="Calibri" w:hAnsi="Traditional Arabic" w:cs="Traditional Arabic"/>
          <w:sz w:val="24"/>
          <w:szCs w:val="24"/>
          <w:lang w:bidi="ar-EG"/>
        </w:rPr>
        <w:t>N</w:t>
      </w:r>
      <w:r w:rsidRPr="00487BA9">
        <w:rPr>
          <w:rFonts w:ascii="Traditional Arabic" w:eastAsia="Calibri" w:hAnsi="Traditional Arabic" w:cs="Traditional Arabic" w:hint="cs"/>
          <w:sz w:val="24"/>
          <w:szCs w:val="24"/>
          <w:rtl/>
          <w:lang w:bidi="ar-EG"/>
        </w:rPr>
        <w:t xml:space="preserve"> = عدد أفراد مجتمع الدراسة في الجامعة </w:t>
      </w:r>
      <m:oMath>
        <m:r>
          <w:rPr>
            <w:rFonts w:ascii="Cambria Math" w:eastAsia="Calibri" w:hAnsi="Cambria Math" w:cs="Traditional Arabic"/>
            <w:sz w:val="24"/>
            <w:szCs w:val="24"/>
            <w:lang w:bidi="ar-EG"/>
          </w:rPr>
          <m:t>i</m:t>
        </m:r>
      </m:oMath>
    </w:p>
    <w:p w14:paraId="5684D0E5" w14:textId="77777777" w:rsidR="00487BA9" w:rsidRPr="00487BA9" w:rsidRDefault="00487BA9" w:rsidP="00487BA9">
      <w:pPr>
        <w:numPr>
          <w:ilvl w:val="0"/>
          <w:numId w:val="7"/>
        </w:numPr>
        <w:bidi/>
        <w:spacing w:before="240" w:after="200" w:line="240" w:lineRule="auto"/>
        <w:contextualSpacing/>
        <w:jc w:val="lowKashida"/>
        <w:rPr>
          <w:rFonts w:ascii="Traditional Arabic" w:eastAsia="Calibri" w:hAnsi="Traditional Arabic" w:cs="Traditional Arabic"/>
          <w:sz w:val="24"/>
          <w:szCs w:val="24"/>
          <w:rtl/>
          <w:lang w:bidi="ar-EG"/>
        </w:rPr>
      </w:pPr>
      <w:r w:rsidRPr="00487BA9">
        <w:rPr>
          <w:rFonts w:ascii="Traditional Arabic" w:eastAsia="Calibri" w:hAnsi="Traditional Arabic" w:cs="Traditional Arabic"/>
          <w:sz w:val="24"/>
          <w:szCs w:val="24"/>
        </w:rPr>
        <w:t>N</w:t>
      </w:r>
      <w:r w:rsidRPr="00487BA9">
        <w:rPr>
          <w:rFonts w:ascii="Traditional Arabic" w:eastAsia="Calibri" w:hAnsi="Traditional Arabic" w:cs="Traditional Arabic" w:hint="cs"/>
          <w:sz w:val="24"/>
          <w:szCs w:val="24"/>
          <w:rtl/>
          <w:lang w:bidi="ar-EG"/>
        </w:rPr>
        <w:t xml:space="preserve"> = إجمالي عدد أفراد مجتمع الدراسة في جميع الجامعات</w:t>
      </w:r>
    </w:p>
    <w:p w14:paraId="404ED1F5" w14:textId="77777777" w:rsidR="00487BA9" w:rsidRPr="00487BA9" w:rsidRDefault="00487BA9" w:rsidP="00487BA9">
      <w:pPr>
        <w:numPr>
          <w:ilvl w:val="0"/>
          <w:numId w:val="7"/>
        </w:numPr>
        <w:bidi/>
        <w:spacing w:before="240" w:after="200" w:line="240" w:lineRule="auto"/>
        <w:contextualSpacing/>
        <w:jc w:val="lowKashida"/>
        <w:rPr>
          <w:rFonts w:ascii="Traditional Arabic" w:eastAsia="Calibri" w:hAnsi="Traditional Arabic" w:cs="Traditional Arabic"/>
          <w:sz w:val="24"/>
          <w:szCs w:val="24"/>
          <w:rtl/>
          <w:lang w:bidi="ar-EG"/>
        </w:rPr>
      </w:pPr>
      <w:r w:rsidRPr="00487BA9">
        <w:rPr>
          <w:rFonts w:ascii="Traditional Arabic" w:eastAsia="Calibri" w:hAnsi="Traditional Arabic" w:cs="Traditional Arabic"/>
          <w:sz w:val="24"/>
          <w:szCs w:val="24"/>
          <w:lang w:bidi="ar-EG"/>
        </w:rPr>
        <w:t>n</w:t>
      </w:r>
      <w:r w:rsidRPr="00487BA9">
        <w:rPr>
          <w:rFonts w:ascii="Traditional Arabic" w:eastAsia="Calibri" w:hAnsi="Traditional Arabic" w:cs="Traditional Arabic" w:hint="cs"/>
          <w:sz w:val="24"/>
          <w:szCs w:val="24"/>
          <w:rtl/>
          <w:lang w:bidi="ar-EG"/>
        </w:rPr>
        <w:t xml:space="preserve"> = حجم العينة الكلي المراد توزيعها (380) استبانة</w:t>
      </w:r>
    </w:p>
    <w:p w14:paraId="2AD98C02" w14:textId="77777777" w:rsidR="00487BA9" w:rsidRPr="00487BA9" w:rsidRDefault="00487BA9" w:rsidP="00487BA9">
      <w:pPr>
        <w:numPr>
          <w:ilvl w:val="0"/>
          <w:numId w:val="5"/>
        </w:numPr>
        <w:bidi/>
        <w:spacing w:before="240" w:after="200" w:line="240" w:lineRule="auto"/>
        <w:contextualSpacing/>
        <w:jc w:val="lowKashida"/>
        <w:rPr>
          <w:rFonts w:ascii="Traditional Arabic" w:eastAsia="Calibri" w:hAnsi="Traditional Arabic" w:cs="Traditional Arabic"/>
          <w:b/>
          <w:bCs/>
          <w:sz w:val="24"/>
          <w:szCs w:val="24"/>
          <w:rtl/>
          <w:lang w:bidi="ar-EG"/>
        </w:rPr>
      </w:pPr>
      <w:r w:rsidRPr="00487BA9">
        <w:rPr>
          <w:rFonts w:ascii="Traditional Arabic" w:eastAsia="Calibri" w:hAnsi="Traditional Arabic" w:cs="Traditional Arabic" w:hint="cs"/>
          <w:b/>
          <w:bCs/>
          <w:sz w:val="24"/>
          <w:szCs w:val="24"/>
          <w:rtl/>
          <w:lang w:bidi="ar-EG"/>
        </w:rPr>
        <w:t>التعويض بالأرقام من بيانات مجتمع الدراسة:</w:t>
      </w:r>
    </w:p>
    <w:p w14:paraId="76DCE0B2" w14:textId="77777777" w:rsidR="00487BA9" w:rsidRPr="00487BA9" w:rsidRDefault="00487BA9" w:rsidP="00487BA9">
      <w:pPr>
        <w:numPr>
          <w:ilvl w:val="0"/>
          <w:numId w:val="6"/>
        </w:numPr>
        <w:bidi/>
        <w:spacing w:before="240" w:after="200" w:line="240" w:lineRule="auto"/>
        <w:contextualSpacing/>
        <w:jc w:val="lowKashida"/>
        <w:rPr>
          <w:rFonts w:ascii="Traditional Arabic" w:eastAsia="Calibri" w:hAnsi="Traditional Arabic" w:cs="Traditional Arabic"/>
          <w:sz w:val="24"/>
          <w:szCs w:val="24"/>
          <w:rtl/>
          <w:lang w:bidi="ar-EG"/>
        </w:rPr>
      </w:pPr>
      <w:r w:rsidRPr="00487BA9">
        <w:rPr>
          <w:rFonts w:ascii="Traditional Arabic" w:eastAsia="Calibri" w:hAnsi="Traditional Arabic" w:cs="Traditional Arabic" w:hint="cs"/>
          <w:sz w:val="24"/>
          <w:szCs w:val="24"/>
          <w:rtl/>
          <w:lang w:bidi="ar-EG"/>
        </w:rPr>
        <w:t xml:space="preserve">جامعة أم القرى: </w:t>
      </w:r>
      <w:r w:rsidRPr="00487BA9">
        <w:rPr>
          <w:rFonts w:ascii="Traditional Arabic" w:eastAsia="Calibri" w:hAnsi="Traditional Arabic" w:cs="Traditional Arabic"/>
          <w:sz w:val="24"/>
          <w:szCs w:val="24"/>
          <w:vertAlign w:val="subscript"/>
          <w:lang w:bidi="ar-EG"/>
        </w:rPr>
        <w:t>1</w:t>
      </w:r>
      <w:r w:rsidRPr="00487BA9">
        <w:rPr>
          <w:rFonts w:ascii="Traditional Arabic" w:eastAsia="Calibri" w:hAnsi="Traditional Arabic" w:cs="Traditional Arabic"/>
          <w:sz w:val="24"/>
          <w:szCs w:val="24"/>
          <w:lang w:bidi="ar-EG"/>
        </w:rPr>
        <w:t>N</w:t>
      </w:r>
      <w:r w:rsidRPr="00487BA9">
        <w:rPr>
          <w:rFonts w:ascii="Traditional Arabic" w:eastAsia="Calibri" w:hAnsi="Traditional Arabic" w:cs="Traditional Arabic" w:hint="cs"/>
          <w:sz w:val="24"/>
          <w:szCs w:val="24"/>
          <w:rtl/>
          <w:lang w:bidi="ar-EG"/>
        </w:rPr>
        <w:t xml:space="preserve"> = 7680</w:t>
      </w:r>
    </w:p>
    <w:p w14:paraId="12A500CE" w14:textId="77777777" w:rsidR="00487BA9" w:rsidRPr="00487BA9" w:rsidRDefault="00487BA9" w:rsidP="00487BA9">
      <w:pPr>
        <w:numPr>
          <w:ilvl w:val="0"/>
          <w:numId w:val="6"/>
        </w:numPr>
        <w:bidi/>
        <w:spacing w:before="240" w:after="200" w:line="240" w:lineRule="auto"/>
        <w:contextualSpacing/>
        <w:jc w:val="lowKashida"/>
        <w:rPr>
          <w:rFonts w:ascii="Traditional Arabic" w:eastAsia="Calibri" w:hAnsi="Traditional Arabic" w:cs="Traditional Arabic"/>
          <w:sz w:val="24"/>
          <w:szCs w:val="24"/>
          <w:rtl/>
          <w:lang w:bidi="ar-EG"/>
        </w:rPr>
      </w:pPr>
      <w:r w:rsidRPr="00487BA9">
        <w:rPr>
          <w:rFonts w:ascii="Traditional Arabic" w:eastAsia="Calibri" w:hAnsi="Traditional Arabic" w:cs="Traditional Arabic" w:hint="cs"/>
          <w:sz w:val="24"/>
          <w:szCs w:val="24"/>
          <w:rtl/>
          <w:lang w:bidi="ar-EG"/>
        </w:rPr>
        <w:t xml:space="preserve">جامعة الإمام محمد بن سعود الإسلامية: </w:t>
      </w:r>
      <w:r w:rsidRPr="00487BA9">
        <w:rPr>
          <w:rFonts w:ascii="Traditional Arabic" w:eastAsia="Calibri" w:hAnsi="Traditional Arabic" w:cs="Traditional Arabic"/>
          <w:sz w:val="24"/>
          <w:szCs w:val="24"/>
          <w:vertAlign w:val="subscript"/>
          <w:lang w:bidi="ar-EG"/>
        </w:rPr>
        <w:t>2</w:t>
      </w:r>
      <w:r w:rsidRPr="00487BA9">
        <w:rPr>
          <w:rFonts w:ascii="Traditional Arabic" w:eastAsia="Calibri" w:hAnsi="Traditional Arabic" w:cs="Traditional Arabic"/>
          <w:sz w:val="24"/>
          <w:szCs w:val="24"/>
          <w:lang w:bidi="ar-EG"/>
        </w:rPr>
        <w:t>N</w:t>
      </w:r>
      <w:r w:rsidRPr="00487BA9">
        <w:rPr>
          <w:rFonts w:ascii="Traditional Arabic" w:eastAsia="Calibri" w:hAnsi="Traditional Arabic" w:cs="Traditional Arabic" w:hint="cs"/>
          <w:sz w:val="24"/>
          <w:szCs w:val="24"/>
          <w:rtl/>
          <w:lang w:bidi="ar-EG"/>
        </w:rPr>
        <w:t xml:space="preserve"> = 8428</w:t>
      </w:r>
    </w:p>
    <w:p w14:paraId="5F1CA74A" w14:textId="77777777" w:rsidR="00487BA9" w:rsidRPr="00487BA9" w:rsidRDefault="00487BA9" w:rsidP="00487BA9">
      <w:pPr>
        <w:numPr>
          <w:ilvl w:val="0"/>
          <w:numId w:val="6"/>
        </w:numPr>
        <w:bidi/>
        <w:spacing w:before="240" w:after="200" w:line="240" w:lineRule="auto"/>
        <w:contextualSpacing/>
        <w:jc w:val="lowKashida"/>
        <w:rPr>
          <w:rFonts w:ascii="Traditional Arabic" w:eastAsia="Calibri" w:hAnsi="Traditional Arabic" w:cs="Traditional Arabic"/>
          <w:sz w:val="24"/>
          <w:szCs w:val="24"/>
          <w:rtl/>
          <w:lang w:bidi="ar-EG"/>
        </w:rPr>
      </w:pPr>
      <w:r w:rsidRPr="00487BA9">
        <w:rPr>
          <w:rFonts w:ascii="Traditional Arabic" w:eastAsia="Calibri" w:hAnsi="Traditional Arabic" w:cs="Traditional Arabic" w:hint="cs"/>
          <w:sz w:val="24"/>
          <w:szCs w:val="24"/>
          <w:rtl/>
          <w:lang w:bidi="ar-EG"/>
        </w:rPr>
        <w:t xml:space="preserve">جامعة بيشة: </w:t>
      </w:r>
      <w:r w:rsidRPr="00487BA9">
        <w:rPr>
          <w:rFonts w:ascii="Traditional Arabic" w:eastAsia="Calibri" w:hAnsi="Traditional Arabic" w:cs="Traditional Arabic"/>
          <w:sz w:val="24"/>
          <w:szCs w:val="24"/>
          <w:vertAlign w:val="subscript"/>
          <w:lang w:bidi="ar-EG"/>
        </w:rPr>
        <w:t>3</w:t>
      </w:r>
      <w:r w:rsidRPr="00487BA9">
        <w:rPr>
          <w:rFonts w:ascii="Traditional Arabic" w:eastAsia="Calibri" w:hAnsi="Traditional Arabic" w:cs="Traditional Arabic"/>
          <w:sz w:val="24"/>
          <w:szCs w:val="24"/>
          <w:lang w:bidi="ar-EG"/>
        </w:rPr>
        <w:t>N</w:t>
      </w:r>
      <w:r w:rsidRPr="00487BA9">
        <w:rPr>
          <w:rFonts w:ascii="Traditional Arabic" w:eastAsia="Calibri" w:hAnsi="Traditional Arabic" w:cs="Traditional Arabic" w:hint="cs"/>
          <w:sz w:val="24"/>
          <w:szCs w:val="24"/>
          <w:rtl/>
          <w:lang w:bidi="ar-EG"/>
        </w:rPr>
        <w:t xml:space="preserve"> = 1507</w:t>
      </w:r>
    </w:p>
    <w:p w14:paraId="694AB485" w14:textId="77777777" w:rsidR="00487BA9" w:rsidRPr="00487BA9" w:rsidRDefault="00487BA9" w:rsidP="00487BA9">
      <w:pPr>
        <w:numPr>
          <w:ilvl w:val="0"/>
          <w:numId w:val="6"/>
        </w:numPr>
        <w:bidi/>
        <w:spacing w:before="240" w:after="200" w:line="240" w:lineRule="auto"/>
        <w:contextualSpacing/>
        <w:jc w:val="lowKashida"/>
        <w:rPr>
          <w:rFonts w:ascii="Traditional Arabic" w:eastAsia="Calibri" w:hAnsi="Traditional Arabic" w:cs="Traditional Arabic"/>
          <w:sz w:val="24"/>
          <w:szCs w:val="24"/>
          <w:lang w:bidi="ar-EG"/>
        </w:rPr>
      </w:pPr>
      <w:r w:rsidRPr="00487BA9">
        <w:rPr>
          <w:rFonts w:ascii="Traditional Arabic" w:eastAsia="Calibri" w:hAnsi="Traditional Arabic" w:cs="Traditional Arabic" w:hint="cs"/>
          <w:sz w:val="24"/>
          <w:szCs w:val="24"/>
          <w:rtl/>
          <w:lang w:bidi="ar-EG"/>
        </w:rPr>
        <w:t xml:space="preserve">جامعة الملك عبد العزيز: </w:t>
      </w:r>
      <w:r w:rsidRPr="00487BA9">
        <w:rPr>
          <w:rFonts w:ascii="Traditional Arabic" w:eastAsia="Calibri" w:hAnsi="Traditional Arabic" w:cs="Traditional Arabic"/>
          <w:sz w:val="24"/>
          <w:szCs w:val="24"/>
          <w:vertAlign w:val="subscript"/>
          <w:lang w:bidi="ar-EG"/>
        </w:rPr>
        <w:t>4</w:t>
      </w:r>
      <w:r w:rsidRPr="00487BA9">
        <w:rPr>
          <w:rFonts w:ascii="Traditional Arabic" w:eastAsia="Calibri" w:hAnsi="Traditional Arabic" w:cs="Traditional Arabic"/>
          <w:sz w:val="24"/>
          <w:szCs w:val="24"/>
          <w:lang w:bidi="ar-EG"/>
        </w:rPr>
        <w:t>N</w:t>
      </w:r>
      <w:r w:rsidRPr="00487BA9">
        <w:rPr>
          <w:rFonts w:ascii="Traditional Arabic" w:eastAsia="Calibri" w:hAnsi="Traditional Arabic" w:cs="Traditional Arabic" w:hint="cs"/>
          <w:sz w:val="24"/>
          <w:szCs w:val="24"/>
          <w:rtl/>
          <w:lang w:bidi="ar-EG"/>
        </w:rPr>
        <w:t xml:space="preserve"> = 14637</w:t>
      </w:r>
    </w:p>
    <w:p w14:paraId="71FC4F12" w14:textId="77777777" w:rsidR="00487BA9" w:rsidRPr="00487BA9" w:rsidRDefault="00487BA9" w:rsidP="00487BA9">
      <w:pPr>
        <w:numPr>
          <w:ilvl w:val="0"/>
          <w:numId w:val="6"/>
        </w:numPr>
        <w:bidi/>
        <w:spacing w:before="240" w:after="200" w:line="240" w:lineRule="auto"/>
        <w:contextualSpacing/>
        <w:jc w:val="lowKashida"/>
        <w:rPr>
          <w:rFonts w:ascii="Traditional Arabic" w:eastAsia="Calibri" w:hAnsi="Traditional Arabic" w:cs="Traditional Arabic"/>
          <w:sz w:val="24"/>
          <w:szCs w:val="24"/>
          <w:rtl/>
          <w:lang w:bidi="ar-EG"/>
        </w:rPr>
      </w:pPr>
      <w:r w:rsidRPr="00487BA9">
        <w:rPr>
          <w:rFonts w:ascii="Traditional Arabic" w:eastAsia="Calibri" w:hAnsi="Traditional Arabic" w:cs="Traditional Arabic" w:hint="cs"/>
          <w:sz w:val="24"/>
          <w:szCs w:val="24"/>
          <w:rtl/>
          <w:lang w:bidi="ar-EG"/>
        </w:rPr>
        <w:t xml:space="preserve">إجمالي أفراد مجتمع الدراسة: 7680 + 8428 + 1507 + 14637 = 32252 </w:t>
      </w:r>
    </w:p>
    <w:p w14:paraId="77724FEF" w14:textId="77777777" w:rsidR="00487BA9" w:rsidRPr="00487BA9" w:rsidRDefault="00487BA9" w:rsidP="00487BA9">
      <w:pPr>
        <w:numPr>
          <w:ilvl w:val="0"/>
          <w:numId w:val="5"/>
        </w:numPr>
        <w:bidi/>
        <w:spacing w:before="240" w:after="200" w:line="240" w:lineRule="auto"/>
        <w:contextualSpacing/>
        <w:jc w:val="lowKashida"/>
        <w:rPr>
          <w:rFonts w:ascii="Traditional Arabic" w:eastAsia="Calibri" w:hAnsi="Traditional Arabic" w:cs="Traditional Arabic"/>
          <w:b/>
          <w:bCs/>
          <w:sz w:val="24"/>
          <w:szCs w:val="24"/>
          <w:rtl/>
          <w:lang w:bidi="ar-EG"/>
        </w:rPr>
      </w:pPr>
      <w:r w:rsidRPr="00487BA9">
        <w:rPr>
          <w:rFonts w:ascii="Traditional Arabic" w:eastAsia="Calibri" w:hAnsi="Traditional Arabic" w:cs="Traditional Arabic" w:hint="cs"/>
          <w:b/>
          <w:bCs/>
          <w:sz w:val="24"/>
          <w:szCs w:val="24"/>
          <w:rtl/>
          <w:lang w:bidi="ar-EG"/>
        </w:rPr>
        <w:t xml:space="preserve"> تطبيق المعادلة على كل جامعة </w:t>
      </w:r>
    </w:p>
    <w:p w14:paraId="77718153" w14:textId="3A38FF2D" w:rsidR="00487BA9" w:rsidRPr="00487BA9" w:rsidRDefault="00487BA9" w:rsidP="00487BA9">
      <w:pPr>
        <w:bidi/>
        <w:spacing w:before="240" w:after="200" w:line="240" w:lineRule="auto"/>
        <w:jc w:val="lowKashida"/>
        <w:rPr>
          <w:rFonts w:ascii="Traditional Arabic" w:eastAsia="Calibri" w:hAnsi="Traditional Arabic" w:cs="Traditional Arabic"/>
          <w:sz w:val="24"/>
          <w:szCs w:val="24"/>
          <w:rtl/>
          <w:lang w:bidi="ar-EG"/>
        </w:rPr>
      </w:pPr>
      <w:bookmarkStart w:id="0" w:name="_Hlk212953844"/>
      <w:r w:rsidRPr="00487BA9">
        <w:rPr>
          <w:rFonts w:ascii="Traditional Arabic" w:eastAsia="Calibri" w:hAnsi="Traditional Arabic" w:cs="Traditional Arabic" w:hint="cs"/>
          <w:sz w:val="24"/>
          <w:szCs w:val="24"/>
          <w:rtl/>
          <w:lang w:bidi="ar-EG"/>
        </w:rPr>
        <w:t xml:space="preserve">جامعة أم القرى:  </w:t>
      </w:r>
      <w:r w:rsidRPr="00487BA9">
        <w:rPr>
          <w:rFonts w:ascii="Traditional Arabic" w:eastAsia="Calibri" w:hAnsi="Traditional Arabic" w:cs="Traditional Arabic"/>
          <w:sz w:val="24"/>
          <w:szCs w:val="24"/>
          <w:vertAlign w:val="subscript"/>
          <w:lang w:bidi="ar-EG"/>
        </w:rPr>
        <w:t>1</w:t>
      </w:r>
      <w:r w:rsidRPr="00487BA9">
        <w:rPr>
          <w:rFonts w:ascii="Traditional Arabic" w:eastAsia="Calibri" w:hAnsi="Traditional Arabic" w:cs="Traditional Arabic"/>
          <w:sz w:val="24"/>
          <w:szCs w:val="24"/>
          <w:lang w:bidi="ar-EG"/>
        </w:rPr>
        <w:t>n</w:t>
      </w:r>
      <w:r w:rsidRPr="00487BA9">
        <w:rPr>
          <w:rFonts w:ascii="Traditional Arabic" w:eastAsia="Calibri" w:hAnsi="Traditional Arabic" w:cs="Traditional Arabic" w:hint="cs"/>
          <w:sz w:val="24"/>
          <w:szCs w:val="24"/>
          <w:rtl/>
          <w:lang w:bidi="ar-EG"/>
        </w:rPr>
        <w:t xml:space="preserve"> </w:t>
      </w:r>
      <m:oMath>
        <m:r>
          <w:rPr>
            <w:rFonts w:ascii="Cambria Math" w:eastAsia="Calibri" w:hAnsi="Cambria Math" w:cs="Traditional Arabic"/>
            <w:sz w:val="24"/>
            <w:szCs w:val="24"/>
            <w:lang w:bidi="ar-EG"/>
          </w:rPr>
          <m:t xml:space="preserve"> 90 =380 × </m:t>
        </m:r>
        <m:f>
          <m:fPr>
            <m:ctrlPr>
              <w:rPr>
                <w:rFonts w:ascii="Cambria Math" w:eastAsia="Calibri" w:hAnsi="Cambria Math" w:cs="Traditional Arabic"/>
                <w:i/>
                <w:sz w:val="24"/>
                <w:szCs w:val="24"/>
                <w:lang w:bidi="ar-EG"/>
              </w:rPr>
            </m:ctrlPr>
          </m:fPr>
          <m:num>
            <m:r>
              <w:rPr>
                <w:rFonts w:ascii="Cambria Math" w:eastAsia="Calibri" w:hAnsi="Cambria Math" w:cs="Traditional Arabic"/>
                <w:sz w:val="24"/>
                <w:szCs w:val="24"/>
                <w:lang w:bidi="ar-EG"/>
              </w:rPr>
              <m:t>7680</m:t>
            </m:r>
          </m:num>
          <m:den>
            <m:r>
              <w:rPr>
                <w:rFonts w:ascii="Cambria Math" w:eastAsia="Calibri" w:hAnsi="Cambria Math" w:cs="Traditional Arabic"/>
                <w:sz w:val="24"/>
                <w:szCs w:val="24"/>
                <w:lang w:bidi="ar-EG"/>
              </w:rPr>
              <m:t xml:space="preserve">32252 </m:t>
            </m:r>
          </m:den>
        </m:f>
      </m:oMath>
      <w:bookmarkEnd w:id="0"/>
    </w:p>
    <w:p w14:paraId="587B56F2" w14:textId="4B32BE31" w:rsidR="00487BA9" w:rsidRPr="00487BA9" w:rsidRDefault="00487BA9" w:rsidP="00487BA9">
      <w:pPr>
        <w:bidi/>
        <w:spacing w:before="240" w:after="200" w:line="240" w:lineRule="auto"/>
        <w:jc w:val="lowKashida"/>
        <w:rPr>
          <w:rFonts w:ascii="Traditional Arabic" w:eastAsia="Calibri" w:hAnsi="Traditional Arabic" w:cs="Traditional Arabic"/>
          <w:sz w:val="24"/>
          <w:szCs w:val="24"/>
          <w:rtl/>
          <w:lang w:bidi="ar-EG"/>
        </w:rPr>
      </w:pPr>
      <w:bookmarkStart w:id="1" w:name="_Hlk212953902"/>
      <w:r w:rsidRPr="00487BA9">
        <w:rPr>
          <w:rFonts w:ascii="Traditional Arabic" w:eastAsia="Calibri" w:hAnsi="Traditional Arabic" w:cs="Traditional Arabic" w:hint="cs"/>
          <w:sz w:val="24"/>
          <w:szCs w:val="24"/>
          <w:rtl/>
          <w:lang w:bidi="ar-EG"/>
        </w:rPr>
        <w:t xml:space="preserve">جامعة الإمام محمد بن سعود الإسلامية:  </w:t>
      </w:r>
      <w:r w:rsidRPr="00487BA9">
        <w:rPr>
          <w:rFonts w:ascii="Traditional Arabic" w:eastAsia="Calibri" w:hAnsi="Traditional Arabic" w:cs="Traditional Arabic"/>
          <w:sz w:val="24"/>
          <w:szCs w:val="24"/>
          <w:vertAlign w:val="subscript"/>
          <w:lang w:bidi="ar-EG"/>
        </w:rPr>
        <w:t>2</w:t>
      </w:r>
      <w:r w:rsidRPr="00487BA9">
        <w:rPr>
          <w:rFonts w:ascii="Traditional Arabic" w:eastAsia="Calibri" w:hAnsi="Traditional Arabic" w:cs="Traditional Arabic"/>
          <w:sz w:val="24"/>
          <w:szCs w:val="24"/>
          <w:lang w:bidi="ar-EG"/>
        </w:rPr>
        <w:t>n</w:t>
      </w:r>
      <w:r w:rsidRPr="00487BA9">
        <w:rPr>
          <w:rFonts w:ascii="Traditional Arabic" w:eastAsia="Calibri" w:hAnsi="Traditional Arabic" w:cs="Traditional Arabic" w:hint="cs"/>
          <w:sz w:val="24"/>
          <w:szCs w:val="24"/>
          <w:rtl/>
          <w:lang w:bidi="ar-EG"/>
        </w:rPr>
        <w:t xml:space="preserve"> </w:t>
      </w:r>
      <m:oMath>
        <m:r>
          <w:rPr>
            <w:rFonts w:ascii="Cambria Math" w:eastAsia="Calibri" w:hAnsi="Cambria Math" w:cs="Traditional Arabic"/>
            <w:sz w:val="24"/>
            <w:szCs w:val="24"/>
            <w:lang w:bidi="ar-EG"/>
          </w:rPr>
          <m:t xml:space="preserve"> 99 =380 × </m:t>
        </m:r>
        <m:f>
          <m:fPr>
            <m:ctrlPr>
              <w:rPr>
                <w:rFonts w:ascii="Cambria Math" w:eastAsia="Calibri" w:hAnsi="Cambria Math" w:cs="Traditional Arabic"/>
                <w:i/>
                <w:sz w:val="24"/>
                <w:szCs w:val="24"/>
                <w:lang w:bidi="ar-EG"/>
              </w:rPr>
            </m:ctrlPr>
          </m:fPr>
          <m:num>
            <m:r>
              <w:rPr>
                <w:rFonts w:ascii="Cambria Math" w:eastAsia="Calibri" w:hAnsi="Cambria Math" w:cs="Traditional Arabic"/>
                <w:sz w:val="24"/>
                <w:szCs w:val="24"/>
                <w:lang w:bidi="ar-EG"/>
              </w:rPr>
              <m:t>8428</m:t>
            </m:r>
          </m:num>
          <m:den>
            <m:r>
              <w:rPr>
                <w:rFonts w:ascii="Cambria Math" w:eastAsia="Calibri" w:hAnsi="Cambria Math" w:cs="Traditional Arabic"/>
                <w:sz w:val="24"/>
                <w:szCs w:val="24"/>
                <w:lang w:bidi="ar-EG"/>
              </w:rPr>
              <m:t xml:space="preserve">32252 </m:t>
            </m:r>
          </m:den>
        </m:f>
      </m:oMath>
      <w:bookmarkEnd w:id="1"/>
    </w:p>
    <w:p w14:paraId="0EC35D41" w14:textId="77777777" w:rsidR="00487BA9" w:rsidRPr="00487BA9" w:rsidRDefault="00487BA9" w:rsidP="00487BA9">
      <w:pPr>
        <w:bidi/>
        <w:spacing w:before="240" w:after="200" w:line="240" w:lineRule="auto"/>
        <w:jc w:val="lowKashida"/>
        <w:rPr>
          <w:rFonts w:ascii="Traditional Arabic" w:eastAsia="Calibri" w:hAnsi="Traditional Arabic" w:cs="Traditional Arabic"/>
          <w:sz w:val="24"/>
          <w:szCs w:val="24"/>
        </w:rPr>
      </w:pPr>
      <w:r w:rsidRPr="00487BA9">
        <w:rPr>
          <w:rFonts w:ascii="Traditional Arabic" w:eastAsia="Calibri" w:hAnsi="Traditional Arabic" w:cs="Traditional Arabic" w:hint="cs"/>
          <w:sz w:val="24"/>
          <w:szCs w:val="24"/>
          <w:rtl/>
          <w:lang w:bidi="ar-EG"/>
        </w:rPr>
        <w:t xml:space="preserve">جامعة بيشة:  </w:t>
      </w:r>
      <w:r w:rsidRPr="00487BA9">
        <w:rPr>
          <w:rFonts w:ascii="Traditional Arabic" w:eastAsia="Calibri" w:hAnsi="Traditional Arabic" w:cs="Traditional Arabic"/>
          <w:sz w:val="24"/>
          <w:szCs w:val="24"/>
          <w:vertAlign w:val="subscript"/>
        </w:rPr>
        <w:t>3</w:t>
      </w:r>
      <w:r w:rsidRPr="00487BA9">
        <w:rPr>
          <w:rFonts w:ascii="Traditional Arabic" w:eastAsia="Calibri" w:hAnsi="Traditional Arabic" w:cs="Traditional Arabic"/>
          <w:sz w:val="24"/>
          <w:szCs w:val="24"/>
        </w:rPr>
        <w:t>n</w:t>
      </w:r>
      <w:r w:rsidRPr="00487BA9">
        <w:rPr>
          <w:rFonts w:ascii="Traditional Arabic" w:eastAsia="Calibri" w:hAnsi="Traditional Arabic" w:cs="Traditional Arabic" w:hint="cs"/>
          <w:sz w:val="24"/>
          <w:szCs w:val="24"/>
          <w:rtl/>
          <w:lang w:bidi="ar-EG"/>
        </w:rPr>
        <w:t xml:space="preserve"> </w:t>
      </w:r>
      <m:oMath>
        <m:r>
          <w:rPr>
            <w:rFonts w:ascii="Cambria Math" w:eastAsia="Calibri" w:hAnsi="Cambria Math" w:cs="Traditional Arabic"/>
            <w:sz w:val="24"/>
            <w:szCs w:val="24"/>
          </w:rPr>
          <m:t xml:space="preserve"> 18 =380 × </m:t>
        </m:r>
        <m:f>
          <m:fPr>
            <m:ctrlPr>
              <w:rPr>
                <w:rFonts w:ascii="Cambria Math" w:eastAsia="Calibri" w:hAnsi="Cambria Math" w:cs="Traditional Arabic"/>
                <w:i/>
                <w:sz w:val="24"/>
                <w:szCs w:val="24"/>
              </w:rPr>
            </m:ctrlPr>
          </m:fPr>
          <m:num>
            <m:r>
              <w:rPr>
                <w:rFonts w:ascii="Cambria Math" w:eastAsia="Calibri" w:hAnsi="Cambria Math" w:cs="Traditional Arabic"/>
                <w:sz w:val="24"/>
                <w:szCs w:val="24"/>
              </w:rPr>
              <m:t>1507</m:t>
            </m:r>
          </m:num>
          <m:den>
            <m:r>
              <w:rPr>
                <w:rFonts w:ascii="Cambria Math" w:eastAsia="Calibri" w:hAnsi="Cambria Math" w:cs="Traditional Arabic"/>
                <w:sz w:val="24"/>
                <w:szCs w:val="24"/>
              </w:rPr>
              <m:t xml:space="preserve">32252 </m:t>
            </m:r>
          </m:den>
        </m:f>
      </m:oMath>
    </w:p>
    <w:p w14:paraId="77DD4A32" w14:textId="77777777" w:rsidR="00487BA9" w:rsidRPr="00487BA9" w:rsidRDefault="00487BA9" w:rsidP="00487BA9">
      <w:pPr>
        <w:bidi/>
        <w:spacing w:before="240" w:after="200" w:line="240" w:lineRule="auto"/>
        <w:jc w:val="lowKashida"/>
        <w:rPr>
          <w:rFonts w:ascii="Traditional Arabic" w:eastAsia="Calibri" w:hAnsi="Traditional Arabic" w:cs="Traditional Arabic"/>
          <w:sz w:val="24"/>
          <w:szCs w:val="24"/>
        </w:rPr>
      </w:pPr>
      <w:r w:rsidRPr="00487BA9">
        <w:rPr>
          <w:rFonts w:ascii="Traditional Arabic" w:eastAsia="Calibri" w:hAnsi="Traditional Arabic" w:cs="Traditional Arabic" w:hint="cs"/>
          <w:sz w:val="24"/>
          <w:szCs w:val="24"/>
          <w:rtl/>
          <w:lang w:bidi="ar-EG"/>
        </w:rPr>
        <w:t xml:space="preserve">جامعة الملك عبد العزيز:   </w:t>
      </w:r>
      <w:r w:rsidRPr="00487BA9">
        <w:rPr>
          <w:rFonts w:ascii="Traditional Arabic" w:eastAsia="Calibri" w:hAnsi="Traditional Arabic" w:cs="Traditional Arabic"/>
          <w:sz w:val="24"/>
          <w:szCs w:val="24"/>
          <w:vertAlign w:val="subscript"/>
        </w:rPr>
        <w:t>4</w:t>
      </w:r>
      <w:r w:rsidRPr="00487BA9">
        <w:rPr>
          <w:rFonts w:ascii="Traditional Arabic" w:eastAsia="Calibri" w:hAnsi="Traditional Arabic" w:cs="Traditional Arabic"/>
          <w:sz w:val="24"/>
          <w:szCs w:val="24"/>
        </w:rPr>
        <w:t>n</w:t>
      </w:r>
      <w:r w:rsidRPr="00487BA9">
        <w:rPr>
          <w:rFonts w:ascii="Traditional Arabic" w:eastAsia="Calibri" w:hAnsi="Traditional Arabic" w:cs="Traditional Arabic" w:hint="cs"/>
          <w:sz w:val="24"/>
          <w:szCs w:val="24"/>
          <w:rtl/>
          <w:lang w:bidi="ar-EG"/>
        </w:rPr>
        <w:t xml:space="preserve"> </w:t>
      </w:r>
      <m:oMath>
        <m:r>
          <w:rPr>
            <w:rFonts w:ascii="Cambria Math" w:eastAsia="Calibri" w:hAnsi="Cambria Math" w:cs="Traditional Arabic"/>
            <w:sz w:val="24"/>
            <w:szCs w:val="24"/>
          </w:rPr>
          <m:t xml:space="preserve"> 172 =380 × </m:t>
        </m:r>
        <m:f>
          <m:fPr>
            <m:ctrlPr>
              <w:rPr>
                <w:rFonts w:ascii="Cambria Math" w:eastAsia="Calibri" w:hAnsi="Cambria Math" w:cs="Traditional Arabic"/>
                <w:i/>
                <w:sz w:val="24"/>
                <w:szCs w:val="24"/>
              </w:rPr>
            </m:ctrlPr>
          </m:fPr>
          <m:num>
            <m:r>
              <w:rPr>
                <w:rFonts w:ascii="Cambria Math" w:eastAsia="Calibri" w:hAnsi="Cambria Math" w:cs="Traditional Arabic"/>
                <w:sz w:val="24"/>
                <w:szCs w:val="24"/>
              </w:rPr>
              <m:t>14637</m:t>
            </m:r>
          </m:num>
          <m:den>
            <m:r>
              <w:rPr>
                <w:rFonts w:ascii="Cambria Math" w:eastAsia="Calibri" w:hAnsi="Cambria Math" w:cs="Traditional Arabic"/>
                <w:sz w:val="24"/>
                <w:szCs w:val="24"/>
              </w:rPr>
              <m:t xml:space="preserve">32252 </m:t>
            </m:r>
          </m:den>
        </m:f>
      </m:oMath>
    </w:p>
    <w:p w14:paraId="7F745A38" w14:textId="77777777" w:rsidR="00487BA9" w:rsidRPr="00487BA9" w:rsidRDefault="00487BA9" w:rsidP="00487BA9">
      <w:pPr>
        <w:bidi/>
        <w:spacing w:before="240" w:after="200" w:line="240" w:lineRule="auto"/>
        <w:jc w:val="lowKashida"/>
        <w:rPr>
          <w:rFonts w:ascii="Traditional Arabic" w:eastAsia="Calibri" w:hAnsi="Traditional Arabic" w:cs="Traditional Arabic"/>
          <w:sz w:val="24"/>
          <w:szCs w:val="24"/>
        </w:rPr>
      </w:pPr>
      <w:r w:rsidRPr="00487BA9">
        <w:rPr>
          <w:rFonts w:ascii="Traditional Arabic" w:eastAsia="Calibri" w:hAnsi="Traditional Arabic" w:cs="Traditional Arabic"/>
          <w:sz w:val="24"/>
          <w:szCs w:val="24"/>
          <w:rtl/>
        </w:rPr>
        <w:lastRenderedPageBreak/>
        <w:t xml:space="preserve">حيث </w:t>
      </w:r>
      <w:r w:rsidRPr="00487BA9">
        <w:rPr>
          <w:rFonts w:ascii="Traditional Arabic" w:eastAsia="Calibri" w:hAnsi="Traditional Arabic" w:cs="Traditional Arabic"/>
          <w:sz w:val="24"/>
          <w:szCs w:val="24"/>
        </w:rPr>
        <w:t xml:space="preserve">   n  = 380</w:t>
      </w:r>
      <w:r w:rsidRPr="00487BA9">
        <w:rPr>
          <w:rFonts w:ascii="Traditional Arabic" w:eastAsia="Calibri" w:hAnsi="Traditional Arabic" w:cs="Traditional Arabic"/>
          <w:sz w:val="24"/>
          <w:szCs w:val="24"/>
          <w:rtl/>
        </w:rPr>
        <w:t xml:space="preserve"> </w:t>
      </w:r>
      <w:r w:rsidRPr="00487BA9">
        <w:rPr>
          <w:rFonts w:ascii="Traditional Arabic" w:eastAsia="Calibri" w:hAnsi="Traditional Arabic" w:cs="Traditional Arabic" w:hint="cs"/>
          <w:sz w:val="24"/>
          <w:szCs w:val="24"/>
          <w:rtl/>
        </w:rPr>
        <w:t xml:space="preserve">هو حجم العينة الكلي، و </w:t>
      </w:r>
      <w:r w:rsidRPr="00487BA9">
        <w:rPr>
          <w:rFonts w:ascii="Traditional Arabic" w:eastAsia="Calibri" w:hAnsi="Traditional Arabic" w:cs="Traditional Arabic"/>
          <w:sz w:val="24"/>
          <w:szCs w:val="24"/>
          <w:rtl/>
        </w:rPr>
        <w:t xml:space="preserve"> </w:t>
      </w:r>
      <w:r w:rsidRPr="00487BA9">
        <w:rPr>
          <w:rFonts w:ascii="Traditional Arabic" w:eastAsia="Calibri" w:hAnsi="Traditional Arabic" w:cs="Traditional Arabic"/>
          <w:sz w:val="24"/>
          <w:szCs w:val="24"/>
        </w:rPr>
        <w:t>N</w:t>
      </w:r>
      <w:r w:rsidRPr="00487BA9">
        <w:rPr>
          <w:rFonts w:ascii="Traditional Arabic" w:eastAsia="Calibri" w:hAnsi="Traditional Arabic" w:cs="Traditional Arabic"/>
          <w:sz w:val="24"/>
          <w:szCs w:val="24"/>
          <w:vertAlign w:val="subscript"/>
        </w:rPr>
        <w:t>ij</w:t>
      </w:r>
      <w:r w:rsidRPr="00487BA9">
        <w:rPr>
          <w:rFonts w:ascii="Traditional Arabic" w:eastAsia="Calibri" w:hAnsi="Traditional Arabic" w:cs="Traditional Arabic" w:hint="cs"/>
          <w:sz w:val="24"/>
          <w:szCs w:val="24"/>
          <w:rtl/>
        </w:rPr>
        <w:t xml:space="preserve">  يمثل حجم كل جامعة، و</w:t>
      </w:r>
      <w:r w:rsidRPr="00487BA9">
        <w:rPr>
          <w:rFonts w:ascii="Traditional Arabic" w:eastAsia="Calibri" w:hAnsi="Traditional Arabic" w:cs="Traditional Arabic"/>
          <w:sz w:val="24"/>
          <w:szCs w:val="24"/>
        </w:rPr>
        <w:t>N</w:t>
      </w:r>
      <w:r w:rsidRPr="00487BA9">
        <w:rPr>
          <w:rFonts w:ascii="Traditional Arabic" w:eastAsia="Calibri" w:hAnsi="Traditional Arabic" w:cs="Traditional Arabic" w:hint="cs"/>
          <w:sz w:val="24"/>
          <w:szCs w:val="24"/>
          <w:rtl/>
          <w:lang w:bidi="ar-EG"/>
        </w:rPr>
        <w:t xml:space="preserve"> = 252.32</w:t>
      </w:r>
      <w:r w:rsidRPr="00487BA9">
        <w:rPr>
          <w:rFonts w:ascii="Traditional Arabic" w:eastAsia="Calibri" w:hAnsi="Traditional Arabic" w:cs="Traditional Arabic"/>
          <w:sz w:val="24"/>
          <w:szCs w:val="24"/>
          <w:rtl/>
        </w:rPr>
        <w:t xml:space="preserve"> </w:t>
      </w:r>
      <w:r w:rsidRPr="00487BA9">
        <w:rPr>
          <w:rFonts w:ascii="Traditional Arabic" w:eastAsia="Calibri" w:hAnsi="Traditional Arabic" w:cs="Traditional Arabic" w:hint="cs"/>
          <w:sz w:val="24"/>
          <w:szCs w:val="24"/>
          <w:rtl/>
        </w:rPr>
        <w:t>هو حجم المجتمع الكلي</w:t>
      </w:r>
    </w:p>
    <w:p w14:paraId="2DB61280" w14:textId="4E4E2ED8" w:rsidR="00487BA9" w:rsidRPr="00487BA9" w:rsidRDefault="00487BA9" w:rsidP="00AC5357">
      <w:pPr>
        <w:bidi/>
        <w:spacing w:after="0" w:line="360" w:lineRule="auto"/>
        <w:ind w:firstLine="284"/>
        <w:jc w:val="lowKashida"/>
        <w:rPr>
          <w:rFonts w:ascii="Traditional Arabic" w:eastAsia="Calibri" w:hAnsi="Traditional Arabic" w:cs="Traditional Arabic"/>
          <w:sz w:val="24"/>
          <w:szCs w:val="24"/>
          <w:rtl/>
        </w:rPr>
      </w:pPr>
      <w:r w:rsidRPr="00487BA9">
        <w:rPr>
          <w:rFonts w:ascii="Traditional Arabic" w:eastAsia="Calibri" w:hAnsi="Traditional Arabic" w:cs="Traditional Arabic" w:hint="cs"/>
          <w:sz w:val="24"/>
          <w:szCs w:val="24"/>
          <w:rtl/>
        </w:rPr>
        <w:t>وبعد</w:t>
      </w:r>
      <w:r w:rsidRPr="00487BA9">
        <w:rPr>
          <w:rFonts w:ascii="Traditional Arabic" w:eastAsia="Calibri" w:hAnsi="Traditional Arabic" w:cs="Traditional Arabic"/>
          <w:sz w:val="24"/>
          <w:szCs w:val="24"/>
          <w:rtl/>
        </w:rPr>
        <w:t xml:space="preserve"> </w:t>
      </w:r>
      <w:r w:rsidR="004337C7">
        <w:rPr>
          <w:rFonts w:ascii="Traditional Arabic" w:eastAsia="Calibri" w:hAnsi="Traditional Arabic" w:cs="Traditional Arabic" w:hint="cs"/>
          <w:sz w:val="24"/>
          <w:szCs w:val="24"/>
          <w:rtl/>
        </w:rPr>
        <w:t xml:space="preserve">إتمام </w:t>
      </w:r>
      <w:r w:rsidRPr="00487BA9">
        <w:rPr>
          <w:rFonts w:ascii="Traditional Arabic" w:eastAsia="Calibri" w:hAnsi="Traditional Arabic" w:cs="Traditional Arabic"/>
          <w:sz w:val="24"/>
          <w:szCs w:val="24"/>
          <w:rtl/>
        </w:rPr>
        <w:t xml:space="preserve">توزيع عينة الدراسة والبالغ حجمها (380 استبانة) على الجامعات الأربع بطريقة التوزيع التناسبية لضمان تمثيل كل جامعة بما يتناسب مع حجمها الفعلي في مجتمع الدراسة. </w:t>
      </w:r>
      <w:r w:rsidR="004337C7">
        <w:rPr>
          <w:rFonts w:ascii="Traditional Arabic" w:eastAsia="Calibri" w:hAnsi="Traditional Arabic" w:cs="Traditional Arabic" w:hint="cs"/>
          <w:sz w:val="24"/>
          <w:szCs w:val="24"/>
          <w:rtl/>
        </w:rPr>
        <w:t>سيتم</w:t>
      </w:r>
      <w:r w:rsidRPr="00487BA9">
        <w:rPr>
          <w:rFonts w:ascii="Traditional Arabic" w:eastAsia="Calibri" w:hAnsi="Traditional Arabic" w:cs="Traditional Arabic" w:hint="cs"/>
          <w:sz w:val="24"/>
          <w:szCs w:val="24"/>
          <w:rtl/>
        </w:rPr>
        <w:t xml:space="preserve"> عمل</w:t>
      </w:r>
      <w:r w:rsidRPr="00487BA9">
        <w:rPr>
          <w:rFonts w:ascii="Traditional Arabic" w:eastAsia="Calibri" w:hAnsi="Traditional Arabic" w:cs="Traditional Arabic"/>
          <w:sz w:val="24"/>
          <w:szCs w:val="24"/>
          <w:rtl/>
        </w:rPr>
        <w:t xml:space="preserve"> </w:t>
      </w:r>
      <w:r w:rsidRPr="00487BA9">
        <w:rPr>
          <w:rFonts w:ascii="Traditional Arabic" w:eastAsia="Calibri" w:hAnsi="Traditional Arabic" w:cs="Traditional Arabic" w:hint="cs"/>
          <w:sz w:val="24"/>
          <w:szCs w:val="24"/>
          <w:rtl/>
        </w:rPr>
        <w:t>ج</w:t>
      </w:r>
      <w:r w:rsidRPr="00487BA9">
        <w:rPr>
          <w:rFonts w:ascii="Traditional Arabic" w:eastAsia="Calibri" w:hAnsi="Traditional Arabic" w:cs="Traditional Arabic"/>
          <w:sz w:val="24"/>
          <w:szCs w:val="24"/>
          <w:rtl/>
        </w:rPr>
        <w:t>دول توزيع العينة النهائي، حيث يُستعرض توزيع الاستبانات على الجامعات المشاركة بناءً على التوزيع التناسبي المحسوب</w:t>
      </w:r>
      <w:r w:rsidRPr="00487BA9">
        <w:rPr>
          <w:rFonts w:ascii="Traditional Arabic" w:eastAsia="Calibri" w:hAnsi="Traditional Arabic" w:cs="Traditional Arabic"/>
          <w:sz w:val="24"/>
          <w:szCs w:val="24"/>
        </w:rPr>
        <w:t>.</w:t>
      </w:r>
    </w:p>
    <w:p w14:paraId="2A9CFD36" w14:textId="6FE7DEF4" w:rsidR="00487BA9" w:rsidRPr="00487BA9" w:rsidRDefault="00487BA9" w:rsidP="00487BA9">
      <w:pPr>
        <w:bidi/>
        <w:spacing w:before="240" w:after="200" w:line="240" w:lineRule="auto"/>
        <w:jc w:val="lowKashida"/>
        <w:rPr>
          <w:rFonts w:ascii="Traditional Arabic" w:eastAsia="Calibri" w:hAnsi="Traditional Arabic" w:cs="Traditional Arabic"/>
          <w:sz w:val="24"/>
          <w:szCs w:val="24"/>
        </w:rPr>
      </w:pPr>
      <w:r w:rsidRPr="00487BA9">
        <w:rPr>
          <w:rFonts w:ascii="Traditional Arabic" w:eastAsia="Calibri" w:hAnsi="Traditional Arabic" w:cs="Traditional Arabic"/>
          <w:b/>
          <w:bCs/>
          <w:sz w:val="24"/>
          <w:szCs w:val="24"/>
          <w:rtl/>
        </w:rPr>
        <w:t>جدول (</w:t>
      </w:r>
      <w:r w:rsidR="00D402AF">
        <w:rPr>
          <w:rFonts w:ascii="Traditional Arabic" w:eastAsia="Calibri" w:hAnsi="Traditional Arabic" w:cs="Traditional Arabic" w:hint="cs"/>
          <w:b/>
          <w:bCs/>
          <w:sz w:val="24"/>
          <w:szCs w:val="24"/>
          <w:rtl/>
        </w:rPr>
        <w:t>3-3</w:t>
      </w:r>
      <w:r w:rsidRPr="00487BA9">
        <w:rPr>
          <w:rFonts w:ascii="Traditional Arabic" w:eastAsia="Calibri" w:hAnsi="Traditional Arabic" w:cs="Traditional Arabic"/>
          <w:b/>
          <w:bCs/>
          <w:sz w:val="24"/>
          <w:szCs w:val="24"/>
          <w:rtl/>
        </w:rPr>
        <w:t xml:space="preserve">): توزيع عينة الدراسة </w:t>
      </w:r>
    </w:p>
    <w:p w14:paraId="6F09D37A" w14:textId="10F559BE" w:rsidR="00487BA9" w:rsidRPr="00487BA9" w:rsidRDefault="00487BA9" w:rsidP="00487BA9">
      <w:pPr>
        <w:keepNext/>
        <w:bidi/>
        <w:spacing w:after="200" w:line="240" w:lineRule="auto"/>
        <w:rPr>
          <w:rFonts w:ascii="Traditional Arabic" w:eastAsia="Calibri" w:hAnsi="Traditional Arabic" w:cs="Traditional Arabic"/>
          <w:b/>
          <w:bCs/>
          <w:sz w:val="18"/>
          <w:szCs w:val="18"/>
        </w:rPr>
      </w:pPr>
      <w:bookmarkStart w:id="2" w:name="_Toc212991320"/>
      <w:r w:rsidRPr="00487BA9">
        <w:rPr>
          <w:rFonts w:ascii="Traditional Arabic" w:eastAsia="Calibri" w:hAnsi="Traditional Arabic" w:cs="Traditional Arabic"/>
          <w:b/>
          <w:bCs/>
          <w:sz w:val="18"/>
          <w:szCs w:val="18"/>
          <w:rtl/>
        </w:rPr>
        <w:t xml:space="preserve">جدول </w:t>
      </w:r>
      <w:r w:rsidR="00D402AF">
        <w:rPr>
          <w:rFonts w:ascii="Traditional Arabic" w:eastAsia="Calibri" w:hAnsi="Traditional Arabic" w:cs="Traditional Arabic" w:hint="cs"/>
          <w:b/>
          <w:bCs/>
          <w:sz w:val="18"/>
          <w:szCs w:val="18"/>
          <w:rtl/>
        </w:rPr>
        <w:t>3-3</w:t>
      </w:r>
      <w:r w:rsidRPr="00487BA9">
        <w:rPr>
          <w:rFonts w:ascii="Traditional Arabic" w:eastAsia="Calibri" w:hAnsi="Traditional Arabic" w:cs="Traditional Arabic"/>
          <w:b/>
          <w:bCs/>
          <w:sz w:val="18"/>
          <w:szCs w:val="18"/>
          <w:rtl/>
        </w:rPr>
        <w:t xml:space="preserve"> لتوزيع عينة الدراسة</w:t>
      </w:r>
      <w:bookmarkEnd w:id="2"/>
    </w:p>
    <w:tbl>
      <w:tblPr>
        <w:tblStyle w:val="TableGrid"/>
        <w:bidiVisual/>
        <w:tblW w:w="0" w:type="auto"/>
        <w:jc w:val="center"/>
        <w:tblLook w:val="04A0" w:firstRow="1" w:lastRow="0" w:firstColumn="1" w:lastColumn="0" w:noHBand="0" w:noVBand="1"/>
      </w:tblPr>
      <w:tblGrid>
        <w:gridCol w:w="2148"/>
        <w:gridCol w:w="2150"/>
        <w:gridCol w:w="2164"/>
        <w:gridCol w:w="2168"/>
      </w:tblGrid>
      <w:tr w:rsidR="00487BA9" w:rsidRPr="00487BA9" w14:paraId="4B23B658" w14:textId="77777777" w:rsidTr="00487BA9">
        <w:trPr>
          <w:jc w:val="center"/>
        </w:trPr>
        <w:tc>
          <w:tcPr>
            <w:tcW w:w="2148" w:type="dxa"/>
          </w:tcPr>
          <w:p w14:paraId="6702D2E6" w14:textId="77777777" w:rsidR="00487BA9" w:rsidRPr="00487BA9" w:rsidRDefault="00487BA9" w:rsidP="00487BA9">
            <w:pPr>
              <w:bidi/>
              <w:jc w:val="center"/>
              <w:rPr>
                <w:rFonts w:ascii="Traditional Arabic" w:eastAsia="Calibri" w:hAnsi="Traditional Arabic" w:cs="Traditional Arabic"/>
                <w:b/>
                <w:bCs/>
                <w:sz w:val="24"/>
                <w:szCs w:val="24"/>
                <w:rtl/>
              </w:rPr>
            </w:pPr>
            <w:r w:rsidRPr="00487BA9">
              <w:rPr>
                <w:rFonts w:ascii="Traditional Arabic" w:eastAsia="Calibri" w:hAnsi="Traditional Arabic" w:cs="Traditional Arabic" w:hint="cs"/>
                <w:b/>
                <w:bCs/>
                <w:sz w:val="24"/>
                <w:szCs w:val="24"/>
                <w:rtl/>
              </w:rPr>
              <w:t>اسم الجامعة</w:t>
            </w:r>
          </w:p>
        </w:tc>
        <w:tc>
          <w:tcPr>
            <w:tcW w:w="2150" w:type="dxa"/>
          </w:tcPr>
          <w:p w14:paraId="7261AAD4" w14:textId="77777777" w:rsidR="00487BA9" w:rsidRPr="00487BA9" w:rsidRDefault="00487BA9" w:rsidP="00487BA9">
            <w:pPr>
              <w:bidi/>
              <w:jc w:val="center"/>
              <w:rPr>
                <w:rFonts w:ascii="Traditional Arabic" w:eastAsia="Calibri" w:hAnsi="Traditional Arabic" w:cs="Traditional Arabic"/>
                <w:b/>
                <w:bCs/>
                <w:sz w:val="24"/>
                <w:szCs w:val="24"/>
                <w:rtl/>
                <w:lang w:bidi="ar-EG"/>
              </w:rPr>
            </w:pPr>
            <w:r w:rsidRPr="00487BA9">
              <w:rPr>
                <w:rFonts w:ascii="Traditional Arabic" w:eastAsia="Calibri" w:hAnsi="Traditional Arabic" w:cs="Traditional Arabic" w:hint="cs"/>
                <w:b/>
                <w:bCs/>
                <w:sz w:val="24"/>
                <w:szCs w:val="24"/>
                <w:rtl/>
                <w:lang w:bidi="ar-EG"/>
              </w:rPr>
              <w:t>عدد مجتمع الدراسة</w:t>
            </w:r>
          </w:p>
        </w:tc>
        <w:tc>
          <w:tcPr>
            <w:tcW w:w="2164" w:type="dxa"/>
          </w:tcPr>
          <w:p w14:paraId="27E368B9" w14:textId="77777777" w:rsidR="00487BA9" w:rsidRPr="00487BA9" w:rsidRDefault="00487BA9" w:rsidP="00487BA9">
            <w:pPr>
              <w:bidi/>
              <w:jc w:val="center"/>
              <w:rPr>
                <w:rFonts w:ascii="Traditional Arabic" w:eastAsia="Calibri" w:hAnsi="Traditional Arabic" w:cs="Traditional Arabic"/>
                <w:b/>
                <w:bCs/>
                <w:sz w:val="24"/>
                <w:szCs w:val="24"/>
                <w:rtl/>
              </w:rPr>
            </w:pPr>
            <w:r w:rsidRPr="00487BA9">
              <w:rPr>
                <w:rFonts w:ascii="Traditional Arabic" w:eastAsia="Calibri" w:hAnsi="Traditional Arabic" w:cs="Traditional Arabic" w:hint="cs"/>
                <w:b/>
                <w:bCs/>
                <w:sz w:val="24"/>
                <w:szCs w:val="24"/>
                <w:rtl/>
              </w:rPr>
              <w:t>النسبة المئوية</w:t>
            </w:r>
          </w:p>
        </w:tc>
        <w:tc>
          <w:tcPr>
            <w:tcW w:w="2168" w:type="dxa"/>
          </w:tcPr>
          <w:p w14:paraId="5A3555A6" w14:textId="77777777" w:rsidR="00487BA9" w:rsidRPr="00487BA9" w:rsidRDefault="00487BA9" w:rsidP="00487BA9">
            <w:pPr>
              <w:bidi/>
              <w:jc w:val="center"/>
              <w:rPr>
                <w:rFonts w:ascii="Traditional Arabic" w:eastAsia="Calibri" w:hAnsi="Traditional Arabic" w:cs="Traditional Arabic"/>
                <w:b/>
                <w:bCs/>
                <w:sz w:val="24"/>
                <w:szCs w:val="24"/>
                <w:rtl/>
              </w:rPr>
            </w:pPr>
            <w:r w:rsidRPr="00487BA9">
              <w:rPr>
                <w:rFonts w:ascii="Traditional Arabic" w:eastAsia="Calibri" w:hAnsi="Traditional Arabic" w:cs="Traditional Arabic" w:hint="cs"/>
                <w:b/>
                <w:bCs/>
                <w:sz w:val="24"/>
                <w:szCs w:val="24"/>
                <w:rtl/>
              </w:rPr>
              <w:t>عدد الاستبيانات المطلوبة</w:t>
            </w:r>
          </w:p>
        </w:tc>
      </w:tr>
      <w:tr w:rsidR="00487BA9" w:rsidRPr="00487BA9" w14:paraId="146B812C" w14:textId="77777777" w:rsidTr="00487BA9">
        <w:trPr>
          <w:jc w:val="center"/>
        </w:trPr>
        <w:tc>
          <w:tcPr>
            <w:tcW w:w="2148" w:type="dxa"/>
          </w:tcPr>
          <w:p w14:paraId="34171D2B" w14:textId="77777777" w:rsidR="00487BA9" w:rsidRPr="00487BA9" w:rsidRDefault="00487BA9" w:rsidP="00487BA9">
            <w:pPr>
              <w:bidi/>
              <w:jc w:val="center"/>
              <w:rPr>
                <w:rFonts w:ascii="Traditional Arabic" w:eastAsia="Calibri" w:hAnsi="Traditional Arabic" w:cs="Traditional Arabic"/>
                <w:sz w:val="24"/>
                <w:szCs w:val="24"/>
                <w:rtl/>
              </w:rPr>
            </w:pPr>
            <w:r w:rsidRPr="00487BA9">
              <w:rPr>
                <w:rFonts w:ascii="Traditional Arabic" w:eastAsia="Calibri" w:hAnsi="Traditional Arabic" w:cs="Traditional Arabic" w:hint="cs"/>
                <w:sz w:val="24"/>
                <w:szCs w:val="24"/>
                <w:rtl/>
              </w:rPr>
              <w:t>أم القرى</w:t>
            </w:r>
          </w:p>
        </w:tc>
        <w:tc>
          <w:tcPr>
            <w:tcW w:w="2150" w:type="dxa"/>
          </w:tcPr>
          <w:p w14:paraId="75C6D43B" w14:textId="77777777" w:rsidR="00487BA9" w:rsidRPr="00487BA9" w:rsidRDefault="00487BA9" w:rsidP="00487BA9">
            <w:pPr>
              <w:bidi/>
              <w:jc w:val="center"/>
              <w:rPr>
                <w:rFonts w:ascii="Traditional Arabic" w:eastAsia="Calibri" w:hAnsi="Traditional Arabic" w:cs="Traditional Arabic"/>
                <w:sz w:val="24"/>
                <w:szCs w:val="24"/>
                <w:rtl/>
              </w:rPr>
            </w:pPr>
            <w:r w:rsidRPr="00487BA9">
              <w:rPr>
                <w:rFonts w:ascii="Traditional Arabic" w:eastAsia="Calibri" w:hAnsi="Traditional Arabic" w:cs="Traditional Arabic" w:hint="cs"/>
                <w:sz w:val="24"/>
                <w:szCs w:val="24"/>
                <w:rtl/>
              </w:rPr>
              <w:t>7680</w:t>
            </w:r>
          </w:p>
        </w:tc>
        <w:tc>
          <w:tcPr>
            <w:tcW w:w="2164" w:type="dxa"/>
          </w:tcPr>
          <w:p w14:paraId="67C8E4ED" w14:textId="77777777" w:rsidR="00487BA9" w:rsidRPr="00487BA9" w:rsidRDefault="00487BA9" w:rsidP="00487BA9">
            <w:pPr>
              <w:bidi/>
              <w:jc w:val="center"/>
              <w:rPr>
                <w:rFonts w:ascii="Traditional Arabic" w:eastAsia="Calibri" w:hAnsi="Traditional Arabic" w:cs="Traditional Arabic"/>
                <w:sz w:val="24"/>
                <w:szCs w:val="24"/>
                <w:rtl/>
              </w:rPr>
            </w:pPr>
            <w:r w:rsidRPr="00487BA9">
              <w:rPr>
                <w:rFonts w:ascii="Traditional Arabic" w:eastAsia="Calibri" w:hAnsi="Traditional Arabic" w:cs="Traditional Arabic" w:hint="cs"/>
                <w:sz w:val="24"/>
                <w:szCs w:val="24"/>
                <w:rtl/>
              </w:rPr>
              <w:t>23.81%</w:t>
            </w:r>
          </w:p>
        </w:tc>
        <w:tc>
          <w:tcPr>
            <w:tcW w:w="2168" w:type="dxa"/>
          </w:tcPr>
          <w:p w14:paraId="21033DED" w14:textId="77777777" w:rsidR="00487BA9" w:rsidRPr="00487BA9" w:rsidRDefault="00487BA9" w:rsidP="00487BA9">
            <w:pPr>
              <w:bidi/>
              <w:jc w:val="center"/>
              <w:rPr>
                <w:rFonts w:ascii="Traditional Arabic" w:eastAsia="Calibri" w:hAnsi="Traditional Arabic" w:cs="Traditional Arabic"/>
                <w:sz w:val="24"/>
                <w:szCs w:val="24"/>
                <w:rtl/>
              </w:rPr>
            </w:pPr>
            <w:r w:rsidRPr="00487BA9">
              <w:rPr>
                <w:rFonts w:ascii="Traditional Arabic" w:eastAsia="Calibri" w:hAnsi="Traditional Arabic" w:cs="Traditional Arabic" w:hint="cs"/>
                <w:sz w:val="24"/>
                <w:szCs w:val="24"/>
                <w:rtl/>
              </w:rPr>
              <w:t>90</w:t>
            </w:r>
          </w:p>
        </w:tc>
      </w:tr>
      <w:tr w:rsidR="00487BA9" w:rsidRPr="00487BA9" w14:paraId="1C60E145" w14:textId="77777777" w:rsidTr="00487BA9">
        <w:trPr>
          <w:jc w:val="center"/>
        </w:trPr>
        <w:tc>
          <w:tcPr>
            <w:tcW w:w="2148" w:type="dxa"/>
          </w:tcPr>
          <w:p w14:paraId="7B4720D0" w14:textId="77777777" w:rsidR="00487BA9" w:rsidRPr="00487BA9" w:rsidRDefault="00487BA9" w:rsidP="00487BA9">
            <w:pPr>
              <w:bidi/>
              <w:jc w:val="center"/>
              <w:rPr>
                <w:rFonts w:ascii="Traditional Arabic" w:eastAsia="Calibri" w:hAnsi="Traditional Arabic" w:cs="Traditional Arabic"/>
                <w:sz w:val="24"/>
                <w:szCs w:val="24"/>
                <w:rtl/>
              </w:rPr>
            </w:pPr>
            <w:r w:rsidRPr="00487BA9">
              <w:rPr>
                <w:rFonts w:ascii="Traditional Arabic" w:eastAsia="Calibri" w:hAnsi="Traditional Arabic" w:cs="Traditional Arabic" w:hint="cs"/>
                <w:sz w:val="24"/>
                <w:szCs w:val="24"/>
                <w:rtl/>
              </w:rPr>
              <w:t>الإمام محمد بن سعود الإسلامية</w:t>
            </w:r>
          </w:p>
        </w:tc>
        <w:tc>
          <w:tcPr>
            <w:tcW w:w="2150" w:type="dxa"/>
          </w:tcPr>
          <w:p w14:paraId="72C2D5BA" w14:textId="77777777" w:rsidR="00487BA9" w:rsidRPr="00487BA9" w:rsidRDefault="00487BA9" w:rsidP="00487BA9">
            <w:pPr>
              <w:bidi/>
              <w:jc w:val="center"/>
              <w:rPr>
                <w:rFonts w:ascii="Traditional Arabic" w:eastAsia="Calibri" w:hAnsi="Traditional Arabic" w:cs="Traditional Arabic"/>
                <w:sz w:val="24"/>
                <w:szCs w:val="24"/>
                <w:rtl/>
              </w:rPr>
            </w:pPr>
            <w:r w:rsidRPr="00487BA9">
              <w:rPr>
                <w:rFonts w:ascii="Traditional Arabic" w:eastAsia="Calibri" w:hAnsi="Traditional Arabic" w:cs="Traditional Arabic" w:hint="cs"/>
                <w:sz w:val="24"/>
                <w:szCs w:val="24"/>
                <w:rtl/>
              </w:rPr>
              <w:t>8428</w:t>
            </w:r>
          </w:p>
        </w:tc>
        <w:tc>
          <w:tcPr>
            <w:tcW w:w="2164" w:type="dxa"/>
          </w:tcPr>
          <w:p w14:paraId="378E3EAD" w14:textId="77777777" w:rsidR="00487BA9" w:rsidRPr="00487BA9" w:rsidRDefault="00487BA9" w:rsidP="00487BA9">
            <w:pPr>
              <w:bidi/>
              <w:jc w:val="center"/>
              <w:rPr>
                <w:rFonts w:ascii="Traditional Arabic" w:eastAsia="Calibri" w:hAnsi="Traditional Arabic" w:cs="Traditional Arabic"/>
                <w:sz w:val="24"/>
                <w:szCs w:val="24"/>
                <w:rtl/>
              </w:rPr>
            </w:pPr>
            <w:r w:rsidRPr="00487BA9">
              <w:rPr>
                <w:rFonts w:ascii="Traditional Arabic" w:eastAsia="Calibri" w:hAnsi="Traditional Arabic" w:cs="Traditional Arabic" w:hint="cs"/>
                <w:sz w:val="24"/>
                <w:szCs w:val="24"/>
                <w:rtl/>
              </w:rPr>
              <w:t>26.13%</w:t>
            </w:r>
          </w:p>
        </w:tc>
        <w:tc>
          <w:tcPr>
            <w:tcW w:w="2168" w:type="dxa"/>
          </w:tcPr>
          <w:p w14:paraId="6707414C" w14:textId="77777777" w:rsidR="00487BA9" w:rsidRPr="00487BA9" w:rsidRDefault="00487BA9" w:rsidP="00487BA9">
            <w:pPr>
              <w:bidi/>
              <w:jc w:val="center"/>
              <w:rPr>
                <w:rFonts w:ascii="Traditional Arabic" w:eastAsia="Calibri" w:hAnsi="Traditional Arabic" w:cs="Traditional Arabic"/>
                <w:sz w:val="24"/>
                <w:szCs w:val="24"/>
                <w:rtl/>
              </w:rPr>
            </w:pPr>
            <w:r w:rsidRPr="00487BA9">
              <w:rPr>
                <w:rFonts w:ascii="Traditional Arabic" w:eastAsia="Calibri" w:hAnsi="Traditional Arabic" w:cs="Traditional Arabic" w:hint="cs"/>
                <w:sz w:val="24"/>
                <w:szCs w:val="24"/>
                <w:rtl/>
              </w:rPr>
              <w:t>99</w:t>
            </w:r>
          </w:p>
        </w:tc>
      </w:tr>
      <w:tr w:rsidR="00487BA9" w:rsidRPr="00487BA9" w14:paraId="2CF66DF5" w14:textId="77777777" w:rsidTr="00487BA9">
        <w:trPr>
          <w:jc w:val="center"/>
        </w:trPr>
        <w:tc>
          <w:tcPr>
            <w:tcW w:w="2148" w:type="dxa"/>
          </w:tcPr>
          <w:p w14:paraId="4BAED3AE" w14:textId="77777777" w:rsidR="00487BA9" w:rsidRPr="00487BA9" w:rsidRDefault="00487BA9" w:rsidP="00487BA9">
            <w:pPr>
              <w:bidi/>
              <w:jc w:val="center"/>
              <w:rPr>
                <w:rFonts w:ascii="Traditional Arabic" w:eastAsia="Calibri" w:hAnsi="Traditional Arabic" w:cs="Traditional Arabic"/>
                <w:sz w:val="24"/>
                <w:szCs w:val="24"/>
                <w:rtl/>
              </w:rPr>
            </w:pPr>
            <w:r w:rsidRPr="00487BA9">
              <w:rPr>
                <w:rFonts w:ascii="Traditional Arabic" w:eastAsia="Calibri" w:hAnsi="Traditional Arabic" w:cs="Traditional Arabic" w:hint="cs"/>
                <w:sz w:val="24"/>
                <w:szCs w:val="24"/>
                <w:rtl/>
              </w:rPr>
              <w:t>بيشة</w:t>
            </w:r>
          </w:p>
        </w:tc>
        <w:tc>
          <w:tcPr>
            <w:tcW w:w="2150" w:type="dxa"/>
          </w:tcPr>
          <w:p w14:paraId="0CFB9C38" w14:textId="77777777" w:rsidR="00487BA9" w:rsidRPr="00487BA9" w:rsidRDefault="00487BA9" w:rsidP="00487BA9">
            <w:pPr>
              <w:bidi/>
              <w:jc w:val="center"/>
              <w:rPr>
                <w:rFonts w:ascii="Traditional Arabic" w:eastAsia="Calibri" w:hAnsi="Traditional Arabic" w:cs="Traditional Arabic"/>
                <w:sz w:val="24"/>
                <w:szCs w:val="24"/>
                <w:rtl/>
              </w:rPr>
            </w:pPr>
            <w:r w:rsidRPr="00487BA9">
              <w:rPr>
                <w:rFonts w:ascii="Traditional Arabic" w:eastAsia="Calibri" w:hAnsi="Traditional Arabic" w:cs="Traditional Arabic" w:hint="cs"/>
                <w:sz w:val="24"/>
                <w:szCs w:val="24"/>
                <w:rtl/>
              </w:rPr>
              <w:t>1507</w:t>
            </w:r>
          </w:p>
        </w:tc>
        <w:tc>
          <w:tcPr>
            <w:tcW w:w="2164" w:type="dxa"/>
          </w:tcPr>
          <w:p w14:paraId="2BA4DA4D" w14:textId="77777777" w:rsidR="00487BA9" w:rsidRPr="00487BA9" w:rsidRDefault="00487BA9" w:rsidP="00487BA9">
            <w:pPr>
              <w:bidi/>
              <w:jc w:val="center"/>
              <w:rPr>
                <w:rFonts w:ascii="Traditional Arabic" w:eastAsia="Calibri" w:hAnsi="Traditional Arabic" w:cs="Traditional Arabic"/>
                <w:sz w:val="24"/>
                <w:szCs w:val="24"/>
                <w:rtl/>
              </w:rPr>
            </w:pPr>
            <w:r w:rsidRPr="00487BA9">
              <w:rPr>
                <w:rFonts w:ascii="Traditional Arabic" w:eastAsia="Calibri" w:hAnsi="Traditional Arabic" w:cs="Traditional Arabic" w:hint="cs"/>
                <w:sz w:val="24"/>
                <w:szCs w:val="24"/>
                <w:rtl/>
              </w:rPr>
              <w:t>4.67%</w:t>
            </w:r>
          </w:p>
        </w:tc>
        <w:tc>
          <w:tcPr>
            <w:tcW w:w="2168" w:type="dxa"/>
          </w:tcPr>
          <w:p w14:paraId="6E577A29" w14:textId="77777777" w:rsidR="00487BA9" w:rsidRPr="00487BA9" w:rsidRDefault="00487BA9" w:rsidP="00487BA9">
            <w:pPr>
              <w:bidi/>
              <w:jc w:val="center"/>
              <w:rPr>
                <w:rFonts w:ascii="Traditional Arabic" w:eastAsia="Calibri" w:hAnsi="Traditional Arabic" w:cs="Traditional Arabic"/>
                <w:sz w:val="24"/>
                <w:szCs w:val="24"/>
                <w:rtl/>
              </w:rPr>
            </w:pPr>
            <w:r w:rsidRPr="00487BA9">
              <w:rPr>
                <w:rFonts w:ascii="Traditional Arabic" w:eastAsia="Calibri" w:hAnsi="Traditional Arabic" w:cs="Traditional Arabic" w:hint="cs"/>
                <w:sz w:val="24"/>
                <w:szCs w:val="24"/>
                <w:rtl/>
              </w:rPr>
              <w:t>18</w:t>
            </w:r>
          </w:p>
        </w:tc>
      </w:tr>
      <w:tr w:rsidR="00487BA9" w:rsidRPr="00487BA9" w14:paraId="4EE18815" w14:textId="77777777" w:rsidTr="00487BA9">
        <w:trPr>
          <w:jc w:val="center"/>
        </w:trPr>
        <w:tc>
          <w:tcPr>
            <w:tcW w:w="2148" w:type="dxa"/>
          </w:tcPr>
          <w:p w14:paraId="04E51B9C" w14:textId="77777777" w:rsidR="00487BA9" w:rsidRPr="00487BA9" w:rsidRDefault="00487BA9" w:rsidP="00487BA9">
            <w:pPr>
              <w:bidi/>
              <w:jc w:val="center"/>
              <w:rPr>
                <w:rFonts w:ascii="Traditional Arabic" w:eastAsia="Calibri" w:hAnsi="Traditional Arabic" w:cs="Traditional Arabic"/>
                <w:sz w:val="24"/>
                <w:szCs w:val="24"/>
                <w:rtl/>
              </w:rPr>
            </w:pPr>
            <w:r w:rsidRPr="00487BA9">
              <w:rPr>
                <w:rFonts w:ascii="Traditional Arabic" w:eastAsia="Calibri" w:hAnsi="Traditional Arabic" w:cs="Traditional Arabic" w:hint="cs"/>
                <w:sz w:val="24"/>
                <w:szCs w:val="24"/>
                <w:rtl/>
              </w:rPr>
              <w:t>الملك عد العزيز</w:t>
            </w:r>
          </w:p>
        </w:tc>
        <w:tc>
          <w:tcPr>
            <w:tcW w:w="2150" w:type="dxa"/>
          </w:tcPr>
          <w:p w14:paraId="6460EDB6" w14:textId="77777777" w:rsidR="00487BA9" w:rsidRPr="00487BA9" w:rsidRDefault="00487BA9" w:rsidP="00487BA9">
            <w:pPr>
              <w:bidi/>
              <w:jc w:val="center"/>
              <w:rPr>
                <w:rFonts w:ascii="Traditional Arabic" w:eastAsia="Calibri" w:hAnsi="Traditional Arabic" w:cs="Traditional Arabic"/>
                <w:sz w:val="24"/>
                <w:szCs w:val="24"/>
                <w:rtl/>
              </w:rPr>
            </w:pPr>
            <w:r w:rsidRPr="00487BA9">
              <w:rPr>
                <w:rFonts w:ascii="Traditional Arabic" w:eastAsia="Calibri" w:hAnsi="Traditional Arabic" w:cs="Traditional Arabic" w:hint="cs"/>
                <w:sz w:val="24"/>
                <w:szCs w:val="24"/>
                <w:rtl/>
              </w:rPr>
              <w:t>14637</w:t>
            </w:r>
          </w:p>
        </w:tc>
        <w:tc>
          <w:tcPr>
            <w:tcW w:w="2164" w:type="dxa"/>
          </w:tcPr>
          <w:p w14:paraId="758C483D" w14:textId="77777777" w:rsidR="00487BA9" w:rsidRPr="00487BA9" w:rsidRDefault="00487BA9" w:rsidP="00487BA9">
            <w:pPr>
              <w:bidi/>
              <w:jc w:val="center"/>
              <w:rPr>
                <w:rFonts w:ascii="Traditional Arabic" w:eastAsia="Calibri" w:hAnsi="Traditional Arabic" w:cs="Traditional Arabic"/>
                <w:sz w:val="24"/>
                <w:szCs w:val="24"/>
                <w:rtl/>
              </w:rPr>
            </w:pPr>
            <w:r w:rsidRPr="00487BA9">
              <w:rPr>
                <w:rFonts w:ascii="Traditional Arabic" w:eastAsia="Calibri" w:hAnsi="Traditional Arabic" w:cs="Traditional Arabic" w:hint="cs"/>
                <w:sz w:val="24"/>
                <w:szCs w:val="24"/>
                <w:rtl/>
              </w:rPr>
              <w:t>45.38%</w:t>
            </w:r>
          </w:p>
        </w:tc>
        <w:tc>
          <w:tcPr>
            <w:tcW w:w="2168" w:type="dxa"/>
          </w:tcPr>
          <w:p w14:paraId="21BC464C" w14:textId="77777777" w:rsidR="00487BA9" w:rsidRPr="00487BA9" w:rsidRDefault="00487BA9" w:rsidP="00487BA9">
            <w:pPr>
              <w:bidi/>
              <w:jc w:val="center"/>
              <w:rPr>
                <w:rFonts w:ascii="Traditional Arabic" w:eastAsia="Calibri" w:hAnsi="Traditional Arabic" w:cs="Traditional Arabic"/>
                <w:sz w:val="24"/>
                <w:szCs w:val="24"/>
                <w:rtl/>
              </w:rPr>
            </w:pPr>
            <w:r w:rsidRPr="00487BA9">
              <w:rPr>
                <w:rFonts w:ascii="Traditional Arabic" w:eastAsia="Calibri" w:hAnsi="Traditional Arabic" w:cs="Traditional Arabic" w:hint="cs"/>
                <w:sz w:val="24"/>
                <w:szCs w:val="24"/>
                <w:rtl/>
              </w:rPr>
              <w:t>172</w:t>
            </w:r>
          </w:p>
        </w:tc>
      </w:tr>
      <w:tr w:rsidR="00487BA9" w:rsidRPr="00487BA9" w14:paraId="09DF766C" w14:textId="77777777" w:rsidTr="00487BA9">
        <w:trPr>
          <w:jc w:val="center"/>
        </w:trPr>
        <w:tc>
          <w:tcPr>
            <w:tcW w:w="2148" w:type="dxa"/>
          </w:tcPr>
          <w:p w14:paraId="3D2E697E" w14:textId="77777777" w:rsidR="00487BA9" w:rsidRPr="00487BA9" w:rsidRDefault="00487BA9" w:rsidP="00487BA9">
            <w:pPr>
              <w:bidi/>
              <w:jc w:val="center"/>
              <w:rPr>
                <w:rFonts w:ascii="Traditional Arabic" w:eastAsia="Calibri" w:hAnsi="Traditional Arabic" w:cs="Traditional Arabic"/>
                <w:sz w:val="24"/>
                <w:szCs w:val="24"/>
                <w:rtl/>
              </w:rPr>
            </w:pPr>
            <w:r w:rsidRPr="00487BA9">
              <w:rPr>
                <w:rFonts w:ascii="Traditional Arabic" w:eastAsia="Calibri" w:hAnsi="Traditional Arabic" w:cs="Traditional Arabic" w:hint="cs"/>
                <w:sz w:val="24"/>
                <w:szCs w:val="24"/>
                <w:rtl/>
              </w:rPr>
              <w:t>المجموع</w:t>
            </w:r>
          </w:p>
        </w:tc>
        <w:tc>
          <w:tcPr>
            <w:tcW w:w="4314" w:type="dxa"/>
            <w:gridSpan w:val="2"/>
          </w:tcPr>
          <w:p w14:paraId="3891D4C6" w14:textId="77777777" w:rsidR="00487BA9" w:rsidRPr="00487BA9" w:rsidRDefault="00487BA9" w:rsidP="00487BA9">
            <w:pPr>
              <w:bidi/>
              <w:jc w:val="center"/>
              <w:rPr>
                <w:rFonts w:ascii="Traditional Arabic" w:eastAsia="Calibri" w:hAnsi="Traditional Arabic" w:cs="Traditional Arabic"/>
                <w:sz w:val="24"/>
                <w:szCs w:val="24"/>
                <w:rtl/>
              </w:rPr>
            </w:pPr>
          </w:p>
        </w:tc>
        <w:tc>
          <w:tcPr>
            <w:tcW w:w="2168" w:type="dxa"/>
          </w:tcPr>
          <w:p w14:paraId="4D9C8D24" w14:textId="77777777" w:rsidR="00487BA9" w:rsidRPr="00487BA9" w:rsidRDefault="00487BA9" w:rsidP="00487BA9">
            <w:pPr>
              <w:keepNext/>
              <w:bidi/>
              <w:jc w:val="center"/>
              <w:rPr>
                <w:rFonts w:ascii="Traditional Arabic" w:eastAsia="Calibri" w:hAnsi="Traditional Arabic" w:cs="Traditional Arabic"/>
                <w:sz w:val="24"/>
                <w:szCs w:val="24"/>
                <w:rtl/>
              </w:rPr>
            </w:pPr>
            <w:r w:rsidRPr="00487BA9">
              <w:rPr>
                <w:rFonts w:ascii="Traditional Arabic" w:eastAsia="Calibri" w:hAnsi="Traditional Arabic" w:cs="Traditional Arabic" w:hint="cs"/>
                <w:sz w:val="24"/>
                <w:szCs w:val="24"/>
                <w:rtl/>
              </w:rPr>
              <w:t>379</w:t>
            </w:r>
          </w:p>
        </w:tc>
      </w:tr>
    </w:tbl>
    <w:p w14:paraId="6A7BA725" w14:textId="77777777" w:rsidR="00487BA9" w:rsidRPr="00487BA9" w:rsidRDefault="00487BA9" w:rsidP="00487BA9">
      <w:pPr>
        <w:bidi/>
        <w:spacing w:before="240" w:after="200" w:line="360" w:lineRule="auto"/>
        <w:ind w:firstLine="284"/>
        <w:jc w:val="lowKashida"/>
        <w:rPr>
          <w:rFonts w:ascii="Traditional Arabic" w:eastAsia="Calibri" w:hAnsi="Traditional Arabic" w:cs="Traditional Arabic"/>
          <w:sz w:val="24"/>
          <w:szCs w:val="24"/>
        </w:rPr>
      </w:pPr>
      <w:r w:rsidRPr="00487BA9">
        <w:rPr>
          <w:rFonts w:ascii="Traditional Arabic" w:eastAsia="Calibri" w:hAnsi="Traditional Arabic" w:cs="Traditional Arabic" w:hint="cs"/>
          <w:sz w:val="24"/>
          <w:szCs w:val="24"/>
          <w:rtl/>
        </w:rPr>
        <w:t>هناك</w:t>
      </w:r>
      <w:r w:rsidRPr="00487BA9">
        <w:rPr>
          <w:rFonts w:ascii="Traditional Arabic" w:eastAsia="Calibri" w:hAnsi="Traditional Arabic" w:cs="Traditional Arabic"/>
          <w:sz w:val="24"/>
          <w:szCs w:val="24"/>
          <w:rtl/>
        </w:rPr>
        <w:t xml:space="preserve"> فرق واحد فقط بين العدد الإجمالي للاستبانات المقترحة (379) والعدد المطلوب للعينة (380)، وهو ناتج عن عملية التقريب الرياضي عند توزيع العينات حسب النسب المئوية. لحل هذه المشكلة وتوحيد توزيع الاستبانات بحيث يكون المجموع النهائي 380، يتم إضافة الاستبانة الناقصة إلى الجامعة الأكبر حجماً من حيث مجتمع الدراسة، وهي جامعة الملك عبدالعزيز.</w:t>
      </w:r>
    </w:p>
    <w:p w14:paraId="24C82064" w14:textId="77777777" w:rsidR="00487BA9" w:rsidRPr="00487BA9" w:rsidRDefault="00487BA9" w:rsidP="00487BA9">
      <w:pPr>
        <w:numPr>
          <w:ilvl w:val="0"/>
          <w:numId w:val="8"/>
        </w:numPr>
        <w:bidi/>
        <w:spacing w:after="0" w:line="360" w:lineRule="auto"/>
        <w:jc w:val="lowKashida"/>
        <w:rPr>
          <w:rFonts w:ascii="Traditional Arabic" w:eastAsia="Calibri" w:hAnsi="Traditional Arabic" w:cs="Traditional Arabic"/>
          <w:sz w:val="24"/>
          <w:szCs w:val="24"/>
        </w:rPr>
      </w:pPr>
      <w:r w:rsidRPr="00487BA9">
        <w:rPr>
          <w:rFonts w:ascii="Traditional Arabic" w:eastAsia="Calibri" w:hAnsi="Traditional Arabic" w:cs="Traditional Arabic"/>
          <w:sz w:val="24"/>
          <w:szCs w:val="24"/>
          <w:rtl/>
        </w:rPr>
        <w:t>تم حساب عدد أفراد مجتمع الدراسة في كل جامعة</w:t>
      </w:r>
      <w:r w:rsidRPr="00487BA9">
        <w:rPr>
          <w:rFonts w:ascii="Traditional Arabic" w:eastAsia="Calibri" w:hAnsi="Traditional Arabic" w:cs="Traditional Arabic"/>
          <w:sz w:val="24"/>
          <w:szCs w:val="24"/>
        </w:rPr>
        <w:t>.</w:t>
      </w:r>
    </w:p>
    <w:p w14:paraId="2C8F7006" w14:textId="77777777" w:rsidR="00487BA9" w:rsidRPr="00487BA9" w:rsidRDefault="00487BA9" w:rsidP="00487BA9">
      <w:pPr>
        <w:numPr>
          <w:ilvl w:val="0"/>
          <w:numId w:val="8"/>
        </w:numPr>
        <w:bidi/>
        <w:spacing w:after="0" w:line="360" w:lineRule="auto"/>
        <w:jc w:val="lowKashida"/>
        <w:rPr>
          <w:rFonts w:ascii="Traditional Arabic" w:eastAsia="Calibri" w:hAnsi="Traditional Arabic" w:cs="Traditional Arabic"/>
          <w:sz w:val="24"/>
          <w:szCs w:val="24"/>
        </w:rPr>
      </w:pPr>
      <w:r w:rsidRPr="00487BA9">
        <w:rPr>
          <w:rFonts w:ascii="Traditional Arabic" w:eastAsia="Calibri" w:hAnsi="Traditional Arabic" w:cs="Traditional Arabic"/>
          <w:sz w:val="24"/>
          <w:szCs w:val="24"/>
          <w:rtl/>
        </w:rPr>
        <w:t>حُسبت النسب المئوية لكل جامعة من المجتمع الكلي</w:t>
      </w:r>
      <w:r w:rsidRPr="00487BA9">
        <w:rPr>
          <w:rFonts w:ascii="Traditional Arabic" w:eastAsia="Calibri" w:hAnsi="Traditional Arabic" w:cs="Traditional Arabic"/>
          <w:sz w:val="24"/>
          <w:szCs w:val="24"/>
        </w:rPr>
        <w:t>.</w:t>
      </w:r>
    </w:p>
    <w:p w14:paraId="15C96BE7" w14:textId="2990B50A" w:rsidR="00487BA9" w:rsidRPr="00487BA9" w:rsidRDefault="00AC5357" w:rsidP="00487BA9">
      <w:pPr>
        <w:numPr>
          <w:ilvl w:val="0"/>
          <w:numId w:val="8"/>
        </w:numPr>
        <w:bidi/>
        <w:spacing w:after="0" w:line="360" w:lineRule="auto"/>
        <w:jc w:val="lowKashida"/>
        <w:rPr>
          <w:rFonts w:ascii="Traditional Arabic" w:eastAsia="Calibri" w:hAnsi="Traditional Arabic" w:cs="Traditional Arabic"/>
          <w:sz w:val="24"/>
          <w:szCs w:val="24"/>
        </w:rPr>
      </w:pPr>
      <w:r>
        <w:rPr>
          <w:rFonts w:ascii="Traditional Arabic" w:eastAsia="Calibri" w:hAnsi="Traditional Arabic" w:cs="Traditional Arabic" w:hint="cs"/>
          <w:sz w:val="24"/>
          <w:szCs w:val="24"/>
          <w:rtl/>
        </w:rPr>
        <w:t>سيتم</w:t>
      </w:r>
      <w:r w:rsidR="00487BA9" w:rsidRPr="00487BA9">
        <w:rPr>
          <w:rFonts w:ascii="Traditional Arabic" w:eastAsia="Calibri" w:hAnsi="Traditional Arabic" w:cs="Traditional Arabic"/>
          <w:sz w:val="24"/>
          <w:szCs w:val="24"/>
          <w:rtl/>
        </w:rPr>
        <w:t xml:space="preserve"> توزيع العينة (عدد الاستبيانات) حسب هذه النسب، بعد التحقق من التوزيع العادل </w:t>
      </w:r>
      <w:r w:rsidR="00487BA9" w:rsidRPr="00487BA9">
        <w:rPr>
          <w:rFonts w:ascii="Traditional Arabic" w:eastAsia="Calibri" w:hAnsi="Traditional Arabic" w:cs="Traditional Arabic" w:hint="cs"/>
          <w:sz w:val="24"/>
          <w:szCs w:val="24"/>
          <w:rtl/>
        </w:rPr>
        <w:t xml:space="preserve">باستخدام طريقة التوزيع التناسبي. </w:t>
      </w:r>
    </w:p>
    <w:p w14:paraId="002A3F9C" w14:textId="3693B6A7" w:rsidR="004C7ACC" w:rsidRPr="00461748" w:rsidRDefault="00AC5357" w:rsidP="00461748">
      <w:pPr>
        <w:numPr>
          <w:ilvl w:val="0"/>
          <w:numId w:val="8"/>
        </w:numPr>
        <w:bidi/>
        <w:spacing w:after="0" w:line="360" w:lineRule="auto"/>
        <w:jc w:val="lowKashida"/>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سيتم</w:t>
      </w:r>
      <w:r w:rsidR="00487BA9" w:rsidRPr="00487BA9">
        <w:rPr>
          <w:rFonts w:ascii="Traditional Arabic" w:eastAsia="Calibri" w:hAnsi="Traditional Arabic" w:cs="Traditional Arabic"/>
          <w:sz w:val="24"/>
          <w:szCs w:val="24"/>
          <w:rtl/>
        </w:rPr>
        <w:t xml:space="preserve"> دعم توزيع العينة بالأساس الإحصائي لتعزيز مصداقية وموضوعية النتائج</w:t>
      </w:r>
      <w:r w:rsidR="00487BA9" w:rsidRPr="00487BA9">
        <w:rPr>
          <w:rFonts w:ascii="Traditional Arabic" w:eastAsia="Calibri" w:hAnsi="Traditional Arabic" w:cs="Traditional Arabic"/>
          <w:sz w:val="24"/>
          <w:szCs w:val="24"/>
        </w:rPr>
        <w:t>.</w:t>
      </w:r>
    </w:p>
    <w:p w14:paraId="7852D924" w14:textId="747FC93B" w:rsidR="004C7ACC" w:rsidRPr="00D370E7" w:rsidRDefault="004B4C95" w:rsidP="00213181">
      <w:pPr>
        <w:pStyle w:val="Heading2"/>
        <w:bidi/>
        <w:rPr>
          <w:rFonts w:ascii="Traditional Arabic" w:hAnsi="Traditional Arabic" w:cs="Traditional Arabic"/>
          <w:color w:val="auto"/>
          <w:sz w:val="32"/>
          <w:szCs w:val="32"/>
          <w:rtl/>
        </w:rPr>
      </w:pPr>
      <w:r w:rsidRPr="00D370E7">
        <w:rPr>
          <w:rFonts w:ascii="Traditional Arabic" w:hAnsi="Traditional Arabic" w:cs="Traditional Arabic" w:hint="cs"/>
          <w:color w:val="auto"/>
          <w:sz w:val="32"/>
          <w:szCs w:val="32"/>
          <w:rtl/>
        </w:rPr>
        <w:t xml:space="preserve">ثالثًا </w:t>
      </w:r>
      <w:r w:rsidR="00213181">
        <w:rPr>
          <w:rFonts w:ascii="Traditional Arabic" w:hAnsi="Traditional Arabic" w:cs="Traditional Arabic" w:hint="cs"/>
          <w:color w:val="auto"/>
          <w:sz w:val="32"/>
          <w:szCs w:val="32"/>
          <w:rtl/>
        </w:rPr>
        <w:t xml:space="preserve">بناء أدوات جمع البيانات   </w:t>
      </w:r>
    </w:p>
    <w:p w14:paraId="0A78D2E4" w14:textId="1F394E5B" w:rsidR="00213181" w:rsidRPr="001F080C" w:rsidRDefault="00213181" w:rsidP="001F080C">
      <w:pPr>
        <w:pStyle w:val="Heading3"/>
        <w:bidi/>
        <w:rPr>
          <w:rFonts w:ascii="Traditional Arabic" w:eastAsia="Calibri" w:hAnsi="Traditional Arabic" w:cs="Traditional Arabic"/>
          <w:b/>
          <w:bCs/>
          <w:color w:val="auto"/>
          <w:sz w:val="28"/>
          <w:szCs w:val="28"/>
          <w:rtl/>
        </w:rPr>
      </w:pPr>
      <w:r w:rsidRPr="001F080C">
        <w:rPr>
          <w:rFonts w:ascii="Traditional Arabic" w:eastAsia="Calibri" w:hAnsi="Traditional Arabic" w:cs="Traditional Arabic"/>
          <w:b/>
          <w:bCs/>
          <w:color w:val="auto"/>
          <w:sz w:val="28"/>
          <w:szCs w:val="28"/>
          <w:rtl/>
        </w:rPr>
        <w:t>أداة الدراسة</w:t>
      </w:r>
    </w:p>
    <w:p w14:paraId="1D61430D" w14:textId="4C65CF57" w:rsidR="004C7ACC" w:rsidRDefault="004C7ACC" w:rsidP="00213181">
      <w:pPr>
        <w:bidi/>
        <w:spacing w:before="240" w:after="200" w:line="360" w:lineRule="auto"/>
        <w:ind w:firstLine="284"/>
        <w:jc w:val="lowKashida"/>
        <w:rPr>
          <w:rFonts w:ascii="Traditional Arabic" w:eastAsia="Calibri" w:hAnsi="Traditional Arabic" w:cs="Traditional Arabic"/>
          <w:sz w:val="24"/>
          <w:szCs w:val="24"/>
          <w:rtl/>
        </w:rPr>
      </w:pPr>
      <w:r w:rsidRPr="00495A81">
        <w:rPr>
          <w:rFonts w:ascii="Traditional Arabic" w:eastAsia="Calibri" w:hAnsi="Traditional Arabic" w:cs="Traditional Arabic"/>
          <w:sz w:val="24"/>
          <w:szCs w:val="24"/>
          <w:rtl/>
        </w:rPr>
        <w:t xml:space="preserve">يُعد تصميم أداة الدراسة من الركائز الأساسية في المنهجيات الكمية، حيث يُمثل الجسر بين الإطار النظري للبحث والواقع الميداني. ورغم أهميته، إلا أن عملية التصميم تُعد من أكثر العمليات تعقيدًا ودقة في البحث العلمي. يُفهم تصميم أداة الدراسة على أنه العملية المنهجية المنظمة لإعداد أداة قياس علمية قادرة على تجميع بيانات دقيقة وموثوقة تعبر عن المتغيرات والأبعاد التي يسعى البحث إلى قياسها وتحليلها. ويتضمن </w:t>
      </w:r>
      <w:r w:rsidRPr="00495A81">
        <w:rPr>
          <w:rFonts w:ascii="Traditional Arabic" w:eastAsia="Calibri" w:hAnsi="Traditional Arabic" w:cs="Traditional Arabic"/>
          <w:sz w:val="24"/>
          <w:szCs w:val="24"/>
          <w:rtl/>
        </w:rPr>
        <w:lastRenderedPageBreak/>
        <w:t>ذلك تحديد أبعاد المتغيرات بدقة، وصياغة العبارات بأسلوب واضح ومحايد، واختيار نوع المقياس المناسب، وضمان التوافق التام بين محتوى الأداة وأهداف الدراسة وأسئلتها البحثية</w:t>
      </w:r>
      <w:r w:rsidRPr="00495A81">
        <w:rPr>
          <w:rFonts w:ascii="Traditional Arabic" w:eastAsia="Calibri" w:hAnsi="Traditional Arabic" w:cs="Traditional Arabic"/>
          <w:sz w:val="24"/>
          <w:szCs w:val="24"/>
        </w:rPr>
        <w:t xml:space="preserve"> </w:t>
      </w:r>
      <w:r>
        <w:rPr>
          <w:rFonts w:ascii="Traditional Arabic" w:eastAsia="Calibri" w:hAnsi="Traditional Arabic" w:cs="Traditional Arabic" w:hint="cs"/>
          <w:sz w:val="24"/>
          <w:szCs w:val="24"/>
          <w:rtl/>
        </w:rPr>
        <w:t>(</w:t>
      </w:r>
      <w:r>
        <w:rPr>
          <w:rFonts w:ascii="Traditional Arabic" w:eastAsia="Calibri" w:hAnsi="Traditional Arabic" w:cs="Traditional Arabic"/>
          <w:sz w:val="24"/>
          <w:szCs w:val="24"/>
        </w:rPr>
        <w:t>Taheerdoost, 2022</w:t>
      </w:r>
      <w:r>
        <w:rPr>
          <w:rFonts w:ascii="Traditional Arabic" w:eastAsia="Calibri" w:hAnsi="Traditional Arabic" w:cs="Traditional Arabic" w:hint="cs"/>
          <w:sz w:val="24"/>
          <w:szCs w:val="24"/>
          <w:rtl/>
          <w:lang w:bidi="ar-EG"/>
        </w:rPr>
        <w:t xml:space="preserve">). وقد </w:t>
      </w:r>
      <w:r w:rsidRPr="00435C23">
        <w:rPr>
          <w:rFonts w:ascii="Traditional Arabic" w:eastAsia="Calibri" w:hAnsi="Traditional Arabic" w:cs="Traditional Arabic"/>
          <w:sz w:val="24"/>
          <w:szCs w:val="24"/>
          <w:rtl/>
        </w:rPr>
        <w:t>تم تطوير استبانة مُهيكلة كأداة رئيسية لجمع البيانات الأولية في هذه الدراسة، مع الاعتماد على الأدبيات النظرية والدراسات السابقة ذات الصلة لضمان تغطية شاملة لجميع أبعاد المتغيرات. صُممت الاستبانة بشكل إلكتروني عبر نموذج</w:t>
      </w:r>
      <w:r w:rsidRPr="00435C23">
        <w:rPr>
          <w:rFonts w:ascii="Traditional Arabic" w:eastAsia="Calibri" w:hAnsi="Traditional Arabic" w:cs="Traditional Arabic"/>
          <w:sz w:val="24"/>
          <w:szCs w:val="24"/>
        </w:rPr>
        <w:t xml:space="preserve"> Google Forms </w:t>
      </w:r>
      <w:r w:rsidRPr="00435C23">
        <w:rPr>
          <w:rFonts w:ascii="Traditional Arabic" w:eastAsia="Calibri" w:hAnsi="Traditional Arabic" w:cs="Traditional Arabic"/>
          <w:sz w:val="24"/>
          <w:szCs w:val="24"/>
          <w:rtl/>
        </w:rPr>
        <w:t xml:space="preserve">باستخدام مقياس ليكرت الخماسي، حيث يتراوح التقييم من (1 = لا أوافق </w:t>
      </w:r>
      <w:r w:rsidR="00A96458">
        <w:rPr>
          <w:rFonts w:ascii="Traditional Arabic" w:eastAsia="Calibri" w:hAnsi="Traditional Arabic" w:cs="Traditional Arabic" w:hint="cs"/>
          <w:sz w:val="24"/>
          <w:szCs w:val="24"/>
          <w:rtl/>
        </w:rPr>
        <w:t>بشدة</w:t>
      </w:r>
      <w:r w:rsidRPr="00435C23">
        <w:rPr>
          <w:rFonts w:ascii="Traditional Arabic" w:eastAsia="Calibri" w:hAnsi="Traditional Arabic" w:cs="Traditional Arabic"/>
          <w:sz w:val="24"/>
          <w:szCs w:val="24"/>
          <w:rtl/>
        </w:rPr>
        <w:t xml:space="preserve">) إلى (5 = أوافق </w:t>
      </w:r>
      <w:r w:rsidR="00A96458">
        <w:rPr>
          <w:rFonts w:ascii="Traditional Arabic" w:eastAsia="Calibri" w:hAnsi="Traditional Arabic" w:cs="Traditional Arabic" w:hint="cs"/>
          <w:sz w:val="24"/>
          <w:szCs w:val="24"/>
          <w:rtl/>
        </w:rPr>
        <w:t>بشدة</w:t>
      </w:r>
      <w:r w:rsidRPr="00435C23">
        <w:rPr>
          <w:rFonts w:ascii="Traditional Arabic" w:eastAsia="Calibri" w:hAnsi="Traditional Arabic" w:cs="Traditional Arabic"/>
          <w:sz w:val="24"/>
          <w:szCs w:val="24"/>
          <w:rtl/>
        </w:rPr>
        <w:t>)</w:t>
      </w:r>
      <w:r w:rsidRPr="00435C23">
        <w:rPr>
          <w:rFonts w:ascii="Traditional Arabic" w:eastAsia="Calibri" w:hAnsi="Traditional Arabic" w:cs="Traditional Arabic"/>
          <w:sz w:val="24"/>
          <w:szCs w:val="24"/>
        </w:rPr>
        <w:t>.</w:t>
      </w:r>
    </w:p>
    <w:p w14:paraId="1203B96E" w14:textId="2D46117A" w:rsidR="00757DB6" w:rsidRPr="00757DB6" w:rsidRDefault="00757DB6" w:rsidP="00757DB6">
      <w:pPr>
        <w:pStyle w:val="ListParagraph"/>
        <w:numPr>
          <w:ilvl w:val="2"/>
          <w:numId w:val="13"/>
        </w:numPr>
        <w:bidi/>
        <w:spacing w:before="240" w:after="200" w:line="360" w:lineRule="auto"/>
        <w:jc w:val="lowKashida"/>
        <w:rPr>
          <w:rFonts w:ascii="Traditional Arabic" w:eastAsia="Calibri" w:hAnsi="Traditional Arabic" w:cs="Traditional Arabic"/>
          <w:b/>
          <w:bCs/>
          <w:sz w:val="28"/>
          <w:szCs w:val="28"/>
          <w:lang w:bidi="ar-EG"/>
        </w:rPr>
      </w:pPr>
      <w:r w:rsidRPr="00757DB6">
        <w:rPr>
          <w:rFonts w:ascii="Traditional Arabic" w:eastAsia="Calibri" w:hAnsi="Traditional Arabic" w:cs="Traditional Arabic"/>
          <w:b/>
          <w:bCs/>
          <w:sz w:val="28"/>
          <w:szCs w:val="28"/>
          <w:rtl/>
        </w:rPr>
        <w:t>مراحل بناء الاستبانة</w:t>
      </w:r>
    </w:p>
    <w:p w14:paraId="33ED7931" w14:textId="77777777" w:rsidR="00757DB6" w:rsidRPr="00757DB6" w:rsidRDefault="00757DB6" w:rsidP="00757DB6">
      <w:pPr>
        <w:bidi/>
        <w:spacing w:before="240" w:after="200" w:line="360" w:lineRule="auto"/>
        <w:ind w:firstLine="284"/>
        <w:jc w:val="lowKashida"/>
        <w:rPr>
          <w:rFonts w:ascii="Traditional Arabic" w:eastAsia="Calibri" w:hAnsi="Traditional Arabic" w:cs="Traditional Arabic"/>
          <w:sz w:val="24"/>
          <w:szCs w:val="24"/>
          <w:lang w:bidi="ar-EG"/>
        </w:rPr>
      </w:pPr>
      <w:r w:rsidRPr="00757DB6">
        <w:rPr>
          <w:rFonts w:ascii="Traditional Arabic" w:eastAsia="Calibri" w:hAnsi="Traditional Arabic" w:cs="Traditional Arabic"/>
          <w:sz w:val="24"/>
          <w:szCs w:val="24"/>
          <w:rtl/>
        </w:rPr>
        <w:t>تم بناء الاستبانة وفق مراحل منهجية متسلسلة هي</w:t>
      </w:r>
      <w:r w:rsidRPr="00757DB6">
        <w:rPr>
          <w:rFonts w:ascii="Traditional Arabic" w:eastAsia="Calibri" w:hAnsi="Traditional Arabic" w:cs="Traditional Arabic"/>
          <w:sz w:val="24"/>
          <w:szCs w:val="24"/>
          <w:lang w:bidi="ar-EG"/>
        </w:rPr>
        <w:t>:</w:t>
      </w:r>
    </w:p>
    <w:p w14:paraId="384F2A89" w14:textId="6ACE0D56" w:rsidR="00757DB6" w:rsidRPr="00757DB6" w:rsidRDefault="00757DB6" w:rsidP="00757DB6">
      <w:pPr>
        <w:numPr>
          <w:ilvl w:val="0"/>
          <w:numId w:val="27"/>
        </w:numPr>
        <w:bidi/>
        <w:spacing w:before="240" w:after="200" w:line="360" w:lineRule="auto"/>
        <w:jc w:val="lowKashida"/>
        <w:rPr>
          <w:rFonts w:ascii="Traditional Arabic" w:eastAsia="Calibri" w:hAnsi="Traditional Arabic" w:cs="Traditional Arabic"/>
          <w:sz w:val="24"/>
          <w:szCs w:val="24"/>
          <w:lang w:bidi="ar-EG"/>
        </w:rPr>
      </w:pPr>
      <w:r w:rsidRPr="00757DB6">
        <w:rPr>
          <w:rFonts w:ascii="Traditional Arabic" w:eastAsia="Calibri" w:hAnsi="Traditional Arabic" w:cs="Traditional Arabic"/>
          <w:b/>
          <w:bCs/>
          <w:sz w:val="24"/>
          <w:szCs w:val="24"/>
          <w:rtl/>
        </w:rPr>
        <w:t>المرحلة الأولى: الاطلاع على الأدبيات</w:t>
      </w:r>
      <w:r w:rsidRPr="00757DB6">
        <w:rPr>
          <w:rFonts w:ascii="Traditional Arabic" w:eastAsia="Calibri" w:hAnsi="Traditional Arabic" w:cs="Traditional Arabic"/>
          <w:sz w:val="24"/>
          <w:szCs w:val="24"/>
          <w:rtl/>
        </w:rPr>
        <w:t xml:space="preserve"> </w:t>
      </w:r>
      <w:r>
        <w:rPr>
          <w:rFonts w:ascii="Traditional Arabic" w:eastAsia="Calibri" w:hAnsi="Traditional Arabic" w:cs="Traditional Arabic" w:hint="cs"/>
          <w:sz w:val="24"/>
          <w:szCs w:val="24"/>
          <w:rtl/>
          <w:lang w:bidi="ar-EG"/>
        </w:rPr>
        <w:t>حيث</w:t>
      </w:r>
      <w:r w:rsidRPr="00757DB6">
        <w:rPr>
          <w:rFonts w:ascii="Traditional Arabic" w:eastAsia="Calibri" w:hAnsi="Traditional Arabic" w:cs="Traditional Arabic"/>
          <w:sz w:val="24"/>
          <w:szCs w:val="24"/>
          <w:lang w:bidi="ar-EG"/>
        </w:rPr>
        <w:t xml:space="preserve"> </w:t>
      </w:r>
      <w:r w:rsidRPr="00757DB6">
        <w:rPr>
          <w:rFonts w:ascii="Traditional Arabic" w:eastAsia="Calibri" w:hAnsi="Traditional Arabic" w:cs="Traditional Arabic"/>
          <w:sz w:val="24"/>
          <w:szCs w:val="24"/>
          <w:rtl/>
        </w:rPr>
        <w:t>تم مراجعة الإطار النظري والدراسات السابقة لتحديد أبعاد المتغيرات وصياغة بنود أولية</w:t>
      </w:r>
      <w:r w:rsidRPr="00757DB6">
        <w:rPr>
          <w:rFonts w:ascii="Traditional Arabic" w:eastAsia="Calibri" w:hAnsi="Traditional Arabic" w:cs="Traditional Arabic"/>
          <w:sz w:val="24"/>
          <w:szCs w:val="24"/>
          <w:lang w:bidi="ar-EG"/>
        </w:rPr>
        <w:t>.</w:t>
      </w:r>
    </w:p>
    <w:p w14:paraId="501FAC86" w14:textId="2C0B9EAD" w:rsidR="00757DB6" w:rsidRPr="00757DB6" w:rsidRDefault="00757DB6" w:rsidP="00757DB6">
      <w:pPr>
        <w:numPr>
          <w:ilvl w:val="0"/>
          <w:numId w:val="27"/>
        </w:numPr>
        <w:bidi/>
        <w:spacing w:before="240" w:after="200" w:line="360" w:lineRule="auto"/>
        <w:jc w:val="lowKashida"/>
        <w:rPr>
          <w:rFonts w:ascii="Traditional Arabic" w:eastAsia="Calibri" w:hAnsi="Traditional Arabic" w:cs="Traditional Arabic"/>
          <w:sz w:val="24"/>
          <w:szCs w:val="24"/>
          <w:lang w:bidi="ar-EG"/>
        </w:rPr>
      </w:pPr>
      <w:r w:rsidRPr="00757DB6">
        <w:rPr>
          <w:rFonts w:ascii="Traditional Arabic" w:eastAsia="Calibri" w:hAnsi="Traditional Arabic" w:cs="Traditional Arabic"/>
          <w:b/>
          <w:bCs/>
          <w:sz w:val="24"/>
          <w:szCs w:val="24"/>
          <w:rtl/>
        </w:rPr>
        <w:t>المرحلة الثانية: الصياغة الأولية</w:t>
      </w:r>
      <w:r w:rsidRPr="00757DB6">
        <w:rPr>
          <w:rFonts w:ascii="Traditional Arabic" w:eastAsia="Calibri" w:hAnsi="Traditional Arabic" w:cs="Traditional Arabic"/>
          <w:sz w:val="24"/>
          <w:szCs w:val="24"/>
          <w:rtl/>
        </w:rPr>
        <w:t xml:space="preserve"> </w:t>
      </w:r>
      <w:r>
        <w:rPr>
          <w:rFonts w:ascii="Traditional Arabic" w:eastAsia="Calibri" w:hAnsi="Traditional Arabic" w:cs="Traditional Arabic" w:hint="cs"/>
          <w:sz w:val="24"/>
          <w:szCs w:val="24"/>
          <w:rtl/>
          <w:lang w:bidi="ar-EG"/>
        </w:rPr>
        <w:t xml:space="preserve">وذلك حين </w:t>
      </w:r>
      <w:r w:rsidRPr="00757DB6">
        <w:rPr>
          <w:rFonts w:ascii="Traditional Arabic" w:eastAsia="Calibri" w:hAnsi="Traditional Arabic" w:cs="Traditional Arabic"/>
          <w:sz w:val="24"/>
          <w:szCs w:val="24"/>
          <w:rtl/>
          <w:lang w:bidi="ar-EG"/>
        </w:rPr>
        <w:t>تم</w:t>
      </w:r>
      <w:r w:rsidRPr="00757DB6">
        <w:rPr>
          <w:rFonts w:ascii="Traditional Arabic" w:eastAsia="Calibri" w:hAnsi="Traditional Arabic" w:cs="Traditional Arabic"/>
          <w:sz w:val="24"/>
          <w:szCs w:val="24"/>
          <w:rtl/>
        </w:rPr>
        <w:t xml:space="preserve"> إعداد مسودة أولية تضم </w:t>
      </w:r>
      <w:r>
        <w:rPr>
          <w:rFonts w:ascii="Traditional Arabic" w:eastAsia="Calibri" w:hAnsi="Traditional Arabic" w:cs="Traditional Arabic" w:hint="cs"/>
          <w:sz w:val="24"/>
          <w:szCs w:val="24"/>
          <w:rtl/>
        </w:rPr>
        <w:t>البنود قبل التحسينات والتعديلات</w:t>
      </w:r>
      <w:r>
        <w:rPr>
          <w:rFonts w:ascii="Traditional Arabic" w:eastAsia="Calibri" w:hAnsi="Traditional Arabic" w:cs="Traditional Arabic" w:hint="cs"/>
          <w:sz w:val="24"/>
          <w:szCs w:val="24"/>
          <w:rtl/>
          <w:lang w:bidi="ar-EG"/>
        </w:rPr>
        <w:t>.</w:t>
      </w:r>
    </w:p>
    <w:p w14:paraId="5E7B0861" w14:textId="77777777" w:rsidR="002D2253" w:rsidRDefault="00757DB6" w:rsidP="002D2253">
      <w:pPr>
        <w:numPr>
          <w:ilvl w:val="0"/>
          <w:numId w:val="27"/>
        </w:numPr>
        <w:bidi/>
        <w:spacing w:before="240" w:after="200" w:line="360" w:lineRule="auto"/>
        <w:jc w:val="lowKashida"/>
        <w:rPr>
          <w:rFonts w:ascii="Traditional Arabic" w:eastAsia="Calibri" w:hAnsi="Traditional Arabic" w:cs="Traditional Arabic"/>
          <w:sz w:val="24"/>
          <w:szCs w:val="24"/>
          <w:lang w:bidi="ar-EG"/>
        </w:rPr>
      </w:pPr>
      <w:r w:rsidRPr="00757DB6">
        <w:rPr>
          <w:rFonts w:ascii="Traditional Arabic" w:eastAsia="Calibri" w:hAnsi="Traditional Arabic" w:cs="Traditional Arabic"/>
          <w:b/>
          <w:bCs/>
          <w:sz w:val="24"/>
          <w:szCs w:val="24"/>
          <w:rtl/>
        </w:rPr>
        <w:t>المرحلة الثالثة: التحكيم والصدق</w:t>
      </w:r>
      <w:r w:rsidRPr="00757DB6">
        <w:rPr>
          <w:rFonts w:ascii="Traditional Arabic" w:eastAsia="Calibri" w:hAnsi="Traditional Arabic" w:cs="Traditional Arabic"/>
          <w:sz w:val="24"/>
          <w:szCs w:val="24"/>
          <w:rtl/>
        </w:rPr>
        <w:t xml:space="preserve"> </w:t>
      </w:r>
      <w:r>
        <w:rPr>
          <w:rFonts w:ascii="Traditional Arabic" w:eastAsia="Calibri" w:hAnsi="Traditional Arabic" w:cs="Traditional Arabic" w:hint="cs"/>
          <w:sz w:val="24"/>
          <w:szCs w:val="24"/>
          <w:rtl/>
          <w:lang w:bidi="ar-EG"/>
        </w:rPr>
        <w:t xml:space="preserve">حيث </w:t>
      </w:r>
      <w:r w:rsidRPr="00757DB6">
        <w:rPr>
          <w:rFonts w:ascii="Traditional Arabic" w:eastAsia="Calibri" w:hAnsi="Traditional Arabic" w:cs="Traditional Arabic"/>
          <w:sz w:val="24"/>
          <w:szCs w:val="24"/>
          <w:rtl/>
        </w:rPr>
        <w:t>عرضت المسودة على محكمين متخصصين، وتم تعديل وصياغة بعض البنود بناءً على آرائهم</w:t>
      </w:r>
      <w:r w:rsidRPr="00757DB6">
        <w:rPr>
          <w:rFonts w:ascii="Traditional Arabic" w:eastAsia="Calibri" w:hAnsi="Traditional Arabic" w:cs="Traditional Arabic"/>
          <w:sz w:val="24"/>
          <w:szCs w:val="24"/>
          <w:lang w:bidi="ar-EG"/>
        </w:rPr>
        <w:t>.</w:t>
      </w:r>
    </w:p>
    <w:p w14:paraId="51D67D47" w14:textId="391B117F" w:rsidR="00757DB6" w:rsidRPr="002D2253" w:rsidRDefault="00757DB6" w:rsidP="002D2253">
      <w:pPr>
        <w:numPr>
          <w:ilvl w:val="0"/>
          <w:numId w:val="27"/>
        </w:numPr>
        <w:bidi/>
        <w:spacing w:before="240" w:after="200" w:line="360" w:lineRule="auto"/>
        <w:jc w:val="lowKashida"/>
        <w:rPr>
          <w:rFonts w:ascii="Traditional Arabic" w:eastAsia="Calibri" w:hAnsi="Traditional Arabic" w:cs="Traditional Arabic"/>
          <w:sz w:val="24"/>
          <w:szCs w:val="24"/>
          <w:rtl/>
          <w:lang w:bidi="ar-EG"/>
        </w:rPr>
      </w:pPr>
      <w:r w:rsidRPr="00757DB6">
        <w:rPr>
          <w:rFonts w:ascii="Traditional Arabic" w:eastAsia="Calibri" w:hAnsi="Traditional Arabic" w:cs="Traditional Arabic"/>
          <w:b/>
          <w:bCs/>
          <w:sz w:val="24"/>
          <w:szCs w:val="24"/>
          <w:rtl/>
        </w:rPr>
        <w:t>المرحلة الرابعة: التجريب الميداني (</w:t>
      </w:r>
      <w:r w:rsidRPr="002D2253">
        <w:rPr>
          <w:rFonts w:ascii="Traditional Arabic" w:eastAsia="Calibri" w:hAnsi="Traditional Arabic" w:cs="Traditional Arabic" w:hint="cs"/>
          <w:b/>
          <w:bCs/>
          <w:sz w:val="24"/>
          <w:szCs w:val="24"/>
          <w:rtl/>
        </w:rPr>
        <w:t>العينة الاستطلاعية</w:t>
      </w:r>
      <w:r w:rsidRPr="00757DB6">
        <w:rPr>
          <w:rFonts w:ascii="Traditional Arabic" w:eastAsia="Calibri" w:hAnsi="Traditional Arabic" w:cs="Traditional Arabic"/>
          <w:b/>
          <w:bCs/>
          <w:sz w:val="24"/>
          <w:szCs w:val="24"/>
          <w:rtl/>
        </w:rPr>
        <w:t>)</w:t>
      </w:r>
      <w:r w:rsidRPr="00757DB6">
        <w:rPr>
          <w:rFonts w:ascii="Traditional Arabic" w:eastAsia="Calibri" w:hAnsi="Traditional Arabic" w:cs="Traditional Arabic"/>
          <w:sz w:val="24"/>
          <w:szCs w:val="24"/>
          <w:rtl/>
        </w:rPr>
        <w:t xml:space="preserve"> </w:t>
      </w:r>
      <w:r w:rsidRPr="002D2253">
        <w:rPr>
          <w:rFonts w:ascii="Traditional Arabic" w:eastAsia="Calibri" w:hAnsi="Traditional Arabic" w:cs="Traditional Arabic"/>
          <w:sz w:val="24"/>
          <w:szCs w:val="24"/>
          <w:rtl/>
          <w:lang w:bidi="ar-EG"/>
        </w:rPr>
        <w:t>تم إجراء التجريب الميداني للاستبانة قبل التطبيق النهائي للدراسة، وذلك بهدف التحقق من وضوح بنود الاستبانة، وملاءمة صياغتها، وتقدير الزمن اللازم لتعبئتها، واكتشاف أي صعوبات قد يواجهها المستجيبون، بالإضافة إلى التقدير الأولي لثبات الأداة</w:t>
      </w:r>
      <w:r w:rsidRPr="002D2253">
        <w:rPr>
          <w:rFonts w:ascii="Traditional Arabic" w:eastAsia="Calibri" w:hAnsi="Traditional Arabic" w:cs="Traditional Arabic"/>
          <w:sz w:val="24"/>
          <w:szCs w:val="24"/>
          <w:lang w:bidi="ar-EG"/>
        </w:rPr>
        <w:t>.</w:t>
      </w:r>
    </w:p>
    <w:p w14:paraId="2C90F29F" w14:textId="67FDB29D" w:rsidR="00757DB6" w:rsidRPr="00B565FD" w:rsidRDefault="00757DB6" w:rsidP="002D2253">
      <w:pPr>
        <w:bidi/>
        <w:spacing w:before="240" w:after="200" w:line="360" w:lineRule="auto"/>
        <w:jc w:val="lowKashida"/>
        <w:rPr>
          <w:rFonts w:ascii="Traditional Arabic" w:eastAsia="Calibri" w:hAnsi="Traditional Arabic" w:cs="Traditional Arabic"/>
          <w:sz w:val="24"/>
          <w:szCs w:val="24"/>
          <w:rtl/>
          <w:lang w:bidi="ar-EG"/>
        </w:rPr>
      </w:pPr>
      <w:r w:rsidRPr="00B565FD">
        <w:rPr>
          <w:rFonts w:ascii="Traditional Arabic" w:eastAsia="Calibri" w:hAnsi="Traditional Arabic" w:cs="Traditional Arabic"/>
          <w:sz w:val="24"/>
          <w:szCs w:val="24"/>
          <w:rtl/>
          <w:lang w:bidi="ar-EG"/>
        </w:rPr>
        <w:t>تم تطبيق الاستبانة في مرحلة التجريب الميداني على عينة استطلاعية قوامها (35) فردًا من أعضاء هيئة التدريس والإداريين في جامع</w:t>
      </w:r>
      <w:r w:rsidR="004433C3">
        <w:rPr>
          <w:rFonts w:ascii="Traditional Arabic" w:eastAsia="Calibri" w:hAnsi="Traditional Arabic" w:cs="Traditional Arabic" w:hint="cs"/>
          <w:sz w:val="24"/>
          <w:szCs w:val="24"/>
          <w:rtl/>
          <w:lang w:bidi="ar-EG"/>
        </w:rPr>
        <w:t>ة</w:t>
      </w:r>
      <w:r w:rsidRPr="00B565FD">
        <w:rPr>
          <w:rFonts w:ascii="Traditional Arabic" w:eastAsia="Calibri" w:hAnsi="Traditional Arabic" w:cs="Traditional Arabic"/>
          <w:sz w:val="24"/>
          <w:szCs w:val="24"/>
          <w:rtl/>
          <w:lang w:bidi="ar-EG"/>
        </w:rPr>
        <w:t xml:space="preserve"> سعودية حكومية أخرى (</w:t>
      </w:r>
      <w:r w:rsidR="00702287">
        <w:rPr>
          <w:rFonts w:ascii="Traditional Arabic" w:eastAsia="Calibri" w:hAnsi="Traditional Arabic" w:cs="Traditional Arabic" w:hint="cs"/>
          <w:sz w:val="24"/>
          <w:szCs w:val="24"/>
          <w:rtl/>
          <w:lang w:bidi="ar-EG"/>
        </w:rPr>
        <w:t xml:space="preserve">جامعة الطائف - </w:t>
      </w:r>
      <w:r w:rsidRPr="00B565FD">
        <w:rPr>
          <w:rFonts w:ascii="Traditional Arabic" w:eastAsia="Calibri" w:hAnsi="Traditional Arabic" w:cs="Traditional Arabic"/>
          <w:sz w:val="24"/>
          <w:szCs w:val="24"/>
          <w:rtl/>
          <w:lang w:bidi="ar-EG"/>
        </w:rPr>
        <w:t>خارج الجامعات الأربع المختارة لعينة الدراسة الأساسية)، وذلك باستخدام الطريقة العشوائية البسيطة. وقد تم اختيار هذا الحجم ليكون كافيًا للكشف عن المشكلات المحتملة دون استنزاف جزء كبير من العينة الأساسية</w:t>
      </w:r>
      <w:r w:rsidRPr="00B565FD">
        <w:rPr>
          <w:rFonts w:ascii="Traditional Arabic" w:eastAsia="Calibri" w:hAnsi="Traditional Arabic" w:cs="Traditional Arabic"/>
          <w:sz w:val="24"/>
          <w:szCs w:val="24"/>
          <w:lang w:bidi="ar-EG"/>
        </w:rPr>
        <w:t>.</w:t>
      </w:r>
    </w:p>
    <w:p w14:paraId="76BF6A92" w14:textId="163EE188" w:rsidR="00757DB6" w:rsidRPr="00B565FD" w:rsidRDefault="00757DB6" w:rsidP="00B565FD">
      <w:pPr>
        <w:bidi/>
        <w:spacing w:before="240" w:after="200" w:line="360" w:lineRule="auto"/>
        <w:jc w:val="lowKashida"/>
        <w:rPr>
          <w:rFonts w:ascii="Traditional Arabic" w:eastAsia="Calibri" w:hAnsi="Traditional Arabic" w:cs="Traditional Arabic"/>
          <w:sz w:val="24"/>
          <w:szCs w:val="24"/>
          <w:rtl/>
          <w:lang w:bidi="ar-EG"/>
        </w:rPr>
      </w:pPr>
      <w:r w:rsidRPr="00B565FD">
        <w:rPr>
          <w:rFonts w:ascii="Traditional Arabic" w:eastAsia="Calibri" w:hAnsi="Traditional Arabic" w:cs="Traditional Arabic"/>
          <w:sz w:val="24"/>
          <w:szCs w:val="24"/>
          <w:rtl/>
          <w:lang w:bidi="ar-EG"/>
        </w:rPr>
        <w:t>وقد أسفر التجريب الميداني عن النتائج التالية</w:t>
      </w:r>
      <w:r w:rsidRPr="00B565FD">
        <w:rPr>
          <w:rFonts w:ascii="Traditional Arabic" w:eastAsia="Calibri" w:hAnsi="Traditional Arabic" w:cs="Traditional Arabic"/>
          <w:sz w:val="24"/>
          <w:szCs w:val="24"/>
          <w:lang w:bidi="ar-EG"/>
        </w:rPr>
        <w:t>:</w:t>
      </w:r>
    </w:p>
    <w:p w14:paraId="28686D35" w14:textId="77777777" w:rsidR="00757DB6" w:rsidRPr="00B565FD" w:rsidRDefault="00757DB6" w:rsidP="00757DB6">
      <w:pPr>
        <w:pStyle w:val="ListParagraph"/>
        <w:numPr>
          <w:ilvl w:val="0"/>
          <w:numId w:val="28"/>
        </w:numPr>
        <w:bidi/>
        <w:spacing w:before="240" w:after="200" w:line="360" w:lineRule="auto"/>
        <w:jc w:val="lowKashida"/>
        <w:rPr>
          <w:rFonts w:ascii="Traditional Arabic" w:eastAsia="Calibri" w:hAnsi="Traditional Arabic" w:cs="Traditional Arabic"/>
          <w:sz w:val="24"/>
          <w:szCs w:val="24"/>
          <w:rtl/>
          <w:lang w:bidi="ar-EG"/>
        </w:rPr>
      </w:pPr>
      <w:r w:rsidRPr="00B565FD">
        <w:rPr>
          <w:rFonts w:ascii="Traditional Arabic" w:eastAsia="Calibri" w:hAnsi="Traditional Arabic" w:cs="Traditional Arabic"/>
          <w:sz w:val="24"/>
          <w:szCs w:val="24"/>
          <w:rtl/>
          <w:lang w:bidi="ar-EG"/>
        </w:rPr>
        <w:t>وضوح البنود وصياغتها: أظهرت النتائج أن غالبية البنود كانت واضحة ومفهومة. وقد تم تعديل صياغة (4) بنود لإزالة الغموض أو التعقيد اللغوي بناءً على ملاحظات المشاركين</w:t>
      </w:r>
      <w:r w:rsidRPr="00B565FD">
        <w:rPr>
          <w:rFonts w:ascii="Traditional Arabic" w:eastAsia="Calibri" w:hAnsi="Traditional Arabic" w:cs="Traditional Arabic"/>
          <w:sz w:val="24"/>
          <w:szCs w:val="24"/>
          <w:lang w:bidi="ar-EG"/>
        </w:rPr>
        <w:t>.</w:t>
      </w:r>
    </w:p>
    <w:p w14:paraId="493261FF" w14:textId="77777777" w:rsidR="00757DB6" w:rsidRPr="00B565FD" w:rsidRDefault="00757DB6" w:rsidP="00757DB6">
      <w:pPr>
        <w:pStyle w:val="ListParagraph"/>
        <w:numPr>
          <w:ilvl w:val="0"/>
          <w:numId w:val="28"/>
        </w:numPr>
        <w:bidi/>
        <w:spacing w:before="240" w:after="200" w:line="360" w:lineRule="auto"/>
        <w:jc w:val="lowKashida"/>
        <w:rPr>
          <w:rFonts w:ascii="Traditional Arabic" w:eastAsia="Calibri" w:hAnsi="Traditional Arabic" w:cs="Traditional Arabic"/>
          <w:sz w:val="24"/>
          <w:szCs w:val="24"/>
          <w:rtl/>
          <w:lang w:bidi="ar-EG"/>
        </w:rPr>
      </w:pPr>
      <w:r w:rsidRPr="00B565FD">
        <w:rPr>
          <w:rFonts w:ascii="Traditional Arabic" w:eastAsia="Calibri" w:hAnsi="Traditional Arabic" w:cs="Traditional Arabic"/>
          <w:sz w:val="24"/>
          <w:szCs w:val="24"/>
          <w:rtl/>
          <w:lang w:bidi="ar-EG"/>
        </w:rPr>
        <w:t>الزمن اللازم للإجابة: تراوح الزمن المتوسط لتعبئة الاستبانة بين (8-12) دقيقة، وهو زمن مناسب وغير مرهق للمشاركين</w:t>
      </w:r>
      <w:r w:rsidRPr="00B565FD">
        <w:rPr>
          <w:rFonts w:ascii="Traditional Arabic" w:eastAsia="Calibri" w:hAnsi="Traditional Arabic" w:cs="Traditional Arabic"/>
          <w:sz w:val="24"/>
          <w:szCs w:val="24"/>
          <w:lang w:bidi="ar-EG"/>
        </w:rPr>
        <w:t>.</w:t>
      </w:r>
    </w:p>
    <w:p w14:paraId="2CE64203" w14:textId="77777777" w:rsidR="00757DB6" w:rsidRPr="00B565FD" w:rsidRDefault="00757DB6" w:rsidP="00757DB6">
      <w:pPr>
        <w:pStyle w:val="ListParagraph"/>
        <w:numPr>
          <w:ilvl w:val="0"/>
          <w:numId w:val="28"/>
        </w:numPr>
        <w:bidi/>
        <w:spacing w:before="240" w:after="200" w:line="360" w:lineRule="auto"/>
        <w:jc w:val="lowKashida"/>
        <w:rPr>
          <w:rFonts w:ascii="Traditional Arabic" w:eastAsia="Calibri" w:hAnsi="Traditional Arabic" w:cs="Traditional Arabic"/>
          <w:sz w:val="24"/>
          <w:szCs w:val="24"/>
          <w:rtl/>
          <w:lang w:bidi="ar-EG"/>
        </w:rPr>
      </w:pPr>
      <w:r w:rsidRPr="00B565FD">
        <w:rPr>
          <w:rFonts w:ascii="Traditional Arabic" w:eastAsia="Calibri" w:hAnsi="Traditional Arabic" w:cs="Traditional Arabic"/>
          <w:sz w:val="24"/>
          <w:szCs w:val="24"/>
          <w:rtl/>
          <w:lang w:bidi="ar-EG"/>
        </w:rPr>
        <w:lastRenderedPageBreak/>
        <w:t>الثبات: تم حساب معامل ألفا كرونباخ للاستبانة ككل في مرحلة التجريب، حيث بلغ 0.887، في حين تراوحت قيم ألفا للمحاور الستة بين 0.79 و0.93. وتُعد هذه القيم مرتفعة ومقبولة علميًا، مما يشير إلى ثبات جيد للأداة</w:t>
      </w:r>
      <w:r w:rsidRPr="00B565FD">
        <w:rPr>
          <w:rFonts w:ascii="Traditional Arabic" w:eastAsia="Calibri" w:hAnsi="Traditional Arabic" w:cs="Traditional Arabic"/>
          <w:sz w:val="24"/>
          <w:szCs w:val="24"/>
          <w:lang w:bidi="ar-EG"/>
        </w:rPr>
        <w:t>.</w:t>
      </w:r>
    </w:p>
    <w:p w14:paraId="65CB2A64" w14:textId="7A368153" w:rsidR="00757DB6" w:rsidRPr="00B565FD" w:rsidRDefault="00757DB6" w:rsidP="00B565FD">
      <w:pPr>
        <w:pStyle w:val="ListParagraph"/>
        <w:numPr>
          <w:ilvl w:val="0"/>
          <w:numId w:val="28"/>
        </w:numPr>
        <w:bidi/>
        <w:spacing w:before="240" w:after="200" w:line="360" w:lineRule="auto"/>
        <w:jc w:val="lowKashida"/>
        <w:rPr>
          <w:rFonts w:ascii="Traditional Arabic" w:eastAsia="Calibri" w:hAnsi="Traditional Arabic" w:cs="Traditional Arabic"/>
          <w:sz w:val="24"/>
          <w:szCs w:val="24"/>
          <w:rtl/>
          <w:lang w:bidi="ar-EG"/>
        </w:rPr>
      </w:pPr>
      <w:r w:rsidRPr="00B565FD">
        <w:rPr>
          <w:rFonts w:ascii="Traditional Arabic" w:eastAsia="Calibri" w:hAnsi="Traditional Arabic" w:cs="Traditional Arabic"/>
          <w:sz w:val="24"/>
          <w:szCs w:val="24"/>
          <w:rtl/>
          <w:lang w:bidi="ar-EG"/>
        </w:rPr>
        <w:t>البنود العكسية: أكد التجريب فعالية البنود العكسية في كشف الإجابات غير المتسقة</w:t>
      </w:r>
      <w:r w:rsidRPr="00B565FD">
        <w:rPr>
          <w:rFonts w:ascii="Traditional Arabic" w:eastAsia="Calibri" w:hAnsi="Traditional Arabic" w:cs="Traditional Arabic"/>
          <w:sz w:val="24"/>
          <w:szCs w:val="24"/>
          <w:lang w:bidi="ar-EG"/>
        </w:rPr>
        <w:t>.</w:t>
      </w:r>
    </w:p>
    <w:p w14:paraId="78D01D09" w14:textId="40F9CE01" w:rsidR="00757DB6" w:rsidRPr="002D2253" w:rsidRDefault="00757DB6" w:rsidP="002D2253">
      <w:pPr>
        <w:numPr>
          <w:ilvl w:val="0"/>
          <w:numId w:val="27"/>
        </w:numPr>
        <w:bidi/>
        <w:spacing w:before="240" w:after="200" w:line="360" w:lineRule="auto"/>
        <w:jc w:val="lowKashida"/>
        <w:rPr>
          <w:rFonts w:ascii="Traditional Arabic" w:eastAsia="Calibri" w:hAnsi="Traditional Arabic" w:cs="Traditional Arabic"/>
          <w:lang w:bidi="ar-EG"/>
        </w:rPr>
      </w:pPr>
      <w:r w:rsidRPr="00757DB6">
        <w:rPr>
          <w:rFonts w:ascii="Traditional Arabic" w:eastAsia="Calibri" w:hAnsi="Traditional Arabic" w:cs="Traditional Arabic"/>
          <w:b/>
          <w:bCs/>
          <w:sz w:val="24"/>
          <w:szCs w:val="24"/>
          <w:rtl/>
        </w:rPr>
        <w:t>المرحلة الخامسة: النسخة النهائية</w:t>
      </w:r>
      <w:r w:rsidRPr="00757DB6">
        <w:rPr>
          <w:rFonts w:ascii="Traditional Arabic" w:eastAsia="Calibri" w:hAnsi="Traditional Arabic" w:cs="Traditional Arabic"/>
          <w:sz w:val="24"/>
          <w:szCs w:val="24"/>
          <w:rtl/>
        </w:rPr>
        <w:t xml:space="preserve"> </w:t>
      </w:r>
      <w:r w:rsidRPr="00757DB6">
        <w:rPr>
          <w:rFonts w:ascii="Traditional Arabic" w:eastAsia="Calibri" w:hAnsi="Traditional Arabic" w:cs="Traditional Arabic"/>
          <w:sz w:val="24"/>
          <w:szCs w:val="24"/>
          <w:lang w:bidi="ar-EG"/>
        </w:rPr>
        <w:t xml:space="preserve">– </w:t>
      </w:r>
      <w:r w:rsidRPr="00757DB6">
        <w:rPr>
          <w:rFonts w:ascii="Traditional Arabic" w:eastAsia="Calibri" w:hAnsi="Traditional Arabic" w:cs="Traditional Arabic"/>
          <w:sz w:val="24"/>
          <w:szCs w:val="24"/>
          <w:rtl/>
        </w:rPr>
        <w:t>تم إجراء التعديلات النهائية وتصميم النسخة الإلكترونية</w:t>
      </w:r>
      <w:r w:rsidRPr="00757DB6">
        <w:rPr>
          <w:rFonts w:ascii="Traditional Arabic" w:eastAsia="Calibri" w:hAnsi="Traditional Arabic" w:cs="Traditional Arabic"/>
          <w:sz w:val="24"/>
          <w:szCs w:val="24"/>
          <w:lang w:bidi="ar-EG"/>
        </w:rPr>
        <w:t>.</w:t>
      </w:r>
      <w:r w:rsidR="002D2253">
        <w:rPr>
          <w:rFonts w:ascii="Traditional Arabic" w:eastAsia="Calibri" w:hAnsi="Traditional Arabic" w:cs="Traditional Arabic" w:hint="cs"/>
          <w:sz w:val="24"/>
          <w:szCs w:val="24"/>
          <w:rtl/>
          <w:lang w:bidi="ar-EG"/>
        </w:rPr>
        <w:t xml:space="preserve"> </w:t>
      </w:r>
      <w:r w:rsidR="002D2253" w:rsidRPr="002D2253">
        <w:rPr>
          <w:rFonts w:ascii="Traditional Arabic" w:eastAsia="Calibri" w:hAnsi="Traditional Arabic" w:cs="Traditional Arabic"/>
          <w:rtl/>
        </w:rPr>
        <w:t xml:space="preserve">وتُوجد الاستبانة كاملة مع جميع بنودها في الملحق </w:t>
      </w:r>
      <w:r w:rsidR="002D2253">
        <w:rPr>
          <w:rFonts w:ascii="Traditional Arabic" w:eastAsia="Calibri" w:hAnsi="Traditional Arabic" w:cs="Traditional Arabic" w:hint="cs"/>
          <w:rtl/>
        </w:rPr>
        <w:t>رقم (1).</w:t>
      </w:r>
    </w:p>
    <w:p w14:paraId="3755FEB3" w14:textId="6B936FDD" w:rsidR="004C7ACC" w:rsidRPr="004B4C95" w:rsidRDefault="004C7ACC" w:rsidP="004B4C95">
      <w:pPr>
        <w:pStyle w:val="Heading4"/>
        <w:numPr>
          <w:ilvl w:val="2"/>
          <w:numId w:val="13"/>
        </w:numPr>
        <w:bidi/>
        <w:rPr>
          <w:rFonts w:ascii="Traditional Arabic" w:eastAsia="Calibri" w:hAnsi="Traditional Arabic" w:cs="Traditional Arabic"/>
          <w:b/>
          <w:bCs/>
          <w:i w:val="0"/>
          <w:iCs w:val="0"/>
          <w:color w:val="auto"/>
          <w:sz w:val="28"/>
          <w:szCs w:val="28"/>
        </w:rPr>
      </w:pPr>
      <w:r w:rsidRPr="004B4C95">
        <w:rPr>
          <w:rFonts w:ascii="Traditional Arabic" w:eastAsia="Calibri" w:hAnsi="Traditional Arabic" w:cs="Traditional Arabic"/>
          <w:b/>
          <w:bCs/>
          <w:i w:val="0"/>
          <w:iCs w:val="0"/>
          <w:color w:val="auto"/>
          <w:sz w:val="28"/>
          <w:szCs w:val="28"/>
          <w:rtl/>
        </w:rPr>
        <w:t>هيكل الاستبانة</w:t>
      </w:r>
      <w:r w:rsidR="00A96458" w:rsidRPr="004B4C95">
        <w:rPr>
          <w:rFonts w:ascii="Traditional Arabic" w:eastAsia="Calibri" w:hAnsi="Traditional Arabic" w:cs="Traditional Arabic"/>
          <w:b/>
          <w:bCs/>
          <w:i w:val="0"/>
          <w:iCs w:val="0"/>
          <w:color w:val="auto"/>
          <w:sz w:val="28"/>
          <w:szCs w:val="28"/>
          <w:rtl/>
        </w:rPr>
        <w:t xml:space="preserve"> </w:t>
      </w:r>
    </w:p>
    <w:p w14:paraId="7918DC9C" w14:textId="77777777" w:rsidR="004C7ACC" w:rsidRPr="004E6744" w:rsidRDefault="004C7ACC" w:rsidP="004B4C95">
      <w:pPr>
        <w:bidi/>
        <w:spacing w:before="240" w:after="200" w:line="360" w:lineRule="auto"/>
        <w:ind w:firstLine="284"/>
        <w:jc w:val="lowKashida"/>
        <w:rPr>
          <w:rFonts w:ascii="Traditional Arabic" w:eastAsia="Calibri" w:hAnsi="Traditional Arabic" w:cs="Traditional Arabic"/>
          <w:b/>
          <w:bCs/>
          <w:sz w:val="24"/>
          <w:szCs w:val="24"/>
        </w:rPr>
      </w:pPr>
      <w:r w:rsidRPr="004E6744">
        <w:rPr>
          <w:rFonts w:ascii="Traditional Arabic" w:eastAsia="Calibri" w:hAnsi="Traditional Arabic" w:cs="Traditional Arabic"/>
          <w:b/>
          <w:bCs/>
          <w:sz w:val="24"/>
          <w:szCs w:val="24"/>
          <w:rtl/>
        </w:rPr>
        <w:t>تتكون الاستبانة من ثلاثة أقسام رئيسية على النحو التالي</w:t>
      </w:r>
      <w:r w:rsidRPr="004E6744">
        <w:rPr>
          <w:rFonts w:ascii="Traditional Arabic" w:eastAsia="Calibri" w:hAnsi="Traditional Arabic" w:cs="Traditional Arabic"/>
          <w:b/>
          <w:bCs/>
          <w:sz w:val="24"/>
          <w:szCs w:val="24"/>
        </w:rPr>
        <w:t>:</w:t>
      </w:r>
    </w:p>
    <w:p w14:paraId="00404AD4" w14:textId="36FAABD9" w:rsidR="00A67014" w:rsidRPr="00366A5F" w:rsidRDefault="00A67014" w:rsidP="00A67014">
      <w:pPr>
        <w:numPr>
          <w:ilvl w:val="0"/>
          <w:numId w:val="19"/>
        </w:numPr>
        <w:bidi/>
        <w:spacing w:before="240" w:after="200" w:line="360" w:lineRule="auto"/>
        <w:jc w:val="lowKashida"/>
        <w:rPr>
          <w:rFonts w:ascii="Traditional Arabic" w:eastAsia="Calibri" w:hAnsi="Traditional Arabic" w:cs="Traditional Arabic"/>
          <w:sz w:val="24"/>
          <w:szCs w:val="24"/>
          <w:rtl/>
        </w:rPr>
      </w:pPr>
      <w:r w:rsidRPr="003D7970">
        <w:rPr>
          <w:rFonts w:ascii="Traditional Arabic" w:eastAsia="Calibri" w:hAnsi="Traditional Arabic" w:cs="Traditional Arabic"/>
          <w:b/>
          <w:bCs/>
          <w:sz w:val="24"/>
          <w:szCs w:val="24"/>
          <w:rtl/>
        </w:rPr>
        <w:t xml:space="preserve">القسم </w:t>
      </w:r>
      <w:r>
        <w:rPr>
          <w:rFonts w:ascii="Traditional Arabic" w:eastAsia="Calibri" w:hAnsi="Traditional Arabic" w:cs="Traditional Arabic" w:hint="cs"/>
          <w:b/>
          <w:bCs/>
          <w:sz w:val="24"/>
          <w:szCs w:val="24"/>
          <w:rtl/>
        </w:rPr>
        <w:t>الأول</w:t>
      </w:r>
      <w:r w:rsidRPr="003D7970">
        <w:rPr>
          <w:rFonts w:ascii="Traditional Arabic" w:eastAsia="Calibri" w:hAnsi="Traditional Arabic" w:cs="Traditional Arabic"/>
          <w:b/>
          <w:bCs/>
          <w:sz w:val="24"/>
          <w:szCs w:val="24"/>
          <w:rtl/>
        </w:rPr>
        <w:t xml:space="preserve"> محور </w:t>
      </w:r>
      <w:r w:rsidRPr="003D7970">
        <w:rPr>
          <w:rFonts w:ascii="Traditional Arabic" w:eastAsia="Calibri" w:hAnsi="Traditional Arabic" w:cs="Traditional Arabic" w:hint="cs"/>
          <w:b/>
          <w:bCs/>
          <w:sz w:val="24"/>
          <w:szCs w:val="24"/>
          <w:rtl/>
        </w:rPr>
        <w:t>الدراسة</w:t>
      </w:r>
      <w:r>
        <w:rPr>
          <w:rFonts w:ascii="Traditional Arabic" w:eastAsia="Calibri" w:hAnsi="Traditional Arabic" w:cs="Traditional Arabic" w:hint="cs"/>
          <w:sz w:val="24"/>
          <w:szCs w:val="24"/>
          <w:rtl/>
        </w:rPr>
        <w:t xml:space="preserve">: </w:t>
      </w:r>
      <w:r w:rsidRPr="003D7970">
        <w:rPr>
          <w:rFonts w:ascii="Traditional Arabic" w:eastAsia="Calibri" w:hAnsi="Traditional Arabic" w:cs="Traditional Arabic"/>
          <w:sz w:val="24"/>
          <w:szCs w:val="24"/>
          <w:rtl/>
        </w:rPr>
        <w:t>يحتوي على (</w:t>
      </w:r>
      <w:r>
        <w:rPr>
          <w:rFonts w:ascii="Traditional Arabic" w:eastAsia="Calibri" w:hAnsi="Traditional Arabic" w:cs="Traditional Arabic" w:hint="cs"/>
          <w:sz w:val="24"/>
          <w:szCs w:val="24"/>
          <w:rtl/>
        </w:rPr>
        <w:t>54</w:t>
      </w:r>
      <w:r w:rsidRPr="003D7970">
        <w:rPr>
          <w:rFonts w:ascii="Traditional Arabic" w:eastAsia="Calibri" w:hAnsi="Traditional Arabic" w:cs="Traditional Arabic"/>
          <w:sz w:val="24"/>
          <w:szCs w:val="24"/>
          <w:rtl/>
        </w:rPr>
        <w:t>) بنداً موزعة على ستة محاور رئيسية، وهي</w:t>
      </w:r>
      <w:r>
        <w:rPr>
          <w:rFonts w:ascii="Traditional Arabic" w:eastAsia="Calibri" w:hAnsi="Traditional Arabic" w:cs="Traditional Arabic" w:hint="cs"/>
          <w:sz w:val="24"/>
          <w:szCs w:val="24"/>
          <w:rtl/>
        </w:rPr>
        <w:t xml:space="preserve">: </w:t>
      </w:r>
      <w:r w:rsidRPr="003D7970">
        <w:rPr>
          <w:rFonts w:ascii="Traditional Arabic" w:eastAsia="Calibri" w:hAnsi="Traditional Arabic" w:cs="Traditional Arabic"/>
          <w:sz w:val="24"/>
          <w:szCs w:val="24"/>
          <w:rtl/>
        </w:rPr>
        <w:t>أتمتة الخدمات الإدارية (</w:t>
      </w:r>
      <w:r>
        <w:rPr>
          <w:rFonts w:ascii="Traditional Arabic" w:eastAsia="Calibri" w:hAnsi="Traditional Arabic" w:cs="Traditional Arabic" w:hint="cs"/>
          <w:sz w:val="24"/>
          <w:szCs w:val="24"/>
          <w:rtl/>
        </w:rPr>
        <w:t>9</w:t>
      </w:r>
      <w:r w:rsidRPr="003D7970">
        <w:rPr>
          <w:rFonts w:ascii="Traditional Arabic" w:eastAsia="Calibri" w:hAnsi="Traditional Arabic" w:cs="Traditional Arabic"/>
          <w:sz w:val="24"/>
          <w:szCs w:val="24"/>
          <w:rtl/>
        </w:rPr>
        <w:t xml:space="preserve"> بنود)</w:t>
      </w:r>
      <w:r>
        <w:rPr>
          <w:rFonts w:ascii="Traditional Arabic" w:eastAsia="Calibri" w:hAnsi="Traditional Arabic" w:cs="Traditional Arabic" w:hint="cs"/>
          <w:sz w:val="24"/>
          <w:szCs w:val="24"/>
          <w:rtl/>
        </w:rPr>
        <w:t xml:space="preserve">؛ </w:t>
      </w:r>
      <w:r w:rsidRPr="003D7970">
        <w:rPr>
          <w:rFonts w:ascii="Traditional Arabic" w:eastAsia="Calibri" w:hAnsi="Traditional Arabic" w:cs="Traditional Arabic"/>
          <w:sz w:val="24"/>
          <w:szCs w:val="24"/>
          <w:rtl/>
        </w:rPr>
        <w:t>استخدام الذكاء الاصطناعي في التعليم (</w:t>
      </w:r>
      <w:r>
        <w:rPr>
          <w:rFonts w:ascii="Traditional Arabic" w:eastAsia="Calibri" w:hAnsi="Traditional Arabic" w:cs="Traditional Arabic" w:hint="cs"/>
          <w:sz w:val="24"/>
          <w:szCs w:val="24"/>
          <w:rtl/>
        </w:rPr>
        <w:t>9</w:t>
      </w:r>
      <w:r w:rsidRPr="003D7970">
        <w:rPr>
          <w:rFonts w:ascii="Traditional Arabic" w:eastAsia="Calibri" w:hAnsi="Traditional Arabic" w:cs="Traditional Arabic"/>
          <w:sz w:val="24"/>
          <w:szCs w:val="24"/>
          <w:rtl/>
        </w:rPr>
        <w:t xml:space="preserve"> بنود)</w:t>
      </w:r>
      <w:r>
        <w:rPr>
          <w:rFonts w:ascii="Traditional Arabic" w:eastAsia="Calibri" w:hAnsi="Traditional Arabic" w:cs="Traditional Arabic" w:hint="cs"/>
          <w:sz w:val="24"/>
          <w:szCs w:val="24"/>
          <w:rtl/>
        </w:rPr>
        <w:t xml:space="preserve">؛ </w:t>
      </w:r>
      <w:r w:rsidRPr="003D7970">
        <w:rPr>
          <w:rFonts w:ascii="Traditional Arabic" w:eastAsia="Calibri" w:hAnsi="Traditional Arabic" w:cs="Traditional Arabic"/>
          <w:sz w:val="24"/>
          <w:szCs w:val="24"/>
          <w:rtl/>
        </w:rPr>
        <w:t>دعم اتخاذ القرارات الذكية (</w:t>
      </w:r>
      <w:r>
        <w:rPr>
          <w:rFonts w:ascii="Traditional Arabic" w:eastAsia="Calibri" w:hAnsi="Traditional Arabic" w:cs="Traditional Arabic" w:hint="cs"/>
          <w:sz w:val="24"/>
          <w:szCs w:val="24"/>
          <w:rtl/>
        </w:rPr>
        <w:t>9</w:t>
      </w:r>
      <w:r w:rsidRPr="003D7970">
        <w:rPr>
          <w:rFonts w:ascii="Traditional Arabic" w:eastAsia="Calibri" w:hAnsi="Traditional Arabic" w:cs="Traditional Arabic"/>
          <w:sz w:val="24"/>
          <w:szCs w:val="24"/>
          <w:rtl/>
        </w:rPr>
        <w:t xml:space="preserve"> بنود)</w:t>
      </w:r>
      <w:r>
        <w:rPr>
          <w:rFonts w:ascii="Traditional Arabic" w:eastAsia="Calibri" w:hAnsi="Traditional Arabic" w:cs="Traditional Arabic" w:hint="cs"/>
          <w:sz w:val="24"/>
          <w:szCs w:val="24"/>
          <w:rtl/>
        </w:rPr>
        <w:t xml:space="preserve">؛ </w:t>
      </w:r>
      <w:r w:rsidRPr="003D7970">
        <w:rPr>
          <w:rFonts w:ascii="Traditional Arabic" w:eastAsia="Calibri" w:hAnsi="Traditional Arabic" w:cs="Traditional Arabic"/>
          <w:sz w:val="24"/>
          <w:szCs w:val="24"/>
          <w:rtl/>
        </w:rPr>
        <w:t>تحسين تجربة المستخدم الأكاديمي (</w:t>
      </w:r>
      <w:r>
        <w:rPr>
          <w:rFonts w:ascii="Traditional Arabic" w:eastAsia="Calibri" w:hAnsi="Traditional Arabic" w:cs="Traditional Arabic" w:hint="cs"/>
          <w:sz w:val="24"/>
          <w:szCs w:val="24"/>
          <w:rtl/>
        </w:rPr>
        <w:t>9</w:t>
      </w:r>
      <w:r w:rsidRPr="003D7970">
        <w:rPr>
          <w:rFonts w:ascii="Traditional Arabic" w:eastAsia="Calibri" w:hAnsi="Traditional Arabic" w:cs="Traditional Arabic"/>
          <w:sz w:val="24"/>
          <w:szCs w:val="24"/>
          <w:rtl/>
        </w:rPr>
        <w:t xml:space="preserve"> بنود)</w:t>
      </w:r>
      <w:r>
        <w:rPr>
          <w:rFonts w:ascii="Traditional Arabic" w:eastAsia="Calibri" w:hAnsi="Traditional Arabic" w:cs="Traditional Arabic" w:hint="cs"/>
          <w:sz w:val="24"/>
          <w:szCs w:val="24"/>
          <w:rtl/>
        </w:rPr>
        <w:t xml:space="preserve">؛ </w:t>
      </w:r>
      <w:r w:rsidRPr="003D7970">
        <w:rPr>
          <w:rFonts w:ascii="Traditional Arabic" w:eastAsia="Calibri" w:hAnsi="Traditional Arabic" w:cs="Traditional Arabic"/>
          <w:sz w:val="24"/>
          <w:szCs w:val="24"/>
          <w:rtl/>
        </w:rPr>
        <w:t>كفاءة الأداء الإداري (</w:t>
      </w:r>
      <w:r>
        <w:rPr>
          <w:rFonts w:ascii="Traditional Arabic" w:eastAsia="Calibri" w:hAnsi="Traditional Arabic" w:cs="Traditional Arabic" w:hint="cs"/>
          <w:sz w:val="24"/>
          <w:szCs w:val="24"/>
          <w:rtl/>
        </w:rPr>
        <w:t>9</w:t>
      </w:r>
      <w:r w:rsidRPr="003D7970">
        <w:rPr>
          <w:rFonts w:ascii="Traditional Arabic" w:eastAsia="Calibri" w:hAnsi="Traditional Arabic" w:cs="Traditional Arabic"/>
          <w:sz w:val="24"/>
          <w:szCs w:val="24"/>
          <w:rtl/>
        </w:rPr>
        <w:t xml:space="preserve"> بنود)</w:t>
      </w:r>
      <w:r>
        <w:rPr>
          <w:rFonts w:ascii="Traditional Arabic" w:eastAsia="Calibri" w:hAnsi="Traditional Arabic" w:cs="Traditional Arabic" w:hint="cs"/>
          <w:sz w:val="24"/>
          <w:szCs w:val="24"/>
          <w:rtl/>
        </w:rPr>
        <w:t xml:space="preserve">؛ </w:t>
      </w:r>
      <w:r w:rsidRPr="003D7970">
        <w:rPr>
          <w:rFonts w:ascii="Traditional Arabic" w:eastAsia="Calibri" w:hAnsi="Traditional Arabic" w:cs="Traditional Arabic"/>
          <w:sz w:val="24"/>
          <w:szCs w:val="24"/>
          <w:rtl/>
        </w:rPr>
        <w:t>جودة المخرجات التعليمية (</w:t>
      </w:r>
      <w:r>
        <w:rPr>
          <w:rFonts w:ascii="Traditional Arabic" w:eastAsia="Calibri" w:hAnsi="Traditional Arabic" w:cs="Traditional Arabic" w:hint="cs"/>
          <w:sz w:val="24"/>
          <w:szCs w:val="24"/>
          <w:rtl/>
        </w:rPr>
        <w:t>9</w:t>
      </w:r>
      <w:r w:rsidRPr="003D7970">
        <w:rPr>
          <w:rFonts w:ascii="Traditional Arabic" w:eastAsia="Calibri" w:hAnsi="Traditional Arabic" w:cs="Traditional Arabic"/>
          <w:sz w:val="24"/>
          <w:szCs w:val="24"/>
          <w:rtl/>
        </w:rPr>
        <w:t xml:space="preserve"> بنود)</w:t>
      </w:r>
      <w:r>
        <w:rPr>
          <w:rFonts w:ascii="Traditional Arabic" w:eastAsia="Calibri" w:hAnsi="Traditional Arabic" w:cs="Traditional Arabic" w:hint="cs"/>
          <w:sz w:val="24"/>
          <w:szCs w:val="24"/>
          <w:rtl/>
        </w:rPr>
        <w:t xml:space="preserve">. </w:t>
      </w:r>
      <w:r w:rsidRPr="00366A5F">
        <w:rPr>
          <w:rFonts w:ascii="Traditional Arabic" w:eastAsia="Calibri" w:hAnsi="Traditional Arabic" w:cs="Traditional Arabic"/>
          <w:sz w:val="24"/>
          <w:szCs w:val="24"/>
          <w:rtl/>
        </w:rPr>
        <w:t xml:space="preserve">وقد اعتمدت الباحثة مقياس ليكرت الخماسي للإجابة على بنود هذا القسم (1 = لا أوافق </w:t>
      </w:r>
      <w:r w:rsidRPr="00366A5F">
        <w:rPr>
          <w:rFonts w:ascii="Traditional Arabic" w:eastAsia="Calibri" w:hAnsi="Traditional Arabic" w:cs="Traditional Arabic" w:hint="cs"/>
          <w:sz w:val="24"/>
          <w:szCs w:val="24"/>
          <w:rtl/>
        </w:rPr>
        <w:t>بشدة</w:t>
      </w:r>
      <w:r w:rsidRPr="00366A5F">
        <w:rPr>
          <w:rFonts w:ascii="Traditional Arabic" w:eastAsia="Calibri" w:hAnsi="Traditional Arabic" w:cs="Traditional Arabic"/>
          <w:sz w:val="24"/>
          <w:szCs w:val="24"/>
          <w:rtl/>
        </w:rPr>
        <w:t xml:space="preserve">، 2 = لا أوافق، 3 = محايد، 4 = أوافق، 5 = أوافق </w:t>
      </w:r>
      <w:r w:rsidRPr="00366A5F">
        <w:rPr>
          <w:rFonts w:ascii="Traditional Arabic" w:eastAsia="Calibri" w:hAnsi="Traditional Arabic" w:cs="Traditional Arabic" w:hint="cs"/>
          <w:sz w:val="24"/>
          <w:szCs w:val="24"/>
          <w:rtl/>
        </w:rPr>
        <w:t>بشدة</w:t>
      </w:r>
      <w:r w:rsidRPr="00366A5F">
        <w:rPr>
          <w:rFonts w:ascii="Traditional Arabic" w:eastAsia="Calibri" w:hAnsi="Traditional Arabic" w:cs="Traditional Arabic"/>
          <w:sz w:val="24"/>
          <w:szCs w:val="24"/>
          <w:rtl/>
        </w:rPr>
        <w:t>)</w:t>
      </w:r>
      <w:r w:rsidRPr="00366A5F">
        <w:rPr>
          <w:rFonts w:ascii="Traditional Arabic" w:eastAsia="Calibri" w:hAnsi="Traditional Arabic" w:cs="Traditional Arabic"/>
          <w:sz w:val="24"/>
          <w:szCs w:val="24"/>
        </w:rPr>
        <w:t>.</w:t>
      </w:r>
    </w:p>
    <w:p w14:paraId="5D4A237D" w14:textId="2E99F2DC" w:rsidR="00A67014" w:rsidRPr="00A67014" w:rsidRDefault="00A67014" w:rsidP="00A67014">
      <w:pPr>
        <w:pStyle w:val="ListParagraph"/>
        <w:numPr>
          <w:ilvl w:val="0"/>
          <w:numId w:val="19"/>
        </w:numPr>
        <w:bidi/>
        <w:spacing w:before="240" w:after="200" w:line="360" w:lineRule="auto"/>
        <w:jc w:val="lowKashida"/>
        <w:rPr>
          <w:rFonts w:ascii="Traditional Arabic" w:eastAsia="Calibri" w:hAnsi="Traditional Arabic" w:cs="Traditional Arabic"/>
          <w:sz w:val="24"/>
          <w:szCs w:val="24"/>
        </w:rPr>
      </w:pPr>
      <w:r w:rsidRPr="00366A5F">
        <w:rPr>
          <w:rFonts w:ascii="Traditional Arabic" w:eastAsia="Calibri" w:hAnsi="Traditional Arabic" w:cs="Traditional Arabic"/>
          <w:b/>
          <w:bCs/>
          <w:sz w:val="24"/>
          <w:szCs w:val="24"/>
          <w:rtl/>
        </w:rPr>
        <w:t xml:space="preserve">القسم </w:t>
      </w:r>
      <w:r>
        <w:rPr>
          <w:rFonts w:ascii="Traditional Arabic" w:eastAsia="Calibri" w:hAnsi="Traditional Arabic" w:cs="Traditional Arabic" w:hint="cs"/>
          <w:b/>
          <w:bCs/>
          <w:sz w:val="24"/>
          <w:szCs w:val="24"/>
          <w:rtl/>
        </w:rPr>
        <w:t>الثاني</w:t>
      </w:r>
      <w:r w:rsidRPr="00366A5F">
        <w:rPr>
          <w:rFonts w:ascii="Traditional Arabic" w:eastAsia="Calibri" w:hAnsi="Traditional Arabic" w:cs="Traditional Arabic"/>
          <w:rtl/>
        </w:rPr>
        <w:t xml:space="preserve"> </w:t>
      </w:r>
      <w:r w:rsidRPr="00366A5F">
        <w:rPr>
          <w:rFonts w:ascii="Traditional Arabic" w:eastAsia="Calibri" w:hAnsi="Traditional Arabic" w:cs="Traditional Arabic"/>
          <w:b/>
          <w:bCs/>
          <w:sz w:val="24"/>
          <w:szCs w:val="24"/>
          <w:rtl/>
        </w:rPr>
        <w:t>الأسئلة المفتوحة</w:t>
      </w:r>
      <w:r>
        <w:rPr>
          <w:rFonts w:ascii="Traditional Arabic" w:eastAsia="Calibri" w:hAnsi="Traditional Arabic" w:cs="Traditional Arabic" w:hint="cs"/>
          <w:sz w:val="24"/>
          <w:szCs w:val="24"/>
          <w:rtl/>
        </w:rPr>
        <w:t>:</w:t>
      </w:r>
      <w:r w:rsidRPr="003E767D">
        <w:rPr>
          <w:rFonts w:ascii="Traditional Arabic" w:eastAsia="Calibri" w:hAnsi="Traditional Arabic" w:cs="Traditional Arabic"/>
          <w:sz w:val="24"/>
          <w:szCs w:val="24"/>
          <w:rtl/>
        </w:rPr>
        <w:t xml:space="preserve"> يتضمن سؤالين مفتوحين يتيحان للمشاركين التعبير عن آرائهم بحرية حول التحديات والاقتراحات</w:t>
      </w:r>
      <w:r w:rsidRPr="003E767D">
        <w:rPr>
          <w:rFonts w:ascii="Traditional Arabic" w:eastAsia="Calibri" w:hAnsi="Traditional Arabic" w:cs="Traditional Arabic"/>
          <w:sz w:val="24"/>
          <w:szCs w:val="24"/>
        </w:rPr>
        <w:t>.</w:t>
      </w:r>
    </w:p>
    <w:p w14:paraId="49D446BB" w14:textId="6F9D8054" w:rsidR="004C7ACC" w:rsidRPr="003D7970" w:rsidRDefault="004C7ACC" w:rsidP="00A67014">
      <w:pPr>
        <w:numPr>
          <w:ilvl w:val="0"/>
          <w:numId w:val="19"/>
        </w:numPr>
        <w:bidi/>
        <w:spacing w:before="240" w:after="200" w:line="360" w:lineRule="auto"/>
        <w:jc w:val="lowKashida"/>
        <w:rPr>
          <w:rFonts w:ascii="Traditional Arabic" w:eastAsia="Calibri" w:hAnsi="Traditional Arabic" w:cs="Traditional Arabic"/>
          <w:sz w:val="24"/>
          <w:szCs w:val="24"/>
        </w:rPr>
      </w:pPr>
      <w:r w:rsidRPr="003D7970">
        <w:rPr>
          <w:rFonts w:ascii="Traditional Arabic" w:eastAsia="Calibri" w:hAnsi="Traditional Arabic" w:cs="Traditional Arabic"/>
          <w:b/>
          <w:bCs/>
          <w:sz w:val="24"/>
          <w:szCs w:val="24"/>
          <w:rtl/>
        </w:rPr>
        <w:t xml:space="preserve">القسم </w:t>
      </w:r>
      <w:r w:rsidR="00A67014">
        <w:rPr>
          <w:rFonts w:ascii="Traditional Arabic" w:eastAsia="Calibri" w:hAnsi="Traditional Arabic" w:cs="Traditional Arabic" w:hint="cs"/>
          <w:b/>
          <w:bCs/>
          <w:sz w:val="24"/>
          <w:szCs w:val="24"/>
          <w:rtl/>
        </w:rPr>
        <w:t>الثالث</w:t>
      </w:r>
      <w:r w:rsidRPr="003D7970">
        <w:rPr>
          <w:rFonts w:ascii="Traditional Arabic" w:eastAsia="Calibri" w:hAnsi="Traditional Arabic" w:cs="Traditional Arabic"/>
          <w:b/>
          <w:bCs/>
          <w:sz w:val="24"/>
          <w:szCs w:val="24"/>
          <w:rtl/>
        </w:rPr>
        <w:t xml:space="preserve"> البيانات الديموغرافية والوظيفية</w:t>
      </w:r>
      <w:r w:rsidRPr="003D7970">
        <w:rPr>
          <w:rFonts w:ascii="Traditional Arabic" w:eastAsia="Calibri" w:hAnsi="Traditional Arabic" w:cs="Traditional Arabic"/>
          <w:sz w:val="24"/>
          <w:szCs w:val="24"/>
          <w:rtl/>
        </w:rPr>
        <w:t xml:space="preserve"> يتكون من (</w:t>
      </w:r>
      <w:r w:rsidR="00A67014">
        <w:rPr>
          <w:rFonts w:ascii="Traditional Arabic" w:eastAsia="Calibri" w:hAnsi="Traditional Arabic" w:cs="Traditional Arabic" w:hint="cs"/>
          <w:sz w:val="24"/>
          <w:szCs w:val="24"/>
          <w:rtl/>
        </w:rPr>
        <w:t>8</w:t>
      </w:r>
      <w:r w:rsidRPr="003D7970">
        <w:rPr>
          <w:rFonts w:ascii="Traditional Arabic" w:eastAsia="Calibri" w:hAnsi="Traditional Arabic" w:cs="Traditional Arabic"/>
          <w:sz w:val="24"/>
          <w:szCs w:val="24"/>
          <w:rtl/>
        </w:rPr>
        <w:t xml:space="preserve">) بنود تشمل: </w:t>
      </w:r>
      <w:r w:rsidR="00A67014">
        <w:rPr>
          <w:rFonts w:ascii="Traditional Arabic" w:eastAsia="Calibri" w:hAnsi="Traditional Arabic" w:cs="Traditional Arabic" w:hint="cs"/>
          <w:sz w:val="24"/>
          <w:szCs w:val="24"/>
          <w:rtl/>
        </w:rPr>
        <w:t>(</w:t>
      </w:r>
      <w:r w:rsidR="00854AD1">
        <w:rPr>
          <w:rFonts w:ascii="Traditional Arabic" w:eastAsia="Calibri" w:hAnsi="Traditional Arabic" w:cs="Traditional Arabic" w:hint="cs"/>
          <w:sz w:val="24"/>
          <w:szCs w:val="24"/>
          <w:rtl/>
        </w:rPr>
        <w:t>الجنس، الجنسية، الفئة العمرية، المؤهل العلمي</w:t>
      </w:r>
      <w:r w:rsidRPr="003D7970">
        <w:rPr>
          <w:rFonts w:ascii="Traditional Arabic" w:eastAsia="Calibri" w:hAnsi="Traditional Arabic" w:cs="Traditional Arabic"/>
          <w:sz w:val="24"/>
          <w:szCs w:val="24"/>
          <w:rtl/>
        </w:rPr>
        <w:t xml:space="preserve">، الوظيفة الحالية (عضو هيئة تدريس – إداري)، </w:t>
      </w:r>
      <w:r w:rsidR="00854AD1">
        <w:rPr>
          <w:rFonts w:ascii="Traditional Arabic" w:eastAsia="Calibri" w:hAnsi="Traditional Arabic" w:cs="Traditional Arabic" w:hint="cs"/>
          <w:sz w:val="24"/>
          <w:szCs w:val="24"/>
          <w:rtl/>
        </w:rPr>
        <w:t>الجامعة</w:t>
      </w:r>
      <w:r w:rsidR="00A67014">
        <w:rPr>
          <w:rFonts w:ascii="Traditional Arabic" w:eastAsia="Calibri" w:hAnsi="Traditional Arabic" w:cs="Traditional Arabic" w:hint="cs"/>
          <w:sz w:val="24"/>
          <w:szCs w:val="24"/>
          <w:rtl/>
        </w:rPr>
        <w:t xml:space="preserve"> التي تعمل بها</w:t>
      </w:r>
      <w:r w:rsidRPr="003D7970">
        <w:rPr>
          <w:rFonts w:ascii="Traditional Arabic" w:eastAsia="Calibri" w:hAnsi="Traditional Arabic" w:cs="Traditional Arabic"/>
          <w:sz w:val="24"/>
          <w:szCs w:val="24"/>
          <w:rtl/>
        </w:rPr>
        <w:t>، سنوات الخبرة،</w:t>
      </w:r>
      <w:r w:rsidR="00A67014">
        <w:rPr>
          <w:rFonts w:ascii="Traditional Arabic" w:eastAsia="Calibri" w:hAnsi="Traditional Arabic" w:cs="Traditional Arabic" w:hint="cs"/>
          <w:sz w:val="24"/>
          <w:szCs w:val="24"/>
          <w:rtl/>
        </w:rPr>
        <w:t xml:space="preserve"> وأخيرا، سؤال هل تلقيت دورات تدريبية أو ورش عمل في مجال الذكاء الاصطناعي أو التحول الرقمي؟)</w:t>
      </w:r>
      <w:r w:rsidRPr="003D7970">
        <w:rPr>
          <w:rFonts w:ascii="Traditional Arabic" w:eastAsia="Calibri" w:hAnsi="Traditional Arabic" w:cs="Traditional Arabic"/>
          <w:sz w:val="24"/>
          <w:szCs w:val="24"/>
          <w:rtl/>
        </w:rPr>
        <w:t xml:space="preserve"> ويهدف هذا القسم إلى وصف خصائص العينة وتمكين إجراء التحليلات </w:t>
      </w:r>
      <w:r w:rsidR="00B42ED7">
        <w:rPr>
          <w:rFonts w:ascii="Traditional Arabic" w:eastAsia="Calibri" w:hAnsi="Traditional Arabic" w:cs="Traditional Arabic" w:hint="cs"/>
          <w:sz w:val="24"/>
          <w:szCs w:val="24"/>
          <w:rtl/>
        </w:rPr>
        <w:t>لاكتشاف الفروق</w:t>
      </w:r>
      <w:r w:rsidRPr="003D7970">
        <w:rPr>
          <w:rFonts w:ascii="Traditional Arabic" w:eastAsia="Calibri" w:hAnsi="Traditional Arabic" w:cs="Traditional Arabic"/>
          <w:sz w:val="24"/>
          <w:szCs w:val="24"/>
          <w:rtl/>
        </w:rPr>
        <w:t xml:space="preserve"> لاحقاً</w:t>
      </w:r>
      <w:r w:rsidRPr="003D7970">
        <w:rPr>
          <w:rFonts w:ascii="Traditional Arabic" w:eastAsia="Calibri" w:hAnsi="Traditional Arabic" w:cs="Traditional Arabic"/>
          <w:sz w:val="24"/>
          <w:szCs w:val="24"/>
        </w:rPr>
        <w:t>.</w:t>
      </w:r>
    </w:p>
    <w:p w14:paraId="157DE94B" w14:textId="696391D1" w:rsidR="004C7ACC" w:rsidRPr="00366A5F" w:rsidRDefault="004C7ACC" w:rsidP="00366A5F">
      <w:pPr>
        <w:pStyle w:val="Heading4"/>
        <w:numPr>
          <w:ilvl w:val="2"/>
          <w:numId w:val="13"/>
        </w:numPr>
        <w:bidi/>
        <w:rPr>
          <w:rFonts w:eastAsia="Calibri"/>
          <w:i w:val="0"/>
          <w:iCs w:val="0"/>
          <w:color w:val="auto"/>
          <w:sz w:val="28"/>
          <w:szCs w:val="28"/>
          <w:rtl/>
        </w:rPr>
      </w:pPr>
      <w:r w:rsidRPr="00366A5F">
        <w:rPr>
          <w:rFonts w:ascii="Traditional Arabic" w:eastAsia="Calibri" w:hAnsi="Traditional Arabic" w:cs="Traditional Arabic"/>
          <w:b/>
          <w:bCs/>
          <w:i w:val="0"/>
          <w:iCs w:val="0"/>
          <w:color w:val="auto"/>
          <w:sz w:val="28"/>
          <w:szCs w:val="28"/>
          <w:rtl/>
        </w:rPr>
        <w:t>صدق الأداة وثباتها</w:t>
      </w:r>
    </w:p>
    <w:p w14:paraId="605458BD" w14:textId="7E0F2AC3" w:rsidR="00E2530F" w:rsidRPr="001F080C" w:rsidRDefault="00E2530F" w:rsidP="004C7ACC">
      <w:pPr>
        <w:bidi/>
        <w:spacing w:before="240" w:after="200" w:line="360" w:lineRule="auto"/>
        <w:ind w:firstLine="284"/>
        <w:jc w:val="lowKashida"/>
        <w:rPr>
          <w:rFonts w:ascii="Traditional Arabic" w:eastAsia="Calibri" w:hAnsi="Traditional Arabic" w:cs="Traditional Arabic"/>
          <w:b/>
          <w:bCs/>
          <w:sz w:val="28"/>
          <w:szCs w:val="28"/>
          <w:u w:val="single"/>
          <w:rtl/>
        </w:rPr>
      </w:pPr>
      <w:r w:rsidRPr="001F080C">
        <w:rPr>
          <w:rFonts w:ascii="Traditional Arabic" w:eastAsia="Calibri" w:hAnsi="Traditional Arabic" w:cs="Traditional Arabic" w:hint="cs"/>
          <w:b/>
          <w:bCs/>
          <w:sz w:val="28"/>
          <w:szCs w:val="28"/>
          <w:u w:val="single"/>
          <w:rtl/>
        </w:rPr>
        <w:t>الصدق</w:t>
      </w:r>
    </w:p>
    <w:p w14:paraId="1A6BAA41" w14:textId="118192AC" w:rsidR="004C7ACC" w:rsidRPr="0078061F" w:rsidRDefault="00E2530F" w:rsidP="00E2530F">
      <w:pPr>
        <w:bidi/>
        <w:spacing w:before="240" w:after="200" w:line="360" w:lineRule="auto"/>
        <w:ind w:firstLine="284"/>
        <w:jc w:val="lowKashida"/>
        <w:rPr>
          <w:rFonts w:ascii="Traditional Arabic" w:eastAsia="Calibri" w:hAnsi="Traditional Arabic" w:cs="Traditional Arabic"/>
        </w:rPr>
      </w:pPr>
      <w:r>
        <w:rPr>
          <w:rFonts w:ascii="Traditional Arabic" w:eastAsia="Calibri" w:hAnsi="Traditional Arabic" w:cs="Traditional Arabic" w:hint="cs"/>
          <w:sz w:val="24"/>
          <w:szCs w:val="24"/>
          <w:rtl/>
        </w:rPr>
        <w:t>تم</w:t>
      </w:r>
      <w:r w:rsidR="004C7ACC" w:rsidRPr="00435C23">
        <w:rPr>
          <w:rFonts w:ascii="Traditional Arabic" w:eastAsia="Calibri" w:hAnsi="Traditional Arabic" w:cs="Traditional Arabic"/>
          <w:sz w:val="24"/>
          <w:szCs w:val="24"/>
          <w:rtl/>
        </w:rPr>
        <w:t xml:space="preserve"> التحقق من الصدق الظاهري للاستبانة من خلال عرضها على مجموعة من المحكمين المتخصصين في مجال الإدارة والتحول الرقمي</w:t>
      </w:r>
      <w:r w:rsidR="004C7ACC">
        <w:rPr>
          <w:rFonts w:ascii="Traditional Arabic" w:eastAsia="Calibri" w:hAnsi="Traditional Arabic" w:cs="Traditional Arabic" w:hint="cs"/>
          <w:sz w:val="24"/>
          <w:szCs w:val="24"/>
          <w:rtl/>
        </w:rPr>
        <w:t xml:space="preserve">، </w:t>
      </w:r>
      <w:r w:rsidR="004C7ACC" w:rsidRPr="007919AD">
        <w:rPr>
          <w:rFonts w:ascii="Traditional Arabic" w:eastAsia="Calibri" w:hAnsi="Traditional Arabic" w:cs="Traditional Arabic"/>
          <w:sz w:val="24"/>
          <w:szCs w:val="24"/>
          <w:rtl/>
        </w:rPr>
        <w:t>و</w:t>
      </w:r>
      <w:r w:rsidR="009210BE">
        <w:rPr>
          <w:rFonts w:ascii="Traditional Arabic" w:eastAsia="Calibri" w:hAnsi="Traditional Arabic" w:cs="Traditional Arabic" w:hint="cs"/>
          <w:sz w:val="24"/>
          <w:szCs w:val="24"/>
          <w:rtl/>
        </w:rPr>
        <w:t xml:space="preserve">من ثم </w:t>
      </w:r>
      <w:r>
        <w:rPr>
          <w:rFonts w:ascii="Traditional Arabic" w:eastAsia="Calibri" w:hAnsi="Traditional Arabic" w:cs="Traditional Arabic" w:hint="cs"/>
          <w:sz w:val="24"/>
          <w:szCs w:val="24"/>
          <w:rtl/>
        </w:rPr>
        <w:t>تم</w:t>
      </w:r>
      <w:r w:rsidR="004C7ACC" w:rsidRPr="007919AD">
        <w:rPr>
          <w:rFonts w:ascii="Traditional Arabic" w:eastAsia="Calibri" w:hAnsi="Traditional Arabic" w:cs="Traditional Arabic"/>
          <w:sz w:val="24"/>
          <w:szCs w:val="24"/>
          <w:rtl/>
        </w:rPr>
        <w:t xml:space="preserve"> تعديل بعض البنود بناءً على ملاحظاتهم</w:t>
      </w:r>
      <w:r w:rsidR="004C7ACC">
        <w:rPr>
          <w:rFonts w:ascii="Traditional Arabic" w:eastAsia="Calibri" w:hAnsi="Traditional Arabic" w:cs="Traditional Arabic" w:hint="cs"/>
          <w:sz w:val="24"/>
          <w:szCs w:val="24"/>
          <w:rtl/>
        </w:rPr>
        <w:t xml:space="preserve"> ومقترحاتهم</w:t>
      </w:r>
      <w:r>
        <w:rPr>
          <w:rFonts w:ascii="Traditional Arabic" w:eastAsia="Calibri" w:hAnsi="Traditional Arabic" w:cs="Traditional Arabic" w:hint="cs"/>
          <w:sz w:val="24"/>
          <w:szCs w:val="24"/>
          <w:rtl/>
        </w:rPr>
        <w:t xml:space="preserve"> </w:t>
      </w:r>
      <w:r w:rsidRPr="00E2530F">
        <w:rPr>
          <w:rFonts w:ascii="Traditional Arabic" w:eastAsia="Calibri" w:hAnsi="Traditional Arabic" w:cs="Traditional Arabic"/>
          <w:rtl/>
        </w:rPr>
        <w:t>لضمان تمثيل الأداة لأبعاد المتغيرات بدقة</w:t>
      </w:r>
      <w:r>
        <w:rPr>
          <w:rFonts w:ascii="Traditional Arabic" w:eastAsia="Calibri" w:hAnsi="Traditional Arabic" w:cs="Traditional Arabic" w:hint="cs"/>
          <w:rtl/>
        </w:rPr>
        <w:t xml:space="preserve">. </w:t>
      </w:r>
      <w:r w:rsidR="004C7ACC" w:rsidRPr="0078061F">
        <w:rPr>
          <w:rFonts w:ascii="Traditional Arabic" w:eastAsia="Calibri" w:hAnsi="Traditional Arabic" w:cs="Traditional Arabic"/>
          <w:rtl/>
        </w:rPr>
        <w:t xml:space="preserve">ويُعد الصدق خاصية أساسية ينبغي توافرها في أي </w:t>
      </w:r>
      <w:r w:rsidR="004C7ACC" w:rsidRPr="0078061F">
        <w:rPr>
          <w:rFonts w:ascii="Traditional Arabic" w:eastAsia="Calibri" w:hAnsi="Traditional Arabic" w:cs="Traditional Arabic"/>
          <w:rtl/>
        </w:rPr>
        <w:lastRenderedPageBreak/>
        <w:t>أداة قياس، إذ يعني مدى قدرة الأداة على قياس ما صُممت لقياسه بدقة وصلاحية. فالصدق يركز على ما إذا كانت بنود الاستبانة تمثل فعلاً محتوى المتغيرات التي يهدف البحث إلى قياسها (الضوي، 2015)</w:t>
      </w:r>
      <w:r w:rsidR="004C7ACC" w:rsidRPr="0078061F">
        <w:rPr>
          <w:rFonts w:ascii="Traditional Arabic" w:eastAsia="Calibri" w:hAnsi="Traditional Arabic" w:cs="Traditional Arabic"/>
        </w:rPr>
        <w:t>.</w:t>
      </w:r>
    </w:p>
    <w:p w14:paraId="0439DF73" w14:textId="608A3D88" w:rsidR="00E2530F" w:rsidRPr="00E2530F" w:rsidRDefault="00E2530F" w:rsidP="00E2530F">
      <w:pPr>
        <w:bidi/>
        <w:spacing w:before="240" w:after="200" w:line="360" w:lineRule="auto"/>
        <w:ind w:firstLine="284"/>
        <w:jc w:val="lowKashida"/>
        <w:rPr>
          <w:rFonts w:ascii="Traditional Arabic" w:eastAsia="Calibri" w:hAnsi="Traditional Arabic" w:cs="Traditional Arabic"/>
          <w:b/>
          <w:bCs/>
          <w:sz w:val="28"/>
          <w:szCs w:val="28"/>
          <w:u w:val="single"/>
          <w:rtl/>
        </w:rPr>
      </w:pPr>
      <w:r w:rsidRPr="00E2530F">
        <w:rPr>
          <w:rFonts w:ascii="Traditional Arabic" w:eastAsia="Calibri" w:hAnsi="Traditional Arabic" w:cs="Traditional Arabic" w:hint="cs"/>
          <w:b/>
          <w:bCs/>
          <w:sz w:val="28"/>
          <w:szCs w:val="28"/>
          <w:u w:val="single"/>
          <w:rtl/>
        </w:rPr>
        <w:t>الثبات</w:t>
      </w:r>
    </w:p>
    <w:p w14:paraId="5A6A3E45" w14:textId="535ACFF6" w:rsidR="00E2530F" w:rsidRDefault="004C7ACC" w:rsidP="00E2530F">
      <w:pPr>
        <w:bidi/>
        <w:spacing w:before="240" w:after="200" w:line="360" w:lineRule="auto"/>
        <w:ind w:firstLine="284"/>
        <w:jc w:val="lowKashida"/>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 xml:space="preserve">أما بالنسبة للثبات، </w:t>
      </w:r>
      <w:r w:rsidRPr="0078061F">
        <w:rPr>
          <w:rFonts w:ascii="Traditional Arabic" w:eastAsia="Calibri" w:hAnsi="Traditional Arabic" w:cs="Traditional Arabic"/>
          <w:rtl/>
        </w:rPr>
        <w:t>فيشير إلى درجة الاتساق الداخلي للأداة، أي مدى ثبات النتائج التي تحصل عليها إذا طُبقت الأداة مرات متعددة تحت نفس الظرو</w:t>
      </w:r>
      <w:r>
        <w:rPr>
          <w:rFonts w:ascii="Traditional Arabic" w:eastAsia="Calibri" w:hAnsi="Traditional Arabic" w:cs="Traditional Arabic" w:hint="cs"/>
          <w:rtl/>
        </w:rPr>
        <w:t xml:space="preserve">ف </w:t>
      </w:r>
      <w:r w:rsidRPr="0078061F">
        <w:rPr>
          <w:rFonts w:ascii="Traditional Arabic" w:eastAsia="Calibri" w:hAnsi="Traditional Arabic" w:cs="Traditional Arabic" w:hint="cs"/>
          <w:rtl/>
        </w:rPr>
        <w:t>(الضوي، 2015)</w:t>
      </w:r>
      <w:r>
        <w:rPr>
          <w:rFonts w:ascii="Traditional Arabic" w:eastAsia="Calibri" w:hAnsi="Traditional Arabic" w:cs="Traditional Arabic" w:hint="cs"/>
          <w:rtl/>
        </w:rPr>
        <w:t xml:space="preserve">.  </w:t>
      </w:r>
      <w:r>
        <w:rPr>
          <w:rFonts w:ascii="Traditional Arabic" w:eastAsia="Calibri" w:hAnsi="Traditional Arabic" w:cs="Traditional Arabic" w:hint="cs"/>
          <w:sz w:val="24"/>
          <w:szCs w:val="24"/>
          <w:rtl/>
        </w:rPr>
        <w:t>وسوف</w:t>
      </w:r>
      <w:r w:rsidRPr="00435C23">
        <w:rPr>
          <w:rFonts w:ascii="Traditional Arabic" w:eastAsia="Calibri" w:hAnsi="Traditional Arabic" w:cs="Traditional Arabic"/>
          <w:sz w:val="24"/>
          <w:szCs w:val="24"/>
          <w:rtl/>
        </w:rPr>
        <w:t xml:space="preserve"> </w:t>
      </w:r>
      <w:r>
        <w:rPr>
          <w:rFonts w:ascii="Traditional Arabic" w:eastAsia="Calibri" w:hAnsi="Traditional Arabic" w:cs="Traditional Arabic" w:hint="cs"/>
          <w:sz w:val="24"/>
          <w:szCs w:val="24"/>
          <w:rtl/>
        </w:rPr>
        <w:t>يتم</w:t>
      </w:r>
      <w:r w:rsidRPr="00435C23">
        <w:rPr>
          <w:rFonts w:ascii="Traditional Arabic" w:eastAsia="Calibri" w:hAnsi="Traditional Arabic" w:cs="Traditional Arabic"/>
          <w:sz w:val="24"/>
          <w:szCs w:val="24"/>
          <w:rtl/>
        </w:rPr>
        <w:t xml:space="preserve"> حساب معامل ألفا كرونباخ</w:t>
      </w:r>
      <w:r w:rsidRPr="00435C23">
        <w:rPr>
          <w:rFonts w:ascii="Traditional Arabic" w:eastAsia="Calibri" w:hAnsi="Traditional Arabic" w:cs="Traditional Arabic"/>
          <w:sz w:val="24"/>
          <w:szCs w:val="24"/>
        </w:rPr>
        <w:t xml:space="preserve"> (Cronbach's Alpha) </w:t>
      </w:r>
      <w:r w:rsidRPr="00435C23">
        <w:rPr>
          <w:rFonts w:ascii="Traditional Arabic" w:eastAsia="Calibri" w:hAnsi="Traditional Arabic" w:cs="Traditional Arabic"/>
          <w:sz w:val="24"/>
          <w:szCs w:val="24"/>
          <w:rtl/>
        </w:rPr>
        <w:t>للتأكد من الاتساق الداخلي والثبات، مع اعتبار أي قيمة تتجاوز (0.70) دليلاً على موثوقية الأداة</w:t>
      </w:r>
      <w:r w:rsidRPr="00435C23">
        <w:rPr>
          <w:rFonts w:ascii="Traditional Arabic" w:eastAsia="Calibri" w:hAnsi="Traditional Arabic" w:cs="Traditional Arabic"/>
          <w:sz w:val="24"/>
          <w:szCs w:val="24"/>
        </w:rPr>
        <w:t>.</w:t>
      </w:r>
      <w:r w:rsidR="004E6744" w:rsidRPr="004E6744">
        <w:rPr>
          <w:rtl/>
        </w:rPr>
        <w:t xml:space="preserve"> </w:t>
      </w:r>
      <w:r w:rsidR="004E6744" w:rsidRPr="004E6744">
        <w:rPr>
          <w:rFonts w:ascii="Traditional Arabic" w:eastAsia="Calibri" w:hAnsi="Traditional Arabic" w:cs="Traditional Arabic"/>
          <w:sz w:val="24"/>
          <w:szCs w:val="24"/>
          <w:rtl/>
        </w:rPr>
        <w:t>وفي هذا السياق، تضمنت الاستبانة (</w:t>
      </w:r>
      <w:r w:rsidR="002E5912">
        <w:rPr>
          <w:rFonts w:ascii="Traditional Arabic" w:eastAsia="Calibri" w:hAnsi="Traditional Arabic" w:cs="Traditional Arabic" w:hint="cs"/>
          <w:sz w:val="24"/>
          <w:szCs w:val="24"/>
          <w:rtl/>
        </w:rPr>
        <w:t>5</w:t>
      </w:r>
      <w:r w:rsidR="004E6744" w:rsidRPr="004E6744">
        <w:rPr>
          <w:rFonts w:ascii="Traditional Arabic" w:eastAsia="Calibri" w:hAnsi="Traditional Arabic" w:cs="Traditional Arabic"/>
          <w:sz w:val="24"/>
          <w:szCs w:val="24"/>
          <w:rtl/>
        </w:rPr>
        <w:t>) بنودٍ صيغت بطريقة عكسية</w:t>
      </w:r>
      <w:r w:rsidR="00E2530F">
        <w:rPr>
          <w:rFonts w:ascii="Traditional Arabic" w:eastAsia="Calibri" w:hAnsi="Traditional Arabic" w:cs="Traditional Arabic" w:hint="cs"/>
          <w:sz w:val="24"/>
          <w:szCs w:val="24"/>
          <w:rtl/>
        </w:rPr>
        <w:t xml:space="preserve">، </w:t>
      </w:r>
      <w:r w:rsidR="00E2530F" w:rsidRPr="00E2530F">
        <w:rPr>
          <w:rFonts w:ascii="Traditional Arabic" w:eastAsia="Calibri" w:hAnsi="Traditional Arabic" w:cs="Traditional Arabic"/>
          <w:sz w:val="24"/>
          <w:szCs w:val="24"/>
          <w:rtl/>
        </w:rPr>
        <w:t>وذلك بهدف كشف مدى جدية واتساق إجابات أفراد العينة، وضمان سلامة الاتساق الداخلي وثبات أداة الدراسة</w:t>
      </w:r>
      <w:r w:rsidR="00E2530F" w:rsidRPr="00E2530F">
        <w:rPr>
          <w:rFonts w:ascii="Traditional Arabic" w:eastAsia="Calibri" w:hAnsi="Traditional Arabic" w:cs="Traditional Arabic"/>
          <w:sz w:val="24"/>
          <w:szCs w:val="24"/>
        </w:rPr>
        <w:t>.</w:t>
      </w:r>
      <w:r w:rsidR="00E2530F" w:rsidRPr="00E2530F">
        <w:rPr>
          <w:rFonts w:ascii="Traditional Arabic" w:eastAsia="Calibri" w:hAnsi="Traditional Arabic" w:cs="Traditional Arabic" w:hint="cs"/>
          <w:sz w:val="24"/>
          <w:szCs w:val="24"/>
          <w:rtl/>
        </w:rPr>
        <w:t xml:space="preserve"> </w:t>
      </w:r>
      <w:r w:rsidR="004E6744" w:rsidRPr="004E6744">
        <w:rPr>
          <w:rFonts w:ascii="Traditional Arabic" w:eastAsia="Calibri" w:hAnsi="Traditional Arabic" w:cs="Traditional Arabic"/>
          <w:sz w:val="24"/>
          <w:szCs w:val="24"/>
          <w:rtl/>
        </w:rPr>
        <w:t xml:space="preserve"> </w:t>
      </w:r>
      <w:r w:rsidR="004E7D18" w:rsidRPr="004E7D18">
        <w:rPr>
          <w:rFonts w:ascii="Traditional Arabic" w:eastAsia="Calibri" w:hAnsi="Traditional Arabic" w:cs="Traditional Arabic"/>
          <w:sz w:val="24"/>
          <w:szCs w:val="24"/>
          <w:rtl/>
        </w:rPr>
        <w:t xml:space="preserve">وتمت إعادة </w:t>
      </w:r>
      <w:r w:rsidR="00E2530F" w:rsidRPr="004E7D18">
        <w:rPr>
          <w:rFonts w:ascii="Traditional Arabic" w:eastAsia="Calibri" w:hAnsi="Traditional Arabic" w:cs="Traditional Arabic" w:hint="cs"/>
          <w:sz w:val="24"/>
          <w:szCs w:val="24"/>
          <w:rtl/>
        </w:rPr>
        <w:t>ترميزها</w:t>
      </w:r>
      <w:r w:rsidR="00E2530F" w:rsidRPr="004E7D18">
        <w:rPr>
          <w:rFonts w:ascii="Traditional Arabic" w:eastAsia="Calibri" w:hAnsi="Traditional Arabic" w:cs="Traditional Arabic"/>
          <w:sz w:val="24"/>
          <w:szCs w:val="24"/>
        </w:rPr>
        <w:t xml:space="preserve"> </w:t>
      </w:r>
      <w:r w:rsidR="00E2530F" w:rsidRPr="004E7D18">
        <w:rPr>
          <w:rFonts w:ascii="Traditional Arabic" w:eastAsia="Calibri" w:hAnsi="Traditional Arabic" w:cs="Traditional Arabic"/>
          <w:sz w:val="24"/>
          <w:szCs w:val="24"/>
          <w:rtl/>
        </w:rPr>
        <w:t>قبل</w:t>
      </w:r>
      <w:r w:rsidR="004E7D18" w:rsidRPr="004E7D18">
        <w:rPr>
          <w:rFonts w:ascii="Traditional Arabic" w:eastAsia="Calibri" w:hAnsi="Traditional Arabic" w:cs="Traditional Arabic"/>
          <w:sz w:val="24"/>
          <w:szCs w:val="24"/>
          <w:rtl/>
        </w:rPr>
        <w:t xml:space="preserve"> إجراء التحليلات الإحصائية</w:t>
      </w:r>
      <w:r w:rsidR="004E7D18">
        <w:rPr>
          <w:rFonts w:ascii="Traditional Arabic" w:eastAsia="Calibri" w:hAnsi="Traditional Arabic" w:cs="Traditional Arabic" w:hint="cs"/>
          <w:sz w:val="24"/>
          <w:szCs w:val="24"/>
          <w:rtl/>
        </w:rPr>
        <w:t xml:space="preserve">، </w:t>
      </w:r>
      <w:r w:rsidR="004E6744" w:rsidRPr="004E6744">
        <w:rPr>
          <w:rFonts w:ascii="Traditional Arabic" w:eastAsia="Calibri" w:hAnsi="Traditional Arabic" w:cs="Traditional Arabic"/>
          <w:sz w:val="24"/>
          <w:szCs w:val="24"/>
          <w:rtl/>
        </w:rPr>
        <w:t xml:space="preserve">وهي البنود </w:t>
      </w:r>
      <w:r w:rsidR="002E5912">
        <w:rPr>
          <w:rFonts w:ascii="Traditional Arabic" w:eastAsia="Calibri" w:hAnsi="Traditional Arabic" w:cs="Traditional Arabic" w:hint="cs"/>
          <w:sz w:val="24"/>
          <w:szCs w:val="24"/>
          <w:rtl/>
        </w:rPr>
        <w:t>التالية بجدول رقم (</w:t>
      </w:r>
      <w:r w:rsidR="00986677">
        <w:rPr>
          <w:rFonts w:ascii="Traditional Arabic" w:eastAsia="Calibri" w:hAnsi="Traditional Arabic" w:cs="Traditional Arabic" w:hint="cs"/>
          <w:sz w:val="24"/>
          <w:szCs w:val="24"/>
          <w:rtl/>
        </w:rPr>
        <w:t>3-</w:t>
      </w:r>
      <w:r w:rsidR="001F080C">
        <w:rPr>
          <w:rFonts w:ascii="Traditional Arabic" w:eastAsia="Calibri" w:hAnsi="Traditional Arabic" w:cs="Traditional Arabic" w:hint="cs"/>
          <w:sz w:val="24"/>
          <w:szCs w:val="24"/>
          <w:rtl/>
        </w:rPr>
        <w:t>4</w:t>
      </w:r>
      <w:r w:rsidR="002E5912">
        <w:rPr>
          <w:rFonts w:ascii="Traditional Arabic" w:eastAsia="Calibri" w:hAnsi="Traditional Arabic" w:cs="Traditional Arabic" w:hint="cs"/>
          <w:sz w:val="24"/>
          <w:szCs w:val="24"/>
          <w:rtl/>
        </w:rPr>
        <w:t>)</w:t>
      </w:r>
      <w:r w:rsidR="00E2530F">
        <w:rPr>
          <w:rFonts w:ascii="Traditional Arabic" w:eastAsia="Calibri" w:hAnsi="Traditional Arabic" w:cs="Traditional Arabic" w:hint="cs"/>
          <w:sz w:val="24"/>
          <w:szCs w:val="24"/>
          <w:rtl/>
        </w:rPr>
        <w:t xml:space="preserve"> التالي:</w:t>
      </w:r>
    </w:p>
    <w:p w14:paraId="03FF76E8" w14:textId="60349140" w:rsidR="00A67014" w:rsidRPr="00E2530F" w:rsidRDefault="004E6744" w:rsidP="00E2530F">
      <w:pPr>
        <w:bidi/>
        <w:spacing w:before="240" w:after="200" w:line="360" w:lineRule="auto"/>
        <w:ind w:firstLine="284"/>
        <w:jc w:val="lowKashida"/>
        <w:rPr>
          <w:rFonts w:ascii="Traditional Arabic" w:eastAsia="Calibri" w:hAnsi="Traditional Arabic" w:cs="Traditional Arabic"/>
          <w:rtl/>
        </w:rPr>
      </w:pPr>
      <w:r w:rsidRPr="004E6744">
        <w:rPr>
          <w:rFonts w:ascii="Traditional Arabic" w:eastAsia="Calibri" w:hAnsi="Traditional Arabic" w:cs="Traditional Arabic"/>
          <w:sz w:val="24"/>
          <w:szCs w:val="24"/>
          <w:rtl/>
        </w:rPr>
        <w:t xml:space="preserve"> </w:t>
      </w:r>
      <w:r w:rsidR="00E2530F" w:rsidRPr="00E2530F">
        <w:rPr>
          <w:rFonts w:ascii="Traditional Arabic" w:eastAsia="Calibri" w:hAnsi="Traditional Arabic" w:cs="Traditional Arabic"/>
          <w:rtl/>
        </w:rPr>
        <w:t>جدول رقم (</w:t>
      </w:r>
      <w:r w:rsidR="00986677">
        <w:rPr>
          <w:rFonts w:ascii="Traditional Arabic" w:eastAsia="Calibri" w:hAnsi="Traditional Arabic" w:cs="Traditional Arabic" w:hint="cs"/>
          <w:rtl/>
        </w:rPr>
        <w:t>3-</w:t>
      </w:r>
      <w:r w:rsidR="001F080C">
        <w:rPr>
          <w:rFonts w:ascii="Traditional Arabic" w:eastAsia="Calibri" w:hAnsi="Traditional Arabic" w:cs="Traditional Arabic" w:hint="cs"/>
          <w:rtl/>
        </w:rPr>
        <w:t>4</w:t>
      </w:r>
      <w:r w:rsidR="00E2530F" w:rsidRPr="00E2530F">
        <w:rPr>
          <w:rFonts w:ascii="Traditional Arabic" w:eastAsia="Calibri" w:hAnsi="Traditional Arabic" w:cs="Traditional Arabic"/>
          <w:rtl/>
        </w:rPr>
        <w:t>): البنود العكسية في الاستبانة</w:t>
      </w:r>
    </w:p>
    <w:tbl>
      <w:tblPr>
        <w:tblStyle w:val="TableGrid"/>
        <w:bidiVisual/>
        <w:tblW w:w="0" w:type="auto"/>
        <w:tblLook w:val="04A0" w:firstRow="1" w:lastRow="0" w:firstColumn="1" w:lastColumn="0" w:noHBand="0" w:noVBand="1"/>
      </w:tblPr>
      <w:tblGrid>
        <w:gridCol w:w="684"/>
        <w:gridCol w:w="3132"/>
        <w:gridCol w:w="3119"/>
        <w:gridCol w:w="1695"/>
      </w:tblGrid>
      <w:tr w:rsidR="00A67014" w:rsidRPr="00765635" w14:paraId="24A494C6" w14:textId="68BA4F73" w:rsidTr="002E5912">
        <w:tc>
          <w:tcPr>
            <w:tcW w:w="684" w:type="dxa"/>
            <w:shd w:val="clear" w:color="auto" w:fill="E7E6E6" w:themeFill="background2"/>
          </w:tcPr>
          <w:p w14:paraId="46AA42AF" w14:textId="36F32DD0" w:rsidR="00A67014" w:rsidRPr="00765635" w:rsidRDefault="00A67014" w:rsidP="00765635">
            <w:pPr>
              <w:bidi/>
              <w:spacing w:line="276" w:lineRule="auto"/>
              <w:jc w:val="center"/>
              <w:rPr>
                <w:rFonts w:ascii="Traditional Arabic" w:eastAsia="Calibri" w:hAnsi="Traditional Arabic" w:cs="Traditional Arabic"/>
                <w:b/>
                <w:bCs/>
                <w:sz w:val="28"/>
                <w:szCs w:val="28"/>
                <w:rtl/>
              </w:rPr>
            </w:pPr>
            <w:r w:rsidRPr="00765635">
              <w:rPr>
                <w:rFonts w:ascii="Traditional Arabic" w:eastAsia="Calibri" w:hAnsi="Traditional Arabic" w:cs="Traditional Arabic" w:hint="cs"/>
                <w:b/>
                <w:bCs/>
                <w:sz w:val="28"/>
                <w:szCs w:val="28"/>
                <w:rtl/>
              </w:rPr>
              <w:t>رقم</w:t>
            </w:r>
          </w:p>
        </w:tc>
        <w:tc>
          <w:tcPr>
            <w:tcW w:w="3132" w:type="dxa"/>
            <w:shd w:val="clear" w:color="auto" w:fill="E7E6E6" w:themeFill="background2"/>
          </w:tcPr>
          <w:p w14:paraId="0CCD0DA4" w14:textId="1F153716" w:rsidR="00A67014" w:rsidRPr="00765635" w:rsidRDefault="00A67014" w:rsidP="00765635">
            <w:pPr>
              <w:bidi/>
              <w:spacing w:line="276" w:lineRule="auto"/>
              <w:jc w:val="center"/>
              <w:rPr>
                <w:rFonts w:ascii="Traditional Arabic" w:eastAsia="Calibri" w:hAnsi="Traditional Arabic" w:cs="Traditional Arabic"/>
                <w:b/>
                <w:bCs/>
                <w:sz w:val="28"/>
                <w:szCs w:val="28"/>
                <w:rtl/>
              </w:rPr>
            </w:pPr>
            <w:r w:rsidRPr="00765635">
              <w:rPr>
                <w:rFonts w:ascii="Traditional Arabic" w:eastAsia="Calibri" w:hAnsi="Traditional Arabic" w:cs="Traditional Arabic" w:hint="cs"/>
                <w:b/>
                <w:bCs/>
                <w:sz w:val="28"/>
                <w:szCs w:val="28"/>
                <w:rtl/>
              </w:rPr>
              <w:t>البند في عبارة الاستبيان</w:t>
            </w:r>
          </w:p>
        </w:tc>
        <w:tc>
          <w:tcPr>
            <w:tcW w:w="3119" w:type="dxa"/>
            <w:shd w:val="clear" w:color="auto" w:fill="E7E6E6" w:themeFill="background2"/>
          </w:tcPr>
          <w:p w14:paraId="31910CCB" w14:textId="599B696F" w:rsidR="00A67014" w:rsidRPr="00765635" w:rsidRDefault="00A67014" w:rsidP="00765635">
            <w:pPr>
              <w:bidi/>
              <w:spacing w:line="276" w:lineRule="auto"/>
              <w:jc w:val="center"/>
              <w:rPr>
                <w:rFonts w:ascii="Traditional Arabic" w:eastAsia="Calibri" w:hAnsi="Traditional Arabic" w:cs="Traditional Arabic"/>
                <w:b/>
                <w:bCs/>
                <w:sz w:val="28"/>
                <w:szCs w:val="28"/>
                <w:rtl/>
              </w:rPr>
            </w:pPr>
            <w:r w:rsidRPr="00765635">
              <w:rPr>
                <w:rFonts w:ascii="Traditional Arabic" w:eastAsia="Calibri" w:hAnsi="Traditional Arabic" w:cs="Traditional Arabic" w:hint="cs"/>
                <w:b/>
                <w:bCs/>
                <w:sz w:val="28"/>
                <w:szCs w:val="28"/>
                <w:rtl/>
              </w:rPr>
              <w:t>الب</w:t>
            </w:r>
            <w:r w:rsidR="002E5912">
              <w:rPr>
                <w:rFonts w:ascii="Traditional Arabic" w:eastAsia="Calibri" w:hAnsi="Traditional Arabic" w:cs="Traditional Arabic" w:hint="cs"/>
                <w:b/>
                <w:bCs/>
                <w:sz w:val="28"/>
                <w:szCs w:val="28"/>
                <w:rtl/>
              </w:rPr>
              <w:t>ُ</w:t>
            </w:r>
            <w:r w:rsidRPr="00765635">
              <w:rPr>
                <w:rFonts w:ascii="Traditional Arabic" w:eastAsia="Calibri" w:hAnsi="Traditional Arabic" w:cs="Traditional Arabic" w:hint="cs"/>
                <w:b/>
                <w:bCs/>
                <w:sz w:val="28"/>
                <w:szCs w:val="28"/>
                <w:rtl/>
              </w:rPr>
              <w:t>عد الذي يضم هذا البند</w:t>
            </w:r>
          </w:p>
        </w:tc>
        <w:tc>
          <w:tcPr>
            <w:tcW w:w="1695" w:type="dxa"/>
            <w:shd w:val="clear" w:color="auto" w:fill="E7E6E6" w:themeFill="background2"/>
          </w:tcPr>
          <w:p w14:paraId="4E86DC2C" w14:textId="023FA975" w:rsidR="00A67014" w:rsidRPr="00765635" w:rsidRDefault="00A67014" w:rsidP="00765635">
            <w:pPr>
              <w:bidi/>
              <w:spacing w:line="276" w:lineRule="auto"/>
              <w:jc w:val="center"/>
              <w:rPr>
                <w:rFonts w:ascii="Traditional Arabic" w:eastAsia="Calibri" w:hAnsi="Traditional Arabic" w:cs="Traditional Arabic"/>
                <w:b/>
                <w:bCs/>
                <w:sz w:val="28"/>
                <w:szCs w:val="28"/>
                <w:rtl/>
              </w:rPr>
            </w:pPr>
            <w:r w:rsidRPr="00765635">
              <w:rPr>
                <w:rFonts w:ascii="Traditional Arabic" w:eastAsia="Calibri" w:hAnsi="Traditional Arabic" w:cs="Traditional Arabic" w:hint="cs"/>
                <w:b/>
                <w:bCs/>
                <w:sz w:val="28"/>
                <w:szCs w:val="28"/>
                <w:rtl/>
              </w:rPr>
              <w:t>المتغير</w:t>
            </w:r>
          </w:p>
        </w:tc>
      </w:tr>
      <w:tr w:rsidR="00A67014" w14:paraId="680FB822" w14:textId="26B96551" w:rsidTr="002E5912">
        <w:tc>
          <w:tcPr>
            <w:tcW w:w="684" w:type="dxa"/>
            <w:vAlign w:val="center"/>
          </w:tcPr>
          <w:p w14:paraId="58EC3F47" w14:textId="5169C65C" w:rsidR="00A67014" w:rsidRDefault="00A67014" w:rsidP="00765635">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7</w:t>
            </w:r>
          </w:p>
        </w:tc>
        <w:tc>
          <w:tcPr>
            <w:tcW w:w="3132" w:type="dxa"/>
            <w:vAlign w:val="center"/>
          </w:tcPr>
          <w:p w14:paraId="7A446E57" w14:textId="5B1DF2BE" w:rsidR="00A67014" w:rsidRDefault="00A67014" w:rsidP="00765635">
            <w:pPr>
              <w:bidi/>
              <w:spacing w:line="276" w:lineRule="auto"/>
              <w:jc w:val="lowKashida"/>
              <w:rPr>
                <w:rFonts w:ascii="Traditional Arabic" w:eastAsia="Calibri" w:hAnsi="Traditional Arabic" w:cs="Traditional Arabic"/>
                <w:sz w:val="24"/>
                <w:szCs w:val="24"/>
                <w:rtl/>
              </w:rPr>
            </w:pPr>
            <w:r w:rsidRPr="00A67014">
              <w:rPr>
                <w:rFonts w:ascii="Traditional Arabic" w:eastAsia="Calibri" w:hAnsi="Traditional Arabic" w:cs="Traditional Arabic"/>
                <w:sz w:val="24"/>
                <w:szCs w:val="24"/>
                <w:rtl/>
              </w:rPr>
              <w:t>تواجه عمليات الأتمتة صعوبات في التكامل مع الأنظمة القديمة</w:t>
            </w:r>
            <w:r w:rsidRPr="00A67014">
              <w:rPr>
                <w:rFonts w:ascii="Traditional Arabic" w:eastAsia="Calibri" w:hAnsi="Traditional Arabic" w:cs="Traditional Arabic"/>
                <w:sz w:val="24"/>
                <w:szCs w:val="24"/>
              </w:rPr>
              <w:t>.</w:t>
            </w:r>
          </w:p>
        </w:tc>
        <w:tc>
          <w:tcPr>
            <w:tcW w:w="3119" w:type="dxa"/>
            <w:vAlign w:val="center"/>
          </w:tcPr>
          <w:p w14:paraId="2E4A00DC" w14:textId="3EE24DCB" w:rsidR="00A67014" w:rsidRDefault="00A67014" w:rsidP="00765635">
            <w:pPr>
              <w:bidi/>
              <w:spacing w:line="276" w:lineRule="auto"/>
              <w:jc w:val="lowKashida"/>
              <w:rPr>
                <w:rFonts w:ascii="Traditional Arabic" w:eastAsia="Calibri" w:hAnsi="Traditional Arabic" w:cs="Traditional Arabic"/>
                <w:sz w:val="24"/>
                <w:szCs w:val="24"/>
                <w:rtl/>
              </w:rPr>
            </w:pPr>
            <w:r w:rsidRPr="00A67014">
              <w:rPr>
                <w:rFonts w:ascii="Traditional Arabic" w:eastAsia="Calibri" w:hAnsi="Traditional Arabic" w:cs="Traditional Arabic"/>
                <w:bCs/>
                <w:sz w:val="24"/>
                <w:szCs w:val="24"/>
                <w:rtl/>
              </w:rPr>
              <w:t>البعد الأول: أتمتة الخدمات الإدارية</w:t>
            </w:r>
          </w:p>
        </w:tc>
        <w:tc>
          <w:tcPr>
            <w:tcW w:w="1695" w:type="dxa"/>
            <w:vAlign w:val="center"/>
          </w:tcPr>
          <w:p w14:paraId="3170AC65" w14:textId="60CB6EC6" w:rsidR="00A67014" w:rsidRPr="00765635" w:rsidRDefault="00A67014" w:rsidP="00765635">
            <w:pPr>
              <w:bidi/>
              <w:spacing w:line="276" w:lineRule="auto"/>
              <w:jc w:val="center"/>
              <w:rPr>
                <w:rFonts w:ascii="Traditional Arabic" w:eastAsia="Calibri" w:hAnsi="Traditional Arabic" w:cs="Traditional Arabic"/>
                <w:b/>
                <w:sz w:val="24"/>
                <w:szCs w:val="24"/>
                <w:rtl/>
              </w:rPr>
            </w:pPr>
            <w:r w:rsidRPr="00765635">
              <w:rPr>
                <w:rFonts w:ascii="Traditional Arabic" w:eastAsia="Calibri" w:hAnsi="Traditional Arabic" w:cs="Traditional Arabic" w:hint="cs"/>
                <w:b/>
                <w:sz w:val="24"/>
                <w:szCs w:val="24"/>
                <w:rtl/>
              </w:rPr>
              <w:t>المستقل</w:t>
            </w:r>
          </w:p>
        </w:tc>
      </w:tr>
      <w:tr w:rsidR="00980156" w14:paraId="36AA3934" w14:textId="551DEDDC" w:rsidTr="002E5912">
        <w:tc>
          <w:tcPr>
            <w:tcW w:w="684" w:type="dxa"/>
            <w:vAlign w:val="center"/>
          </w:tcPr>
          <w:p w14:paraId="2EF8F888" w14:textId="0CCC649B" w:rsidR="00980156" w:rsidRDefault="00765635" w:rsidP="00765635">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7</w:t>
            </w:r>
          </w:p>
        </w:tc>
        <w:tc>
          <w:tcPr>
            <w:tcW w:w="3132" w:type="dxa"/>
            <w:vAlign w:val="center"/>
          </w:tcPr>
          <w:p w14:paraId="20633F77" w14:textId="36BA7C34" w:rsidR="00980156" w:rsidRDefault="00980156" w:rsidP="00765635">
            <w:pPr>
              <w:bidi/>
              <w:spacing w:line="276" w:lineRule="auto"/>
              <w:jc w:val="lowKashida"/>
              <w:rPr>
                <w:rFonts w:ascii="Traditional Arabic" w:eastAsia="Calibri" w:hAnsi="Traditional Arabic" w:cs="Traditional Arabic"/>
                <w:sz w:val="24"/>
                <w:szCs w:val="24"/>
                <w:rtl/>
              </w:rPr>
            </w:pPr>
            <w:r w:rsidRPr="00980156">
              <w:rPr>
                <w:rFonts w:ascii="Traditional Arabic" w:eastAsia="Calibri" w:hAnsi="Traditional Arabic" w:cs="Traditional Arabic"/>
                <w:sz w:val="24"/>
                <w:szCs w:val="24"/>
                <w:rtl/>
              </w:rPr>
              <w:t>توجد مقاومة من بعض القيادات للاعتماد على قرارات الذكاء الاصطناعي</w:t>
            </w:r>
            <w:r w:rsidRPr="00980156">
              <w:rPr>
                <w:rFonts w:ascii="Traditional Arabic" w:eastAsia="Calibri" w:hAnsi="Traditional Arabic" w:cs="Traditional Arabic"/>
                <w:sz w:val="24"/>
                <w:szCs w:val="24"/>
              </w:rPr>
              <w:t>.</w:t>
            </w:r>
          </w:p>
        </w:tc>
        <w:tc>
          <w:tcPr>
            <w:tcW w:w="3119" w:type="dxa"/>
            <w:vAlign w:val="center"/>
          </w:tcPr>
          <w:p w14:paraId="1A868BB4" w14:textId="26534C75" w:rsidR="00980156" w:rsidRPr="00765635" w:rsidRDefault="00980156" w:rsidP="00765635">
            <w:pPr>
              <w:bidi/>
              <w:spacing w:line="276" w:lineRule="auto"/>
              <w:jc w:val="lowKashida"/>
              <w:rPr>
                <w:rFonts w:ascii="Traditional Arabic" w:eastAsia="Calibri" w:hAnsi="Traditional Arabic" w:cs="Traditional Arabic"/>
                <w:bCs/>
                <w:sz w:val="24"/>
                <w:szCs w:val="24"/>
                <w:rtl/>
              </w:rPr>
            </w:pPr>
            <w:r w:rsidRPr="00980156">
              <w:rPr>
                <w:rFonts w:ascii="Traditional Arabic" w:eastAsia="Calibri" w:hAnsi="Traditional Arabic" w:cs="Traditional Arabic"/>
                <w:bCs/>
                <w:sz w:val="24"/>
                <w:szCs w:val="24"/>
                <w:rtl/>
              </w:rPr>
              <w:t xml:space="preserve">البعد </w:t>
            </w:r>
            <w:r w:rsidRPr="00980156">
              <w:rPr>
                <w:rFonts w:ascii="Traditional Arabic" w:eastAsia="Calibri" w:hAnsi="Traditional Arabic" w:cs="Traditional Arabic" w:hint="cs"/>
                <w:bCs/>
                <w:sz w:val="24"/>
                <w:szCs w:val="24"/>
                <w:rtl/>
              </w:rPr>
              <w:t>الثالث</w:t>
            </w:r>
            <w:r w:rsidRPr="00980156">
              <w:rPr>
                <w:rFonts w:ascii="Traditional Arabic" w:eastAsia="Calibri" w:hAnsi="Traditional Arabic" w:cs="Traditional Arabic"/>
                <w:bCs/>
                <w:sz w:val="24"/>
                <w:szCs w:val="24"/>
                <w:rtl/>
              </w:rPr>
              <w:t>: دعم اتخاذ القرارات الذكية</w:t>
            </w:r>
          </w:p>
        </w:tc>
        <w:tc>
          <w:tcPr>
            <w:tcW w:w="1695" w:type="dxa"/>
            <w:vAlign w:val="center"/>
          </w:tcPr>
          <w:p w14:paraId="783AE80F" w14:textId="3ABA045E" w:rsidR="00980156" w:rsidRPr="00765635" w:rsidRDefault="00980156" w:rsidP="00765635">
            <w:pPr>
              <w:bidi/>
              <w:spacing w:line="276" w:lineRule="auto"/>
              <w:jc w:val="center"/>
              <w:rPr>
                <w:rFonts w:ascii="Traditional Arabic" w:eastAsia="Calibri" w:hAnsi="Traditional Arabic" w:cs="Traditional Arabic"/>
                <w:b/>
                <w:sz w:val="24"/>
                <w:szCs w:val="24"/>
                <w:rtl/>
              </w:rPr>
            </w:pPr>
            <w:r w:rsidRPr="00765635">
              <w:rPr>
                <w:rFonts w:ascii="Traditional Arabic" w:eastAsia="Calibri" w:hAnsi="Traditional Arabic" w:cs="Traditional Arabic" w:hint="cs"/>
                <w:b/>
                <w:sz w:val="24"/>
                <w:szCs w:val="24"/>
                <w:rtl/>
              </w:rPr>
              <w:t>المستقل</w:t>
            </w:r>
          </w:p>
        </w:tc>
      </w:tr>
      <w:tr w:rsidR="00980156" w14:paraId="0F7E30A0" w14:textId="06E5912C" w:rsidTr="002E5912">
        <w:tc>
          <w:tcPr>
            <w:tcW w:w="684" w:type="dxa"/>
            <w:vAlign w:val="center"/>
          </w:tcPr>
          <w:p w14:paraId="3B615E4D" w14:textId="102BB1A3" w:rsidR="00980156" w:rsidRDefault="00980156" w:rsidP="00765635">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7</w:t>
            </w:r>
          </w:p>
        </w:tc>
        <w:tc>
          <w:tcPr>
            <w:tcW w:w="3132" w:type="dxa"/>
            <w:vAlign w:val="center"/>
          </w:tcPr>
          <w:p w14:paraId="216B84B8" w14:textId="7772A3E6" w:rsidR="00980156" w:rsidRDefault="00980156" w:rsidP="00765635">
            <w:pPr>
              <w:bidi/>
              <w:spacing w:line="276" w:lineRule="auto"/>
              <w:jc w:val="lowKashida"/>
              <w:rPr>
                <w:rFonts w:ascii="Traditional Arabic" w:eastAsia="Calibri" w:hAnsi="Traditional Arabic" w:cs="Traditional Arabic"/>
                <w:sz w:val="24"/>
                <w:szCs w:val="24"/>
                <w:rtl/>
              </w:rPr>
            </w:pPr>
            <w:r w:rsidRPr="00980156">
              <w:rPr>
                <w:rFonts w:ascii="Traditional Arabic" w:eastAsia="Calibri" w:hAnsi="Traditional Arabic" w:cs="Traditional Arabic"/>
                <w:sz w:val="24"/>
                <w:szCs w:val="24"/>
                <w:rtl/>
              </w:rPr>
              <w:t>توجد صعوبات تقنية تحول دون سهولة استخدام الخدمات الرقمية</w:t>
            </w:r>
            <w:r w:rsidRPr="00980156">
              <w:rPr>
                <w:rFonts w:ascii="Traditional Arabic" w:eastAsia="Calibri" w:hAnsi="Traditional Arabic" w:cs="Traditional Arabic"/>
                <w:sz w:val="24"/>
                <w:szCs w:val="24"/>
              </w:rPr>
              <w:t>.</w:t>
            </w:r>
          </w:p>
        </w:tc>
        <w:tc>
          <w:tcPr>
            <w:tcW w:w="3119" w:type="dxa"/>
            <w:vAlign w:val="center"/>
          </w:tcPr>
          <w:p w14:paraId="34CF4B08" w14:textId="0ACF323A" w:rsidR="00980156" w:rsidRPr="00765635" w:rsidRDefault="00980156" w:rsidP="00765635">
            <w:pPr>
              <w:bidi/>
              <w:spacing w:line="276" w:lineRule="auto"/>
              <w:jc w:val="lowKashida"/>
              <w:rPr>
                <w:rFonts w:ascii="Traditional Arabic" w:eastAsia="Calibri" w:hAnsi="Traditional Arabic" w:cs="Traditional Arabic"/>
                <w:bCs/>
                <w:sz w:val="24"/>
                <w:szCs w:val="24"/>
                <w:rtl/>
              </w:rPr>
            </w:pPr>
            <w:r w:rsidRPr="00980156">
              <w:rPr>
                <w:rFonts w:ascii="Traditional Arabic" w:eastAsia="Calibri" w:hAnsi="Traditional Arabic" w:cs="Traditional Arabic"/>
                <w:bCs/>
                <w:sz w:val="24"/>
                <w:szCs w:val="24"/>
                <w:rtl/>
              </w:rPr>
              <w:t xml:space="preserve">البعد </w:t>
            </w:r>
            <w:r w:rsidRPr="00980156">
              <w:rPr>
                <w:rFonts w:ascii="Traditional Arabic" w:eastAsia="Calibri" w:hAnsi="Traditional Arabic" w:cs="Traditional Arabic" w:hint="cs"/>
                <w:bCs/>
                <w:sz w:val="24"/>
                <w:szCs w:val="24"/>
                <w:rtl/>
              </w:rPr>
              <w:t>الرابع</w:t>
            </w:r>
            <w:r w:rsidRPr="00980156">
              <w:rPr>
                <w:rFonts w:ascii="Traditional Arabic" w:eastAsia="Calibri" w:hAnsi="Traditional Arabic" w:cs="Traditional Arabic"/>
                <w:bCs/>
                <w:sz w:val="24"/>
                <w:szCs w:val="24"/>
                <w:rtl/>
              </w:rPr>
              <w:t>:</w:t>
            </w:r>
            <w:r w:rsidRPr="00980156">
              <w:rPr>
                <w:rFonts w:ascii="Traditional Arabic" w:eastAsia="Calibri" w:hAnsi="Traditional Arabic" w:cs="Traditional Arabic" w:hint="cs"/>
                <w:bCs/>
                <w:sz w:val="24"/>
                <w:szCs w:val="24"/>
                <w:rtl/>
              </w:rPr>
              <w:t xml:space="preserve"> </w:t>
            </w:r>
            <w:r w:rsidRPr="00980156">
              <w:rPr>
                <w:rFonts w:ascii="Traditional Arabic" w:eastAsia="Calibri" w:hAnsi="Traditional Arabic" w:cs="Traditional Arabic"/>
                <w:bCs/>
                <w:sz w:val="24"/>
                <w:szCs w:val="24"/>
                <w:rtl/>
              </w:rPr>
              <w:t>تحسين تجربة المستخدم الأكاديمي</w:t>
            </w:r>
          </w:p>
        </w:tc>
        <w:tc>
          <w:tcPr>
            <w:tcW w:w="1695" w:type="dxa"/>
            <w:vAlign w:val="center"/>
          </w:tcPr>
          <w:p w14:paraId="2FFEF311" w14:textId="460A0749" w:rsidR="00980156" w:rsidRPr="00765635" w:rsidRDefault="00980156" w:rsidP="00765635">
            <w:pPr>
              <w:bidi/>
              <w:spacing w:line="276" w:lineRule="auto"/>
              <w:jc w:val="center"/>
              <w:rPr>
                <w:rFonts w:ascii="Traditional Arabic" w:eastAsia="Calibri" w:hAnsi="Traditional Arabic" w:cs="Traditional Arabic"/>
                <w:b/>
                <w:sz w:val="24"/>
                <w:szCs w:val="24"/>
                <w:rtl/>
              </w:rPr>
            </w:pPr>
            <w:r w:rsidRPr="00765635">
              <w:rPr>
                <w:rFonts w:ascii="Traditional Arabic" w:eastAsia="Calibri" w:hAnsi="Traditional Arabic" w:cs="Traditional Arabic" w:hint="cs"/>
                <w:b/>
                <w:sz w:val="24"/>
                <w:szCs w:val="24"/>
                <w:rtl/>
              </w:rPr>
              <w:t>المستقل</w:t>
            </w:r>
          </w:p>
        </w:tc>
      </w:tr>
      <w:tr w:rsidR="00980156" w14:paraId="76DC52EC" w14:textId="62BFA1D9" w:rsidTr="002E5912">
        <w:tc>
          <w:tcPr>
            <w:tcW w:w="684" w:type="dxa"/>
            <w:vAlign w:val="center"/>
          </w:tcPr>
          <w:p w14:paraId="771C1EDF" w14:textId="2B225B1C" w:rsidR="00980156" w:rsidRDefault="00980156" w:rsidP="00765635">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8</w:t>
            </w:r>
          </w:p>
        </w:tc>
        <w:tc>
          <w:tcPr>
            <w:tcW w:w="3132" w:type="dxa"/>
            <w:vAlign w:val="center"/>
          </w:tcPr>
          <w:p w14:paraId="0CD94C6C" w14:textId="600E1863" w:rsidR="00980156" w:rsidRDefault="00980156" w:rsidP="00765635">
            <w:pPr>
              <w:bidi/>
              <w:spacing w:line="276" w:lineRule="auto"/>
              <w:jc w:val="lowKashida"/>
              <w:rPr>
                <w:rFonts w:ascii="Traditional Arabic" w:eastAsia="Calibri" w:hAnsi="Traditional Arabic" w:cs="Traditional Arabic"/>
                <w:sz w:val="24"/>
                <w:szCs w:val="24"/>
                <w:rtl/>
              </w:rPr>
            </w:pPr>
            <w:r w:rsidRPr="00980156">
              <w:rPr>
                <w:rFonts w:ascii="Traditional Arabic" w:eastAsia="Calibri" w:hAnsi="Traditional Arabic" w:cs="Traditional Arabic"/>
                <w:sz w:val="24"/>
                <w:szCs w:val="24"/>
                <w:rtl/>
              </w:rPr>
              <w:t>لا تزال توجد تحديات تحول دون تحقيق الكفاءة الإدارية المطلوبة للتميز المؤسسي</w:t>
            </w:r>
            <w:r w:rsidRPr="00980156">
              <w:rPr>
                <w:rFonts w:ascii="Traditional Arabic" w:eastAsia="Calibri" w:hAnsi="Traditional Arabic" w:cs="Traditional Arabic"/>
                <w:sz w:val="24"/>
                <w:szCs w:val="24"/>
              </w:rPr>
              <w:t>.</w:t>
            </w:r>
            <w:r w:rsidRPr="00980156">
              <w:rPr>
                <w:rFonts w:ascii="Traditional Arabic" w:eastAsia="Calibri" w:hAnsi="Traditional Arabic" w:cs="Traditional Arabic" w:hint="cs"/>
                <w:sz w:val="24"/>
                <w:szCs w:val="24"/>
                <w:rtl/>
              </w:rPr>
              <w:t xml:space="preserve"> (عكسي)</w:t>
            </w:r>
          </w:p>
        </w:tc>
        <w:tc>
          <w:tcPr>
            <w:tcW w:w="3119" w:type="dxa"/>
            <w:vAlign w:val="center"/>
          </w:tcPr>
          <w:p w14:paraId="07558502" w14:textId="37D0EB6D" w:rsidR="00980156" w:rsidRDefault="00980156" w:rsidP="00765635">
            <w:pPr>
              <w:bidi/>
              <w:spacing w:line="276" w:lineRule="auto"/>
              <w:jc w:val="lowKashida"/>
              <w:rPr>
                <w:rFonts w:ascii="Traditional Arabic" w:eastAsia="Calibri" w:hAnsi="Traditional Arabic" w:cs="Traditional Arabic"/>
                <w:sz w:val="24"/>
                <w:szCs w:val="24"/>
                <w:rtl/>
              </w:rPr>
            </w:pPr>
            <w:r w:rsidRPr="00980156">
              <w:rPr>
                <w:rFonts w:ascii="Traditional Arabic" w:eastAsia="Calibri" w:hAnsi="Traditional Arabic" w:cs="Traditional Arabic"/>
                <w:bCs/>
                <w:sz w:val="24"/>
                <w:szCs w:val="24"/>
                <w:rtl/>
              </w:rPr>
              <w:t xml:space="preserve">البعد الأول: كفاءة الأداء </w:t>
            </w:r>
            <w:r w:rsidRPr="00980156">
              <w:rPr>
                <w:rFonts w:ascii="Traditional Arabic" w:eastAsia="Calibri" w:hAnsi="Traditional Arabic" w:cs="Traditional Arabic" w:hint="cs"/>
                <w:bCs/>
                <w:sz w:val="24"/>
                <w:szCs w:val="24"/>
                <w:rtl/>
              </w:rPr>
              <w:t>الإداري</w:t>
            </w:r>
          </w:p>
        </w:tc>
        <w:tc>
          <w:tcPr>
            <w:tcW w:w="1695" w:type="dxa"/>
            <w:vAlign w:val="center"/>
          </w:tcPr>
          <w:p w14:paraId="6CB0F764" w14:textId="73C475F9" w:rsidR="00980156" w:rsidRPr="00765635" w:rsidRDefault="00980156" w:rsidP="00765635">
            <w:pPr>
              <w:bidi/>
              <w:spacing w:line="276" w:lineRule="auto"/>
              <w:jc w:val="center"/>
              <w:rPr>
                <w:rFonts w:ascii="Traditional Arabic" w:eastAsia="Calibri" w:hAnsi="Traditional Arabic" w:cs="Traditional Arabic"/>
                <w:b/>
                <w:sz w:val="24"/>
                <w:szCs w:val="24"/>
                <w:rtl/>
              </w:rPr>
            </w:pPr>
            <w:r w:rsidRPr="00765635">
              <w:rPr>
                <w:rFonts w:ascii="Traditional Arabic" w:eastAsia="Calibri" w:hAnsi="Traditional Arabic" w:cs="Traditional Arabic" w:hint="cs"/>
                <w:b/>
                <w:sz w:val="24"/>
                <w:szCs w:val="24"/>
                <w:rtl/>
              </w:rPr>
              <w:t>التابع</w:t>
            </w:r>
          </w:p>
        </w:tc>
      </w:tr>
      <w:tr w:rsidR="00980156" w14:paraId="761B2965" w14:textId="5C0FB74E" w:rsidTr="002E5912">
        <w:tc>
          <w:tcPr>
            <w:tcW w:w="684" w:type="dxa"/>
            <w:vAlign w:val="center"/>
          </w:tcPr>
          <w:p w14:paraId="7D662696" w14:textId="05C30995" w:rsidR="00980156" w:rsidRDefault="00765635" w:rsidP="00765635">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8</w:t>
            </w:r>
          </w:p>
        </w:tc>
        <w:tc>
          <w:tcPr>
            <w:tcW w:w="3132" w:type="dxa"/>
            <w:vAlign w:val="center"/>
          </w:tcPr>
          <w:p w14:paraId="52E33643" w14:textId="13CB9B62" w:rsidR="00980156" w:rsidRDefault="00980156" w:rsidP="00765635">
            <w:pPr>
              <w:bidi/>
              <w:spacing w:line="276" w:lineRule="auto"/>
              <w:jc w:val="lowKashida"/>
              <w:rPr>
                <w:rFonts w:ascii="Traditional Arabic" w:eastAsia="Calibri" w:hAnsi="Traditional Arabic" w:cs="Traditional Arabic"/>
                <w:sz w:val="24"/>
                <w:szCs w:val="24"/>
                <w:rtl/>
              </w:rPr>
            </w:pPr>
            <w:r w:rsidRPr="00980156">
              <w:rPr>
                <w:rFonts w:ascii="Traditional Arabic" w:eastAsia="Calibri" w:hAnsi="Traditional Arabic" w:cs="Traditional Arabic"/>
                <w:sz w:val="24"/>
                <w:szCs w:val="24"/>
                <w:rtl/>
              </w:rPr>
              <w:t>يعاني بعض الطلاب من انخفاض جودة التعليم بسبب الاعتماد على التقنيات الذكية</w:t>
            </w:r>
            <w:r w:rsidRPr="00980156">
              <w:rPr>
                <w:rFonts w:ascii="Traditional Arabic" w:eastAsia="Calibri" w:hAnsi="Traditional Arabic" w:cs="Traditional Arabic"/>
                <w:sz w:val="24"/>
                <w:szCs w:val="24"/>
              </w:rPr>
              <w:t>.</w:t>
            </w:r>
          </w:p>
        </w:tc>
        <w:tc>
          <w:tcPr>
            <w:tcW w:w="3119" w:type="dxa"/>
            <w:vAlign w:val="center"/>
          </w:tcPr>
          <w:p w14:paraId="71A58639" w14:textId="643F3BCD" w:rsidR="00980156" w:rsidRDefault="00980156" w:rsidP="00765635">
            <w:pPr>
              <w:bidi/>
              <w:spacing w:line="276" w:lineRule="auto"/>
              <w:jc w:val="lowKashida"/>
              <w:rPr>
                <w:rFonts w:ascii="Traditional Arabic" w:eastAsia="Calibri" w:hAnsi="Traditional Arabic" w:cs="Traditional Arabic"/>
                <w:sz w:val="24"/>
                <w:szCs w:val="24"/>
                <w:rtl/>
              </w:rPr>
            </w:pPr>
            <w:r w:rsidRPr="00980156">
              <w:rPr>
                <w:rFonts w:ascii="Traditional Arabic" w:eastAsia="Calibri" w:hAnsi="Traditional Arabic" w:cs="Traditional Arabic"/>
                <w:bCs/>
                <w:sz w:val="24"/>
                <w:szCs w:val="24"/>
                <w:rtl/>
              </w:rPr>
              <w:t>البعد الثاني: جودة المخرجات التعليمية</w:t>
            </w:r>
          </w:p>
        </w:tc>
        <w:tc>
          <w:tcPr>
            <w:tcW w:w="1695" w:type="dxa"/>
            <w:vAlign w:val="center"/>
          </w:tcPr>
          <w:p w14:paraId="61F80E77" w14:textId="7C480EC7" w:rsidR="00980156" w:rsidRPr="00765635" w:rsidRDefault="00980156" w:rsidP="00765635">
            <w:pPr>
              <w:bidi/>
              <w:spacing w:line="276" w:lineRule="auto"/>
              <w:jc w:val="center"/>
              <w:rPr>
                <w:rFonts w:ascii="Traditional Arabic" w:eastAsia="Calibri" w:hAnsi="Traditional Arabic" w:cs="Traditional Arabic"/>
                <w:b/>
                <w:sz w:val="24"/>
                <w:szCs w:val="24"/>
                <w:rtl/>
              </w:rPr>
            </w:pPr>
            <w:r w:rsidRPr="00765635">
              <w:rPr>
                <w:rFonts w:ascii="Traditional Arabic" w:eastAsia="Calibri" w:hAnsi="Traditional Arabic" w:cs="Traditional Arabic" w:hint="cs"/>
                <w:b/>
                <w:sz w:val="24"/>
                <w:szCs w:val="24"/>
                <w:rtl/>
              </w:rPr>
              <w:t>التابع</w:t>
            </w:r>
          </w:p>
        </w:tc>
      </w:tr>
    </w:tbl>
    <w:p w14:paraId="0F1B09A5" w14:textId="4A328952" w:rsidR="004C7ACC" w:rsidRDefault="00366A5F" w:rsidP="00A67014">
      <w:pPr>
        <w:bidi/>
        <w:spacing w:before="240" w:after="200" w:line="360" w:lineRule="auto"/>
        <w:ind w:firstLine="284"/>
        <w:jc w:val="lowKashida"/>
        <w:rPr>
          <w:rFonts w:ascii="Traditional Arabic" w:eastAsia="Calibri" w:hAnsi="Traditional Arabic" w:cs="Traditional Arabic"/>
          <w:sz w:val="24"/>
          <w:szCs w:val="24"/>
          <w:rtl/>
        </w:rPr>
      </w:pPr>
      <w:r>
        <w:rPr>
          <w:rFonts w:ascii="Traditional Arabic" w:eastAsia="Calibri" w:hAnsi="Traditional Arabic" w:cs="Traditional Arabic" w:hint="cs"/>
          <w:rtl/>
        </w:rPr>
        <w:t>و</w:t>
      </w:r>
      <w:r w:rsidR="004C7ACC" w:rsidRPr="00435C23">
        <w:rPr>
          <w:rFonts w:ascii="Traditional Arabic" w:eastAsia="Calibri" w:hAnsi="Traditional Arabic" w:cs="Traditional Arabic"/>
          <w:sz w:val="24"/>
          <w:szCs w:val="24"/>
          <w:rtl/>
        </w:rPr>
        <w:t xml:space="preserve">يُعد استخدام مقياس ليكرت الخماسي منهجاً علمياً معتمداً يتيح قياس درجات الاتفاق والاختلاف لدى المشاركين بدقة ومرونة، ويحول تصوراتهم إلى بيانات كمية قابلة للتحليل الإحصائي (يوسف </w:t>
      </w:r>
      <w:r w:rsidR="004C7ACC" w:rsidRPr="00435C23">
        <w:rPr>
          <w:rFonts w:ascii="Traditional Arabic" w:eastAsia="Calibri" w:hAnsi="Traditional Arabic" w:cs="Traditional Arabic"/>
          <w:sz w:val="24"/>
          <w:szCs w:val="24"/>
        </w:rPr>
        <w:t xml:space="preserve">&amp; </w:t>
      </w:r>
      <w:r w:rsidR="004C7ACC" w:rsidRPr="00435C23">
        <w:rPr>
          <w:rFonts w:ascii="Traditional Arabic" w:eastAsia="Calibri" w:hAnsi="Traditional Arabic" w:cs="Traditional Arabic"/>
          <w:sz w:val="24"/>
          <w:szCs w:val="24"/>
          <w:rtl/>
        </w:rPr>
        <w:t>شريفي، 2022). كما يساهم التصميم الإلكتروني للاستبانة في تسريع عملية جمع البيانات، وتسهيل المشاركة، وضمان الخصوصية، وزيادة معدل الاستجابة، مع مراعاة كافة الجوانب الأخلاقية</w:t>
      </w:r>
      <w:r w:rsidR="004C7ACC" w:rsidRPr="00435C23">
        <w:rPr>
          <w:rFonts w:ascii="Traditional Arabic" w:eastAsia="Calibri" w:hAnsi="Traditional Arabic" w:cs="Traditional Arabic"/>
          <w:sz w:val="24"/>
          <w:szCs w:val="24"/>
        </w:rPr>
        <w:t xml:space="preserve"> (Regmi et al., </w:t>
      </w:r>
      <w:r w:rsidR="004C7ACC" w:rsidRPr="00435C23">
        <w:rPr>
          <w:rFonts w:ascii="Traditional Arabic" w:eastAsia="Calibri" w:hAnsi="Traditional Arabic" w:cs="Traditional Arabic"/>
          <w:sz w:val="24"/>
          <w:szCs w:val="24"/>
        </w:rPr>
        <w:lastRenderedPageBreak/>
        <w:t>2016)</w:t>
      </w:r>
      <w:r w:rsidR="00B42ED7">
        <w:rPr>
          <w:rFonts w:ascii="Traditional Arabic" w:eastAsia="Calibri" w:hAnsi="Traditional Arabic" w:cs="Traditional Arabic" w:hint="cs"/>
          <w:sz w:val="24"/>
          <w:szCs w:val="24"/>
          <w:rtl/>
        </w:rPr>
        <w:t xml:space="preserve"> . </w:t>
      </w:r>
      <w:r w:rsidR="004C7ACC" w:rsidRPr="00435C23">
        <w:rPr>
          <w:rFonts w:ascii="Traditional Arabic" w:eastAsia="Calibri" w:hAnsi="Traditional Arabic" w:cs="Traditional Arabic"/>
          <w:sz w:val="24"/>
          <w:szCs w:val="24"/>
          <w:rtl/>
        </w:rPr>
        <w:t>بهذا التصميم المنهجي للأداة، تضمن الدراسة جودة البيانات وصدق النتائج، مما يعزز من قابلية تفسير الفروق والعلاقات بين المتغيرات، ويسهم في إثراء الجانب التطبيقي للبحث</w:t>
      </w:r>
      <w:r w:rsidR="004C7ACC" w:rsidRPr="00435C23">
        <w:rPr>
          <w:rFonts w:ascii="Traditional Arabic" w:eastAsia="Calibri" w:hAnsi="Traditional Arabic" w:cs="Traditional Arabic"/>
          <w:sz w:val="24"/>
          <w:szCs w:val="24"/>
        </w:rPr>
        <w:t>.</w:t>
      </w:r>
    </w:p>
    <w:p w14:paraId="59DAD712" w14:textId="77777777" w:rsidR="001C7914" w:rsidRPr="001C7914" w:rsidRDefault="001C7914" w:rsidP="001C7914">
      <w:pPr>
        <w:pStyle w:val="Heading4"/>
        <w:numPr>
          <w:ilvl w:val="2"/>
          <w:numId w:val="13"/>
        </w:numPr>
        <w:bidi/>
        <w:rPr>
          <w:rFonts w:ascii="Traditional Arabic" w:eastAsia="Calibri" w:hAnsi="Traditional Arabic" w:cs="Traditional Arabic"/>
          <w:b/>
          <w:bCs/>
          <w:i w:val="0"/>
          <w:iCs w:val="0"/>
          <w:color w:val="auto"/>
          <w:sz w:val="28"/>
          <w:szCs w:val="28"/>
        </w:rPr>
      </w:pPr>
      <w:r w:rsidRPr="001C7914">
        <w:rPr>
          <w:rFonts w:ascii="Traditional Arabic" w:eastAsia="Calibri" w:hAnsi="Traditional Arabic" w:cs="Traditional Arabic"/>
          <w:b/>
          <w:bCs/>
          <w:i w:val="0"/>
          <w:iCs w:val="0"/>
          <w:color w:val="auto"/>
          <w:sz w:val="28"/>
          <w:szCs w:val="28"/>
          <w:rtl/>
        </w:rPr>
        <w:t>إجراءات جمع البيانات</w:t>
      </w:r>
    </w:p>
    <w:p w14:paraId="1E2BC3EA" w14:textId="15E2879B" w:rsidR="001C7914" w:rsidRPr="001C7914" w:rsidRDefault="001C7914" w:rsidP="001C7914">
      <w:pPr>
        <w:bidi/>
        <w:spacing w:before="240" w:after="200" w:line="360" w:lineRule="auto"/>
        <w:jc w:val="lowKashida"/>
        <w:rPr>
          <w:rFonts w:ascii="Traditional Arabic" w:eastAsia="Calibri" w:hAnsi="Traditional Arabic" w:cs="Traditional Arabic"/>
          <w:sz w:val="24"/>
          <w:szCs w:val="24"/>
          <w:rtl/>
        </w:rPr>
      </w:pPr>
      <w:r w:rsidRPr="001C7914">
        <w:rPr>
          <w:rFonts w:ascii="Traditional Arabic" w:eastAsia="Calibri" w:hAnsi="Traditional Arabic" w:cs="Traditional Arabic"/>
          <w:sz w:val="24"/>
          <w:szCs w:val="24"/>
          <w:rtl/>
        </w:rPr>
        <w:t>بعد الانتهاء من بناء الاستبانة واختبارها، تم تصميم إجراءات جمع البيانات بطريقة منظمة ومنهجية لضمان الحصول على أعلى معدل استجابة ممكن مع الحفاظ على المعايير الأخلاقية. وقد شملت هذه الإجراءات ما يلي</w:t>
      </w:r>
      <w:r w:rsidRPr="001C7914">
        <w:rPr>
          <w:rFonts w:ascii="Traditional Arabic" w:eastAsia="Calibri" w:hAnsi="Traditional Arabic" w:cs="Traditional Arabic"/>
          <w:sz w:val="24"/>
          <w:szCs w:val="24"/>
        </w:rPr>
        <w:t>:</w:t>
      </w:r>
    </w:p>
    <w:p w14:paraId="1007B0C4" w14:textId="77777777" w:rsidR="001C7914" w:rsidRPr="001C7914" w:rsidRDefault="001C7914" w:rsidP="001C7914">
      <w:pPr>
        <w:pStyle w:val="ListParagraph"/>
        <w:numPr>
          <w:ilvl w:val="0"/>
          <w:numId w:val="31"/>
        </w:numPr>
        <w:bidi/>
        <w:spacing w:before="240" w:after="200" w:line="360" w:lineRule="auto"/>
        <w:jc w:val="lowKashida"/>
        <w:rPr>
          <w:rFonts w:ascii="Traditional Arabic" w:eastAsia="Calibri" w:hAnsi="Traditional Arabic" w:cs="Traditional Arabic"/>
          <w:sz w:val="24"/>
          <w:szCs w:val="24"/>
          <w:rtl/>
        </w:rPr>
      </w:pPr>
      <w:r w:rsidRPr="001C7914">
        <w:rPr>
          <w:rFonts w:ascii="Traditional Arabic" w:eastAsia="Calibri" w:hAnsi="Traditional Arabic" w:cs="Traditional Arabic"/>
          <w:sz w:val="24"/>
          <w:szCs w:val="24"/>
          <w:rtl/>
        </w:rPr>
        <w:t>توزيع الاستبانة إلكترونيًا عبر منصة</w:t>
      </w:r>
      <w:r w:rsidRPr="001C7914">
        <w:rPr>
          <w:rFonts w:ascii="Traditional Arabic" w:eastAsia="Calibri" w:hAnsi="Traditional Arabic" w:cs="Traditional Arabic"/>
          <w:sz w:val="24"/>
          <w:szCs w:val="24"/>
        </w:rPr>
        <w:t xml:space="preserve"> Google Forms.</w:t>
      </w:r>
    </w:p>
    <w:p w14:paraId="121510FE" w14:textId="77777777" w:rsidR="001C7914" w:rsidRPr="001C7914" w:rsidRDefault="001C7914" w:rsidP="001C7914">
      <w:pPr>
        <w:pStyle w:val="ListParagraph"/>
        <w:numPr>
          <w:ilvl w:val="0"/>
          <w:numId w:val="31"/>
        </w:numPr>
        <w:bidi/>
        <w:spacing w:before="240" w:after="200" w:line="360" w:lineRule="auto"/>
        <w:jc w:val="lowKashida"/>
        <w:rPr>
          <w:rFonts w:ascii="Traditional Arabic" w:eastAsia="Calibri" w:hAnsi="Traditional Arabic" w:cs="Traditional Arabic"/>
          <w:sz w:val="24"/>
          <w:szCs w:val="24"/>
          <w:rtl/>
        </w:rPr>
      </w:pPr>
      <w:r w:rsidRPr="001C7914">
        <w:rPr>
          <w:rFonts w:ascii="Traditional Arabic" w:eastAsia="Calibri" w:hAnsi="Traditional Arabic" w:cs="Traditional Arabic"/>
          <w:sz w:val="24"/>
          <w:szCs w:val="24"/>
          <w:rtl/>
        </w:rPr>
        <w:t>الاعتماد على القنوات الرسمية في الجامعات (البريد الإلكتروني الجامعي، مجموعات الواتساب الرسمية بعد الحصول على الإذن، والتنسيق مع إدارات الموارد البشرية ووحدات التميز المؤسسي)</w:t>
      </w:r>
      <w:r w:rsidRPr="001C7914">
        <w:rPr>
          <w:rFonts w:ascii="Traditional Arabic" w:eastAsia="Calibri" w:hAnsi="Traditional Arabic" w:cs="Traditional Arabic"/>
          <w:sz w:val="24"/>
          <w:szCs w:val="24"/>
        </w:rPr>
        <w:t>.</w:t>
      </w:r>
    </w:p>
    <w:p w14:paraId="4D39A62E" w14:textId="77777777" w:rsidR="001C7914" w:rsidRPr="001C7914" w:rsidRDefault="001C7914" w:rsidP="001C7914">
      <w:pPr>
        <w:pStyle w:val="ListParagraph"/>
        <w:numPr>
          <w:ilvl w:val="0"/>
          <w:numId w:val="31"/>
        </w:numPr>
        <w:bidi/>
        <w:spacing w:before="240" w:after="200" w:line="360" w:lineRule="auto"/>
        <w:jc w:val="lowKashida"/>
        <w:rPr>
          <w:rFonts w:ascii="Traditional Arabic" w:eastAsia="Calibri" w:hAnsi="Traditional Arabic" w:cs="Traditional Arabic"/>
          <w:sz w:val="24"/>
          <w:szCs w:val="24"/>
          <w:rtl/>
        </w:rPr>
      </w:pPr>
      <w:r w:rsidRPr="001C7914">
        <w:rPr>
          <w:rFonts w:ascii="Traditional Arabic" w:eastAsia="Calibri" w:hAnsi="Traditional Arabic" w:cs="Traditional Arabic"/>
          <w:sz w:val="24"/>
          <w:szCs w:val="24"/>
          <w:rtl/>
        </w:rPr>
        <w:t>تقديم موافقة مستنيرة واضحة في بداية الاستبانة</w:t>
      </w:r>
      <w:r w:rsidRPr="001C7914">
        <w:rPr>
          <w:rFonts w:ascii="Traditional Arabic" w:eastAsia="Calibri" w:hAnsi="Traditional Arabic" w:cs="Traditional Arabic"/>
          <w:sz w:val="24"/>
          <w:szCs w:val="24"/>
        </w:rPr>
        <w:t>.</w:t>
      </w:r>
    </w:p>
    <w:p w14:paraId="37A91E9C" w14:textId="77777777" w:rsidR="001C7914" w:rsidRPr="001C7914" w:rsidRDefault="001C7914" w:rsidP="001C7914">
      <w:pPr>
        <w:pStyle w:val="ListParagraph"/>
        <w:numPr>
          <w:ilvl w:val="0"/>
          <w:numId w:val="31"/>
        </w:numPr>
        <w:bidi/>
        <w:spacing w:before="240" w:after="200" w:line="360" w:lineRule="auto"/>
        <w:jc w:val="lowKashida"/>
        <w:rPr>
          <w:rFonts w:ascii="Traditional Arabic" w:eastAsia="Calibri" w:hAnsi="Traditional Arabic" w:cs="Traditional Arabic"/>
          <w:sz w:val="24"/>
          <w:szCs w:val="24"/>
          <w:rtl/>
        </w:rPr>
      </w:pPr>
      <w:r w:rsidRPr="001C7914">
        <w:rPr>
          <w:rFonts w:ascii="Traditional Arabic" w:eastAsia="Calibri" w:hAnsi="Traditional Arabic" w:cs="Traditional Arabic"/>
          <w:sz w:val="24"/>
          <w:szCs w:val="24"/>
          <w:rtl/>
        </w:rPr>
        <w:t>تخصيص فترة زمنية مدتها ستة أسابيع لجمع البيانات، مع إرسال رسائل تذكيرية مهذبة في الأسبوع الثالث والخامس</w:t>
      </w:r>
      <w:r w:rsidRPr="001C7914">
        <w:rPr>
          <w:rFonts w:ascii="Traditional Arabic" w:eastAsia="Calibri" w:hAnsi="Traditional Arabic" w:cs="Traditional Arabic"/>
          <w:sz w:val="24"/>
          <w:szCs w:val="24"/>
        </w:rPr>
        <w:t>.</w:t>
      </w:r>
    </w:p>
    <w:p w14:paraId="4650303B" w14:textId="5D941B27" w:rsidR="001C7914" w:rsidRPr="001C7914" w:rsidRDefault="001C7914" w:rsidP="001C7914">
      <w:pPr>
        <w:pStyle w:val="ListParagraph"/>
        <w:numPr>
          <w:ilvl w:val="0"/>
          <w:numId w:val="31"/>
        </w:numPr>
        <w:bidi/>
        <w:spacing w:before="240" w:after="200" w:line="360" w:lineRule="auto"/>
        <w:jc w:val="lowKashida"/>
        <w:rPr>
          <w:rFonts w:ascii="Traditional Arabic" w:eastAsia="Calibri" w:hAnsi="Traditional Arabic" w:cs="Traditional Arabic"/>
          <w:sz w:val="24"/>
          <w:szCs w:val="24"/>
          <w:rtl/>
        </w:rPr>
      </w:pPr>
      <w:r w:rsidRPr="001C7914">
        <w:rPr>
          <w:rFonts w:ascii="Traditional Arabic" w:eastAsia="Calibri" w:hAnsi="Traditional Arabic" w:cs="Traditional Arabic"/>
          <w:sz w:val="24"/>
          <w:szCs w:val="24"/>
          <w:rtl/>
        </w:rPr>
        <w:t>ضمان سرية البيانات وحمايتها وتخزينها بطريقة آمنة</w:t>
      </w:r>
      <w:r w:rsidRPr="001C7914">
        <w:rPr>
          <w:rFonts w:ascii="Traditional Arabic" w:eastAsia="Calibri" w:hAnsi="Traditional Arabic" w:cs="Traditional Arabic"/>
          <w:sz w:val="24"/>
          <w:szCs w:val="24"/>
        </w:rPr>
        <w:t>.</w:t>
      </w:r>
    </w:p>
    <w:p w14:paraId="0FCAE2A3" w14:textId="1657DB92" w:rsidR="001C7914" w:rsidRPr="001C7914" w:rsidRDefault="001C7914" w:rsidP="001C7914">
      <w:pPr>
        <w:bidi/>
        <w:spacing w:before="240" w:after="200" w:line="360" w:lineRule="auto"/>
        <w:jc w:val="lowKashida"/>
        <w:rPr>
          <w:rFonts w:ascii="Traditional Arabic" w:eastAsia="Calibri" w:hAnsi="Traditional Arabic" w:cs="Traditional Arabic"/>
          <w:sz w:val="24"/>
          <w:szCs w:val="24"/>
          <w:rtl/>
        </w:rPr>
      </w:pPr>
      <w:r w:rsidRPr="001C7914">
        <w:rPr>
          <w:rFonts w:ascii="Traditional Arabic" w:eastAsia="Calibri" w:hAnsi="Traditional Arabic" w:cs="Traditional Arabic"/>
          <w:sz w:val="24"/>
          <w:szCs w:val="24"/>
          <w:rtl/>
        </w:rPr>
        <w:t>وتفاصيل إجراءات تنفيذ الدراسة وجمع البيانات موضحة بشكل مفصل في قسم "تحديد إجراءات تنفيذ الدراسة" لاحقًا في هذا الفصل</w:t>
      </w:r>
      <w:r w:rsidRPr="001C7914">
        <w:rPr>
          <w:rFonts w:ascii="Traditional Arabic" w:eastAsia="Calibri" w:hAnsi="Traditional Arabic" w:cs="Traditional Arabic"/>
          <w:sz w:val="24"/>
          <w:szCs w:val="24"/>
        </w:rPr>
        <w:t>.</w:t>
      </w:r>
      <w:r>
        <w:rPr>
          <w:rFonts w:ascii="Traditional Arabic" w:eastAsia="Calibri" w:hAnsi="Traditional Arabic" w:cs="Traditional Arabic" w:hint="cs"/>
          <w:sz w:val="24"/>
          <w:szCs w:val="24"/>
          <w:rtl/>
        </w:rPr>
        <w:t xml:space="preserve"> </w:t>
      </w:r>
      <w:r w:rsidRPr="001C7914">
        <w:rPr>
          <w:rFonts w:ascii="Traditional Arabic" w:eastAsia="Calibri" w:hAnsi="Traditional Arabic" w:cs="Traditional Arabic"/>
          <w:sz w:val="24"/>
          <w:szCs w:val="24"/>
          <w:rtl/>
        </w:rPr>
        <w:t>بهذا التصميم المنهجي المتكامل للأداة وإجراءات جمع البيانات، تضمنت الدراسة جودة البيانات وصدق النتائج وقابليتها للتعميم.</w:t>
      </w:r>
    </w:p>
    <w:p w14:paraId="42566405" w14:textId="22857627" w:rsidR="008F2183" w:rsidRPr="008F2183" w:rsidRDefault="008F2183" w:rsidP="008F2183">
      <w:pPr>
        <w:pStyle w:val="Heading2"/>
        <w:bidi/>
        <w:jc w:val="lowKashida"/>
        <w:rPr>
          <w:rFonts w:ascii="Traditional Arabic" w:hAnsi="Traditional Arabic" w:cs="Traditional Arabic"/>
          <w:color w:val="auto"/>
          <w:sz w:val="32"/>
          <w:szCs w:val="32"/>
          <w:rtl/>
        </w:rPr>
      </w:pPr>
      <w:r w:rsidRPr="008F2183">
        <w:rPr>
          <w:rFonts w:ascii="Traditional Arabic" w:hAnsi="Traditional Arabic" w:cs="Traditional Arabic" w:hint="cs"/>
          <w:color w:val="auto"/>
          <w:sz w:val="32"/>
          <w:szCs w:val="32"/>
          <w:rtl/>
        </w:rPr>
        <w:t>رابعًا تحديد متغيرات الدراسة</w:t>
      </w:r>
    </w:p>
    <w:p w14:paraId="7663D3DE" w14:textId="536F73D1" w:rsidR="004433C3" w:rsidRPr="004433C3" w:rsidRDefault="004433C3" w:rsidP="004433C3">
      <w:pPr>
        <w:bidi/>
        <w:spacing w:before="240" w:after="200" w:line="360" w:lineRule="auto"/>
        <w:ind w:firstLine="284"/>
        <w:jc w:val="lowKashida"/>
        <w:rPr>
          <w:rFonts w:ascii="Traditional Arabic" w:eastAsia="Calibri" w:hAnsi="Traditional Arabic" w:cs="Traditional Arabic"/>
          <w:sz w:val="24"/>
          <w:szCs w:val="24"/>
        </w:rPr>
      </w:pPr>
      <w:bookmarkStart w:id="3" w:name="_Hlk232958467"/>
      <w:r w:rsidRPr="004433C3">
        <w:rPr>
          <w:rFonts w:ascii="Traditional Arabic" w:eastAsia="Calibri" w:hAnsi="Traditional Arabic" w:cs="Traditional Arabic"/>
          <w:sz w:val="24"/>
          <w:szCs w:val="24"/>
          <w:rtl/>
        </w:rPr>
        <w:t>تنطلق هذه الدراسة من تحديد المتغيرات الرئيسية وأبعادها بشكل إجرائي، بما يتوافق مع أهداف الدراسة وأبعاد أداة الاستبانة، كالتالي</w:t>
      </w:r>
      <w:r w:rsidRPr="004433C3">
        <w:rPr>
          <w:rFonts w:ascii="Traditional Arabic" w:eastAsia="Calibri" w:hAnsi="Traditional Arabic" w:cs="Traditional Arabic"/>
          <w:sz w:val="24"/>
          <w:szCs w:val="24"/>
        </w:rPr>
        <w:t>:</w:t>
      </w:r>
    </w:p>
    <w:p w14:paraId="7B431908" w14:textId="5F8DF4AA" w:rsidR="004433C3" w:rsidRPr="004433C3" w:rsidRDefault="004433C3" w:rsidP="004433C3">
      <w:pPr>
        <w:pStyle w:val="Heading3"/>
        <w:numPr>
          <w:ilvl w:val="2"/>
          <w:numId w:val="19"/>
        </w:numPr>
        <w:bidi/>
        <w:rPr>
          <w:rFonts w:ascii="Traditional Arabic" w:eastAsia="Calibri" w:hAnsi="Traditional Arabic" w:cs="Traditional Arabic"/>
          <w:b/>
          <w:bCs/>
          <w:color w:val="auto"/>
          <w:sz w:val="28"/>
          <w:szCs w:val="28"/>
          <w:rtl/>
        </w:rPr>
      </w:pPr>
      <w:r w:rsidRPr="004433C3">
        <w:rPr>
          <w:rFonts w:ascii="Traditional Arabic" w:eastAsia="Calibri" w:hAnsi="Traditional Arabic" w:cs="Traditional Arabic"/>
          <w:b/>
          <w:bCs/>
          <w:color w:val="auto"/>
          <w:sz w:val="28"/>
          <w:szCs w:val="28"/>
          <w:rtl/>
        </w:rPr>
        <w:t>المتغير المستقل</w:t>
      </w:r>
    </w:p>
    <w:p w14:paraId="6EC3DEF6" w14:textId="5BF258BC" w:rsidR="004433C3" w:rsidRPr="004433C3" w:rsidRDefault="004433C3" w:rsidP="004433C3">
      <w:pPr>
        <w:bidi/>
        <w:spacing w:before="240" w:after="200" w:line="360" w:lineRule="auto"/>
        <w:ind w:firstLine="284"/>
        <w:jc w:val="lowKashida"/>
        <w:rPr>
          <w:rFonts w:ascii="Traditional Arabic" w:eastAsia="Calibri" w:hAnsi="Traditional Arabic" w:cs="Traditional Arabic"/>
          <w:sz w:val="24"/>
          <w:szCs w:val="24"/>
        </w:rPr>
      </w:pPr>
      <w:r>
        <w:rPr>
          <w:rFonts w:ascii="Traditional Arabic" w:eastAsia="Calibri" w:hAnsi="Traditional Arabic" w:cs="Traditional Arabic" w:hint="cs"/>
          <w:b/>
          <w:bCs/>
          <w:sz w:val="24"/>
          <w:szCs w:val="24"/>
          <w:rtl/>
        </w:rPr>
        <w:t xml:space="preserve"> </w:t>
      </w:r>
      <w:r w:rsidRPr="004433C3">
        <w:rPr>
          <w:rFonts w:ascii="Traditional Arabic" w:eastAsia="Calibri" w:hAnsi="Traditional Arabic" w:cs="Traditional Arabic"/>
          <w:sz w:val="24"/>
          <w:szCs w:val="24"/>
          <w:rtl/>
        </w:rPr>
        <w:t>التحول الرقمي المدعوم بالذكاء الاصطناعي يُعرَّف إجرائيًا في هذه الدراسة بأنه</w:t>
      </w:r>
      <w:r w:rsidRPr="004433C3">
        <w:rPr>
          <w:rFonts w:ascii="Traditional Arabic" w:eastAsia="Calibri" w:hAnsi="Traditional Arabic" w:cs="Traditional Arabic"/>
          <w:sz w:val="24"/>
          <w:szCs w:val="24"/>
        </w:rPr>
        <w:t xml:space="preserve">: </w:t>
      </w:r>
      <w:r w:rsidRPr="004433C3">
        <w:rPr>
          <w:rFonts w:ascii="Traditional Arabic" w:eastAsia="Calibri" w:hAnsi="Traditional Arabic" w:cs="Traditional Arabic"/>
          <w:sz w:val="24"/>
          <w:szCs w:val="24"/>
          <w:rtl/>
        </w:rPr>
        <w:t>مدى دمج وتوظيف تقنيات وتطبيقات الذكاء الاصطناعي في العمليات الإدارية والتعليمية داخل الجامعات الحكومية السعودية محل الدراسة</w:t>
      </w:r>
      <w:r w:rsidRPr="004433C3">
        <w:rPr>
          <w:rFonts w:ascii="Traditional Arabic" w:eastAsia="Calibri" w:hAnsi="Traditional Arabic" w:cs="Traditional Arabic"/>
          <w:sz w:val="24"/>
          <w:szCs w:val="24"/>
        </w:rPr>
        <w:t>.</w:t>
      </w:r>
    </w:p>
    <w:p w14:paraId="6B4D722F" w14:textId="77777777" w:rsidR="004433C3" w:rsidRPr="004433C3" w:rsidRDefault="004433C3" w:rsidP="004433C3">
      <w:pPr>
        <w:bidi/>
        <w:spacing w:before="240" w:after="200" w:line="360" w:lineRule="auto"/>
        <w:ind w:firstLine="284"/>
        <w:jc w:val="lowKashida"/>
        <w:rPr>
          <w:rFonts w:ascii="Traditional Arabic" w:eastAsia="Calibri" w:hAnsi="Traditional Arabic" w:cs="Traditional Arabic"/>
          <w:sz w:val="24"/>
          <w:szCs w:val="24"/>
        </w:rPr>
      </w:pPr>
      <w:r w:rsidRPr="004433C3">
        <w:rPr>
          <w:rFonts w:ascii="Traditional Arabic" w:eastAsia="Calibri" w:hAnsi="Traditional Arabic" w:cs="Traditional Arabic"/>
          <w:sz w:val="24"/>
          <w:szCs w:val="24"/>
          <w:rtl/>
        </w:rPr>
        <w:t>وقد تم تقسيم هذا المتغير إلى أربعة أبعاد رئيسية، تم قياسها من خلال (36) بندًا في الاستبانة بواقع (9 بنود لكل بعد)</w:t>
      </w:r>
      <w:r w:rsidRPr="004433C3">
        <w:rPr>
          <w:rFonts w:ascii="Traditional Arabic" w:eastAsia="Calibri" w:hAnsi="Traditional Arabic" w:cs="Traditional Arabic"/>
          <w:sz w:val="24"/>
          <w:szCs w:val="24"/>
        </w:rPr>
        <w:t>:</w:t>
      </w:r>
    </w:p>
    <w:p w14:paraId="152267CB" w14:textId="7B67DCDD" w:rsidR="004433C3" w:rsidRPr="004433C3" w:rsidRDefault="004433C3" w:rsidP="004433C3">
      <w:pPr>
        <w:numPr>
          <w:ilvl w:val="0"/>
          <w:numId w:val="29"/>
        </w:numPr>
        <w:bidi/>
        <w:spacing w:before="240" w:after="200" w:line="360" w:lineRule="auto"/>
        <w:jc w:val="lowKashida"/>
        <w:rPr>
          <w:rFonts w:ascii="Traditional Arabic" w:eastAsia="Calibri" w:hAnsi="Traditional Arabic" w:cs="Traditional Arabic"/>
          <w:sz w:val="24"/>
          <w:szCs w:val="24"/>
        </w:rPr>
      </w:pPr>
      <w:r w:rsidRPr="004433C3">
        <w:rPr>
          <w:rFonts w:ascii="Traditional Arabic" w:eastAsia="Calibri" w:hAnsi="Traditional Arabic" w:cs="Traditional Arabic"/>
          <w:b/>
          <w:bCs/>
          <w:sz w:val="24"/>
          <w:szCs w:val="24"/>
          <w:rtl/>
        </w:rPr>
        <w:lastRenderedPageBreak/>
        <w:t>أتمتة الخدمات الإدارية</w:t>
      </w:r>
      <w:r>
        <w:rPr>
          <w:rFonts w:ascii="Traditional Arabic" w:eastAsia="Calibri" w:hAnsi="Traditional Arabic" w:cs="Traditional Arabic" w:hint="cs"/>
          <w:sz w:val="24"/>
          <w:szCs w:val="24"/>
          <w:rtl/>
        </w:rPr>
        <w:t xml:space="preserve">: </w:t>
      </w:r>
      <w:r w:rsidRPr="004433C3">
        <w:rPr>
          <w:rFonts w:ascii="Traditional Arabic" w:eastAsia="Calibri" w:hAnsi="Traditional Arabic" w:cs="Traditional Arabic"/>
          <w:sz w:val="24"/>
          <w:szCs w:val="24"/>
          <w:rtl/>
        </w:rPr>
        <w:t>مدى اعتماد الجامعة على تقنيات الذكاء الاصطناعي والأنظمة الرقمية الذكية لتحويل الإجراءات والمعاملات الإدارية والمالية الروتينية (كالقبول، التسجيل، شؤون الموظفين، والإدارة المالية) إلى عمليات آلية تتم بأقل تدخل بشري</w:t>
      </w:r>
      <w:r w:rsidRPr="004433C3">
        <w:rPr>
          <w:rFonts w:ascii="Traditional Arabic" w:eastAsia="Calibri" w:hAnsi="Traditional Arabic" w:cs="Traditional Arabic"/>
          <w:sz w:val="24"/>
          <w:szCs w:val="24"/>
        </w:rPr>
        <w:t>.</w:t>
      </w:r>
    </w:p>
    <w:p w14:paraId="63F48DD1" w14:textId="0658EEED" w:rsidR="004433C3" w:rsidRPr="004433C3" w:rsidRDefault="004433C3" w:rsidP="004433C3">
      <w:pPr>
        <w:numPr>
          <w:ilvl w:val="0"/>
          <w:numId w:val="29"/>
        </w:numPr>
        <w:bidi/>
        <w:spacing w:before="240" w:after="200" w:line="360" w:lineRule="auto"/>
        <w:jc w:val="lowKashida"/>
        <w:rPr>
          <w:rFonts w:ascii="Traditional Arabic" w:eastAsia="Calibri" w:hAnsi="Traditional Arabic" w:cs="Traditional Arabic"/>
          <w:sz w:val="28"/>
          <w:szCs w:val="28"/>
        </w:rPr>
      </w:pPr>
      <w:r w:rsidRPr="004433C3">
        <w:rPr>
          <w:rFonts w:ascii="Traditional Arabic" w:eastAsia="Calibri" w:hAnsi="Traditional Arabic" w:cs="Traditional Arabic"/>
          <w:b/>
          <w:bCs/>
          <w:sz w:val="24"/>
          <w:szCs w:val="24"/>
          <w:rtl/>
        </w:rPr>
        <w:t>استخدام الذكاء الاصطناعي في التعليم</w:t>
      </w:r>
      <w:r>
        <w:rPr>
          <w:rFonts w:ascii="Traditional Arabic" w:eastAsia="Calibri" w:hAnsi="Traditional Arabic" w:cs="Traditional Arabic" w:hint="cs"/>
          <w:sz w:val="24"/>
          <w:szCs w:val="24"/>
          <w:rtl/>
        </w:rPr>
        <w:t xml:space="preserve">: </w:t>
      </w:r>
      <w:r w:rsidRPr="004433C3">
        <w:rPr>
          <w:rFonts w:ascii="Traditional Arabic" w:eastAsia="Calibri" w:hAnsi="Traditional Arabic" w:cs="Traditional Arabic"/>
          <w:sz w:val="24"/>
          <w:szCs w:val="24"/>
          <w:rtl/>
        </w:rPr>
        <w:t>مدى توظيف الأنظمة والبرمجيات الذكية في دعم العملية التعليمية، مثل أنظمة إدارة التعلم</w:t>
      </w:r>
      <w:r w:rsidRPr="004433C3">
        <w:rPr>
          <w:rFonts w:ascii="Traditional Arabic" w:eastAsia="Calibri" w:hAnsi="Traditional Arabic" w:cs="Traditional Arabic"/>
          <w:sz w:val="24"/>
          <w:szCs w:val="24"/>
        </w:rPr>
        <w:t xml:space="preserve"> (LMS)</w:t>
      </w:r>
      <w:r w:rsidRPr="004433C3">
        <w:rPr>
          <w:rFonts w:ascii="Traditional Arabic" w:eastAsia="Calibri" w:hAnsi="Traditional Arabic" w:cs="Traditional Arabic"/>
          <w:sz w:val="24"/>
          <w:szCs w:val="24"/>
          <w:rtl/>
        </w:rPr>
        <w:t>، منصات التعلم التكيفي، أدوات التقييم الذكي، وتحليلات البيانات التعليمية لتعزيز التعلم الشخصي والتحصيل الأكاديمي</w:t>
      </w:r>
      <w:r w:rsidRPr="004433C3">
        <w:rPr>
          <w:rFonts w:ascii="Traditional Arabic" w:eastAsia="Calibri" w:hAnsi="Traditional Arabic" w:cs="Traditional Arabic"/>
          <w:sz w:val="28"/>
          <w:szCs w:val="28"/>
        </w:rPr>
        <w:t>.</w:t>
      </w:r>
    </w:p>
    <w:p w14:paraId="37F1782C" w14:textId="0AB5A922" w:rsidR="004433C3" w:rsidRPr="004433C3" w:rsidRDefault="004433C3" w:rsidP="004433C3">
      <w:pPr>
        <w:numPr>
          <w:ilvl w:val="0"/>
          <w:numId w:val="29"/>
        </w:numPr>
        <w:bidi/>
        <w:spacing w:before="240" w:after="200" w:line="360" w:lineRule="auto"/>
        <w:jc w:val="lowKashida"/>
        <w:rPr>
          <w:rFonts w:ascii="Traditional Arabic" w:eastAsia="Calibri" w:hAnsi="Traditional Arabic" w:cs="Traditional Arabic"/>
          <w:sz w:val="24"/>
          <w:szCs w:val="24"/>
        </w:rPr>
      </w:pPr>
      <w:r w:rsidRPr="004433C3">
        <w:rPr>
          <w:rFonts w:ascii="Traditional Arabic" w:eastAsia="Calibri" w:hAnsi="Traditional Arabic" w:cs="Traditional Arabic"/>
          <w:b/>
          <w:bCs/>
          <w:sz w:val="24"/>
          <w:szCs w:val="24"/>
          <w:rtl/>
        </w:rPr>
        <w:t>دعم اتخاذ القرارات الذكية</w:t>
      </w:r>
      <w:r>
        <w:rPr>
          <w:rFonts w:ascii="Traditional Arabic" w:eastAsia="Calibri" w:hAnsi="Traditional Arabic" w:cs="Traditional Arabic" w:hint="cs"/>
          <w:sz w:val="24"/>
          <w:szCs w:val="24"/>
          <w:rtl/>
        </w:rPr>
        <w:t xml:space="preserve">: </w:t>
      </w:r>
      <w:r w:rsidRPr="004433C3">
        <w:rPr>
          <w:rFonts w:ascii="Traditional Arabic" w:eastAsia="Calibri" w:hAnsi="Traditional Arabic" w:cs="Traditional Arabic"/>
          <w:sz w:val="24"/>
          <w:szCs w:val="24"/>
          <w:rtl/>
        </w:rPr>
        <w:t>مدى استخدام تقنيات الذكاء الاصطناعي وأدوات التحليلات التنبؤية لمساندة عملية اتخاذ القرار الإداري والاستراتيجي من خلال تحليل البيانات، توقع الاتجاهات، وتقديم توصيات مدعومة</w:t>
      </w:r>
      <w:r w:rsidRPr="004433C3">
        <w:rPr>
          <w:rFonts w:ascii="Traditional Arabic" w:eastAsia="Calibri" w:hAnsi="Traditional Arabic" w:cs="Traditional Arabic"/>
          <w:sz w:val="24"/>
          <w:szCs w:val="24"/>
        </w:rPr>
        <w:t>.</w:t>
      </w:r>
    </w:p>
    <w:p w14:paraId="459C0361" w14:textId="03445A95" w:rsidR="004433C3" w:rsidRPr="004433C3" w:rsidRDefault="004433C3" w:rsidP="004433C3">
      <w:pPr>
        <w:numPr>
          <w:ilvl w:val="0"/>
          <w:numId w:val="29"/>
        </w:numPr>
        <w:bidi/>
        <w:spacing w:before="240" w:after="200" w:line="360" w:lineRule="auto"/>
        <w:jc w:val="lowKashida"/>
        <w:rPr>
          <w:rFonts w:ascii="Traditional Arabic" w:eastAsia="Calibri" w:hAnsi="Traditional Arabic" w:cs="Traditional Arabic"/>
          <w:sz w:val="24"/>
          <w:szCs w:val="24"/>
        </w:rPr>
      </w:pPr>
      <w:r w:rsidRPr="004433C3">
        <w:rPr>
          <w:rFonts w:ascii="Traditional Arabic" w:eastAsia="Calibri" w:hAnsi="Traditional Arabic" w:cs="Traditional Arabic"/>
          <w:b/>
          <w:bCs/>
          <w:sz w:val="24"/>
          <w:szCs w:val="24"/>
          <w:rtl/>
        </w:rPr>
        <w:t>تحسين تجربة المستخدم الأكاديمي</w:t>
      </w:r>
      <w:r w:rsidRPr="004433C3">
        <w:rPr>
          <w:rFonts w:ascii="Traditional Arabic" w:eastAsia="Calibri" w:hAnsi="Traditional Arabic" w:cs="Traditional Arabic" w:hint="cs"/>
          <w:sz w:val="24"/>
          <w:szCs w:val="24"/>
          <w:rtl/>
        </w:rPr>
        <w:t xml:space="preserve">: </w:t>
      </w:r>
      <w:r w:rsidRPr="004433C3">
        <w:rPr>
          <w:rFonts w:ascii="Traditional Arabic" w:eastAsia="Calibri" w:hAnsi="Traditional Arabic" w:cs="Traditional Arabic"/>
          <w:sz w:val="24"/>
          <w:szCs w:val="24"/>
          <w:rtl/>
        </w:rPr>
        <w:t>مدى استخدام أدوات الذكاء الاصطناعي لتعزيز رضا وتفاعل الطلاب وأعضاء هيئة التدريس والموظفين مع الخدمات الرقمية، من خلال الخدمات الذكية (كروبوتات الدردشة)، التخصيص، والتفاعلية، وسهولة الوصول</w:t>
      </w:r>
      <w:r w:rsidRPr="004433C3">
        <w:rPr>
          <w:rFonts w:ascii="Traditional Arabic" w:eastAsia="Calibri" w:hAnsi="Traditional Arabic" w:cs="Traditional Arabic"/>
          <w:sz w:val="24"/>
          <w:szCs w:val="24"/>
        </w:rPr>
        <w:t>.</w:t>
      </w:r>
    </w:p>
    <w:p w14:paraId="7704EAFB" w14:textId="365D8249" w:rsidR="004433C3" w:rsidRPr="004433C3" w:rsidRDefault="004433C3" w:rsidP="004433C3">
      <w:pPr>
        <w:pStyle w:val="Heading3"/>
        <w:numPr>
          <w:ilvl w:val="2"/>
          <w:numId w:val="19"/>
        </w:numPr>
        <w:bidi/>
        <w:rPr>
          <w:rFonts w:ascii="Traditional Arabic" w:eastAsia="Calibri" w:hAnsi="Traditional Arabic" w:cs="Traditional Arabic"/>
          <w:b/>
          <w:bCs/>
          <w:color w:val="auto"/>
          <w:sz w:val="28"/>
          <w:szCs w:val="28"/>
          <w:rtl/>
        </w:rPr>
      </w:pPr>
      <w:r w:rsidRPr="004433C3">
        <w:rPr>
          <w:rFonts w:ascii="Traditional Arabic" w:eastAsia="Calibri" w:hAnsi="Traditional Arabic" w:cs="Traditional Arabic"/>
          <w:b/>
          <w:bCs/>
          <w:color w:val="auto"/>
          <w:sz w:val="28"/>
          <w:szCs w:val="28"/>
          <w:rtl/>
        </w:rPr>
        <w:t>المتغير التاب</w:t>
      </w:r>
      <w:r w:rsidRPr="004433C3">
        <w:rPr>
          <w:rFonts w:ascii="Traditional Arabic" w:eastAsia="Calibri" w:hAnsi="Traditional Arabic" w:cs="Traditional Arabic" w:hint="cs"/>
          <w:b/>
          <w:bCs/>
          <w:color w:val="auto"/>
          <w:sz w:val="28"/>
          <w:szCs w:val="28"/>
          <w:rtl/>
        </w:rPr>
        <w:t>ع</w:t>
      </w:r>
    </w:p>
    <w:p w14:paraId="0D3A8073" w14:textId="094A0094" w:rsidR="004433C3" w:rsidRPr="004433C3" w:rsidRDefault="004433C3" w:rsidP="004433C3">
      <w:pPr>
        <w:bidi/>
        <w:spacing w:before="240" w:after="200" w:line="360" w:lineRule="auto"/>
        <w:ind w:firstLine="284"/>
        <w:jc w:val="lowKashida"/>
        <w:rPr>
          <w:rFonts w:ascii="Traditional Arabic" w:eastAsia="Calibri" w:hAnsi="Traditional Arabic" w:cs="Traditional Arabic"/>
          <w:sz w:val="24"/>
          <w:szCs w:val="24"/>
        </w:rPr>
      </w:pPr>
      <w:r w:rsidRPr="004433C3">
        <w:rPr>
          <w:rFonts w:ascii="Traditional Arabic" w:eastAsia="Calibri" w:hAnsi="Traditional Arabic" w:cs="Traditional Arabic"/>
          <w:sz w:val="24"/>
          <w:szCs w:val="24"/>
        </w:rPr>
        <w:t xml:space="preserve"> </w:t>
      </w:r>
      <w:r w:rsidRPr="004433C3">
        <w:rPr>
          <w:rFonts w:ascii="Traditional Arabic" w:eastAsia="Calibri" w:hAnsi="Traditional Arabic" w:cs="Traditional Arabic"/>
          <w:sz w:val="24"/>
          <w:szCs w:val="24"/>
          <w:rtl/>
        </w:rPr>
        <w:t>التميز المؤسسي يُعرَّف إجرائيًا في هذه الدراسة بأنه</w:t>
      </w:r>
      <w:r w:rsidRPr="004433C3">
        <w:rPr>
          <w:rFonts w:ascii="Traditional Arabic" w:eastAsia="Calibri" w:hAnsi="Traditional Arabic" w:cs="Traditional Arabic"/>
          <w:sz w:val="24"/>
          <w:szCs w:val="24"/>
        </w:rPr>
        <w:t xml:space="preserve">: </w:t>
      </w:r>
      <w:r w:rsidRPr="004433C3">
        <w:rPr>
          <w:rFonts w:ascii="Traditional Arabic" w:eastAsia="Calibri" w:hAnsi="Traditional Arabic" w:cs="Traditional Arabic"/>
          <w:sz w:val="24"/>
          <w:szCs w:val="24"/>
          <w:rtl/>
        </w:rPr>
        <w:t>قدرة الجامعة على تحقيق أداء متكامل وفعّال في وظائفها الإدارية والتعليمية</w:t>
      </w:r>
      <w:r w:rsidRPr="004433C3">
        <w:rPr>
          <w:rFonts w:ascii="Traditional Arabic" w:eastAsia="Calibri" w:hAnsi="Traditional Arabic" w:cs="Traditional Arabic"/>
          <w:sz w:val="24"/>
          <w:szCs w:val="24"/>
        </w:rPr>
        <w:t xml:space="preserve">. </w:t>
      </w:r>
      <w:r w:rsidRPr="004433C3">
        <w:rPr>
          <w:rFonts w:ascii="Traditional Arabic" w:eastAsia="Calibri" w:hAnsi="Traditional Arabic" w:cs="Traditional Arabic"/>
          <w:sz w:val="24"/>
          <w:szCs w:val="24"/>
          <w:rtl/>
        </w:rPr>
        <w:t>وقد تم قياسه من خلال بعدين رئيسيين (18 بندًا في الاستبانة بواقع 9 بنود لكل بعد)، مستندًا إلى معايير النموذج الوطني للتميز المؤسسي</w:t>
      </w:r>
      <w:r w:rsidRPr="004433C3">
        <w:rPr>
          <w:rFonts w:ascii="Traditional Arabic" w:eastAsia="Calibri" w:hAnsi="Traditional Arabic" w:cs="Traditional Arabic"/>
          <w:sz w:val="24"/>
          <w:szCs w:val="24"/>
        </w:rPr>
        <w:t xml:space="preserve"> (SEM):</w:t>
      </w:r>
    </w:p>
    <w:p w14:paraId="185E77F3" w14:textId="77777777" w:rsidR="004433C3" w:rsidRPr="004433C3" w:rsidRDefault="004433C3" w:rsidP="004433C3">
      <w:pPr>
        <w:numPr>
          <w:ilvl w:val="0"/>
          <w:numId w:val="30"/>
        </w:numPr>
        <w:bidi/>
        <w:spacing w:before="240" w:after="200" w:line="360" w:lineRule="auto"/>
        <w:jc w:val="lowKashida"/>
        <w:rPr>
          <w:rFonts w:ascii="Traditional Arabic" w:eastAsia="Calibri" w:hAnsi="Traditional Arabic" w:cs="Traditional Arabic"/>
          <w:sz w:val="24"/>
          <w:szCs w:val="24"/>
        </w:rPr>
      </w:pPr>
      <w:r w:rsidRPr="004433C3">
        <w:rPr>
          <w:rFonts w:ascii="Traditional Arabic" w:eastAsia="Calibri" w:hAnsi="Traditional Arabic" w:cs="Traditional Arabic"/>
          <w:b/>
          <w:bCs/>
          <w:sz w:val="24"/>
          <w:szCs w:val="24"/>
          <w:rtl/>
        </w:rPr>
        <w:t>كفاءة الأداء الإداري</w:t>
      </w:r>
      <w:r w:rsidRPr="004433C3">
        <w:rPr>
          <w:rFonts w:ascii="Traditional Arabic" w:eastAsia="Calibri" w:hAnsi="Traditional Arabic" w:cs="Traditional Arabic"/>
          <w:sz w:val="24"/>
          <w:szCs w:val="24"/>
        </w:rPr>
        <w:t xml:space="preserve">: </w:t>
      </w:r>
      <w:r w:rsidRPr="004433C3">
        <w:rPr>
          <w:rFonts w:ascii="Traditional Arabic" w:eastAsia="Calibri" w:hAnsi="Traditional Arabic" w:cs="Traditional Arabic"/>
          <w:sz w:val="24"/>
          <w:szCs w:val="24"/>
          <w:rtl/>
        </w:rPr>
        <w:t>القدرة على تنفيذ العمليات الإدارية بطريقة مبسطة وسريعة وفعالة من حيث التكلفة، مع تسهيل الإجراءات وتحسين خدمة المستفيدين</w:t>
      </w:r>
      <w:r w:rsidRPr="004433C3">
        <w:rPr>
          <w:rFonts w:ascii="Traditional Arabic" w:eastAsia="Calibri" w:hAnsi="Traditional Arabic" w:cs="Traditional Arabic"/>
          <w:sz w:val="24"/>
          <w:szCs w:val="24"/>
        </w:rPr>
        <w:t>.</w:t>
      </w:r>
    </w:p>
    <w:p w14:paraId="22CF2549" w14:textId="0DC5AA72" w:rsidR="004433C3" w:rsidRDefault="004433C3" w:rsidP="004433C3">
      <w:pPr>
        <w:numPr>
          <w:ilvl w:val="0"/>
          <w:numId w:val="30"/>
        </w:numPr>
        <w:bidi/>
        <w:spacing w:before="240" w:after="200" w:line="360" w:lineRule="auto"/>
        <w:jc w:val="lowKashida"/>
        <w:rPr>
          <w:rFonts w:ascii="Traditional Arabic" w:eastAsia="Calibri" w:hAnsi="Traditional Arabic" w:cs="Traditional Arabic"/>
          <w:sz w:val="24"/>
          <w:szCs w:val="24"/>
        </w:rPr>
      </w:pPr>
      <w:r w:rsidRPr="004433C3">
        <w:rPr>
          <w:rFonts w:ascii="Traditional Arabic" w:eastAsia="Calibri" w:hAnsi="Traditional Arabic" w:cs="Traditional Arabic"/>
          <w:b/>
          <w:bCs/>
          <w:sz w:val="24"/>
          <w:szCs w:val="24"/>
          <w:rtl/>
        </w:rPr>
        <w:t>جودة المخرجات التعليمية</w:t>
      </w:r>
      <w:r w:rsidRPr="004433C3">
        <w:rPr>
          <w:rFonts w:ascii="Traditional Arabic" w:eastAsia="Calibri" w:hAnsi="Traditional Arabic" w:cs="Traditional Arabic"/>
          <w:sz w:val="24"/>
          <w:szCs w:val="24"/>
        </w:rPr>
        <w:t xml:space="preserve">: </w:t>
      </w:r>
      <w:r w:rsidRPr="004433C3">
        <w:rPr>
          <w:rFonts w:ascii="Traditional Arabic" w:eastAsia="Calibri" w:hAnsi="Traditional Arabic" w:cs="Traditional Arabic"/>
          <w:sz w:val="24"/>
          <w:szCs w:val="24"/>
          <w:rtl/>
        </w:rPr>
        <w:t>مدى نجاح الجامعة في تزويد الطلاب بالمعارف والمهارات اللازمة للمنافسة في سوق العمل، وذلك من خلال مؤشرات الأداء الأكاديمي، معدلات التخرج، وفرص التوظيف</w:t>
      </w:r>
      <w:r w:rsidRPr="004433C3">
        <w:rPr>
          <w:rFonts w:ascii="Traditional Arabic" w:eastAsia="Calibri" w:hAnsi="Traditional Arabic" w:cs="Traditional Arabic"/>
          <w:sz w:val="24"/>
          <w:szCs w:val="24"/>
        </w:rPr>
        <w:t>.</w:t>
      </w:r>
    </w:p>
    <w:p w14:paraId="7328960D" w14:textId="49B8EBE7" w:rsidR="00290C93" w:rsidRPr="00290C93" w:rsidRDefault="00290C93" w:rsidP="00290C93">
      <w:pPr>
        <w:bidi/>
        <w:spacing w:before="240" w:after="200" w:line="360" w:lineRule="auto"/>
        <w:ind w:firstLine="284"/>
        <w:jc w:val="lowKashida"/>
        <w:rPr>
          <w:rFonts w:ascii="Traditional Arabic" w:eastAsia="Calibri" w:hAnsi="Traditional Arabic" w:cs="Traditional Arabic"/>
          <w:sz w:val="24"/>
          <w:szCs w:val="24"/>
        </w:rPr>
      </w:pPr>
      <w:r w:rsidRPr="00290C93">
        <w:rPr>
          <w:rFonts w:ascii="Traditional Arabic" w:eastAsia="Calibri" w:hAnsi="Traditional Arabic" w:cs="Traditional Arabic"/>
          <w:sz w:val="24"/>
          <w:szCs w:val="24"/>
          <w:rtl/>
        </w:rPr>
        <w:t>ويتضح من خلال هذا التحديد أن الدراسة تعتمد على نموذج تحليلي متكامل يربط بين أبعاد التحول الرقمي المدعوم بالذكاء الاصطناعي كمتغير مستقل، وبين مكونات التميز المؤسسي كمتغير تابع. ويُمثل هذا النموذج الإطار العملي الذي سيتم من خلاله جمع البيانات وتحليلها للإجابة عن أسئلة الدراسة واختبار فرضياتها</w:t>
      </w:r>
      <w:r w:rsidRPr="00290C93">
        <w:rPr>
          <w:rFonts w:ascii="Traditional Arabic" w:eastAsia="Calibri" w:hAnsi="Traditional Arabic" w:cs="Traditional Arabic"/>
          <w:sz w:val="24"/>
          <w:szCs w:val="24"/>
        </w:rPr>
        <w:t>.</w:t>
      </w:r>
    </w:p>
    <w:p w14:paraId="134E6162" w14:textId="3152F3E8" w:rsidR="001C0E07" w:rsidRPr="001C0E07" w:rsidRDefault="001C0E07" w:rsidP="001C0E07">
      <w:pPr>
        <w:pStyle w:val="Heading2"/>
        <w:bidi/>
        <w:jc w:val="lowKashida"/>
        <w:rPr>
          <w:rFonts w:ascii="Traditional Arabic" w:hAnsi="Traditional Arabic" w:cs="Traditional Arabic"/>
          <w:color w:val="auto"/>
          <w:sz w:val="32"/>
          <w:szCs w:val="32"/>
          <w:rtl/>
        </w:rPr>
      </w:pPr>
      <w:r w:rsidRPr="001C0E07">
        <w:rPr>
          <w:rFonts w:ascii="Traditional Arabic" w:hAnsi="Traditional Arabic" w:cs="Traditional Arabic" w:hint="cs"/>
          <w:color w:val="auto"/>
          <w:sz w:val="32"/>
          <w:szCs w:val="32"/>
          <w:rtl/>
        </w:rPr>
        <w:lastRenderedPageBreak/>
        <w:t>خامسًا تحديد إجراءات تنفيذ الدراسة</w:t>
      </w:r>
    </w:p>
    <w:p w14:paraId="0FC24C9C" w14:textId="12F78929" w:rsidR="001C0E07" w:rsidRDefault="001C0E07" w:rsidP="001C0E07">
      <w:pPr>
        <w:bidi/>
        <w:spacing w:before="240" w:after="200" w:line="360" w:lineRule="auto"/>
        <w:ind w:firstLine="284"/>
        <w:jc w:val="lowKashida"/>
        <w:rPr>
          <w:rFonts w:ascii="Traditional Arabic" w:eastAsia="Calibri" w:hAnsi="Traditional Arabic" w:cs="Traditional Arabic"/>
          <w:sz w:val="24"/>
          <w:szCs w:val="24"/>
          <w:rtl/>
        </w:rPr>
      </w:pPr>
      <w:r w:rsidRPr="001C0E07">
        <w:rPr>
          <w:rFonts w:ascii="Traditional Arabic" w:eastAsia="Calibri" w:hAnsi="Traditional Arabic" w:cs="Traditional Arabic"/>
          <w:sz w:val="24"/>
          <w:szCs w:val="24"/>
          <w:rtl/>
        </w:rPr>
        <w:t>تم التخطيط لإجراءات جمع البيانات في هذه الدراسة بطريقة منهجية ومنظمة تهدف إلى ضمان الدقة العلمية والموضوعية، والالتزام التام بالمعايير الأخلاقية والبحثية المعتمدة، وفقاً للخطوات التالية</w:t>
      </w:r>
      <w:r w:rsidRPr="001C0E07">
        <w:rPr>
          <w:rFonts w:ascii="Traditional Arabic" w:eastAsia="Calibri" w:hAnsi="Traditional Arabic" w:cs="Traditional Arabic"/>
          <w:sz w:val="24"/>
          <w:szCs w:val="24"/>
        </w:rPr>
        <w:t>:</w:t>
      </w:r>
    </w:p>
    <w:p w14:paraId="2C677B49" w14:textId="29C40CCE" w:rsidR="001C0E07" w:rsidRPr="001F080C" w:rsidRDefault="001C0E07" w:rsidP="001F080C">
      <w:pPr>
        <w:pStyle w:val="Heading3"/>
        <w:bidi/>
        <w:rPr>
          <w:rFonts w:ascii="Traditional Arabic" w:eastAsia="Calibri" w:hAnsi="Traditional Arabic" w:cs="Traditional Arabic"/>
          <w:b/>
          <w:bCs/>
          <w:color w:val="auto"/>
          <w:sz w:val="28"/>
          <w:szCs w:val="28"/>
          <w:rtl/>
        </w:rPr>
      </w:pPr>
      <w:r w:rsidRPr="001F080C">
        <w:rPr>
          <w:rFonts w:ascii="Traditional Arabic" w:eastAsia="Calibri" w:hAnsi="Traditional Arabic" w:cs="Traditional Arabic"/>
          <w:b/>
          <w:bCs/>
          <w:color w:val="auto"/>
          <w:sz w:val="28"/>
          <w:szCs w:val="28"/>
          <w:rtl/>
        </w:rPr>
        <w:t xml:space="preserve"> الحصول على الموافقات الأخلاقية والإدارية</w:t>
      </w:r>
    </w:p>
    <w:p w14:paraId="18F165CE" w14:textId="77777777" w:rsidR="001C0E07" w:rsidRPr="001C0E07" w:rsidRDefault="001C0E07" w:rsidP="001C0E07">
      <w:pPr>
        <w:bidi/>
        <w:spacing w:before="240" w:after="200" w:line="360" w:lineRule="auto"/>
        <w:ind w:firstLine="284"/>
        <w:jc w:val="lowKashida"/>
        <w:rPr>
          <w:rFonts w:ascii="Traditional Arabic" w:eastAsia="Calibri" w:hAnsi="Traditional Arabic" w:cs="Traditional Arabic"/>
          <w:sz w:val="24"/>
          <w:szCs w:val="24"/>
        </w:rPr>
      </w:pPr>
      <w:r w:rsidRPr="001C0E07">
        <w:rPr>
          <w:rFonts w:ascii="Traditional Arabic" w:eastAsia="Calibri" w:hAnsi="Traditional Arabic" w:cs="Traditional Arabic"/>
          <w:sz w:val="24"/>
          <w:szCs w:val="24"/>
          <w:rtl/>
        </w:rPr>
        <w:t xml:space="preserve">قامت الباحثة بالتقدم بطلب رسمي للحصول على موافقة عمداء الكليات </w:t>
      </w:r>
      <w:r w:rsidRPr="001C0E07">
        <w:rPr>
          <w:rFonts w:ascii="Traditional Arabic" w:eastAsia="Calibri" w:hAnsi="Traditional Arabic" w:cs="Traditional Arabic" w:hint="cs"/>
          <w:sz w:val="24"/>
          <w:szCs w:val="24"/>
          <w:rtl/>
        </w:rPr>
        <w:t>و</w:t>
      </w:r>
      <w:r w:rsidRPr="001C0E07">
        <w:rPr>
          <w:rFonts w:ascii="Traditional Arabic" w:eastAsia="Calibri" w:hAnsi="Traditional Arabic" w:cs="Traditional Arabic"/>
          <w:sz w:val="24"/>
          <w:szCs w:val="24"/>
          <w:rtl/>
        </w:rPr>
        <w:t>الجهات المختصة بإدارة البحوث في كل جامعة</w:t>
      </w:r>
      <w:r w:rsidRPr="001C0E07">
        <w:rPr>
          <w:rFonts w:ascii="Traditional Arabic" w:eastAsia="Calibri" w:hAnsi="Traditional Arabic" w:cs="Traditional Arabic" w:hint="cs"/>
          <w:sz w:val="24"/>
          <w:szCs w:val="24"/>
          <w:rtl/>
        </w:rPr>
        <w:t xml:space="preserve"> من</w:t>
      </w:r>
      <w:r w:rsidRPr="001C0E07">
        <w:rPr>
          <w:rFonts w:ascii="Traditional Arabic" w:eastAsia="Calibri" w:hAnsi="Traditional Arabic" w:cs="Traditional Arabic"/>
          <w:sz w:val="24"/>
          <w:szCs w:val="24"/>
          <w:rtl/>
        </w:rPr>
        <w:t xml:space="preserve"> الجامعات المشاركة. وقد تضمنت هذه الطلبات وصفاً مفصلاً لأهداف الدراسة، وأداة جمع البيانات، ومجتمع الدراسة، وإجراءات حماية خصوصية المشاركين. لم يبدأ جمع البيانات إلا بعد الحصول على هذه الموافقات الرسمية</w:t>
      </w:r>
      <w:r w:rsidRPr="001C0E07">
        <w:rPr>
          <w:rFonts w:ascii="Traditional Arabic" w:eastAsia="Calibri" w:hAnsi="Traditional Arabic" w:cs="Traditional Arabic"/>
          <w:sz w:val="24"/>
          <w:szCs w:val="24"/>
        </w:rPr>
        <w:t>.</w:t>
      </w:r>
    </w:p>
    <w:p w14:paraId="3D559AC0" w14:textId="77F475C0" w:rsidR="001C0E07" w:rsidRPr="001F080C" w:rsidRDefault="001C0E07" w:rsidP="001F080C">
      <w:pPr>
        <w:pStyle w:val="Heading3"/>
        <w:bidi/>
        <w:rPr>
          <w:rFonts w:ascii="Traditional Arabic" w:eastAsia="Calibri" w:hAnsi="Traditional Arabic" w:cs="Traditional Arabic"/>
          <w:b/>
          <w:bCs/>
          <w:color w:val="auto"/>
          <w:sz w:val="28"/>
          <w:szCs w:val="28"/>
          <w:rtl/>
        </w:rPr>
      </w:pPr>
      <w:r w:rsidRPr="001F080C">
        <w:rPr>
          <w:rFonts w:ascii="Traditional Arabic" w:eastAsia="Calibri" w:hAnsi="Traditional Arabic" w:cs="Traditional Arabic" w:hint="cs"/>
          <w:b/>
          <w:bCs/>
          <w:color w:val="auto"/>
          <w:sz w:val="28"/>
          <w:szCs w:val="28"/>
          <w:rtl/>
        </w:rPr>
        <w:t xml:space="preserve">تصميم </w:t>
      </w:r>
      <w:r w:rsidR="00861F3F" w:rsidRPr="001F080C">
        <w:rPr>
          <w:rFonts w:ascii="Traditional Arabic" w:eastAsia="Calibri" w:hAnsi="Traditional Arabic" w:cs="Traditional Arabic" w:hint="cs"/>
          <w:b/>
          <w:bCs/>
          <w:color w:val="auto"/>
          <w:sz w:val="28"/>
          <w:szCs w:val="28"/>
          <w:rtl/>
        </w:rPr>
        <w:t xml:space="preserve">أداة </w:t>
      </w:r>
      <w:r w:rsidRPr="001F080C">
        <w:rPr>
          <w:rFonts w:ascii="Traditional Arabic" w:eastAsia="Calibri" w:hAnsi="Traditional Arabic" w:cs="Traditional Arabic" w:hint="cs"/>
          <w:b/>
          <w:bCs/>
          <w:color w:val="auto"/>
          <w:sz w:val="28"/>
          <w:szCs w:val="28"/>
          <w:rtl/>
        </w:rPr>
        <w:t>الدراسة واختبارها</w:t>
      </w:r>
    </w:p>
    <w:p w14:paraId="0DC798F7" w14:textId="3CA3551E" w:rsidR="00861F3F" w:rsidRDefault="00861F3F" w:rsidP="00861F3F">
      <w:pPr>
        <w:bidi/>
        <w:spacing w:before="240" w:after="200" w:line="360" w:lineRule="auto"/>
        <w:ind w:firstLine="284"/>
        <w:jc w:val="lowKashida"/>
        <w:rPr>
          <w:rFonts w:ascii="Traditional Arabic" w:eastAsia="Calibri" w:hAnsi="Traditional Arabic" w:cs="Traditional Arabic"/>
          <w:sz w:val="24"/>
          <w:szCs w:val="24"/>
          <w:rtl/>
        </w:rPr>
      </w:pPr>
      <w:r w:rsidRPr="00861F3F">
        <w:rPr>
          <w:rFonts w:ascii="Traditional Arabic" w:eastAsia="Calibri" w:hAnsi="Traditional Arabic" w:cs="Traditional Arabic"/>
          <w:sz w:val="24"/>
          <w:szCs w:val="24"/>
          <w:rtl/>
        </w:rPr>
        <w:t>يُعد تصميم أداة الدراسة من الركائز الأساسية في المنهجيات الكمية، حيث يُمثل الجسر بين الإطار النظري للبحث والواقع الميداني. ورغم أهميته، إلا أن عملية التصميم تُعد من أكثر العمليات تعقيدًا ودقة في البحث العلمي. يُفهم تصميم أداة الدراسة على أنه العملية المنهجية المنظمة لإعداد أداة قياس علمية قادرة على تجميع بيانات دقيقة وموثوقة تعبر عن المتغيرات والأبعاد التي يسعى البحث إلى قياسها وتحليلها. ويتضمن ذلك تحديد أبعاد المتغيرات بدقة، وصياغة العبارات بأسلوب واضح ومحايد، واختيار نوع المقياس المناسب، وضمان التوافق التام بين محتوى الأداة وأهداف الدراسة وأسئلتها البحثية (</w:t>
      </w:r>
      <w:r w:rsidRPr="00861F3F">
        <w:rPr>
          <w:rFonts w:ascii="Traditional Arabic" w:eastAsia="Calibri" w:hAnsi="Traditional Arabic" w:cs="Traditional Arabic"/>
          <w:sz w:val="24"/>
          <w:szCs w:val="24"/>
        </w:rPr>
        <w:t>Taheerdoost, 2022</w:t>
      </w:r>
      <w:r w:rsidRPr="00861F3F">
        <w:rPr>
          <w:rFonts w:ascii="Traditional Arabic" w:eastAsia="Calibri" w:hAnsi="Traditional Arabic" w:cs="Traditional Arabic"/>
          <w:sz w:val="24"/>
          <w:szCs w:val="24"/>
          <w:rtl/>
        </w:rPr>
        <w:t>). ولذلك تم إعداد الاستبيان الإلكتروني بعناية ليغطي جميع أبعاد المتغيرات محل الدراسة. ثم تم إجراء دراسة استطلاعية (</w:t>
      </w:r>
      <w:r w:rsidRPr="00861F3F">
        <w:rPr>
          <w:rFonts w:ascii="Traditional Arabic" w:eastAsia="Calibri" w:hAnsi="Traditional Arabic" w:cs="Traditional Arabic"/>
          <w:sz w:val="24"/>
          <w:szCs w:val="24"/>
        </w:rPr>
        <w:t>Pilot Study</w:t>
      </w:r>
      <w:r w:rsidRPr="00861F3F">
        <w:rPr>
          <w:rFonts w:ascii="Traditional Arabic" w:eastAsia="Calibri" w:hAnsi="Traditional Arabic" w:cs="Traditional Arabic"/>
          <w:sz w:val="24"/>
          <w:szCs w:val="24"/>
          <w:rtl/>
        </w:rPr>
        <w:t>) على عينة صغيرة بلغت (35) فرداً من خارج عينة الدراسة الرئيسية للتأكد من وضوح العبارات، ومناسبة الصياغة، وقياس زمن الإجابة. وبعد تحليل نتائج الدراسة الاستطلاعية، تم تعديل بعض العبارات وتحسين التصميم لرفع مستوى الصدق والثبات</w:t>
      </w:r>
      <w:r w:rsidR="00B20CB8">
        <w:rPr>
          <w:rFonts w:ascii="Traditional Arabic" w:eastAsia="Calibri" w:hAnsi="Traditional Arabic" w:cs="Traditional Arabic" w:hint="cs"/>
          <w:sz w:val="24"/>
          <w:szCs w:val="24"/>
          <w:rtl/>
        </w:rPr>
        <w:t xml:space="preserve"> قبل التطبيق النهائي.</w:t>
      </w:r>
    </w:p>
    <w:p w14:paraId="4471712A" w14:textId="4DB97C6B" w:rsidR="00861F3F" w:rsidRPr="001F080C" w:rsidRDefault="00861F3F" w:rsidP="001F080C">
      <w:pPr>
        <w:pStyle w:val="Heading3"/>
        <w:bidi/>
        <w:rPr>
          <w:rFonts w:ascii="Traditional Arabic" w:eastAsia="Calibri" w:hAnsi="Traditional Arabic" w:cs="Traditional Arabic"/>
          <w:b/>
          <w:bCs/>
          <w:color w:val="auto"/>
          <w:sz w:val="28"/>
          <w:szCs w:val="28"/>
          <w:rtl/>
        </w:rPr>
      </w:pPr>
      <w:r w:rsidRPr="001F080C">
        <w:rPr>
          <w:rFonts w:ascii="Traditional Arabic" w:eastAsia="Calibri" w:hAnsi="Traditional Arabic" w:cs="Traditional Arabic" w:hint="cs"/>
          <w:b/>
          <w:bCs/>
          <w:color w:val="auto"/>
          <w:sz w:val="28"/>
          <w:szCs w:val="28"/>
          <w:rtl/>
        </w:rPr>
        <w:t>آلية توزيع الاستبيان وجمع البيانات</w:t>
      </w:r>
    </w:p>
    <w:p w14:paraId="347B33BD" w14:textId="79EE1E6D" w:rsidR="00861F3F" w:rsidRPr="00861F3F" w:rsidRDefault="00B20CB8" w:rsidP="00861F3F">
      <w:pPr>
        <w:bidi/>
        <w:spacing w:before="240" w:after="200" w:line="360" w:lineRule="auto"/>
        <w:ind w:firstLine="284"/>
        <w:jc w:val="lowKashida"/>
        <w:rPr>
          <w:rFonts w:ascii="Traditional Arabic" w:eastAsia="Calibri" w:hAnsi="Traditional Arabic" w:cs="Traditional Arabic"/>
          <w:sz w:val="24"/>
          <w:szCs w:val="24"/>
        </w:rPr>
      </w:pPr>
      <w:r>
        <w:rPr>
          <w:rFonts w:ascii="Traditional Arabic" w:eastAsia="Calibri" w:hAnsi="Traditional Arabic" w:cs="Traditional Arabic" w:hint="cs"/>
          <w:sz w:val="24"/>
          <w:szCs w:val="24"/>
          <w:rtl/>
        </w:rPr>
        <w:t>تم</w:t>
      </w:r>
      <w:r w:rsidR="00861F3F" w:rsidRPr="00861F3F">
        <w:rPr>
          <w:rFonts w:ascii="Traditional Arabic" w:eastAsia="Calibri" w:hAnsi="Traditional Arabic" w:cs="Traditional Arabic"/>
          <w:sz w:val="24"/>
          <w:szCs w:val="24"/>
          <w:rtl/>
        </w:rPr>
        <w:t xml:space="preserve"> توزيع الاستبيان إلكترونياً عبر </w:t>
      </w:r>
      <w:r w:rsidR="00861F3F" w:rsidRPr="00861F3F">
        <w:rPr>
          <w:rFonts w:ascii="Traditional Arabic" w:eastAsia="Calibri" w:hAnsi="Traditional Arabic" w:cs="Traditional Arabic" w:hint="cs"/>
          <w:sz w:val="24"/>
          <w:szCs w:val="24"/>
          <w:rtl/>
        </w:rPr>
        <w:t xml:space="preserve">منصة </w:t>
      </w:r>
      <w:r w:rsidR="00861F3F" w:rsidRPr="00861F3F">
        <w:rPr>
          <w:rFonts w:ascii="Traditional Arabic" w:eastAsia="Calibri" w:hAnsi="Traditional Arabic" w:cs="Traditional Arabic"/>
          <w:sz w:val="24"/>
          <w:szCs w:val="24"/>
        </w:rPr>
        <w:t xml:space="preserve"> Google Forms</w:t>
      </w:r>
      <w:r w:rsidR="00861F3F" w:rsidRPr="00861F3F">
        <w:rPr>
          <w:rFonts w:ascii="Traditional Arabic" w:eastAsia="Calibri" w:hAnsi="Traditional Arabic" w:cs="Traditional Arabic" w:hint="cs"/>
          <w:sz w:val="24"/>
          <w:szCs w:val="24"/>
          <w:rtl/>
        </w:rPr>
        <w:t xml:space="preserve">، </w:t>
      </w:r>
      <w:r w:rsidR="00861F3F" w:rsidRPr="00861F3F">
        <w:rPr>
          <w:rFonts w:ascii="Traditional Arabic" w:eastAsia="Calibri" w:hAnsi="Traditional Arabic" w:cs="Traditional Arabic"/>
          <w:sz w:val="24"/>
          <w:szCs w:val="24"/>
          <w:rtl/>
        </w:rPr>
        <w:t xml:space="preserve">وذلك لعدة أسباب منها: تسهيل الوصول، توفير الوقت، ضمان السرية، وتقليل التكاليف. وقد تم توزيعه من خلال القنوات الرسمية </w:t>
      </w:r>
      <w:r w:rsidR="00861F3F" w:rsidRPr="00861F3F">
        <w:rPr>
          <w:rFonts w:ascii="Traditional Arabic" w:eastAsia="Calibri" w:hAnsi="Traditional Arabic" w:cs="Traditional Arabic" w:hint="cs"/>
          <w:sz w:val="24"/>
          <w:szCs w:val="24"/>
          <w:rtl/>
        </w:rPr>
        <w:t xml:space="preserve">مثل </w:t>
      </w:r>
      <w:r w:rsidR="00861F3F" w:rsidRPr="00861F3F">
        <w:rPr>
          <w:rFonts w:ascii="Traditional Arabic" w:eastAsia="Calibri" w:hAnsi="Traditional Arabic" w:cs="Traditional Arabic"/>
          <w:sz w:val="24"/>
          <w:szCs w:val="24"/>
          <w:rtl/>
        </w:rPr>
        <w:t>البريد الإلكتروني الجامعي الرسمي</w:t>
      </w:r>
      <w:r w:rsidR="00861F3F" w:rsidRPr="00861F3F">
        <w:rPr>
          <w:rFonts w:ascii="Traditional Arabic" w:eastAsia="Calibri" w:hAnsi="Traditional Arabic" w:cs="Traditional Arabic" w:hint="cs"/>
          <w:sz w:val="24"/>
          <w:szCs w:val="24"/>
          <w:rtl/>
        </w:rPr>
        <w:t xml:space="preserve">؛ </w:t>
      </w:r>
      <w:r w:rsidR="00861F3F" w:rsidRPr="00861F3F">
        <w:rPr>
          <w:rFonts w:ascii="Traditional Arabic" w:eastAsia="Calibri" w:hAnsi="Traditional Arabic" w:cs="Traditional Arabic"/>
          <w:sz w:val="24"/>
          <w:szCs w:val="24"/>
          <w:rtl/>
        </w:rPr>
        <w:t>مجموعات الواتساب الرسمية لأعضاء هيئة التدريس والإداريين (بعد الحصول على إذن الجهات المعنية)</w:t>
      </w:r>
      <w:r w:rsidR="00861F3F" w:rsidRPr="00861F3F">
        <w:rPr>
          <w:rFonts w:ascii="Traditional Arabic" w:eastAsia="Calibri" w:hAnsi="Traditional Arabic" w:cs="Traditional Arabic" w:hint="cs"/>
          <w:sz w:val="24"/>
          <w:szCs w:val="24"/>
          <w:rtl/>
        </w:rPr>
        <w:t xml:space="preserve">؛ </w:t>
      </w:r>
      <w:r w:rsidR="00861F3F" w:rsidRPr="00861F3F">
        <w:rPr>
          <w:rFonts w:ascii="Traditional Arabic" w:eastAsia="Calibri" w:hAnsi="Traditional Arabic" w:cs="Traditional Arabic"/>
          <w:sz w:val="24"/>
          <w:szCs w:val="24"/>
          <w:rtl/>
        </w:rPr>
        <w:t>التنسيق مع إدارات الموارد البشرية أو وحدات التميز المؤسسي في الجامعات لتسهيل الوصول</w:t>
      </w:r>
      <w:r w:rsidR="00861F3F" w:rsidRPr="00861F3F">
        <w:rPr>
          <w:rFonts w:ascii="Traditional Arabic" w:eastAsia="Calibri" w:hAnsi="Traditional Arabic" w:cs="Traditional Arabic"/>
          <w:sz w:val="24"/>
          <w:szCs w:val="24"/>
        </w:rPr>
        <w:t>.</w:t>
      </w:r>
    </w:p>
    <w:p w14:paraId="6114D0C2" w14:textId="779FD446" w:rsidR="00861F3F" w:rsidRPr="001F080C" w:rsidRDefault="00861F3F" w:rsidP="001F080C">
      <w:pPr>
        <w:pStyle w:val="Heading3"/>
        <w:bidi/>
        <w:rPr>
          <w:rFonts w:ascii="Traditional Arabic" w:eastAsia="Calibri" w:hAnsi="Traditional Arabic" w:cs="Traditional Arabic"/>
          <w:b/>
          <w:bCs/>
          <w:color w:val="auto"/>
          <w:sz w:val="28"/>
          <w:szCs w:val="28"/>
          <w:rtl/>
        </w:rPr>
      </w:pPr>
      <w:r w:rsidRPr="001F080C">
        <w:rPr>
          <w:rFonts w:ascii="Traditional Arabic" w:eastAsia="Calibri" w:hAnsi="Traditional Arabic" w:cs="Traditional Arabic" w:hint="cs"/>
          <w:b/>
          <w:bCs/>
          <w:color w:val="auto"/>
          <w:sz w:val="28"/>
          <w:szCs w:val="28"/>
          <w:rtl/>
        </w:rPr>
        <w:lastRenderedPageBreak/>
        <w:t>ضمان الموافقة المستنيرة وحماية المشاركين</w:t>
      </w:r>
    </w:p>
    <w:p w14:paraId="14684631" w14:textId="4B0A276E" w:rsidR="00861F3F" w:rsidRDefault="00861F3F" w:rsidP="00861F3F">
      <w:pPr>
        <w:bidi/>
        <w:spacing w:before="240" w:after="200" w:line="360" w:lineRule="auto"/>
        <w:ind w:firstLine="284"/>
        <w:jc w:val="lowKashida"/>
        <w:rPr>
          <w:rFonts w:ascii="Traditional Arabic" w:eastAsia="Calibri" w:hAnsi="Traditional Arabic" w:cs="Traditional Arabic"/>
          <w:sz w:val="24"/>
          <w:szCs w:val="24"/>
          <w:rtl/>
        </w:rPr>
      </w:pPr>
      <w:r w:rsidRPr="00861F3F">
        <w:rPr>
          <w:rFonts w:ascii="Traditional Arabic" w:eastAsia="Calibri" w:hAnsi="Traditional Arabic" w:cs="Traditional Arabic"/>
          <w:sz w:val="24"/>
          <w:szCs w:val="24"/>
          <w:rtl/>
        </w:rPr>
        <w:t>حرصت الدراسة على تقديم موافقة مستنيرة واضحة في الصفحة الأولى من الاستبيان، تتضمن</w:t>
      </w:r>
      <w:r w:rsidRPr="00861F3F">
        <w:rPr>
          <w:rFonts w:ascii="Traditional Arabic" w:eastAsia="Calibri" w:hAnsi="Traditional Arabic" w:cs="Traditional Arabic" w:hint="cs"/>
          <w:sz w:val="24"/>
          <w:szCs w:val="24"/>
          <w:rtl/>
        </w:rPr>
        <w:t xml:space="preserve"> </w:t>
      </w:r>
      <w:r w:rsidRPr="00861F3F">
        <w:rPr>
          <w:rFonts w:ascii="Traditional Arabic" w:eastAsia="Calibri" w:hAnsi="Traditional Arabic" w:cs="Traditional Arabic"/>
          <w:sz w:val="24"/>
          <w:szCs w:val="24"/>
          <w:rtl/>
        </w:rPr>
        <w:t>أهداف الدراسة وأهميتها</w:t>
      </w:r>
      <w:r w:rsidRPr="00861F3F">
        <w:rPr>
          <w:rFonts w:ascii="Traditional Arabic" w:eastAsia="Calibri" w:hAnsi="Traditional Arabic" w:cs="Traditional Arabic" w:hint="cs"/>
          <w:sz w:val="24"/>
          <w:szCs w:val="24"/>
          <w:rtl/>
        </w:rPr>
        <w:t xml:space="preserve">، </w:t>
      </w:r>
      <w:r w:rsidRPr="00861F3F">
        <w:rPr>
          <w:rFonts w:ascii="Traditional Arabic" w:eastAsia="Calibri" w:hAnsi="Traditional Arabic" w:cs="Traditional Arabic"/>
          <w:sz w:val="24"/>
          <w:szCs w:val="24"/>
          <w:rtl/>
        </w:rPr>
        <w:t>طبيعة المشاركة (اختيارية تماماً)</w:t>
      </w:r>
      <w:r w:rsidRPr="00861F3F">
        <w:rPr>
          <w:rFonts w:ascii="Traditional Arabic" w:eastAsia="Calibri" w:hAnsi="Traditional Arabic" w:cs="Traditional Arabic" w:hint="cs"/>
          <w:sz w:val="24"/>
          <w:szCs w:val="24"/>
          <w:rtl/>
        </w:rPr>
        <w:t xml:space="preserve">، </w:t>
      </w:r>
      <w:r w:rsidRPr="00861F3F">
        <w:rPr>
          <w:rFonts w:ascii="Traditional Arabic" w:eastAsia="Calibri" w:hAnsi="Traditional Arabic" w:cs="Traditional Arabic"/>
          <w:sz w:val="24"/>
          <w:szCs w:val="24"/>
          <w:rtl/>
        </w:rPr>
        <w:t>حق المشارك في الانسحاب في أي وقت دون أي عواقب</w:t>
      </w:r>
      <w:r w:rsidRPr="00861F3F">
        <w:rPr>
          <w:rFonts w:ascii="Traditional Arabic" w:eastAsia="Calibri" w:hAnsi="Traditional Arabic" w:cs="Traditional Arabic" w:hint="cs"/>
          <w:sz w:val="24"/>
          <w:szCs w:val="24"/>
          <w:rtl/>
        </w:rPr>
        <w:t xml:space="preserve">، </w:t>
      </w:r>
      <w:r w:rsidRPr="00861F3F">
        <w:rPr>
          <w:rFonts w:ascii="Traditional Arabic" w:eastAsia="Calibri" w:hAnsi="Traditional Arabic" w:cs="Traditional Arabic"/>
          <w:sz w:val="24"/>
          <w:szCs w:val="24"/>
          <w:rtl/>
        </w:rPr>
        <w:t>إجراءات حماية الخصوصية وسرية البيانات</w:t>
      </w:r>
      <w:r w:rsidRPr="00861F3F">
        <w:rPr>
          <w:rFonts w:ascii="Traditional Arabic" w:eastAsia="Calibri" w:hAnsi="Traditional Arabic" w:cs="Traditional Arabic" w:hint="cs"/>
          <w:sz w:val="24"/>
          <w:szCs w:val="24"/>
          <w:rtl/>
        </w:rPr>
        <w:t xml:space="preserve">، وأخيرًا </w:t>
      </w:r>
      <w:r w:rsidRPr="00861F3F">
        <w:rPr>
          <w:rFonts w:ascii="Traditional Arabic" w:eastAsia="Calibri" w:hAnsi="Traditional Arabic" w:cs="Traditional Arabic"/>
          <w:sz w:val="24"/>
          <w:szCs w:val="24"/>
          <w:rtl/>
        </w:rPr>
        <w:t>عدم جمع أي بيانات شخصية تعرف هوية المشارك (مثل الاسم أو رقم الهوية)</w:t>
      </w:r>
      <w:r w:rsidRPr="00861F3F">
        <w:rPr>
          <w:rFonts w:ascii="Traditional Arabic" w:eastAsia="Calibri" w:hAnsi="Traditional Arabic" w:cs="Traditional Arabic"/>
          <w:sz w:val="24"/>
          <w:szCs w:val="24"/>
        </w:rPr>
        <w:t>.</w:t>
      </w:r>
    </w:p>
    <w:p w14:paraId="5F97903C" w14:textId="54224A77" w:rsidR="00861F3F" w:rsidRPr="001F080C" w:rsidRDefault="00861F3F" w:rsidP="001F080C">
      <w:pPr>
        <w:pStyle w:val="Heading3"/>
        <w:bidi/>
        <w:rPr>
          <w:rFonts w:ascii="Traditional Arabic" w:eastAsia="Calibri" w:hAnsi="Traditional Arabic" w:cs="Traditional Arabic"/>
          <w:b/>
          <w:bCs/>
          <w:color w:val="auto"/>
          <w:sz w:val="28"/>
          <w:szCs w:val="28"/>
          <w:rtl/>
        </w:rPr>
      </w:pPr>
      <w:r w:rsidRPr="001F080C">
        <w:rPr>
          <w:rFonts w:ascii="Traditional Arabic" w:eastAsia="Calibri" w:hAnsi="Traditional Arabic" w:cs="Traditional Arabic" w:hint="cs"/>
          <w:b/>
          <w:bCs/>
          <w:color w:val="auto"/>
          <w:sz w:val="28"/>
          <w:szCs w:val="28"/>
          <w:rtl/>
        </w:rPr>
        <w:t>الفترة الزمنية وإجراءات المتابعة</w:t>
      </w:r>
    </w:p>
    <w:p w14:paraId="352AD2C4" w14:textId="56C008FC" w:rsidR="00861F3F" w:rsidRPr="00861F3F" w:rsidRDefault="00861F3F" w:rsidP="00861F3F">
      <w:pPr>
        <w:bidi/>
        <w:spacing w:before="240" w:after="200" w:line="360" w:lineRule="auto"/>
        <w:ind w:firstLine="284"/>
        <w:jc w:val="lowKashida"/>
        <w:rPr>
          <w:rFonts w:ascii="Traditional Arabic" w:eastAsia="Calibri" w:hAnsi="Traditional Arabic" w:cs="Traditional Arabic"/>
          <w:sz w:val="24"/>
          <w:szCs w:val="24"/>
        </w:rPr>
      </w:pPr>
      <w:r w:rsidRPr="00861F3F">
        <w:rPr>
          <w:rFonts w:ascii="Traditional Arabic" w:eastAsia="Calibri" w:hAnsi="Traditional Arabic" w:cs="Traditional Arabic"/>
          <w:sz w:val="24"/>
          <w:szCs w:val="24"/>
          <w:rtl/>
        </w:rPr>
        <w:t xml:space="preserve">امتدت فترة جمع البيانات لمدة </w:t>
      </w:r>
      <w:r w:rsidR="00986677">
        <w:rPr>
          <w:rFonts w:ascii="Traditional Arabic" w:eastAsia="Calibri" w:hAnsi="Traditional Arabic" w:cs="Traditional Arabic" w:hint="cs"/>
          <w:sz w:val="24"/>
          <w:szCs w:val="24"/>
          <w:rtl/>
        </w:rPr>
        <w:t>ثلاثة</w:t>
      </w:r>
      <w:r w:rsidRPr="00861F3F">
        <w:rPr>
          <w:rFonts w:ascii="Traditional Arabic" w:eastAsia="Calibri" w:hAnsi="Traditional Arabic" w:cs="Traditional Arabic"/>
          <w:sz w:val="24"/>
          <w:szCs w:val="24"/>
          <w:rtl/>
        </w:rPr>
        <w:t xml:space="preserve"> أسابيع، بدءاً من </w:t>
      </w:r>
      <w:r w:rsidR="00986677">
        <w:rPr>
          <w:rFonts w:ascii="Traditional Arabic" w:eastAsia="Calibri" w:hAnsi="Traditional Arabic" w:cs="Traditional Arabic" w:hint="cs"/>
          <w:sz w:val="24"/>
          <w:szCs w:val="24"/>
          <w:rtl/>
        </w:rPr>
        <w:t>28 يونيو 2026</w:t>
      </w:r>
      <w:r w:rsidRPr="00861F3F">
        <w:rPr>
          <w:rFonts w:ascii="Traditional Arabic" w:eastAsia="Calibri" w:hAnsi="Traditional Arabic" w:cs="Traditional Arabic"/>
          <w:sz w:val="24"/>
          <w:szCs w:val="24"/>
          <w:rtl/>
        </w:rPr>
        <w:t xml:space="preserve"> وحتى </w:t>
      </w:r>
      <w:r w:rsidR="00986677">
        <w:rPr>
          <w:rFonts w:ascii="Traditional Arabic" w:eastAsia="Calibri" w:hAnsi="Traditional Arabic" w:cs="Traditional Arabic" w:hint="cs"/>
          <w:sz w:val="24"/>
          <w:szCs w:val="24"/>
          <w:rtl/>
        </w:rPr>
        <w:t xml:space="preserve">12 يوليو </w:t>
      </w:r>
      <w:r w:rsidR="00024164">
        <w:rPr>
          <w:rFonts w:ascii="Traditional Arabic" w:eastAsia="Calibri" w:hAnsi="Traditional Arabic" w:cs="Traditional Arabic" w:hint="cs"/>
          <w:sz w:val="24"/>
          <w:szCs w:val="24"/>
          <w:rtl/>
        </w:rPr>
        <w:t xml:space="preserve">2026، </w:t>
      </w:r>
      <w:r w:rsidR="00024164" w:rsidRPr="00861F3F">
        <w:rPr>
          <w:rFonts w:ascii="Traditional Arabic" w:eastAsia="Calibri" w:hAnsi="Traditional Arabic" w:cs="Traditional Arabic" w:hint="cs"/>
          <w:sz w:val="24"/>
          <w:szCs w:val="24"/>
          <w:rtl/>
        </w:rPr>
        <w:t>وقد</w:t>
      </w:r>
      <w:r w:rsidRPr="00861F3F">
        <w:rPr>
          <w:rFonts w:ascii="Traditional Arabic" w:eastAsia="Calibri" w:hAnsi="Traditional Arabic" w:cs="Traditional Arabic"/>
          <w:sz w:val="24"/>
          <w:szCs w:val="24"/>
          <w:rtl/>
        </w:rPr>
        <w:t xml:space="preserve"> تم إرسال رسائل تذكيرية مهذبة بعد أسبوعين وأربعة أسابيع من بدء التوزيع لرفع معدل الاستجابة، مع الحرص على عدم إزعاج المشاركين</w:t>
      </w:r>
      <w:r w:rsidR="00986677">
        <w:rPr>
          <w:rFonts w:ascii="Traditional Arabic" w:eastAsia="Calibri" w:hAnsi="Traditional Arabic" w:cs="Traditional Arabic" w:hint="cs"/>
          <w:sz w:val="24"/>
          <w:szCs w:val="24"/>
          <w:rtl/>
        </w:rPr>
        <w:t>.</w:t>
      </w:r>
    </w:p>
    <w:p w14:paraId="235BD0DC" w14:textId="37311342" w:rsidR="00861F3F" w:rsidRPr="001F080C" w:rsidRDefault="00861F3F" w:rsidP="001F080C">
      <w:pPr>
        <w:pStyle w:val="Heading3"/>
        <w:bidi/>
        <w:rPr>
          <w:rFonts w:ascii="Traditional Arabic" w:eastAsia="Calibri" w:hAnsi="Traditional Arabic" w:cs="Traditional Arabic"/>
          <w:b/>
          <w:bCs/>
          <w:color w:val="auto"/>
          <w:sz w:val="28"/>
          <w:szCs w:val="28"/>
          <w:rtl/>
        </w:rPr>
      </w:pPr>
      <w:r w:rsidRPr="001F080C">
        <w:rPr>
          <w:rFonts w:ascii="Traditional Arabic" w:eastAsia="Calibri" w:hAnsi="Traditional Arabic" w:cs="Traditional Arabic" w:hint="cs"/>
          <w:b/>
          <w:bCs/>
          <w:color w:val="auto"/>
          <w:sz w:val="28"/>
          <w:szCs w:val="28"/>
          <w:rtl/>
        </w:rPr>
        <w:t>تخزين البيانات وحمايتها</w:t>
      </w:r>
    </w:p>
    <w:p w14:paraId="6031AE82" w14:textId="77777777" w:rsidR="00791EE1" w:rsidRPr="00791EE1" w:rsidRDefault="00791EE1" w:rsidP="00791EE1">
      <w:pPr>
        <w:bidi/>
        <w:spacing w:before="240" w:after="200" w:line="360" w:lineRule="auto"/>
        <w:ind w:firstLine="284"/>
        <w:jc w:val="lowKashida"/>
        <w:rPr>
          <w:rFonts w:ascii="Traditional Arabic" w:eastAsia="Calibri" w:hAnsi="Traditional Arabic" w:cs="Traditional Arabic"/>
          <w:sz w:val="24"/>
          <w:szCs w:val="24"/>
        </w:rPr>
      </w:pPr>
      <w:r w:rsidRPr="00791EE1">
        <w:rPr>
          <w:rFonts w:ascii="Traditional Arabic" w:eastAsia="Calibri" w:hAnsi="Traditional Arabic" w:cs="Traditional Arabic"/>
          <w:sz w:val="24"/>
          <w:szCs w:val="24"/>
          <w:rtl/>
        </w:rPr>
        <w:t>تم حفظ جميع البيانات في ملفات محمية بكلمة مرور على أجهزة الباحثة، وفي حسابات سحابية مشفرة</w:t>
      </w:r>
      <w:r w:rsidRPr="00791EE1">
        <w:rPr>
          <w:rFonts w:ascii="Traditional Arabic" w:eastAsia="Calibri" w:hAnsi="Traditional Arabic" w:cs="Traditional Arabic"/>
          <w:sz w:val="24"/>
          <w:szCs w:val="24"/>
        </w:rPr>
        <w:t xml:space="preserve"> (Google Drive) </w:t>
      </w:r>
      <w:r w:rsidRPr="00791EE1">
        <w:rPr>
          <w:rFonts w:ascii="Traditional Arabic" w:eastAsia="Calibri" w:hAnsi="Traditional Arabic" w:cs="Traditional Arabic"/>
          <w:sz w:val="24"/>
          <w:szCs w:val="24"/>
          <w:rtl/>
        </w:rPr>
        <w:t>تتوافق مع معايير حماية البيانات. ولن يتم الاحتفاظ بالبيانات بعد الانتهاء من الدراسة إلا للمدة المسموح بها أكاديمياً، وسيتم حذفها بشكل نهائي بعد ذلك</w:t>
      </w:r>
      <w:r w:rsidRPr="00791EE1">
        <w:rPr>
          <w:rFonts w:ascii="Traditional Arabic" w:eastAsia="Calibri" w:hAnsi="Traditional Arabic" w:cs="Traditional Arabic"/>
          <w:sz w:val="24"/>
          <w:szCs w:val="24"/>
        </w:rPr>
        <w:t>.</w:t>
      </w:r>
    </w:p>
    <w:p w14:paraId="6D009255" w14:textId="5D78E676" w:rsidR="00791EE1" w:rsidRPr="00791EE1" w:rsidRDefault="00791EE1" w:rsidP="00791EE1">
      <w:pPr>
        <w:bidi/>
        <w:spacing w:before="240" w:after="200" w:line="360" w:lineRule="auto"/>
        <w:ind w:firstLine="284"/>
        <w:jc w:val="lowKashida"/>
        <w:rPr>
          <w:rFonts w:ascii="Traditional Arabic" w:eastAsia="Calibri" w:hAnsi="Traditional Arabic" w:cs="Traditional Arabic"/>
          <w:sz w:val="24"/>
          <w:szCs w:val="24"/>
        </w:rPr>
      </w:pPr>
      <w:r w:rsidRPr="00791EE1">
        <w:rPr>
          <w:rFonts w:ascii="Traditional Arabic" w:eastAsia="Calibri" w:hAnsi="Traditional Arabic" w:cs="Traditional Arabic"/>
          <w:sz w:val="24"/>
          <w:szCs w:val="24"/>
          <w:rtl/>
        </w:rPr>
        <w:t>بهذه الإجراءات المنهجية والأخلاقية، سعت الدراسة إلى تحقيق أعلى مستويات الجودة والموثوقية في جمع البيانات، مما يعزز من مصداقية النتائج وقابليتها للتعمي</w:t>
      </w:r>
      <w:r w:rsidR="00986677">
        <w:rPr>
          <w:rFonts w:ascii="Traditional Arabic" w:eastAsia="Calibri" w:hAnsi="Traditional Arabic" w:cs="Traditional Arabic" w:hint="cs"/>
          <w:sz w:val="24"/>
          <w:szCs w:val="24"/>
          <w:rtl/>
        </w:rPr>
        <w:t>م.</w:t>
      </w:r>
    </w:p>
    <w:p w14:paraId="61D45B6A" w14:textId="78903A4C" w:rsidR="00861F3F" w:rsidRPr="00791EE1" w:rsidRDefault="00DC463A" w:rsidP="00791EE1">
      <w:pPr>
        <w:pStyle w:val="Heading2"/>
        <w:bidi/>
        <w:jc w:val="lowKashida"/>
        <w:rPr>
          <w:rFonts w:ascii="Traditional Arabic" w:hAnsi="Traditional Arabic" w:cs="Traditional Arabic"/>
          <w:color w:val="auto"/>
          <w:sz w:val="32"/>
          <w:szCs w:val="32"/>
          <w:rtl/>
        </w:rPr>
      </w:pPr>
      <w:r>
        <w:rPr>
          <w:rFonts w:ascii="Traditional Arabic" w:hAnsi="Traditional Arabic" w:cs="Traditional Arabic" w:hint="cs"/>
          <w:color w:val="auto"/>
          <w:sz w:val="32"/>
          <w:szCs w:val="32"/>
          <w:rtl/>
        </w:rPr>
        <w:t>سادسًا</w:t>
      </w:r>
      <w:r w:rsidR="00791EE1">
        <w:rPr>
          <w:rFonts w:ascii="Traditional Arabic" w:hAnsi="Traditional Arabic" w:cs="Traditional Arabic" w:hint="cs"/>
          <w:color w:val="auto"/>
          <w:sz w:val="32"/>
          <w:szCs w:val="32"/>
          <w:rtl/>
        </w:rPr>
        <w:t xml:space="preserve"> </w:t>
      </w:r>
      <w:r w:rsidR="00791EE1" w:rsidRPr="00DC463A">
        <w:rPr>
          <w:rFonts w:ascii="Traditional Arabic" w:hAnsi="Traditional Arabic" w:cs="Traditional Arabic" w:hint="cs"/>
          <w:color w:val="auto"/>
          <w:sz w:val="32"/>
          <w:szCs w:val="32"/>
          <w:rtl/>
        </w:rPr>
        <w:t>تصميم</w:t>
      </w:r>
      <w:r w:rsidR="00791EE1" w:rsidRPr="00791EE1">
        <w:rPr>
          <w:rFonts w:ascii="Traditional Arabic" w:hAnsi="Traditional Arabic" w:cs="Traditional Arabic" w:hint="cs"/>
          <w:color w:val="auto"/>
          <w:sz w:val="32"/>
          <w:szCs w:val="32"/>
          <w:rtl/>
        </w:rPr>
        <w:t xml:space="preserve"> الدراسة والمعالجة الإحصائية</w:t>
      </w:r>
    </w:p>
    <w:p w14:paraId="7C0684D0" w14:textId="74E16E84" w:rsidR="00DC463A" w:rsidRPr="00DC463A" w:rsidRDefault="00DC463A" w:rsidP="00DC463A">
      <w:pPr>
        <w:bidi/>
        <w:spacing w:before="240" w:after="200" w:line="360" w:lineRule="auto"/>
        <w:ind w:firstLine="284"/>
        <w:jc w:val="lowKashida"/>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تتبع</w:t>
      </w:r>
      <w:r w:rsidRPr="00DC463A">
        <w:rPr>
          <w:rFonts w:ascii="Traditional Arabic" w:eastAsia="Calibri" w:hAnsi="Traditional Arabic" w:cs="Traditional Arabic"/>
          <w:sz w:val="24"/>
          <w:szCs w:val="24"/>
          <w:rtl/>
        </w:rPr>
        <w:t xml:space="preserve"> </w:t>
      </w:r>
      <w:r>
        <w:rPr>
          <w:rFonts w:ascii="Traditional Arabic" w:eastAsia="Calibri" w:hAnsi="Traditional Arabic" w:cs="Traditional Arabic" w:hint="cs"/>
          <w:sz w:val="24"/>
          <w:szCs w:val="24"/>
          <w:rtl/>
        </w:rPr>
        <w:t>هذه</w:t>
      </w:r>
      <w:r w:rsidRPr="00DC463A">
        <w:rPr>
          <w:rFonts w:ascii="Traditional Arabic" w:eastAsia="Calibri" w:hAnsi="Traditional Arabic" w:cs="Traditional Arabic"/>
          <w:sz w:val="24"/>
          <w:szCs w:val="24"/>
          <w:rtl/>
        </w:rPr>
        <w:t xml:space="preserve"> </w:t>
      </w:r>
      <w:r>
        <w:rPr>
          <w:rFonts w:ascii="Traditional Arabic" w:eastAsia="Calibri" w:hAnsi="Traditional Arabic" w:cs="Traditional Arabic" w:hint="cs"/>
          <w:sz w:val="24"/>
          <w:szCs w:val="24"/>
          <w:rtl/>
        </w:rPr>
        <w:t>الدراسة</w:t>
      </w:r>
      <w:r w:rsidRPr="00DC463A">
        <w:rPr>
          <w:rFonts w:ascii="Traditional Arabic" w:eastAsia="Calibri" w:hAnsi="Traditional Arabic" w:cs="Traditional Arabic"/>
          <w:sz w:val="24"/>
          <w:szCs w:val="24"/>
          <w:rtl/>
        </w:rPr>
        <w:t xml:space="preserve"> التصميم الوصفي التحليلي بأسلوب المسح الميداني</w:t>
      </w:r>
      <w:r>
        <w:rPr>
          <w:rFonts w:ascii="Traditional Arabic" w:eastAsia="Calibri" w:hAnsi="Traditional Arabic" w:cs="Traditional Arabic" w:hint="cs"/>
          <w:sz w:val="24"/>
          <w:szCs w:val="24"/>
          <w:rtl/>
        </w:rPr>
        <w:t>. و</w:t>
      </w:r>
      <w:r w:rsidRPr="00DC463A">
        <w:rPr>
          <w:rFonts w:ascii="Traditional Arabic" w:eastAsia="Calibri" w:hAnsi="Traditional Arabic" w:cs="Traditional Arabic"/>
          <w:sz w:val="24"/>
          <w:szCs w:val="24"/>
          <w:rtl/>
        </w:rPr>
        <w:t>يُعد هذا التصميم الأنسب لطبيعة الدراسة التي تهدف إلى وصف واقع التحول الرقمي المدعوم بالذكاء الاصطناعي في الجامعات الحكومية السعودية، وقياس أثره على التميز المؤسسي، مع تحليل العلاقات بين المتغيرات واختبار الفرضيات</w:t>
      </w:r>
      <w:r w:rsidRPr="00DC463A">
        <w:rPr>
          <w:rFonts w:ascii="Traditional Arabic" w:eastAsia="Calibri" w:hAnsi="Traditional Arabic" w:cs="Traditional Arabic"/>
          <w:sz w:val="24"/>
          <w:szCs w:val="24"/>
        </w:rPr>
        <w:t>.</w:t>
      </w:r>
      <w:r w:rsidRPr="00DC463A">
        <w:rPr>
          <w:rFonts w:ascii="Traditional Arabic" w:eastAsia="Calibri" w:hAnsi="Traditional Arabic" w:cs="Traditional Arabic" w:hint="cs"/>
          <w:sz w:val="24"/>
          <w:szCs w:val="24"/>
          <w:rtl/>
        </w:rPr>
        <w:t xml:space="preserve"> </w:t>
      </w:r>
      <w:r w:rsidRPr="00DC463A">
        <w:rPr>
          <w:rFonts w:ascii="Traditional Arabic" w:eastAsia="Calibri" w:hAnsi="Traditional Arabic" w:cs="Traditional Arabic"/>
          <w:sz w:val="24"/>
          <w:szCs w:val="24"/>
          <w:rtl/>
        </w:rPr>
        <w:t>وقد تم اختيار هذا التصميم لما يتميز به من قدرة على جمع كميات كبيرة من البيانات الكمية، وتحليل العلاقات السببية بين المتغيرات، وإمكانية تعميم النتائج على مجتمع الدراسة</w:t>
      </w:r>
      <w:r w:rsidRPr="00DC463A">
        <w:rPr>
          <w:rFonts w:ascii="Traditional Arabic" w:eastAsia="Calibri" w:hAnsi="Traditional Arabic" w:cs="Traditional Arabic"/>
          <w:sz w:val="24"/>
          <w:szCs w:val="24"/>
        </w:rPr>
        <w:t>.</w:t>
      </w:r>
    </w:p>
    <w:p w14:paraId="5CE21DF9" w14:textId="4356E139" w:rsidR="00791EE1" w:rsidRPr="00F27294" w:rsidRDefault="00F27294" w:rsidP="00F27294">
      <w:pPr>
        <w:pStyle w:val="ListParagraph"/>
        <w:numPr>
          <w:ilvl w:val="0"/>
          <w:numId w:val="25"/>
        </w:numPr>
        <w:bidi/>
        <w:spacing w:before="240" w:after="200" w:line="360" w:lineRule="auto"/>
        <w:jc w:val="lowKashida"/>
        <w:rPr>
          <w:rFonts w:ascii="Traditional Arabic" w:eastAsia="Calibri" w:hAnsi="Traditional Arabic" w:cs="Traditional Arabic"/>
          <w:b/>
          <w:bCs/>
          <w:sz w:val="28"/>
          <w:szCs w:val="28"/>
          <w:rtl/>
        </w:rPr>
      </w:pPr>
      <w:r w:rsidRPr="00F27294">
        <w:rPr>
          <w:rFonts w:ascii="Traditional Arabic" w:eastAsia="Calibri" w:hAnsi="Traditional Arabic" w:cs="Traditional Arabic" w:hint="cs"/>
          <w:b/>
          <w:bCs/>
          <w:sz w:val="28"/>
          <w:szCs w:val="28"/>
          <w:rtl/>
        </w:rPr>
        <w:t>طريقة تصحيح الاستبانة</w:t>
      </w:r>
      <w:r w:rsidR="00986677">
        <w:rPr>
          <w:rFonts w:ascii="Traditional Arabic" w:eastAsia="Calibri" w:hAnsi="Traditional Arabic" w:cs="Traditional Arabic" w:hint="cs"/>
          <w:b/>
          <w:bCs/>
          <w:sz w:val="28"/>
          <w:szCs w:val="28"/>
          <w:rtl/>
        </w:rPr>
        <w:t xml:space="preserve"> وترميزها</w:t>
      </w:r>
    </w:p>
    <w:p w14:paraId="0C26B68E" w14:textId="4FCB8E14" w:rsidR="00F27294" w:rsidRPr="00B12F9A" w:rsidRDefault="00F27294" w:rsidP="00F27294">
      <w:pPr>
        <w:bidi/>
        <w:spacing w:before="240" w:after="200" w:line="360" w:lineRule="auto"/>
        <w:ind w:firstLine="284"/>
        <w:jc w:val="lowKashida"/>
        <w:rPr>
          <w:rFonts w:ascii="Traditional Arabic" w:eastAsia="Calibri" w:hAnsi="Traditional Arabic" w:cs="Traditional Arabic"/>
          <w:sz w:val="24"/>
          <w:szCs w:val="24"/>
        </w:rPr>
      </w:pPr>
      <w:r w:rsidRPr="00B12F9A">
        <w:rPr>
          <w:rFonts w:ascii="Traditional Arabic" w:eastAsia="Calibri" w:hAnsi="Traditional Arabic" w:cs="Traditional Arabic"/>
          <w:sz w:val="24"/>
          <w:szCs w:val="24"/>
          <w:rtl/>
        </w:rPr>
        <w:lastRenderedPageBreak/>
        <w:t xml:space="preserve">بعد جمع البيانات، </w:t>
      </w:r>
      <w:r w:rsidR="00986677">
        <w:rPr>
          <w:rFonts w:ascii="Traditional Arabic" w:eastAsia="Calibri" w:hAnsi="Traditional Arabic" w:cs="Traditional Arabic" w:hint="cs"/>
          <w:sz w:val="24"/>
          <w:szCs w:val="24"/>
          <w:rtl/>
        </w:rPr>
        <w:t>تم</w:t>
      </w:r>
      <w:r w:rsidRPr="00B12F9A">
        <w:rPr>
          <w:rFonts w:ascii="Traditional Arabic" w:eastAsia="Calibri" w:hAnsi="Traditional Arabic" w:cs="Traditional Arabic"/>
          <w:sz w:val="24"/>
          <w:szCs w:val="24"/>
          <w:rtl/>
        </w:rPr>
        <w:t xml:space="preserve"> </w:t>
      </w:r>
      <w:r w:rsidR="00986677">
        <w:rPr>
          <w:rFonts w:ascii="Traditional Arabic" w:eastAsia="Calibri" w:hAnsi="Traditional Arabic" w:cs="Traditional Arabic" w:hint="cs"/>
          <w:sz w:val="24"/>
          <w:szCs w:val="24"/>
          <w:rtl/>
        </w:rPr>
        <w:t>ترميز</w:t>
      </w:r>
      <w:r w:rsidRPr="00B12F9A">
        <w:rPr>
          <w:rFonts w:ascii="Traditional Arabic" w:eastAsia="Calibri" w:hAnsi="Traditional Arabic" w:cs="Traditional Arabic"/>
          <w:sz w:val="24"/>
          <w:szCs w:val="24"/>
          <w:rtl/>
        </w:rPr>
        <w:t xml:space="preserve"> الاستبانة إحصائيًا تمهيدًا لإدخالها </w:t>
      </w:r>
      <w:r w:rsidR="00986677">
        <w:rPr>
          <w:rFonts w:ascii="Traditional Arabic" w:eastAsia="Calibri" w:hAnsi="Traditional Arabic" w:cs="Traditional Arabic" w:hint="cs"/>
          <w:sz w:val="24"/>
          <w:szCs w:val="24"/>
          <w:rtl/>
        </w:rPr>
        <w:t>في</w:t>
      </w:r>
      <w:r w:rsidRPr="00B12F9A">
        <w:rPr>
          <w:rFonts w:ascii="Traditional Arabic" w:eastAsia="Calibri" w:hAnsi="Traditional Arabic" w:cs="Traditional Arabic"/>
          <w:sz w:val="24"/>
          <w:szCs w:val="24"/>
          <w:rtl/>
        </w:rPr>
        <w:t xml:space="preserve"> </w:t>
      </w:r>
      <w:r>
        <w:rPr>
          <w:rFonts w:ascii="Traditional Arabic" w:eastAsia="Calibri" w:hAnsi="Traditional Arabic" w:cs="Traditional Arabic" w:hint="cs"/>
          <w:sz w:val="24"/>
          <w:szCs w:val="24"/>
          <w:rtl/>
        </w:rPr>
        <w:t xml:space="preserve">برنامج </w:t>
      </w:r>
      <w:r w:rsidRPr="00B12F9A">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Pr>
        <w:t>SPSS</w:t>
      </w:r>
      <w:r>
        <w:rPr>
          <w:rFonts w:ascii="Traditional Arabic" w:eastAsia="Calibri" w:hAnsi="Traditional Arabic" w:cs="Traditional Arabic" w:hint="cs"/>
          <w:sz w:val="24"/>
          <w:szCs w:val="24"/>
          <w:rtl/>
          <w:lang w:bidi="ar-EG"/>
        </w:rPr>
        <w:t xml:space="preserve">، </w:t>
      </w:r>
      <w:r>
        <w:rPr>
          <w:rFonts w:ascii="Traditional Arabic" w:eastAsia="Calibri" w:hAnsi="Traditional Arabic" w:cs="Traditional Arabic" w:hint="cs"/>
          <w:sz w:val="24"/>
          <w:szCs w:val="24"/>
          <w:rtl/>
        </w:rPr>
        <w:t xml:space="preserve"> </w:t>
      </w:r>
      <w:r w:rsidRPr="00B12F9A">
        <w:rPr>
          <w:rFonts w:ascii="Traditional Arabic" w:eastAsia="Calibri" w:hAnsi="Traditional Arabic" w:cs="Traditional Arabic"/>
          <w:sz w:val="24"/>
          <w:szCs w:val="24"/>
          <w:rtl/>
        </w:rPr>
        <w:t>وقد اعتمدت الباحثة على الخطوات التالية في تصحيح الاستبانة</w:t>
      </w:r>
      <w:r w:rsidRPr="00B12F9A">
        <w:rPr>
          <w:rFonts w:ascii="Traditional Arabic" w:eastAsia="Calibri" w:hAnsi="Traditional Arabic" w:cs="Traditional Arabic"/>
          <w:sz w:val="24"/>
          <w:szCs w:val="24"/>
        </w:rPr>
        <w:t>:</w:t>
      </w:r>
    </w:p>
    <w:p w14:paraId="44361431" w14:textId="77777777" w:rsidR="00F27294" w:rsidRPr="0087271A" w:rsidRDefault="00F27294" w:rsidP="00F27294">
      <w:pPr>
        <w:bidi/>
        <w:spacing w:before="240" w:after="200" w:line="360" w:lineRule="auto"/>
        <w:ind w:firstLine="284"/>
        <w:jc w:val="lowKashida"/>
        <w:rPr>
          <w:rFonts w:ascii="Traditional Arabic" w:eastAsia="Calibri" w:hAnsi="Traditional Arabic" w:cs="Traditional Arabic"/>
          <w:sz w:val="24"/>
          <w:szCs w:val="24"/>
        </w:rPr>
      </w:pPr>
      <w:r w:rsidRPr="0087271A">
        <w:rPr>
          <w:rFonts w:ascii="Traditional Arabic" w:eastAsia="Calibri" w:hAnsi="Traditional Arabic" w:cs="Traditional Arabic"/>
          <w:b/>
          <w:bCs/>
          <w:sz w:val="24"/>
          <w:szCs w:val="24"/>
          <w:rtl/>
        </w:rPr>
        <w:t>أولاً: ترميز الإجابات</w:t>
      </w:r>
      <w:r w:rsidRPr="0087271A">
        <w:rPr>
          <w:rFonts w:ascii="Traditional Arabic" w:eastAsia="Calibri" w:hAnsi="Traditional Arabic" w:cs="Traditional Arabic"/>
          <w:sz w:val="24"/>
          <w:szCs w:val="24"/>
          <w:rtl/>
        </w:rPr>
        <w:t xml:space="preserve"> تم تحويل الإجابات اللفظية إلى قيم رقمية وفقًا لمقياس ليكرت الخماسي كما يلي</w:t>
      </w:r>
      <w:r w:rsidRPr="0087271A">
        <w:rPr>
          <w:rFonts w:ascii="Traditional Arabic" w:eastAsia="Calibri" w:hAnsi="Traditional Arabic" w:cs="Traditional Arabic"/>
          <w:sz w:val="24"/>
          <w:szCs w:val="24"/>
        </w:rPr>
        <w:t>:</w:t>
      </w:r>
    </w:p>
    <w:p w14:paraId="69B174E3" w14:textId="4A067517" w:rsidR="00F27294" w:rsidRPr="0087271A" w:rsidRDefault="00F27294" w:rsidP="00F27294">
      <w:pPr>
        <w:bidi/>
        <w:spacing w:before="240" w:after="200" w:line="360" w:lineRule="auto"/>
        <w:ind w:firstLine="284"/>
        <w:jc w:val="lowKashida"/>
        <w:rPr>
          <w:rFonts w:ascii="Traditional Arabic" w:eastAsia="Calibri" w:hAnsi="Traditional Arabic" w:cs="Traditional Arabic"/>
          <w:sz w:val="24"/>
          <w:szCs w:val="24"/>
          <w:rtl/>
        </w:rPr>
      </w:pPr>
      <w:r w:rsidRPr="0087271A">
        <w:rPr>
          <w:rFonts w:ascii="Traditional Arabic" w:eastAsia="Calibri" w:hAnsi="Traditional Arabic" w:cs="Traditional Arabic" w:hint="cs"/>
          <w:sz w:val="24"/>
          <w:szCs w:val="24"/>
          <w:rtl/>
        </w:rPr>
        <w:t>جدول (</w:t>
      </w:r>
      <w:r w:rsidR="00986677">
        <w:rPr>
          <w:rFonts w:ascii="Traditional Arabic" w:eastAsia="Calibri" w:hAnsi="Traditional Arabic" w:cs="Traditional Arabic" w:hint="cs"/>
          <w:sz w:val="24"/>
          <w:szCs w:val="24"/>
          <w:rtl/>
        </w:rPr>
        <w:t>3-</w:t>
      </w:r>
      <w:r w:rsidR="001F080C">
        <w:rPr>
          <w:rFonts w:ascii="Traditional Arabic" w:eastAsia="Calibri" w:hAnsi="Traditional Arabic" w:cs="Traditional Arabic" w:hint="cs"/>
          <w:sz w:val="24"/>
          <w:szCs w:val="24"/>
          <w:rtl/>
        </w:rPr>
        <w:t>5</w:t>
      </w:r>
      <w:r w:rsidRPr="0087271A">
        <w:rPr>
          <w:rFonts w:ascii="Traditional Arabic" w:eastAsia="Calibri" w:hAnsi="Traditional Arabic" w:cs="Traditional Arabic" w:hint="cs"/>
          <w:sz w:val="24"/>
          <w:szCs w:val="24"/>
          <w:rtl/>
        </w:rPr>
        <w:t>) مقياس</w:t>
      </w:r>
      <w:r w:rsidRPr="0087271A">
        <w:rPr>
          <w:rFonts w:ascii="Traditional Arabic" w:eastAsia="Calibri" w:hAnsi="Traditional Arabic" w:cs="Traditional Arabic"/>
          <w:sz w:val="24"/>
          <w:szCs w:val="24"/>
          <w:rtl/>
        </w:rPr>
        <w:t xml:space="preserve"> ليكرت الخماسي المستخدم في تصحيح الاستبانة</w:t>
      </w:r>
    </w:p>
    <w:tbl>
      <w:tblPr>
        <w:tblStyle w:val="TableGrid"/>
        <w:bidiVisual/>
        <w:tblW w:w="4705" w:type="pct"/>
        <w:jc w:val="center"/>
        <w:tblLook w:val="04A0" w:firstRow="1" w:lastRow="0" w:firstColumn="1" w:lastColumn="0" w:noHBand="0" w:noVBand="1"/>
      </w:tblPr>
      <w:tblGrid>
        <w:gridCol w:w="1425"/>
        <w:gridCol w:w="1615"/>
        <w:gridCol w:w="1149"/>
        <w:gridCol w:w="1026"/>
        <w:gridCol w:w="1309"/>
        <w:gridCol w:w="1597"/>
      </w:tblGrid>
      <w:tr w:rsidR="00F27294" w:rsidRPr="00B12F9A" w14:paraId="0F699CC9" w14:textId="77777777" w:rsidTr="003A7EB0">
        <w:trPr>
          <w:jc w:val="center"/>
        </w:trPr>
        <w:tc>
          <w:tcPr>
            <w:tcW w:w="877" w:type="pct"/>
            <w:shd w:val="clear" w:color="auto" w:fill="E7E6E6" w:themeFill="background2"/>
          </w:tcPr>
          <w:p w14:paraId="57DE278B" w14:textId="77777777" w:rsidR="00F27294" w:rsidRPr="00B12F9A" w:rsidRDefault="00F27294" w:rsidP="003A7EB0">
            <w:pPr>
              <w:bidi/>
              <w:ind w:right="284"/>
              <w:jc w:val="center"/>
              <w:rPr>
                <w:rFonts w:ascii="Traditional Arabic" w:eastAsia="Times New Roman" w:hAnsi="Traditional Arabic" w:cs="Traditional Arabic"/>
                <w:b/>
                <w:bCs/>
                <w:sz w:val="24"/>
                <w:szCs w:val="24"/>
                <w:rtl/>
              </w:rPr>
            </w:pPr>
            <w:r w:rsidRPr="00B12F9A">
              <w:rPr>
                <w:rFonts w:ascii="Traditional Arabic" w:eastAsia="Times New Roman" w:hAnsi="Traditional Arabic" w:cs="Traditional Arabic"/>
                <w:b/>
                <w:bCs/>
                <w:sz w:val="24"/>
                <w:szCs w:val="24"/>
                <w:rtl/>
              </w:rPr>
              <w:t>الاستجابة</w:t>
            </w:r>
          </w:p>
        </w:tc>
        <w:tc>
          <w:tcPr>
            <w:tcW w:w="994" w:type="pct"/>
            <w:shd w:val="clear" w:color="auto" w:fill="E7E6E6" w:themeFill="background2"/>
          </w:tcPr>
          <w:p w14:paraId="009FDBBD" w14:textId="77777777" w:rsidR="00F27294" w:rsidRPr="00B12F9A" w:rsidRDefault="00F27294" w:rsidP="003A7EB0">
            <w:pPr>
              <w:bidi/>
              <w:ind w:right="284"/>
              <w:jc w:val="center"/>
              <w:rPr>
                <w:rFonts w:ascii="Traditional Arabic" w:eastAsia="Times New Roman" w:hAnsi="Traditional Arabic" w:cs="Traditional Arabic"/>
                <w:b/>
                <w:bCs/>
                <w:sz w:val="24"/>
                <w:szCs w:val="24"/>
                <w:rtl/>
              </w:rPr>
            </w:pPr>
            <w:r>
              <w:rPr>
                <w:rFonts w:ascii="Traditional Arabic" w:eastAsia="Times New Roman" w:hAnsi="Traditional Arabic" w:cs="Traditional Arabic" w:hint="cs"/>
                <w:b/>
                <w:bCs/>
                <w:sz w:val="24"/>
                <w:szCs w:val="24"/>
                <w:rtl/>
              </w:rPr>
              <w:t>أ</w:t>
            </w:r>
            <w:r w:rsidRPr="00B12F9A">
              <w:rPr>
                <w:rFonts w:ascii="Traditional Arabic" w:eastAsia="Times New Roman" w:hAnsi="Traditional Arabic" w:cs="Traditional Arabic"/>
                <w:b/>
                <w:bCs/>
                <w:sz w:val="24"/>
                <w:szCs w:val="24"/>
                <w:rtl/>
              </w:rPr>
              <w:t>وافق بشدة</w:t>
            </w:r>
          </w:p>
        </w:tc>
        <w:tc>
          <w:tcPr>
            <w:tcW w:w="707" w:type="pct"/>
            <w:shd w:val="clear" w:color="auto" w:fill="E7E6E6" w:themeFill="background2"/>
          </w:tcPr>
          <w:p w14:paraId="0FBD85C7" w14:textId="77777777" w:rsidR="00F27294" w:rsidRPr="00B12F9A" w:rsidRDefault="00F27294" w:rsidP="003A7EB0">
            <w:pPr>
              <w:bidi/>
              <w:ind w:right="284" w:firstLine="284"/>
              <w:jc w:val="center"/>
              <w:rPr>
                <w:rFonts w:ascii="Traditional Arabic" w:eastAsia="Times New Roman" w:hAnsi="Traditional Arabic" w:cs="Traditional Arabic"/>
                <w:b/>
                <w:bCs/>
                <w:sz w:val="24"/>
                <w:szCs w:val="24"/>
                <w:rtl/>
              </w:rPr>
            </w:pPr>
            <w:r>
              <w:rPr>
                <w:rFonts w:ascii="Traditional Arabic" w:eastAsia="Times New Roman" w:hAnsi="Traditional Arabic" w:cs="Traditional Arabic" w:hint="cs"/>
                <w:b/>
                <w:bCs/>
                <w:sz w:val="24"/>
                <w:szCs w:val="24"/>
                <w:rtl/>
              </w:rPr>
              <w:t>أ</w:t>
            </w:r>
            <w:r w:rsidRPr="00B12F9A">
              <w:rPr>
                <w:rFonts w:ascii="Traditional Arabic" w:eastAsia="Times New Roman" w:hAnsi="Traditional Arabic" w:cs="Traditional Arabic"/>
                <w:b/>
                <w:bCs/>
                <w:sz w:val="24"/>
                <w:szCs w:val="24"/>
                <w:rtl/>
              </w:rPr>
              <w:t>وافق</w:t>
            </w:r>
          </w:p>
        </w:tc>
        <w:tc>
          <w:tcPr>
            <w:tcW w:w="632" w:type="pct"/>
            <w:shd w:val="clear" w:color="auto" w:fill="E7E6E6" w:themeFill="background2"/>
          </w:tcPr>
          <w:p w14:paraId="74C1EBE6" w14:textId="77777777" w:rsidR="00F27294" w:rsidRPr="00B12F9A" w:rsidRDefault="00F27294" w:rsidP="003A7EB0">
            <w:pPr>
              <w:bidi/>
              <w:ind w:right="284"/>
              <w:jc w:val="center"/>
              <w:rPr>
                <w:rFonts w:ascii="Traditional Arabic" w:eastAsia="Times New Roman" w:hAnsi="Traditional Arabic" w:cs="Traditional Arabic"/>
                <w:b/>
                <w:bCs/>
                <w:sz w:val="24"/>
                <w:szCs w:val="24"/>
                <w:rtl/>
              </w:rPr>
            </w:pPr>
            <w:r w:rsidRPr="00B12F9A">
              <w:rPr>
                <w:rFonts w:ascii="Traditional Arabic" w:eastAsia="Times New Roman" w:hAnsi="Traditional Arabic" w:cs="Traditional Arabic"/>
                <w:b/>
                <w:bCs/>
                <w:sz w:val="24"/>
                <w:szCs w:val="24"/>
                <w:rtl/>
              </w:rPr>
              <w:t>محايد</w:t>
            </w:r>
          </w:p>
        </w:tc>
        <w:tc>
          <w:tcPr>
            <w:tcW w:w="806" w:type="pct"/>
            <w:shd w:val="clear" w:color="auto" w:fill="E7E6E6" w:themeFill="background2"/>
          </w:tcPr>
          <w:p w14:paraId="4E83BC45" w14:textId="77777777" w:rsidR="00F27294" w:rsidRPr="00B12F9A" w:rsidRDefault="00F27294" w:rsidP="003A7EB0">
            <w:pPr>
              <w:bidi/>
              <w:ind w:right="284"/>
              <w:jc w:val="center"/>
              <w:rPr>
                <w:rFonts w:ascii="Traditional Arabic" w:eastAsia="Times New Roman" w:hAnsi="Traditional Arabic" w:cs="Traditional Arabic"/>
                <w:b/>
                <w:bCs/>
                <w:sz w:val="24"/>
                <w:szCs w:val="24"/>
                <w:rtl/>
              </w:rPr>
            </w:pPr>
            <w:r>
              <w:rPr>
                <w:rFonts w:ascii="Traditional Arabic" w:eastAsia="Times New Roman" w:hAnsi="Traditional Arabic" w:cs="Traditional Arabic" w:hint="cs"/>
                <w:b/>
                <w:bCs/>
                <w:sz w:val="24"/>
                <w:szCs w:val="24"/>
                <w:rtl/>
              </w:rPr>
              <w:t>لا</w:t>
            </w:r>
            <w:r w:rsidRPr="00B12F9A">
              <w:rPr>
                <w:rFonts w:ascii="Traditional Arabic" w:eastAsia="Times New Roman" w:hAnsi="Traditional Arabic" w:cs="Traditional Arabic"/>
                <w:b/>
                <w:bCs/>
                <w:sz w:val="24"/>
                <w:szCs w:val="24"/>
                <w:rtl/>
              </w:rPr>
              <w:t xml:space="preserve"> </w:t>
            </w:r>
            <w:r>
              <w:rPr>
                <w:rFonts w:ascii="Traditional Arabic" w:eastAsia="Times New Roman" w:hAnsi="Traditional Arabic" w:cs="Traditional Arabic" w:hint="cs"/>
                <w:b/>
                <w:bCs/>
                <w:sz w:val="24"/>
                <w:szCs w:val="24"/>
                <w:rtl/>
              </w:rPr>
              <w:t>أ</w:t>
            </w:r>
            <w:r w:rsidRPr="00B12F9A">
              <w:rPr>
                <w:rFonts w:ascii="Traditional Arabic" w:eastAsia="Times New Roman" w:hAnsi="Traditional Arabic" w:cs="Traditional Arabic"/>
                <w:b/>
                <w:bCs/>
                <w:sz w:val="24"/>
                <w:szCs w:val="24"/>
                <w:rtl/>
              </w:rPr>
              <w:t>وافق</w:t>
            </w:r>
          </w:p>
        </w:tc>
        <w:tc>
          <w:tcPr>
            <w:tcW w:w="983" w:type="pct"/>
            <w:shd w:val="clear" w:color="auto" w:fill="E7E6E6" w:themeFill="background2"/>
          </w:tcPr>
          <w:p w14:paraId="2EDA7FE7" w14:textId="77777777" w:rsidR="00F27294" w:rsidRPr="00B12F9A" w:rsidRDefault="00F27294" w:rsidP="003A7EB0">
            <w:pPr>
              <w:bidi/>
              <w:ind w:right="284"/>
              <w:jc w:val="center"/>
              <w:rPr>
                <w:rFonts w:ascii="Traditional Arabic" w:eastAsia="Times New Roman" w:hAnsi="Traditional Arabic" w:cs="Traditional Arabic"/>
                <w:b/>
                <w:bCs/>
                <w:sz w:val="24"/>
                <w:szCs w:val="24"/>
                <w:rtl/>
              </w:rPr>
            </w:pPr>
            <w:r>
              <w:rPr>
                <w:rFonts w:ascii="Traditional Arabic" w:eastAsia="Times New Roman" w:hAnsi="Traditional Arabic" w:cs="Traditional Arabic" w:hint="cs"/>
                <w:b/>
                <w:bCs/>
                <w:sz w:val="24"/>
                <w:szCs w:val="24"/>
                <w:rtl/>
              </w:rPr>
              <w:t>لا</w:t>
            </w:r>
            <w:r w:rsidRPr="00B12F9A">
              <w:rPr>
                <w:rFonts w:ascii="Traditional Arabic" w:eastAsia="Times New Roman" w:hAnsi="Traditional Arabic" w:cs="Traditional Arabic"/>
                <w:b/>
                <w:bCs/>
                <w:sz w:val="24"/>
                <w:szCs w:val="24"/>
                <w:rtl/>
              </w:rPr>
              <w:t xml:space="preserve"> </w:t>
            </w:r>
            <w:r>
              <w:rPr>
                <w:rFonts w:ascii="Traditional Arabic" w:eastAsia="Times New Roman" w:hAnsi="Traditional Arabic" w:cs="Traditional Arabic" w:hint="cs"/>
                <w:b/>
                <w:bCs/>
                <w:sz w:val="24"/>
                <w:szCs w:val="24"/>
                <w:rtl/>
              </w:rPr>
              <w:t>أ</w:t>
            </w:r>
            <w:r w:rsidRPr="00B12F9A">
              <w:rPr>
                <w:rFonts w:ascii="Traditional Arabic" w:eastAsia="Times New Roman" w:hAnsi="Traditional Arabic" w:cs="Traditional Arabic"/>
                <w:b/>
                <w:bCs/>
                <w:sz w:val="24"/>
                <w:szCs w:val="24"/>
                <w:rtl/>
              </w:rPr>
              <w:t>وافق بشدة</w:t>
            </w:r>
          </w:p>
        </w:tc>
      </w:tr>
      <w:tr w:rsidR="00F27294" w:rsidRPr="00B12F9A" w14:paraId="1202FA3F" w14:textId="77777777" w:rsidTr="003A7EB0">
        <w:trPr>
          <w:jc w:val="center"/>
        </w:trPr>
        <w:tc>
          <w:tcPr>
            <w:tcW w:w="877" w:type="pct"/>
          </w:tcPr>
          <w:p w14:paraId="61B072A8" w14:textId="77777777" w:rsidR="00F27294" w:rsidRPr="00B12F9A" w:rsidRDefault="00F27294" w:rsidP="003A7EB0">
            <w:pPr>
              <w:bidi/>
              <w:ind w:right="284" w:firstLine="284"/>
              <w:rPr>
                <w:rFonts w:ascii="Traditional Arabic" w:eastAsia="Times New Roman" w:hAnsi="Traditional Arabic" w:cs="Traditional Arabic"/>
                <w:b/>
                <w:bCs/>
                <w:sz w:val="24"/>
                <w:szCs w:val="24"/>
                <w:rtl/>
              </w:rPr>
            </w:pPr>
            <w:r w:rsidRPr="00B12F9A">
              <w:rPr>
                <w:rFonts w:ascii="Traditional Arabic" w:eastAsia="Times New Roman" w:hAnsi="Traditional Arabic" w:cs="Traditional Arabic"/>
                <w:b/>
                <w:bCs/>
                <w:sz w:val="24"/>
                <w:szCs w:val="24"/>
                <w:rtl/>
              </w:rPr>
              <w:t>الدرجة</w:t>
            </w:r>
          </w:p>
        </w:tc>
        <w:tc>
          <w:tcPr>
            <w:tcW w:w="994" w:type="pct"/>
          </w:tcPr>
          <w:p w14:paraId="492B743E" w14:textId="77777777" w:rsidR="00F27294" w:rsidRPr="00B12F9A" w:rsidRDefault="00F27294" w:rsidP="003A7EB0">
            <w:pPr>
              <w:bidi/>
              <w:ind w:right="284" w:firstLine="284"/>
              <w:jc w:val="center"/>
              <w:rPr>
                <w:rFonts w:ascii="Traditional Arabic" w:eastAsia="Times New Roman" w:hAnsi="Traditional Arabic" w:cs="Traditional Arabic"/>
                <w:sz w:val="24"/>
                <w:szCs w:val="24"/>
                <w:rtl/>
              </w:rPr>
            </w:pPr>
            <w:r w:rsidRPr="00B12F9A">
              <w:rPr>
                <w:rFonts w:ascii="Traditional Arabic" w:eastAsia="Times New Roman" w:hAnsi="Traditional Arabic" w:cs="Traditional Arabic"/>
                <w:sz w:val="24"/>
                <w:szCs w:val="24"/>
                <w:rtl/>
              </w:rPr>
              <w:t>5</w:t>
            </w:r>
          </w:p>
        </w:tc>
        <w:tc>
          <w:tcPr>
            <w:tcW w:w="707" w:type="pct"/>
          </w:tcPr>
          <w:p w14:paraId="231746DE" w14:textId="77777777" w:rsidR="00F27294" w:rsidRPr="00B12F9A" w:rsidRDefault="00F27294" w:rsidP="003A7EB0">
            <w:pPr>
              <w:bidi/>
              <w:ind w:right="284" w:firstLine="284"/>
              <w:jc w:val="center"/>
              <w:rPr>
                <w:rFonts w:ascii="Traditional Arabic" w:eastAsia="Times New Roman" w:hAnsi="Traditional Arabic" w:cs="Traditional Arabic"/>
                <w:sz w:val="24"/>
                <w:szCs w:val="24"/>
                <w:rtl/>
              </w:rPr>
            </w:pPr>
            <w:r w:rsidRPr="00B12F9A">
              <w:rPr>
                <w:rFonts w:ascii="Traditional Arabic" w:eastAsia="Times New Roman" w:hAnsi="Traditional Arabic" w:cs="Traditional Arabic"/>
                <w:sz w:val="24"/>
                <w:szCs w:val="24"/>
                <w:rtl/>
              </w:rPr>
              <w:t>4</w:t>
            </w:r>
          </w:p>
        </w:tc>
        <w:tc>
          <w:tcPr>
            <w:tcW w:w="632" w:type="pct"/>
          </w:tcPr>
          <w:p w14:paraId="4F066C0B" w14:textId="77777777" w:rsidR="00F27294" w:rsidRPr="00B12F9A" w:rsidRDefault="00F27294" w:rsidP="003A7EB0">
            <w:pPr>
              <w:bidi/>
              <w:ind w:right="284" w:firstLine="284"/>
              <w:jc w:val="center"/>
              <w:rPr>
                <w:rFonts w:ascii="Traditional Arabic" w:eastAsia="Times New Roman" w:hAnsi="Traditional Arabic" w:cs="Traditional Arabic"/>
                <w:sz w:val="24"/>
                <w:szCs w:val="24"/>
                <w:rtl/>
              </w:rPr>
            </w:pPr>
            <w:r w:rsidRPr="00B12F9A">
              <w:rPr>
                <w:rFonts w:ascii="Traditional Arabic" w:eastAsia="Times New Roman" w:hAnsi="Traditional Arabic" w:cs="Traditional Arabic"/>
                <w:sz w:val="24"/>
                <w:szCs w:val="24"/>
                <w:rtl/>
              </w:rPr>
              <w:t>3</w:t>
            </w:r>
          </w:p>
        </w:tc>
        <w:tc>
          <w:tcPr>
            <w:tcW w:w="806" w:type="pct"/>
          </w:tcPr>
          <w:p w14:paraId="446BC115" w14:textId="77777777" w:rsidR="00F27294" w:rsidRPr="00B12F9A" w:rsidRDefault="00F27294" w:rsidP="003A7EB0">
            <w:pPr>
              <w:bidi/>
              <w:ind w:right="284" w:firstLine="284"/>
              <w:jc w:val="center"/>
              <w:rPr>
                <w:rFonts w:ascii="Traditional Arabic" w:eastAsia="Times New Roman" w:hAnsi="Traditional Arabic" w:cs="Traditional Arabic"/>
                <w:sz w:val="24"/>
                <w:szCs w:val="24"/>
                <w:rtl/>
              </w:rPr>
            </w:pPr>
            <w:r w:rsidRPr="00B12F9A">
              <w:rPr>
                <w:rFonts w:ascii="Traditional Arabic" w:eastAsia="Times New Roman" w:hAnsi="Traditional Arabic" w:cs="Traditional Arabic"/>
                <w:sz w:val="24"/>
                <w:szCs w:val="24"/>
                <w:rtl/>
              </w:rPr>
              <w:t>2</w:t>
            </w:r>
          </w:p>
        </w:tc>
        <w:tc>
          <w:tcPr>
            <w:tcW w:w="983" w:type="pct"/>
          </w:tcPr>
          <w:p w14:paraId="74DB095C" w14:textId="77777777" w:rsidR="00F27294" w:rsidRPr="00B12F9A" w:rsidRDefault="00F27294" w:rsidP="003A7EB0">
            <w:pPr>
              <w:keepNext/>
              <w:bidi/>
              <w:ind w:right="284" w:firstLine="284"/>
              <w:jc w:val="center"/>
              <w:rPr>
                <w:rFonts w:ascii="Traditional Arabic" w:eastAsia="Times New Roman" w:hAnsi="Traditional Arabic" w:cs="Traditional Arabic"/>
                <w:sz w:val="24"/>
                <w:szCs w:val="24"/>
                <w:rtl/>
                <w:lang w:bidi="ar-JO"/>
              </w:rPr>
            </w:pPr>
            <w:r w:rsidRPr="00B12F9A">
              <w:rPr>
                <w:rFonts w:ascii="Traditional Arabic" w:eastAsia="Times New Roman" w:hAnsi="Traditional Arabic" w:cs="Traditional Arabic"/>
                <w:sz w:val="24"/>
                <w:szCs w:val="24"/>
                <w:rtl/>
              </w:rPr>
              <w:t>1</w:t>
            </w:r>
          </w:p>
        </w:tc>
      </w:tr>
    </w:tbl>
    <w:p w14:paraId="1747050D" w14:textId="77777777" w:rsidR="00F27294" w:rsidRPr="0087271A" w:rsidRDefault="00F27294" w:rsidP="00F27294">
      <w:pPr>
        <w:bidi/>
        <w:spacing w:before="240" w:after="200" w:line="360" w:lineRule="auto"/>
        <w:ind w:firstLine="284"/>
        <w:jc w:val="lowKashida"/>
        <w:rPr>
          <w:rFonts w:ascii="Traditional Arabic" w:eastAsia="Calibri" w:hAnsi="Traditional Arabic" w:cs="Traditional Arabic"/>
          <w:sz w:val="24"/>
          <w:szCs w:val="24"/>
        </w:rPr>
      </w:pPr>
      <w:r w:rsidRPr="00986677">
        <w:rPr>
          <w:rFonts w:ascii="Traditional Arabic" w:eastAsia="Calibri" w:hAnsi="Traditional Arabic" w:cs="Traditional Arabic"/>
          <w:b/>
          <w:bCs/>
          <w:sz w:val="24"/>
          <w:szCs w:val="24"/>
          <w:rtl/>
        </w:rPr>
        <w:t>ثانياً: المحك التفسيري للمتوسطات الحسابية</w:t>
      </w:r>
      <w:r w:rsidRPr="0087271A">
        <w:rPr>
          <w:rFonts w:ascii="Traditional Arabic" w:eastAsia="Calibri" w:hAnsi="Traditional Arabic" w:cs="Traditional Arabic"/>
          <w:sz w:val="24"/>
          <w:szCs w:val="24"/>
          <w:rtl/>
        </w:rPr>
        <w:t xml:space="preserve"> تم الاعتماد على محك تفسيري لتحديد مستوى استجابة أفراد العينة على بنود الاستبانة ومحاورها، وذلك من خلال المتوسطات الحسابية المرجحة وأوزانها النسبية وفق الجدول التالي</w:t>
      </w:r>
      <w:r w:rsidRPr="0087271A">
        <w:rPr>
          <w:rFonts w:ascii="Traditional Arabic" w:eastAsia="Calibri" w:hAnsi="Traditional Arabic" w:cs="Traditional Arabic"/>
          <w:sz w:val="24"/>
          <w:szCs w:val="24"/>
        </w:rPr>
        <w:t>:</w:t>
      </w:r>
    </w:p>
    <w:p w14:paraId="1A99861D" w14:textId="0C1F0D4B" w:rsidR="00F27294" w:rsidRPr="00C137DB" w:rsidRDefault="00F27294" w:rsidP="00F27294">
      <w:pPr>
        <w:bidi/>
        <w:spacing w:before="240" w:after="200" w:line="360" w:lineRule="auto"/>
        <w:ind w:firstLine="284"/>
        <w:jc w:val="lowKashida"/>
        <w:rPr>
          <w:rFonts w:ascii="Traditional Arabic" w:eastAsia="Calibri" w:hAnsi="Traditional Arabic" w:cs="Traditional Arabic"/>
        </w:rPr>
      </w:pPr>
      <w:r w:rsidRPr="00C137DB">
        <w:rPr>
          <w:rFonts w:ascii="Traditional Arabic" w:eastAsia="Calibri" w:hAnsi="Traditional Arabic" w:cs="Traditional Arabic"/>
          <w:rtl/>
        </w:rPr>
        <w:t>جدول (3-</w:t>
      </w:r>
      <w:r w:rsidR="001F080C">
        <w:rPr>
          <w:rFonts w:ascii="Traditional Arabic" w:eastAsia="Calibri" w:hAnsi="Traditional Arabic" w:cs="Traditional Arabic" w:hint="cs"/>
          <w:rtl/>
        </w:rPr>
        <w:t>6</w:t>
      </w:r>
      <w:r w:rsidRPr="00C137DB">
        <w:rPr>
          <w:rFonts w:ascii="Traditional Arabic" w:eastAsia="Calibri" w:hAnsi="Traditional Arabic" w:cs="Traditional Arabic"/>
          <w:rtl/>
        </w:rPr>
        <w:t>): المحك المعتمد لتفسير المتوسطات الحسابية</w:t>
      </w:r>
    </w:p>
    <w:tbl>
      <w:tblPr>
        <w:tblStyle w:val="TableGrid"/>
        <w:bidiVisual/>
        <w:tblW w:w="8473" w:type="dxa"/>
        <w:tblLook w:val="04A0" w:firstRow="1" w:lastRow="0" w:firstColumn="1" w:lastColumn="0" w:noHBand="0" w:noVBand="1"/>
      </w:tblPr>
      <w:tblGrid>
        <w:gridCol w:w="2396"/>
        <w:gridCol w:w="2126"/>
        <w:gridCol w:w="2835"/>
        <w:gridCol w:w="1116"/>
      </w:tblGrid>
      <w:tr w:rsidR="00F27294" w:rsidRPr="00B12F9A" w14:paraId="7020C5C0" w14:textId="77777777" w:rsidTr="003A7EB0">
        <w:tc>
          <w:tcPr>
            <w:tcW w:w="2396" w:type="dxa"/>
            <w:shd w:val="clear" w:color="auto" w:fill="E7E6E6" w:themeFill="background2"/>
          </w:tcPr>
          <w:p w14:paraId="0EBAB777" w14:textId="77777777" w:rsidR="00F27294" w:rsidRPr="00B12F9A" w:rsidRDefault="00F27294" w:rsidP="003A7EB0">
            <w:pPr>
              <w:bidi/>
              <w:ind w:right="284" w:firstLine="284"/>
              <w:jc w:val="center"/>
              <w:rPr>
                <w:rFonts w:ascii="Traditional Arabic" w:eastAsia="Times New Roman" w:hAnsi="Traditional Arabic" w:cs="Traditional Arabic"/>
                <w:b/>
                <w:bCs/>
                <w:sz w:val="24"/>
                <w:szCs w:val="24"/>
                <w:rtl/>
              </w:rPr>
            </w:pPr>
            <w:r w:rsidRPr="00B12F9A">
              <w:rPr>
                <w:rFonts w:ascii="Traditional Arabic" w:eastAsia="Times New Roman" w:hAnsi="Traditional Arabic" w:cs="Traditional Arabic"/>
                <w:b/>
                <w:bCs/>
                <w:sz w:val="24"/>
                <w:szCs w:val="24"/>
                <w:rtl/>
              </w:rPr>
              <w:t>طول الخلية (معيار الدرجة)</w:t>
            </w:r>
          </w:p>
        </w:tc>
        <w:tc>
          <w:tcPr>
            <w:tcW w:w="2126" w:type="dxa"/>
            <w:shd w:val="clear" w:color="auto" w:fill="E7E6E6" w:themeFill="background2"/>
          </w:tcPr>
          <w:p w14:paraId="2C1D1B29" w14:textId="77777777" w:rsidR="00F27294" w:rsidRPr="00B12F9A" w:rsidRDefault="00F27294" w:rsidP="003A7EB0">
            <w:pPr>
              <w:bidi/>
              <w:ind w:right="284" w:firstLine="284"/>
              <w:jc w:val="center"/>
              <w:rPr>
                <w:rFonts w:ascii="Traditional Arabic" w:eastAsia="Times New Roman" w:hAnsi="Traditional Arabic" w:cs="Traditional Arabic"/>
                <w:b/>
                <w:bCs/>
                <w:sz w:val="24"/>
                <w:szCs w:val="24"/>
                <w:rtl/>
              </w:rPr>
            </w:pPr>
            <w:r w:rsidRPr="00B12F9A">
              <w:rPr>
                <w:rFonts w:ascii="Traditional Arabic" w:eastAsia="Times New Roman" w:hAnsi="Traditional Arabic" w:cs="Traditional Arabic"/>
                <w:b/>
                <w:bCs/>
                <w:sz w:val="24"/>
                <w:szCs w:val="24"/>
                <w:rtl/>
              </w:rPr>
              <w:t>درجة الموافقة (المجالات)</w:t>
            </w:r>
          </w:p>
        </w:tc>
        <w:tc>
          <w:tcPr>
            <w:tcW w:w="2835" w:type="dxa"/>
            <w:shd w:val="clear" w:color="auto" w:fill="E7E6E6" w:themeFill="background2"/>
          </w:tcPr>
          <w:p w14:paraId="73A7BFF2" w14:textId="77777777" w:rsidR="00F27294" w:rsidRPr="00B12F9A" w:rsidRDefault="00F27294" w:rsidP="003A7EB0">
            <w:pPr>
              <w:bidi/>
              <w:ind w:right="284" w:firstLine="284"/>
              <w:jc w:val="center"/>
              <w:rPr>
                <w:rFonts w:ascii="Traditional Arabic" w:eastAsia="Times New Roman" w:hAnsi="Traditional Arabic" w:cs="Traditional Arabic"/>
                <w:b/>
                <w:bCs/>
                <w:sz w:val="24"/>
                <w:szCs w:val="24"/>
                <w:rtl/>
              </w:rPr>
            </w:pPr>
            <w:r w:rsidRPr="00B12F9A">
              <w:rPr>
                <w:rFonts w:ascii="Traditional Arabic" w:eastAsia="Times New Roman" w:hAnsi="Traditional Arabic" w:cs="Traditional Arabic"/>
                <w:b/>
                <w:bCs/>
                <w:sz w:val="24"/>
                <w:szCs w:val="24"/>
                <w:rtl/>
              </w:rPr>
              <w:t>الوزن النسبي المقابل له</w:t>
            </w:r>
          </w:p>
        </w:tc>
        <w:tc>
          <w:tcPr>
            <w:tcW w:w="1116" w:type="dxa"/>
            <w:shd w:val="clear" w:color="auto" w:fill="E7E6E6" w:themeFill="background2"/>
          </w:tcPr>
          <w:p w14:paraId="057B8EC5" w14:textId="77777777" w:rsidR="00F27294" w:rsidRPr="00B12F9A" w:rsidRDefault="00F27294" w:rsidP="003A7EB0">
            <w:pPr>
              <w:bidi/>
              <w:ind w:right="284" w:firstLine="284"/>
              <w:jc w:val="center"/>
              <w:rPr>
                <w:rFonts w:ascii="Traditional Arabic" w:eastAsia="Times New Roman" w:hAnsi="Traditional Arabic" w:cs="Traditional Arabic"/>
                <w:b/>
                <w:bCs/>
                <w:rtl/>
              </w:rPr>
            </w:pPr>
            <w:r w:rsidRPr="00B12F9A">
              <w:rPr>
                <w:rFonts w:ascii="Traditional Arabic" w:eastAsia="Times New Roman" w:hAnsi="Traditional Arabic" w:cs="Traditional Arabic"/>
                <w:b/>
                <w:bCs/>
                <w:sz w:val="20"/>
                <w:szCs w:val="20"/>
                <w:rtl/>
              </w:rPr>
              <w:t xml:space="preserve">السلم </w:t>
            </w:r>
            <w:r w:rsidRPr="00B12F9A">
              <w:rPr>
                <w:rFonts w:ascii="Traditional Arabic" w:eastAsia="Times New Roman" w:hAnsi="Traditional Arabic" w:cs="Traditional Arabic"/>
                <w:b/>
                <w:bCs/>
                <w:rtl/>
              </w:rPr>
              <w:t>(الوزن)</w:t>
            </w:r>
          </w:p>
        </w:tc>
      </w:tr>
      <w:tr w:rsidR="00F27294" w:rsidRPr="00B12F9A" w14:paraId="3D51EE32" w14:textId="77777777" w:rsidTr="003A7EB0">
        <w:tc>
          <w:tcPr>
            <w:tcW w:w="2396" w:type="dxa"/>
          </w:tcPr>
          <w:p w14:paraId="344F3AB5" w14:textId="77777777" w:rsidR="00F27294" w:rsidRPr="00B12F9A" w:rsidRDefault="00F27294" w:rsidP="003A7EB0">
            <w:pPr>
              <w:bidi/>
              <w:ind w:right="284" w:firstLine="284"/>
              <w:jc w:val="center"/>
              <w:rPr>
                <w:rFonts w:ascii="Traditional Arabic" w:eastAsia="Times New Roman" w:hAnsi="Traditional Arabic" w:cs="Traditional Arabic"/>
                <w:sz w:val="24"/>
                <w:szCs w:val="24"/>
                <w:lang w:bidi="ar-JO"/>
              </w:rPr>
            </w:pPr>
            <w:r w:rsidRPr="00B12F9A">
              <w:rPr>
                <w:rFonts w:ascii="Traditional Arabic" w:eastAsia="Times New Roman" w:hAnsi="Traditional Arabic" w:cs="Traditional Arabic"/>
                <w:sz w:val="24"/>
                <w:szCs w:val="24"/>
                <w:rtl/>
              </w:rPr>
              <w:t>من 1 إلى 1.80</w:t>
            </w:r>
          </w:p>
        </w:tc>
        <w:tc>
          <w:tcPr>
            <w:tcW w:w="2126" w:type="dxa"/>
          </w:tcPr>
          <w:p w14:paraId="5E8BF137" w14:textId="77777777" w:rsidR="00F27294" w:rsidRPr="00B12F9A" w:rsidRDefault="00F27294" w:rsidP="003A7EB0">
            <w:pPr>
              <w:bidi/>
              <w:ind w:right="284" w:firstLine="284"/>
              <w:jc w:val="center"/>
              <w:rPr>
                <w:rFonts w:ascii="Traditional Arabic" w:eastAsia="Times New Roman" w:hAnsi="Traditional Arabic" w:cs="Traditional Arabic"/>
                <w:sz w:val="24"/>
                <w:szCs w:val="24"/>
                <w:rtl/>
              </w:rPr>
            </w:pPr>
            <w:r w:rsidRPr="00B12F9A">
              <w:rPr>
                <w:rFonts w:ascii="Traditional Arabic" w:eastAsia="Times New Roman" w:hAnsi="Traditional Arabic" w:cs="Traditional Arabic"/>
                <w:sz w:val="24"/>
                <w:szCs w:val="24"/>
                <w:rtl/>
              </w:rPr>
              <w:t>غير موافق بشدة</w:t>
            </w:r>
          </w:p>
        </w:tc>
        <w:tc>
          <w:tcPr>
            <w:tcW w:w="2835" w:type="dxa"/>
          </w:tcPr>
          <w:p w14:paraId="39B1C56A" w14:textId="77777777" w:rsidR="00F27294" w:rsidRPr="00B12F9A" w:rsidRDefault="00F27294" w:rsidP="003A7EB0">
            <w:pPr>
              <w:bidi/>
              <w:ind w:right="284" w:firstLine="284"/>
              <w:jc w:val="center"/>
              <w:rPr>
                <w:rFonts w:ascii="Traditional Arabic" w:eastAsia="Times New Roman" w:hAnsi="Traditional Arabic" w:cs="Traditional Arabic"/>
                <w:sz w:val="24"/>
                <w:szCs w:val="24"/>
                <w:rtl/>
                <w:lang w:bidi="ar-EG"/>
              </w:rPr>
            </w:pPr>
            <w:r w:rsidRPr="00B12F9A">
              <w:rPr>
                <w:rFonts w:ascii="Traditional Arabic" w:eastAsia="Times New Roman" w:hAnsi="Traditional Arabic" w:cs="Traditional Arabic"/>
                <w:sz w:val="24"/>
                <w:szCs w:val="24"/>
                <w:rtl/>
                <w:lang w:bidi="ar-EG"/>
              </w:rPr>
              <w:t>من 20% - 36%</w:t>
            </w:r>
          </w:p>
        </w:tc>
        <w:tc>
          <w:tcPr>
            <w:tcW w:w="1116" w:type="dxa"/>
          </w:tcPr>
          <w:p w14:paraId="73EF45B4" w14:textId="77777777" w:rsidR="00F27294" w:rsidRPr="00B12F9A" w:rsidRDefault="00F27294" w:rsidP="003A7EB0">
            <w:pPr>
              <w:bidi/>
              <w:ind w:right="284" w:firstLine="284"/>
              <w:jc w:val="center"/>
              <w:rPr>
                <w:rFonts w:ascii="Traditional Arabic" w:eastAsia="Times New Roman" w:hAnsi="Traditional Arabic" w:cs="Traditional Arabic"/>
                <w:sz w:val="24"/>
                <w:szCs w:val="24"/>
                <w:rtl/>
                <w:lang w:bidi="ar-EG"/>
              </w:rPr>
            </w:pPr>
            <w:r w:rsidRPr="00B12F9A">
              <w:rPr>
                <w:rFonts w:ascii="Traditional Arabic" w:eastAsia="Times New Roman" w:hAnsi="Traditional Arabic" w:cs="Traditional Arabic"/>
                <w:sz w:val="24"/>
                <w:szCs w:val="24"/>
                <w:rtl/>
                <w:lang w:bidi="ar-EG"/>
              </w:rPr>
              <w:t>1</w:t>
            </w:r>
          </w:p>
        </w:tc>
      </w:tr>
      <w:tr w:rsidR="00F27294" w:rsidRPr="00B12F9A" w14:paraId="7E02562E" w14:textId="77777777" w:rsidTr="003A7EB0">
        <w:tc>
          <w:tcPr>
            <w:tcW w:w="2396" w:type="dxa"/>
          </w:tcPr>
          <w:p w14:paraId="0B2BCBE9" w14:textId="77777777" w:rsidR="00F27294" w:rsidRPr="00B12F9A" w:rsidRDefault="00F27294" w:rsidP="003A7EB0">
            <w:pPr>
              <w:bidi/>
              <w:ind w:right="284" w:firstLine="284"/>
              <w:jc w:val="center"/>
              <w:rPr>
                <w:rFonts w:ascii="Traditional Arabic" w:eastAsia="Times New Roman" w:hAnsi="Traditional Arabic" w:cs="Traditional Arabic"/>
                <w:sz w:val="24"/>
                <w:szCs w:val="24"/>
                <w:rtl/>
              </w:rPr>
            </w:pPr>
            <w:r w:rsidRPr="00B12F9A">
              <w:rPr>
                <w:rFonts w:ascii="Traditional Arabic" w:eastAsia="Times New Roman" w:hAnsi="Traditional Arabic" w:cs="Traditional Arabic"/>
                <w:sz w:val="24"/>
                <w:szCs w:val="24"/>
                <w:rtl/>
              </w:rPr>
              <w:t>من 1.81 إلى 2.60</w:t>
            </w:r>
          </w:p>
        </w:tc>
        <w:tc>
          <w:tcPr>
            <w:tcW w:w="2126" w:type="dxa"/>
          </w:tcPr>
          <w:p w14:paraId="2A3A51A8" w14:textId="77777777" w:rsidR="00F27294" w:rsidRPr="00B12F9A" w:rsidRDefault="00F27294" w:rsidP="003A7EB0">
            <w:pPr>
              <w:bidi/>
              <w:ind w:right="284" w:firstLine="284"/>
              <w:jc w:val="center"/>
              <w:rPr>
                <w:rFonts w:ascii="Traditional Arabic" w:eastAsia="Times New Roman" w:hAnsi="Traditional Arabic" w:cs="Traditional Arabic"/>
                <w:sz w:val="24"/>
                <w:szCs w:val="24"/>
                <w:rtl/>
              </w:rPr>
            </w:pPr>
            <w:r w:rsidRPr="00B12F9A">
              <w:rPr>
                <w:rFonts w:ascii="Traditional Arabic" w:eastAsia="Times New Roman" w:hAnsi="Traditional Arabic" w:cs="Traditional Arabic"/>
                <w:sz w:val="24"/>
                <w:szCs w:val="24"/>
                <w:rtl/>
              </w:rPr>
              <w:t>غير موافق</w:t>
            </w:r>
          </w:p>
        </w:tc>
        <w:tc>
          <w:tcPr>
            <w:tcW w:w="2835" w:type="dxa"/>
          </w:tcPr>
          <w:p w14:paraId="1A5B73B9" w14:textId="77777777" w:rsidR="00F27294" w:rsidRPr="00B12F9A" w:rsidRDefault="00F27294" w:rsidP="003A7EB0">
            <w:pPr>
              <w:bidi/>
              <w:ind w:right="284" w:firstLine="284"/>
              <w:jc w:val="center"/>
              <w:rPr>
                <w:rFonts w:ascii="Traditional Arabic" w:eastAsia="Times New Roman" w:hAnsi="Traditional Arabic" w:cs="Traditional Arabic"/>
                <w:sz w:val="24"/>
                <w:szCs w:val="24"/>
                <w:rtl/>
                <w:lang w:bidi="ar-EG"/>
              </w:rPr>
            </w:pPr>
            <w:r w:rsidRPr="00B12F9A">
              <w:rPr>
                <w:rFonts w:ascii="Traditional Arabic" w:eastAsia="Times New Roman" w:hAnsi="Traditional Arabic" w:cs="Traditional Arabic"/>
                <w:sz w:val="24"/>
                <w:szCs w:val="24"/>
                <w:rtl/>
                <w:lang w:bidi="ar-EG"/>
              </w:rPr>
              <w:t>أكبر من 36% -52%</w:t>
            </w:r>
          </w:p>
        </w:tc>
        <w:tc>
          <w:tcPr>
            <w:tcW w:w="1116" w:type="dxa"/>
          </w:tcPr>
          <w:p w14:paraId="417343F1" w14:textId="77777777" w:rsidR="00F27294" w:rsidRPr="00B12F9A" w:rsidRDefault="00F27294" w:rsidP="003A7EB0">
            <w:pPr>
              <w:bidi/>
              <w:ind w:right="284" w:firstLine="284"/>
              <w:jc w:val="center"/>
              <w:rPr>
                <w:rFonts w:ascii="Traditional Arabic" w:eastAsia="Times New Roman" w:hAnsi="Traditional Arabic" w:cs="Traditional Arabic"/>
                <w:sz w:val="24"/>
                <w:szCs w:val="24"/>
                <w:rtl/>
                <w:lang w:bidi="ar-EG"/>
              </w:rPr>
            </w:pPr>
            <w:r w:rsidRPr="00B12F9A">
              <w:rPr>
                <w:rFonts w:ascii="Traditional Arabic" w:eastAsia="Times New Roman" w:hAnsi="Traditional Arabic" w:cs="Traditional Arabic"/>
                <w:sz w:val="24"/>
                <w:szCs w:val="24"/>
                <w:rtl/>
                <w:lang w:bidi="ar-EG"/>
              </w:rPr>
              <w:t>2</w:t>
            </w:r>
          </w:p>
        </w:tc>
      </w:tr>
      <w:tr w:rsidR="00F27294" w:rsidRPr="00B12F9A" w14:paraId="532BC642" w14:textId="77777777" w:rsidTr="003A7EB0">
        <w:tc>
          <w:tcPr>
            <w:tcW w:w="2396" w:type="dxa"/>
          </w:tcPr>
          <w:p w14:paraId="3AB1168D" w14:textId="77777777" w:rsidR="00F27294" w:rsidRPr="00B12F9A" w:rsidRDefault="00F27294" w:rsidP="003A7EB0">
            <w:pPr>
              <w:bidi/>
              <w:ind w:right="284" w:firstLine="284"/>
              <w:jc w:val="center"/>
              <w:rPr>
                <w:rFonts w:ascii="Traditional Arabic" w:eastAsia="Times New Roman" w:hAnsi="Traditional Arabic" w:cs="Traditional Arabic"/>
                <w:sz w:val="24"/>
                <w:szCs w:val="24"/>
                <w:rtl/>
              </w:rPr>
            </w:pPr>
            <w:r w:rsidRPr="00B12F9A">
              <w:rPr>
                <w:rFonts w:ascii="Traditional Arabic" w:eastAsia="Times New Roman" w:hAnsi="Traditional Arabic" w:cs="Traditional Arabic"/>
                <w:sz w:val="24"/>
                <w:szCs w:val="24"/>
                <w:rtl/>
              </w:rPr>
              <w:t>من 2.61 إلى 3.40</w:t>
            </w:r>
          </w:p>
        </w:tc>
        <w:tc>
          <w:tcPr>
            <w:tcW w:w="2126" w:type="dxa"/>
          </w:tcPr>
          <w:p w14:paraId="36BAF22B" w14:textId="77777777" w:rsidR="00F27294" w:rsidRPr="00B12F9A" w:rsidRDefault="00F27294" w:rsidP="003A7EB0">
            <w:pPr>
              <w:bidi/>
              <w:ind w:right="284" w:firstLine="284"/>
              <w:jc w:val="center"/>
              <w:rPr>
                <w:rFonts w:ascii="Traditional Arabic" w:eastAsia="Times New Roman" w:hAnsi="Traditional Arabic" w:cs="Traditional Arabic"/>
                <w:sz w:val="24"/>
                <w:szCs w:val="24"/>
                <w:rtl/>
              </w:rPr>
            </w:pPr>
            <w:r w:rsidRPr="00B12F9A">
              <w:rPr>
                <w:rFonts w:ascii="Traditional Arabic" w:eastAsia="Times New Roman" w:hAnsi="Traditional Arabic" w:cs="Traditional Arabic"/>
                <w:sz w:val="24"/>
                <w:szCs w:val="24"/>
                <w:rtl/>
              </w:rPr>
              <w:t>محايد</w:t>
            </w:r>
          </w:p>
        </w:tc>
        <w:tc>
          <w:tcPr>
            <w:tcW w:w="2835" w:type="dxa"/>
          </w:tcPr>
          <w:p w14:paraId="3CE93862" w14:textId="77777777" w:rsidR="00F27294" w:rsidRPr="00B12F9A" w:rsidRDefault="00F27294" w:rsidP="003A7EB0">
            <w:pPr>
              <w:bidi/>
              <w:ind w:right="284" w:firstLine="284"/>
              <w:jc w:val="center"/>
              <w:rPr>
                <w:rFonts w:ascii="Traditional Arabic" w:eastAsia="Times New Roman" w:hAnsi="Traditional Arabic" w:cs="Traditional Arabic"/>
                <w:sz w:val="24"/>
                <w:szCs w:val="24"/>
                <w:rtl/>
              </w:rPr>
            </w:pPr>
            <w:r w:rsidRPr="00B12F9A">
              <w:rPr>
                <w:rFonts w:ascii="Traditional Arabic" w:eastAsia="Times New Roman" w:hAnsi="Traditional Arabic" w:cs="Traditional Arabic"/>
                <w:sz w:val="24"/>
                <w:szCs w:val="24"/>
                <w:rtl/>
              </w:rPr>
              <w:t>أكبر من 52% -68%</w:t>
            </w:r>
          </w:p>
        </w:tc>
        <w:tc>
          <w:tcPr>
            <w:tcW w:w="1116" w:type="dxa"/>
          </w:tcPr>
          <w:p w14:paraId="5A24DC7E" w14:textId="77777777" w:rsidR="00F27294" w:rsidRPr="00B12F9A" w:rsidRDefault="00F27294" w:rsidP="003A7EB0">
            <w:pPr>
              <w:bidi/>
              <w:ind w:right="284" w:firstLine="284"/>
              <w:jc w:val="center"/>
              <w:rPr>
                <w:rFonts w:ascii="Traditional Arabic" w:eastAsia="Times New Roman" w:hAnsi="Traditional Arabic" w:cs="Traditional Arabic"/>
                <w:sz w:val="24"/>
                <w:szCs w:val="24"/>
                <w:rtl/>
              </w:rPr>
            </w:pPr>
            <w:r w:rsidRPr="00B12F9A">
              <w:rPr>
                <w:rFonts w:ascii="Traditional Arabic" w:eastAsia="Times New Roman" w:hAnsi="Traditional Arabic" w:cs="Traditional Arabic"/>
                <w:sz w:val="24"/>
                <w:szCs w:val="24"/>
                <w:rtl/>
              </w:rPr>
              <w:t>3</w:t>
            </w:r>
          </w:p>
        </w:tc>
      </w:tr>
      <w:tr w:rsidR="00F27294" w:rsidRPr="00B12F9A" w14:paraId="60F45216" w14:textId="77777777" w:rsidTr="003A7EB0">
        <w:tc>
          <w:tcPr>
            <w:tcW w:w="2396" w:type="dxa"/>
          </w:tcPr>
          <w:p w14:paraId="5161AED0" w14:textId="77777777" w:rsidR="00F27294" w:rsidRPr="00B12F9A" w:rsidRDefault="00F27294" w:rsidP="003A7EB0">
            <w:pPr>
              <w:bidi/>
              <w:ind w:right="284" w:firstLine="284"/>
              <w:jc w:val="center"/>
              <w:rPr>
                <w:rFonts w:ascii="Traditional Arabic" w:eastAsia="Times New Roman" w:hAnsi="Traditional Arabic" w:cs="Traditional Arabic"/>
                <w:sz w:val="24"/>
                <w:szCs w:val="24"/>
                <w:rtl/>
              </w:rPr>
            </w:pPr>
            <w:r w:rsidRPr="00B12F9A">
              <w:rPr>
                <w:rFonts w:ascii="Traditional Arabic" w:eastAsia="Times New Roman" w:hAnsi="Traditional Arabic" w:cs="Traditional Arabic"/>
                <w:sz w:val="24"/>
                <w:szCs w:val="24"/>
                <w:rtl/>
              </w:rPr>
              <w:t>من 3.41 إلى 4.20</w:t>
            </w:r>
          </w:p>
        </w:tc>
        <w:tc>
          <w:tcPr>
            <w:tcW w:w="2126" w:type="dxa"/>
          </w:tcPr>
          <w:p w14:paraId="2B7C3D6D" w14:textId="77777777" w:rsidR="00F27294" w:rsidRPr="00B12F9A" w:rsidRDefault="00F27294" w:rsidP="003A7EB0">
            <w:pPr>
              <w:bidi/>
              <w:ind w:right="284" w:firstLine="284"/>
              <w:jc w:val="center"/>
              <w:rPr>
                <w:rFonts w:ascii="Traditional Arabic" w:eastAsia="Times New Roman" w:hAnsi="Traditional Arabic" w:cs="Traditional Arabic"/>
                <w:sz w:val="24"/>
                <w:szCs w:val="24"/>
                <w:rtl/>
              </w:rPr>
            </w:pPr>
            <w:r w:rsidRPr="00B12F9A">
              <w:rPr>
                <w:rFonts w:ascii="Traditional Arabic" w:eastAsia="Times New Roman" w:hAnsi="Traditional Arabic" w:cs="Traditional Arabic"/>
                <w:sz w:val="24"/>
                <w:szCs w:val="24"/>
                <w:rtl/>
              </w:rPr>
              <w:t>موافق</w:t>
            </w:r>
          </w:p>
        </w:tc>
        <w:tc>
          <w:tcPr>
            <w:tcW w:w="2835" w:type="dxa"/>
          </w:tcPr>
          <w:p w14:paraId="584D4C99" w14:textId="77777777" w:rsidR="00F27294" w:rsidRPr="00B12F9A" w:rsidRDefault="00F27294" w:rsidP="003A7EB0">
            <w:pPr>
              <w:bidi/>
              <w:ind w:right="284" w:firstLine="284"/>
              <w:jc w:val="center"/>
              <w:rPr>
                <w:rFonts w:ascii="Traditional Arabic" w:eastAsia="Times New Roman" w:hAnsi="Traditional Arabic" w:cs="Traditional Arabic"/>
                <w:sz w:val="24"/>
                <w:szCs w:val="24"/>
                <w:rtl/>
              </w:rPr>
            </w:pPr>
            <w:r w:rsidRPr="00B12F9A">
              <w:rPr>
                <w:rFonts w:ascii="Traditional Arabic" w:eastAsia="Times New Roman" w:hAnsi="Traditional Arabic" w:cs="Traditional Arabic"/>
                <w:sz w:val="24"/>
                <w:szCs w:val="24"/>
                <w:rtl/>
              </w:rPr>
              <w:t>أكبر من 68%-84%</w:t>
            </w:r>
          </w:p>
        </w:tc>
        <w:tc>
          <w:tcPr>
            <w:tcW w:w="1116" w:type="dxa"/>
          </w:tcPr>
          <w:p w14:paraId="288066CB" w14:textId="77777777" w:rsidR="00F27294" w:rsidRPr="00B12F9A" w:rsidRDefault="00F27294" w:rsidP="003A7EB0">
            <w:pPr>
              <w:bidi/>
              <w:ind w:right="284" w:firstLine="284"/>
              <w:jc w:val="center"/>
              <w:rPr>
                <w:rFonts w:ascii="Traditional Arabic" w:eastAsia="Times New Roman" w:hAnsi="Traditional Arabic" w:cs="Traditional Arabic"/>
                <w:sz w:val="24"/>
                <w:szCs w:val="24"/>
                <w:rtl/>
              </w:rPr>
            </w:pPr>
            <w:r w:rsidRPr="00B12F9A">
              <w:rPr>
                <w:rFonts w:ascii="Traditional Arabic" w:eastAsia="Times New Roman" w:hAnsi="Traditional Arabic" w:cs="Traditional Arabic"/>
                <w:sz w:val="24"/>
                <w:szCs w:val="24"/>
                <w:rtl/>
              </w:rPr>
              <w:t>4</w:t>
            </w:r>
          </w:p>
        </w:tc>
      </w:tr>
      <w:tr w:rsidR="00F27294" w:rsidRPr="00B12F9A" w14:paraId="4AE644BE" w14:textId="77777777" w:rsidTr="003A7EB0">
        <w:tc>
          <w:tcPr>
            <w:tcW w:w="2396" w:type="dxa"/>
          </w:tcPr>
          <w:p w14:paraId="17FDF5C1" w14:textId="77777777" w:rsidR="00F27294" w:rsidRPr="00B12F9A" w:rsidRDefault="00F27294" w:rsidP="003A7EB0">
            <w:pPr>
              <w:bidi/>
              <w:ind w:right="284" w:firstLine="284"/>
              <w:jc w:val="center"/>
              <w:rPr>
                <w:rFonts w:ascii="Traditional Arabic" w:eastAsia="Times New Roman" w:hAnsi="Traditional Arabic" w:cs="Traditional Arabic"/>
                <w:sz w:val="24"/>
                <w:szCs w:val="24"/>
                <w:rtl/>
              </w:rPr>
            </w:pPr>
            <w:r w:rsidRPr="00B12F9A">
              <w:rPr>
                <w:rFonts w:ascii="Traditional Arabic" w:eastAsia="Times New Roman" w:hAnsi="Traditional Arabic" w:cs="Traditional Arabic"/>
                <w:sz w:val="24"/>
                <w:szCs w:val="24"/>
                <w:rtl/>
              </w:rPr>
              <w:t>من 4.21 إلى 5</w:t>
            </w:r>
          </w:p>
        </w:tc>
        <w:tc>
          <w:tcPr>
            <w:tcW w:w="2126" w:type="dxa"/>
          </w:tcPr>
          <w:p w14:paraId="04C9A5D7" w14:textId="77777777" w:rsidR="00F27294" w:rsidRPr="00B12F9A" w:rsidRDefault="00F27294" w:rsidP="003A7EB0">
            <w:pPr>
              <w:bidi/>
              <w:ind w:right="284" w:firstLine="284"/>
              <w:jc w:val="center"/>
              <w:rPr>
                <w:rFonts w:ascii="Traditional Arabic" w:eastAsia="Times New Roman" w:hAnsi="Traditional Arabic" w:cs="Traditional Arabic"/>
                <w:sz w:val="24"/>
                <w:szCs w:val="24"/>
                <w:rtl/>
              </w:rPr>
            </w:pPr>
            <w:r w:rsidRPr="00B12F9A">
              <w:rPr>
                <w:rFonts w:ascii="Traditional Arabic" w:eastAsia="Times New Roman" w:hAnsi="Traditional Arabic" w:cs="Traditional Arabic"/>
                <w:sz w:val="24"/>
                <w:szCs w:val="24"/>
                <w:rtl/>
              </w:rPr>
              <w:t>موافق بشدة</w:t>
            </w:r>
          </w:p>
        </w:tc>
        <w:tc>
          <w:tcPr>
            <w:tcW w:w="2835" w:type="dxa"/>
          </w:tcPr>
          <w:p w14:paraId="46EBC979" w14:textId="77777777" w:rsidR="00F27294" w:rsidRPr="00B12F9A" w:rsidRDefault="00F27294" w:rsidP="003A7EB0">
            <w:pPr>
              <w:bidi/>
              <w:ind w:right="284" w:firstLine="284"/>
              <w:jc w:val="center"/>
              <w:rPr>
                <w:rFonts w:ascii="Traditional Arabic" w:eastAsia="Times New Roman" w:hAnsi="Traditional Arabic" w:cs="Traditional Arabic"/>
                <w:sz w:val="24"/>
                <w:szCs w:val="24"/>
                <w:rtl/>
              </w:rPr>
            </w:pPr>
            <w:r w:rsidRPr="00B12F9A">
              <w:rPr>
                <w:rFonts w:ascii="Traditional Arabic" w:eastAsia="Times New Roman" w:hAnsi="Traditional Arabic" w:cs="Traditional Arabic"/>
                <w:sz w:val="24"/>
                <w:szCs w:val="24"/>
                <w:rtl/>
              </w:rPr>
              <w:t>أكبر من 84% - 100%</w:t>
            </w:r>
          </w:p>
        </w:tc>
        <w:tc>
          <w:tcPr>
            <w:tcW w:w="1116" w:type="dxa"/>
          </w:tcPr>
          <w:p w14:paraId="5E9D12C7" w14:textId="77777777" w:rsidR="00F27294" w:rsidRPr="00B12F9A" w:rsidRDefault="00F27294" w:rsidP="003A7EB0">
            <w:pPr>
              <w:keepNext/>
              <w:bidi/>
              <w:ind w:right="284" w:firstLine="284"/>
              <w:jc w:val="center"/>
              <w:rPr>
                <w:rFonts w:ascii="Traditional Arabic" w:eastAsia="Times New Roman" w:hAnsi="Traditional Arabic" w:cs="Traditional Arabic"/>
                <w:sz w:val="24"/>
                <w:szCs w:val="24"/>
                <w:rtl/>
              </w:rPr>
            </w:pPr>
            <w:r w:rsidRPr="00B12F9A">
              <w:rPr>
                <w:rFonts w:ascii="Traditional Arabic" w:eastAsia="Times New Roman" w:hAnsi="Traditional Arabic" w:cs="Traditional Arabic"/>
                <w:sz w:val="24"/>
                <w:szCs w:val="24"/>
                <w:rtl/>
              </w:rPr>
              <w:t>5</w:t>
            </w:r>
          </w:p>
        </w:tc>
      </w:tr>
    </w:tbl>
    <w:p w14:paraId="7EE80ECD" w14:textId="40F5F41D" w:rsidR="00F27294" w:rsidRDefault="00F27294" w:rsidP="00F27294">
      <w:pPr>
        <w:bidi/>
        <w:spacing w:before="240" w:after="200" w:line="360" w:lineRule="auto"/>
        <w:ind w:firstLine="284"/>
        <w:jc w:val="lowKashida"/>
        <w:rPr>
          <w:rFonts w:ascii="Traditional Arabic" w:eastAsia="Calibri" w:hAnsi="Traditional Arabic" w:cs="Traditional Arabic"/>
          <w:rtl/>
        </w:rPr>
      </w:pPr>
      <w:r>
        <w:rPr>
          <w:rFonts w:ascii="Traditional Arabic" w:eastAsia="Calibri" w:hAnsi="Traditional Arabic" w:cs="Traditional Arabic" w:hint="cs"/>
          <w:rtl/>
        </w:rPr>
        <w:t>جدول (</w:t>
      </w:r>
      <w:r w:rsidR="00986677">
        <w:rPr>
          <w:rFonts w:ascii="Traditional Arabic" w:eastAsia="Calibri" w:hAnsi="Traditional Arabic" w:cs="Traditional Arabic" w:hint="cs"/>
          <w:rtl/>
        </w:rPr>
        <w:t>3-</w:t>
      </w:r>
      <w:r w:rsidR="001F080C">
        <w:rPr>
          <w:rFonts w:ascii="Traditional Arabic" w:eastAsia="Calibri" w:hAnsi="Traditional Arabic" w:cs="Traditional Arabic" w:hint="cs"/>
          <w:rtl/>
        </w:rPr>
        <w:t>6</w:t>
      </w:r>
      <w:r>
        <w:rPr>
          <w:rFonts w:ascii="Traditional Arabic" w:eastAsia="Calibri" w:hAnsi="Traditional Arabic" w:cs="Traditional Arabic" w:hint="cs"/>
          <w:rtl/>
        </w:rPr>
        <w:t>) المحك المعتمد في البحث</w:t>
      </w:r>
    </w:p>
    <w:p w14:paraId="278CD040" w14:textId="77777777" w:rsidR="00F27294" w:rsidRPr="0087271A" w:rsidRDefault="00F27294" w:rsidP="00F27294">
      <w:pPr>
        <w:bidi/>
        <w:spacing w:before="240" w:after="200" w:line="360" w:lineRule="auto"/>
        <w:ind w:firstLine="284"/>
        <w:jc w:val="lowKashida"/>
        <w:rPr>
          <w:rFonts w:ascii="Traditional Arabic" w:eastAsia="Calibri" w:hAnsi="Traditional Arabic" w:cs="Traditional Arabic"/>
          <w:sz w:val="24"/>
          <w:szCs w:val="24"/>
        </w:rPr>
      </w:pPr>
      <w:r w:rsidRPr="0087271A">
        <w:rPr>
          <w:rFonts w:ascii="Traditional Arabic" w:eastAsia="Calibri" w:hAnsi="Traditional Arabic" w:cs="Traditional Arabic"/>
          <w:b/>
          <w:bCs/>
          <w:sz w:val="24"/>
          <w:szCs w:val="24"/>
          <w:rtl/>
        </w:rPr>
        <w:t>ثالثاً: طريقة حساب المتوسطات</w:t>
      </w:r>
      <w:r w:rsidRPr="0087271A">
        <w:rPr>
          <w:rFonts w:ascii="Traditional Arabic" w:eastAsia="Calibri" w:hAnsi="Traditional Arabic" w:cs="Traditional Arabic"/>
          <w:sz w:val="24"/>
          <w:szCs w:val="24"/>
          <w:rtl/>
        </w:rPr>
        <w:t xml:space="preserve"> سيتم حساب المتوسط الحسابي لكل بند على حدة، ثم لكل محور من محاور الاستبانة، وأخيرًا المتوسط العام للاستبانة ككل. وسيتم تفسير هذه المتوسطات وفق المحك الموضح في الجدول أعلاه لتحديد مستوى الموافقة أو التقييم لدى أفراد العينة</w:t>
      </w:r>
      <w:r w:rsidRPr="0087271A">
        <w:rPr>
          <w:rFonts w:ascii="Traditional Arabic" w:eastAsia="Calibri" w:hAnsi="Traditional Arabic" w:cs="Traditional Arabic"/>
          <w:sz w:val="24"/>
          <w:szCs w:val="24"/>
        </w:rPr>
        <w:t>.</w:t>
      </w:r>
    </w:p>
    <w:p w14:paraId="601DF1CD" w14:textId="77777777" w:rsidR="00F27294" w:rsidRPr="0087271A" w:rsidRDefault="00F27294" w:rsidP="00F27294">
      <w:pPr>
        <w:bidi/>
        <w:spacing w:before="240" w:after="200" w:line="360" w:lineRule="auto"/>
        <w:ind w:firstLine="284"/>
        <w:jc w:val="lowKashida"/>
        <w:rPr>
          <w:rFonts w:ascii="Traditional Arabic" w:eastAsia="Calibri" w:hAnsi="Traditional Arabic" w:cs="Traditional Arabic"/>
          <w:sz w:val="24"/>
          <w:szCs w:val="24"/>
        </w:rPr>
      </w:pPr>
      <w:r w:rsidRPr="0087271A">
        <w:rPr>
          <w:rFonts w:ascii="Traditional Arabic" w:eastAsia="Calibri" w:hAnsi="Traditional Arabic" w:cs="Traditional Arabic"/>
          <w:sz w:val="24"/>
          <w:szCs w:val="24"/>
          <w:rtl/>
        </w:rPr>
        <w:t>كما سيتم ترتيب محاور الاستبانة في برنامج</w:t>
      </w:r>
      <w:r w:rsidRPr="0087271A">
        <w:rPr>
          <w:rFonts w:ascii="Traditional Arabic" w:eastAsia="Calibri" w:hAnsi="Traditional Arabic" w:cs="Traditional Arabic"/>
          <w:sz w:val="24"/>
          <w:szCs w:val="24"/>
        </w:rPr>
        <w:t xml:space="preserve"> SPSS </w:t>
      </w:r>
      <w:r w:rsidRPr="0087271A">
        <w:rPr>
          <w:rFonts w:ascii="Traditional Arabic" w:eastAsia="Calibri" w:hAnsi="Traditional Arabic" w:cs="Traditional Arabic"/>
          <w:sz w:val="24"/>
          <w:szCs w:val="24"/>
          <w:rtl/>
        </w:rPr>
        <w:t>بشكل يتوافق مع أبعاد المتغيرات كالتالي</w:t>
      </w:r>
      <w:r w:rsidRPr="0087271A">
        <w:rPr>
          <w:rFonts w:ascii="Traditional Arabic" w:eastAsia="Calibri" w:hAnsi="Traditional Arabic" w:cs="Traditional Arabic"/>
          <w:sz w:val="24"/>
          <w:szCs w:val="24"/>
        </w:rPr>
        <w:t>:</w:t>
      </w:r>
    </w:p>
    <w:p w14:paraId="77D23B68" w14:textId="77777777" w:rsidR="00F27294" w:rsidRPr="0087271A" w:rsidRDefault="00F27294" w:rsidP="00F27294">
      <w:pPr>
        <w:numPr>
          <w:ilvl w:val="0"/>
          <w:numId w:val="17"/>
        </w:numPr>
        <w:bidi/>
        <w:spacing w:before="240" w:after="200" w:line="360" w:lineRule="auto"/>
        <w:jc w:val="lowKashida"/>
        <w:rPr>
          <w:rFonts w:ascii="Traditional Arabic" w:eastAsia="Calibri" w:hAnsi="Traditional Arabic" w:cs="Traditional Arabic"/>
          <w:sz w:val="24"/>
          <w:szCs w:val="24"/>
        </w:rPr>
      </w:pPr>
      <w:r w:rsidRPr="0087271A">
        <w:rPr>
          <w:rFonts w:ascii="Traditional Arabic" w:eastAsia="Calibri" w:hAnsi="Traditional Arabic" w:cs="Traditional Arabic"/>
          <w:sz w:val="24"/>
          <w:szCs w:val="24"/>
          <w:rtl/>
        </w:rPr>
        <w:t>المتغير المستقل: التحول الرقمي المدعوم بالذكاء الاصطناعي (أربعة أبعاد)</w:t>
      </w:r>
      <w:r w:rsidRPr="0087271A">
        <w:rPr>
          <w:rFonts w:ascii="Traditional Arabic" w:eastAsia="Calibri" w:hAnsi="Traditional Arabic" w:cs="Traditional Arabic"/>
          <w:sz w:val="24"/>
          <w:szCs w:val="24"/>
        </w:rPr>
        <w:t>.</w:t>
      </w:r>
    </w:p>
    <w:p w14:paraId="573E013C" w14:textId="77777777" w:rsidR="00F27294" w:rsidRPr="0087271A" w:rsidRDefault="00F27294" w:rsidP="00F27294">
      <w:pPr>
        <w:numPr>
          <w:ilvl w:val="0"/>
          <w:numId w:val="17"/>
        </w:numPr>
        <w:bidi/>
        <w:spacing w:before="240" w:after="200" w:line="360" w:lineRule="auto"/>
        <w:jc w:val="lowKashida"/>
        <w:rPr>
          <w:rFonts w:ascii="Traditional Arabic" w:eastAsia="Calibri" w:hAnsi="Traditional Arabic" w:cs="Traditional Arabic"/>
          <w:sz w:val="24"/>
          <w:szCs w:val="24"/>
        </w:rPr>
      </w:pPr>
      <w:r w:rsidRPr="0087271A">
        <w:rPr>
          <w:rFonts w:ascii="Traditional Arabic" w:eastAsia="Calibri" w:hAnsi="Traditional Arabic" w:cs="Traditional Arabic"/>
          <w:sz w:val="24"/>
          <w:szCs w:val="24"/>
          <w:rtl/>
        </w:rPr>
        <w:t>المتغير التابع: التميز المؤسسي (بعدين: كفاءة الأداء الإداري وجودة المخرجات التعليمية)</w:t>
      </w:r>
      <w:r w:rsidRPr="0087271A">
        <w:rPr>
          <w:rFonts w:ascii="Traditional Arabic" w:eastAsia="Calibri" w:hAnsi="Traditional Arabic" w:cs="Traditional Arabic"/>
          <w:sz w:val="24"/>
          <w:szCs w:val="24"/>
        </w:rPr>
        <w:t>.</w:t>
      </w:r>
    </w:p>
    <w:p w14:paraId="00C24FC4" w14:textId="77777777" w:rsidR="00F27294" w:rsidRPr="0087271A" w:rsidRDefault="00F27294" w:rsidP="00F27294">
      <w:pPr>
        <w:bidi/>
        <w:spacing w:before="240" w:after="200" w:line="360" w:lineRule="auto"/>
        <w:ind w:firstLine="284"/>
        <w:jc w:val="lowKashida"/>
        <w:rPr>
          <w:rFonts w:ascii="Traditional Arabic" w:eastAsia="Calibri" w:hAnsi="Traditional Arabic" w:cs="Traditional Arabic"/>
          <w:sz w:val="24"/>
          <w:szCs w:val="24"/>
        </w:rPr>
      </w:pPr>
      <w:r w:rsidRPr="0087271A">
        <w:rPr>
          <w:rFonts w:ascii="Traditional Arabic" w:eastAsia="Calibri" w:hAnsi="Traditional Arabic" w:cs="Traditional Arabic"/>
          <w:sz w:val="24"/>
          <w:szCs w:val="24"/>
          <w:rtl/>
        </w:rPr>
        <w:lastRenderedPageBreak/>
        <w:t xml:space="preserve">كما قامت الباحثة بإعادة تسمية محاور الاستبانة الخاصة بالمتغيرات لتتناسب مع برنامج التحليل الإحصائي </w:t>
      </w:r>
      <w:r w:rsidRPr="0087271A">
        <w:rPr>
          <w:rFonts w:ascii="Traditional Arabic" w:eastAsia="Calibri" w:hAnsi="Traditional Arabic" w:cs="Traditional Arabic"/>
          <w:sz w:val="24"/>
          <w:szCs w:val="24"/>
        </w:rPr>
        <w:t>SPSS</w:t>
      </w:r>
      <w:r w:rsidRPr="0087271A">
        <w:rPr>
          <w:rFonts w:ascii="Traditional Arabic" w:eastAsia="Calibri" w:hAnsi="Traditional Arabic" w:cs="Traditional Arabic"/>
          <w:sz w:val="24"/>
          <w:szCs w:val="24"/>
          <w:rtl/>
        </w:rPr>
        <w:t>، وذلك على النحو التالي:</w:t>
      </w:r>
    </w:p>
    <w:p w14:paraId="397AB412" w14:textId="3929C283" w:rsidR="00F27294" w:rsidRDefault="00F27294" w:rsidP="00F27294">
      <w:pPr>
        <w:bidi/>
        <w:spacing w:before="240" w:after="200" w:line="360" w:lineRule="auto"/>
        <w:ind w:firstLine="284"/>
        <w:jc w:val="lowKashida"/>
        <w:rPr>
          <w:rFonts w:ascii="Traditional Arabic" w:eastAsia="Calibri" w:hAnsi="Traditional Arabic" w:cs="Traditional Arabic"/>
          <w:sz w:val="24"/>
          <w:szCs w:val="24"/>
          <w:rtl/>
        </w:rPr>
      </w:pPr>
      <w:r w:rsidRPr="00A438DA">
        <w:rPr>
          <w:rFonts w:ascii="Traditional Arabic" w:eastAsia="Calibri" w:hAnsi="Traditional Arabic" w:cs="Traditional Arabic"/>
          <w:b/>
          <w:bCs/>
          <w:sz w:val="24"/>
          <w:szCs w:val="24"/>
          <w:rtl/>
        </w:rPr>
        <w:t>جدول (3-</w:t>
      </w:r>
      <w:r w:rsidR="001F080C">
        <w:rPr>
          <w:rFonts w:ascii="Traditional Arabic" w:eastAsia="Calibri" w:hAnsi="Traditional Arabic" w:cs="Traditional Arabic" w:hint="cs"/>
          <w:b/>
          <w:bCs/>
          <w:sz w:val="24"/>
          <w:szCs w:val="24"/>
          <w:rtl/>
        </w:rPr>
        <w:t>7</w:t>
      </w:r>
      <w:r w:rsidRPr="00A438DA">
        <w:rPr>
          <w:rFonts w:ascii="Traditional Arabic" w:eastAsia="Calibri" w:hAnsi="Traditional Arabic" w:cs="Traditional Arabic"/>
          <w:b/>
          <w:bCs/>
          <w:sz w:val="24"/>
          <w:szCs w:val="24"/>
          <w:rtl/>
        </w:rPr>
        <w:t xml:space="preserve">): إعادة تسمية محاور الاستبانة </w:t>
      </w:r>
      <w:r w:rsidR="001F080C">
        <w:rPr>
          <w:rFonts w:ascii="Traditional Arabic" w:eastAsia="Calibri" w:hAnsi="Traditional Arabic" w:cs="Traditional Arabic" w:hint="cs"/>
          <w:b/>
          <w:bCs/>
          <w:sz w:val="24"/>
          <w:szCs w:val="24"/>
          <w:rtl/>
        </w:rPr>
        <w:t xml:space="preserve">في برنامج </w:t>
      </w:r>
      <w:r w:rsidRPr="00A438DA">
        <w:rPr>
          <w:rFonts w:ascii="Traditional Arabic" w:eastAsia="Calibri" w:hAnsi="Traditional Arabic" w:cs="Traditional Arabic"/>
          <w:b/>
          <w:bCs/>
          <w:sz w:val="24"/>
          <w:szCs w:val="24"/>
        </w:rPr>
        <w:t xml:space="preserve"> SPSS</w:t>
      </w:r>
    </w:p>
    <w:tbl>
      <w:tblPr>
        <w:tblStyle w:val="TableGrid"/>
        <w:bidiVisual/>
        <w:tblW w:w="8630" w:type="dxa"/>
        <w:jc w:val="center"/>
        <w:tblLook w:val="04A0" w:firstRow="1" w:lastRow="0" w:firstColumn="1" w:lastColumn="0" w:noHBand="0" w:noVBand="1"/>
      </w:tblPr>
      <w:tblGrid>
        <w:gridCol w:w="1123"/>
        <w:gridCol w:w="3297"/>
        <w:gridCol w:w="2389"/>
        <w:gridCol w:w="1821"/>
      </w:tblGrid>
      <w:tr w:rsidR="00986677" w:rsidRPr="00A438DA" w14:paraId="22484950" w14:textId="11102246" w:rsidTr="00986677">
        <w:trPr>
          <w:jc w:val="center"/>
        </w:trPr>
        <w:tc>
          <w:tcPr>
            <w:tcW w:w="1123" w:type="dxa"/>
            <w:shd w:val="clear" w:color="auto" w:fill="E7E6E6" w:themeFill="background2"/>
          </w:tcPr>
          <w:p w14:paraId="335AF447" w14:textId="77777777" w:rsidR="00986677" w:rsidRPr="00A438DA" w:rsidRDefault="00986677" w:rsidP="003A7EB0">
            <w:pPr>
              <w:bidi/>
              <w:ind w:right="284" w:firstLine="284"/>
              <w:jc w:val="center"/>
              <w:rPr>
                <w:rFonts w:ascii="Traditional Arabic" w:eastAsia="Times New Roman" w:hAnsi="Traditional Arabic" w:cs="Traditional Arabic"/>
                <w:b/>
                <w:bCs/>
                <w:sz w:val="24"/>
                <w:szCs w:val="24"/>
                <w:rtl/>
              </w:rPr>
            </w:pPr>
            <w:r w:rsidRPr="00A438DA">
              <w:rPr>
                <w:rFonts w:ascii="Traditional Arabic" w:eastAsia="Times New Roman" w:hAnsi="Traditional Arabic" w:cs="Traditional Arabic"/>
                <w:b/>
                <w:bCs/>
                <w:sz w:val="24"/>
                <w:szCs w:val="24"/>
                <w:rtl/>
              </w:rPr>
              <w:t>المحور</w:t>
            </w:r>
          </w:p>
        </w:tc>
        <w:tc>
          <w:tcPr>
            <w:tcW w:w="3297" w:type="dxa"/>
            <w:shd w:val="clear" w:color="auto" w:fill="E7E6E6" w:themeFill="background2"/>
          </w:tcPr>
          <w:p w14:paraId="435A0FA6" w14:textId="77777777" w:rsidR="00986677" w:rsidRPr="00A438DA" w:rsidRDefault="00986677" w:rsidP="003A7EB0">
            <w:pPr>
              <w:bidi/>
              <w:ind w:right="284" w:firstLine="284"/>
              <w:jc w:val="center"/>
              <w:rPr>
                <w:rFonts w:ascii="Traditional Arabic" w:eastAsia="Times New Roman" w:hAnsi="Traditional Arabic" w:cs="Traditional Arabic"/>
                <w:b/>
                <w:bCs/>
                <w:sz w:val="24"/>
                <w:szCs w:val="24"/>
                <w:rtl/>
              </w:rPr>
            </w:pPr>
            <w:r w:rsidRPr="00A438DA">
              <w:rPr>
                <w:rFonts w:ascii="Traditional Arabic" w:eastAsia="Times New Roman" w:hAnsi="Traditional Arabic" w:cs="Traditional Arabic"/>
                <w:b/>
                <w:bCs/>
                <w:sz w:val="24"/>
                <w:szCs w:val="24"/>
                <w:rtl/>
              </w:rPr>
              <w:t>الأصل في الاستبانة</w:t>
            </w:r>
          </w:p>
        </w:tc>
        <w:tc>
          <w:tcPr>
            <w:tcW w:w="2389" w:type="dxa"/>
            <w:shd w:val="clear" w:color="auto" w:fill="E7E6E6" w:themeFill="background2"/>
          </w:tcPr>
          <w:p w14:paraId="7117348F" w14:textId="77777777" w:rsidR="00986677" w:rsidRPr="00A438DA" w:rsidRDefault="00986677" w:rsidP="003A7EB0">
            <w:pPr>
              <w:bidi/>
              <w:ind w:right="284" w:firstLine="284"/>
              <w:jc w:val="center"/>
              <w:rPr>
                <w:rFonts w:ascii="Traditional Arabic" w:eastAsia="Times New Roman" w:hAnsi="Traditional Arabic" w:cs="Traditional Arabic"/>
                <w:b/>
                <w:bCs/>
                <w:sz w:val="24"/>
                <w:szCs w:val="24"/>
              </w:rPr>
            </w:pPr>
            <w:r w:rsidRPr="00A438DA">
              <w:rPr>
                <w:rFonts w:ascii="Traditional Arabic" w:eastAsia="Times New Roman" w:hAnsi="Traditional Arabic" w:cs="Traditional Arabic"/>
                <w:b/>
                <w:bCs/>
                <w:sz w:val="24"/>
                <w:szCs w:val="24"/>
                <w:rtl/>
              </w:rPr>
              <w:t xml:space="preserve">في برنامج </w:t>
            </w:r>
            <w:r w:rsidRPr="00A438DA">
              <w:rPr>
                <w:rFonts w:ascii="Traditional Arabic" w:eastAsia="Times New Roman" w:hAnsi="Traditional Arabic" w:cs="Traditional Arabic"/>
                <w:b/>
                <w:bCs/>
                <w:sz w:val="24"/>
                <w:szCs w:val="24"/>
              </w:rPr>
              <w:t>SPSS</w:t>
            </w:r>
          </w:p>
        </w:tc>
        <w:tc>
          <w:tcPr>
            <w:tcW w:w="1821" w:type="dxa"/>
            <w:shd w:val="clear" w:color="auto" w:fill="E7E6E6" w:themeFill="background2"/>
          </w:tcPr>
          <w:p w14:paraId="32FF82F7" w14:textId="37676F8B" w:rsidR="00986677" w:rsidRPr="00A438DA" w:rsidRDefault="00986677" w:rsidP="003A7EB0">
            <w:pPr>
              <w:bidi/>
              <w:ind w:right="284" w:firstLine="284"/>
              <w:jc w:val="center"/>
              <w:rPr>
                <w:rFonts w:ascii="Traditional Arabic" w:eastAsia="Times New Roman" w:hAnsi="Traditional Arabic" w:cs="Traditional Arabic"/>
                <w:b/>
                <w:bCs/>
                <w:sz w:val="24"/>
                <w:szCs w:val="24"/>
                <w:rtl/>
              </w:rPr>
            </w:pPr>
            <w:r>
              <w:rPr>
                <w:rFonts w:ascii="Traditional Arabic" w:eastAsia="Times New Roman" w:hAnsi="Traditional Arabic" w:cs="Traditional Arabic" w:hint="cs"/>
                <w:b/>
                <w:bCs/>
                <w:sz w:val="24"/>
                <w:szCs w:val="24"/>
                <w:rtl/>
              </w:rPr>
              <w:t>نوع المتغير</w:t>
            </w:r>
          </w:p>
        </w:tc>
      </w:tr>
      <w:tr w:rsidR="00986677" w:rsidRPr="00A438DA" w14:paraId="2BF61C33" w14:textId="0F501CAB" w:rsidTr="00986677">
        <w:trPr>
          <w:jc w:val="center"/>
        </w:trPr>
        <w:tc>
          <w:tcPr>
            <w:tcW w:w="1123" w:type="dxa"/>
          </w:tcPr>
          <w:p w14:paraId="4A31432D" w14:textId="77777777" w:rsidR="00986677" w:rsidRPr="00A438DA" w:rsidRDefault="00986677" w:rsidP="003A7EB0">
            <w:pPr>
              <w:bidi/>
              <w:ind w:right="284" w:firstLine="284"/>
              <w:jc w:val="center"/>
              <w:rPr>
                <w:rFonts w:ascii="Traditional Arabic" w:eastAsia="Times New Roman" w:hAnsi="Traditional Arabic" w:cs="Traditional Arabic"/>
                <w:b/>
                <w:bCs/>
                <w:sz w:val="24"/>
                <w:szCs w:val="24"/>
                <w:rtl/>
              </w:rPr>
            </w:pPr>
            <w:r w:rsidRPr="00A438DA">
              <w:rPr>
                <w:rFonts w:ascii="Traditional Arabic" w:eastAsia="Times New Roman" w:hAnsi="Traditional Arabic" w:cs="Traditional Arabic"/>
                <w:b/>
                <w:bCs/>
                <w:sz w:val="24"/>
                <w:szCs w:val="24"/>
              </w:rPr>
              <w:t>1</w:t>
            </w:r>
          </w:p>
        </w:tc>
        <w:tc>
          <w:tcPr>
            <w:tcW w:w="3297" w:type="dxa"/>
          </w:tcPr>
          <w:p w14:paraId="5EEAE944" w14:textId="77777777" w:rsidR="00986677" w:rsidRPr="00A438DA" w:rsidRDefault="00986677" w:rsidP="003A7EB0">
            <w:pPr>
              <w:bidi/>
              <w:ind w:right="284" w:firstLine="284"/>
              <w:jc w:val="center"/>
              <w:rPr>
                <w:rFonts w:ascii="Traditional Arabic" w:eastAsia="Times New Roman" w:hAnsi="Traditional Arabic" w:cs="Traditional Arabic"/>
                <w:b/>
                <w:bCs/>
                <w:sz w:val="24"/>
                <w:szCs w:val="24"/>
                <w:rtl/>
                <w:lang w:bidi="ar-EG"/>
              </w:rPr>
            </w:pPr>
            <w:r w:rsidRPr="00A438DA">
              <w:rPr>
                <w:rFonts w:ascii="Traditional Arabic" w:eastAsia="Times New Roman" w:hAnsi="Traditional Arabic" w:cs="Traditional Arabic"/>
                <w:b/>
                <w:bCs/>
                <w:sz w:val="24"/>
                <w:szCs w:val="24"/>
                <w:rtl/>
              </w:rPr>
              <w:t>أتمتة الخدمات الإدارية</w:t>
            </w:r>
          </w:p>
        </w:tc>
        <w:tc>
          <w:tcPr>
            <w:tcW w:w="2389" w:type="dxa"/>
          </w:tcPr>
          <w:p w14:paraId="7503C053" w14:textId="77777777" w:rsidR="00986677" w:rsidRPr="00A438DA" w:rsidRDefault="00986677" w:rsidP="003A7EB0">
            <w:pPr>
              <w:bidi/>
              <w:ind w:right="284" w:firstLine="284"/>
              <w:jc w:val="center"/>
              <w:rPr>
                <w:rFonts w:ascii="Traditional Arabic" w:eastAsia="Times New Roman" w:hAnsi="Traditional Arabic" w:cs="Traditional Arabic"/>
                <w:b/>
                <w:bCs/>
                <w:sz w:val="24"/>
                <w:szCs w:val="24"/>
              </w:rPr>
            </w:pPr>
            <w:r w:rsidRPr="00A438DA">
              <w:rPr>
                <w:rFonts w:ascii="Traditional Arabic" w:eastAsia="Times New Roman" w:hAnsi="Traditional Arabic" w:cs="Traditional Arabic"/>
                <w:b/>
                <w:bCs/>
                <w:sz w:val="24"/>
                <w:szCs w:val="24"/>
              </w:rPr>
              <w:t>Digital1</w:t>
            </w:r>
          </w:p>
        </w:tc>
        <w:tc>
          <w:tcPr>
            <w:tcW w:w="1821" w:type="dxa"/>
          </w:tcPr>
          <w:p w14:paraId="0F6884EC" w14:textId="2E03CB8F" w:rsidR="00986677" w:rsidRPr="00A438DA" w:rsidRDefault="00986677" w:rsidP="003A7EB0">
            <w:pPr>
              <w:bidi/>
              <w:ind w:right="284" w:firstLine="284"/>
              <w:jc w:val="center"/>
              <w:rPr>
                <w:rFonts w:ascii="Traditional Arabic" w:eastAsia="Times New Roman" w:hAnsi="Traditional Arabic" w:cs="Traditional Arabic"/>
                <w:b/>
                <w:bCs/>
                <w:sz w:val="24"/>
                <w:szCs w:val="24"/>
              </w:rPr>
            </w:pPr>
            <w:r>
              <w:rPr>
                <w:rFonts w:ascii="Traditional Arabic" w:eastAsia="Times New Roman" w:hAnsi="Traditional Arabic" w:cs="Traditional Arabic" w:hint="cs"/>
                <w:b/>
                <w:bCs/>
                <w:sz w:val="24"/>
                <w:szCs w:val="24"/>
                <w:rtl/>
              </w:rPr>
              <w:t>مستقل</w:t>
            </w:r>
          </w:p>
        </w:tc>
      </w:tr>
      <w:tr w:rsidR="00986677" w:rsidRPr="00A438DA" w14:paraId="623CB822" w14:textId="37BFF913" w:rsidTr="00986677">
        <w:trPr>
          <w:jc w:val="center"/>
        </w:trPr>
        <w:tc>
          <w:tcPr>
            <w:tcW w:w="1123" w:type="dxa"/>
          </w:tcPr>
          <w:p w14:paraId="1BA4A7AC" w14:textId="77777777" w:rsidR="00986677" w:rsidRPr="00A438DA" w:rsidRDefault="00986677" w:rsidP="003A7EB0">
            <w:pPr>
              <w:bidi/>
              <w:ind w:right="284" w:firstLine="284"/>
              <w:jc w:val="center"/>
              <w:rPr>
                <w:rFonts w:ascii="Traditional Arabic" w:eastAsia="Times New Roman" w:hAnsi="Traditional Arabic" w:cs="Traditional Arabic"/>
                <w:b/>
                <w:bCs/>
                <w:sz w:val="24"/>
                <w:szCs w:val="24"/>
                <w:rtl/>
              </w:rPr>
            </w:pPr>
            <w:r w:rsidRPr="00A438DA">
              <w:rPr>
                <w:rFonts w:ascii="Traditional Arabic" w:eastAsia="Times New Roman" w:hAnsi="Traditional Arabic" w:cs="Traditional Arabic"/>
                <w:b/>
                <w:bCs/>
                <w:sz w:val="24"/>
                <w:szCs w:val="24"/>
              </w:rPr>
              <w:t>2</w:t>
            </w:r>
          </w:p>
        </w:tc>
        <w:tc>
          <w:tcPr>
            <w:tcW w:w="3297" w:type="dxa"/>
          </w:tcPr>
          <w:p w14:paraId="16C12E7B" w14:textId="77777777" w:rsidR="00986677" w:rsidRPr="00A438DA" w:rsidRDefault="00986677" w:rsidP="003A7EB0">
            <w:pPr>
              <w:bidi/>
              <w:ind w:right="284" w:firstLine="284"/>
              <w:jc w:val="center"/>
              <w:rPr>
                <w:rFonts w:ascii="Traditional Arabic" w:eastAsia="Times New Roman" w:hAnsi="Traditional Arabic" w:cs="Traditional Arabic"/>
                <w:b/>
                <w:bCs/>
                <w:sz w:val="24"/>
                <w:szCs w:val="24"/>
                <w:rtl/>
                <w:lang w:bidi="ar-EG"/>
              </w:rPr>
            </w:pPr>
            <w:r w:rsidRPr="00A438DA">
              <w:rPr>
                <w:rFonts w:ascii="Traditional Arabic" w:eastAsia="Times New Roman" w:hAnsi="Traditional Arabic" w:cs="Traditional Arabic"/>
                <w:b/>
                <w:bCs/>
                <w:sz w:val="24"/>
                <w:szCs w:val="24"/>
                <w:rtl/>
              </w:rPr>
              <w:t>استخدام الذكاء الاصطناعي في التعليم</w:t>
            </w:r>
          </w:p>
        </w:tc>
        <w:tc>
          <w:tcPr>
            <w:tcW w:w="2389" w:type="dxa"/>
          </w:tcPr>
          <w:p w14:paraId="0C20D29E" w14:textId="77777777" w:rsidR="00986677" w:rsidRPr="00A438DA" w:rsidRDefault="00986677" w:rsidP="003A7EB0">
            <w:pPr>
              <w:bidi/>
              <w:ind w:right="284" w:firstLine="284"/>
              <w:jc w:val="center"/>
              <w:rPr>
                <w:rFonts w:ascii="Traditional Arabic" w:eastAsia="Times New Roman" w:hAnsi="Traditional Arabic" w:cs="Traditional Arabic"/>
                <w:b/>
                <w:bCs/>
                <w:sz w:val="24"/>
                <w:szCs w:val="24"/>
                <w:rtl/>
              </w:rPr>
            </w:pPr>
            <w:r w:rsidRPr="00A438DA">
              <w:rPr>
                <w:rFonts w:ascii="Traditional Arabic" w:eastAsia="Times New Roman" w:hAnsi="Traditional Arabic" w:cs="Traditional Arabic"/>
                <w:b/>
                <w:bCs/>
                <w:sz w:val="24"/>
                <w:szCs w:val="24"/>
              </w:rPr>
              <w:t>Digital</w:t>
            </w:r>
            <w:r>
              <w:rPr>
                <w:rFonts w:ascii="Traditional Arabic" w:eastAsia="Times New Roman" w:hAnsi="Traditional Arabic" w:cs="Traditional Arabic"/>
                <w:b/>
                <w:bCs/>
                <w:sz w:val="24"/>
                <w:szCs w:val="24"/>
              </w:rPr>
              <w:t>2</w:t>
            </w:r>
          </w:p>
        </w:tc>
        <w:tc>
          <w:tcPr>
            <w:tcW w:w="1821" w:type="dxa"/>
          </w:tcPr>
          <w:p w14:paraId="5AC30F3D" w14:textId="13F59111" w:rsidR="00986677" w:rsidRPr="00A438DA" w:rsidRDefault="00986677" w:rsidP="003A7EB0">
            <w:pPr>
              <w:bidi/>
              <w:ind w:right="284" w:firstLine="284"/>
              <w:jc w:val="center"/>
              <w:rPr>
                <w:rFonts w:ascii="Traditional Arabic" w:eastAsia="Times New Roman" w:hAnsi="Traditional Arabic" w:cs="Traditional Arabic"/>
                <w:b/>
                <w:bCs/>
                <w:sz w:val="24"/>
                <w:szCs w:val="24"/>
              </w:rPr>
            </w:pPr>
            <w:r>
              <w:rPr>
                <w:rFonts w:ascii="Traditional Arabic" w:eastAsia="Times New Roman" w:hAnsi="Traditional Arabic" w:cs="Traditional Arabic" w:hint="cs"/>
                <w:b/>
                <w:bCs/>
                <w:sz w:val="24"/>
                <w:szCs w:val="24"/>
                <w:rtl/>
              </w:rPr>
              <w:t>مستقل</w:t>
            </w:r>
          </w:p>
        </w:tc>
      </w:tr>
      <w:tr w:rsidR="00986677" w:rsidRPr="00A438DA" w14:paraId="1DD0D7E3" w14:textId="082C7FFD" w:rsidTr="00986677">
        <w:trPr>
          <w:jc w:val="center"/>
        </w:trPr>
        <w:tc>
          <w:tcPr>
            <w:tcW w:w="1123" w:type="dxa"/>
          </w:tcPr>
          <w:p w14:paraId="4E70EE28" w14:textId="77777777" w:rsidR="00986677" w:rsidRPr="00A438DA" w:rsidRDefault="00986677" w:rsidP="003A7EB0">
            <w:pPr>
              <w:bidi/>
              <w:ind w:right="284" w:firstLine="284"/>
              <w:jc w:val="center"/>
              <w:rPr>
                <w:rFonts w:ascii="Traditional Arabic" w:eastAsia="Times New Roman" w:hAnsi="Traditional Arabic" w:cs="Traditional Arabic"/>
                <w:b/>
                <w:bCs/>
                <w:sz w:val="24"/>
                <w:szCs w:val="24"/>
                <w:rtl/>
              </w:rPr>
            </w:pPr>
            <w:r w:rsidRPr="00A438DA">
              <w:rPr>
                <w:rFonts w:ascii="Traditional Arabic" w:eastAsia="Times New Roman" w:hAnsi="Traditional Arabic" w:cs="Traditional Arabic"/>
                <w:b/>
                <w:bCs/>
                <w:sz w:val="24"/>
                <w:szCs w:val="24"/>
              </w:rPr>
              <w:t>3</w:t>
            </w:r>
          </w:p>
        </w:tc>
        <w:tc>
          <w:tcPr>
            <w:tcW w:w="3297" w:type="dxa"/>
          </w:tcPr>
          <w:p w14:paraId="5D6D4D65" w14:textId="77777777" w:rsidR="00986677" w:rsidRPr="00A438DA" w:rsidRDefault="00986677" w:rsidP="003A7EB0">
            <w:pPr>
              <w:bidi/>
              <w:ind w:right="284" w:firstLine="284"/>
              <w:jc w:val="center"/>
              <w:rPr>
                <w:rFonts w:ascii="Traditional Arabic" w:eastAsia="Times New Roman" w:hAnsi="Traditional Arabic" w:cs="Traditional Arabic"/>
                <w:b/>
                <w:bCs/>
                <w:sz w:val="24"/>
                <w:szCs w:val="24"/>
                <w:rtl/>
              </w:rPr>
            </w:pPr>
            <w:r w:rsidRPr="00A438DA">
              <w:rPr>
                <w:rFonts w:ascii="Traditional Arabic" w:eastAsia="Times New Roman" w:hAnsi="Traditional Arabic" w:cs="Traditional Arabic"/>
                <w:b/>
                <w:bCs/>
                <w:sz w:val="24"/>
                <w:szCs w:val="24"/>
                <w:rtl/>
              </w:rPr>
              <w:t>دعم اتخاذ القرارات الذكية</w:t>
            </w:r>
          </w:p>
        </w:tc>
        <w:tc>
          <w:tcPr>
            <w:tcW w:w="2389" w:type="dxa"/>
          </w:tcPr>
          <w:p w14:paraId="453F05DD" w14:textId="77777777" w:rsidR="00986677" w:rsidRPr="00A438DA" w:rsidRDefault="00986677" w:rsidP="003A7EB0">
            <w:pPr>
              <w:bidi/>
              <w:ind w:right="284" w:firstLine="284"/>
              <w:jc w:val="center"/>
              <w:rPr>
                <w:rFonts w:ascii="Traditional Arabic" w:eastAsia="Times New Roman" w:hAnsi="Traditional Arabic" w:cs="Traditional Arabic"/>
                <w:b/>
                <w:bCs/>
                <w:sz w:val="24"/>
                <w:szCs w:val="24"/>
                <w:rtl/>
              </w:rPr>
            </w:pPr>
            <w:r w:rsidRPr="00A438DA">
              <w:rPr>
                <w:rFonts w:ascii="Traditional Arabic" w:eastAsia="Times New Roman" w:hAnsi="Traditional Arabic" w:cs="Traditional Arabic"/>
                <w:b/>
                <w:bCs/>
                <w:sz w:val="24"/>
                <w:szCs w:val="24"/>
              </w:rPr>
              <w:t>Digital</w:t>
            </w:r>
            <w:r>
              <w:rPr>
                <w:rFonts w:ascii="Traditional Arabic" w:eastAsia="Times New Roman" w:hAnsi="Traditional Arabic" w:cs="Traditional Arabic"/>
                <w:b/>
                <w:bCs/>
                <w:sz w:val="24"/>
                <w:szCs w:val="24"/>
              </w:rPr>
              <w:t>3</w:t>
            </w:r>
          </w:p>
        </w:tc>
        <w:tc>
          <w:tcPr>
            <w:tcW w:w="1821" w:type="dxa"/>
          </w:tcPr>
          <w:p w14:paraId="2E36C4CF" w14:textId="75718FE3" w:rsidR="00986677" w:rsidRPr="00A438DA" w:rsidRDefault="00986677" w:rsidP="003A7EB0">
            <w:pPr>
              <w:bidi/>
              <w:ind w:right="284" w:firstLine="284"/>
              <w:jc w:val="center"/>
              <w:rPr>
                <w:rFonts w:ascii="Traditional Arabic" w:eastAsia="Times New Roman" w:hAnsi="Traditional Arabic" w:cs="Traditional Arabic"/>
                <w:b/>
                <w:bCs/>
                <w:sz w:val="24"/>
                <w:szCs w:val="24"/>
              </w:rPr>
            </w:pPr>
            <w:r>
              <w:rPr>
                <w:rFonts w:ascii="Traditional Arabic" w:eastAsia="Times New Roman" w:hAnsi="Traditional Arabic" w:cs="Traditional Arabic" w:hint="cs"/>
                <w:b/>
                <w:bCs/>
                <w:sz w:val="24"/>
                <w:szCs w:val="24"/>
                <w:rtl/>
              </w:rPr>
              <w:t>مستقل</w:t>
            </w:r>
          </w:p>
        </w:tc>
      </w:tr>
      <w:tr w:rsidR="00986677" w:rsidRPr="00A438DA" w14:paraId="467FDD55" w14:textId="06290003" w:rsidTr="00986677">
        <w:trPr>
          <w:jc w:val="center"/>
        </w:trPr>
        <w:tc>
          <w:tcPr>
            <w:tcW w:w="1123" w:type="dxa"/>
          </w:tcPr>
          <w:p w14:paraId="6FF6E8D1" w14:textId="77777777" w:rsidR="00986677" w:rsidRPr="00A438DA" w:rsidRDefault="00986677" w:rsidP="003A7EB0">
            <w:pPr>
              <w:bidi/>
              <w:ind w:right="284" w:firstLine="284"/>
              <w:jc w:val="center"/>
              <w:rPr>
                <w:rFonts w:ascii="Traditional Arabic" w:eastAsia="Times New Roman" w:hAnsi="Traditional Arabic" w:cs="Traditional Arabic"/>
                <w:b/>
                <w:bCs/>
                <w:sz w:val="24"/>
                <w:szCs w:val="24"/>
                <w:rtl/>
              </w:rPr>
            </w:pPr>
            <w:r w:rsidRPr="00A438DA">
              <w:rPr>
                <w:rFonts w:ascii="Traditional Arabic" w:eastAsia="Times New Roman" w:hAnsi="Traditional Arabic" w:cs="Traditional Arabic"/>
                <w:b/>
                <w:bCs/>
                <w:sz w:val="24"/>
                <w:szCs w:val="24"/>
              </w:rPr>
              <w:t>4</w:t>
            </w:r>
          </w:p>
        </w:tc>
        <w:tc>
          <w:tcPr>
            <w:tcW w:w="3297" w:type="dxa"/>
          </w:tcPr>
          <w:p w14:paraId="6E4E9375" w14:textId="77777777" w:rsidR="00986677" w:rsidRPr="00A438DA" w:rsidRDefault="00986677" w:rsidP="003A7EB0">
            <w:pPr>
              <w:bidi/>
              <w:ind w:right="284" w:firstLine="284"/>
              <w:jc w:val="center"/>
              <w:rPr>
                <w:rFonts w:ascii="Traditional Arabic" w:eastAsia="Times New Roman" w:hAnsi="Traditional Arabic" w:cs="Traditional Arabic"/>
                <w:b/>
                <w:bCs/>
                <w:sz w:val="24"/>
                <w:szCs w:val="24"/>
                <w:rtl/>
              </w:rPr>
            </w:pPr>
            <w:r w:rsidRPr="00A438DA">
              <w:rPr>
                <w:rFonts w:ascii="Traditional Arabic" w:eastAsia="Times New Roman" w:hAnsi="Traditional Arabic" w:cs="Traditional Arabic"/>
                <w:b/>
                <w:bCs/>
                <w:sz w:val="24"/>
                <w:szCs w:val="24"/>
                <w:rtl/>
              </w:rPr>
              <w:t>تحسين تجربة المستخدم الأكاديمي</w:t>
            </w:r>
          </w:p>
        </w:tc>
        <w:tc>
          <w:tcPr>
            <w:tcW w:w="2389" w:type="dxa"/>
          </w:tcPr>
          <w:p w14:paraId="577BE152" w14:textId="77777777" w:rsidR="00986677" w:rsidRPr="00A438DA" w:rsidRDefault="00986677" w:rsidP="003A7EB0">
            <w:pPr>
              <w:bidi/>
              <w:ind w:right="284" w:firstLine="284"/>
              <w:jc w:val="center"/>
              <w:rPr>
                <w:rFonts w:ascii="Traditional Arabic" w:eastAsia="Times New Roman" w:hAnsi="Traditional Arabic" w:cs="Traditional Arabic"/>
                <w:b/>
                <w:bCs/>
                <w:sz w:val="24"/>
                <w:szCs w:val="24"/>
                <w:rtl/>
              </w:rPr>
            </w:pPr>
            <w:r w:rsidRPr="00A438DA">
              <w:rPr>
                <w:rFonts w:ascii="Traditional Arabic" w:eastAsia="Times New Roman" w:hAnsi="Traditional Arabic" w:cs="Traditional Arabic"/>
                <w:b/>
                <w:bCs/>
                <w:sz w:val="24"/>
                <w:szCs w:val="24"/>
              </w:rPr>
              <w:t>Digital</w:t>
            </w:r>
            <w:r>
              <w:rPr>
                <w:rFonts w:ascii="Traditional Arabic" w:eastAsia="Times New Roman" w:hAnsi="Traditional Arabic" w:cs="Traditional Arabic"/>
                <w:b/>
                <w:bCs/>
                <w:sz w:val="24"/>
                <w:szCs w:val="24"/>
              </w:rPr>
              <w:t>4</w:t>
            </w:r>
          </w:p>
        </w:tc>
        <w:tc>
          <w:tcPr>
            <w:tcW w:w="1821" w:type="dxa"/>
          </w:tcPr>
          <w:p w14:paraId="6DF21927" w14:textId="2276EDF9" w:rsidR="00986677" w:rsidRPr="00A438DA" w:rsidRDefault="00986677" w:rsidP="003A7EB0">
            <w:pPr>
              <w:bidi/>
              <w:ind w:right="284" w:firstLine="284"/>
              <w:jc w:val="center"/>
              <w:rPr>
                <w:rFonts w:ascii="Traditional Arabic" w:eastAsia="Times New Roman" w:hAnsi="Traditional Arabic" w:cs="Traditional Arabic"/>
                <w:b/>
                <w:bCs/>
                <w:sz w:val="24"/>
                <w:szCs w:val="24"/>
              </w:rPr>
            </w:pPr>
            <w:r>
              <w:rPr>
                <w:rFonts w:ascii="Traditional Arabic" w:eastAsia="Times New Roman" w:hAnsi="Traditional Arabic" w:cs="Traditional Arabic" w:hint="cs"/>
                <w:b/>
                <w:bCs/>
                <w:sz w:val="24"/>
                <w:szCs w:val="24"/>
                <w:rtl/>
              </w:rPr>
              <w:t>مستقل</w:t>
            </w:r>
          </w:p>
        </w:tc>
      </w:tr>
      <w:tr w:rsidR="00986677" w:rsidRPr="00A438DA" w14:paraId="7B1674E6" w14:textId="7BBBD17E" w:rsidTr="00986677">
        <w:trPr>
          <w:jc w:val="center"/>
        </w:trPr>
        <w:tc>
          <w:tcPr>
            <w:tcW w:w="1123" w:type="dxa"/>
          </w:tcPr>
          <w:p w14:paraId="325AD7DA" w14:textId="77777777" w:rsidR="00986677" w:rsidRPr="00A438DA" w:rsidRDefault="00986677" w:rsidP="003A7EB0">
            <w:pPr>
              <w:bidi/>
              <w:ind w:right="284" w:firstLine="284"/>
              <w:jc w:val="center"/>
              <w:rPr>
                <w:rFonts w:ascii="Traditional Arabic" w:eastAsia="Times New Roman" w:hAnsi="Traditional Arabic" w:cs="Traditional Arabic"/>
                <w:b/>
                <w:bCs/>
                <w:sz w:val="24"/>
                <w:szCs w:val="24"/>
                <w:rtl/>
              </w:rPr>
            </w:pPr>
            <w:r w:rsidRPr="00A438DA">
              <w:rPr>
                <w:rFonts w:ascii="Traditional Arabic" w:eastAsia="Times New Roman" w:hAnsi="Traditional Arabic" w:cs="Traditional Arabic"/>
                <w:b/>
                <w:bCs/>
                <w:sz w:val="24"/>
                <w:szCs w:val="24"/>
              </w:rPr>
              <w:t>5</w:t>
            </w:r>
          </w:p>
        </w:tc>
        <w:tc>
          <w:tcPr>
            <w:tcW w:w="3297" w:type="dxa"/>
          </w:tcPr>
          <w:p w14:paraId="62179518" w14:textId="77777777" w:rsidR="00986677" w:rsidRPr="00A438DA" w:rsidRDefault="00986677" w:rsidP="003A7EB0">
            <w:pPr>
              <w:bidi/>
              <w:ind w:right="284" w:firstLine="284"/>
              <w:jc w:val="center"/>
              <w:rPr>
                <w:rFonts w:ascii="Traditional Arabic" w:eastAsia="Times New Roman" w:hAnsi="Traditional Arabic" w:cs="Traditional Arabic"/>
                <w:b/>
                <w:bCs/>
                <w:sz w:val="24"/>
                <w:szCs w:val="24"/>
                <w:rtl/>
              </w:rPr>
            </w:pPr>
            <w:r w:rsidRPr="00A438DA">
              <w:rPr>
                <w:rFonts w:ascii="Traditional Arabic" w:eastAsia="Times New Roman" w:hAnsi="Traditional Arabic" w:cs="Traditional Arabic"/>
                <w:b/>
                <w:bCs/>
                <w:sz w:val="24"/>
                <w:szCs w:val="24"/>
                <w:rtl/>
              </w:rPr>
              <w:t>كفاءة الأداء الإداري</w:t>
            </w:r>
          </w:p>
        </w:tc>
        <w:tc>
          <w:tcPr>
            <w:tcW w:w="2389" w:type="dxa"/>
          </w:tcPr>
          <w:p w14:paraId="3DBF9DD3" w14:textId="77777777" w:rsidR="00986677" w:rsidRPr="00A438DA" w:rsidRDefault="00986677" w:rsidP="003A7EB0">
            <w:pPr>
              <w:keepNext/>
              <w:bidi/>
              <w:ind w:right="284" w:firstLine="284"/>
              <w:jc w:val="center"/>
              <w:rPr>
                <w:rFonts w:ascii="Traditional Arabic" w:eastAsia="Times New Roman" w:hAnsi="Traditional Arabic" w:cs="Traditional Arabic"/>
                <w:b/>
                <w:bCs/>
                <w:sz w:val="24"/>
                <w:szCs w:val="24"/>
                <w:rtl/>
              </w:rPr>
            </w:pPr>
            <w:r w:rsidRPr="00A438DA">
              <w:rPr>
                <w:rFonts w:ascii="Traditional Arabic" w:eastAsia="Times New Roman" w:hAnsi="Traditional Arabic" w:cs="Traditional Arabic"/>
                <w:b/>
                <w:bCs/>
                <w:sz w:val="24"/>
                <w:szCs w:val="24"/>
              </w:rPr>
              <w:t>Excellence1</w:t>
            </w:r>
          </w:p>
        </w:tc>
        <w:tc>
          <w:tcPr>
            <w:tcW w:w="1821" w:type="dxa"/>
          </w:tcPr>
          <w:p w14:paraId="6F60D75D" w14:textId="4AE48106" w:rsidR="00986677" w:rsidRPr="00A438DA" w:rsidRDefault="00986677" w:rsidP="003A7EB0">
            <w:pPr>
              <w:keepNext/>
              <w:bidi/>
              <w:ind w:right="284" w:firstLine="284"/>
              <w:jc w:val="center"/>
              <w:rPr>
                <w:rFonts w:ascii="Traditional Arabic" w:eastAsia="Times New Roman" w:hAnsi="Traditional Arabic" w:cs="Traditional Arabic"/>
                <w:b/>
                <w:bCs/>
                <w:sz w:val="24"/>
                <w:szCs w:val="24"/>
              </w:rPr>
            </w:pPr>
            <w:r>
              <w:rPr>
                <w:rFonts w:ascii="Traditional Arabic" w:eastAsia="Times New Roman" w:hAnsi="Traditional Arabic" w:cs="Traditional Arabic" w:hint="cs"/>
                <w:b/>
                <w:bCs/>
                <w:sz w:val="24"/>
                <w:szCs w:val="24"/>
                <w:rtl/>
              </w:rPr>
              <w:t>تابع</w:t>
            </w:r>
          </w:p>
        </w:tc>
      </w:tr>
      <w:tr w:rsidR="00986677" w:rsidRPr="00A438DA" w14:paraId="6D8D365A" w14:textId="71331014" w:rsidTr="00986677">
        <w:trPr>
          <w:jc w:val="center"/>
        </w:trPr>
        <w:tc>
          <w:tcPr>
            <w:tcW w:w="1123" w:type="dxa"/>
          </w:tcPr>
          <w:p w14:paraId="278FA62D" w14:textId="77777777" w:rsidR="00986677" w:rsidRPr="00A438DA" w:rsidRDefault="00986677" w:rsidP="003A7EB0">
            <w:pPr>
              <w:bidi/>
              <w:ind w:right="284" w:firstLine="284"/>
              <w:jc w:val="center"/>
              <w:rPr>
                <w:rFonts w:ascii="Traditional Arabic" w:eastAsia="Times New Roman" w:hAnsi="Traditional Arabic" w:cs="Traditional Arabic"/>
                <w:b/>
                <w:bCs/>
                <w:sz w:val="24"/>
                <w:szCs w:val="24"/>
              </w:rPr>
            </w:pPr>
            <w:r>
              <w:rPr>
                <w:rFonts w:ascii="Traditional Arabic" w:eastAsia="Times New Roman" w:hAnsi="Traditional Arabic" w:cs="Traditional Arabic"/>
                <w:b/>
                <w:bCs/>
                <w:sz w:val="24"/>
                <w:szCs w:val="24"/>
              </w:rPr>
              <w:t>6</w:t>
            </w:r>
          </w:p>
        </w:tc>
        <w:tc>
          <w:tcPr>
            <w:tcW w:w="3297" w:type="dxa"/>
          </w:tcPr>
          <w:p w14:paraId="4CE6C152" w14:textId="77777777" w:rsidR="00986677" w:rsidRPr="00DA5FF2" w:rsidRDefault="00986677" w:rsidP="003A7EB0">
            <w:pPr>
              <w:bidi/>
              <w:ind w:right="284" w:firstLine="284"/>
              <w:jc w:val="center"/>
              <w:rPr>
                <w:rFonts w:ascii="Traditional Arabic" w:eastAsia="Times New Roman" w:hAnsi="Traditional Arabic" w:cs="Traditional Arabic"/>
                <w:b/>
                <w:bCs/>
                <w:sz w:val="24"/>
                <w:szCs w:val="24"/>
                <w:rtl/>
              </w:rPr>
            </w:pPr>
            <w:r w:rsidRPr="00DA5FF2">
              <w:rPr>
                <w:rFonts w:ascii="Traditional Arabic" w:eastAsia="Times New Roman" w:hAnsi="Traditional Arabic" w:cs="Traditional Arabic"/>
                <w:b/>
                <w:bCs/>
                <w:sz w:val="24"/>
                <w:szCs w:val="24"/>
                <w:rtl/>
              </w:rPr>
              <w:t>جودة المخرجات التعليمية</w:t>
            </w:r>
          </w:p>
        </w:tc>
        <w:tc>
          <w:tcPr>
            <w:tcW w:w="2389" w:type="dxa"/>
          </w:tcPr>
          <w:p w14:paraId="4B9350BD" w14:textId="77777777" w:rsidR="00986677" w:rsidRPr="00A438DA" w:rsidRDefault="00986677" w:rsidP="003A7EB0">
            <w:pPr>
              <w:keepNext/>
              <w:bidi/>
              <w:ind w:right="284" w:firstLine="284"/>
              <w:jc w:val="center"/>
              <w:rPr>
                <w:rFonts w:ascii="Traditional Arabic" w:eastAsia="Times New Roman" w:hAnsi="Traditional Arabic" w:cs="Traditional Arabic"/>
                <w:b/>
                <w:bCs/>
                <w:sz w:val="24"/>
                <w:szCs w:val="24"/>
              </w:rPr>
            </w:pPr>
            <w:r w:rsidRPr="00A438DA">
              <w:rPr>
                <w:rFonts w:ascii="Traditional Arabic" w:eastAsia="Times New Roman" w:hAnsi="Traditional Arabic" w:cs="Traditional Arabic"/>
                <w:b/>
                <w:bCs/>
                <w:sz w:val="24"/>
                <w:szCs w:val="24"/>
              </w:rPr>
              <w:t>Excellence</w:t>
            </w:r>
            <w:r>
              <w:rPr>
                <w:rFonts w:ascii="Traditional Arabic" w:eastAsia="Times New Roman" w:hAnsi="Traditional Arabic" w:cs="Traditional Arabic"/>
                <w:b/>
                <w:bCs/>
                <w:sz w:val="24"/>
                <w:szCs w:val="24"/>
              </w:rPr>
              <w:t>2</w:t>
            </w:r>
          </w:p>
        </w:tc>
        <w:tc>
          <w:tcPr>
            <w:tcW w:w="1821" w:type="dxa"/>
          </w:tcPr>
          <w:p w14:paraId="4EFCD4DD" w14:textId="7B897F3D" w:rsidR="00986677" w:rsidRPr="00A438DA" w:rsidRDefault="00986677" w:rsidP="003A7EB0">
            <w:pPr>
              <w:keepNext/>
              <w:bidi/>
              <w:ind w:right="284" w:firstLine="284"/>
              <w:jc w:val="center"/>
              <w:rPr>
                <w:rFonts w:ascii="Traditional Arabic" w:eastAsia="Times New Roman" w:hAnsi="Traditional Arabic" w:cs="Traditional Arabic"/>
                <w:b/>
                <w:bCs/>
                <w:sz w:val="24"/>
                <w:szCs w:val="24"/>
              </w:rPr>
            </w:pPr>
            <w:r>
              <w:rPr>
                <w:rFonts w:ascii="Traditional Arabic" w:eastAsia="Times New Roman" w:hAnsi="Traditional Arabic" w:cs="Traditional Arabic" w:hint="cs"/>
                <w:b/>
                <w:bCs/>
                <w:sz w:val="24"/>
                <w:szCs w:val="24"/>
                <w:rtl/>
              </w:rPr>
              <w:t>تابع</w:t>
            </w:r>
          </w:p>
        </w:tc>
      </w:tr>
    </w:tbl>
    <w:bookmarkEnd w:id="3"/>
    <w:p w14:paraId="7BF23093" w14:textId="7131B6F2" w:rsidR="00D01399" w:rsidRPr="00F27294" w:rsidRDefault="00F27294" w:rsidP="00F27294">
      <w:pPr>
        <w:pStyle w:val="ListParagraph"/>
        <w:numPr>
          <w:ilvl w:val="0"/>
          <w:numId w:val="25"/>
        </w:numPr>
        <w:bidi/>
        <w:rPr>
          <w:rFonts w:ascii="Traditional Arabic" w:hAnsi="Traditional Arabic" w:cs="Traditional Arabic"/>
          <w:b/>
          <w:bCs/>
          <w:sz w:val="28"/>
          <w:szCs w:val="28"/>
        </w:rPr>
      </w:pPr>
      <w:r w:rsidRPr="004B0C58">
        <w:rPr>
          <w:rFonts w:ascii="Traditional Arabic" w:hAnsi="Traditional Arabic" w:cs="Traditional Arabic"/>
          <w:b/>
          <w:bCs/>
          <w:sz w:val="28"/>
          <w:szCs w:val="28"/>
          <w:rtl/>
        </w:rPr>
        <w:t>أساليب</w:t>
      </w:r>
      <w:r w:rsidRPr="00F27294">
        <w:rPr>
          <w:rFonts w:ascii="Traditional Arabic" w:hAnsi="Traditional Arabic" w:cs="Traditional Arabic"/>
          <w:b/>
          <w:bCs/>
          <w:sz w:val="28"/>
          <w:szCs w:val="28"/>
          <w:rtl/>
        </w:rPr>
        <w:t xml:space="preserve"> </w:t>
      </w:r>
      <w:r w:rsidR="00D01399" w:rsidRPr="00F27294">
        <w:rPr>
          <w:rFonts w:ascii="Traditional Arabic" w:hAnsi="Traditional Arabic" w:cs="Traditional Arabic"/>
          <w:b/>
          <w:bCs/>
          <w:sz w:val="28"/>
          <w:szCs w:val="28"/>
          <w:rtl/>
        </w:rPr>
        <w:t>المعالجة الإحصائية</w:t>
      </w:r>
    </w:p>
    <w:p w14:paraId="18795AF0" w14:textId="02A25E17" w:rsidR="00DC463A" w:rsidRDefault="00DC463A" w:rsidP="00DC463A">
      <w:pPr>
        <w:bidi/>
        <w:spacing w:before="240" w:after="200" w:line="360" w:lineRule="auto"/>
        <w:ind w:firstLine="284"/>
        <w:jc w:val="lowKashida"/>
        <w:rPr>
          <w:rFonts w:ascii="Traditional Arabic" w:eastAsia="Calibri" w:hAnsi="Traditional Arabic" w:cs="Traditional Arabic"/>
          <w:sz w:val="24"/>
          <w:szCs w:val="24"/>
          <w:rtl/>
        </w:rPr>
      </w:pPr>
      <w:r w:rsidRPr="00DC463A">
        <w:rPr>
          <w:rFonts w:ascii="Traditional Arabic" w:eastAsia="Calibri" w:hAnsi="Traditional Arabic" w:cs="Traditional Arabic"/>
          <w:sz w:val="24"/>
          <w:szCs w:val="24"/>
          <w:rtl/>
        </w:rPr>
        <w:t>تمثّل المعالجة الإحصائية الجسر المنهجي الذي يربط بين البيانات الأولية المستخلصة من الميدان وبين المؤشرات الكمية والدلالات العلمية التي تُجيب عن أسئلة الدراسة وتختبر فرضياتها. وبناءً على طبيعة المنهج الوصفي التحليلي المعتمد</w:t>
      </w:r>
      <w:r w:rsidRPr="00DC463A">
        <w:rPr>
          <w:rFonts w:ascii="Traditional Arabic" w:eastAsia="Calibri" w:hAnsi="Traditional Arabic" w:cs="Traditional Arabic" w:hint="cs"/>
          <w:sz w:val="24"/>
          <w:szCs w:val="24"/>
          <w:rtl/>
        </w:rPr>
        <w:t xml:space="preserve"> على أسلوب المسح الميداني</w:t>
      </w:r>
      <w:r w:rsidRPr="00DC463A">
        <w:rPr>
          <w:rFonts w:ascii="Traditional Arabic" w:eastAsia="Calibri" w:hAnsi="Traditional Arabic" w:cs="Traditional Arabic"/>
          <w:sz w:val="24"/>
          <w:szCs w:val="24"/>
          <w:rtl/>
        </w:rPr>
        <w:t>، فقد تم تصميم هذه المرحلة بدقة لضمان تحويل الاستجابات اللفظية إلى قيم رقمية خاضعة للقياس، ومن ثم معالجتها إلكترونياً عبر الحزم الإحصائية المتقدمة للتحقق من الاتساق، والصدق، وقوة العلاقات المتبادلة بين متغيرات التحول الرقمي والتميز المؤسسي</w:t>
      </w:r>
    </w:p>
    <w:p w14:paraId="2EB5F991" w14:textId="0759BB76" w:rsidR="00D01399" w:rsidRPr="00DA4A18" w:rsidRDefault="00D01399" w:rsidP="00DC463A">
      <w:pPr>
        <w:bidi/>
        <w:spacing w:before="240" w:after="200" w:line="360" w:lineRule="auto"/>
        <w:ind w:firstLine="284"/>
        <w:jc w:val="lowKashida"/>
        <w:rPr>
          <w:rFonts w:ascii="Traditional Arabic" w:eastAsia="Calibri" w:hAnsi="Traditional Arabic" w:cs="Traditional Arabic"/>
          <w:sz w:val="24"/>
          <w:szCs w:val="24"/>
        </w:rPr>
      </w:pPr>
      <w:r w:rsidRPr="00DA4A18">
        <w:rPr>
          <w:rFonts w:ascii="Traditional Arabic" w:eastAsia="Calibri" w:hAnsi="Traditional Arabic" w:cs="Traditional Arabic"/>
          <w:sz w:val="24"/>
          <w:szCs w:val="24"/>
          <w:rtl/>
        </w:rPr>
        <w:t>تخضع البيانات المجمعة لعملية تنظيف أولية تشمل الكشف عن القيم المفقودة، والقيم الشاذة، وترميز المتغيرات</w:t>
      </w:r>
      <w:r w:rsidR="008E386B" w:rsidRPr="00DA4A18">
        <w:rPr>
          <w:rFonts w:ascii="Traditional Arabic" w:eastAsia="Calibri" w:hAnsi="Traditional Arabic" w:cs="Traditional Arabic" w:hint="cs"/>
          <w:sz w:val="24"/>
          <w:szCs w:val="24"/>
          <w:rtl/>
        </w:rPr>
        <w:t>،</w:t>
      </w:r>
      <w:r w:rsidRPr="00DA4A18">
        <w:rPr>
          <w:rFonts w:ascii="Traditional Arabic" w:eastAsia="Calibri" w:hAnsi="Traditional Arabic" w:cs="Traditional Arabic"/>
          <w:sz w:val="24"/>
          <w:szCs w:val="24"/>
          <w:rtl/>
        </w:rPr>
        <w:t xml:space="preserve"> </w:t>
      </w:r>
      <w:r w:rsidR="008E386B" w:rsidRPr="00DA4A18">
        <w:rPr>
          <w:rFonts w:ascii="Traditional Arabic" w:eastAsia="Calibri" w:hAnsi="Traditional Arabic" w:cs="Traditional Arabic"/>
          <w:sz w:val="24"/>
          <w:szCs w:val="24"/>
          <w:rtl/>
        </w:rPr>
        <w:t>وفحص التوزيع الطبيعي للبيانات</w:t>
      </w:r>
      <w:r w:rsidR="008E386B" w:rsidRPr="00DA4A18">
        <w:rPr>
          <w:rFonts w:ascii="Traditional Arabic" w:eastAsia="Calibri" w:hAnsi="Traditional Arabic" w:cs="Traditional Arabic"/>
          <w:sz w:val="24"/>
          <w:szCs w:val="24"/>
        </w:rPr>
        <w:t>.</w:t>
      </w:r>
      <w:r w:rsidR="008E386B" w:rsidRPr="00DA4A18">
        <w:rPr>
          <w:rFonts w:ascii="Traditional Arabic" w:eastAsia="Calibri" w:hAnsi="Traditional Arabic" w:cs="Traditional Arabic" w:hint="cs"/>
          <w:sz w:val="24"/>
          <w:szCs w:val="24"/>
          <w:rtl/>
        </w:rPr>
        <w:t xml:space="preserve"> </w:t>
      </w:r>
      <w:r w:rsidRPr="00DA4A18">
        <w:rPr>
          <w:rFonts w:ascii="Traditional Arabic" w:eastAsia="Calibri" w:hAnsi="Traditional Arabic" w:cs="Traditional Arabic"/>
          <w:sz w:val="24"/>
          <w:szCs w:val="24"/>
          <w:rtl/>
        </w:rPr>
        <w:t xml:space="preserve">بعد ذلك، تُحلل البيانات باستخدام برنامج </w:t>
      </w:r>
      <w:r w:rsidRPr="00DA4A18">
        <w:rPr>
          <w:rFonts w:ascii="Traditional Arabic" w:eastAsia="Calibri" w:hAnsi="Traditional Arabic" w:cs="Traditional Arabic"/>
          <w:sz w:val="24"/>
          <w:szCs w:val="24"/>
        </w:rPr>
        <w:t xml:space="preserve">SPSS </w:t>
      </w:r>
      <w:r w:rsidRPr="00DA4A18">
        <w:rPr>
          <w:rFonts w:ascii="Traditional Arabic" w:eastAsia="Calibri" w:hAnsi="Traditional Arabic" w:cs="Traditional Arabic"/>
          <w:sz w:val="24"/>
          <w:szCs w:val="24"/>
          <w:rtl/>
        </w:rPr>
        <w:t>الإصدار 27</w:t>
      </w:r>
      <w:r w:rsidRPr="00DA4A18">
        <w:rPr>
          <w:rFonts w:ascii="Traditional Arabic" w:eastAsia="Calibri" w:hAnsi="Traditional Arabic" w:cs="Traditional Arabic" w:hint="cs"/>
          <w:sz w:val="24"/>
          <w:szCs w:val="24"/>
          <w:rtl/>
        </w:rPr>
        <w:t xml:space="preserve">. </w:t>
      </w:r>
      <w:r w:rsidRPr="00DA4A18">
        <w:rPr>
          <w:rFonts w:ascii="Traditional Arabic" w:eastAsia="Calibri" w:hAnsi="Traditional Arabic" w:cs="Traditional Arabic"/>
          <w:sz w:val="24"/>
          <w:szCs w:val="24"/>
          <w:rtl/>
        </w:rPr>
        <w:t>تتكون عملية التحليل الإحصائي من مرحلتين رئيسيتين</w:t>
      </w:r>
      <w:r w:rsidRPr="00DA4A18">
        <w:rPr>
          <w:rFonts w:ascii="Traditional Arabic" w:eastAsia="Calibri" w:hAnsi="Traditional Arabic" w:cs="Traditional Arabic"/>
          <w:sz w:val="24"/>
          <w:szCs w:val="24"/>
        </w:rPr>
        <w:t>:</w:t>
      </w:r>
    </w:p>
    <w:p w14:paraId="75BE8BB4" w14:textId="79DAA5F5" w:rsidR="00D01399" w:rsidRPr="00A44176" w:rsidRDefault="00D01399" w:rsidP="004B0C58">
      <w:pPr>
        <w:tabs>
          <w:tab w:val="num" w:pos="720"/>
        </w:tabs>
        <w:bidi/>
        <w:spacing w:before="240" w:after="200" w:line="360" w:lineRule="auto"/>
        <w:jc w:val="lowKashida"/>
        <w:rPr>
          <w:rFonts w:ascii="Traditional Arabic" w:hAnsi="Traditional Arabic" w:cs="Traditional Arabic"/>
          <w:b/>
          <w:bCs/>
          <w:sz w:val="24"/>
          <w:szCs w:val="24"/>
        </w:rPr>
      </w:pPr>
      <w:r w:rsidRPr="00D01399">
        <w:rPr>
          <w:rFonts w:ascii="Traditional Arabic" w:hAnsi="Traditional Arabic" w:cs="Traditional Arabic"/>
          <w:b/>
          <w:bCs/>
          <w:sz w:val="24"/>
          <w:szCs w:val="24"/>
          <w:rtl/>
        </w:rPr>
        <w:t xml:space="preserve">المرحلة </w:t>
      </w:r>
      <w:r w:rsidRPr="00DA5FF2">
        <w:rPr>
          <w:rFonts w:ascii="Traditional Arabic" w:hAnsi="Traditional Arabic" w:cs="Traditional Arabic"/>
          <w:b/>
          <w:bCs/>
          <w:sz w:val="24"/>
          <w:szCs w:val="24"/>
          <w:rtl/>
        </w:rPr>
        <w:t>الأولى</w:t>
      </w:r>
      <w:r w:rsidRPr="00D01399">
        <w:rPr>
          <w:rFonts w:ascii="Traditional Arabic" w:hAnsi="Traditional Arabic" w:cs="Traditional Arabic"/>
          <w:b/>
          <w:bCs/>
          <w:sz w:val="24"/>
          <w:szCs w:val="24"/>
          <w:rtl/>
        </w:rPr>
        <w:t>: التحليل الوصفي</w:t>
      </w:r>
      <w:r w:rsidR="00A44176">
        <w:rPr>
          <w:rFonts w:ascii="Traditional Arabic" w:hAnsi="Traditional Arabic" w:cs="Traditional Arabic" w:hint="cs"/>
          <w:b/>
          <w:bCs/>
          <w:sz w:val="24"/>
          <w:szCs w:val="24"/>
          <w:rtl/>
        </w:rPr>
        <w:t xml:space="preserve">: </w:t>
      </w:r>
      <w:r w:rsidRPr="00D01399">
        <w:rPr>
          <w:rFonts w:ascii="Traditional Arabic" w:hAnsi="Traditional Arabic" w:cs="Traditional Arabic"/>
          <w:sz w:val="24"/>
          <w:szCs w:val="24"/>
          <w:rtl/>
        </w:rPr>
        <w:t>يتم في هذه المرحلة استخدام الإحصاءات الوصفية لتقديم صورة شاملة عن خصائص العينة واتجاهات المتغيرات، وتشمل</w:t>
      </w:r>
      <w:r>
        <w:rPr>
          <w:rFonts w:ascii="Traditional Arabic" w:hAnsi="Traditional Arabic" w:cs="Traditional Arabic" w:hint="cs"/>
          <w:sz w:val="24"/>
          <w:szCs w:val="24"/>
          <w:rtl/>
        </w:rPr>
        <w:t xml:space="preserve"> </w:t>
      </w:r>
      <w:r w:rsidRPr="00D01399">
        <w:rPr>
          <w:rFonts w:ascii="Traditional Arabic" w:hAnsi="Traditional Arabic" w:cs="Traditional Arabic"/>
          <w:sz w:val="24"/>
          <w:szCs w:val="24"/>
          <w:rtl/>
        </w:rPr>
        <w:t>التكرارات والنسب المئوية</w:t>
      </w:r>
      <w:r>
        <w:rPr>
          <w:rFonts w:ascii="Traditional Arabic" w:hAnsi="Traditional Arabic" w:cs="Traditional Arabic" w:hint="cs"/>
          <w:sz w:val="24"/>
          <w:szCs w:val="24"/>
          <w:rtl/>
        </w:rPr>
        <w:t xml:space="preserve">؛ </w:t>
      </w:r>
      <w:r w:rsidRPr="00D01399">
        <w:rPr>
          <w:rFonts w:ascii="Traditional Arabic" w:hAnsi="Traditional Arabic" w:cs="Traditional Arabic"/>
          <w:sz w:val="24"/>
          <w:szCs w:val="24"/>
          <w:rtl/>
        </w:rPr>
        <w:t>المتوسطات الحسابية والانحرافات المعيارية</w:t>
      </w:r>
      <w:r>
        <w:rPr>
          <w:rFonts w:ascii="Traditional Arabic" w:hAnsi="Traditional Arabic" w:cs="Traditional Arabic" w:hint="cs"/>
          <w:sz w:val="24"/>
          <w:szCs w:val="24"/>
          <w:rtl/>
        </w:rPr>
        <w:t xml:space="preserve">؛ </w:t>
      </w:r>
      <w:r w:rsidRPr="00D01399">
        <w:rPr>
          <w:rFonts w:ascii="Traditional Arabic" w:hAnsi="Traditional Arabic" w:cs="Traditional Arabic"/>
          <w:sz w:val="24"/>
          <w:szCs w:val="24"/>
          <w:rtl/>
        </w:rPr>
        <w:t>الحد الأدنى والحد الأعلى</w:t>
      </w:r>
      <w:r w:rsidR="008E386B">
        <w:rPr>
          <w:rFonts w:ascii="Traditional Arabic" w:hAnsi="Traditional Arabic" w:cs="Traditional Arabic" w:hint="cs"/>
          <w:sz w:val="24"/>
          <w:szCs w:val="24"/>
          <w:rtl/>
        </w:rPr>
        <w:t xml:space="preserve"> للإجابات.</w:t>
      </w:r>
    </w:p>
    <w:p w14:paraId="3A01C62D" w14:textId="6BABDE04" w:rsidR="00D01399" w:rsidRPr="00A44176" w:rsidRDefault="00D01399" w:rsidP="004B0C58">
      <w:pPr>
        <w:tabs>
          <w:tab w:val="num" w:pos="720"/>
        </w:tabs>
        <w:bidi/>
        <w:spacing w:before="240" w:after="200" w:line="360" w:lineRule="auto"/>
        <w:jc w:val="lowKashida"/>
        <w:rPr>
          <w:rFonts w:ascii="Traditional Arabic" w:hAnsi="Traditional Arabic" w:cs="Traditional Arabic"/>
          <w:b/>
          <w:bCs/>
          <w:sz w:val="24"/>
          <w:szCs w:val="24"/>
        </w:rPr>
      </w:pPr>
      <w:r w:rsidRPr="00D01399">
        <w:rPr>
          <w:rFonts w:ascii="Traditional Arabic" w:hAnsi="Traditional Arabic" w:cs="Traditional Arabic"/>
          <w:b/>
          <w:bCs/>
          <w:sz w:val="24"/>
          <w:szCs w:val="24"/>
          <w:rtl/>
        </w:rPr>
        <w:t>المرحلة الثانية: التحليل الاستدلالي</w:t>
      </w:r>
      <w:r w:rsidR="00A44176">
        <w:rPr>
          <w:rFonts w:ascii="Traditional Arabic" w:hAnsi="Traditional Arabic" w:cs="Traditional Arabic" w:hint="cs"/>
          <w:b/>
          <w:bCs/>
          <w:sz w:val="24"/>
          <w:szCs w:val="24"/>
          <w:rtl/>
        </w:rPr>
        <w:t xml:space="preserve">: </w:t>
      </w:r>
      <w:r w:rsidRPr="00D01399">
        <w:rPr>
          <w:rFonts w:ascii="Traditional Arabic" w:hAnsi="Traditional Arabic" w:cs="Traditional Arabic"/>
          <w:sz w:val="24"/>
          <w:szCs w:val="24"/>
          <w:rtl/>
        </w:rPr>
        <w:t>لاختبار فرضيات الدراسة وتحديد طبيعة وقوة العلاقات بين المتغيرات، تم استخدام الأساليب الإحصائية التالية</w:t>
      </w:r>
      <w:r w:rsidRPr="00D01399">
        <w:rPr>
          <w:rFonts w:ascii="Traditional Arabic" w:hAnsi="Traditional Arabic" w:cs="Traditional Arabic"/>
          <w:sz w:val="24"/>
          <w:szCs w:val="24"/>
        </w:rPr>
        <w:t>:</w:t>
      </w:r>
    </w:p>
    <w:p w14:paraId="711C7E04" w14:textId="3CCC387A" w:rsidR="00D01399" w:rsidRPr="00D01399" w:rsidRDefault="00D01399" w:rsidP="00D01399">
      <w:pPr>
        <w:numPr>
          <w:ilvl w:val="0"/>
          <w:numId w:val="12"/>
        </w:numPr>
        <w:bidi/>
        <w:spacing w:before="240" w:after="200" w:line="360" w:lineRule="auto"/>
        <w:jc w:val="lowKashida"/>
        <w:rPr>
          <w:rFonts w:ascii="Traditional Arabic" w:hAnsi="Traditional Arabic" w:cs="Traditional Arabic"/>
          <w:sz w:val="24"/>
          <w:szCs w:val="24"/>
        </w:rPr>
      </w:pPr>
      <w:r w:rsidRPr="00D01399">
        <w:rPr>
          <w:rFonts w:ascii="Traditional Arabic" w:hAnsi="Traditional Arabic" w:cs="Traditional Arabic"/>
          <w:b/>
          <w:bCs/>
          <w:sz w:val="24"/>
          <w:szCs w:val="24"/>
          <w:rtl/>
        </w:rPr>
        <w:t>معامل ارتباط بيرسون</w:t>
      </w:r>
      <w:r w:rsidRPr="00D01399">
        <w:rPr>
          <w:rFonts w:ascii="Traditional Arabic" w:hAnsi="Traditional Arabic" w:cs="Traditional Arabic"/>
          <w:b/>
          <w:bCs/>
          <w:sz w:val="24"/>
          <w:szCs w:val="24"/>
        </w:rPr>
        <w:t xml:space="preserve"> (Pearson Correlation Coefficient)</w:t>
      </w:r>
      <w:r w:rsidRPr="00D01399">
        <w:rPr>
          <w:rFonts w:ascii="Traditional Arabic" w:hAnsi="Traditional Arabic" w:cs="Traditional Arabic"/>
          <w:sz w:val="24"/>
          <w:szCs w:val="24"/>
        </w:rPr>
        <w:t xml:space="preserve"> </w:t>
      </w:r>
      <w:r w:rsidRPr="00D01399">
        <w:rPr>
          <w:rFonts w:ascii="Traditional Arabic" w:hAnsi="Traditional Arabic" w:cs="Traditional Arabic"/>
          <w:sz w:val="24"/>
          <w:szCs w:val="24"/>
          <w:rtl/>
        </w:rPr>
        <w:t>لقياس قوة واتجاه العلاقة الخطية بين أبعاد المتغير المستقل (التحول الرقمي المدعوم بالذكاء الاصطناعي) وأبعاد المتغير التابع (التميز المؤسسي)، وذلك في حالة توافر شروط التوزيع الطبيعي</w:t>
      </w:r>
      <w:r w:rsidRPr="00D01399">
        <w:rPr>
          <w:rFonts w:ascii="Traditional Arabic" w:hAnsi="Traditional Arabic" w:cs="Traditional Arabic"/>
          <w:sz w:val="24"/>
          <w:szCs w:val="24"/>
        </w:rPr>
        <w:t>.</w:t>
      </w:r>
    </w:p>
    <w:p w14:paraId="6D1B5F34" w14:textId="019F75E4" w:rsidR="00D01399" w:rsidRPr="00D01399" w:rsidRDefault="00D01399" w:rsidP="00D01399">
      <w:pPr>
        <w:numPr>
          <w:ilvl w:val="0"/>
          <w:numId w:val="12"/>
        </w:numPr>
        <w:bidi/>
        <w:spacing w:before="240" w:after="200" w:line="360" w:lineRule="auto"/>
        <w:jc w:val="lowKashida"/>
        <w:rPr>
          <w:rFonts w:ascii="Traditional Arabic" w:hAnsi="Traditional Arabic" w:cs="Traditional Arabic"/>
          <w:sz w:val="24"/>
          <w:szCs w:val="24"/>
        </w:rPr>
      </w:pPr>
      <w:r w:rsidRPr="00D01399">
        <w:rPr>
          <w:rFonts w:ascii="Traditional Arabic" w:hAnsi="Traditional Arabic" w:cs="Traditional Arabic"/>
          <w:b/>
          <w:bCs/>
          <w:sz w:val="24"/>
          <w:szCs w:val="24"/>
          <w:rtl/>
        </w:rPr>
        <w:lastRenderedPageBreak/>
        <w:t>معامل ارتباط سبيرمان</w:t>
      </w:r>
      <w:r w:rsidRPr="00D01399">
        <w:rPr>
          <w:rFonts w:ascii="Traditional Arabic" w:hAnsi="Traditional Arabic" w:cs="Traditional Arabic"/>
          <w:b/>
          <w:bCs/>
          <w:sz w:val="24"/>
          <w:szCs w:val="24"/>
        </w:rPr>
        <w:t xml:space="preserve"> (Spearman Rank Correlation)</w:t>
      </w:r>
      <w:r w:rsidRPr="00D01399">
        <w:rPr>
          <w:rFonts w:ascii="Traditional Arabic" w:hAnsi="Traditional Arabic" w:cs="Traditional Arabic"/>
          <w:sz w:val="24"/>
          <w:szCs w:val="24"/>
        </w:rPr>
        <w:t xml:space="preserve"> </w:t>
      </w:r>
      <w:r w:rsidRPr="00D01399">
        <w:rPr>
          <w:rFonts w:ascii="Traditional Arabic" w:hAnsi="Traditional Arabic" w:cs="Traditional Arabic"/>
          <w:sz w:val="24"/>
          <w:szCs w:val="24"/>
          <w:rtl/>
        </w:rPr>
        <w:t xml:space="preserve">كاختبار غير معلمي بديل، يُستخدم عند عدم توافر شروط التوزيع الطبيعي أو عندما تكون البيانات رتبية. يُعد هذا الاختبار ملائماً للتعامل مع البيانات التي قد لا تتبع التوزيع الطبيعي (العزازمة </w:t>
      </w:r>
      <w:r w:rsidRPr="00D01399">
        <w:rPr>
          <w:rFonts w:ascii="Traditional Arabic" w:hAnsi="Traditional Arabic" w:cs="Traditional Arabic"/>
          <w:sz w:val="24"/>
          <w:szCs w:val="24"/>
        </w:rPr>
        <w:t xml:space="preserve">&amp; </w:t>
      </w:r>
      <w:r w:rsidRPr="00D01399">
        <w:rPr>
          <w:rFonts w:ascii="Traditional Arabic" w:hAnsi="Traditional Arabic" w:cs="Traditional Arabic"/>
          <w:sz w:val="24"/>
          <w:szCs w:val="24"/>
          <w:rtl/>
        </w:rPr>
        <w:t>أبو عواد، 2025</w:t>
      </w:r>
      <w:r>
        <w:rPr>
          <w:rFonts w:ascii="Traditional Arabic" w:hAnsi="Traditional Arabic" w:cs="Traditional Arabic" w:hint="cs"/>
          <w:sz w:val="24"/>
          <w:szCs w:val="24"/>
          <w:rtl/>
        </w:rPr>
        <w:t>).</w:t>
      </w:r>
    </w:p>
    <w:p w14:paraId="4E20428E" w14:textId="77777777" w:rsidR="00D01399" w:rsidRPr="00D01399" w:rsidRDefault="00D01399" w:rsidP="00D01399">
      <w:pPr>
        <w:numPr>
          <w:ilvl w:val="0"/>
          <w:numId w:val="12"/>
        </w:numPr>
        <w:bidi/>
        <w:spacing w:before="240" w:after="200" w:line="360" w:lineRule="auto"/>
        <w:jc w:val="lowKashida"/>
        <w:rPr>
          <w:rFonts w:ascii="Traditional Arabic" w:hAnsi="Traditional Arabic" w:cs="Traditional Arabic"/>
          <w:sz w:val="24"/>
          <w:szCs w:val="24"/>
        </w:rPr>
      </w:pPr>
      <w:r w:rsidRPr="00D01399">
        <w:rPr>
          <w:rFonts w:ascii="Traditional Arabic" w:hAnsi="Traditional Arabic" w:cs="Traditional Arabic"/>
          <w:b/>
          <w:bCs/>
          <w:sz w:val="24"/>
          <w:szCs w:val="24"/>
          <w:rtl/>
        </w:rPr>
        <w:t>اختبارات أخرى</w:t>
      </w:r>
      <w:r w:rsidRPr="00D01399">
        <w:rPr>
          <w:rFonts w:ascii="Traditional Arabic" w:hAnsi="Traditional Arabic" w:cs="Traditional Arabic"/>
          <w:sz w:val="24"/>
          <w:szCs w:val="24"/>
        </w:rPr>
        <w:t>:</w:t>
      </w:r>
    </w:p>
    <w:p w14:paraId="46A61462" w14:textId="77777777" w:rsidR="00D01399" w:rsidRPr="00D01399" w:rsidRDefault="00D01399" w:rsidP="00D01399">
      <w:pPr>
        <w:numPr>
          <w:ilvl w:val="1"/>
          <w:numId w:val="12"/>
        </w:numPr>
        <w:tabs>
          <w:tab w:val="num" w:pos="720"/>
        </w:tabs>
        <w:bidi/>
        <w:spacing w:before="240" w:after="200" w:line="360" w:lineRule="auto"/>
        <w:jc w:val="lowKashida"/>
        <w:rPr>
          <w:rFonts w:ascii="Traditional Arabic" w:hAnsi="Traditional Arabic" w:cs="Traditional Arabic"/>
          <w:sz w:val="24"/>
          <w:szCs w:val="24"/>
        </w:rPr>
      </w:pPr>
      <w:r w:rsidRPr="00D01399">
        <w:rPr>
          <w:rFonts w:ascii="Traditional Arabic" w:hAnsi="Traditional Arabic" w:cs="Traditional Arabic"/>
          <w:sz w:val="24"/>
          <w:szCs w:val="24"/>
          <w:rtl/>
        </w:rPr>
        <w:t xml:space="preserve">اختبار </w:t>
      </w:r>
      <w:r w:rsidRPr="00D01399">
        <w:rPr>
          <w:rFonts w:ascii="Traditional Arabic" w:hAnsi="Traditional Arabic" w:cs="Traditional Arabic"/>
          <w:b/>
          <w:bCs/>
          <w:sz w:val="24"/>
          <w:szCs w:val="24"/>
          <w:rtl/>
        </w:rPr>
        <w:t>كرونباخ ألفا</w:t>
      </w:r>
      <w:r w:rsidRPr="00D01399">
        <w:rPr>
          <w:rFonts w:ascii="Traditional Arabic" w:hAnsi="Traditional Arabic" w:cs="Traditional Arabic"/>
          <w:b/>
          <w:bCs/>
          <w:sz w:val="24"/>
          <w:szCs w:val="24"/>
        </w:rPr>
        <w:t xml:space="preserve"> (Cronbach's Alpha)</w:t>
      </w:r>
      <w:r w:rsidRPr="00D01399">
        <w:rPr>
          <w:rFonts w:ascii="Traditional Arabic" w:hAnsi="Traditional Arabic" w:cs="Traditional Arabic"/>
          <w:sz w:val="24"/>
          <w:szCs w:val="24"/>
        </w:rPr>
        <w:t xml:space="preserve"> </w:t>
      </w:r>
      <w:r w:rsidRPr="00D01399">
        <w:rPr>
          <w:rFonts w:ascii="Traditional Arabic" w:hAnsi="Traditional Arabic" w:cs="Traditional Arabic"/>
          <w:sz w:val="24"/>
          <w:szCs w:val="24"/>
          <w:rtl/>
        </w:rPr>
        <w:t>لحساب ثبات أداة الدراسة</w:t>
      </w:r>
      <w:r w:rsidRPr="00D01399">
        <w:rPr>
          <w:rFonts w:ascii="Traditional Arabic" w:hAnsi="Traditional Arabic" w:cs="Traditional Arabic"/>
          <w:sz w:val="24"/>
          <w:szCs w:val="24"/>
        </w:rPr>
        <w:t>.</w:t>
      </w:r>
    </w:p>
    <w:p w14:paraId="09F7ACBD" w14:textId="73F87BAC" w:rsidR="00D01399" w:rsidRDefault="00D01399" w:rsidP="00D01399">
      <w:pPr>
        <w:numPr>
          <w:ilvl w:val="1"/>
          <w:numId w:val="12"/>
        </w:numPr>
        <w:tabs>
          <w:tab w:val="num" w:pos="720"/>
        </w:tabs>
        <w:bidi/>
        <w:spacing w:before="240" w:after="200" w:line="360" w:lineRule="auto"/>
        <w:jc w:val="lowKashida"/>
        <w:rPr>
          <w:rFonts w:ascii="Traditional Arabic" w:hAnsi="Traditional Arabic" w:cs="Traditional Arabic"/>
          <w:sz w:val="24"/>
          <w:szCs w:val="24"/>
        </w:rPr>
      </w:pPr>
      <w:r w:rsidRPr="00D01399">
        <w:rPr>
          <w:rFonts w:ascii="Traditional Arabic" w:hAnsi="Traditional Arabic" w:cs="Traditional Arabic"/>
          <w:sz w:val="24"/>
          <w:szCs w:val="24"/>
          <w:rtl/>
        </w:rPr>
        <w:t xml:space="preserve">تحليل </w:t>
      </w:r>
      <w:r w:rsidRPr="00D01399">
        <w:rPr>
          <w:rFonts w:ascii="Traditional Arabic" w:hAnsi="Traditional Arabic" w:cs="Traditional Arabic"/>
          <w:b/>
          <w:bCs/>
          <w:sz w:val="24"/>
          <w:szCs w:val="24"/>
          <w:rtl/>
        </w:rPr>
        <w:t>الانحدار المتعدد</w:t>
      </w:r>
      <w:r w:rsidRPr="00D01399">
        <w:rPr>
          <w:rFonts w:ascii="Traditional Arabic" w:hAnsi="Traditional Arabic" w:cs="Traditional Arabic"/>
          <w:b/>
          <w:bCs/>
          <w:sz w:val="24"/>
          <w:szCs w:val="24"/>
        </w:rPr>
        <w:t xml:space="preserve"> (Multiple Regression Analysis)</w:t>
      </w:r>
      <w:r w:rsidRPr="00D01399">
        <w:rPr>
          <w:rFonts w:ascii="Traditional Arabic" w:hAnsi="Traditional Arabic" w:cs="Traditional Arabic"/>
          <w:sz w:val="24"/>
          <w:szCs w:val="24"/>
        </w:rPr>
        <w:t xml:space="preserve"> </w:t>
      </w:r>
      <w:r w:rsidRPr="00D01399">
        <w:rPr>
          <w:rFonts w:ascii="Traditional Arabic" w:hAnsi="Traditional Arabic" w:cs="Traditional Arabic"/>
          <w:sz w:val="24"/>
          <w:szCs w:val="24"/>
          <w:rtl/>
        </w:rPr>
        <w:t>لتحديد أكثر أبعاد التحول الرقمي تأثيراً على التميز المؤسسي (إذا سمحت طبيعة البيانات)</w:t>
      </w:r>
      <w:r w:rsidRPr="00D01399">
        <w:rPr>
          <w:rFonts w:ascii="Traditional Arabic" w:hAnsi="Traditional Arabic" w:cs="Traditional Arabic"/>
          <w:sz w:val="24"/>
          <w:szCs w:val="24"/>
        </w:rPr>
        <w:t>.</w:t>
      </w:r>
    </w:p>
    <w:p w14:paraId="57608D68" w14:textId="40CE4FC3" w:rsidR="00DA5FF2" w:rsidRPr="00DA5FF2" w:rsidRDefault="00DA5FF2" w:rsidP="00DA5FF2">
      <w:pPr>
        <w:numPr>
          <w:ilvl w:val="1"/>
          <w:numId w:val="12"/>
        </w:numPr>
        <w:tabs>
          <w:tab w:val="num" w:pos="720"/>
        </w:tabs>
        <w:bidi/>
        <w:spacing w:before="240" w:after="200" w:line="360" w:lineRule="auto"/>
        <w:jc w:val="lowKashida"/>
        <w:rPr>
          <w:rFonts w:ascii="Traditional Arabic" w:hAnsi="Traditional Arabic" w:cs="Traditional Arabic"/>
          <w:sz w:val="24"/>
          <w:szCs w:val="24"/>
        </w:rPr>
      </w:pPr>
      <w:r>
        <w:rPr>
          <w:rFonts w:ascii="Traditional Arabic" w:hAnsi="Traditional Arabic" w:cs="Traditional Arabic" w:hint="cs"/>
          <w:sz w:val="24"/>
          <w:szCs w:val="24"/>
          <w:rtl/>
        </w:rPr>
        <w:t>اختبار</w:t>
      </w:r>
      <w:r w:rsidRPr="00DA5FF2">
        <w:rPr>
          <w:rFonts w:ascii="Traditional Arabic" w:hAnsi="Traditional Arabic" w:cs="Traditional Arabic"/>
          <w:sz w:val="24"/>
          <w:szCs w:val="24"/>
        </w:rPr>
        <w:t xml:space="preserve"> t </w:t>
      </w:r>
      <w:r w:rsidRPr="00DA5FF2">
        <w:rPr>
          <w:rFonts w:ascii="Traditional Arabic" w:hAnsi="Traditional Arabic" w:cs="Traditional Arabic"/>
          <w:sz w:val="24"/>
          <w:szCs w:val="24"/>
          <w:rtl/>
        </w:rPr>
        <w:t>للعينات المستقلة وتحليل التباين</w:t>
      </w:r>
      <w:r w:rsidRPr="00DA5FF2">
        <w:rPr>
          <w:rFonts w:ascii="Traditional Arabic" w:hAnsi="Traditional Arabic" w:cs="Traditional Arabic"/>
          <w:sz w:val="24"/>
          <w:szCs w:val="24"/>
        </w:rPr>
        <w:t xml:space="preserve"> (</w:t>
      </w:r>
      <w:r w:rsidRPr="00DA5FF2">
        <w:rPr>
          <w:rFonts w:ascii="Traditional Arabic" w:hAnsi="Traditional Arabic" w:cs="Traditional Arabic"/>
          <w:b/>
          <w:bCs/>
          <w:sz w:val="24"/>
          <w:szCs w:val="24"/>
        </w:rPr>
        <w:t>ANOVA</w:t>
      </w:r>
      <w:r w:rsidRPr="00DA5FF2">
        <w:rPr>
          <w:rFonts w:ascii="Traditional Arabic" w:hAnsi="Traditional Arabic" w:cs="Traditional Arabic"/>
          <w:sz w:val="24"/>
          <w:szCs w:val="24"/>
        </w:rPr>
        <w:t xml:space="preserve">) </w:t>
      </w:r>
      <w:r w:rsidRPr="00DA5FF2">
        <w:rPr>
          <w:rFonts w:ascii="Traditional Arabic" w:hAnsi="Traditional Arabic" w:cs="Traditional Arabic"/>
          <w:sz w:val="24"/>
          <w:szCs w:val="24"/>
          <w:rtl/>
        </w:rPr>
        <w:t>للكشف عن الفروق الديموغرافية</w:t>
      </w:r>
      <w:r w:rsidRPr="00DA5FF2">
        <w:rPr>
          <w:rFonts w:ascii="Traditional Arabic" w:hAnsi="Traditional Arabic" w:cs="Traditional Arabic"/>
          <w:sz w:val="24"/>
          <w:szCs w:val="24"/>
        </w:rPr>
        <w:t>.</w:t>
      </w:r>
    </w:p>
    <w:p w14:paraId="31EB41D7" w14:textId="77777777" w:rsidR="008E386B" w:rsidRPr="00DA4A18" w:rsidRDefault="00D01399" w:rsidP="00DA4A18">
      <w:pPr>
        <w:bidi/>
        <w:spacing w:before="240" w:after="200" w:line="360" w:lineRule="auto"/>
        <w:ind w:firstLine="284"/>
        <w:jc w:val="lowKashida"/>
        <w:rPr>
          <w:rFonts w:ascii="Traditional Arabic" w:eastAsia="Calibri" w:hAnsi="Traditional Arabic" w:cs="Traditional Arabic"/>
          <w:sz w:val="24"/>
          <w:szCs w:val="24"/>
        </w:rPr>
      </w:pPr>
      <w:r w:rsidRPr="00DA4A18">
        <w:rPr>
          <w:rFonts w:ascii="Traditional Arabic" w:eastAsia="Calibri" w:hAnsi="Traditional Arabic" w:cs="Traditional Arabic"/>
          <w:sz w:val="24"/>
          <w:szCs w:val="24"/>
          <w:rtl/>
        </w:rPr>
        <w:t xml:space="preserve">سيتم تفسير النتائج الإحصائية عند مستوى دلالة إحصائية </w:t>
      </w:r>
      <w:r w:rsidRPr="00DA4A18">
        <w:rPr>
          <w:rFonts w:ascii="Cambria" w:eastAsia="Calibri" w:hAnsi="Cambria" w:cs="Cambria"/>
          <w:sz w:val="24"/>
          <w:szCs w:val="24"/>
        </w:rPr>
        <w:t>α</w:t>
      </w:r>
      <w:r w:rsidRPr="00DA4A18">
        <w:rPr>
          <w:rFonts w:ascii="Traditional Arabic" w:eastAsia="Calibri" w:hAnsi="Traditional Arabic" w:cs="Traditional Arabic"/>
          <w:sz w:val="24"/>
          <w:szCs w:val="24"/>
        </w:rPr>
        <w:t xml:space="preserve"> = 0.05</w:t>
      </w:r>
      <w:r w:rsidRPr="00DA4A18">
        <w:rPr>
          <w:rFonts w:ascii="Traditional Arabic" w:eastAsia="Calibri" w:hAnsi="Traditional Arabic" w:cs="Traditional Arabic"/>
          <w:sz w:val="24"/>
          <w:szCs w:val="24"/>
          <w:rtl/>
        </w:rPr>
        <w:t xml:space="preserve">، مع مناقشة كل جدول أو مخطط يتم استخراجه، وربطه بأسئلة الدراسة وفرضياتها </w:t>
      </w:r>
      <w:r w:rsidR="008E386B" w:rsidRPr="00DA4A18">
        <w:rPr>
          <w:rFonts w:ascii="Traditional Arabic" w:eastAsia="Calibri" w:hAnsi="Traditional Arabic" w:cs="Traditional Arabic"/>
          <w:sz w:val="24"/>
          <w:szCs w:val="24"/>
          <w:rtl/>
        </w:rPr>
        <w:t>والأدبيات السابقة للوصول إلى استنتاجات علمية مدعومة</w:t>
      </w:r>
      <w:r w:rsidR="008E386B" w:rsidRPr="00DA4A18">
        <w:rPr>
          <w:rFonts w:ascii="Traditional Arabic" w:eastAsia="Calibri" w:hAnsi="Traditional Arabic" w:cs="Traditional Arabic"/>
          <w:sz w:val="24"/>
          <w:szCs w:val="24"/>
        </w:rPr>
        <w:t>.</w:t>
      </w:r>
    </w:p>
    <w:p w14:paraId="100D58E0" w14:textId="2949B624" w:rsidR="00D01399" w:rsidRPr="00012B9F" w:rsidRDefault="00D01399" w:rsidP="00012B9F">
      <w:pPr>
        <w:pStyle w:val="Heading2"/>
        <w:bidi/>
        <w:jc w:val="lowKashida"/>
        <w:rPr>
          <w:rFonts w:ascii="Traditional Arabic" w:hAnsi="Traditional Arabic" w:cs="Traditional Arabic"/>
          <w:color w:val="auto"/>
          <w:sz w:val="32"/>
          <w:szCs w:val="32"/>
        </w:rPr>
      </w:pPr>
      <w:r w:rsidRPr="00012B9F">
        <w:rPr>
          <w:rFonts w:ascii="Traditional Arabic" w:hAnsi="Traditional Arabic" w:cs="Traditional Arabic"/>
          <w:color w:val="auto"/>
          <w:sz w:val="32"/>
          <w:szCs w:val="32"/>
          <w:rtl/>
        </w:rPr>
        <w:t xml:space="preserve">خاتمة </w:t>
      </w:r>
    </w:p>
    <w:p w14:paraId="4FF70F39" w14:textId="6148D889" w:rsidR="007B01F0" w:rsidRPr="007B01F0" w:rsidRDefault="007B01F0" w:rsidP="00DA4A18">
      <w:pPr>
        <w:bidi/>
        <w:spacing w:before="240" w:after="200" w:line="360" w:lineRule="auto"/>
        <w:ind w:firstLine="284"/>
        <w:jc w:val="lowKashida"/>
        <w:rPr>
          <w:rFonts w:ascii="Traditional Arabic" w:hAnsi="Traditional Arabic" w:cs="Traditional Arabic"/>
          <w:sz w:val="24"/>
          <w:szCs w:val="24"/>
        </w:rPr>
      </w:pPr>
      <w:r w:rsidRPr="007B01F0">
        <w:rPr>
          <w:rFonts w:ascii="Traditional Arabic" w:hAnsi="Traditional Arabic" w:cs="Traditional Arabic"/>
          <w:sz w:val="24"/>
          <w:szCs w:val="24"/>
          <w:rtl/>
        </w:rPr>
        <w:t>تمثل المنهجية التي اعتمدتها هذه الدراسة تصميماً علمياً متكاملاً ومنهجياً دقيقاً، يمتد من تحديد مشكلة الدراسة وأسئلتها وفرضياتها، مروراً باختيار المنهج الوصفي التحليلي المناسب، وتصميم أداة الدراسة واختبار صدقها وثباتها، وتحديد مجتمع الدراسة وعينتها بطريقة تناسبية مدروسة، وصولاً إلى إجراءات جمع البيانات بما يتوافق مع المعايير الأخلاقية، وأخيراً استراتيجيات المعالجة الإحصائية المناسبة</w:t>
      </w:r>
      <w:r w:rsidRPr="007B01F0">
        <w:rPr>
          <w:rFonts w:ascii="Traditional Arabic" w:hAnsi="Traditional Arabic" w:cs="Traditional Arabic"/>
          <w:sz w:val="24"/>
          <w:szCs w:val="24"/>
        </w:rPr>
        <w:t>.</w:t>
      </w:r>
      <w:r w:rsidR="00DA4A18">
        <w:rPr>
          <w:rFonts w:ascii="Traditional Arabic" w:hAnsi="Traditional Arabic" w:cs="Traditional Arabic" w:hint="cs"/>
          <w:sz w:val="24"/>
          <w:szCs w:val="24"/>
          <w:rtl/>
        </w:rPr>
        <w:t xml:space="preserve"> </w:t>
      </w:r>
      <w:r w:rsidRPr="007B01F0">
        <w:rPr>
          <w:rFonts w:ascii="Traditional Arabic" w:hAnsi="Traditional Arabic" w:cs="Traditional Arabic"/>
          <w:sz w:val="24"/>
          <w:szCs w:val="24"/>
          <w:rtl/>
        </w:rPr>
        <w:t>لقد حرصت الدراسة على توظيف أدوات وإجراءات منهجية دقيقة تضمن الموضوعية والموثوقية، مما يتيح قياس أثر التحول الرقمي المدعوم بالذكاء الاصطناعي على التميز المؤسسي بصورة علمية رصينة. كما أن اختيار أسلوب العينة الطبقية التناسبية والاستبانة الإلكترونية المُحكمة، إلى جانب الالتزام الصارم بالمعايير الأخلاقية، يعزز من قابلية تعميم النتائج على الجامعات الحكومية السعودية</w:t>
      </w:r>
      <w:r w:rsidRPr="007B01F0">
        <w:rPr>
          <w:rFonts w:ascii="Traditional Arabic" w:hAnsi="Traditional Arabic" w:cs="Traditional Arabic"/>
          <w:sz w:val="24"/>
          <w:szCs w:val="24"/>
        </w:rPr>
        <w:t>.</w:t>
      </w:r>
    </w:p>
    <w:p w14:paraId="540FEF39" w14:textId="77777777" w:rsidR="007B01F0" w:rsidRPr="007B01F0" w:rsidRDefault="007B01F0" w:rsidP="00DA4A18">
      <w:pPr>
        <w:bidi/>
        <w:spacing w:before="240" w:after="200" w:line="360" w:lineRule="auto"/>
        <w:ind w:firstLine="284"/>
        <w:jc w:val="lowKashida"/>
        <w:rPr>
          <w:rFonts w:ascii="Traditional Arabic" w:hAnsi="Traditional Arabic" w:cs="Traditional Arabic"/>
          <w:sz w:val="24"/>
          <w:szCs w:val="24"/>
        </w:rPr>
      </w:pPr>
      <w:r w:rsidRPr="007B01F0">
        <w:rPr>
          <w:rFonts w:ascii="Traditional Arabic" w:hAnsi="Traditional Arabic" w:cs="Traditional Arabic"/>
          <w:sz w:val="24"/>
          <w:szCs w:val="24"/>
          <w:rtl/>
        </w:rPr>
        <w:t>وتكفل هذه المنهجية المتكاملة دقة النتائج ومصداقيتها، وترفع من قيمة التوصيات العلمية والتطبيقية التي ستخرج بها الدراسة. ومن المتوقع أن تساهم هذه النتائج في تعزيز فهم واقع التحول الرقمي في التعليم العالي السعودي، وتقديم نموذج عملي يدعم الجامعات في تحقيق التميز المؤسسي، بما يتماشى مع أهداف رؤية المملكة 2030 الرامية إلى بناء اقتصاد معرفي تنافسي يعتمد على التقنية والابتكار</w:t>
      </w:r>
      <w:r w:rsidRPr="007B01F0">
        <w:rPr>
          <w:rFonts w:ascii="Traditional Arabic" w:hAnsi="Traditional Arabic" w:cs="Traditional Arabic"/>
          <w:sz w:val="24"/>
          <w:szCs w:val="24"/>
        </w:rPr>
        <w:t>.</w:t>
      </w:r>
    </w:p>
    <w:p w14:paraId="08B8C034" w14:textId="55D036F7" w:rsidR="00A269FF" w:rsidRPr="00A269FF" w:rsidRDefault="007B01F0" w:rsidP="00DA4A18">
      <w:pPr>
        <w:bidi/>
        <w:spacing w:before="240" w:after="200" w:line="360" w:lineRule="auto"/>
        <w:ind w:firstLine="284"/>
        <w:jc w:val="lowKashida"/>
        <w:rPr>
          <w:rFonts w:ascii="Traditional Arabic" w:hAnsi="Traditional Arabic" w:cs="Traditional Arabic"/>
          <w:sz w:val="24"/>
          <w:szCs w:val="24"/>
          <w:rtl/>
        </w:rPr>
      </w:pPr>
      <w:r w:rsidRPr="007B01F0">
        <w:rPr>
          <w:rFonts w:ascii="Traditional Arabic" w:hAnsi="Traditional Arabic" w:cs="Traditional Arabic"/>
          <w:sz w:val="24"/>
          <w:szCs w:val="24"/>
          <w:rtl/>
        </w:rPr>
        <w:lastRenderedPageBreak/>
        <w:t>ويمهد هذا الفصل الطريق أمام الفصول القادمة لعرض النتائج الميدانية ومناقشتها وتفسيرها في ضوء الإطار النظري، واستخلاص التوصيات والمقترحات التي من شأنها الإسهام في تطوير الجامعات الحكومية السعودية</w:t>
      </w:r>
      <w:r w:rsidRPr="007B01F0">
        <w:rPr>
          <w:rFonts w:ascii="Traditional Arabic" w:hAnsi="Traditional Arabic" w:cs="Traditional Arabic"/>
          <w:sz w:val="24"/>
          <w:szCs w:val="24"/>
        </w:rPr>
        <w:t>.</w:t>
      </w:r>
    </w:p>
    <w:p w14:paraId="782A2C7E" w14:textId="759C361F" w:rsidR="00A42511" w:rsidRPr="00F27294" w:rsidRDefault="00A42511" w:rsidP="00F27294">
      <w:pPr>
        <w:pStyle w:val="Heading2"/>
        <w:bidi/>
        <w:rPr>
          <w:rFonts w:ascii="Traditional Arabic" w:hAnsi="Traditional Arabic" w:cs="Traditional Arabic"/>
          <w:color w:val="auto"/>
          <w:sz w:val="32"/>
          <w:szCs w:val="32"/>
          <w:rtl/>
        </w:rPr>
      </w:pPr>
      <w:r w:rsidRPr="00A42511">
        <w:rPr>
          <w:rFonts w:ascii="Traditional Arabic" w:hAnsi="Traditional Arabic" w:cs="Traditional Arabic" w:hint="cs"/>
          <w:color w:val="auto"/>
          <w:sz w:val="32"/>
          <w:szCs w:val="32"/>
          <w:rtl/>
        </w:rPr>
        <w:t>مراجع الفصل الثالث:</w:t>
      </w:r>
    </w:p>
    <w:p w14:paraId="7E0F11B0" w14:textId="6FE664E4" w:rsidR="00845DDE" w:rsidRPr="00845DDE" w:rsidRDefault="00845DDE" w:rsidP="004D448E">
      <w:pPr>
        <w:bidi/>
        <w:spacing w:before="100" w:beforeAutospacing="1" w:after="100" w:afterAutospacing="1" w:line="240" w:lineRule="auto"/>
        <w:ind w:left="720" w:hanging="720"/>
        <w:jc w:val="both"/>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ال</w:t>
      </w:r>
      <w:r w:rsidRPr="00845DDE">
        <w:rPr>
          <w:rFonts w:ascii="Traditional Arabic" w:eastAsia="Calibri" w:hAnsi="Traditional Arabic" w:cs="Traditional Arabic" w:hint="cs"/>
          <w:b/>
          <w:bCs/>
          <w:sz w:val="28"/>
          <w:szCs w:val="28"/>
          <w:rtl/>
        </w:rPr>
        <w:t xml:space="preserve">مراجع </w:t>
      </w:r>
      <w:r>
        <w:rPr>
          <w:rFonts w:ascii="Traditional Arabic" w:eastAsia="Calibri" w:hAnsi="Traditional Arabic" w:cs="Traditional Arabic" w:hint="cs"/>
          <w:b/>
          <w:bCs/>
          <w:sz w:val="28"/>
          <w:szCs w:val="28"/>
          <w:rtl/>
        </w:rPr>
        <w:t>ال</w:t>
      </w:r>
      <w:r w:rsidRPr="00845DDE">
        <w:rPr>
          <w:rFonts w:ascii="Traditional Arabic" w:eastAsia="Calibri" w:hAnsi="Traditional Arabic" w:cs="Traditional Arabic" w:hint="cs"/>
          <w:b/>
          <w:bCs/>
          <w:sz w:val="28"/>
          <w:szCs w:val="28"/>
          <w:rtl/>
        </w:rPr>
        <w:t>عربية</w:t>
      </w:r>
    </w:p>
    <w:p w14:paraId="15A3651A" w14:textId="0EDAE1A4" w:rsidR="004D448E" w:rsidRPr="004D448E" w:rsidRDefault="004D448E" w:rsidP="00845DDE">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4D448E">
        <w:rPr>
          <w:rFonts w:ascii="Traditional Arabic" w:eastAsia="Calibri" w:hAnsi="Traditional Arabic" w:cs="Traditional Arabic" w:hint="cs"/>
          <w:sz w:val="24"/>
          <w:szCs w:val="24"/>
          <w:rtl/>
        </w:rPr>
        <w:t>الضوي</w:t>
      </w:r>
      <w:r w:rsidRPr="004D448E">
        <w:rPr>
          <w:rFonts w:ascii="Traditional Arabic" w:eastAsia="Calibri" w:hAnsi="Traditional Arabic" w:cs="Traditional Arabic"/>
          <w:sz w:val="24"/>
          <w:szCs w:val="24"/>
          <w:rtl/>
        </w:rPr>
        <w:t xml:space="preserve">، </w:t>
      </w:r>
      <w:r w:rsidRPr="004D448E">
        <w:rPr>
          <w:rFonts w:ascii="Traditional Arabic" w:eastAsia="Calibri" w:hAnsi="Traditional Arabic" w:cs="Traditional Arabic" w:hint="cs"/>
          <w:sz w:val="24"/>
          <w:szCs w:val="24"/>
          <w:rtl/>
        </w:rPr>
        <w:t>ح. م</w:t>
      </w:r>
      <w:r w:rsidRPr="004D448E">
        <w:rPr>
          <w:rFonts w:ascii="Traditional Arabic" w:eastAsia="Calibri" w:hAnsi="Traditional Arabic" w:cs="Traditional Arabic"/>
          <w:sz w:val="24"/>
          <w:szCs w:val="24"/>
          <w:rtl/>
        </w:rPr>
        <w:t xml:space="preserve">. (2015). </w:t>
      </w:r>
      <w:r w:rsidRPr="004D448E">
        <w:rPr>
          <w:rFonts w:ascii="Traditional Arabic" w:eastAsia="Calibri" w:hAnsi="Traditional Arabic" w:cs="Traditional Arabic" w:hint="cs"/>
          <w:sz w:val="24"/>
          <w:szCs w:val="24"/>
          <w:rtl/>
        </w:rPr>
        <w:t>استخدام</w:t>
      </w:r>
      <w:r w:rsidRPr="004D448E">
        <w:rPr>
          <w:rFonts w:ascii="Traditional Arabic" w:eastAsia="Calibri" w:hAnsi="Traditional Arabic" w:cs="Traditional Arabic"/>
          <w:sz w:val="24"/>
          <w:szCs w:val="24"/>
          <w:rtl/>
        </w:rPr>
        <w:t xml:space="preserve"> الأساليب الكمية في التحقق من صدق الاختبار النفسي. مجلة كلية التربية، جامعة الإسكندرية، المجلد 25، العدد 2. تم الاسترجاع من: </w:t>
      </w:r>
      <w:hyperlink r:id="rId7" w:history="1">
        <w:r w:rsidRPr="004D448E">
          <w:rPr>
            <w:rStyle w:val="Hyperlink"/>
            <w:rFonts w:ascii="Traditional Arabic" w:eastAsia="Calibri" w:hAnsi="Traditional Arabic" w:cs="Traditional Arabic"/>
            <w:sz w:val="24"/>
            <w:szCs w:val="24"/>
          </w:rPr>
          <w:t>https://doi.org/10.21608/jealex.2015.203558</w:t>
        </w:r>
      </w:hyperlink>
    </w:p>
    <w:p w14:paraId="49582CAE" w14:textId="5D6C0FB4" w:rsidR="0039610D" w:rsidRDefault="0039610D" w:rsidP="004D448E">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rPr>
        <w:t xml:space="preserve">عبد المطلب، أ.م. (1990). "البحث العلمي" أهميته وأصوله ومشكلاته: دراسة ميدانية. </w:t>
      </w:r>
      <w:r w:rsidRPr="0039610D">
        <w:rPr>
          <w:rFonts w:ascii="Traditional Arabic" w:eastAsia="Calibri" w:hAnsi="Traditional Arabic" w:cs="Traditional Arabic" w:hint="cs"/>
          <w:i/>
          <w:iCs/>
          <w:sz w:val="24"/>
          <w:szCs w:val="24"/>
          <w:rtl/>
        </w:rPr>
        <w:t>المجلة التربوية لكلية التربية بسوهاج.</w:t>
      </w:r>
      <w:r>
        <w:rPr>
          <w:rFonts w:ascii="Traditional Arabic" w:eastAsia="Calibri" w:hAnsi="Traditional Arabic" w:cs="Traditional Arabic" w:hint="cs"/>
          <w:sz w:val="24"/>
          <w:szCs w:val="24"/>
          <w:rtl/>
        </w:rPr>
        <w:t xml:space="preserve"> 5(5)، 1-65. </w:t>
      </w:r>
      <w:r>
        <w:rPr>
          <w:rFonts w:ascii="Traditional Arabic" w:eastAsia="Calibri" w:hAnsi="Traditional Arabic" w:cs="Traditional Arabic" w:hint="cs"/>
          <w:sz w:val="24"/>
          <w:szCs w:val="24"/>
          <w:rtl/>
          <w:lang w:bidi="ar-EG"/>
        </w:rPr>
        <w:t xml:space="preserve"> </w:t>
      </w:r>
      <w:r>
        <w:rPr>
          <w:rFonts w:ascii="Traditional Arabic" w:eastAsia="Calibri" w:hAnsi="Traditional Arabic" w:cs="Traditional Arabic"/>
          <w:sz w:val="24"/>
          <w:szCs w:val="24"/>
        </w:rPr>
        <w:t>DOI</w:t>
      </w:r>
      <w:r>
        <w:rPr>
          <w:rFonts w:ascii="Traditional Arabic" w:eastAsia="Calibri" w:hAnsi="Traditional Arabic" w:cs="Traditional Arabic"/>
          <w:sz w:val="24"/>
          <w:szCs w:val="24"/>
          <w:lang w:bidi="ar-EG"/>
        </w:rPr>
        <w:t>:</w:t>
      </w:r>
      <w:r w:rsidRPr="0039610D">
        <w:rPr>
          <w:rFonts w:ascii="Arial" w:hAnsi="Arial" w:cs="Arial"/>
          <w:caps/>
          <w:color w:val="333333"/>
          <w:sz w:val="21"/>
          <w:szCs w:val="21"/>
          <w:shd w:val="clear" w:color="auto" w:fill="FFFFFF"/>
        </w:rPr>
        <w:t xml:space="preserve"> </w:t>
      </w:r>
      <w:r w:rsidRPr="0039610D">
        <w:rPr>
          <w:rFonts w:ascii="Traditional Arabic" w:eastAsia="Calibri" w:hAnsi="Traditional Arabic" w:cs="Traditional Arabic"/>
          <w:sz w:val="24"/>
          <w:szCs w:val="24"/>
          <w:lang w:bidi="ar-EG"/>
        </w:rPr>
        <w:t> </w:t>
      </w:r>
      <w:hyperlink r:id="rId8" w:history="1">
        <w:r w:rsidRPr="0039610D">
          <w:rPr>
            <w:rStyle w:val="Hyperlink"/>
            <w:rFonts w:ascii="Traditional Arabic" w:eastAsia="Calibri" w:hAnsi="Traditional Arabic" w:cs="Traditional Arabic"/>
            <w:sz w:val="24"/>
            <w:szCs w:val="24"/>
            <w:lang w:bidi="ar-EG"/>
          </w:rPr>
          <w:t>10.21608/edusohag.1990.130895</w:t>
        </w:r>
      </w:hyperlink>
    </w:p>
    <w:p w14:paraId="0F16ACF6" w14:textId="27E171E3" w:rsidR="00845DDE" w:rsidRDefault="00845DDE" w:rsidP="00845DDE">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bookmarkStart w:id="4" w:name="_Hlk212782673"/>
      <w:r w:rsidRPr="00845DDE">
        <w:rPr>
          <w:rFonts w:ascii="Traditional Arabic" w:eastAsia="Calibri" w:hAnsi="Traditional Arabic" w:cs="Traditional Arabic"/>
          <w:sz w:val="24"/>
          <w:szCs w:val="24"/>
          <w:rtl/>
          <w:lang w:bidi="ar-EG"/>
        </w:rPr>
        <w:t xml:space="preserve">العزازمة، آ. ح. &amp; أبو عواد، ف. م. (2025). المعالجات الإحصائية في الرسائل والأطروحات التربوية في الجامعات الأردنية، دراسة تحليلية تقويمية. </w:t>
      </w:r>
      <w:r w:rsidRPr="00845DDE">
        <w:rPr>
          <w:rFonts w:ascii="Traditional Arabic" w:eastAsia="Calibri" w:hAnsi="Traditional Arabic" w:cs="Traditional Arabic"/>
          <w:i/>
          <w:iCs/>
          <w:sz w:val="24"/>
          <w:szCs w:val="24"/>
          <w:rtl/>
          <w:lang w:bidi="ar-EG"/>
        </w:rPr>
        <w:t>المجلة التربوية الأردنية</w:t>
      </w:r>
      <w:r w:rsidRPr="00845DDE">
        <w:rPr>
          <w:rFonts w:ascii="Traditional Arabic" w:eastAsia="Calibri" w:hAnsi="Traditional Arabic" w:cs="Traditional Arabic"/>
          <w:sz w:val="24"/>
          <w:szCs w:val="24"/>
          <w:rtl/>
          <w:lang w:bidi="ar-EG"/>
        </w:rPr>
        <w:t xml:space="preserve">، </w:t>
      </w:r>
      <w:r w:rsidRPr="00845DDE">
        <w:rPr>
          <w:rFonts w:ascii="Traditional Arabic" w:eastAsia="Calibri" w:hAnsi="Traditional Arabic" w:cs="Traditional Arabic"/>
          <w:i/>
          <w:iCs/>
          <w:sz w:val="24"/>
          <w:szCs w:val="24"/>
          <w:rtl/>
          <w:lang w:bidi="ar-EG"/>
        </w:rPr>
        <w:t>10</w:t>
      </w:r>
      <w:r w:rsidRPr="00845DDE">
        <w:rPr>
          <w:rFonts w:ascii="Traditional Arabic" w:eastAsia="Calibri" w:hAnsi="Traditional Arabic" w:cs="Traditional Arabic"/>
          <w:sz w:val="24"/>
          <w:szCs w:val="24"/>
          <w:rtl/>
          <w:lang w:bidi="ar-EG"/>
        </w:rPr>
        <w:t xml:space="preserve"> (2) 228 – 253. تم الاسترجاع من: </w:t>
      </w:r>
      <w:hyperlink r:id="rId9" w:history="1">
        <w:r w:rsidRPr="00845DDE">
          <w:rPr>
            <w:rStyle w:val="Hyperlink"/>
            <w:rFonts w:ascii="Traditional Arabic" w:eastAsia="Calibri" w:hAnsi="Traditional Arabic" w:cs="Traditional Arabic"/>
            <w:sz w:val="24"/>
            <w:szCs w:val="24"/>
          </w:rPr>
          <w:t>https://research-ebsco-com.sdl.idm.oclc.org/c/5v5h53/viewer/pdf/qgof76kjx5</w:t>
        </w:r>
      </w:hyperlink>
    </w:p>
    <w:p w14:paraId="07E113A6" w14:textId="1EC1E263" w:rsidR="004D448E" w:rsidRDefault="004D448E" w:rsidP="00845DDE">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SY"/>
        </w:rPr>
      </w:pPr>
      <w:r w:rsidRPr="004D448E">
        <w:rPr>
          <w:rFonts w:ascii="Traditional Arabic" w:eastAsia="Calibri" w:hAnsi="Traditional Arabic" w:cs="Traditional Arabic"/>
          <w:sz w:val="24"/>
          <w:szCs w:val="24"/>
          <w:rtl/>
        </w:rPr>
        <w:t xml:space="preserve">يوسف، ب. س. ، و شريفي، د. (2022). أهمية استخدام أدوات البحث العلمي في علوم الإعلام و الإتصال (الاستبانة، المقابلة، الملاحظة، الاختبارات). </w:t>
      </w:r>
      <w:r w:rsidRPr="004D448E">
        <w:rPr>
          <w:rFonts w:ascii="Traditional Arabic" w:eastAsia="Calibri" w:hAnsi="Traditional Arabic" w:cs="Traditional Arabic"/>
          <w:i/>
          <w:iCs/>
          <w:sz w:val="24"/>
          <w:szCs w:val="24"/>
          <w:rtl/>
        </w:rPr>
        <w:t>مجلة العلوم الإنسانية والطبيعية</w:t>
      </w:r>
      <w:r w:rsidRPr="004D448E">
        <w:rPr>
          <w:rFonts w:ascii="Traditional Arabic" w:eastAsia="Calibri" w:hAnsi="Traditional Arabic" w:cs="Traditional Arabic"/>
          <w:sz w:val="24"/>
          <w:szCs w:val="24"/>
          <w:rtl/>
        </w:rPr>
        <w:t xml:space="preserve">، </w:t>
      </w:r>
      <w:r w:rsidRPr="004D448E">
        <w:rPr>
          <w:rFonts w:ascii="Traditional Arabic" w:eastAsia="Calibri" w:hAnsi="Traditional Arabic" w:cs="Traditional Arabic"/>
          <w:i/>
          <w:iCs/>
          <w:sz w:val="24"/>
          <w:szCs w:val="24"/>
          <w:rtl/>
        </w:rPr>
        <w:t>3</w:t>
      </w:r>
      <w:r w:rsidRPr="004D448E">
        <w:rPr>
          <w:rFonts w:ascii="Traditional Arabic" w:eastAsia="Calibri" w:hAnsi="Traditional Arabic" w:cs="Traditional Arabic"/>
          <w:sz w:val="24"/>
          <w:szCs w:val="24"/>
          <w:rtl/>
        </w:rPr>
        <w:t xml:space="preserve"> (5) 497 – 512 . </w:t>
      </w:r>
      <w:hyperlink r:id="rId10" w:history="1">
        <w:r w:rsidRPr="004D448E">
          <w:rPr>
            <w:rStyle w:val="Hyperlink"/>
            <w:rFonts w:ascii="Traditional Arabic" w:eastAsia="Calibri" w:hAnsi="Traditional Arabic" w:cs="Traditional Arabic"/>
            <w:sz w:val="24"/>
            <w:szCs w:val="24"/>
          </w:rPr>
          <w:t>https://doi.org/10.53796/hnsj3529</w:t>
        </w:r>
      </w:hyperlink>
      <w:bookmarkEnd w:id="4"/>
    </w:p>
    <w:p w14:paraId="0089345D" w14:textId="08C4FB15" w:rsidR="00A42511" w:rsidRDefault="00704105" w:rsidP="004D448E">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704105">
        <w:rPr>
          <w:rFonts w:ascii="Traditional Arabic" w:eastAsia="Calibri" w:hAnsi="Traditional Arabic" w:cs="Traditional Arabic" w:hint="cs"/>
          <w:sz w:val="24"/>
          <w:szCs w:val="24"/>
          <w:rtl/>
        </w:rPr>
        <w:t xml:space="preserve">يونس، م. &amp; العسولي، ع. (2020). المنهج الوصفي التحليلي في مجال البحث العلمي. </w:t>
      </w:r>
      <w:r w:rsidRPr="00B65D75">
        <w:rPr>
          <w:rFonts w:ascii="Traditional Arabic" w:eastAsia="Calibri" w:hAnsi="Traditional Arabic" w:cs="Traditional Arabic" w:hint="cs"/>
          <w:i/>
          <w:iCs/>
          <w:sz w:val="24"/>
          <w:szCs w:val="24"/>
          <w:rtl/>
        </w:rPr>
        <w:t>مجلة المنارة للدراسات القانونية والإدارية</w:t>
      </w:r>
      <w:r w:rsidRPr="00704105">
        <w:rPr>
          <w:rFonts w:ascii="Traditional Arabic" w:eastAsia="Calibri" w:hAnsi="Traditional Arabic" w:cs="Traditional Arabic" w:hint="cs"/>
          <w:sz w:val="24"/>
          <w:szCs w:val="24"/>
          <w:rtl/>
        </w:rPr>
        <w:t xml:space="preserve">. </w:t>
      </w:r>
      <w:r w:rsidR="00B65D75">
        <w:rPr>
          <w:rFonts w:ascii="Traditional Arabic" w:eastAsia="Calibri" w:hAnsi="Traditional Arabic" w:cs="Traditional Arabic" w:hint="cs"/>
          <w:sz w:val="24"/>
          <w:szCs w:val="24"/>
          <w:rtl/>
        </w:rPr>
        <w:t xml:space="preserve">ع29، </w:t>
      </w:r>
      <w:r w:rsidRPr="00704105">
        <w:rPr>
          <w:rFonts w:ascii="Traditional Arabic" w:eastAsia="Calibri" w:hAnsi="Traditional Arabic" w:cs="Traditional Arabic" w:hint="cs"/>
          <w:sz w:val="24"/>
          <w:szCs w:val="24"/>
          <w:rtl/>
        </w:rPr>
        <w:t xml:space="preserve"> 36-64.  مسترجع من </w:t>
      </w:r>
      <w:hyperlink r:id="rId11" w:history="1">
        <w:r w:rsidRPr="00704105">
          <w:rPr>
            <w:rStyle w:val="Hyperlink"/>
            <w:rFonts w:ascii="Traditional Arabic" w:eastAsia="Calibri" w:hAnsi="Traditional Arabic" w:cs="Traditional Arabic"/>
            <w:sz w:val="24"/>
            <w:szCs w:val="24"/>
          </w:rPr>
          <w:t>http://search.mandumah.com/Record/1057523</w:t>
        </w:r>
      </w:hyperlink>
    </w:p>
    <w:p w14:paraId="2F8BABB1" w14:textId="77777777" w:rsidR="00704105" w:rsidRPr="00704105" w:rsidRDefault="00704105" w:rsidP="00845DDE">
      <w:pPr>
        <w:bidi/>
        <w:spacing w:before="100" w:beforeAutospacing="1" w:after="100" w:afterAutospacing="1" w:line="240" w:lineRule="auto"/>
        <w:jc w:val="both"/>
        <w:rPr>
          <w:rFonts w:ascii="Traditional Arabic" w:eastAsia="Calibri" w:hAnsi="Traditional Arabic" w:cs="Traditional Arabic"/>
          <w:sz w:val="24"/>
          <w:szCs w:val="24"/>
          <w:rtl/>
          <w:lang w:bidi="ar-EG"/>
        </w:rPr>
      </w:pPr>
    </w:p>
    <w:p w14:paraId="35EEBC18" w14:textId="3083186D" w:rsidR="00A42511" w:rsidRPr="00845DDE" w:rsidRDefault="00845DDE" w:rsidP="00845DDE">
      <w:pPr>
        <w:bidi/>
        <w:spacing w:before="100" w:beforeAutospacing="1" w:after="100" w:afterAutospacing="1" w:line="240" w:lineRule="auto"/>
        <w:ind w:left="720" w:hanging="720"/>
        <w:jc w:val="both"/>
        <w:rPr>
          <w:rFonts w:ascii="Traditional Arabic" w:eastAsia="Calibri" w:hAnsi="Traditional Arabic" w:cs="Traditional Arabic"/>
          <w:b/>
          <w:bCs/>
          <w:sz w:val="28"/>
          <w:szCs w:val="28"/>
          <w:rtl/>
        </w:rPr>
      </w:pPr>
      <w:r w:rsidRPr="00845DDE">
        <w:rPr>
          <w:rFonts w:ascii="Traditional Arabic" w:eastAsia="Calibri" w:hAnsi="Traditional Arabic" w:cs="Traditional Arabic" w:hint="cs"/>
          <w:b/>
          <w:bCs/>
          <w:sz w:val="28"/>
          <w:szCs w:val="28"/>
          <w:rtl/>
        </w:rPr>
        <w:t>المراجع الأجنبية</w:t>
      </w:r>
    </w:p>
    <w:p w14:paraId="6271BD37" w14:textId="060EB5D7" w:rsidR="00845DDE" w:rsidRPr="003A5153" w:rsidRDefault="00845DDE" w:rsidP="00845DDE">
      <w:pPr>
        <w:spacing w:before="100" w:beforeAutospacing="1" w:after="100" w:afterAutospacing="1" w:line="240" w:lineRule="auto"/>
        <w:ind w:left="720" w:hanging="720"/>
        <w:jc w:val="both"/>
        <w:rPr>
          <w:rFonts w:asciiTheme="majorBidi" w:eastAsia="Calibri" w:hAnsiTheme="majorBidi" w:cstheme="majorBidi"/>
          <w:sz w:val="24"/>
          <w:szCs w:val="24"/>
          <w:rtl/>
          <w:lang w:bidi="ar-EG"/>
        </w:rPr>
      </w:pPr>
      <w:r w:rsidRPr="003A5153">
        <w:rPr>
          <w:rFonts w:asciiTheme="majorBidi" w:eastAsia="Calibri" w:hAnsiTheme="majorBidi" w:cstheme="majorBidi"/>
          <w:sz w:val="24"/>
          <w:szCs w:val="24"/>
          <w:lang w:bidi="ar-EG"/>
        </w:rPr>
        <w:t xml:space="preserve">Ary, D., Jacobs, L. C., Sorensen, C., &amp; Razavieh, A. (2010). Introduction to Research in Education (8th ed.). Wadsworth Cengage Learning. Retrieved from: </w:t>
      </w:r>
      <w:hyperlink r:id="rId12" w:history="1">
        <w:r w:rsidRPr="003A5153">
          <w:rPr>
            <w:rStyle w:val="Hyperlink"/>
            <w:rFonts w:asciiTheme="majorBidi" w:eastAsia="Calibri" w:hAnsiTheme="majorBidi" w:cstheme="majorBidi"/>
            <w:sz w:val="24"/>
            <w:szCs w:val="24"/>
            <w:lang w:bidi="ar-EG"/>
          </w:rPr>
          <w:t>https://www.zambiancu.org/1zRead/AryDonald-introduction-to-research-in-education-8th-edition%20%5Bxoer%5D.pdf</w:t>
        </w:r>
      </w:hyperlink>
    </w:p>
    <w:p w14:paraId="6DB19D1A" w14:textId="7D62A4DC" w:rsidR="00B3796E" w:rsidRPr="003A5153" w:rsidRDefault="00274641" w:rsidP="00845DDE">
      <w:pPr>
        <w:spacing w:before="100" w:beforeAutospacing="1" w:after="100" w:afterAutospacing="1" w:line="240" w:lineRule="auto"/>
        <w:ind w:left="720" w:hanging="720"/>
        <w:jc w:val="both"/>
        <w:rPr>
          <w:rFonts w:asciiTheme="majorBidi" w:eastAsia="Calibri" w:hAnsiTheme="majorBidi" w:cstheme="majorBidi"/>
          <w:sz w:val="24"/>
          <w:szCs w:val="24"/>
          <w:lang w:bidi="ar-EG"/>
        </w:rPr>
      </w:pPr>
      <w:r w:rsidRPr="003A5153">
        <w:rPr>
          <w:rFonts w:asciiTheme="majorBidi" w:eastAsia="Calibri" w:hAnsiTheme="majorBidi" w:cstheme="majorBidi"/>
          <w:sz w:val="24"/>
          <w:szCs w:val="24"/>
          <w:lang w:bidi="ar-EG"/>
        </w:rPr>
        <w:t>Creswell, J. D. (</w:t>
      </w:r>
      <w:r w:rsidRPr="003A5153">
        <w:rPr>
          <w:rFonts w:asciiTheme="majorBidi" w:eastAsia="Calibri" w:hAnsiTheme="majorBidi" w:cstheme="majorBidi"/>
          <w:sz w:val="24"/>
          <w:szCs w:val="24"/>
          <w:rtl/>
          <w:lang w:bidi="ar-EG"/>
        </w:rPr>
        <w:t>2009</w:t>
      </w:r>
      <w:r w:rsidRPr="003A5153">
        <w:rPr>
          <w:rFonts w:asciiTheme="majorBidi" w:eastAsia="Calibri" w:hAnsiTheme="majorBidi" w:cstheme="majorBidi"/>
          <w:sz w:val="24"/>
          <w:szCs w:val="24"/>
          <w:lang w:bidi="ar-EG"/>
        </w:rPr>
        <w:t>). Research Design: Qualitative, Quantitative, and Mixed Methods Approaches (</w:t>
      </w:r>
      <w:r w:rsidRPr="003A5153">
        <w:rPr>
          <w:rFonts w:asciiTheme="majorBidi" w:eastAsia="Calibri" w:hAnsiTheme="majorBidi" w:cstheme="majorBidi"/>
          <w:sz w:val="24"/>
          <w:szCs w:val="24"/>
          <w:rtl/>
          <w:lang w:bidi="ar-EG"/>
        </w:rPr>
        <w:t>3</w:t>
      </w:r>
      <w:r w:rsidRPr="003A5153">
        <w:rPr>
          <w:rFonts w:asciiTheme="majorBidi" w:eastAsia="Calibri" w:hAnsiTheme="majorBidi" w:cstheme="majorBidi"/>
          <w:sz w:val="24"/>
          <w:szCs w:val="24"/>
          <w:lang w:bidi="ar-EG"/>
        </w:rPr>
        <w:t>th ed.). Sage Publications.</w:t>
      </w:r>
      <w:r w:rsidR="00B3796E" w:rsidRPr="003A5153">
        <w:rPr>
          <w:rFonts w:asciiTheme="majorBidi" w:eastAsia="Calibri" w:hAnsiTheme="majorBidi" w:cstheme="majorBidi"/>
          <w:sz w:val="24"/>
          <w:szCs w:val="24"/>
          <w:lang w:bidi="ar-EG"/>
        </w:rPr>
        <w:t xml:space="preserve"> Retrieved from: </w:t>
      </w:r>
      <w:hyperlink r:id="rId13" w:history="1">
        <w:r w:rsidR="00B3796E" w:rsidRPr="003A5153">
          <w:rPr>
            <w:rStyle w:val="Hyperlink"/>
            <w:rFonts w:asciiTheme="majorBidi" w:eastAsia="Calibri" w:hAnsiTheme="majorBidi" w:cstheme="majorBidi"/>
            <w:sz w:val="24"/>
            <w:szCs w:val="24"/>
            <w:lang w:bidi="ar-EG"/>
          </w:rPr>
          <w:t>https://www.ucg.ac.me/skladiste/blog_609332/objava_105202/fajlovi/Creswell.pdf</w:t>
        </w:r>
      </w:hyperlink>
    </w:p>
    <w:p w14:paraId="52E7DC8E" w14:textId="22F72ACD" w:rsidR="00150122" w:rsidRPr="003A5153" w:rsidRDefault="00150122" w:rsidP="00150122">
      <w:pPr>
        <w:spacing w:before="100" w:beforeAutospacing="1" w:after="100" w:afterAutospacing="1" w:line="240" w:lineRule="auto"/>
        <w:ind w:left="720" w:hanging="720"/>
        <w:jc w:val="both"/>
        <w:rPr>
          <w:rFonts w:asciiTheme="majorBidi" w:eastAsia="Calibri" w:hAnsiTheme="majorBidi" w:cstheme="majorBidi"/>
          <w:sz w:val="24"/>
          <w:szCs w:val="24"/>
          <w:lang w:bidi="ar-EG"/>
        </w:rPr>
      </w:pPr>
      <w:r w:rsidRPr="00150122">
        <w:rPr>
          <w:rFonts w:asciiTheme="majorBidi" w:eastAsia="Calibri" w:hAnsiTheme="majorBidi" w:cstheme="majorBidi"/>
          <w:sz w:val="24"/>
          <w:szCs w:val="24"/>
          <w:lang w:bidi="ar-EG"/>
        </w:rPr>
        <w:lastRenderedPageBreak/>
        <w:t xml:space="preserve">Regmi, P.R, Waithaka, E., Paudyal, A., Simkhada, P., Van T. (2016). Guide to the design and application of online questionnaire surveys. Nepal J Epidemiol, 6 (4): 640-644. Retrieved from: </w:t>
      </w:r>
      <w:hyperlink r:id="rId14" w:history="1">
        <w:r w:rsidRPr="00150122">
          <w:rPr>
            <w:rStyle w:val="Hyperlink"/>
            <w:rFonts w:asciiTheme="majorBidi" w:eastAsia="Calibri" w:hAnsiTheme="majorBidi" w:cstheme="majorBidi"/>
            <w:sz w:val="24"/>
            <w:szCs w:val="24"/>
            <w:lang w:bidi="ar-EG"/>
          </w:rPr>
          <w:t>https://pmc.ncbi.nlm.nih.gov/articles/PMC5506389/</w:t>
        </w:r>
      </w:hyperlink>
      <w:r w:rsidRPr="00150122">
        <w:rPr>
          <w:rFonts w:asciiTheme="majorBidi" w:eastAsia="Calibri" w:hAnsiTheme="majorBidi" w:cstheme="majorBidi"/>
          <w:sz w:val="24"/>
          <w:szCs w:val="24"/>
          <w:lang w:bidi="ar-EG"/>
        </w:rPr>
        <w:t>?</w:t>
      </w:r>
    </w:p>
    <w:p w14:paraId="6EA3EC82" w14:textId="21FBC601" w:rsidR="00606AC7" w:rsidRPr="003A5153" w:rsidRDefault="00AF2BEC" w:rsidP="00AF2BEC">
      <w:pPr>
        <w:spacing w:before="100" w:beforeAutospacing="1" w:after="100" w:afterAutospacing="1" w:line="240" w:lineRule="auto"/>
        <w:ind w:left="720" w:hanging="720"/>
        <w:jc w:val="both"/>
        <w:rPr>
          <w:rFonts w:asciiTheme="majorBidi" w:eastAsia="Calibri" w:hAnsiTheme="majorBidi" w:cstheme="majorBidi"/>
          <w:sz w:val="24"/>
          <w:szCs w:val="24"/>
          <w:lang w:bidi="ar-EG"/>
        </w:rPr>
      </w:pPr>
      <w:r w:rsidRPr="003A5153">
        <w:rPr>
          <w:rFonts w:asciiTheme="majorBidi" w:eastAsia="Calibri" w:hAnsiTheme="majorBidi" w:cstheme="majorBidi"/>
          <w:sz w:val="24"/>
          <w:szCs w:val="24"/>
          <w:lang w:bidi="ar-EG"/>
        </w:rPr>
        <w:t xml:space="preserve">Taheerdoost, H. (2022). Designing a Questionnaire for a Research Paper: A Comprehensive Guide to Design and Develop an Effective Questionnaire. Asian Journal of Managerial Science, 2022, 11, pp.8 – 16. Retrieved from: </w:t>
      </w:r>
      <w:hyperlink r:id="rId15" w:history="1">
        <w:r w:rsidRPr="003A5153">
          <w:rPr>
            <w:rStyle w:val="Hyperlink"/>
            <w:rFonts w:asciiTheme="majorBidi" w:eastAsia="Calibri" w:hAnsiTheme="majorBidi" w:cstheme="majorBidi"/>
            <w:sz w:val="24"/>
            <w:szCs w:val="24"/>
            <w:lang w:bidi="ar-EG"/>
          </w:rPr>
          <w:t>https://hal.science/hal-03741836/document?utm</w:t>
        </w:r>
      </w:hyperlink>
    </w:p>
    <w:p w14:paraId="75CA6EE6" w14:textId="688B2347" w:rsidR="0007020C" w:rsidRPr="003A5153" w:rsidRDefault="0007020C" w:rsidP="0007020C">
      <w:pPr>
        <w:spacing w:before="100" w:beforeAutospacing="1" w:after="100" w:afterAutospacing="1" w:line="480" w:lineRule="auto"/>
        <w:ind w:left="720" w:hanging="720"/>
        <w:jc w:val="both"/>
        <w:rPr>
          <w:rFonts w:asciiTheme="majorBidi" w:eastAsia="Times New Roman" w:hAnsiTheme="majorBidi" w:cstheme="majorBidi"/>
          <w:color w:val="000000"/>
          <w:sz w:val="24"/>
          <w:szCs w:val="24"/>
          <w:u w:val="single"/>
        </w:rPr>
      </w:pPr>
      <w:r w:rsidRPr="0007020C">
        <w:rPr>
          <w:rFonts w:asciiTheme="majorBidi" w:eastAsia="Times New Roman" w:hAnsiTheme="majorBidi" w:cstheme="majorBidi"/>
          <w:color w:val="000000"/>
          <w:sz w:val="24"/>
          <w:szCs w:val="24"/>
        </w:rPr>
        <w:t xml:space="preserve">Bukhari, S. A. R. (2021). Sample Size Determination Using Krejcie and Morgan Table. </w:t>
      </w:r>
      <w:hyperlink r:id="rId16" w:history="1">
        <w:r w:rsidR="00024164" w:rsidRPr="0007020C">
          <w:rPr>
            <w:rStyle w:val="Hyperlink"/>
            <w:rFonts w:asciiTheme="majorBidi" w:eastAsia="Times New Roman" w:hAnsiTheme="majorBidi" w:cstheme="majorBidi"/>
            <w:sz w:val="24"/>
            <w:szCs w:val="24"/>
          </w:rPr>
          <w:t>https://doi.org/10.13140/RG.2.2.11445.1968</w:t>
        </w:r>
        <w:r w:rsidR="00024164" w:rsidRPr="003A5153">
          <w:rPr>
            <w:rStyle w:val="Hyperlink"/>
            <w:rFonts w:asciiTheme="majorBidi" w:eastAsia="Times New Roman" w:hAnsiTheme="majorBidi" w:cstheme="majorBidi"/>
            <w:sz w:val="24"/>
            <w:szCs w:val="24"/>
          </w:rPr>
          <w:t>7</w:t>
        </w:r>
      </w:hyperlink>
    </w:p>
    <w:p w14:paraId="3B2349B4" w14:textId="58D2C7F5" w:rsidR="00A42511" w:rsidRPr="00A42511" w:rsidRDefault="00BA4CA8" w:rsidP="005210A7">
      <w:r>
        <w:t xml:space="preserve"> </w:t>
      </w:r>
    </w:p>
    <w:sectPr w:rsidR="00A42511" w:rsidRPr="00A42511">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21D7E"/>
    <w:multiLevelType w:val="multilevel"/>
    <w:tmpl w:val="00DA2260"/>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4F258BB"/>
    <w:multiLevelType w:val="hybridMultilevel"/>
    <w:tmpl w:val="9F6EB4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5E2224"/>
    <w:multiLevelType w:val="hybridMultilevel"/>
    <w:tmpl w:val="07E656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66F07DE"/>
    <w:multiLevelType w:val="multilevel"/>
    <w:tmpl w:val="10063794"/>
    <w:lvl w:ilvl="0">
      <w:start w:val="1"/>
      <w:numFmt w:val="decimal"/>
      <w:lvlText w:val="%1."/>
      <w:lvlJc w:val="left"/>
      <w:pPr>
        <w:tabs>
          <w:tab w:val="num" w:pos="360"/>
        </w:tabs>
        <w:ind w:left="360" w:hanging="360"/>
      </w:pPr>
    </w:lvl>
    <w:lvl w:ilvl="1">
      <w:start w:val="1"/>
      <w:numFmt w:val="decimal"/>
      <w:lvlText w:val="%2)"/>
      <w:lvlJc w:val="left"/>
      <w:pPr>
        <w:ind w:left="1080" w:hanging="360"/>
      </w:pPr>
      <w:rPr>
        <w:rFonts w:hint="default"/>
      </w:rPr>
    </w:lvl>
    <w:lvl w:ilvl="2">
      <w:start w:val="1"/>
      <w:numFmt w:val="arabicAlpha"/>
      <w:lvlText w:val="%3)"/>
      <w:lvlJc w:val="left"/>
      <w:pPr>
        <w:ind w:left="1800" w:hanging="360"/>
      </w:pPr>
      <w:rPr>
        <w:rFonts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0AB5627A"/>
    <w:multiLevelType w:val="hybridMultilevel"/>
    <w:tmpl w:val="72D006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1EC477B"/>
    <w:multiLevelType w:val="multilevel"/>
    <w:tmpl w:val="F73A1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795F71"/>
    <w:multiLevelType w:val="multilevel"/>
    <w:tmpl w:val="B0040918"/>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start w:val="1"/>
      <w:numFmt w:val="arabicAlpha"/>
      <w:lvlText w:val="%3)"/>
      <w:lvlJc w:val="left"/>
      <w:pPr>
        <w:ind w:left="1800" w:hanging="360"/>
      </w:pPr>
      <w:rPr>
        <w:rFonts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128A5DBA"/>
    <w:multiLevelType w:val="hybridMultilevel"/>
    <w:tmpl w:val="85EC3CFC"/>
    <w:lvl w:ilvl="0" w:tplc="CC186C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3F4F2C"/>
    <w:multiLevelType w:val="hybridMultilevel"/>
    <w:tmpl w:val="231A1A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0656E9B"/>
    <w:multiLevelType w:val="multilevel"/>
    <w:tmpl w:val="0A92D6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0AA6106"/>
    <w:multiLevelType w:val="multilevel"/>
    <w:tmpl w:val="A202B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5EA37C0"/>
    <w:multiLevelType w:val="hybridMultilevel"/>
    <w:tmpl w:val="EF7AA8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7DA157E"/>
    <w:multiLevelType w:val="hybridMultilevel"/>
    <w:tmpl w:val="52A61732"/>
    <w:lvl w:ilvl="0" w:tplc="E2E870F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 w15:restartNumberingAfterBreak="0">
    <w:nsid w:val="28626286"/>
    <w:multiLevelType w:val="multilevel"/>
    <w:tmpl w:val="D958B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D165FB7"/>
    <w:multiLevelType w:val="multilevel"/>
    <w:tmpl w:val="B0040918"/>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start w:val="1"/>
      <w:numFmt w:val="arabicAlpha"/>
      <w:lvlText w:val="%3)"/>
      <w:lvlJc w:val="left"/>
      <w:pPr>
        <w:ind w:left="1800" w:hanging="360"/>
      </w:pPr>
      <w:rPr>
        <w:rFonts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 w15:restartNumberingAfterBreak="0">
    <w:nsid w:val="2E78709B"/>
    <w:multiLevelType w:val="hybridMultilevel"/>
    <w:tmpl w:val="8E8871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12C135A"/>
    <w:multiLevelType w:val="hybridMultilevel"/>
    <w:tmpl w:val="2B8CEF06"/>
    <w:lvl w:ilvl="0" w:tplc="04090011">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 w15:restartNumberingAfterBreak="0">
    <w:nsid w:val="318F675F"/>
    <w:multiLevelType w:val="multilevel"/>
    <w:tmpl w:val="DD246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BE6789"/>
    <w:multiLevelType w:val="hybridMultilevel"/>
    <w:tmpl w:val="B76C3566"/>
    <w:lvl w:ilvl="0" w:tplc="19C26A2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357578A"/>
    <w:multiLevelType w:val="hybridMultilevel"/>
    <w:tmpl w:val="1F4E38D6"/>
    <w:lvl w:ilvl="0" w:tplc="719E1D50">
      <w:start w:val="1"/>
      <w:numFmt w:val="bullet"/>
      <w:lvlText w:val="-"/>
      <w:lvlJc w:val="left"/>
      <w:pPr>
        <w:ind w:left="360" w:hanging="360"/>
      </w:pPr>
      <w:rPr>
        <w:rFonts w:ascii="Simplified Arabic" w:eastAsiaTheme="minorHAnsi" w:hAnsi="Simplified Arabic" w:cs="Simplified Arabic"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3696E7B"/>
    <w:multiLevelType w:val="multilevel"/>
    <w:tmpl w:val="00DA2260"/>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1" w15:restartNumberingAfterBreak="0">
    <w:nsid w:val="3D8C649F"/>
    <w:multiLevelType w:val="hybridMultilevel"/>
    <w:tmpl w:val="FB9AE5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1867202"/>
    <w:multiLevelType w:val="multilevel"/>
    <w:tmpl w:val="FA263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22C5ABF"/>
    <w:multiLevelType w:val="multilevel"/>
    <w:tmpl w:val="4D1ED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4D26FE3"/>
    <w:multiLevelType w:val="multilevel"/>
    <w:tmpl w:val="BB728EE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5" w15:restartNumberingAfterBreak="0">
    <w:nsid w:val="474C03FC"/>
    <w:multiLevelType w:val="multilevel"/>
    <w:tmpl w:val="706C67A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191525"/>
    <w:multiLevelType w:val="multilevel"/>
    <w:tmpl w:val="D2FCA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CA0F15"/>
    <w:multiLevelType w:val="multilevel"/>
    <w:tmpl w:val="A35ED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12B7232"/>
    <w:multiLevelType w:val="hybridMultilevel"/>
    <w:tmpl w:val="65585F36"/>
    <w:lvl w:ilvl="0" w:tplc="5F4420A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9" w15:restartNumberingAfterBreak="0">
    <w:nsid w:val="64126386"/>
    <w:multiLevelType w:val="multilevel"/>
    <w:tmpl w:val="E82EF426"/>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Wingdings" w:hAnsi="Wingdings"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0" w15:restartNumberingAfterBreak="0">
    <w:nsid w:val="79881C24"/>
    <w:multiLevelType w:val="multilevel"/>
    <w:tmpl w:val="928A4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16"/>
  </w:num>
  <w:num w:numId="3">
    <w:abstractNumId w:val="22"/>
  </w:num>
  <w:num w:numId="4">
    <w:abstractNumId w:val="11"/>
  </w:num>
  <w:num w:numId="5">
    <w:abstractNumId w:val="7"/>
  </w:num>
  <w:num w:numId="6">
    <w:abstractNumId w:val="1"/>
  </w:num>
  <w:num w:numId="7">
    <w:abstractNumId w:val="8"/>
  </w:num>
  <w:num w:numId="8">
    <w:abstractNumId w:val="13"/>
  </w:num>
  <w:num w:numId="9">
    <w:abstractNumId w:val="5"/>
  </w:num>
  <w:num w:numId="10">
    <w:abstractNumId w:val="17"/>
  </w:num>
  <w:num w:numId="11">
    <w:abstractNumId w:val="30"/>
  </w:num>
  <w:num w:numId="12">
    <w:abstractNumId w:val="29"/>
  </w:num>
  <w:num w:numId="13">
    <w:abstractNumId w:val="3"/>
  </w:num>
  <w:num w:numId="14">
    <w:abstractNumId w:val="23"/>
  </w:num>
  <w:num w:numId="15">
    <w:abstractNumId w:val="20"/>
  </w:num>
  <w:num w:numId="16">
    <w:abstractNumId w:val="19"/>
  </w:num>
  <w:num w:numId="17">
    <w:abstractNumId w:val="26"/>
  </w:num>
  <w:num w:numId="18">
    <w:abstractNumId w:val="18"/>
  </w:num>
  <w:num w:numId="19">
    <w:abstractNumId w:val="14"/>
  </w:num>
  <w:num w:numId="20">
    <w:abstractNumId w:val="0"/>
  </w:num>
  <w:num w:numId="21">
    <w:abstractNumId w:val="4"/>
  </w:num>
  <w:num w:numId="22">
    <w:abstractNumId w:val="12"/>
  </w:num>
  <w:num w:numId="23">
    <w:abstractNumId w:val="21"/>
  </w:num>
  <w:num w:numId="24">
    <w:abstractNumId w:val="28"/>
  </w:num>
  <w:num w:numId="25">
    <w:abstractNumId w:val="6"/>
  </w:num>
  <w:num w:numId="26">
    <w:abstractNumId w:val="25"/>
  </w:num>
  <w:num w:numId="27">
    <w:abstractNumId w:val="24"/>
  </w:num>
  <w:num w:numId="28">
    <w:abstractNumId w:val="2"/>
  </w:num>
  <w:num w:numId="29">
    <w:abstractNumId w:val="10"/>
  </w:num>
  <w:num w:numId="30">
    <w:abstractNumId w:val="9"/>
  </w:num>
  <w:num w:numId="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C92"/>
    <w:rsid w:val="00012B9F"/>
    <w:rsid w:val="00024164"/>
    <w:rsid w:val="00024BC6"/>
    <w:rsid w:val="00067D2C"/>
    <w:rsid w:val="0007020C"/>
    <w:rsid w:val="0007354E"/>
    <w:rsid w:val="00085593"/>
    <w:rsid w:val="000C4A02"/>
    <w:rsid w:val="00130E2B"/>
    <w:rsid w:val="00150122"/>
    <w:rsid w:val="00194115"/>
    <w:rsid w:val="001A3806"/>
    <w:rsid w:val="001A7067"/>
    <w:rsid w:val="001B4119"/>
    <w:rsid w:val="001C0E07"/>
    <w:rsid w:val="001C7914"/>
    <w:rsid w:val="001F080C"/>
    <w:rsid w:val="00210B88"/>
    <w:rsid w:val="00213181"/>
    <w:rsid w:val="00250FA8"/>
    <w:rsid w:val="00274641"/>
    <w:rsid w:val="00290C93"/>
    <w:rsid w:val="002B3287"/>
    <w:rsid w:val="002D2253"/>
    <w:rsid w:val="002E5912"/>
    <w:rsid w:val="0031725D"/>
    <w:rsid w:val="00366A5F"/>
    <w:rsid w:val="0039610D"/>
    <w:rsid w:val="003A5153"/>
    <w:rsid w:val="003D3828"/>
    <w:rsid w:val="003D7970"/>
    <w:rsid w:val="003E767D"/>
    <w:rsid w:val="004337C7"/>
    <w:rsid w:val="00435C23"/>
    <w:rsid w:val="004433C3"/>
    <w:rsid w:val="00461748"/>
    <w:rsid w:val="00487BA9"/>
    <w:rsid w:val="00495A81"/>
    <w:rsid w:val="004A6C92"/>
    <w:rsid w:val="004B0C58"/>
    <w:rsid w:val="004B4C95"/>
    <w:rsid w:val="004C7ACC"/>
    <w:rsid w:val="004D448E"/>
    <w:rsid w:val="004E6744"/>
    <w:rsid w:val="004E7D18"/>
    <w:rsid w:val="005210A7"/>
    <w:rsid w:val="00571AAA"/>
    <w:rsid w:val="005B7AA0"/>
    <w:rsid w:val="00606AC7"/>
    <w:rsid w:val="006931C4"/>
    <w:rsid w:val="006F2E5A"/>
    <w:rsid w:val="006F33E1"/>
    <w:rsid w:val="00702287"/>
    <w:rsid w:val="00704105"/>
    <w:rsid w:val="00757DB6"/>
    <w:rsid w:val="00765635"/>
    <w:rsid w:val="007725DE"/>
    <w:rsid w:val="0078061F"/>
    <w:rsid w:val="007919AD"/>
    <w:rsid w:val="00791EE1"/>
    <w:rsid w:val="007A4308"/>
    <w:rsid w:val="007B01F0"/>
    <w:rsid w:val="007D0B2B"/>
    <w:rsid w:val="00845DDE"/>
    <w:rsid w:val="00854AD1"/>
    <w:rsid w:val="00861F3F"/>
    <w:rsid w:val="0087271A"/>
    <w:rsid w:val="008923EB"/>
    <w:rsid w:val="008D6994"/>
    <w:rsid w:val="008E386B"/>
    <w:rsid w:val="008F2183"/>
    <w:rsid w:val="009210BE"/>
    <w:rsid w:val="009633AF"/>
    <w:rsid w:val="00980156"/>
    <w:rsid w:val="00986677"/>
    <w:rsid w:val="009951E6"/>
    <w:rsid w:val="00997E0A"/>
    <w:rsid w:val="009B1537"/>
    <w:rsid w:val="009D0D32"/>
    <w:rsid w:val="00A003AF"/>
    <w:rsid w:val="00A269FF"/>
    <w:rsid w:val="00A30EAA"/>
    <w:rsid w:val="00A31463"/>
    <w:rsid w:val="00A42511"/>
    <w:rsid w:val="00A438DA"/>
    <w:rsid w:val="00A44176"/>
    <w:rsid w:val="00A5471F"/>
    <w:rsid w:val="00A63BB5"/>
    <w:rsid w:val="00A67014"/>
    <w:rsid w:val="00A722E7"/>
    <w:rsid w:val="00A96458"/>
    <w:rsid w:val="00AB489D"/>
    <w:rsid w:val="00AB7EE6"/>
    <w:rsid w:val="00AC5357"/>
    <w:rsid w:val="00AF2BEC"/>
    <w:rsid w:val="00B12F9A"/>
    <w:rsid w:val="00B20CB8"/>
    <w:rsid w:val="00B3409C"/>
    <w:rsid w:val="00B3796E"/>
    <w:rsid w:val="00B42ED7"/>
    <w:rsid w:val="00B52E2B"/>
    <w:rsid w:val="00B565FD"/>
    <w:rsid w:val="00B61A29"/>
    <w:rsid w:val="00B65D75"/>
    <w:rsid w:val="00BA1DBF"/>
    <w:rsid w:val="00BA4CA8"/>
    <w:rsid w:val="00C02661"/>
    <w:rsid w:val="00C137DB"/>
    <w:rsid w:val="00C85400"/>
    <w:rsid w:val="00D01399"/>
    <w:rsid w:val="00D214B5"/>
    <w:rsid w:val="00D370E7"/>
    <w:rsid w:val="00D402AF"/>
    <w:rsid w:val="00D82E98"/>
    <w:rsid w:val="00DA4A18"/>
    <w:rsid w:val="00DA5FF2"/>
    <w:rsid w:val="00DA7680"/>
    <w:rsid w:val="00DB62DB"/>
    <w:rsid w:val="00DC463A"/>
    <w:rsid w:val="00DC4D33"/>
    <w:rsid w:val="00E2530F"/>
    <w:rsid w:val="00E61B91"/>
    <w:rsid w:val="00EA4D02"/>
    <w:rsid w:val="00EA7162"/>
    <w:rsid w:val="00EB0854"/>
    <w:rsid w:val="00EB20A5"/>
    <w:rsid w:val="00ED183E"/>
    <w:rsid w:val="00ED49C6"/>
    <w:rsid w:val="00F27294"/>
    <w:rsid w:val="00F32349"/>
    <w:rsid w:val="00F50E96"/>
    <w:rsid w:val="00F561E2"/>
    <w:rsid w:val="00F655BE"/>
    <w:rsid w:val="00FC45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51BBD"/>
  <w15:chartTrackingRefBased/>
  <w15:docId w15:val="{F44B69CC-09DB-4816-A82D-9AF94D7B6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7680"/>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DA7680"/>
    <w:pPr>
      <w:keepNext/>
      <w:keepLines/>
      <w:spacing w:before="200" w:after="0" w:line="276" w:lineRule="auto"/>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A4251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B3409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7680"/>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DA7680"/>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sid w:val="00A42511"/>
    <w:rPr>
      <w:rFonts w:asciiTheme="majorHAnsi" w:eastAsiaTheme="majorEastAsia" w:hAnsiTheme="majorHAnsi" w:cstheme="majorBidi"/>
      <w:color w:val="1F3763" w:themeColor="accent1" w:themeShade="7F"/>
      <w:sz w:val="24"/>
      <w:szCs w:val="24"/>
    </w:rPr>
  </w:style>
  <w:style w:type="paragraph" w:styleId="ListParagraph">
    <w:name w:val="List Paragraph"/>
    <w:aliases w:val="NumberedList,عنوان رئيسي,سرد الفقراتCxSpLast,List Paragraph1"/>
    <w:basedOn w:val="Normal"/>
    <w:link w:val="ListParagraphChar"/>
    <w:uiPriority w:val="1"/>
    <w:qFormat/>
    <w:rsid w:val="00A42511"/>
    <w:pPr>
      <w:ind w:left="720"/>
      <w:contextualSpacing/>
    </w:pPr>
  </w:style>
  <w:style w:type="character" w:styleId="Hyperlink">
    <w:name w:val="Hyperlink"/>
    <w:basedOn w:val="DefaultParagraphFont"/>
    <w:uiPriority w:val="99"/>
    <w:unhideWhenUsed/>
    <w:rsid w:val="00704105"/>
    <w:rPr>
      <w:color w:val="0563C1" w:themeColor="hyperlink"/>
      <w:u w:val="single"/>
    </w:rPr>
  </w:style>
  <w:style w:type="character" w:styleId="UnresolvedMention">
    <w:name w:val="Unresolved Mention"/>
    <w:basedOn w:val="DefaultParagraphFont"/>
    <w:uiPriority w:val="99"/>
    <w:semiHidden/>
    <w:unhideWhenUsed/>
    <w:rsid w:val="00704105"/>
    <w:rPr>
      <w:color w:val="605E5C"/>
      <w:shd w:val="clear" w:color="auto" w:fill="E1DFDD"/>
    </w:rPr>
  </w:style>
  <w:style w:type="table" w:styleId="TableGrid">
    <w:name w:val="Table Grid"/>
    <w:basedOn w:val="TableNormal"/>
    <w:uiPriority w:val="59"/>
    <w:rsid w:val="00C854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B3409C"/>
    <w:rPr>
      <w:rFonts w:asciiTheme="majorHAnsi" w:eastAsiaTheme="majorEastAsia" w:hAnsiTheme="majorHAnsi" w:cstheme="majorBidi"/>
      <w:i/>
      <w:iCs/>
      <w:color w:val="2F5496" w:themeColor="accent1" w:themeShade="BF"/>
    </w:rPr>
  </w:style>
  <w:style w:type="paragraph" w:styleId="NormalWeb">
    <w:name w:val="Normal (Web)"/>
    <w:basedOn w:val="Normal"/>
    <w:uiPriority w:val="99"/>
    <w:semiHidden/>
    <w:unhideWhenUsed/>
    <w:rsid w:val="008E386B"/>
    <w:rPr>
      <w:rFonts w:ascii="Times New Roman" w:hAnsi="Times New Roman" w:cs="Times New Roman"/>
      <w:sz w:val="24"/>
      <w:szCs w:val="24"/>
    </w:rPr>
  </w:style>
  <w:style w:type="character" w:customStyle="1" w:styleId="ListParagraphChar">
    <w:name w:val="List Paragraph Char"/>
    <w:aliases w:val="NumberedList Char,عنوان رئيسي Char,سرد الفقراتCxSpLast Char,List Paragraph1 Char"/>
    <w:link w:val="ListParagraph"/>
    <w:uiPriority w:val="1"/>
    <w:rsid w:val="006F2E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99888">
      <w:bodyDiv w:val="1"/>
      <w:marLeft w:val="0"/>
      <w:marRight w:val="0"/>
      <w:marTop w:val="0"/>
      <w:marBottom w:val="0"/>
      <w:divBdr>
        <w:top w:val="none" w:sz="0" w:space="0" w:color="auto"/>
        <w:left w:val="none" w:sz="0" w:space="0" w:color="auto"/>
        <w:bottom w:val="none" w:sz="0" w:space="0" w:color="auto"/>
        <w:right w:val="none" w:sz="0" w:space="0" w:color="auto"/>
      </w:divBdr>
    </w:div>
    <w:div w:id="139075073">
      <w:bodyDiv w:val="1"/>
      <w:marLeft w:val="0"/>
      <w:marRight w:val="0"/>
      <w:marTop w:val="0"/>
      <w:marBottom w:val="0"/>
      <w:divBdr>
        <w:top w:val="none" w:sz="0" w:space="0" w:color="auto"/>
        <w:left w:val="none" w:sz="0" w:space="0" w:color="auto"/>
        <w:bottom w:val="none" w:sz="0" w:space="0" w:color="auto"/>
        <w:right w:val="none" w:sz="0" w:space="0" w:color="auto"/>
      </w:divBdr>
    </w:div>
    <w:div w:id="174345219">
      <w:bodyDiv w:val="1"/>
      <w:marLeft w:val="0"/>
      <w:marRight w:val="0"/>
      <w:marTop w:val="0"/>
      <w:marBottom w:val="0"/>
      <w:divBdr>
        <w:top w:val="none" w:sz="0" w:space="0" w:color="auto"/>
        <w:left w:val="none" w:sz="0" w:space="0" w:color="auto"/>
        <w:bottom w:val="none" w:sz="0" w:space="0" w:color="auto"/>
        <w:right w:val="none" w:sz="0" w:space="0" w:color="auto"/>
      </w:divBdr>
    </w:div>
    <w:div w:id="190732673">
      <w:bodyDiv w:val="1"/>
      <w:marLeft w:val="0"/>
      <w:marRight w:val="0"/>
      <w:marTop w:val="0"/>
      <w:marBottom w:val="0"/>
      <w:divBdr>
        <w:top w:val="none" w:sz="0" w:space="0" w:color="auto"/>
        <w:left w:val="none" w:sz="0" w:space="0" w:color="auto"/>
        <w:bottom w:val="none" w:sz="0" w:space="0" w:color="auto"/>
        <w:right w:val="none" w:sz="0" w:space="0" w:color="auto"/>
      </w:divBdr>
    </w:div>
    <w:div w:id="235939693">
      <w:bodyDiv w:val="1"/>
      <w:marLeft w:val="0"/>
      <w:marRight w:val="0"/>
      <w:marTop w:val="0"/>
      <w:marBottom w:val="0"/>
      <w:divBdr>
        <w:top w:val="none" w:sz="0" w:space="0" w:color="auto"/>
        <w:left w:val="none" w:sz="0" w:space="0" w:color="auto"/>
        <w:bottom w:val="none" w:sz="0" w:space="0" w:color="auto"/>
        <w:right w:val="none" w:sz="0" w:space="0" w:color="auto"/>
      </w:divBdr>
    </w:div>
    <w:div w:id="286162866">
      <w:bodyDiv w:val="1"/>
      <w:marLeft w:val="0"/>
      <w:marRight w:val="0"/>
      <w:marTop w:val="0"/>
      <w:marBottom w:val="0"/>
      <w:divBdr>
        <w:top w:val="none" w:sz="0" w:space="0" w:color="auto"/>
        <w:left w:val="none" w:sz="0" w:space="0" w:color="auto"/>
        <w:bottom w:val="none" w:sz="0" w:space="0" w:color="auto"/>
        <w:right w:val="none" w:sz="0" w:space="0" w:color="auto"/>
      </w:divBdr>
    </w:div>
    <w:div w:id="441996898">
      <w:bodyDiv w:val="1"/>
      <w:marLeft w:val="0"/>
      <w:marRight w:val="0"/>
      <w:marTop w:val="0"/>
      <w:marBottom w:val="0"/>
      <w:divBdr>
        <w:top w:val="none" w:sz="0" w:space="0" w:color="auto"/>
        <w:left w:val="none" w:sz="0" w:space="0" w:color="auto"/>
        <w:bottom w:val="none" w:sz="0" w:space="0" w:color="auto"/>
        <w:right w:val="none" w:sz="0" w:space="0" w:color="auto"/>
      </w:divBdr>
    </w:div>
    <w:div w:id="471143289">
      <w:bodyDiv w:val="1"/>
      <w:marLeft w:val="0"/>
      <w:marRight w:val="0"/>
      <w:marTop w:val="0"/>
      <w:marBottom w:val="0"/>
      <w:divBdr>
        <w:top w:val="none" w:sz="0" w:space="0" w:color="auto"/>
        <w:left w:val="none" w:sz="0" w:space="0" w:color="auto"/>
        <w:bottom w:val="none" w:sz="0" w:space="0" w:color="auto"/>
        <w:right w:val="none" w:sz="0" w:space="0" w:color="auto"/>
      </w:divBdr>
    </w:div>
    <w:div w:id="483206232">
      <w:bodyDiv w:val="1"/>
      <w:marLeft w:val="0"/>
      <w:marRight w:val="0"/>
      <w:marTop w:val="0"/>
      <w:marBottom w:val="0"/>
      <w:divBdr>
        <w:top w:val="none" w:sz="0" w:space="0" w:color="auto"/>
        <w:left w:val="none" w:sz="0" w:space="0" w:color="auto"/>
        <w:bottom w:val="none" w:sz="0" w:space="0" w:color="auto"/>
        <w:right w:val="none" w:sz="0" w:space="0" w:color="auto"/>
      </w:divBdr>
    </w:div>
    <w:div w:id="554049643">
      <w:bodyDiv w:val="1"/>
      <w:marLeft w:val="0"/>
      <w:marRight w:val="0"/>
      <w:marTop w:val="0"/>
      <w:marBottom w:val="0"/>
      <w:divBdr>
        <w:top w:val="none" w:sz="0" w:space="0" w:color="auto"/>
        <w:left w:val="none" w:sz="0" w:space="0" w:color="auto"/>
        <w:bottom w:val="none" w:sz="0" w:space="0" w:color="auto"/>
        <w:right w:val="none" w:sz="0" w:space="0" w:color="auto"/>
      </w:divBdr>
    </w:div>
    <w:div w:id="554120568">
      <w:bodyDiv w:val="1"/>
      <w:marLeft w:val="0"/>
      <w:marRight w:val="0"/>
      <w:marTop w:val="0"/>
      <w:marBottom w:val="0"/>
      <w:divBdr>
        <w:top w:val="none" w:sz="0" w:space="0" w:color="auto"/>
        <w:left w:val="none" w:sz="0" w:space="0" w:color="auto"/>
        <w:bottom w:val="none" w:sz="0" w:space="0" w:color="auto"/>
        <w:right w:val="none" w:sz="0" w:space="0" w:color="auto"/>
      </w:divBdr>
    </w:div>
    <w:div w:id="665015495">
      <w:bodyDiv w:val="1"/>
      <w:marLeft w:val="0"/>
      <w:marRight w:val="0"/>
      <w:marTop w:val="0"/>
      <w:marBottom w:val="0"/>
      <w:divBdr>
        <w:top w:val="none" w:sz="0" w:space="0" w:color="auto"/>
        <w:left w:val="none" w:sz="0" w:space="0" w:color="auto"/>
        <w:bottom w:val="none" w:sz="0" w:space="0" w:color="auto"/>
        <w:right w:val="none" w:sz="0" w:space="0" w:color="auto"/>
      </w:divBdr>
    </w:div>
    <w:div w:id="706758453">
      <w:bodyDiv w:val="1"/>
      <w:marLeft w:val="0"/>
      <w:marRight w:val="0"/>
      <w:marTop w:val="0"/>
      <w:marBottom w:val="0"/>
      <w:divBdr>
        <w:top w:val="none" w:sz="0" w:space="0" w:color="auto"/>
        <w:left w:val="none" w:sz="0" w:space="0" w:color="auto"/>
        <w:bottom w:val="none" w:sz="0" w:space="0" w:color="auto"/>
        <w:right w:val="none" w:sz="0" w:space="0" w:color="auto"/>
      </w:divBdr>
    </w:div>
    <w:div w:id="719286262">
      <w:bodyDiv w:val="1"/>
      <w:marLeft w:val="0"/>
      <w:marRight w:val="0"/>
      <w:marTop w:val="0"/>
      <w:marBottom w:val="0"/>
      <w:divBdr>
        <w:top w:val="none" w:sz="0" w:space="0" w:color="auto"/>
        <w:left w:val="none" w:sz="0" w:space="0" w:color="auto"/>
        <w:bottom w:val="none" w:sz="0" w:space="0" w:color="auto"/>
        <w:right w:val="none" w:sz="0" w:space="0" w:color="auto"/>
      </w:divBdr>
    </w:div>
    <w:div w:id="827787480">
      <w:bodyDiv w:val="1"/>
      <w:marLeft w:val="0"/>
      <w:marRight w:val="0"/>
      <w:marTop w:val="0"/>
      <w:marBottom w:val="0"/>
      <w:divBdr>
        <w:top w:val="none" w:sz="0" w:space="0" w:color="auto"/>
        <w:left w:val="none" w:sz="0" w:space="0" w:color="auto"/>
        <w:bottom w:val="none" w:sz="0" w:space="0" w:color="auto"/>
        <w:right w:val="none" w:sz="0" w:space="0" w:color="auto"/>
      </w:divBdr>
    </w:div>
    <w:div w:id="837769135">
      <w:bodyDiv w:val="1"/>
      <w:marLeft w:val="0"/>
      <w:marRight w:val="0"/>
      <w:marTop w:val="0"/>
      <w:marBottom w:val="0"/>
      <w:divBdr>
        <w:top w:val="none" w:sz="0" w:space="0" w:color="auto"/>
        <w:left w:val="none" w:sz="0" w:space="0" w:color="auto"/>
        <w:bottom w:val="none" w:sz="0" w:space="0" w:color="auto"/>
        <w:right w:val="none" w:sz="0" w:space="0" w:color="auto"/>
      </w:divBdr>
    </w:div>
    <w:div w:id="851840740">
      <w:bodyDiv w:val="1"/>
      <w:marLeft w:val="0"/>
      <w:marRight w:val="0"/>
      <w:marTop w:val="0"/>
      <w:marBottom w:val="0"/>
      <w:divBdr>
        <w:top w:val="none" w:sz="0" w:space="0" w:color="auto"/>
        <w:left w:val="none" w:sz="0" w:space="0" w:color="auto"/>
        <w:bottom w:val="none" w:sz="0" w:space="0" w:color="auto"/>
        <w:right w:val="none" w:sz="0" w:space="0" w:color="auto"/>
      </w:divBdr>
      <w:divsChild>
        <w:div w:id="995456463">
          <w:marLeft w:val="0"/>
          <w:marRight w:val="0"/>
          <w:marTop w:val="0"/>
          <w:marBottom w:val="0"/>
          <w:divBdr>
            <w:top w:val="none" w:sz="0" w:space="0" w:color="auto"/>
            <w:left w:val="none" w:sz="0" w:space="0" w:color="auto"/>
            <w:bottom w:val="none" w:sz="0" w:space="0" w:color="auto"/>
            <w:right w:val="none" w:sz="0" w:space="0" w:color="auto"/>
          </w:divBdr>
          <w:divsChild>
            <w:div w:id="1113089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284748">
      <w:bodyDiv w:val="1"/>
      <w:marLeft w:val="0"/>
      <w:marRight w:val="0"/>
      <w:marTop w:val="0"/>
      <w:marBottom w:val="0"/>
      <w:divBdr>
        <w:top w:val="none" w:sz="0" w:space="0" w:color="auto"/>
        <w:left w:val="none" w:sz="0" w:space="0" w:color="auto"/>
        <w:bottom w:val="none" w:sz="0" w:space="0" w:color="auto"/>
        <w:right w:val="none" w:sz="0" w:space="0" w:color="auto"/>
      </w:divBdr>
    </w:div>
    <w:div w:id="911308387">
      <w:bodyDiv w:val="1"/>
      <w:marLeft w:val="0"/>
      <w:marRight w:val="0"/>
      <w:marTop w:val="0"/>
      <w:marBottom w:val="0"/>
      <w:divBdr>
        <w:top w:val="none" w:sz="0" w:space="0" w:color="auto"/>
        <w:left w:val="none" w:sz="0" w:space="0" w:color="auto"/>
        <w:bottom w:val="none" w:sz="0" w:space="0" w:color="auto"/>
        <w:right w:val="none" w:sz="0" w:space="0" w:color="auto"/>
      </w:divBdr>
    </w:div>
    <w:div w:id="918057924">
      <w:bodyDiv w:val="1"/>
      <w:marLeft w:val="0"/>
      <w:marRight w:val="0"/>
      <w:marTop w:val="0"/>
      <w:marBottom w:val="0"/>
      <w:divBdr>
        <w:top w:val="none" w:sz="0" w:space="0" w:color="auto"/>
        <w:left w:val="none" w:sz="0" w:space="0" w:color="auto"/>
        <w:bottom w:val="none" w:sz="0" w:space="0" w:color="auto"/>
        <w:right w:val="none" w:sz="0" w:space="0" w:color="auto"/>
      </w:divBdr>
    </w:div>
    <w:div w:id="927738267">
      <w:bodyDiv w:val="1"/>
      <w:marLeft w:val="0"/>
      <w:marRight w:val="0"/>
      <w:marTop w:val="0"/>
      <w:marBottom w:val="0"/>
      <w:divBdr>
        <w:top w:val="none" w:sz="0" w:space="0" w:color="auto"/>
        <w:left w:val="none" w:sz="0" w:space="0" w:color="auto"/>
        <w:bottom w:val="none" w:sz="0" w:space="0" w:color="auto"/>
        <w:right w:val="none" w:sz="0" w:space="0" w:color="auto"/>
      </w:divBdr>
    </w:div>
    <w:div w:id="1064062878">
      <w:bodyDiv w:val="1"/>
      <w:marLeft w:val="0"/>
      <w:marRight w:val="0"/>
      <w:marTop w:val="0"/>
      <w:marBottom w:val="0"/>
      <w:divBdr>
        <w:top w:val="none" w:sz="0" w:space="0" w:color="auto"/>
        <w:left w:val="none" w:sz="0" w:space="0" w:color="auto"/>
        <w:bottom w:val="none" w:sz="0" w:space="0" w:color="auto"/>
        <w:right w:val="none" w:sz="0" w:space="0" w:color="auto"/>
      </w:divBdr>
    </w:div>
    <w:div w:id="1066031945">
      <w:bodyDiv w:val="1"/>
      <w:marLeft w:val="0"/>
      <w:marRight w:val="0"/>
      <w:marTop w:val="0"/>
      <w:marBottom w:val="0"/>
      <w:divBdr>
        <w:top w:val="none" w:sz="0" w:space="0" w:color="auto"/>
        <w:left w:val="none" w:sz="0" w:space="0" w:color="auto"/>
        <w:bottom w:val="none" w:sz="0" w:space="0" w:color="auto"/>
        <w:right w:val="none" w:sz="0" w:space="0" w:color="auto"/>
      </w:divBdr>
    </w:div>
    <w:div w:id="1111703402">
      <w:bodyDiv w:val="1"/>
      <w:marLeft w:val="0"/>
      <w:marRight w:val="0"/>
      <w:marTop w:val="0"/>
      <w:marBottom w:val="0"/>
      <w:divBdr>
        <w:top w:val="none" w:sz="0" w:space="0" w:color="auto"/>
        <w:left w:val="none" w:sz="0" w:space="0" w:color="auto"/>
        <w:bottom w:val="none" w:sz="0" w:space="0" w:color="auto"/>
        <w:right w:val="none" w:sz="0" w:space="0" w:color="auto"/>
      </w:divBdr>
    </w:div>
    <w:div w:id="1122263939">
      <w:bodyDiv w:val="1"/>
      <w:marLeft w:val="0"/>
      <w:marRight w:val="0"/>
      <w:marTop w:val="0"/>
      <w:marBottom w:val="0"/>
      <w:divBdr>
        <w:top w:val="none" w:sz="0" w:space="0" w:color="auto"/>
        <w:left w:val="none" w:sz="0" w:space="0" w:color="auto"/>
        <w:bottom w:val="none" w:sz="0" w:space="0" w:color="auto"/>
        <w:right w:val="none" w:sz="0" w:space="0" w:color="auto"/>
      </w:divBdr>
    </w:div>
    <w:div w:id="1153568348">
      <w:bodyDiv w:val="1"/>
      <w:marLeft w:val="0"/>
      <w:marRight w:val="0"/>
      <w:marTop w:val="0"/>
      <w:marBottom w:val="0"/>
      <w:divBdr>
        <w:top w:val="none" w:sz="0" w:space="0" w:color="auto"/>
        <w:left w:val="none" w:sz="0" w:space="0" w:color="auto"/>
        <w:bottom w:val="none" w:sz="0" w:space="0" w:color="auto"/>
        <w:right w:val="none" w:sz="0" w:space="0" w:color="auto"/>
      </w:divBdr>
    </w:div>
    <w:div w:id="1199274320">
      <w:bodyDiv w:val="1"/>
      <w:marLeft w:val="0"/>
      <w:marRight w:val="0"/>
      <w:marTop w:val="0"/>
      <w:marBottom w:val="0"/>
      <w:divBdr>
        <w:top w:val="none" w:sz="0" w:space="0" w:color="auto"/>
        <w:left w:val="none" w:sz="0" w:space="0" w:color="auto"/>
        <w:bottom w:val="none" w:sz="0" w:space="0" w:color="auto"/>
        <w:right w:val="none" w:sz="0" w:space="0" w:color="auto"/>
      </w:divBdr>
    </w:div>
    <w:div w:id="1204945014">
      <w:bodyDiv w:val="1"/>
      <w:marLeft w:val="0"/>
      <w:marRight w:val="0"/>
      <w:marTop w:val="0"/>
      <w:marBottom w:val="0"/>
      <w:divBdr>
        <w:top w:val="none" w:sz="0" w:space="0" w:color="auto"/>
        <w:left w:val="none" w:sz="0" w:space="0" w:color="auto"/>
        <w:bottom w:val="none" w:sz="0" w:space="0" w:color="auto"/>
        <w:right w:val="none" w:sz="0" w:space="0" w:color="auto"/>
      </w:divBdr>
    </w:div>
    <w:div w:id="1254586637">
      <w:bodyDiv w:val="1"/>
      <w:marLeft w:val="0"/>
      <w:marRight w:val="0"/>
      <w:marTop w:val="0"/>
      <w:marBottom w:val="0"/>
      <w:divBdr>
        <w:top w:val="none" w:sz="0" w:space="0" w:color="auto"/>
        <w:left w:val="none" w:sz="0" w:space="0" w:color="auto"/>
        <w:bottom w:val="none" w:sz="0" w:space="0" w:color="auto"/>
        <w:right w:val="none" w:sz="0" w:space="0" w:color="auto"/>
      </w:divBdr>
    </w:div>
    <w:div w:id="1344625419">
      <w:bodyDiv w:val="1"/>
      <w:marLeft w:val="0"/>
      <w:marRight w:val="0"/>
      <w:marTop w:val="0"/>
      <w:marBottom w:val="0"/>
      <w:divBdr>
        <w:top w:val="none" w:sz="0" w:space="0" w:color="auto"/>
        <w:left w:val="none" w:sz="0" w:space="0" w:color="auto"/>
        <w:bottom w:val="none" w:sz="0" w:space="0" w:color="auto"/>
        <w:right w:val="none" w:sz="0" w:space="0" w:color="auto"/>
      </w:divBdr>
    </w:div>
    <w:div w:id="1381633837">
      <w:bodyDiv w:val="1"/>
      <w:marLeft w:val="0"/>
      <w:marRight w:val="0"/>
      <w:marTop w:val="0"/>
      <w:marBottom w:val="0"/>
      <w:divBdr>
        <w:top w:val="none" w:sz="0" w:space="0" w:color="auto"/>
        <w:left w:val="none" w:sz="0" w:space="0" w:color="auto"/>
        <w:bottom w:val="none" w:sz="0" w:space="0" w:color="auto"/>
        <w:right w:val="none" w:sz="0" w:space="0" w:color="auto"/>
      </w:divBdr>
    </w:div>
    <w:div w:id="1390808222">
      <w:bodyDiv w:val="1"/>
      <w:marLeft w:val="0"/>
      <w:marRight w:val="0"/>
      <w:marTop w:val="0"/>
      <w:marBottom w:val="0"/>
      <w:divBdr>
        <w:top w:val="none" w:sz="0" w:space="0" w:color="auto"/>
        <w:left w:val="none" w:sz="0" w:space="0" w:color="auto"/>
        <w:bottom w:val="none" w:sz="0" w:space="0" w:color="auto"/>
        <w:right w:val="none" w:sz="0" w:space="0" w:color="auto"/>
      </w:divBdr>
    </w:div>
    <w:div w:id="1453669377">
      <w:bodyDiv w:val="1"/>
      <w:marLeft w:val="0"/>
      <w:marRight w:val="0"/>
      <w:marTop w:val="0"/>
      <w:marBottom w:val="0"/>
      <w:divBdr>
        <w:top w:val="none" w:sz="0" w:space="0" w:color="auto"/>
        <w:left w:val="none" w:sz="0" w:space="0" w:color="auto"/>
        <w:bottom w:val="none" w:sz="0" w:space="0" w:color="auto"/>
        <w:right w:val="none" w:sz="0" w:space="0" w:color="auto"/>
      </w:divBdr>
    </w:div>
    <w:div w:id="1473408182">
      <w:bodyDiv w:val="1"/>
      <w:marLeft w:val="0"/>
      <w:marRight w:val="0"/>
      <w:marTop w:val="0"/>
      <w:marBottom w:val="0"/>
      <w:divBdr>
        <w:top w:val="none" w:sz="0" w:space="0" w:color="auto"/>
        <w:left w:val="none" w:sz="0" w:space="0" w:color="auto"/>
        <w:bottom w:val="none" w:sz="0" w:space="0" w:color="auto"/>
        <w:right w:val="none" w:sz="0" w:space="0" w:color="auto"/>
      </w:divBdr>
    </w:div>
    <w:div w:id="1485968482">
      <w:bodyDiv w:val="1"/>
      <w:marLeft w:val="0"/>
      <w:marRight w:val="0"/>
      <w:marTop w:val="0"/>
      <w:marBottom w:val="0"/>
      <w:divBdr>
        <w:top w:val="none" w:sz="0" w:space="0" w:color="auto"/>
        <w:left w:val="none" w:sz="0" w:space="0" w:color="auto"/>
        <w:bottom w:val="none" w:sz="0" w:space="0" w:color="auto"/>
        <w:right w:val="none" w:sz="0" w:space="0" w:color="auto"/>
      </w:divBdr>
    </w:div>
    <w:div w:id="1493445669">
      <w:bodyDiv w:val="1"/>
      <w:marLeft w:val="0"/>
      <w:marRight w:val="0"/>
      <w:marTop w:val="0"/>
      <w:marBottom w:val="0"/>
      <w:divBdr>
        <w:top w:val="none" w:sz="0" w:space="0" w:color="auto"/>
        <w:left w:val="none" w:sz="0" w:space="0" w:color="auto"/>
        <w:bottom w:val="none" w:sz="0" w:space="0" w:color="auto"/>
        <w:right w:val="none" w:sz="0" w:space="0" w:color="auto"/>
      </w:divBdr>
    </w:div>
    <w:div w:id="1551847236">
      <w:bodyDiv w:val="1"/>
      <w:marLeft w:val="0"/>
      <w:marRight w:val="0"/>
      <w:marTop w:val="0"/>
      <w:marBottom w:val="0"/>
      <w:divBdr>
        <w:top w:val="none" w:sz="0" w:space="0" w:color="auto"/>
        <w:left w:val="none" w:sz="0" w:space="0" w:color="auto"/>
        <w:bottom w:val="none" w:sz="0" w:space="0" w:color="auto"/>
        <w:right w:val="none" w:sz="0" w:space="0" w:color="auto"/>
      </w:divBdr>
    </w:div>
    <w:div w:id="1578511399">
      <w:bodyDiv w:val="1"/>
      <w:marLeft w:val="0"/>
      <w:marRight w:val="0"/>
      <w:marTop w:val="0"/>
      <w:marBottom w:val="0"/>
      <w:divBdr>
        <w:top w:val="none" w:sz="0" w:space="0" w:color="auto"/>
        <w:left w:val="none" w:sz="0" w:space="0" w:color="auto"/>
        <w:bottom w:val="none" w:sz="0" w:space="0" w:color="auto"/>
        <w:right w:val="none" w:sz="0" w:space="0" w:color="auto"/>
      </w:divBdr>
    </w:div>
    <w:div w:id="1580870090">
      <w:bodyDiv w:val="1"/>
      <w:marLeft w:val="0"/>
      <w:marRight w:val="0"/>
      <w:marTop w:val="0"/>
      <w:marBottom w:val="0"/>
      <w:divBdr>
        <w:top w:val="none" w:sz="0" w:space="0" w:color="auto"/>
        <w:left w:val="none" w:sz="0" w:space="0" w:color="auto"/>
        <w:bottom w:val="none" w:sz="0" w:space="0" w:color="auto"/>
        <w:right w:val="none" w:sz="0" w:space="0" w:color="auto"/>
      </w:divBdr>
    </w:div>
    <w:div w:id="1613246313">
      <w:bodyDiv w:val="1"/>
      <w:marLeft w:val="0"/>
      <w:marRight w:val="0"/>
      <w:marTop w:val="0"/>
      <w:marBottom w:val="0"/>
      <w:divBdr>
        <w:top w:val="none" w:sz="0" w:space="0" w:color="auto"/>
        <w:left w:val="none" w:sz="0" w:space="0" w:color="auto"/>
        <w:bottom w:val="none" w:sz="0" w:space="0" w:color="auto"/>
        <w:right w:val="none" w:sz="0" w:space="0" w:color="auto"/>
      </w:divBdr>
    </w:div>
    <w:div w:id="1657147916">
      <w:bodyDiv w:val="1"/>
      <w:marLeft w:val="0"/>
      <w:marRight w:val="0"/>
      <w:marTop w:val="0"/>
      <w:marBottom w:val="0"/>
      <w:divBdr>
        <w:top w:val="none" w:sz="0" w:space="0" w:color="auto"/>
        <w:left w:val="none" w:sz="0" w:space="0" w:color="auto"/>
        <w:bottom w:val="none" w:sz="0" w:space="0" w:color="auto"/>
        <w:right w:val="none" w:sz="0" w:space="0" w:color="auto"/>
      </w:divBdr>
    </w:div>
    <w:div w:id="1707484896">
      <w:bodyDiv w:val="1"/>
      <w:marLeft w:val="0"/>
      <w:marRight w:val="0"/>
      <w:marTop w:val="0"/>
      <w:marBottom w:val="0"/>
      <w:divBdr>
        <w:top w:val="none" w:sz="0" w:space="0" w:color="auto"/>
        <w:left w:val="none" w:sz="0" w:space="0" w:color="auto"/>
        <w:bottom w:val="none" w:sz="0" w:space="0" w:color="auto"/>
        <w:right w:val="none" w:sz="0" w:space="0" w:color="auto"/>
      </w:divBdr>
    </w:div>
    <w:div w:id="1708555575">
      <w:bodyDiv w:val="1"/>
      <w:marLeft w:val="0"/>
      <w:marRight w:val="0"/>
      <w:marTop w:val="0"/>
      <w:marBottom w:val="0"/>
      <w:divBdr>
        <w:top w:val="none" w:sz="0" w:space="0" w:color="auto"/>
        <w:left w:val="none" w:sz="0" w:space="0" w:color="auto"/>
        <w:bottom w:val="none" w:sz="0" w:space="0" w:color="auto"/>
        <w:right w:val="none" w:sz="0" w:space="0" w:color="auto"/>
      </w:divBdr>
    </w:div>
    <w:div w:id="1723481648">
      <w:bodyDiv w:val="1"/>
      <w:marLeft w:val="0"/>
      <w:marRight w:val="0"/>
      <w:marTop w:val="0"/>
      <w:marBottom w:val="0"/>
      <w:divBdr>
        <w:top w:val="none" w:sz="0" w:space="0" w:color="auto"/>
        <w:left w:val="none" w:sz="0" w:space="0" w:color="auto"/>
        <w:bottom w:val="none" w:sz="0" w:space="0" w:color="auto"/>
        <w:right w:val="none" w:sz="0" w:space="0" w:color="auto"/>
      </w:divBdr>
    </w:div>
    <w:div w:id="1731004487">
      <w:bodyDiv w:val="1"/>
      <w:marLeft w:val="0"/>
      <w:marRight w:val="0"/>
      <w:marTop w:val="0"/>
      <w:marBottom w:val="0"/>
      <w:divBdr>
        <w:top w:val="none" w:sz="0" w:space="0" w:color="auto"/>
        <w:left w:val="none" w:sz="0" w:space="0" w:color="auto"/>
        <w:bottom w:val="none" w:sz="0" w:space="0" w:color="auto"/>
        <w:right w:val="none" w:sz="0" w:space="0" w:color="auto"/>
      </w:divBdr>
    </w:div>
    <w:div w:id="1751534783">
      <w:bodyDiv w:val="1"/>
      <w:marLeft w:val="0"/>
      <w:marRight w:val="0"/>
      <w:marTop w:val="0"/>
      <w:marBottom w:val="0"/>
      <w:divBdr>
        <w:top w:val="none" w:sz="0" w:space="0" w:color="auto"/>
        <w:left w:val="none" w:sz="0" w:space="0" w:color="auto"/>
        <w:bottom w:val="none" w:sz="0" w:space="0" w:color="auto"/>
        <w:right w:val="none" w:sz="0" w:space="0" w:color="auto"/>
      </w:divBdr>
    </w:div>
    <w:div w:id="1803427650">
      <w:bodyDiv w:val="1"/>
      <w:marLeft w:val="0"/>
      <w:marRight w:val="0"/>
      <w:marTop w:val="0"/>
      <w:marBottom w:val="0"/>
      <w:divBdr>
        <w:top w:val="none" w:sz="0" w:space="0" w:color="auto"/>
        <w:left w:val="none" w:sz="0" w:space="0" w:color="auto"/>
        <w:bottom w:val="none" w:sz="0" w:space="0" w:color="auto"/>
        <w:right w:val="none" w:sz="0" w:space="0" w:color="auto"/>
      </w:divBdr>
    </w:div>
    <w:div w:id="1810629139">
      <w:bodyDiv w:val="1"/>
      <w:marLeft w:val="0"/>
      <w:marRight w:val="0"/>
      <w:marTop w:val="0"/>
      <w:marBottom w:val="0"/>
      <w:divBdr>
        <w:top w:val="none" w:sz="0" w:space="0" w:color="auto"/>
        <w:left w:val="none" w:sz="0" w:space="0" w:color="auto"/>
        <w:bottom w:val="none" w:sz="0" w:space="0" w:color="auto"/>
        <w:right w:val="none" w:sz="0" w:space="0" w:color="auto"/>
      </w:divBdr>
    </w:div>
    <w:div w:id="1852135200">
      <w:bodyDiv w:val="1"/>
      <w:marLeft w:val="0"/>
      <w:marRight w:val="0"/>
      <w:marTop w:val="0"/>
      <w:marBottom w:val="0"/>
      <w:divBdr>
        <w:top w:val="none" w:sz="0" w:space="0" w:color="auto"/>
        <w:left w:val="none" w:sz="0" w:space="0" w:color="auto"/>
        <w:bottom w:val="none" w:sz="0" w:space="0" w:color="auto"/>
        <w:right w:val="none" w:sz="0" w:space="0" w:color="auto"/>
      </w:divBdr>
    </w:div>
    <w:div w:id="1859075880">
      <w:bodyDiv w:val="1"/>
      <w:marLeft w:val="0"/>
      <w:marRight w:val="0"/>
      <w:marTop w:val="0"/>
      <w:marBottom w:val="0"/>
      <w:divBdr>
        <w:top w:val="none" w:sz="0" w:space="0" w:color="auto"/>
        <w:left w:val="none" w:sz="0" w:space="0" w:color="auto"/>
        <w:bottom w:val="none" w:sz="0" w:space="0" w:color="auto"/>
        <w:right w:val="none" w:sz="0" w:space="0" w:color="auto"/>
      </w:divBdr>
    </w:div>
    <w:div w:id="1876236668">
      <w:bodyDiv w:val="1"/>
      <w:marLeft w:val="0"/>
      <w:marRight w:val="0"/>
      <w:marTop w:val="0"/>
      <w:marBottom w:val="0"/>
      <w:divBdr>
        <w:top w:val="none" w:sz="0" w:space="0" w:color="auto"/>
        <w:left w:val="none" w:sz="0" w:space="0" w:color="auto"/>
        <w:bottom w:val="none" w:sz="0" w:space="0" w:color="auto"/>
        <w:right w:val="none" w:sz="0" w:space="0" w:color="auto"/>
      </w:divBdr>
    </w:div>
    <w:div w:id="1968196345">
      <w:bodyDiv w:val="1"/>
      <w:marLeft w:val="0"/>
      <w:marRight w:val="0"/>
      <w:marTop w:val="0"/>
      <w:marBottom w:val="0"/>
      <w:divBdr>
        <w:top w:val="none" w:sz="0" w:space="0" w:color="auto"/>
        <w:left w:val="none" w:sz="0" w:space="0" w:color="auto"/>
        <w:bottom w:val="none" w:sz="0" w:space="0" w:color="auto"/>
        <w:right w:val="none" w:sz="0" w:space="0" w:color="auto"/>
      </w:divBdr>
    </w:div>
    <w:div w:id="1982348030">
      <w:bodyDiv w:val="1"/>
      <w:marLeft w:val="0"/>
      <w:marRight w:val="0"/>
      <w:marTop w:val="0"/>
      <w:marBottom w:val="0"/>
      <w:divBdr>
        <w:top w:val="none" w:sz="0" w:space="0" w:color="auto"/>
        <w:left w:val="none" w:sz="0" w:space="0" w:color="auto"/>
        <w:bottom w:val="none" w:sz="0" w:space="0" w:color="auto"/>
        <w:right w:val="none" w:sz="0" w:space="0" w:color="auto"/>
      </w:divBdr>
    </w:div>
    <w:div w:id="1995910491">
      <w:bodyDiv w:val="1"/>
      <w:marLeft w:val="0"/>
      <w:marRight w:val="0"/>
      <w:marTop w:val="0"/>
      <w:marBottom w:val="0"/>
      <w:divBdr>
        <w:top w:val="none" w:sz="0" w:space="0" w:color="auto"/>
        <w:left w:val="none" w:sz="0" w:space="0" w:color="auto"/>
        <w:bottom w:val="none" w:sz="0" w:space="0" w:color="auto"/>
        <w:right w:val="none" w:sz="0" w:space="0" w:color="auto"/>
      </w:divBdr>
    </w:div>
    <w:div w:id="1999258940">
      <w:bodyDiv w:val="1"/>
      <w:marLeft w:val="0"/>
      <w:marRight w:val="0"/>
      <w:marTop w:val="0"/>
      <w:marBottom w:val="0"/>
      <w:divBdr>
        <w:top w:val="none" w:sz="0" w:space="0" w:color="auto"/>
        <w:left w:val="none" w:sz="0" w:space="0" w:color="auto"/>
        <w:bottom w:val="none" w:sz="0" w:space="0" w:color="auto"/>
        <w:right w:val="none" w:sz="0" w:space="0" w:color="auto"/>
      </w:divBdr>
    </w:div>
    <w:div w:id="2123915167">
      <w:bodyDiv w:val="1"/>
      <w:marLeft w:val="0"/>
      <w:marRight w:val="0"/>
      <w:marTop w:val="0"/>
      <w:marBottom w:val="0"/>
      <w:divBdr>
        <w:top w:val="none" w:sz="0" w:space="0" w:color="auto"/>
        <w:left w:val="none" w:sz="0" w:space="0" w:color="auto"/>
        <w:bottom w:val="none" w:sz="0" w:space="0" w:color="auto"/>
        <w:right w:val="none" w:sz="0" w:space="0" w:color="auto"/>
      </w:divBdr>
    </w:div>
    <w:div w:id="2134442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1608/edusohag.1990.130895" TargetMode="External"/><Relationship Id="rId13" Type="http://schemas.openxmlformats.org/officeDocument/2006/relationships/hyperlink" Target="https://www.ucg.ac.me/skladiste/blog_609332/objava_105202/fajlovi/Creswell.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doi.org/10.21608/jealex.2015.203558" TargetMode="External"/><Relationship Id="rId12" Type="http://schemas.openxmlformats.org/officeDocument/2006/relationships/hyperlink" Target="https://www.zambiancu.org/1zRead/AryDonald-introduction-to-research-in-education-8th-edition%20%5Bxoer%5D.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3140/RG.2.2.11445.19687"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earch.mandumah.com/Record/1057523" TargetMode="External"/><Relationship Id="rId5" Type="http://schemas.openxmlformats.org/officeDocument/2006/relationships/webSettings" Target="webSettings.xml"/><Relationship Id="rId15" Type="http://schemas.openxmlformats.org/officeDocument/2006/relationships/hyperlink" Target="https://hal.science/hal-03741836/document?utm" TargetMode="External"/><Relationship Id="rId10" Type="http://schemas.openxmlformats.org/officeDocument/2006/relationships/hyperlink" Target="https://doi.org/10.53796/hnsj3529" TargetMode="External"/><Relationship Id="rId4" Type="http://schemas.openxmlformats.org/officeDocument/2006/relationships/settings" Target="settings.xml"/><Relationship Id="rId9" Type="http://schemas.openxmlformats.org/officeDocument/2006/relationships/hyperlink" Target="https://research-ebsco-com.sdl.idm.oclc.org/c/5v5h53/viewer/pdf/qgof76kjx5" TargetMode="External"/><Relationship Id="rId14" Type="http://schemas.openxmlformats.org/officeDocument/2006/relationships/hyperlink" Target="https://pmc.ncbi.nlm.nih.gov/articles/PMC55063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607D51-A7C1-4337-A8B2-2D7DF847BA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548</TotalTime>
  <Pages>18</Pages>
  <Words>4508</Words>
  <Characters>25701</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OS_10</dc:creator>
  <cp:keywords/>
  <dc:description/>
  <cp:lastModifiedBy>OS_10</cp:lastModifiedBy>
  <cp:revision>89</cp:revision>
  <dcterms:created xsi:type="dcterms:W3CDTF">2026-04-13T14:28:00Z</dcterms:created>
  <dcterms:modified xsi:type="dcterms:W3CDTF">2026-06-26T05:40:00Z</dcterms:modified>
</cp:coreProperties>
</file>