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955B6" w14:textId="77777777" w:rsidR="00C852D0"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1D34399E" w14:textId="5456D1A0" w:rsidR="001B2F19" w:rsidRPr="00C852D0" w:rsidRDefault="00C852D0" w:rsidP="000A5590">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14:paraId="610B806D" w14:textId="77777777" w:rsidR="001B2F19" w:rsidRPr="005F0833" w:rsidRDefault="001B2F19" w:rsidP="000A5590">
      <w:pPr>
        <w:bidi/>
        <w:spacing w:before="100" w:beforeAutospacing="1" w:after="100" w:afterAutospacing="1" w:line="360" w:lineRule="auto"/>
        <w:ind w:left="-2"/>
        <w:jc w:val="both"/>
        <w:rPr>
          <w:rFonts w:ascii="Times New Roman" w:hAnsi="Times New Roman" w:cs="Traditional Arabic"/>
          <w:b/>
          <w:bCs/>
          <w:sz w:val="40"/>
          <w:szCs w:val="40"/>
          <w:rtl/>
        </w:rPr>
      </w:pPr>
    </w:p>
    <w:p w14:paraId="21DD4865" w14:textId="77777777" w:rsidR="00DE0B0A" w:rsidRPr="00C13438" w:rsidRDefault="00DE0B0A" w:rsidP="00DE0B0A">
      <w:pPr>
        <w:pStyle w:val="a8"/>
        <w:bidi/>
        <w:spacing w:before="0" w:beforeAutospacing="0" w:after="0" w:afterAutospacing="0" w:line="360" w:lineRule="auto"/>
        <w:ind w:right="-270"/>
        <w:jc w:val="center"/>
        <w:rPr>
          <w:rFonts w:cs="Traditional Arabic"/>
          <w:b/>
          <w:bCs/>
          <w:color w:val="000000" w:themeColor="text1"/>
          <w:sz w:val="32"/>
          <w:szCs w:val="36"/>
          <w:rtl/>
        </w:rPr>
      </w:pPr>
      <w:r w:rsidRPr="00C13438">
        <w:rPr>
          <w:rFonts w:eastAsiaTheme="minorHAnsi" w:cs="Traditional Arabic" w:hint="cs"/>
          <w:b/>
          <w:bCs/>
          <w:noProof/>
          <w:color w:val="000000" w:themeColor="text1"/>
          <w:sz w:val="36"/>
          <w:szCs w:val="36"/>
          <w:rtl/>
        </w:rPr>
        <w:t>تأثير الذكاء الاصطناعي على الرشاقة التنظيمية: الدور الوسيط لإدارة المواهب - دراسة تطبيقية على شركات تحليه المياه في المملكة العربية السعودية</w:t>
      </w:r>
    </w:p>
    <w:p w14:paraId="21F30F1E" w14:textId="18E9B050" w:rsidR="00C852D0" w:rsidRPr="00C852D0" w:rsidRDefault="00C852D0" w:rsidP="000A5590">
      <w:pPr>
        <w:bidi/>
        <w:spacing w:before="100" w:beforeAutospacing="1" w:after="100" w:afterAutospacing="1" w:line="360" w:lineRule="auto"/>
        <w:ind w:left="-2"/>
        <w:jc w:val="center"/>
        <w:rPr>
          <w:rFonts w:ascii="Times New Roman" w:hAnsi="Times New Roman" w:cs="Traditional Arabic"/>
          <w:b/>
          <w:bCs/>
          <w:sz w:val="24"/>
          <w:szCs w:val="24"/>
          <w:rtl/>
          <w:lang w:bidi="ar-EG"/>
        </w:rPr>
      </w:pPr>
      <w:r w:rsidRPr="00C852D0">
        <w:rPr>
          <w:rFonts w:ascii="Times New Roman" w:hAnsi="Times New Roman" w:cs="Traditional Arabic" w:hint="cs"/>
          <w:b/>
          <w:bCs/>
          <w:sz w:val="24"/>
          <w:szCs w:val="24"/>
          <w:rtl/>
        </w:rPr>
        <w:t>مشروع خطة أطروحة للتسجيل لدرجة الدكتوراه</w:t>
      </w:r>
    </w:p>
    <w:p w14:paraId="388FED87" w14:textId="0497A348" w:rsidR="00BE609B" w:rsidRDefault="00BE609B" w:rsidP="000A5590">
      <w:pPr>
        <w:pStyle w:val="a8"/>
        <w:bidi/>
        <w:spacing w:line="360" w:lineRule="auto"/>
        <w:ind w:left="-2"/>
        <w:jc w:val="center"/>
        <w:rPr>
          <w:rFonts w:eastAsiaTheme="minorHAnsi" w:cs="Traditional Arabic"/>
          <w:b/>
          <w:bCs/>
          <w:noProof/>
          <w:sz w:val="36"/>
          <w:szCs w:val="36"/>
          <w:rtl/>
        </w:rPr>
      </w:pPr>
    </w:p>
    <w:p w14:paraId="1CEC6402" w14:textId="5BAC0C97" w:rsidR="00C852D0" w:rsidRDefault="00C852D0" w:rsidP="000A5590">
      <w:pPr>
        <w:pStyle w:val="a8"/>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w:t>
      </w:r>
    </w:p>
    <w:p w14:paraId="3C2FDAE1" w14:textId="77777777" w:rsidR="00DE0B0A" w:rsidRPr="00DE0B0A" w:rsidRDefault="00DE0B0A" w:rsidP="00DE0B0A">
      <w:pPr>
        <w:pStyle w:val="a8"/>
        <w:bidi/>
        <w:spacing w:line="360" w:lineRule="auto"/>
        <w:ind w:left="-2"/>
        <w:jc w:val="center"/>
        <w:rPr>
          <w:rFonts w:cs="Traditional Arabic"/>
          <w:b/>
          <w:bCs/>
          <w:sz w:val="32"/>
          <w:szCs w:val="32"/>
          <w:rtl/>
        </w:rPr>
      </w:pPr>
      <w:r w:rsidRPr="00DE0B0A">
        <w:rPr>
          <w:rFonts w:cs="Traditional Arabic"/>
          <w:b/>
          <w:bCs/>
          <w:sz w:val="32"/>
          <w:szCs w:val="32"/>
          <w:rtl/>
        </w:rPr>
        <w:t xml:space="preserve">صادق علي مبارك </w:t>
      </w:r>
      <w:proofErr w:type="spellStart"/>
      <w:r w:rsidRPr="00DE0B0A">
        <w:rPr>
          <w:rFonts w:cs="Traditional Arabic"/>
          <w:b/>
          <w:bCs/>
          <w:sz w:val="32"/>
          <w:szCs w:val="32"/>
          <w:rtl/>
        </w:rPr>
        <w:t>الشويخات</w:t>
      </w:r>
      <w:proofErr w:type="spellEnd"/>
      <w:r w:rsidRPr="00DE0B0A">
        <w:rPr>
          <w:rFonts w:cs="Traditional Arabic"/>
          <w:b/>
          <w:bCs/>
          <w:sz w:val="32"/>
          <w:szCs w:val="32"/>
          <w:rtl/>
        </w:rPr>
        <w:t xml:space="preserve"> </w:t>
      </w:r>
    </w:p>
    <w:p w14:paraId="1B0AAC02" w14:textId="2074C0B5" w:rsidR="00C852D0" w:rsidRDefault="00C852D0" w:rsidP="000A5590">
      <w:pPr>
        <w:pStyle w:val="a8"/>
        <w:bidi/>
        <w:spacing w:line="360" w:lineRule="auto"/>
        <w:ind w:left="-2"/>
        <w:jc w:val="center"/>
        <w:rPr>
          <w:rFonts w:cs="Traditional Arabic"/>
          <w:b/>
          <w:bCs/>
          <w:sz w:val="36"/>
          <w:szCs w:val="36"/>
          <w:rtl/>
        </w:rPr>
      </w:pPr>
      <w:r>
        <w:rPr>
          <w:rFonts w:cs="Traditional Arabic" w:hint="cs"/>
          <w:b/>
          <w:bCs/>
          <w:sz w:val="36"/>
          <w:szCs w:val="36"/>
          <w:rtl/>
        </w:rPr>
        <w:t>الرقم الأكاديمي</w:t>
      </w:r>
    </w:p>
    <w:p w14:paraId="42C09222" w14:textId="77777777" w:rsidR="00DE0B0A" w:rsidRPr="00DE0B0A" w:rsidRDefault="00DE0B0A" w:rsidP="00DE0B0A">
      <w:pPr>
        <w:pStyle w:val="a8"/>
        <w:bidi/>
        <w:spacing w:line="360" w:lineRule="auto"/>
        <w:ind w:left="-2"/>
        <w:jc w:val="center"/>
        <w:rPr>
          <w:rFonts w:cs="Traditional Arabic"/>
          <w:b/>
          <w:bCs/>
          <w:sz w:val="32"/>
          <w:szCs w:val="32"/>
        </w:rPr>
      </w:pPr>
      <w:r w:rsidRPr="00DE0B0A">
        <w:rPr>
          <w:rFonts w:cs="Traditional Arabic"/>
          <w:b/>
          <w:bCs/>
          <w:sz w:val="32"/>
          <w:szCs w:val="32"/>
          <w:rtl/>
        </w:rPr>
        <w:t>20222005475</w:t>
      </w:r>
    </w:p>
    <w:p w14:paraId="5690264E" w14:textId="1A22C3DC" w:rsidR="001B2F19" w:rsidRPr="000A5590" w:rsidRDefault="00C852D0" w:rsidP="000A5590">
      <w:pPr>
        <w:pStyle w:val="a8"/>
        <w:spacing w:line="360" w:lineRule="auto"/>
        <w:ind w:left="-2"/>
        <w:jc w:val="center"/>
        <w:rPr>
          <w:rFonts w:cs="Traditional Arabic"/>
          <w:b/>
          <w:bCs/>
          <w:rtl/>
        </w:rPr>
      </w:pPr>
      <w:r w:rsidRPr="000A5590">
        <w:rPr>
          <w:rFonts w:cs="Traditional Arabic" w:hint="cs"/>
          <w:b/>
          <w:bCs/>
          <w:rtl/>
        </w:rPr>
        <w:t>1446هـ/ 2025</w:t>
      </w:r>
    </w:p>
    <w:p w14:paraId="04A9346B" w14:textId="77777777" w:rsidR="000A5590" w:rsidRPr="000A5590" w:rsidRDefault="000A5590">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66E4FB8D" w14:textId="77777777" w:rsidR="00DE0B0A" w:rsidRDefault="00DE0B0A" w:rsidP="00DE0B0A">
      <w:pPr>
        <w:bidi/>
        <w:spacing w:after="200" w:line="276" w:lineRule="auto"/>
        <w:rPr>
          <w:rFonts w:ascii="Times New Roman" w:hAnsi="Times New Roman" w:cs="Traditional Arabic"/>
          <w:b/>
          <w:bCs/>
          <w:sz w:val="36"/>
          <w:szCs w:val="36"/>
          <w:rtl/>
        </w:rPr>
      </w:pPr>
    </w:p>
    <w:p w14:paraId="1EB7034A" w14:textId="698A2982" w:rsidR="00476CBD"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0" w:name="_Toc194940309"/>
      <w:r>
        <w:rPr>
          <w:rFonts w:ascii="Times New Roman" w:hAnsi="Times New Roman" w:cs="Traditional Arabic" w:hint="cs"/>
          <w:b/>
          <w:bCs/>
          <w:sz w:val="36"/>
          <w:szCs w:val="36"/>
          <w:rtl/>
        </w:rPr>
        <w:t>قائمة المحتويات</w:t>
      </w:r>
      <w:bookmarkEnd w:id="0"/>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rPr>
      </w:sdtEndPr>
      <w:sdtContent>
        <w:p w14:paraId="2DC69491" w14:textId="243522BB" w:rsidR="00476CBD" w:rsidRPr="00081722" w:rsidRDefault="00476CBD" w:rsidP="007810E9">
          <w:pPr>
            <w:pStyle w:val="af"/>
            <w:bidi/>
            <w:spacing w:line="360" w:lineRule="auto"/>
            <w:rPr>
              <w:rFonts w:cs="Traditional Arabic"/>
              <w:sz w:val="2"/>
              <w:szCs w:val="2"/>
            </w:rPr>
          </w:pPr>
        </w:p>
        <w:p w14:paraId="7A171E70" w14:textId="5A2EE207" w:rsidR="00B414D3" w:rsidRDefault="00476CBD">
          <w:pPr>
            <w:pStyle w:val="11"/>
            <w:tabs>
              <w:tab w:val="right" w:leader="dot" w:pos="8493"/>
            </w:tabs>
            <w:bidi/>
            <w:rPr>
              <w:rFonts w:eastAsiaTheme="minorEastAsia"/>
              <w:noProof/>
              <w:kern w:val="2"/>
              <w:sz w:val="24"/>
              <w:szCs w:val="24"/>
              <w:rtl/>
              <w14:ligatures w14:val="standardContextual"/>
            </w:rPr>
          </w:pPr>
          <w:r w:rsidRPr="007810E9">
            <w:rPr>
              <w:rFonts w:cs="Traditional Arabic"/>
              <w:sz w:val="28"/>
              <w:szCs w:val="28"/>
            </w:rPr>
            <w:fldChar w:fldCharType="begin"/>
          </w:r>
          <w:r w:rsidRPr="007810E9">
            <w:rPr>
              <w:rFonts w:cs="Traditional Arabic"/>
              <w:sz w:val="28"/>
              <w:szCs w:val="28"/>
            </w:rPr>
            <w:instrText xml:space="preserve"> TOC \o "1-3" \h \z \u </w:instrText>
          </w:r>
          <w:r w:rsidRPr="007810E9">
            <w:rPr>
              <w:rFonts w:cs="Traditional Arabic"/>
              <w:sz w:val="28"/>
              <w:szCs w:val="28"/>
            </w:rPr>
            <w:fldChar w:fldCharType="separate"/>
          </w:r>
          <w:hyperlink w:anchor="_Toc194940309" w:history="1">
            <w:r w:rsidR="00B414D3" w:rsidRPr="006B369D">
              <w:rPr>
                <w:rStyle w:val="Hyperlink"/>
                <w:rFonts w:ascii="Times New Roman" w:hAnsi="Times New Roman" w:cs="Traditional Arabic"/>
                <w:b/>
                <w:bCs/>
                <w:noProof/>
                <w:rtl/>
              </w:rPr>
              <w:t>قائمة المحتويات</w:t>
            </w:r>
            <w:r w:rsidR="00B414D3">
              <w:rPr>
                <w:noProof/>
                <w:webHidden/>
                <w:rtl/>
              </w:rPr>
              <w:tab/>
            </w:r>
            <w:r w:rsidR="00B414D3">
              <w:rPr>
                <w:rStyle w:val="Hyperlink"/>
                <w:noProof/>
                <w:rtl/>
              </w:rPr>
              <w:fldChar w:fldCharType="begin"/>
            </w:r>
            <w:r w:rsidR="00B414D3">
              <w:rPr>
                <w:noProof/>
                <w:webHidden/>
                <w:rtl/>
              </w:rPr>
              <w:instrText xml:space="preserve"> </w:instrText>
            </w:r>
            <w:r w:rsidR="00B414D3">
              <w:rPr>
                <w:noProof/>
                <w:webHidden/>
              </w:rPr>
              <w:instrText>PAGEREF</w:instrText>
            </w:r>
            <w:r w:rsidR="00B414D3">
              <w:rPr>
                <w:noProof/>
                <w:webHidden/>
                <w:rtl/>
              </w:rPr>
              <w:instrText xml:space="preserve"> _</w:instrText>
            </w:r>
            <w:r w:rsidR="00B414D3">
              <w:rPr>
                <w:noProof/>
                <w:webHidden/>
              </w:rPr>
              <w:instrText>Toc194940309 \h</w:instrText>
            </w:r>
            <w:r w:rsidR="00B414D3">
              <w:rPr>
                <w:noProof/>
                <w:webHidden/>
                <w:rtl/>
              </w:rPr>
              <w:instrText xml:space="preserve"> </w:instrText>
            </w:r>
            <w:r w:rsidR="00B414D3">
              <w:rPr>
                <w:rStyle w:val="Hyperlink"/>
                <w:noProof/>
                <w:rtl/>
              </w:rPr>
            </w:r>
            <w:r w:rsidR="00B414D3">
              <w:rPr>
                <w:rStyle w:val="Hyperlink"/>
                <w:noProof/>
                <w:rtl/>
              </w:rPr>
              <w:fldChar w:fldCharType="separate"/>
            </w:r>
            <w:r w:rsidR="00AD6F6D">
              <w:rPr>
                <w:rFonts w:hint="eastAsia"/>
                <w:noProof/>
                <w:webHidden/>
                <w:rtl/>
              </w:rPr>
              <w:t>‌ب</w:t>
            </w:r>
            <w:r w:rsidR="00B414D3">
              <w:rPr>
                <w:rStyle w:val="Hyperlink"/>
                <w:noProof/>
                <w:rtl/>
              </w:rPr>
              <w:fldChar w:fldCharType="end"/>
            </w:r>
          </w:hyperlink>
        </w:p>
        <w:p w14:paraId="63F7A958" w14:textId="1483B872" w:rsidR="00B414D3" w:rsidRDefault="00B414D3">
          <w:pPr>
            <w:pStyle w:val="11"/>
            <w:tabs>
              <w:tab w:val="right" w:leader="dot" w:pos="8493"/>
            </w:tabs>
            <w:bidi/>
            <w:rPr>
              <w:rFonts w:eastAsiaTheme="minorEastAsia"/>
              <w:noProof/>
              <w:kern w:val="2"/>
              <w:sz w:val="24"/>
              <w:szCs w:val="24"/>
              <w:rtl/>
              <w14:ligatures w14:val="standardContextual"/>
            </w:rPr>
          </w:pPr>
          <w:hyperlink w:anchor="_Toc194940310" w:history="1">
            <w:r w:rsidRPr="006B369D">
              <w:rPr>
                <w:rStyle w:val="Hyperlink"/>
                <w:rFonts w:ascii="Times New Roman" w:hAnsi="Times New Roman" w:cs="Traditional Arabic"/>
                <w:b/>
                <w:bCs/>
                <w:noProof/>
                <w:rtl/>
                <w:lang w:bidi="ar-EG"/>
              </w:rPr>
              <w:t>الفصل الأول: المقدمة والإطار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Toc194940310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1</w:t>
            </w:r>
            <w:r>
              <w:rPr>
                <w:rStyle w:val="Hyperlink"/>
                <w:noProof/>
                <w:rtl/>
              </w:rPr>
              <w:fldChar w:fldCharType="end"/>
            </w:r>
          </w:hyperlink>
        </w:p>
        <w:p w14:paraId="2F287C25" w14:textId="02FF9BFD"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1" w:history="1">
            <w:r w:rsidRPr="006B369D">
              <w:rPr>
                <w:rStyle w:val="Hyperlink"/>
                <w:rFonts w:ascii="Times New Roman" w:hAnsi="Times New Roman" w:cs="Traditional Arabic"/>
                <w:b/>
                <w:bCs/>
                <w:noProof/>
                <w:rtl/>
              </w:rPr>
              <w:t>1.1 مقدمة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Toc194940311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1</w:t>
            </w:r>
            <w:r>
              <w:rPr>
                <w:rStyle w:val="Hyperlink"/>
                <w:noProof/>
                <w:rtl/>
              </w:rPr>
              <w:fldChar w:fldCharType="end"/>
            </w:r>
          </w:hyperlink>
        </w:p>
        <w:p w14:paraId="3F2F75DA" w14:textId="3262C0DE"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2" w:history="1">
            <w:r w:rsidRPr="006B369D">
              <w:rPr>
                <w:rStyle w:val="Hyperlink"/>
                <w:rFonts w:ascii="Times New Roman" w:hAnsi="Times New Roman" w:cs="Traditional Arabic"/>
                <w:b/>
                <w:bCs/>
                <w:noProof/>
                <w:rtl/>
              </w:rPr>
              <w:t>2.1 مشكلة الدراسة وأسئلتها: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Toc194940312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w:t>
            </w:r>
            <w:r>
              <w:rPr>
                <w:rStyle w:val="Hyperlink"/>
                <w:noProof/>
                <w:rtl/>
              </w:rPr>
              <w:fldChar w:fldCharType="end"/>
            </w:r>
          </w:hyperlink>
        </w:p>
        <w:p w14:paraId="1AC900F1" w14:textId="09D6DC02"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3" w:history="1">
            <w:r w:rsidRPr="006B369D">
              <w:rPr>
                <w:rStyle w:val="Hyperlink"/>
                <w:rFonts w:ascii="Times New Roman" w:hAnsi="Times New Roman" w:cs="Traditional Arabic"/>
                <w:b/>
                <w:bCs/>
                <w:noProof/>
                <w:rtl/>
              </w:rPr>
              <w:t>3.1 أهمية الدراسة (النظرية والتطبيقية):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Toc194940313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5</w:t>
            </w:r>
            <w:r>
              <w:rPr>
                <w:rStyle w:val="Hyperlink"/>
                <w:noProof/>
                <w:rtl/>
              </w:rPr>
              <w:fldChar w:fldCharType="end"/>
            </w:r>
          </w:hyperlink>
        </w:p>
        <w:p w14:paraId="2C35E1BD" w14:textId="5D399E0D" w:rsidR="00B414D3" w:rsidRDefault="00B414D3">
          <w:pPr>
            <w:pStyle w:val="30"/>
            <w:tabs>
              <w:tab w:val="right" w:leader="dot" w:pos="8493"/>
            </w:tabs>
            <w:bidi/>
            <w:rPr>
              <w:rFonts w:eastAsiaTheme="minorEastAsia"/>
              <w:noProof/>
              <w:kern w:val="2"/>
              <w:sz w:val="24"/>
              <w:szCs w:val="24"/>
              <w:rtl/>
              <w14:ligatures w14:val="standardContextual"/>
            </w:rPr>
          </w:pPr>
          <w:hyperlink w:anchor="_Toc194940314" w:history="1">
            <w:r w:rsidRPr="006B369D">
              <w:rPr>
                <w:rStyle w:val="Hyperlink"/>
                <w:rFonts w:ascii="Times New Roman" w:hAnsi="Times New Roman" w:cs="Traditional Arabic"/>
                <w:b/>
                <w:bCs/>
                <w:noProof/>
                <w:rtl/>
              </w:rPr>
              <w:t>1.3.1 أهمية الدراسة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Toc194940314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6</w:t>
            </w:r>
            <w:r>
              <w:rPr>
                <w:rStyle w:val="Hyperlink"/>
                <w:noProof/>
                <w:rtl/>
              </w:rPr>
              <w:fldChar w:fldCharType="end"/>
            </w:r>
          </w:hyperlink>
        </w:p>
        <w:p w14:paraId="2A21CE60" w14:textId="3F7CB22F" w:rsidR="00B414D3" w:rsidRDefault="00B414D3">
          <w:pPr>
            <w:pStyle w:val="30"/>
            <w:tabs>
              <w:tab w:val="right" w:leader="dot" w:pos="8493"/>
            </w:tabs>
            <w:bidi/>
            <w:rPr>
              <w:rFonts w:eastAsiaTheme="minorEastAsia"/>
              <w:noProof/>
              <w:kern w:val="2"/>
              <w:sz w:val="24"/>
              <w:szCs w:val="24"/>
              <w:rtl/>
              <w14:ligatures w14:val="standardContextual"/>
            </w:rPr>
          </w:pPr>
          <w:hyperlink w:anchor="_Toc194940315" w:history="1">
            <w:r w:rsidRPr="006B369D">
              <w:rPr>
                <w:rStyle w:val="Hyperlink"/>
                <w:rFonts w:ascii="Times New Roman" w:hAnsi="Times New Roman" w:cs="Traditional Arabic"/>
                <w:b/>
                <w:bCs/>
                <w:noProof/>
                <w:rtl/>
              </w:rPr>
              <w:t>2.3.1 أهمية الدراسة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Toc194940315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6</w:t>
            </w:r>
            <w:r>
              <w:rPr>
                <w:rStyle w:val="Hyperlink"/>
                <w:noProof/>
                <w:rtl/>
              </w:rPr>
              <w:fldChar w:fldCharType="end"/>
            </w:r>
          </w:hyperlink>
        </w:p>
        <w:p w14:paraId="6DF713FC" w14:textId="1A8264F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6" w:history="1">
            <w:r w:rsidRPr="006B369D">
              <w:rPr>
                <w:rStyle w:val="Hyperlink"/>
                <w:rFonts w:ascii="Times New Roman" w:hAnsi="Times New Roman" w:cs="Traditional Arabic"/>
                <w:b/>
                <w:bCs/>
                <w:noProof/>
                <w:rtl/>
              </w:rPr>
              <w:t>4.1 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Toc194940316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7</w:t>
            </w:r>
            <w:r>
              <w:rPr>
                <w:rStyle w:val="Hyperlink"/>
                <w:noProof/>
                <w:rtl/>
              </w:rPr>
              <w:fldChar w:fldCharType="end"/>
            </w:r>
          </w:hyperlink>
        </w:p>
        <w:p w14:paraId="3AC6A5F4" w14:textId="145F12E9"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7" w:history="1">
            <w:r w:rsidRPr="006B369D">
              <w:rPr>
                <w:rStyle w:val="Hyperlink"/>
                <w:rFonts w:ascii="Times New Roman" w:hAnsi="Times New Roman" w:cs="Traditional Arabic"/>
                <w:b/>
                <w:bCs/>
                <w:noProof/>
                <w:rtl/>
              </w:rPr>
              <w:t>5.1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Toc194940317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8</w:t>
            </w:r>
            <w:r>
              <w:rPr>
                <w:rStyle w:val="Hyperlink"/>
                <w:noProof/>
                <w:rtl/>
              </w:rPr>
              <w:fldChar w:fldCharType="end"/>
            </w:r>
          </w:hyperlink>
        </w:p>
        <w:p w14:paraId="71D961C5" w14:textId="2BC94787"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8" w:history="1">
            <w:r w:rsidRPr="006B369D">
              <w:rPr>
                <w:rStyle w:val="Hyperlink"/>
                <w:rFonts w:ascii="Times New Roman" w:hAnsi="Times New Roman" w:cs="Traditional Arabic"/>
                <w:b/>
                <w:bCs/>
                <w:noProof/>
                <w:rtl/>
              </w:rPr>
              <w:t>6.1 نموذج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Toc194940318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9</w:t>
            </w:r>
            <w:r>
              <w:rPr>
                <w:rStyle w:val="Hyperlink"/>
                <w:noProof/>
                <w:rtl/>
              </w:rPr>
              <w:fldChar w:fldCharType="end"/>
            </w:r>
          </w:hyperlink>
        </w:p>
        <w:p w14:paraId="3B88C47E" w14:textId="5000F0E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9" w:history="1">
            <w:r w:rsidRPr="006B369D">
              <w:rPr>
                <w:rStyle w:val="Hyperlink"/>
                <w:rFonts w:ascii="Times New Roman" w:hAnsi="Times New Roman" w:cs="Traditional Arabic"/>
                <w:b/>
                <w:bCs/>
                <w:noProof/>
                <w:rtl/>
              </w:rPr>
              <w:t>7,1 الدراسات المرجعية: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Toc194940319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10</w:t>
            </w:r>
            <w:r>
              <w:rPr>
                <w:rStyle w:val="Hyperlink"/>
                <w:noProof/>
                <w:rtl/>
              </w:rPr>
              <w:fldChar w:fldCharType="end"/>
            </w:r>
          </w:hyperlink>
        </w:p>
        <w:p w14:paraId="08E6EE6B" w14:textId="1ED82BC6"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0" w:history="1">
            <w:r w:rsidRPr="006B369D">
              <w:rPr>
                <w:rStyle w:val="Hyperlink"/>
                <w:rFonts w:ascii="Times New Roman" w:hAnsi="Times New Roman" w:cs="Traditional Arabic"/>
                <w:b/>
                <w:bCs/>
                <w:noProof/>
                <w:rtl/>
              </w:rPr>
              <w:t>8,1  ملخص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Toc194940320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20</w:t>
            </w:r>
            <w:r>
              <w:rPr>
                <w:rStyle w:val="Hyperlink"/>
                <w:noProof/>
                <w:rtl/>
              </w:rPr>
              <w:fldChar w:fldCharType="end"/>
            </w:r>
          </w:hyperlink>
        </w:p>
        <w:p w14:paraId="1E552DC7" w14:textId="28334C0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1" w:history="1">
            <w:r w:rsidRPr="006B369D">
              <w:rPr>
                <w:rStyle w:val="Hyperlink"/>
                <w:rFonts w:ascii="Times New Roman" w:hAnsi="Times New Roman" w:cs="Traditional Arabic"/>
                <w:b/>
                <w:bCs/>
                <w:noProof/>
                <w:rtl/>
              </w:rPr>
              <w:t>9.1 اهم ما يميز تلك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Toc194940321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28</w:t>
            </w:r>
            <w:r>
              <w:rPr>
                <w:rStyle w:val="Hyperlink"/>
                <w:noProof/>
                <w:rtl/>
              </w:rPr>
              <w:fldChar w:fldCharType="end"/>
            </w:r>
          </w:hyperlink>
        </w:p>
        <w:p w14:paraId="44C9F9E5" w14:textId="2751E5DD"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2" w:history="1">
            <w:r w:rsidRPr="006B369D">
              <w:rPr>
                <w:rStyle w:val="Hyperlink"/>
                <w:rFonts w:ascii="Times New Roman" w:hAnsi="Times New Roman" w:cs="Traditional Arabic"/>
                <w:b/>
                <w:bCs/>
                <w:noProof/>
                <w:rtl/>
              </w:rPr>
              <w:t>10.1 مصطلحات الدراسة وتعريفاتها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Toc194940322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30</w:t>
            </w:r>
            <w:r>
              <w:rPr>
                <w:rStyle w:val="Hyperlink"/>
                <w:noProof/>
                <w:rtl/>
              </w:rPr>
              <w:fldChar w:fldCharType="end"/>
            </w:r>
          </w:hyperlink>
        </w:p>
        <w:p w14:paraId="13848E6D" w14:textId="7BC7BB41"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3" w:history="1">
            <w:r w:rsidRPr="006B369D">
              <w:rPr>
                <w:rStyle w:val="Hyperlink"/>
                <w:rFonts w:ascii="Times New Roman" w:hAnsi="Times New Roman" w:cs="Traditional Arabic"/>
                <w:b/>
                <w:bCs/>
                <w:noProof/>
                <w:rtl/>
              </w:rPr>
              <w:t>11,1 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Toc194940323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32</w:t>
            </w:r>
            <w:r>
              <w:rPr>
                <w:rStyle w:val="Hyperlink"/>
                <w:noProof/>
                <w:rtl/>
              </w:rPr>
              <w:fldChar w:fldCharType="end"/>
            </w:r>
          </w:hyperlink>
        </w:p>
        <w:p w14:paraId="5F58A2F8" w14:textId="7AC29217"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4" w:history="1">
            <w:r w:rsidRPr="006B369D">
              <w:rPr>
                <w:rStyle w:val="Hyperlink"/>
                <w:rFonts w:ascii="Times New Roman" w:hAnsi="Times New Roman" w:cs="Traditional Arabic"/>
                <w:b/>
                <w:bCs/>
                <w:noProof/>
                <w:rtl/>
              </w:rPr>
              <w:t>12,1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Toc194940324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32</w:t>
            </w:r>
            <w:r>
              <w:rPr>
                <w:rStyle w:val="Hyperlink"/>
                <w:noProof/>
                <w:rtl/>
              </w:rPr>
              <w:fldChar w:fldCharType="end"/>
            </w:r>
          </w:hyperlink>
        </w:p>
        <w:p w14:paraId="6670E6D9" w14:textId="53D916D6"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5" w:history="1">
            <w:r w:rsidRPr="006B369D">
              <w:rPr>
                <w:rStyle w:val="Hyperlink"/>
                <w:rFonts w:ascii="Times New Roman" w:hAnsi="Times New Roman" w:cs="Traditional Arabic"/>
                <w:b/>
                <w:bCs/>
                <w:noProof/>
                <w:rtl/>
              </w:rPr>
              <w:t>13,1 وسائل جمع بيانات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Toc194940325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33</w:t>
            </w:r>
            <w:r>
              <w:rPr>
                <w:rStyle w:val="Hyperlink"/>
                <w:noProof/>
                <w:rtl/>
              </w:rPr>
              <w:fldChar w:fldCharType="end"/>
            </w:r>
          </w:hyperlink>
        </w:p>
        <w:p w14:paraId="1454FC1C" w14:textId="2ABBE2A8" w:rsidR="00B414D3" w:rsidRDefault="00B414D3">
          <w:pPr>
            <w:pStyle w:val="11"/>
            <w:tabs>
              <w:tab w:val="right" w:leader="dot" w:pos="8493"/>
            </w:tabs>
            <w:bidi/>
            <w:rPr>
              <w:rFonts w:eastAsiaTheme="minorEastAsia"/>
              <w:noProof/>
              <w:kern w:val="2"/>
              <w:sz w:val="24"/>
              <w:szCs w:val="24"/>
              <w:rtl/>
              <w14:ligatures w14:val="standardContextual"/>
            </w:rPr>
          </w:pPr>
          <w:hyperlink w:anchor="_Toc194940326" w:history="1">
            <w:r w:rsidRPr="006B369D">
              <w:rPr>
                <w:rStyle w:val="Hyperlink"/>
                <w:rFonts w:ascii="Times New Roman" w:hAnsi="Times New Roman" w:cs="Traditional Arabic"/>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Toc194940326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36</w:t>
            </w:r>
            <w:r>
              <w:rPr>
                <w:rStyle w:val="Hyperlink"/>
                <w:noProof/>
                <w:rtl/>
              </w:rPr>
              <w:fldChar w:fldCharType="end"/>
            </w:r>
          </w:hyperlink>
        </w:p>
        <w:p w14:paraId="1B587985" w14:textId="79C5F04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7" w:history="1">
            <w:r w:rsidRPr="006B369D">
              <w:rPr>
                <w:rStyle w:val="Hyperlink"/>
                <w:rFonts w:ascii="Times New Roman" w:hAnsi="Times New Roman" w:cs="Traditional Arabic"/>
                <w:b/>
                <w:bCs/>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Toc194940327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36</w:t>
            </w:r>
            <w:r>
              <w:rPr>
                <w:rStyle w:val="Hyperlink"/>
                <w:noProof/>
                <w:rtl/>
              </w:rPr>
              <w:fldChar w:fldCharType="end"/>
            </w:r>
          </w:hyperlink>
        </w:p>
        <w:p w14:paraId="363E518C" w14:textId="2C3A9166" w:rsidR="00476CBD" w:rsidRDefault="00476CBD" w:rsidP="007810E9">
          <w:pPr>
            <w:bidi/>
            <w:spacing w:line="360" w:lineRule="auto"/>
          </w:pPr>
          <w:r w:rsidRPr="007810E9">
            <w:rPr>
              <w:rFonts w:cs="Traditional Arabic"/>
              <w:b/>
              <w:bCs/>
              <w:noProof/>
              <w:sz w:val="28"/>
              <w:szCs w:val="28"/>
            </w:rPr>
            <w:fldChar w:fldCharType="end"/>
          </w:r>
        </w:p>
      </w:sdtContent>
    </w:sdt>
    <w:p w14:paraId="43383E71" w14:textId="77777777" w:rsidR="00397C0D" w:rsidRPr="00081722" w:rsidRDefault="00397C0D">
      <w:pPr>
        <w:spacing w:after="200" w:line="276" w:lineRule="auto"/>
        <w:rPr>
          <w:rFonts w:ascii="Times New Roman" w:hAnsi="Times New Roman" w:cs="Traditional Arabic"/>
          <w:b/>
          <w:bCs/>
          <w:sz w:val="2"/>
          <w:szCs w:val="2"/>
          <w:rtl/>
          <w:lang w:bidi="ar-EG"/>
        </w:rPr>
      </w:pPr>
      <w:r w:rsidRPr="00081722">
        <w:rPr>
          <w:rFonts w:ascii="Times New Roman" w:hAnsi="Times New Roman" w:cs="Traditional Arabic"/>
          <w:b/>
          <w:bCs/>
          <w:sz w:val="2"/>
          <w:szCs w:val="2"/>
          <w:rtl/>
          <w:lang w:bidi="ar-EG"/>
        </w:rPr>
        <w:br w:type="page"/>
      </w:r>
    </w:p>
    <w:p w14:paraId="47C016BD" w14:textId="77777777" w:rsidR="00476CBD" w:rsidRPr="00081722" w:rsidRDefault="00476CBD" w:rsidP="00476CBD">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476CBD" w:rsidRPr="00081722" w:rsidSect="00BC1BB4">
          <w:headerReference w:type="even" r:id="rId9"/>
          <w:footerReference w:type="default" r:id="rId10"/>
          <w:headerReference w:type="first" r:id="rId11"/>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283AD4" w:rsidRDefault="00397C0D" w:rsidP="00476CBD">
      <w:pPr>
        <w:bidi/>
        <w:spacing w:before="100" w:beforeAutospacing="1" w:after="100" w:afterAutospacing="1" w:line="360" w:lineRule="auto"/>
        <w:jc w:val="center"/>
        <w:outlineLvl w:val="0"/>
        <w:rPr>
          <w:rFonts w:ascii="Times New Roman" w:hAnsi="Times New Roman" w:cs="Traditional Arabic"/>
          <w:b/>
          <w:bCs/>
          <w:sz w:val="36"/>
          <w:szCs w:val="36"/>
          <w:rtl/>
          <w:lang w:bidi="ar-EG"/>
        </w:rPr>
      </w:pPr>
      <w:bookmarkStart w:id="1" w:name="_Toc194940310"/>
      <w:r w:rsidRPr="00283AD4">
        <w:rPr>
          <w:rFonts w:ascii="Times New Roman" w:hAnsi="Times New Roman" w:cs="Traditional Arabic" w:hint="cs"/>
          <w:b/>
          <w:bCs/>
          <w:sz w:val="36"/>
          <w:szCs w:val="36"/>
          <w:rtl/>
          <w:lang w:bidi="ar-EG"/>
        </w:rPr>
        <w:lastRenderedPageBreak/>
        <w:t>الفصل الأول: المقدمة والإطار النظري</w:t>
      </w:r>
      <w:bookmarkEnd w:id="1"/>
    </w:p>
    <w:p w14:paraId="0A9D66EB" w14:textId="64DD8760"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2" w:name="_Toc194940311"/>
      <w:r>
        <w:rPr>
          <w:rFonts w:ascii="Times New Roman" w:hAnsi="Times New Roman" w:cs="Traditional Arabic" w:hint="cs"/>
          <w:b/>
          <w:bCs/>
          <w:color w:val="000000" w:themeColor="text1"/>
          <w:sz w:val="32"/>
          <w:szCs w:val="32"/>
          <w:rtl/>
        </w:rPr>
        <w:t xml:space="preserve">1.1 </w:t>
      </w:r>
      <w:r w:rsidR="00735F0D" w:rsidRPr="006373C8">
        <w:rPr>
          <w:rFonts w:ascii="Times New Roman" w:hAnsi="Times New Roman" w:cs="Traditional Arabic" w:hint="cs"/>
          <w:b/>
          <w:bCs/>
          <w:color w:val="000000" w:themeColor="text1"/>
          <w:sz w:val="32"/>
          <w:szCs w:val="32"/>
          <w:rtl/>
        </w:rPr>
        <w:t>مقدمة الدراسة</w:t>
      </w:r>
      <w:bookmarkEnd w:id="2"/>
    </w:p>
    <w:p w14:paraId="5381F493"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 xml:space="preserve">أصبحت مواكبة الثورات الرقمية الأولوية الأولى للشركات للحفاظ على </w:t>
      </w:r>
      <w:r w:rsidRPr="00C13438">
        <w:rPr>
          <w:rFonts w:ascii="Times New Roman" w:eastAsia="Calibri" w:hAnsi="Times New Roman" w:cs="Traditional Arabic" w:hint="cs"/>
          <w:color w:val="000000" w:themeColor="text1"/>
          <w:kern w:val="2"/>
          <w:sz w:val="28"/>
          <w:szCs w:val="28"/>
          <w:rtl/>
          <w14:ligatures w14:val="standardContextual"/>
        </w:rPr>
        <w:t>مكانته</w:t>
      </w:r>
      <w:r w:rsidRPr="00C13438">
        <w:rPr>
          <w:rFonts w:ascii="Times New Roman" w:eastAsia="Calibri" w:hAnsi="Times New Roman" w:cs="Traditional Arabic"/>
          <w:color w:val="000000" w:themeColor="text1"/>
          <w:kern w:val="2"/>
          <w:sz w:val="28"/>
          <w:szCs w:val="28"/>
          <w:rtl/>
          <w14:ligatures w14:val="standardContextual"/>
        </w:rPr>
        <w:t>ا الاستراتيجي، وتحقيق ميزاتها التنافسية، والتي تصب في بقائها في السوق</w:t>
      </w:r>
      <w:r w:rsidRPr="00C13438">
        <w:rPr>
          <w:rFonts w:ascii="Times New Roman" w:eastAsia="Calibri" w:hAnsi="Times New Roman" w:cs="Traditional Arabic" w:hint="cs"/>
          <w:color w:val="000000" w:themeColor="text1"/>
          <w:kern w:val="2"/>
          <w:sz w:val="28"/>
          <w:szCs w:val="28"/>
          <w:rtl/>
          <w14:ligatures w14:val="standardContextual"/>
        </w:rPr>
        <w:t>،</w:t>
      </w:r>
      <w:r w:rsidRPr="00C13438">
        <w:rPr>
          <w:rFonts w:ascii="Times New Roman" w:eastAsia="Calibri" w:hAnsi="Times New Roman" w:cs="Traditional Arabic"/>
          <w:color w:val="000000" w:themeColor="text1"/>
          <w:kern w:val="2"/>
          <w:sz w:val="28"/>
          <w:szCs w:val="28"/>
          <w:rtl/>
          <w14:ligatures w14:val="standardContextual"/>
        </w:rPr>
        <w:t xml:space="preserve"> وخصوصاً في ظل ما يشهده العالم من تطورات تكنولوجية وعلمية متسارعة، وهذا يدفع الشركات لتبني هذه التطورات باستخدام العديد من الطرق</w:t>
      </w:r>
      <w:r w:rsidRPr="00C13438">
        <w:rPr>
          <w:rFonts w:ascii="Times New Roman" w:eastAsia="Calibri" w:hAnsi="Times New Roman" w:cs="Traditional Arabic"/>
          <w:color w:val="000000" w:themeColor="text1"/>
          <w:kern w:val="2"/>
          <w:sz w:val="28"/>
          <w:szCs w:val="28"/>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والأدوات لتتمكن من تحقيق أهدافها وزيادة </w:t>
      </w:r>
      <w:proofErr w:type="spellStart"/>
      <w:r w:rsidRPr="00C13438">
        <w:rPr>
          <w:rFonts w:ascii="Times New Roman" w:eastAsia="Calibri" w:hAnsi="Times New Roman" w:cs="Traditional Arabic"/>
          <w:color w:val="000000" w:themeColor="text1"/>
          <w:kern w:val="2"/>
          <w:sz w:val="28"/>
          <w:szCs w:val="28"/>
          <w:rtl/>
          <w14:ligatures w14:val="standardContextual"/>
        </w:rPr>
        <w:t>ربحيتها</w:t>
      </w:r>
      <w:proofErr w:type="spellEnd"/>
      <w:r w:rsidRPr="00C13438">
        <w:rPr>
          <w:rFonts w:ascii="Times New Roman" w:eastAsia="Calibri" w:hAnsi="Times New Roman" w:cs="Traditional Arabic"/>
          <w:color w:val="000000" w:themeColor="text1"/>
          <w:kern w:val="2"/>
          <w:sz w:val="28"/>
          <w:szCs w:val="28"/>
          <w:rtl/>
          <w14:ligatures w14:val="standardContextual"/>
        </w:rPr>
        <w:t xml:space="preserve">. </w:t>
      </w:r>
    </w:p>
    <w:p w14:paraId="3B9095E0"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proofErr w:type="gramStart"/>
      <w:r w:rsidRPr="00C13438">
        <w:rPr>
          <w:rFonts w:ascii="Times New Roman" w:eastAsia="Calibri" w:hAnsi="Times New Roman" w:cs="Traditional Arabic" w:hint="cs"/>
          <w:color w:val="000000" w:themeColor="text1"/>
          <w:kern w:val="2"/>
          <w:sz w:val="28"/>
          <w:szCs w:val="28"/>
          <w:rtl/>
          <w14:ligatures w14:val="standardContextual"/>
        </w:rPr>
        <w:t>و</w:t>
      </w:r>
      <w:r w:rsidRPr="00C13438">
        <w:rPr>
          <w:rFonts w:ascii="Times New Roman" w:eastAsia="Calibri" w:hAnsi="Times New Roman" w:cs="Traditional Arabic"/>
          <w:color w:val="000000" w:themeColor="text1"/>
          <w:kern w:val="2"/>
          <w:sz w:val="28"/>
          <w:szCs w:val="28"/>
          <w:rtl/>
          <w14:ligatures w14:val="standardContextual"/>
        </w:rPr>
        <w:t xml:space="preserve"> يعتبر</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الذكاء الاصطناعي قفزة نوعية في عالم الأعمال، فمن خلاله تم التحول من الطرق التقليدية في عملية تسيير العمليات إلى استخدام أحدث البرامج والتقنيات المتطورة لتحسين وتطوير أداء الشركات، </w:t>
      </w:r>
      <w:proofErr w:type="gramStart"/>
      <w:r w:rsidRPr="00C13438">
        <w:rPr>
          <w:rFonts w:ascii="Times New Roman" w:eastAsia="Calibri" w:hAnsi="Times New Roman" w:cs="Traditional Arabic" w:hint="cs"/>
          <w:color w:val="000000" w:themeColor="text1"/>
          <w:kern w:val="2"/>
          <w:sz w:val="28"/>
          <w:szCs w:val="28"/>
          <w:rtl/>
          <w14:ligatures w14:val="standardContextual"/>
        </w:rPr>
        <w:t>و</w:t>
      </w:r>
      <w:r w:rsidRPr="00C13438">
        <w:rPr>
          <w:rFonts w:ascii="Times New Roman" w:eastAsia="Calibri" w:hAnsi="Times New Roman" w:cs="Traditional Arabic"/>
          <w:color w:val="000000" w:themeColor="text1"/>
          <w:kern w:val="2"/>
          <w:sz w:val="28"/>
          <w:szCs w:val="28"/>
          <w:rtl/>
          <w14:ligatures w14:val="standardContextual"/>
        </w:rPr>
        <w:t xml:space="preserve"> إيجاد</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حلول للتطبيقات وللخدمات الجديدة المتنوعة، والتي يمكن برمجتها لإنجاز الكثير من المهام التي تحتاج إلى قدرات عالية من الاستنتاج والاستنباط والإدراك والتعلم </w:t>
      </w:r>
      <w:proofErr w:type="gramStart"/>
      <w:r w:rsidRPr="00C13438">
        <w:rPr>
          <w:rFonts w:ascii="Times New Roman" w:eastAsia="Calibri" w:hAnsi="Times New Roman" w:cs="Traditional Arabic"/>
          <w:color w:val="000000" w:themeColor="text1"/>
          <w:kern w:val="2"/>
          <w:sz w:val="28"/>
          <w:szCs w:val="28"/>
          <w:rtl/>
          <w14:ligatures w14:val="standardContextual"/>
        </w:rPr>
        <w:t>الذاتي</w:t>
      </w:r>
      <w:r w:rsidRPr="00C13438">
        <w:rPr>
          <w:rFonts w:ascii="Times New Roman" w:eastAsia="Calibri" w:hAnsi="Times New Roman" w:cs="Traditional Arabic" w:hint="cs"/>
          <w:color w:val="000000" w:themeColor="text1"/>
          <w:kern w:val="2"/>
          <w:sz w:val="28"/>
          <w:szCs w:val="28"/>
          <w:rtl/>
          <w14:ligatures w14:val="standardContextual"/>
        </w:rPr>
        <w:t>.(</w:t>
      </w:r>
      <w:proofErr w:type="gramEnd"/>
      <w:r w:rsidRPr="00C13438">
        <w:rPr>
          <w:rFonts w:ascii="Times New Roman" w:eastAsia="Calibri" w:hAnsi="Times New Roman" w:cs="Traditional Arabic" w:hint="cs"/>
          <w:color w:val="000000" w:themeColor="text1"/>
          <w:kern w:val="2"/>
          <w:sz w:val="28"/>
          <w:szCs w:val="28"/>
          <w:rtl/>
          <w14:ligatures w14:val="standardContextual"/>
        </w:rPr>
        <w:t>قادرى،2023)</w:t>
      </w:r>
    </w:p>
    <w:p w14:paraId="34D2907C"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C13438">
        <w:rPr>
          <w:rFonts w:ascii="Times New Roman" w:eastAsia="Calibri" w:hAnsi="Times New Roman" w:cs="Traditional Arabic" w:hint="cs"/>
          <w:color w:val="000000" w:themeColor="text1"/>
          <w:kern w:val="2"/>
          <w:sz w:val="28"/>
          <w:szCs w:val="28"/>
          <w:rtl/>
          <w14:ligatures w14:val="standardContextual"/>
        </w:rPr>
        <w:t>و</w:t>
      </w:r>
      <w:r w:rsidRPr="00C13438">
        <w:rPr>
          <w:rFonts w:ascii="Times New Roman" w:eastAsia="Calibri" w:hAnsi="Times New Roman" w:cs="Traditional Arabic"/>
          <w:color w:val="000000" w:themeColor="text1"/>
          <w:kern w:val="2"/>
          <w:sz w:val="28"/>
          <w:szCs w:val="28"/>
          <w:rtl/>
          <w14:ligatures w14:val="standardContextual"/>
        </w:rPr>
        <w:t>تعمل تكنولوجيا الذكاء الاصطناعي على تحسين أداء المؤسسات وإنتاجيتها عن طريق أتمته العمليات أو المهام التي كانت تتطلب قوة بشرية فيما يعرف بالنظم الخبيرة. كما يمكن للذكاء الاصطناعي تحسين الشبكات عن طريق تمثيل المعارف والاستدلال بها، والذي يقلل الوقت والجهد والموارد ويعزز الاستخدام الأمثل للبنى التحتية لتقديم خدمات ذات موثوقية عالية، وعلى صعيد آخر يمكن للذكاء الاصطناعي التنبؤ بالمشاكل التي ستحصل في المستقبل من خلال تحليل البيانات والمعلومات المحفوظة في الأنظمة، والعمل على حل تلك المشاكل عن طريق فهم الأنماط بين المكونات وهذا ما يعرف بالتعلم الذاتي</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مما يساعد المؤسسات على تعديل استراتيجياتها للتنبؤ بالمستقبل</w:t>
      </w:r>
      <w:r w:rsidRPr="00C13438">
        <w:rPr>
          <w:rFonts w:ascii="Times New Roman" w:eastAsia="Calibri" w:hAnsi="Times New Roman" w:cs="Traditional Arabic" w:hint="cs"/>
          <w:color w:val="000000" w:themeColor="text1"/>
          <w:kern w:val="2"/>
          <w:sz w:val="28"/>
          <w:szCs w:val="28"/>
          <w:rtl/>
          <w14:ligatures w14:val="standardContextual"/>
        </w:rPr>
        <w:t xml:space="preserve"> ، وت</w:t>
      </w:r>
      <w:r w:rsidRPr="00C13438">
        <w:rPr>
          <w:rFonts w:ascii="Times New Roman" w:eastAsia="Calibri" w:hAnsi="Times New Roman" w:cs="Traditional Arabic"/>
          <w:color w:val="000000" w:themeColor="text1"/>
          <w:kern w:val="2"/>
          <w:sz w:val="28"/>
          <w:szCs w:val="28"/>
          <w:rtl/>
          <w14:ligatures w14:val="standardContextual"/>
        </w:rPr>
        <w:t>عز</w:t>
      </w:r>
      <w:r w:rsidRPr="00C13438">
        <w:rPr>
          <w:rFonts w:ascii="Times New Roman" w:eastAsia="Calibri" w:hAnsi="Times New Roman" w:cs="Traditional Arabic" w:hint="cs"/>
          <w:color w:val="000000" w:themeColor="text1"/>
          <w:kern w:val="2"/>
          <w:sz w:val="28"/>
          <w:szCs w:val="28"/>
          <w:rtl/>
          <w14:ligatures w14:val="standardContextual"/>
        </w:rPr>
        <w:t>ي</w:t>
      </w:r>
      <w:r w:rsidRPr="00C13438">
        <w:rPr>
          <w:rFonts w:ascii="Times New Roman" w:eastAsia="Calibri" w:hAnsi="Times New Roman" w:cs="Traditional Arabic"/>
          <w:color w:val="000000" w:themeColor="text1"/>
          <w:kern w:val="2"/>
          <w:sz w:val="28"/>
          <w:szCs w:val="28"/>
          <w:rtl/>
          <w14:ligatures w14:val="standardContextual"/>
        </w:rPr>
        <w:t xml:space="preserve">ز التكيف السريع مع التغيرات البيئية </w:t>
      </w:r>
      <w:proofErr w:type="spellStart"/>
      <w:r w:rsidRPr="00C13438">
        <w:rPr>
          <w:rFonts w:ascii="Times New Roman" w:eastAsia="Calibri" w:hAnsi="Times New Roman" w:cs="Traditional Arabic"/>
          <w:color w:val="000000" w:themeColor="text1"/>
          <w:kern w:val="2"/>
          <w:sz w:val="28"/>
          <w:szCs w:val="28"/>
          <w:rtl/>
          <w14:ligatures w14:val="standardContextual"/>
        </w:rPr>
        <w:t>والسوقية</w:t>
      </w:r>
      <w:r w:rsidRPr="00C13438">
        <w:rPr>
          <w:rFonts w:ascii="Times New Roman" w:eastAsia="Calibri" w:hAnsi="Times New Roman" w:cs="Traditional Arabic" w:hint="cs"/>
          <w:color w:val="000000" w:themeColor="text1"/>
          <w:kern w:val="2"/>
          <w:sz w:val="28"/>
          <w:szCs w:val="28"/>
          <w:rtl/>
          <w14:ligatures w14:val="standardContextual"/>
        </w:rPr>
        <w:t>،و</w:t>
      </w:r>
      <w:proofErr w:type="spellEnd"/>
      <w:r w:rsidRPr="00C13438">
        <w:rPr>
          <w:rFonts w:ascii="Times New Roman" w:eastAsia="Calibri" w:hAnsi="Times New Roman" w:cs="Traditional Arabic"/>
          <w:color w:val="000000" w:themeColor="text1"/>
          <w:kern w:val="2"/>
          <w:sz w:val="28"/>
          <w:szCs w:val="28"/>
          <w:rtl/>
          <w14:ligatures w14:val="standardContextual"/>
        </w:rPr>
        <w:t xml:space="preserve"> تحقيق استجابة سريعة وفعالة للتحديات والفرص الجديدة، </w:t>
      </w:r>
      <w:r w:rsidRPr="00C13438">
        <w:rPr>
          <w:rFonts w:ascii="Times New Roman" w:eastAsia="Calibri" w:hAnsi="Times New Roman" w:cs="Traditional Arabic" w:hint="cs"/>
          <w:color w:val="000000" w:themeColor="text1"/>
          <w:kern w:val="2"/>
          <w:sz w:val="28"/>
          <w:szCs w:val="28"/>
          <w:rtl/>
          <w14:ligatures w14:val="standardContextual"/>
        </w:rPr>
        <w:t xml:space="preserve">كما يساعد في </w:t>
      </w:r>
      <w:r w:rsidRPr="00C13438">
        <w:rPr>
          <w:rFonts w:ascii="Times New Roman" w:eastAsia="Calibri" w:hAnsi="Times New Roman" w:cs="Traditional Arabic"/>
          <w:color w:val="000000" w:themeColor="text1"/>
          <w:kern w:val="2"/>
          <w:sz w:val="28"/>
          <w:szCs w:val="28"/>
          <w:rtl/>
          <w14:ligatures w14:val="standardContextual"/>
        </w:rPr>
        <w:t>تحسين الكفاءة الداخلية وتوفير رؤى استباقية تسهم في اتخاذ قرارات مستنيرة</w:t>
      </w:r>
      <w:r w:rsidRPr="00C13438">
        <w:rPr>
          <w:rFonts w:ascii="Times New Roman" w:eastAsia="Calibri" w:hAnsi="Times New Roman" w:cs="Traditional Arabic" w:hint="cs"/>
          <w:color w:val="000000" w:themeColor="text1"/>
          <w:kern w:val="2"/>
          <w:sz w:val="28"/>
          <w:szCs w:val="28"/>
          <w:rtl/>
          <w14:ligatures w14:val="standardContextual"/>
        </w:rPr>
        <w:t>.</w:t>
      </w:r>
      <w:r w:rsidRPr="00C13438">
        <w:rPr>
          <w:rFonts w:ascii="Times New Roman" w:hAnsi="Times New Roman" w:cs="Traditional Arabic"/>
          <w:color w:val="000000" w:themeColor="text1"/>
        </w:rPr>
        <w:t xml:space="preserve"> </w:t>
      </w:r>
      <w:r w:rsidRPr="00C13438">
        <w:rPr>
          <w:rFonts w:ascii="Times New Roman" w:eastAsia="Calibri" w:hAnsi="Times New Roman" w:cs="Traditional Arabic"/>
          <w:color w:val="000000" w:themeColor="text1"/>
          <w:kern w:val="2"/>
          <w:sz w:val="28"/>
          <w:szCs w:val="28"/>
          <w14:ligatures w14:val="standardContextual"/>
        </w:rPr>
        <w:t>Zhang&amp; Lu, 2021)</w:t>
      </w:r>
      <w:proofErr w:type="gramStart"/>
      <w:r w:rsidRPr="00C13438">
        <w:rPr>
          <w:rFonts w:ascii="Times New Roman" w:eastAsia="Calibri" w:hAnsi="Times New Roman" w:cs="Traditional Arabic"/>
          <w:color w:val="000000" w:themeColor="text1"/>
          <w:kern w:val="2"/>
          <w:sz w:val="28"/>
          <w:szCs w:val="28"/>
          <w:rtl/>
          <w14:ligatures w14:val="standardContextual"/>
        </w:rPr>
        <w:t>)</w:t>
      </w:r>
      <w:r w:rsidRPr="00C13438">
        <w:rPr>
          <w:rFonts w:ascii="Times New Roman" w:eastAsia="Calibri" w:hAnsi="Times New Roman" w:cs="Traditional Arabic"/>
          <w:color w:val="000000" w:themeColor="text1"/>
          <w:kern w:val="2"/>
          <w:sz w:val="28"/>
          <w:szCs w:val="28"/>
          <w14:ligatures w14:val="standardContextual"/>
        </w:rPr>
        <w:t xml:space="preserve"> .</w:t>
      </w:r>
      <w:proofErr w:type="gramEnd"/>
    </w:p>
    <w:p w14:paraId="0CFDC449"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lastRenderedPageBreak/>
        <w:t>كما أن تبني الرشاقة التنظيمية يتطلب بعض الإمكانيات والقدرات مثل الحساسية الإستراتيجية، ووضوح رؤية</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المنظمة، واختيار الأهداف الإستراتيجية المناسبة، والمسئولية المشتركة، ومن ثم فتبني الرشاقة التنظيمية يتطلب الخبرة والمعرفة التنظيمية (الختاتنة،2018). </w:t>
      </w:r>
    </w:p>
    <w:p w14:paraId="7E5FD2D2" w14:textId="7DA1D03C"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تساعد الرشاقة التنظيمية في إحداث تحولات جوهرية سريعة داخل</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المنظمات، والتي تؤدي إلي زيادة قدرتها </w:t>
      </w:r>
      <w:proofErr w:type="gramStart"/>
      <w:r w:rsidRPr="00C13438">
        <w:rPr>
          <w:rFonts w:ascii="Times New Roman" w:eastAsia="Calibri" w:hAnsi="Times New Roman" w:cs="Traditional Arabic"/>
          <w:color w:val="000000" w:themeColor="text1"/>
          <w:kern w:val="2"/>
          <w:sz w:val="28"/>
          <w:szCs w:val="28"/>
          <w:rtl/>
          <w14:ligatures w14:val="standardContextual"/>
        </w:rPr>
        <w:t>علي</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التجديد </w:t>
      </w:r>
      <w:proofErr w:type="gramStart"/>
      <w:r w:rsidRPr="00C13438">
        <w:rPr>
          <w:rFonts w:ascii="Times New Roman" w:eastAsia="Calibri" w:hAnsi="Times New Roman" w:cs="Traditional Arabic"/>
          <w:color w:val="000000" w:themeColor="text1"/>
          <w:kern w:val="2"/>
          <w:sz w:val="28"/>
          <w:szCs w:val="28"/>
          <w:rtl/>
          <w14:ligatures w14:val="standardContextual"/>
        </w:rPr>
        <w:t xml:space="preserve">الإستراتيجي </w:t>
      </w:r>
      <w:r w:rsidRPr="00C13438">
        <w:rPr>
          <w:rFonts w:ascii="Times New Roman" w:eastAsia="Calibri" w:hAnsi="Times New Roman" w:cs="Traditional Arabic"/>
          <w:color w:val="000000" w:themeColor="text1"/>
          <w:kern w:val="2"/>
          <w:sz w:val="28"/>
          <w:szCs w:val="28"/>
          <w14:ligatures w14:val="standardContextual"/>
        </w:rPr>
        <w:t>)</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14:ligatures w14:val="standardContextual"/>
        </w:rPr>
        <w:t xml:space="preserve">Bani </w:t>
      </w:r>
      <w:r w:rsidR="00752353">
        <w:rPr>
          <w:rFonts w:ascii="Times New Roman" w:eastAsia="Calibri" w:hAnsi="Times New Roman" w:cs="Traditional Arabic"/>
          <w:color w:val="000000" w:themeColor="text1"/>
          <w:kern w:val="2"/>
          <w:sz w:val="28"/>
          <w:szCs w:val="28"/>
          <w14:ligatures w14:val="standardContextual"/>
        </w:rPr>
        <w:t>–</w:t>
      </w:r>
      <w:r w:rsidRPr="00C13438">
        <w:rPr>
          <w:rFonts w:ascii="Times New Roman" w:eastAsia="Calibri" w:hAnsi="Times New Roman" w:cs="Traditional Arabic"/>
          <w:color w:val="000000" w:themeColor="text1"/>
          <w:kern w:val="2"/>
          <w:sz w:val="28"/>
          <w:szCs w:val="28"/>
          <w14:ligatures w14:val="standardContextual"/>
        </w:rPr>
        <w:t xml:space="preserve"> Hani</w:t>
      </w:r>
      <w:r w:rsidR="00752353">
        <w:rPr>
          <w:rFonts w:ascii="Times New Roman" w:eastAsia="Calibri" w:hAnsi="Times New Roman" w:cs="Traditional Arabic"/>
          <w:color w:val="000000" w:themeColor="text1"/>
          <w:kern w:val="2"/>
          <w:sz w:val="28"/>
          <w:szCs w:val="28"/>
          <w14:ligatures w14:val="standardContextual"/>
        </w:rPr>
        <w:t>,</w:t>
      </w:r>
      <w:r w:rsidR="00B702FA">
        <w:rPr>
          <w:rFonts w:ascii="Times New Roman" w:eastAsia="Calibri" w:hAnsi="Times New Roman" w:cs="Traditional Arabic"/>
          <w:color w:val="000000" w:themeColor="text1"/>
          <w:kern w:val="2"/>
          <w:sz w:val="28"/>
          <w:szCs w:val="28"/>
          <w14:ligatures w14:val="standardContextual"/>
        </w:rPr>
        <w:t xml:space="preserve"> </w:t>
      </w:r>
      <w:r w:rsidR="00752353">
        <w:rPr>
          <w:rFonts w:ascii="Times New Roman" w:eastAsia="Calibri" w:hAnsi="Times New Roman" w:cs="Traditional Arabic"/>
          <w:color w:val="000000" w:themeColor="text1"/>
          <w:kern w:val="2"/>
          <w:sz w:val="28"/>
          <w:szCs w:val="28"/>
          <w14:ligatures w14:val="standardContextual"/>
        </w:rPr>
        <w:t>2021</w:t>
      </w:r>
      <w:r w:rsidRPr="00C13438">
        <w:rPr>
          <w:rFonts w:ascii="Times New Roman" w:eastAsia="Calibri" w:hAnsi="Times New Roman" w:cs="Traditional Arabic"/>
          <w:color w:val="000000" w:themeColor="text1"/>
          <w:kern w:val="2"/>
          <w:sz w:val="28"/>
          <w:szCs w:val="28"/>
          <w:rtl/>
          <w14:ligatures w14:val="standardContextual"/>
        </w:rPr>
        <w:t>)، والتنبؤ بالمستقبل</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والاستعداد له بكفاءة، والتعامل السريع والمرن مع التغيرات ومتطلبات سوق العمل الجديدة، وبناء إستراتيجيات مبتكرة للاستجابة السريعة لكل ما يدور في بيئة عمل المنظمة </w:t>
      </w:r>
      <w:r w:rsidRPr="00B702FA">
        <w:rPr>
          <w:rFonts w:ascii="Times New Roman" w:eastAsia="Calibri" w:hAnsi="Times New Roman" w:cs="Traditional Arabic" w:hint="cs"/>
          <w:color w:val="FF0000"/>
          <w:kern w:val="2"/>
          <w:sz w:val="28"/>
          <w:szCs w:val="28"/>
          <w:rtl/>
          <w:lang w:bidi="ar-EG"/>
          <w14:ligatures w14:val="standardContextual"/>
        </w:rPr>
        <w:t>(زياد،2021)</w:t>
      </w:r>
      <w:r w:rsidRPr="00B702FA">
        <w:rPr>
          <w:rFonts w:ascii="Times New Roman" w:eastAsia="Calibri" w:hAnsi="Times New Roman" w:cs="Traditional Arabic"/>
          <w:color w:val="FF0000"/>
          <w:kern w:val="2"/>
          <w:sz w:val="28"/>
          <w:szCs w:val="28"/>
          <w:rtl/>
          <w14:ligatures w14:val="standardContextual"/>
        </w:rPr>
        <w:t xml:space="preserve"> </w:t>
      </w:r>
    </w:p>
    <w:p w14:paraId="3D27CC3C"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ازداد توجه المنظمات الحديثة في الآونة الأخيرة لفكرة تبني إدارة المواهب، نظراً لاعتبارها مصدراً من مصادر القوة التي تعزز من تنافسيتها، وتزيد من قدرتها على البقاء والاستمرار والنمو في بيئة العمل (عبد الغفور، 2021)</w:t>
      </w:r>
      <w:r w:rsidRPr="00C13438">
        <w:rPr>
          <w:rFonts w:ascii="Times New Roman" w:eastAsia="Calibri" w:hAnsi="Times New Roman" w:cs="Traditional Arabic"/>
          <w:color w:val="000000" w:themeColor="text1"/>
          <w:kern w:val="2"/>
          <w:sz w:val="28"/>
          <w:szCs w:val="28"/>
          <w14:ligatures w14:val="standardContextual"/>
        </w:rPr>
        <w:t>.</w:t>
      </w:r>
    </w:p>
    <w:p w14:paraId="3AD2DCB5"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 xml:space="preserve"> تعد إدارة المواهب جزءاً لا يتجزأ من ممارسات إدارة الموارد البشرية، والتي يرتكز عملها على البحث عن أفضل المواهب وتوظيفها، وتأهيلها وتنمية قدراتها، بجانب الاحتفاظ بتلك المواهب لتحقيق النجاح والتميز حيث ان امتلاك المنظمة للمواهب البشرية يسهم في تعزيز الميزة التنافسية لها، من خلال الاعتماد </w:t>
      </w:r>
      <w:proofErr w:type="gramStart"/>
      <w:r w:rsidRPr="00C13438">
        <w:rPr>
          <w:rFonts w:ascii="Times New Roman" w:eastAsia="Calibri" w:hAnsi="Times New Roman" w:cs="Traditional Arabic"/>
          <w:color w:val="000000" w:themeColor="text1"/>
          <w:kern w:val="2"/>
          <w:sz w:val="28"/>
          <w:szCs w:val="28"/>
          <w:rtl/>
          <w14:ligatures w14:val="standardContextual"/>
        </w:rPr>
        <w:t>علي</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w:t>
      </w:r>
      <w:proofErr w:type="spellStart"/>
      <w:r w:rsidRPr="00C13438">
        <w:rPr>
          <w:rFonts w:ascii="Times New Roman" w:eastAsia="Calibri" w:hAnsi="Times New Roman" w:cs="Traditional Arabic"/>
          <w:color w:val="000000" w:themeColor="text1"/>
          <w:kern w:val="2"/>
          <w:sz w:val="28"/>
          <w:szCs w:val="28"/>
          <w:rtl/>
          <w14:ligatures w14:val="standardContextual"/>
        </w:rPr>
        <w:t>كفائتهم</w:t>
      </w:r>
      <w:proofErr w:type="spellEnd"/>
      <w:r w:rsidRPr="00C13438">
        <w:rPr>
          <w:rFonts w:ascii="Times New Roman" w:eastAsia="Calibri" w:hAnsi="Times New Roman" w:cs="Traditional Arabic"/>
          <w:color w:val="000000" w:themeColor="text1"/>
          <w:kern w:val="2"/>
          <w:sz w:val="28"/>
          <w:szCs w:val="28"/>
          <w:rtl/>
          <w14:ligatures w14:val="standardContextual"/>
        </w:rPr>
        <w:t xml:space="preserve"> وفاعليتهم في تحقيق أهدافها (</w:t>
      </w:r>
      <w:r w:rsidRPr="00C13438">
        <w:rPr>
          <w:rFonts w:ascii="Times New Roman" w:eastAsia="Calibri" w:hAnsi="Times New Roman" w:cs="Traditional Arabic"/>
          <w:color w:val="000000" w:themeColor="text1"/>
          <w:kern w:val="2"/>
          <w:sz w:val="28"/>
          <w:szCs w:val="28"/>
          <w14:ligatures w14:val="standardContextual"/>
        </w:rPr>
        <w:t>Al-</w:t>
      </w:r>
      <w:proofErr w:type="spellStart"/>
      <w:r w:rsidRPr="00C13438">
        <w:rPr>
          <w:rFonts w:ascii="Times New Roman" w:eastAsia="Calibri" w:hAnsi="Times New Roman" w:cs="Traditional Arabic"/>
          <w:color w:val="000000" w:themeColor="text1"/>
          <w:kern w:val="2"/>
          <w:sz w:val="28"/>
          <w:szCs w:val="28"/>
          <w14:ligatures w14:val="standardContextual"/>
        </w:rPr>
        <w:t>Dalahmeh</w:t>
      </w:r>
      <w:proofErr w:type="spellEnd"/>
      <w:r w:rsidRPr="00C13438">
        <w:rPr>
          <w:rFonts w:ascii="Times New Roman" w:eastAsia="Calibri" w:hAnsi="Times New Roman" w:cs="Traditional Arabic"/>
          <w:color w:val="000000" w:themeColor="text1"/>
          <w:kern w:val="2"/>
          <w:sz w:val="28"/>
          <w:szCs w:val="28"/>
          <w14:ligatures w14:val="standardContextual"/>
        </w:rPr>
        <w:t xml:space="preserve"> &amp; Héder-Rima, </w:t>
      </w:r>
      <w:proofErr w:type="gramStart"/>
      <w:r w:rsidRPr="00C13438">
        <w:rPr>
          <w:rFonts w:ascii="Times New Roman" w:eastAsia="Calibri" w:hAnsi="Times New Roman" w:cs="Traditional Arabic"/>
          <w:color w:val="000000" w:themeColor="text1"/>
          <w:kern w:val="2"/>
          <w:sz w:val="28"/>
          <w:szCs w:val="28"/>
          <w14:ligatures w14:val="standardContextual"/>
        </w:rPr>
        <w:t>2021</w:t>
      </w:r>
      <w:r w:rsidRPr="00C13438">
        <w:rPr>
          <w:rFonts w:ascii="Times New Roman" w:eastAsia="Calibri" w:hAnsi="Times New Roman" w:cs="Traditional Arabic"/>
          <w:color w:val="000000" w:themeColor="text1"/>
          <w:kern w:val="2"/>
          <w:sz w:val="28"/>
          <w:szCs w:val="28"/>
          <w:rtl/>
          <w14:ligatures w14:val="standardContextual"/>
        </w:rPr>
        <w:t xml:space="preserve">  </w:t>
      </w:r>
      <w:r w:rsidRPr="00C13438">
        <w:rPr>
          <w:rFonts w:ascii="Times New Roman" w:eastAsia="Calibri" w:hAnsi="Times New Roman" w:cs="Traditional Arabic" w:hint="cs"/>
          <w:color w:val="000000" w:themeColor="text1"/>
          <w:kern w:val="2"/>
          <w:sz w:val="28"/>
          <w:szCs w:val="28"/>
          <w:rtl/>
          <w14:ligatures w14:val="standardContextual"/>
        </w:rPr>
        <w:t>)</w:t>
      </w:r>
      <w:proofErr w:type="gramEnd"/>
    </w:p>
    <w:p w14:paraId="4669ED76"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proofErr w:type="spellStart"/>
      <w:r w:rsidRPr="00C13438">
        <w:rPr>
          <w:rFonts w:ascii="Times New Roman" w:eastAsia="Calibri" w:hAnsi="Times New Roman" w:cs="Traditional Arabic" w:hint="cs"/>
          <w:color w:val="000000" w:themeColor="text1"/>
          <w:kern w:val="2"/>
          <w:sz w:val="28"/>
          <w:szCs w:val="28"/>
          <w:rtl/>
          <w14:ligatures w14:val="standardContextual"/>
        </w:rPr>
        <w:t>وت</w:t>
      </w:r>
      <w:proofErr w:type="spellEnd"/>
      <w:r w:rsidRPr="00C13438">
        <w:rPr>
          <w:rFonts w:ascii="Times New Roman" w:eastAsia="Calibri" w:hAnsi="Times New Roman" w:cs="Traditional Arabic" w:hint="cs"/>
          <w:color w:val="000000" w:themeColor="text1"/>
          <w:kern w:val="2"/>
          <w:sz w:val="28"/>
          <w:szCs w:val="28"/>
          <w:rtl/>
          <w:lang w:bidi="ar-EG"/>
          <w14:ligatures w14:val="standardContextual"/>
        </w:rPr>
        <w:t>ر</w:t>
      </w:r>
      <w:r w:rsidRPr="00C13438">
        <w:rPr>
          <w:rFonts w:ascii="Times New Roman" w:eastAsia="Calibri" w:hAnsi="Times New Roman" w:cs="Traditional Arabic" w:hint="cs"/>
          <w:color w:val="000000" w:themeColor="text1"/>
          <w:kern w:val="2"/>
          <w:sz w:val="28"/>
          <w:szCs w:val="28"/>
          <w:rtl/>
          <w14:ligatures w14:val="standardContextual"/>
        </w:rPr>
        <w:t xml:space="preserve">كز </w:t>
      </w:r>
      <w:r w:rsidRPr="00C13438">
        <w:rPr>
          <w:rFonts w:ascii="Times New Roman" w:eastAsia="Calibri" w:hAnsi="Times New Roman" w:cs="Traditional Arabic"/>
          <w:color w:val="000000" w:themeColor="text1"/>
          <w:kern w:val="2"/>
          <w:sz w:val="28"/>
          <w:szCs w:val="28"/>
          <w:rtl/>
          <w14:ligatures w14:val="standardContextual"/>
        </w:rPr>
        <w:t>الدراسة الحالية على أهمي</w:t>
      </w:r>
      <w:r w:rsidRPr="00C13438">
        <w:rPr>
          <w:rFonts w:ascii="Times New Roman" w:eastAsia="Calibri" w:hAnsi="Times New Roman" w:cs="Traditional Arabic" w:hint="cs"/>
          <w:color w:val="000000" w:themeColor="text1"/>
          <w:kern w:val="2"/>
          <w:sz w:val="28"/>
          <w:szCs w:val="28"/>
          <w:rtl/>
          <w14:ligatures w14:val="standardContextual"/>
        </w:rPr>
        <w:t>ة</w:t>
      </w:r>
      <w:r w:rsidRPr="00C13438">
        <w:rPr>
          <w:rFonts w:ascii="Times New Roman" w:eastAsia="Calibri" w:hAnsi="Times New Roman" w:cs="Traditional Arabic"/>
          <w:color w:val="000000" w:themeColor="text1"/>
          <w:kern w:val="2"/>
          <w:sz w:val="28"/>
          <w:szCs w:val="28"/>
          <w:rtl/>
          <w14:ligatures w14:val="standardContextual"/>
        </w:rPr>
        <w:t xml:space="preserve"> </w:t>
      </w:r>
      <w:r w:rsidRPr="00C13438">
        <w:rPr>
          <w:rFonts w:ascii="Times New Roman" w:eastAsia="Calibri" w:hAnsi="Times New Roman" w:cs="Traditional Arabic" w:hint="cs"/>
          <w:color w:val="000000" w:themeColor="text1"/>
          <w:kern w:val="2"/>
          <w:sz w:val="28"/>
          <w:szCs w:val="28"/>
          <w:rtl/>
          <w14:ligatures w14:val="standardContextual"/>
        </w:rPr>
        <w:t>م</w:t>
      </w:r>
      <w:r w:rsidRPr="00C13438">
        <w:rPr>
          <w:rFonts w:ascii="Times New Roman" w:eastAsia="Calibri" w:hAnsi="Times New Roman" w:cs="Traditional Arabic"/>
          <w:color w:val="000000" w:themeColor="text1"/>
          <w:kern w:val="2"/>
          <w:sz w:val="28"/>
          <w:szCs w:val="28"/>
          <w:rtl/>
          <w14:ligatures w14:val="standardContextual"/>
        </w:rPr>
        <w:t xml:space="preserve">واكبة الثورات الرقمية، وخاصة </w:t>
      </w:r>
      <w:r w:rsidRPr="00C13438">
        <w:rPr>
          <w:rFonts w:ascii="Times New Roman" w:eastAsia="Calibri" w:hAnsi="Times New Roman" w:cs="Traditional Arabic" w:hint="cs"/>
          <w:color w:val="000000" w:themeColor="text1"/>
          <w:kern w:val="2"/>
          <w:sz w:val="28"/>
          <w:szCs w:val="28"/>
          <w:rtl/>
          <w14:ligatures w14:val="standardContextual"/>
        </w:rPr>
        <w:t xml:space="preserve">دراسة تأثر </w:t>
      </w:r>
      <w:r w:rsidRPr="00C13438">
        <w:rPr>
          <w:rFonts w:ascii="Times New Roman" w:eastAsia="Calibri" w:hAnsi="Times New Roman" w:cs="Traditional Arabic"/>
          <w:color w:val="000000" w:themeColor="text1"/>
          <w:kern w:val="2"/>
          <w:sz w:val="28"/>
          <w:szCs w:val="28"/>
          <w:rtl/>
          <w14:ligatures w14:val="standardContextual"/>
        </w:rPr>
        <w:t xml:space="preserve">الذكاء الاصطناعي، على الرشاقة التنظيمية </w:t>
      </w:r>
      <w:r w:rsidRPr="00C13438">
        <w:rPr>
          <w:rFonts w:ascii="Times New Roman" w:eastAsia="Calibri" w:hAnsi="Times New Roman" w:cs="Traditional Arabic" w:hint="cs"/>
          <w:color w:val="000000" w:themeColor="text1"/>
          <w:kern w:val="2"/>
          <w:sz w:val="28"/>
          <w:szCs w:val="28"/>
          <w:rtl/>
          <w14:ligatures w14:val="standardContextual"/>
        </w:rPr>
        <w:t xml:space="preserve">في شركات التحلية </w:t>
      </w:r>
      <w:r w:rsidRPr="00C13438">
        <w:rPr>
          <w:rFonts w:ascii="Times New Roman" w:eastAsia="Calibri" w:hAnsi="Times New Roman" w:cs="Traditional Arabic"/>
          <w:color w:val="000000" w:themeColor="text1"/>
          <w:kern w:val="2"/>
          <w:sz w:val="28"/>
          <w:szCs w:val="28"/>
          <w:rtl/>
          <w14:ligatures w14:val="standardContextual"/>
        </w:rPr>
        <w:t xml:space="preserve">في ظل التطورات التكنولوجية والعلمية </w:t>
      </w:r>
      <w:proofErr w:type="gramStart"/>
      <w:r w:rsidRPr="00C13438">
        <w:rPr>
          <w:rFonts w:ascii="Times New Roman" w:eastAsia="Calibri" w:hAnsi="Times New Roman" w:cs="Traditional Arabic"/>
          <w:color w:val="000000" w:themeColor="text1"/>
          <w:kern w:val="2"/>
          <w:sz w:val="28"/>
          <w:szCs w:val="28"/>
          <w:rtl/>
          <w14:ligatures w14:val="standardContextual"/>
        </w:rPr>
        <w:t>المتسارعة</w:t>
      </w:r>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hint="cs"/>
          <w:color w:val="000000" w:themeColor="text1"/>
          <w:kern w:val="2"/>
          <w:sz w:val="28"/>
          <w:szCs w:val="28"/>
          <w:rtl/>
          <w14:ligatures w14:val="standardContextual"/>
        </w:rPr>
        <w:t xml:space="preserve"> و</w:t>
      </w:r>
      <w:r w:rsidRPr="00C13438">
        <w:rPr>
          <w:rFonts w:ascii="Times New Roman" w:eastAsia="Calibri" w:hAnsi="Times New Roman" w:cs="Traditional Arabic"/>
          <w:color w:val="000000" w:themeColor="text1"/>
          <w:kern w:val="2"/>
          <w:sz w:val="28"/>
          <w:szCs w:val="28"/>
          <w:rtl/>
          <w14:ligatures w14:val="standardContextual"/>
        </w:rPr>
        <w:t xml:space="preserve">تعتبر شركات تحلية المياه من الركائز الأساسية في ضمان توفير المياه العذبة في العديد من المناطق التي تواجه تحديات نقص المياه العذبة، خاصة في البلدان التي تقع في المناطق الجافة أو شبه الجافة. مع تزايد ضغوط التغيرات المناخية، والنمو السكاني، واستنزاف الموارد الطبيعية، تزداد الحاجة إلى استخدام تقنيات مبتكرة لتوفير المياه الصالحة للشرب وللاستخدامات الصناعية. </w:t>
      </w:r>
    </w:p>
    <w:p w14:paraId="2E0C9569" w14:textId="77777777" w:rsidR="0077566C" w:rsidRDefault="0077566C">
      <w:pPr>
        <w:spacing w:after="200" w:line="276" w:lineRule="auto"/>
        <w:rPr>
          <w:rFonts w:ascii="Times New Roman" w:hAnsi="Times New Roman" w:cs="Traditional Arabic"/>
          <w:b/>
          <w:bCs/>
          <w:color w:val="000000" w:themeColor="text1"/>
          <w:sz w:val="32"/>
          <w:szCs w:val="32"/>
          <w:rtl/>
        </w:rPr>
      </w:pPr>
      <w:r>
        <w:rPr>
          <w:rFonts w:ascii="Times New Roman" w:hAnsi="Times New Roman" w:cs="Traditional Arabic"/>
          <w:b/>
          <w:bCs/>
          <w:color w:val="000000" w:themeColor="text1"/>
          <w:sz w:val="32"/>
          <w:szCs w:val="32"/>
          <w:rtl/>
        </w:rPr>
        <w:br w:type="page"/>
      </w:r>
    </w:p>
    <w:p w14:paraId="68C79C4F" w14:textId="0A6A60B4" w:rsidR="00735F0D" w:rsidRPr="00C1343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3" w:name="_Toc194940312"/>
      <w:r>
        <w:rPr>
          <w:rFonts w:ascii="Times New Roman" w:hAnsi="Times New Roman" w:cs="Traditional Arabic" w:hint="cs"/>
          <w:b/>
          <w:bCs/>
          <w:color w:val="000000" w:themeColor="text1"/>
          <w:sz w:val="32"/>
          <w:szCs w:val="32"/>
          <w:rtl/>
        </w:rPr>
        <w:lastRenderedPageBreak/>
        <w:t xml:space="preserve">2.1 </w:t>
      </w:r>
      <w:r w:rsidR="00735F0D" w:rsidRPr="006373C8">
        <w:rPr>
          <w:rFonts w:ascii="Times New Roman" w:hAnsi="Times New Roman" w:cs="Traditional Arabic" w:hint="cs"/>
          <w:b/>
          <w:bCs/>
          <w:color w:val="000000" w:themeColor="text1"/>
          <w:sz w:val="32"/>
          <w:szCs w:val="32"/>
          <w:rtl/>
        </w:rPr>
        <w:t>مشكلة الدراسة وأسئلتها</w:t>
      </w:r>
      <w:r w:rsidR="00735F0D" w:rsidRPr="006373C8">
        <w:rPr>
          <w:rFonts w:ascii="Times New Roman" w:hAnsi="Times New Roman" w:cs="Traditional Arabic"/>
          <w:b/>
          <w:bCs/>
          <w:color w:val="000000" w:themeColor="text1"/>
          <w:sz w:val="32"/>
          <w:szCs w:val="32"/>
          <w:rtl/>
        </w:rPr>
        <w:t>:</w:t>
      </w:r>
      <w:bookmarkEnd w:id="3"/>
      <w:r w:rsidR="00735F0D" w:rsidRPr="00C13438">
        <w:rPr>
          <w:rFonts w:ascii="Times New Roman" w:hAnsi="Times New Roman" w:cs="Traditional Arabic"/>
          <w:b/>
          <w:bCs/>
          <w:color w:val="000000" w:themeColor="text1"/>
          <w:sz w:val="32"/>
          <w:szCs w:val="32"/>
          <w:rtl/>
        </w:rPr>
        <w:t xml:space="preserve"> </w:t>
      </w:r>
      <w:r w:rsidR="00735F0D" w:rsidRPr="00C13438">
        <w:rPr>
          <w:rFonts w:ascii="Times New Roman" w:hAnsi="Times New Roman" w:cs="Traditional Arabic" w:hint="cs"/>
          <w:b/>
          <w:bCs/>
          <w:color w:val="000000" w:themeColor="text1"/>
          <w:sz w:val="32"/>
          <w:szCs w:val="32"/>
          <w:rtl/>
        </w:rPr>
        <w:t xml:space="preserve">  </w:t>
      </w:r>
    </w:p>
    <w:p w14:paraId="4CC477BD"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C13438">
        <w:rPr>
          <w:rFonts w:ascii="Times New Roman" w:eastAsia="Calibri" w:hAnsi="Times New Roman" w:cs="Traditional Arabic" w:hint="cs"/>
          <w:color w:val="000000" w:themeColor="text1"/>
          <w:kern w:val="2"/>
          <w:sz w:val="28"/>
          <w:szCs w:val="28"/>
          <w:rtl/>
          <w14:ligatures w14:val="standardContextual"/>
        </w:rPr>
        <w:t>ت</w:t>
      </w:r>
      <w:r w:rsidRPr="00C13438">
        <w:rPr>
          <w:rFonts w:ascii="Times New Roman" w:eastAsia="Calibri" w:hAnsi="Times New Roman" w:cs="Traditional Arabic"/>
          <w:color w:val="000000" w:themeColor="text1"/>
          <w:kern w:val="2"/>
          <w:sz w:val="28"/>
          <w:szCs w:val="28"/>
          <w:rtl/>
          <w14:ligatures w14:val="standardContextual"/>
        </w:rPr>
        <w:t xml:space="preserve">شهد المملكة العربية السعودية نمواً سريعاً وتطوراً في مختلف القطاعات، ومن بين هذه القطاعات الحيوية قطاع تحلية المياه الذي يُعدّ أساسياً لضمان توفير المياه العذبة في بيئة ذات </w:t>
      </w:r>
      <w:r w:rsidRPr="00C13438">
        <w:rPr>
          <w:rFonts w:ascii="Times New Roman" w:eastAsia="Calibri" w:hAnsi="Times New Roman" w:cs="Traditional Arabic" w:hint="cs"/>
          <w:color w:val="000000" w:themeColor="text1"/>
          <w:kern w:val="2"/>
          <w:sz w:val="28"/>
          <w:szCs w:val="28"/>
          <w:rtl/>
          <w14:ligatures w14:val="standardContextual"/>
        </w:rPr>
        <w:t xml:space="preserve">حاجة </w:t>
      </w:r>
      <w:proofErr w:type="spellStart"/>
      <w:proofErr w:type="gramStart"/>
      <w:r w:rsidRPr="00C13438">
        <w:rPr>
          <w:rFonts w:ascii="Times New Roman" w:eastAsia="Calibri" w:hAnsi="Times New Roman" w:cs="Traditional Arabic" w:hint="cs"/>
          <w:color w:val="000000" w:themeColor="text1"/>
          <w:kern w:val="2"/>
          <w:sz w:val="28"/>
          <w:szCs w:val="28"/>
          <w:rtl/>
          <w14:ligatures w14:val="standardContextual"/>
        </w:rPr>
        <w:t>للمياة</w:t>
      </w:r>
      <w:proofErr w:type="spellEnd"/>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Start"/>
      <w:r w:rsidRPr="00C13438">
        <w:rPr>
          <w:rFonts w:ascii="Times New Roman" w:eastAsia="Calibri" w:hAnsi="Times New Roman" w:cs="Traditional Arabic" w:hint="cs"/>
          <w:color w:val="000000" w:themeColor="text1"/>
          <w:kern w:val="2"/>
          <w:sz w:val="28"/>
          <w:szCs w:val="28"/>
          <w:rtl/>
          <w14:ligatures w14:val="standardContextual"/>
        </w:rPr>
        <w:t>و</w:t>
      </w:r>
      <w:r w:rsidRPr="00C13438">
        <w:rPr>
          <w:rFonts w:ascii="Times New Roman" w:eastAsia="Calibri" w:hAnsi="Times New Roman" w:cs="Traditional Arabic"/>
          <w:color w:val="000000" w:themeColor="text1"/>
          <w:kern w:val="2"/>
          <w:sz w:val="28"/>
          <w:szCs w:val="28"/>
          <w:rtl/>
          <w14:ligatures w14:val="standardContextual"/>
        </w:rPr>
        <w:t xml:space="preserve"> تعتمد</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شركات تحلية المياه بشكل متزايد على التكنولوجيا الحديثة لتحسين كفاءة عملياتها. يعتبر الذكاء الاصطناعي أحد هذه التقنيات الرئيسية التي يمكن أن تلعب دوراً محورياً في تعزيز الأداء التشغيلي.</w:t>
      </w:r>
    </w:p>
    <w:p w14:paraId="294293E7" w14:textId="728E1018" w:rsidR="00735F0D" w:rsidRPr="00C13438" w:rsidRDefault="00735F0D" w:rsidP="00B67923">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hint="cs"/>
          <w:color w:val="000000" w:themeColor="text1"/>
          <w:kern w:val="2"/>
          <w:sz w:val="28"/>
          <w:szCs w:val="28"/>
          <w:rtl/>
          <w14:ligatures w14:val="standardContextual"/>
        </w:rPr>
        <w:t>و</w:t>
      </w:r>
      <w:r w:rsidRPr="00C13438">
        <w:rPr>
          <w:rFonts w:ascii="Times New Roman" w:eastAsia="Calibri" w:hAnsi="Times New Roman" w:cs="Traditional Arabic"/>
          <w:color w:val="000000" w:themeColor="text1"/>
          <w:kern w:val="2"/>
          <w:sz w:val="28"/>
          <w:szCs w:val="28"/>
          <w:rtl/>
          <w14:ligatures w14:val="standardContextual"/>
        </w:rPr>
        <w:t>تتسارع الخطى في السنوات الأخيرة نحو توطين تقنيات الذكاء الاصطناعي في كافة المشروعات التنموية التي تشهدها الحكومة السعودية وذلك في إطار برنامج التحول الوطني (رؤية السعودية 2030) لمواجهة التحديات المستقبلية. ولما كانت الندرة النسبية للمياه إحدى هذه التحديات، فقد مثلت مشروعات تحلية المياه في قلب الخريطة وذلك بالتوازي مع الطفرة التي تشهدها المملكة فيما يتصل بتقنيات الذكاء الاصطناعي وتوطينها. ففي 7 ديسمبر 2021، أبرمت المؤسسة العامة لتحلية المياه المالحة بالمملكة مذكرة تفاهم مع شركة شنايدر إلكتريك العالمية المتخصصة في مجالات الاستفادة من الطاقة والتشغيل بهدف تفعيل الحلول الرقمية المتقدمة والتقنيات المتطورة في مجال الذكاء الاصطناعي لخدمة المشاريع المستقبلية لقطاع المياه، وتبادل الخبرات والمعرفة لتوطين حلول الذكاء الاصطناعي. وفي 2 يونيو 2022 دشنت “تحلية” مع “منظمة التحلية العالمية” نظام الذكاء الاصطناعي الذي تضمنت مجموعة من المنصات والتقنيات ذات الصلة بتفعيل حلول الذكاء الاصطناعي</w:t>
      </w:r>
      <w:r w:rsidRPr="00C13438">
        <w:rPr>
          <w:rFonts w:ascii="Times New Roman" w:hAnsi="Times New Roman" w:cs="Traditional Arabic"/>
          <w:color w:val="000000" w:themeColor="text1"/>
        </w:rPr>
        <w:t xml:space="preserve"> </w:t>
      </w:r>
      <w:r w:rsidRPr="00C13438">
        <w:rPr>
          <w:rFonts w:ascii="Times New Roman" w:eastAsia="Calibri" w:hAnsi="Times New Roman" w:cs="Traditional Arabic"/>
          <w:color w:val="000000" w:themeColor="text1"/>
          <w:kern w:val="2"/>
          <w:sz w:val="28"/>
          <w:szCs w:val="28"/>
          <w14:ligatures w14:val="standardContextual"/>
        </w:rPr>
        <w:t>(Arab News, 2021).</w:t>
      </w:r>
      <w:r w:rsidRPr="00C13438">
        <w:rPr>
          <w:rFonts w:ascii="Times New Roman" w:eastAsia="Calibri" w:hAnsi="Times New Roman" w:cs="Traditional Arabic"/>
          <w:color w:val="000000" w:themeColor="text1"/>
          <w:kern w:val="2"/>
          <w:sz w:val="28"/>
          <w:szCs w:val="28"/>
          <w:rtl/>
          <w14:ligatures w14:val="standardContextual"/>
        </w:rPr>
        <w:t xml:space="preserve"> </w:t>
      </w:r>
    </w:p>
    <w:p w14:paraId="7A30C44E"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 xml:space="preserve">كما أن المملكة بصدد تنظيم مؤتمر دولي تحت عنوان “مستقبل التحلية الدولي” بالرياض في الفترة من 11 إلى 13 سبتمبر 2022، ويعد هذا المؤتمر تجمعًا لشركاء صناعات التحلية إقليميًا وعالميًا، ولا سيما أن المملكة لديها تاريخ عريق في هذا المجال يرجع إلى عام 1932، كما تأسَّسَت المؤسسة العامة لتحلية المياه المالحة عام 1974 كمؤسسة حكومية مستقلة ذات شخصية اعتبارية. </w:t>
      </w:r>
    </w:p>
    <w:p w14:paraId="71CB5DDE" w14:textId="77777777" w:rsidR="0077566C"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 xml:space="preserve">وبالتالي، يأتي هذا المؤتمر الذي تستضيفه المملكة كخطوة رائدة في الجهود الدولية لإزالة التحديات التي تواجه صناعة تحلية المياه سواء على مستوى التكلفة (بالوصول إلى تكلفة تحلية اللتر إلى 0.32 دولار)، أو على مستوى خفض </w:t>
      </w:r>
      <w:r w:rsidRPr="00C13438">
        <w:rPr>
          <w:rFonts w:ascii="Times New Roman" w:eastAsia="Calibri" w:hAnsi="Times New Roman" w:cs="Traditional Arabic"/>
          <w:color w:val="000000" w:themeColor="text1"/>
          <w:kern w:val="2"/>
          <w:sz w:val="28"/>
          <w:szCs w:val="28"/>
          <w:rtl/>
          <w14:ligatures w14:val="standardContextual"/>
        </w:rPr>
        <w:lastRenderedPageBreak/>
        <w:t xml:space="preserve">الانبعاثات الكربونية (من بين أهداف المؤتمر خفضها إلى </w:t>
      </w:r>
      <w:r w:rsidRPr="00C13438">
        <w:rPr>
          <w:rFonts w:ascii="Times New Roman" w:eastAsia="Calibri" w:hAnsi="Times New Roman" w:cs="Traditional Arabic"/>
          <w:color w:val="000000" w:themeColor="text1"/>
          <w:kern w:val="2"/>
          <w:sz w:val="28"/>
          <w:szCs w:val="28"/>
          <w14:ligatures w14:val="standardContextual"/>
        </w:rPr>
        <w:t>50%)</w:t>
      </w:r>
      <w:r w:rsidRPr="00C13438">
        <w:rPr>
          <w:rFonts w:ascii="Times New Roman" w:eastAsia="Calibri" w:hAnsi="Times New Roman" w:cs="Traditional Arabic"/>
          <w:color w:val="000000" w:themeColor="text1"/>
          <w:kern w:val="2"/>
          <w:sz w:val="28"/>
          <w:szCs w:val="28"/>
          <w:rtl/>
          <w14:ligatures w14:val="standardContextual"/>
        </w:rPr>
        <w:t>، أو حتى على مستوى الإيرادات غير المالية التي يهدف المؤتمر إلى زيادتها إلى 10%. وبالتالي، ومن خلال محاور المؤتمر المتعددة نكون بصدد خطوة جديدة في إطار مسيرة برنامج التحول الوطني “رؤية السعودية 2030” الذي تتبناه المملكة لمواجهة تحديات المستقبل وفتح آفاقٍ واسعةٍ لتوطين تقنيات الذكاء الاصطناعي في مجال تحلية المياه لأغراض الزراعة ودعم مخططات التنمية بما يضمن للمملكة الريادة الإقليمية والعالمية في هذا المجال الحيوي</w:t>
      </w:r>
      <w:r w:rsidRPr="00C13438">
        <w:rPr>
          <w:rFonts w:ascii="Times New Roman" w:eastAsia="Calibri" w:hAnsi="Times New Roman" w:cs="Traditional Arabic"/>
          <w:color w:val="000000" w:themeColor="text1"/>
          <w:kern w:val="2"/>
          <w:sz w:val="28"/>
          <w:szCs w:val="28"/>
          <w14:ligatures w14:val="standardContextual"/>
        </w:rPr>
        <w:t>.</w:t>
      </w:r>
    </w:p>
    <w:p w14:paraId="3BE7D7CD" w14:textId="0EDA2A66" w:rsidR="00735F0D" w:rsidRPr="00C13438" w:rsidRDefault="00735F0D" w:rsidP="001F524B">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hint="cs"/>
          <w:color w:val="000000" w:themeColor="text1"/>
          <w:kern w:val="2"/>
          <w:sz w:val="28"/>
          <w:szCs w:val="28"/>
          <w:rtl/>
          <w14:ligatures w14:val="standardContextual"/>
        </w:rPr>
        <w:t xml:space="preserve">وتكمن </w:t>
      </w:r>
      <w:r w:rsidRPr="00C13438">
        <w:rPr>
          <w:rFonts w:ascii="Times New Roman" w:eastAsia="Calibri" w:hAnsi="Times New Roman" w:cs="Traditional Arabic"/>
          <w:color w:val="000000" w:themeColor="text1"/>
          <w:kern w:val="2"/>
          <w:sz w:val="28"/>
          <w:szCs w:val="28"/>
          <w:rtl/>
          <w14:ligatures w14:val="standardContextual"/>
        </w:rPr>
        <w:t xml:space="preserve">مشكلة الدراسة في التحديات التي تواجه شركات تحلية المياه في المملكة العربية السعودية في ظل التغيرات السريعة في البيئة الاقتصادية والتكنولوجية، والحاجة إلى التكيف مع هذه التغيرات بسرعة </w:t>
      </w:r>
      <w:r w:rsidRPr="00C13438">
        <w:rPr>
          <w:rFonts w:ascii="Times New Roman" w:eastAsia="Calibri" w:hAnsi="Times New Roman" w:cs="Traditional Arabic" w:hint="cs"/>
          <w:color w:val="000000" w:themeColor="text1"/>
          <w:kern w:val="2"/>
          <w:sz w:val="28"/>
          <w:szCs w:val="28"/>
          <w:rtl/>
          <w14:ligatures w14:val="standardContextual"/>
        </w:rPr>
        <w:t xml:space="preserve">وفعالية، كما </w:t>
      </w:r>
      <w:r w:rsidRPr="00C13438">
        <w:rPr>
          <w:rFonts w:ascii="Times New Roman" w:eastAsia="Calibri" w:hAnsi="Times New Roman" w:cs="Traditional Arabic"/>
          <w:color w:val="000000" w:themeColor="text1"/>
          <w:kern w:val="2"/>
          <w:sz w:val="28"/>
          <w:szCs w:val="28"/>
          <w:rtl/>
          <w14:ligatures w14:val="standardContextual"/>
        </w:rPr>
        <w:t xml:space="preserve">تعاني هذه الشركات من ضغوط مستمرة لتحسين كفاءتها التشغيلية وتقديم خدمات عالية الجودة بتكاليف منخفضة. كما تواجه تحديات متزايدة في إدارة الموارد البشرية، بما في ذلك جذب المواهب المتخصصة والاحتفاظ بها، وتطوير قدرات القوى العاملة لمواكبة التطورات التكنولوجية </w:t>
      </w:r>
      <w:proofErr w:type="gramStart"/>
      <w:r w:rsidRPr="00C13438">
        <w:rPr>
          <w:rFonts w:ascii="Times New Roman" w:eastAsia="Calibri" w:hAnsi="Times New Roman" w:cs="Traditional Arabic"/>
          <w:color w:val="000000" w:themeColor="text1"/>
          <w:kern w:val="2"/>
          <w:sz w:val="28"/>
          <w:szCs w:val="28"/>
          <w:rtl/>
          <w14:ligatures w14:val="standardContextual"/>
        </w:rPr>
        <w:t>المستمرة.</w:t>
      </w:r>
      <w:r w:rsidRPr="00C13438">
        <w:rPr>
          <w:rFonts w:ascii="Times New Roman" w:eastAsia="Calibri" w:hAnsi="Times New Roman" w:cs="Traditional Arabic" w:hint="cs"/>
          <w:color w:val="000000" w:themeColor="text1"/>
          <w:kern w:val="2"/>
          <w:sz w:val="28"/>
          <w:szCs w:val="28"/>
          <w:rtl/>
          <w14:ligatures w14:val="standardContextual"/>
        </w:rPr>
        <w:t>(</w:t>
      </w:r>
      <w:r w:rsidRPr="00C13438">
        <w:rPr>
          <w:rFonts w:ascii="Times New Roman" w:eastAsia="Calibri" w:hAnsi="Times New Roman" w:cs="Traditional Arabic"/>
          <w:color w:val="000000" w:themeColor="text1"/>
          <w:kern w:val="2"/>
          <w:sz w:val="28"/>
          <w:szCs w:val="28"/>
          <w14:ligatures w14:val="standardContextual"/>
        </w:rPr>
        <w:t>(</w:t>
      </w:r>
      <w:r w:rsidRPr="00C13438">
        <w:rPr>
          <w:rFonts w:ascii="Times New Roman" w:hAnsi="Times New Roman" w:cs="Traditional Arabic"/>
          <w:color w:val="000000" w:themeColor="text1"/>
        </w:rPr>
        <w:t xml:space="preserve"> </w:t>
      </w:r>
      <w:r w:rsidRPr="00C13438">
        <w:rPr>
          <w:rFonts w:ascii="Times New Roman" w:eastAsia="Calibri" w:hAnsi="Times New Roman" w:cs="Traditional Arabic"/>
          <w:color w:val="000000" w:themeColor="text1"/>
          <w:kern w:val="2"/>
          <w:sz w:val="28"/>
          <w:szCs w:val="28"/>
          <w14:ligatures w14:val="standardContextual"/>
        </w:rPr>
        <w:t>smtcenter</w:t>
      </w:r>
      <w:proofErr w:type="gramEnd"/>
      <w:r w:rsidRPr="00C13438">
        <w:rPr>
          <w:rFonts w:ascii="Times New Roman" w:eastAsia="Calibri" w:hAnsi="Times New Roman" w:cs="Traditional Arabic"/>
          <w:color w:val="000000" w:themeColor="text1"/>
          <w:kern w:val="2"/>
          <w:sz w:val="28"/>
          <w:szCs w:val="28"/>
          <w14:ligatures w14:val="standardContextual"/>
        </w:rPr>
        <w:t>,2022</w:t>
      </w:r>
    </w:p>
    <w:p w14:paraId="16B6E7C2" w14:textId="599B0E6A" w:rsidR="001F524B" w:rsidRPr="001F524B" w:rsidRDefault="001F524B" w:rsidP="00B702FA">
      <w:pPr>
        <w:bidi/>
        <w:spacing w:before="100" w:beforeAutospacing="1" w:after="100" w:afterAutospacing="1" w:line="360" w:lineRule="auto"/>
        <w:ind w:firstLine="720"/>
        <w:jc w:val="both"/>
        <w:rPr>
          <w:rFonts w:ascii="Times New Roman" w:eastAsia="Calibri" w:hAnsi="Times New Roman" w:cs="Traditional Arabic"/>
          <w:color w:val="FF0000"/>
          <w:kern w:val="2"/>
          <w:sz w:val="28"/>
          <w:szCs w:val="28"/>
          <w14:ligatures w14:val="standardContextual"/>
        </w:rPr>
      </w:pPr>
      <w:r w:rsidRPr="001F524B">
        <w:rPr>
          <w:rFonts w:ascii="Times New Roman" w:eastAsia="Calibri" w:hAnsi="Times New Roman" w:cs="Traditional Arabic" w:hint="cs"/>
          <w:color w:val="FF0000"/>
          <w:kern w:val="2"/>
          <w:sz w:val="28"/>
          <w:szCs w:val="28"/>
          <w:rtl/>
          <w14:ligatures w14:val="standardContextual"/>
        </w:rPr>
        <w:t>ور</w:t>
      </w:r>
      <w:r w:rsidRPr="001F524B">
        <w:rPr>
          <w:rFonts w:ascii="Times New Roman" w:eastAsia="Calibri" w:hAnsi="Times New Roman" w:cs="Traditional Arabic"/>
          <w:color w:val="FF0000"/>
          <w:kern w:val="2"/>
          <w:sz w:val="28"/>
          <w:szCs w:val="28"/>
          <w:rtl/>
          <w14:ligatures w14:val="standardContextual"/>
        </w:rPr>
        <w:t>غم أن الأدبيات قد تناولت الذكاء الاصطناعي في علاقته بعدد من المتغيرات، إلا أن معظم الدراسات ركزت على مجالات محدودة</w:t>
      </w:r>
      <w:r w:rsidRPr="001F524B">
        <w:rPr>
          <w:rFonts w:ascii="Times New Roman" w:eastAsia="Calibri" w:hAnsi="Times New Roman" w:cs="Traditional Arabic" w:hint="cs"/>
          <w:color w:val="FF0000"/>
          <w:kern w:val="2"/>
          <w:sz w:val="28"/>
          <w:szCs w:val="28"/>
          <w:rtl/>
          <w14:ligatures w14:val="standardContextual"/>
        </w:rPr>
        <w:t>، ف</w:t>
      </w:r>
      <w:r w:rsidRPr="001F524B">
        <w:rPr>
          <w:rFonts w:ascii="Times New Roman" w:eastAsia="Calibri" w:hAnsi="Times New Roman" w:cs="Traditional Arabic"/>
          <w:color w:val="FF0000"/>
          <w:kern w:val="2"/>
          <w:sz w:val="28"/>
          <w:szCs w:val="28"/>
          <w:rtl/>
          <w14:ligatures w14:val="standardContextual"/>
        </w:rPr>
        <w:t>تناولت دراسة العدوان (2024) أثر الذكاء الاصطناعي على إدارة المعرفة، وأشارت إلى وجود أثر إيجابي ذي دلالة إحصائية</w:t>
      </w:r>
      <w:r w:rsidRPr="001F524B">
        <w:rPr>
          <w:rFonts w:ascii="Times New Roman" w:eastAsia="Calibri" w:hAnsi="Times New Roman" w:cs="Traditional Arabic" w:hint="cs"/>
          <w:color w:val="FF0000"/>
          <w:kern w:val="2"/>
          <w:sz w:val="28"/>
          <w:szCs w:val="28"/>
          <w:rtl/>
          <w14:ligatures w14:val="standardContextual"/>
        </w:rPr>
        <w:t>، و</w:t>
      </w:r>
      <w:r w:rsidRPr="001F524B">
        <w:rPr>
          <w:rFonts w:ascii="Times New Roman" w:eastAsia="Calibri" w:hAnsi="Times New Roman" w:cs="Traditional Arabic"/>
          <w:color w:val="FF0000"/>
          <w:kern w:val="2"/>
          <w:sz w:val="28"/>
          <w:szCs w:val="28"/>
          <w:rtl/>
          <w14:ligatures w14:val="standardContextual"/>
        </w:rPr>
        <w:t xml:space="preserve">بيّنت دراسة </w:t>
      </w:r>
      <w:proofErr w:type="spellStart"/>
      <w:r w:rsidRPr="001F524B">
        <w:rPr>
          <w:rFonts w:ascii="Times New Roman" w:eastAsia="Calibri" w:hAnsi="Times New Roman" w:cs="Traditional Arabic"/>
          <w:color w:val="FF0000"/>
          <w:kern w:val="2"/>
          <w:sz w:val="28"/>
          <w:szCs w:val="28"/>
          <w:rtl/>
          <w14:ligatures w14:val="standardContextual"/>
        </w:rPr>
        <w:t>عضَيبات</w:t>
      </w:r>
      <w:proofErr w:type="spellEnd"/>
      <w:r w:rsidRPr="001F524B">
        <w:rPr>
          <w:rFonts w:ascii="Times New Roman" w:eastAsia="Calibri" w:hAnsi="Times New Roman" w:cs="Traditional Arabic"/>
          <w:color w:val="FF0000"/>
          <w:kern w:val="2"/>
          <w:sz w:val="28"/>
          <w:szCs w:val="28"/>
          <w:rtl/>
          <w14:ligatures w14:val="standardContextual"/>
        </w:rPr>
        <w:t xml:space="preserve"> (2023) دور الذكاء الاصطناعي في تحقيق ميزة تنافسية في قطاع الاتصالات، مؤكدة أهمية المناعة التنظيمية</w:t>
      </w:r>
      <w:r w:rsidRPr="001F524B">
        <w:rPr>
          <w:rFonts w:ascii="Times New Roman" w:eastAsia="Calibri" w:hAnsi="Times New Roman" w:cs="Traditional Arabic" w:hint="cs"/>
          <w:color w:val="FF0000"/>
          <w:kern w:val="2"/>
          <w:sz w:val="28"/>
          <w:szCs w:val="28"/>
          <w:rtl/>
          <w14:ligatures w14:val="standardContextual"/>
        </w:rPr>
        <w:t>،</w:t>
      </w:r>
      <w:r w:rsidRPr="001F524B">
        <w:rPr>
          <w:rFonts w:ascii="Times New Roman" w:eastAsia="Calibri" w:hAnsi="Times New Roman" w:cs="Traditional Arabic"/>
          <w:color w:val="FF0000"/>
          <w:kern w:val="2"/>
          <w:sz w:val="28"/>
          <w:szCs w:val="28"/>
          <w:rtl/>
          <w14:ligatures w14:val="standardContextual"/>
        </w:rPr>
        <w:t xml:space="preserve"> كما توصلت دراسة آل عزام وآل ظفرة (2023) إلى وجود علاقة موجبة بين استخدام الذكاء الاصطناعي وجودة اتخاذ القرار، في حين أظهرت دراسة</w:t>
      </w:r>
      <w:r w:rsidRPr="001F524B">
        <w:rPr>
          <w:rFonts w:ascii="Times New Roman" w:eastAsia="Calibri" w:hAnsi="Times New Roman" w:cs="Traditional Arabic"/>
          <w:color w:val="FF0000"/>
          <w:kern w:val="2"/>
          <w:sz w:val="28"/>
          <w:szCs w:val="28"/>
          <w14:ligatures w14:val="standardContextual"/>
        </w:rPr>
        <w:t xml:space="preserve"> Alsaleh (2022) </w:t>
      </w:r>
      <w:r w:rsidRPr="001F524B">
        <w:rPr>
          <w:rFonts w:ascii="Times New Roman" w:eastAsia="Calibri" w:hAnsi="Times New Roman" w:cs="Traditional Arabic"/>
          <w:color w:val="FF0000"/>
          <w:kern w:val="2"/>
          <w:sz w:val="28"/>
          <w:szCs w:val="28"/>
          <w:rtl/>
          <w14:ligatures w14:val="standardContextual"/>
        </w:rPr>
        <w:t>دور الذكاء الاصطناعي في تحسين ممارسات التوظيف والاختيار في الموارد البشرية</w:t>
      </w:r>
      <w:r w:rsidRPr="001F524B">
        <w:rPr>
          <w:rFonts w:ascii="Times New Roman" w:eastAsia="Calibri" w:hAnsi="Times New Roman" w:cs="Traditional Arabic" w:hint="cs"/>
          <w:color w:val="FF0000"/>
          <w:kern w:val="2"/>
          <w:sz w:val="28"/>
          <w:szCs w:val="28"/>
          <w:rtl/>
          <w14:ligatures w14:val="standardContextual"/>
        </w:rPr>
        <w:t xml:space="preserve"> ، </w:t>
      </w:r>
      <w:r w:rsidRPr="001F524B">
        <w:rPr>
          <w:rFonts w:ascii="Times New Roman" w:eastAsia="Calibri" w:hAnsi="Times New Roman" w:cs="Traditional Arabic"/>
          <w:color w:val="FF0000"/>
          <w:kern w:val="2"/>
          <w:sz w:val="28"/>
          <w:szCs w:val="28"/>
          <w:rtl/>
          <w14:ligatures w14:val="standardContextual"/>
        </w:rPr>
        <w:t>وبالرغم من هذه الإسهامات، فإن معظم الدراسات السابقة ركزت على علاقات ثنائية بين الذكاء الاصطناعي ومتغيرات تنظيمية أخرى، مثل إدارة المعرفة أو الميزة التنافسية، دون الربط المباشر بين الذكاء الاصطناعي والرشاقة التنظيمية، ولم تتناول الدراسات - حسب علم الباحث</w:t>
      </w:r>
      <w:r w:rsidRPr="001F524B">
        <w:rPr>
          <w:rFonts w:ascii="Times New Roman" w:eastAsia="Calibri" w:hAnsi="Times New Roman" w:cs="Traditional Arabic"/>
          <w:color w:val="FF0000"/>
          <w:kern w:val="2"/>
          <w:sz w:val="28"/>
          <w:szCs w:val="28"/>
          <w14:ligatures w14:val="standardContextual"/>
        </w:rPr>
        <w:t xml:space="preserve"> - </w:t>
      </w:r>
      <w:r w:rsidRPr="001F524B">
        <w:rPr>
          <w:rFonts w:ascii="Times New Roman" w:eastAsia="Calibri" w:hAnsi="Times New Roman" w:cs="Traditional Arabic"/>
          <w:color w:val="FF0000"/>
          <w:kern w:val="2"/>
          <w:sz w:val="28"/>
          <w:szCs w:val="28"/>
          <w:rtl/>
          <w14:ligatures w14:val="standardContextual"/>
        </w:rPr>
        <w:t>دور إدارة المواهب كمتغير وسيط في هذه العلاقة</w:t>
      </w:r>
      <w:r w:rsidR="00B702FA" w:rsidRPr="00B702FA">
        <w:rPr>
          <w:rFonts w:ascii="Times New Roman" w:eastAsia="Calibri" w:hAnsi="Times New Roman" w:cs="Traditional Arabic" w:hint="cs"/>
          <w:color w:val="FF0000"/>
          <w:kern w:val="2"/>
          <w:sz w:val="28"/>
          <w:szCs w:val="28"/>
          <w:rtl/>
          <w14:ligatures w14:val="standardContextual"/>
        </w:rPr>
        <w:t>،</w:t>
      </w:r>
      <w:r w:rsidRPr="001F524B">
        <w:rPr>
          <w:rFonts w:ascii="Times New Roman" w:eastAsia="Calibri" w:hAnsi="Times New Roman" w:cs="Traditional Arabic"/>
          <w:color w:val="FF0000"/>
          <w:kern w:val="2"/>
          <w:sz w:val="28"/>
          <w:szCs w:val="28"/>
          <w:rtl/>
          <w14:ligatures w14:val="standardContextual"/>
        </w:rPr>
        <w:t xml:space="preserve"> كما أن الدراسات التي تناولت الرشاقة التنظيمية (مثل السنيد والحوامدة، 2023) لم تدمج البعد التكنولوجي في التحليل، فيما ركزت دراسات إدارة المواهب (مثل الطهراوي </w:t>
      </w:r>
      <w:proofErr w:type="spellStart"/>
      <w:r w:rsidRPr="001F524B">
        <w:rPr>
          <w:rFonts w:ascii="Times New Roman" w:eastAsia="Calibri" w:hAnsi="Times New Roman" w:cs="Traditional Arabic"/>
          <w:color w:val="FF0000"/>
          <w:kern w:val="2"/>
          <w:sz w:val="28"/>
          <w:szCs w:val="28"/>
          <w:rtl/>
          <w14:ligatures w14:val="standardContextual"/>
        </w:rPr>
        <w:t>والضلاعين</w:t>
      </w:r>
      <w:proofErr w:type="spellEnd"/>
      <w:r w:rsidRPr="001F524B">
        <w:rPr>
          <w:rFonts w:ascii="Times New Roman" w:eastAsia="Calibri" w:hAnsi="Times New Roman" w:cs="Traditional Arabic"/>
          <w:color w:val="FF0000"/>
          <w:kern w:val="2"/>
          <w:sz w:val="28"/>
          <w:szCs w:val="28"/>
          <w:rtl/>
          <w14:ligatures w14:val="standardContextual"/>
        </w:rPr>
        <w:t>، 2023) على علاقتها بالفاعلية التنظيمية دون توسيطها في نماذج تقنية أو تحليلية</w:t>
      </w:r>
      <w:r w:rsidRPr="001F524B">
        <w:rPr>
          <w:rFonts w:ascii="Times New Roman" w:eastAsia="Calibri" w:hAnsi="Times New Roman" w:cs="Traditional Arabic"/>
          <w:color w:val="FF0000"/>
          <w:kern w:val="2"/>
          <w:sz w:val="28"/>
          <w:szCs w:val="28"/>
          <w14:ligatures w14:val="standardContextual"/>
        </w:rPr>
        <w:t>.</w:t>
      </w:r>
    </w:p>
    <w:p w14:paraId="01E5B6F3" w14:textId="77777777" w:rsidR="001F524B" w:rsidRPr="001F524B" w:rsidRDefault="001F524B" w:rsidP="001F524B">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1F524B">
        <w:rPr>
          <w:rFonts w:ascii="Times New Roman" w:eastAsia="Calibri" w:hAnsi="Times New Roman" w:cs="Traditional Arabic"/>
          <w:color w:val="000000" w:themeColor="text1"/>
          <w:kern w:val="2"/>
          <w:sz w:val="28"/>
          <w:szCs w:val="28"/>
          <w:rtl/>
          <w14:ligatures w14:val="standardContextual"/>
        </w:rPr>
        <w:lastRenderedPageBreak/>
        <w:t>بناءً على ما سبق، تظهر الحاجة إلى بناء نموذج بحثي جديد يربط بين الذكاء الاصطناعي والرشاقة التنظيمية، مع توسيط إدارة المواهب، وذلك في قطاع استراتيجي كتحلية المياه، مما يسهم في سد فجوة معرفية واضحة في الأدبيات العربية والدولية، ويدعم التوجهات الوطنية في توطين الذكاء الاصطناعي وتعزيز تنافسية هذا القطاع</w:t>
      </w:r>
      <w:r w:rsidRPr="001F524B">
        <w:rPr>
          <w:rFonts w:ascii="Times New Roman" w:eastAsia="Calibri" w:hAnsi="Times New Roman" w:cs="Traditional Arabic"/>
          <w:color w:val="000000" w:themeColor="text1"/>
          <w:kern w:val="2"/>
          <w:sz w:val="28"/>
          <w:szCs w:val="28"/>
          <w14:ligatures w14:val="standardContextual"/>
        </w:rPr>
        <w:t>.</w:t>
      </w:r>
    </w:p>
    <w:p w14:paraId="3856B4D6" w14:textId="2C84E887" w:rsidR="00735F0D" w:rsidRPr="00C13438" w:rsidRDefault="00B702FA"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sz w:val="28"/>
          <w:szCs w:val="28"/>
          <w:rtl/>
        </w:rPr>
      </w:pPr>
      <w:r>
        <w:rPr>
          <w:rFonts w:ascii="Times New Roman" w:eastAsia="Calibri" w:hAnsi="Times New Roman" w:cs="Traditional Arabic" w:hint="cs"/>
          <w:color w:val="000000" w:themeColor="text1"/>
          <w:kern w:val="2"/>
          <w:sz w:val="28"/>
          <w:szCs w:val="28"/>
          <w:rtl/>
          <w14:ligatures w14:val="standardContextual"/>
        </w:rPr>
        <w:t>و</w:t>
      </w:r>
      <w:r w:rsidR="00735F0D" w:rsidRPr="00C13438">
        <w:rPr>
          <w:rFonts w:ascii="Times New Roman" w:eastAsia="Calibri" w:hAnsi="Times New Roman" w:cs="Traditional Arabic" w:hint="cs"/>
          <w:color w:val="000000" w:themeColor="text1"/>
          <w:kern w:val="2"/>
          <w:sz w:val="28"/>
          <w:szCs w:val="28"/>
          <w:rtl/>
          <w14:ligatures w14:val="standardContextual"/>
        </w:rPr>
        <w:t xml:space="preserve">مما سبق يمكن صياغة مشكلة الدراسة في التساؤل </w:t>
      </w:r>
      <w:proofErr w:type="spellStart"/>
      <w:r w:rsidR="00735F0D" w:rsidRPr="00C13438">
        <w:rPr>
          <w:rFonts w:ascii="Times New Roman" w:eastAsia="Calibri" w:hAnsi="Times New Roman" w:cs="Traditional Arabic" w:hint="cs"/>
          <w:color w:val="000000" w:themeColor="text1"/>
          <w:kern w:val="2"/>
          <w:sz w:val="28"/>
          <w:szCs w:val="28"/>
          <w:rtl/>
          <w14:ligatures w14:val="standardContextual"/>
        </w:rPr>
        <w:t>التالى</w:t>
      </w:r>
      <w:proofErr w:type="spellEnd"/>
      <w:r w:rsidR="00735F0D" w:rsidRPr="00C13438">
        <w:rPr>
          <w:rFonts w:ascii="Times New Roman" w:eastAsia="Calibri" w:hAnsi="Times New Roman" w:cs="Traditional Arabic" w:hint="cs"/>
          <w:color w:val="000000" w:themeColor="text1"/>
          <w:kern w:val="2"/>
          <w:sz w:val="28"/>
          <w:szCs w:val="28"/>
          <w:rtl/>
          <w14:ligatures w14:val="standardContextual"/>
        </w:rPr>
        <w:t>:</w:t>
      </w:r>
      <w:r w:rsidR="00735F0D" w:rsidRPr="00C13438">
        <w:rPr>
          <w:rFonts w:ascii="Times New Roman" w:eastAsia="Calibri" w:hAnsi="Times New Roman" w:cs="Traditional Arabic"/>
          <w:color w:val="000000" w:themeColor="text1"/>
          <w:sz w:val="28"/>
          <w:szCs w:val="28"/>
          <w:rtl/>
        </w:rPr>
        <w:t xml:space="preserve"> </w:t>
      </w:r>
      <w:r w:rsidR="00735F0D" w:rsidRPr="00C13438">
        <w:rPr>
          <w:rFonts w:ascii="Times New Roman" w:eastAsia="Calibri" w:hAnsi="Times New Roman" w:cs="Traditional Arabic" w:hint="cs"/>
          <w:color w:val="000000" w:themeColor="text1"/>
          <w:sz w:val="28"/>
          <w:szCs w:val="28"/>
          <w:rtl/>
        </w:rPr>
        <w:t>هل يوجد تأثير ل</w:t>
      </w:r>
      <w:r w:rsidR="00735F0D" w:rsidRPr="00C13438">
        <w:rPr>
          <w:rFonts w:ascii="Times New Roman" w:eastAsia="Calibri" w:hAnsi="Times New Roman" w:cs="Traditional Arabic"/>
          <w:color w:val="000000" w:themeColor="text1"/>
          <w:sz w:val="28"/>
          <w:szCs w:val="28"/>
          <w:rtl/>
        </w:rPr>
        <w:t xml:space="preserve">لذكاء الاصطناعي بأبعاده (الأنظمة الخبيرة، </w:t>
      </w:r>
      <w:r w:rsidR="00735F0D" w:rsidRPr="00C13438">
        <w:rPr>
          <w:rFonts w:ascii="Times New Roman" w:eastAsia="Calibri" w:hAnsi="Times New Roman" w:cs="Traditional Arabic" w:hint="cs"/>
          <w:color w:val="000000" w:themeColor="text1"/>
          <w:sz w:val="28"/>
          <w:szCs w:val="28"/>
          <w:rtl/>
          <w:lang w:bidi="ar-EG"/>
        </w:rPr>
        <w:t xml:space="preserve">نظم </w:t>
      </w:r>
      <w:proofErr w:type="gramStart"/>
      <w:r w:rsidR="00735F0D" w:rsidRPr="00C13438">
        <w:rPr>
          <w:rFonts w:ascii="Times New Roman" w:eastAsia="Calibri" w:hAnsi="Times New Roman" w:cs="Traditional Arabic" w:hint="cs"/>
          <w:color w:val="000000" w:themeColor="text1"/>
          <w:sz w:val="28"/>
          <w:szCs w:val="28"/>
          <w:rtl/>
          <w:lang w:bidi="ar-EG"/>
        </w:rPr>
        <w:t xml:space="preserve">التنبؤ </w:t>
      </w:r>
      <w:r w:rsidR="00735F0D" w:rsidRPr="00C13438">
        <w:rPr>
          <w:rFonts w:ascii="Times New Roman" w:eastAsia="Calibri" w:hAnsi="Times New Roman" w:cs="Traditional Arabic"/>
          <w:color w:val="000000" w:themeColor="text1"/>
          <w:sz w:val="28"/>
          <w:szCs w:val="28"/>
          <w:rtl/>
        </w:rPr>
        <w:t>،</w:t>
      </w:r>
      <w:proofErr w:type="gramEnd"/>
      <w:r w:rsidR="00735F0D" w:rsidRPr="00C13438">
        <w:rPr>
          <w:rFonts w:ascii="Times New Roman" w:eastAsia="Calibri" w:hAnsi="Times New Roman" w:cs="Traditional Arabic"/>
          <w:color w:val="000000" w:themeColor="text1"/>
          <w:sz w:val="28"/>
          <w:szCs w:val="28"/>
          <w:rtl/>
        </w:rPr>
        <w:t xml:space="preserve"> والوكلاء الأذكياء) على الرشاقة التنظيمية بأبعادها (الحساسية، وضوح الرؤية، المقدرات الجوهرية، وسرعة </w:t>
      </w:r>
      <w:proofErr w:type="gramStart"/>
      <w:r w:rsidR="00735F0D" w:rsidRPr="00C13438">
        <w:rPr>
          <w:rFonts w:ascii="Times New Roman" w:eastAsia="Calibri" w:hAnsi="Times New Roman" w:cs="Traditional Arabic"/>
          <w:color w:val="000000" w:themeColor="text1"/>
          <w:sz w:val="28"/>
          <w:szCs w:val="28"/>
          <w:rtl/>
        </w:rPr>
        <w:t xml:space="preserve">الاستجابة) </w:t>
      </w:r>
      <w:r w:rsidR="00735F0D" w:rsidRPr="00C13438">
        <w:rPr>
          <w:rFonts w:ascii="Times New Roman" w:eastAsia="Calibri" w:hAnsi="Times New Roman" w:cs="Traditional Arabic" w:hint="cs"/>
          <w:color w:val="000000" w:themeColor="text1"/>
          <w:sz w:val="28"/>
          <w:szCs w:val="28"/>
          <w:rtl/>
        </w:rPr>
        <w:t xml:space="preserve"> عند</w:t>
      </w:r>
      <w:proofErr w:type="gramEnd"/>
      <w:r w:rsidR="00735F0D" w:rsidRPr="00C13438">
        <w:rPr>
          <w:rFonts w:ascii="Times New Roman" w:eastAsia="Calibri" w:hAnsi="Times New Roman" w:cs="Traditional Arabic" w:hint="cs"/>
          <w:color w:val="000000" w:themeColor="text1"/>
          <w:sz w:val="28"/>
          <w:szCs w:val="28"/>
          <w:rtl/>
        </w:rPr>
        <w:t xml:space="preserve"> توسيط إدارة المواهب </w:t>
      </w:r>
      <w:r w:rsidR="00735F0D" w:rsidRPr="00C13438">
        <w:rPr>
          <w:rFonts w:ascii="Times New Roman" w:eastAsia="Calibri" w:hAnsi="Times New Roman" w:cs="Traditional Arabic"/>
          <w:color w:val="000000" w:themeColor="text1"/>
          <w:sz w:val="28"/>
          <w:szCs w:val="28"/>
          <w:rtl/>
        </w:rPr>
        <w:t>في شركات تحلية المياه في المملكة العربية السعودية؟</w:t>
      </w:r>
    </w:p>
    <w:p w14:paraId="71644A09" w14:textId="77777777" w:rsidR="00735F0D" w:rsidRPr="00C13438" w:rsidRDefault="00735F0D">
      <w:pPr>
        <w:pStyle w:val="a3"/>
        <w:numPr>
          <w:ilvl w:val="0"/>
          <w:numId w:val="6"/>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hint="cs"/>
          <w:color w:val="000000" w:themeColor="text1"/>
          <w:sz w:val="28"/>
          <w:szCs w:val="28"/>
          <w:rtl/>
        </w:rPr>
        <w:t>هل يوجد تأثير ل</w:t>
      </w:r>
      <w:r w:rsidRPr="00C13438">
        <w:rPr>
          <w:rFonts w:ascii="Times New Roman" w:hAnsi="Times New Roman" w:cs="Traditional Arabic"/>
          <w:color w:val="000000" w:themeColor="text1"/>
          <w:sz w:val="28"/>
          <w:szCs w:val="28"/>
          <w:rtl/>
        </w:rPr>
        <w:t xml:space="preserve">لذكاء الاصطناعي بأبعاده (الأنظمة الخبيرة، </w:t>
      </w:r>
      <w:r w:rsidRPr="00C13438">
        <w:rPr>
          <w:rFonts w:ascii="Times New Roman" w:hAnsi="Times New Roman" w:cs="Traditional Arabic" w:hint="cs"/>
          <w:color w:val="000000" w:themeColor="text1"/>
          <w:sz w:val="28"/>
          <w:szCs w:val="28"/>
          <w:rtl/>
          <w:lang w:bidi="ar-EG"/>
        </w:rPr>
        <w:t xml:space="preserve">نظم </w:t>
      </w:r>
      <w:proofErr w:type="gramStart"/>
      <w:r w:rsidRPr="00C13438">
        <w:rPr>
          <w:rFonts w:ascii="Times New Roman" w:hAnsi="Times New Roman" w:cs="Traditional Arabic" w:hint="cs"/>
          <w:color w:val="000000" w:themeColor="text1"/>
          <w:sz w:val="28"/>
          <w:szCs w:val="28"/>
          <w:rtl/>
          <w:lang w:bidi="ar-EG"/>
        </w:rPr>
        <w:t xml:space="preserve">التنبؤ </w:t>
      </w:r>
      <w:r w:rsidRPr="00C13438">
        <w:rPr>
          <w:rFonts w:ascii="Times New Roman" w:hAnsi="Times New Roman" w:cs="Traditional Arabic"/>
          <w:color w:val="000000" w:themeColor="text1"/>
          <w:sz w:val="28"/>
          <w:szCs w:val="28"/>
          <w:rtl/>
        </w:rPr>
        <w:t>،</w:t>
      </w:r>
      <w:proofErr w:type="gramEnd"/>
      <w:r w:rsidRPr="00C13438">
        <w:rPr>
          <w:rFonts w:ascii="Times New Roman" w:hAnsi="Times New Roman" w:cs="Traditional Arabic"/>
          <w:color w:val="000000" w:themeColor="text1"/>
          <w:sz w:val="28"/>
          <w:szCs w:val="28"/>
          <w:rtl/>
        </w:rPr>
        <w:t xml:space="preserve"> والوكلاء الأذكياء) على الرشاقة التنظيمية بأبعادها (الحساسية، وضوح الرؤية، المقدرات الجوهرية، وسرعة </w:t>
      </w:r>
      <w:proofErr w:type="gramStart"/>
      <w:r w:rsidRPr="00C13438">
        <w:rPr>
          <w:rFonts w:ascii="Times New Roman" w:hAnsi="Times New Roman" w:cs="Traditional Arabic"/>
          <w:color w:val="000000" w:themeColor="text1"/>
          <w:sz w:val="28"/>
          <w:szCs w:val="28"/>
          <w:rtl/>
        </w:rPr>
        <w:t xml:space="preserve">الاستجابة) </w:t>
      </w:r>
      <w:r w:rsidRPr="00C13438">
        <w:rPr>
          <w:rFonts w:ascii="Times New Roman" w:hAnsi="Times New Roman" w:cs="Traditional Arabic" w:hint="cs"/>
          <w:color w:val="000000" w:themeColor="text1"/>
          <w:sz w:val="28"/>
          <w:szCs w:val="28"/>
          <w:rtl/>
        </w:rPr>
        <w:t xml:space="preserve"> </w:t>
      </w:r>
      <w:r w:rsidRPr="00C13438">
        <w:rPr>
          <w:rFonts w:ascii="Times New Roman" w:hAnsi="Times New Roman" w:cs="Traditional Arabic"/>
          <w:color w:val="000000" w:themeColor="text1"/>
          <w:sz w:val="28"/>
          <w:szCs w:val="28"/>
          <w:rtl/>
        </w:rPr>
        <w:t>في</w:t>
      </w:r>
      <w:proofErr w:type="gramEnd"/>
      <w:r w:rsidRPr="00C13438">
        <w:rPr>
          <w:rFonts w:ascii="Times New Roman" w:hAnsi="Times New Roman" w:cs="Traditional Arabic"/>
          <w:color w:val="000000" w:themeColor="text1"/>
          <w:sz w:val="28"/>
          <w:szCs w:val="28"/>
          <w:rtl/>
        </w:rPr>
        <w:t xml:space="preserve"> شركات تحلية المياه في المملكة العربية السعودية؟</w:t>
      </w:r>
    </w:p>
    <w:p w14:paraId="2F79225F" w14:textId="77777777" w:rsidR="00735F0D" w:rsidRPr="00C13438" w:rsidRDefault="00735F0D">
      <w:pPr>
        <w:pStyle w:val="a3"/>
        <w:numPr>
          <w:ilvl w:val="0"/>
          <w:numId w:val="6"/>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hint="cs"/>
          <w:color w:val="000000" w:themeColor="text1"/>
          <w:sz w:val="28"/>
          <w:szCs w:val="28"/>
          <w:rtl/>
        </w:rPr>
        <w:t>هل يوجد تأثير ل</w:t>
      </w:r>
      <w:r w:rsidRPr="00C13438">
        <w:rPr>
          <w:rFonts w:ascii="Times New Roman" w:hAnsi="Times New Roman" w:cs="Traditional Arabic"/>
          <w:color w:val="000000" w:themeColor="text1"/>
          <w:sz w:val="28"/>
          <w:szCs w:val="28"/>
          <w:rtl/>
        </w:rPr>
        <w:t xml:space="preserve">لذكاء الاصطناعي بأبعاده (الأنظمة الخبيرة، </w:t>
      </w:r>
      <w:r w:rsidRPr="00C13438">
        <w:rPr>
          <w:rFonts w:ascii="Times New Roman" w:hAnsi="Times New Roman" w:cs="Traditional Arabic" w:hint="cs"/>
          <w:color w:val="000000" w:themeColor="text1"/>
          <w:sz w:val="28"/>
          <w:szCs w:val="28"/>
          <w:rtl/>
          <w:lang w:bidi="ar-EG"/>
        </w:rPr>
        <w:t xml:space="preserve">نظم </w:t>
      </w:r>
      <w:proofErr w:type="gramStart"/>
      <w:r w:rsidRPr="00C13438">
        <w:rPr>
          <w:rFonts w:ascii="Times New Roman" w:hAnsi="Times New Roman" w:cs="Traditional Arabic" w:hint="cs"/>
          <w:color w:val="000000" w:themeColor="text1"/>
          <w:sz w:val="28"/>
          <w:szCs w:val="28"/>
          <w:rtl/>
          <w:lang w:bidi="ar-EG"/>
        </w:rPr>
        <w:t xml:space="preserve">التنبؤ </w:t>
      </w:r>
      <w:r w:rsidRPr="00C13438">
        <w:rPr>
          <w:rFonts w:ascii="Times New Roman" w:hAnsi="Times New Roman" w:cs="Traditional Arabic"/>
          <w:color w:val="000000" w:themeColor="text1"/>
          <w:sz w:val="28"/>
          <w:szCs w:val="28"/>
          <w:rtl/>
        </w:rPr>
        <w:t>،</w:t>
      </w:r>
      <w:proofErr w:type="gramEnd"/>
      <w:r w:rsidRPr="00C13438">
        <w:rPr>
          <w:rFonts w:ascii="Times New Roman" w:hAnsi="Times New Roman" w:cs="Traditional Arabic"/>
          <w:color w:val="000000" w:themeColor="text1"/>
          <w:sz w:val="28"/>
          <w:szCs w:val="28"/>
          <w:rtl/>
        </w:rPr>
        <w:t xml:space="preserve"> والوكلاء الأذكياء) على لإدارة المواهب في شركات تحلية المياه في المملكة العربية السعودية؟ </w:t>
      </w:r>
      <w:r w:rsidRPr="00C13438">
        <w:rPr>
          <w:rFonts w:ascii="Times New Roman" w:hAnsi="Times New Roman" w:cs="Traditional Arabic" w:hint="cs"/>
          <w:color w:val="000000" w:themeColor="text1"/>
          <w:sz w:val="28"/>
          <w:szCs w:val="28"/>
          <w:rtl/>
        </w:rPr>
        <w:t xml:space="preserve"> </w:t>
      </w:r>
    </w:p>
    <w:p w14:paraId="55286DF4" w14:textId="77777777" w:rsidR="00735F0D" w:rsidRPr="00C13438" w:rsidRDefault="00735F0D">
      <w:pPr>
        <w:pStyle w:val="a3"/>
        <w:numPr>
          <w:ilvl w:val="0"/>
          <w:numId w:val="6"/>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color w:val="000000" w:themeColor="text1"/>
          <w:sz w:val="28"/>
          <w:szCs w:val="28"/>
          <w:rtl/>
        </w:rPr>
        <w:t xml:space="preserve">هل يوجد تأثير لإدارة </w:t>
      </w:r>
      <w:proofErr w:type="gramStart"/>
      <w:r w:rsidRPr="00C13438">
        <w:rPr>
          <w:rFonts w:ascii="Times New Roman" w:hAnsi="Times New Roman" w:cs="Traditional Arabic"/>
          <w:color w:val="000000" w:themeColor="text1"/>
          <w:sz w:val="28"/>
          <w:szCs w:val="28"/>
          <w:rtl/>
        </w:rPr>
        <w:t>المواهب  على</w:t>
      </w:r>
      <w:proofErr w:type="gramEnd"/>
      <w:r w:rsidRPr="00C13438">
        <w:rPr>
          <w:rFonts w:ascii="Times New Roman" w:hAnsi="Times New Roman" w:cs="Traditional Arabic"/>
          <w:color w:val="000000" w:themeColor="text1"/>
          <w:sz w:val="28"/>
          <w:szCs w:val="28"/>
          <w:rtl/>
        </w:rPr>
        <w:t xml:space="preserve"> الرشاقة التنظيمية بأبعادها (الحساسية، وضوح الرؤية، المقدرات الجوهرية، وسرعة الاستجابة) في شركات تحلية المياه في المملكة العربية السعودية؟</w:t>
      </w:r>
      <w:r w:rsidRPr="00C13438">
        <w:rPr>
          <w:rFonts w:ascii="Times New Roman" w:hAnsi="Times New Roman" w:cs="Traditional Arabic" w:hint="cs"/>
          <w:color w:val="000000" w:themeColor="text1"/>
          <w:sz w:val="28"/>
          <w:szCs w:val="28"/>
          <w:rtl/>
        </w:rPr>
        <w:t xml:space="preserve"> </w:t>
      </w:r>
    </w:p>
    <w:p w14:paraId="0B0F0282" w14:textId="77777777" w:rsidR="00735F0D" w:rsidRPr="00C13438" w:rsidRDefault="00735F0D">
      <w:pPr>
        <w:pStyle w:val="a3"/>
        <w:numPr>
          <w:ilvl w:val="0"/>
          <w:numId w:val="6"/>
        </w:numPr>
        <w:bidi/>
        <w:spacing w:before="100" w:beforeAutospacing="1" w:after="100" w:afterAutospacing="1" w:line="360" w:lineRule="auto"/>
        <w:contextualSpacing w:val="0"/>
        <w:jc w:val="both"/>
        <w:rPr>
          <w:rFonts w:ascii="Times New Roman" w:hAnsi="Times New Roman" w:cs="Traditional Arabic"/>
          <w:b/>
          <w:bCs/>
          <w:color w:val="000000" w:themeColor="text1"/>
          <w:sz w:val="28"/>
          <w:szCs w:val="28"/>
        </w:rPr>
      </w:pPr>
      <w:r w:rsidRPr="00C13438">
        <w:rPr>
          <w:rFonts w:ascii="Times New Roman" w:hAnsi="Times New Roman" w:cs="Traditional Arabic"/>
          <w:color w:val="000000" w:themeColor="text1"/>
          <w:sz w:val="28"/>
          <w:szCs w:val="28"/>
          <w:rtl/>
        </w:rPr>
        <w:t>هل يوجد تأثير</w:t>
      </w:r>
      <w:r w:rsidRPr="00C13438">
        <w:rPr>
          <w:rFonts w:ascii="Times New Roman" w:hAnsi="Times New Roman" w:cs="Traditional Arabic" w:hint="cs"/>
          <w:color w:val="000000" w:themeColor="text1"/>
          <w:sz w:val="28"/>
          <w:szCs w:val="28"/>
          <w:rtl/>
        </w:rPr>
        <w:t xml:space="preserve"> غير </w:t>
      </w:r>
      <w:proofErr w:type="gramStart"/>
      <w:r w:rsidRPr="00C13438">
        <w:rPr>
          <w:rFonts w:ascii="Times New Roman" w:hAnsi="Times New Roman" w:cs="Traditional Arabic" w:hint="cs"/>
          <w:color w:val="000000" w:themeColor="text1"/>
          <w:sz w:val="28"/>
          <w:szCs w:val="28"/>
          <w:rtl/>
        </w:rPr>
        <w:t xml:space="preserve">مباشر </w:t>
      </w:r>
      <w:r w:rsidRPr="00C13438">
        <w:rPr>
          <w:rFonts w:ascii="Times New Roman" w:hAnsi="Times New Roman" w:cs="Traditional Arabic"/>
          <w:color w:val="000000" w:themeColor="text1"/>
          <w:sz w:val="28"/>
          <w:szCs w:val="28"/>
          <w:rtl/>
        </w:rPr>
        <w:t xml:space="preserve"> للذكاء</w:t>
      </w:r>
      <w:proofErr w:type="gramEnd"/>
      <w:r w:rsidRPr="00C13438">
        <w:rPr>
          <w:rFonts w:ascii="Times New Roman" w:hAnsi="Times New Roman" w:cs="Traditional Arabic"/>
          <w:color w:val="000000" w:themeColor="text1"/>
          <w:sz w:val="28"/>
          <w:szCs w:val="28"/>
          <w:rtl/>
        </w:rPr>
        <w:t xml:space="preserve"> الاصطناعي بأبعاده (الأنظمة الخبيرة، </w:t>
      </w:r>
      <w:r w:rsidRPr="00C13438">
        <w:rPr>
          <w:rFonts w:ascii="Times New Roman" w:hAnsi="Times New Roman" w:cs="Traditional Arabic" w:hint="cs"/>
          <w:color w:val="000000" w:themeColor="text1"/>
          <w:sz w:val="28"/>
          <w:szCs w:val="28"/>
          <w:rtl/>
          <w:lang w:bidi="ar-EG"/>
        </w:rPr>
        <w:t xml:space="preserve">نظم </w:t>
      </w:r>
      <w:proofErr w:type="gramStart"/>
      <w:r w:rsidRPr="00C13438">
        <w:rPr>
          <w:rFonts w:ascii="Times New Roman" w:hAnsi="Times New Roman" w:cs="Traditional Arabic" w:hint="cs"/>
          <w:color w:val="000000" w:themeColor="text1"/>
          <w:sz w:val="28"/>
          <w:szCs w:val="28"/>
          <w:rtl/>
          <w:lang w:bidi="ar-EG"/>
        </w:rPr>
        <w:t xml:space="preserve">التنبؤ </w:t>
      </w:r>
      <w:r w:rsidRPr="00C13438">
        <w:rPr>
          <w:rFonts w:ascii="Times New Roman" w:hAnsi="Times New Roman" w:cs="Traditional Arabic"/>
          <w:color w:val="000000" w:themeColor="text1"/>
          <w:sz w:val="28"/>
          <w:szCs w:val="28"/>
          <w:rtl/>
        </w:rPr>
        <w:t>،</w:t>
      </w:r>
      <w:proofErr w:type="gramEnd"/>
      <w:r w:rsidRPr="00C13438">
        <w:rPr>
          <w:rFonts w:ascii="Times New Roman" w:hAnsi="Times New Roman" w:cs="Traditional Arabic"/>
          <w:color w:val="000000" w:themeColor="text1"/>
          <w:sz w:val="28"/>
          <w:szCs w:val="28"/>
          <w:rtl/>
        </w:rPr>
        <w:t xml:space="preserve"> والوكلاء الأذكياء) على الرشاقة التنظيمية بأبعادها (الحساسية، وضوح الرؤية، المقدرات الجوهرية، وسرعة </w:t>
      </w:r>
      <w:proofErr w:type="gramStart"/>
      <w:r w:rsidRPr="00C13438">
        <w:rPr>
          <w:rFonts w:ascii="Times New Roman" w:hAnsi="Times New Roman" w:cs="Traditional Arabic"/>
          <w:color w:val="000000" w:themeColor="text1"/>
          <w:sz w:val="28"/>
          <w:szCs w:val="28"/>
          <w:rtl/>
        </w:rPr>
        <w:t>الاستجابة)  عند</w:t>
      </w:r>
      <w:proofErr w:type="gramEnd"/>
      <w:r w:rsidRPr="00C13438">
        <w:rPr>
          <w:rFonts w:ascii="Times New Roman" w:hAnsi="Times New Roman" w:cs="Traditional Arabic"/>
          <w:color w:val="000000" w:themeColor="text1"/>
          <w:sz w:val="28"/>
          <w:szCs w:val="28"/>
          <w:rtl/>
        </w:rPr>
        <w:t xml:space="preserve"> توسيط إدارة المواهب في شركات تحلية المياه في المملكة العربية السعودية؟</w:t>
      </w:r>
    </w:p>
    <w:p w14:paraId="59DFF909" w14:textId="51E68EC2"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4" w:name="_Hlk167305073"/>
      <w:bookmarkStart w:id="5" w:name="_Hlk167305567"/>
      <w:bookmarkStart w:id="6" w:name="_Toc194940313"/>
      <w:r>
        <w:rPr>
          <w:rFonts w:ascii="Times New Roman" w:hAnsi="Times New Roman" w:cs="Traditional Arabic" w:hint="cs"/>
          <w:b/>
          <w:bCs/>
          <w:color w:val="000000" w:themeColor="text1"/>
          <w:sz w:val="32"/>
          <w:szCs w:val="32"/>
          <w:rtl/>
        </w:rPr>
        <w:t xml:space="preserve">3.1 </w:t>
      </w:r>
      <w:r w:rsidR="00735F0D" w:rsidRPr="006373C8">
        <w:rPr>
          <w:rFonts w:ascii="Times New Roman" w:hAnsi="Times New Roman" w:cs="Traditional Arabic" w:hint="cs"/>
          <w:b/>
          <w:bCs/>
          <w:color w:val="000000" w:themeColor="text1"/>
          <w:sz w:val="32"/>
          <w:szCs w:val="32"/>
          <w:rtl/>
        </w:rPr>
        <w:t xml:space="preserve">أهمية الدراسة (النظرية </w:t>
      </w:r>
      <w:bookmarkEnd w:id="4"/>
      <w:r w:rsidR="00735F0D" w:rsidRPr="006373C8">
        <w:rPr>
          <w:rFonts w:ascii="Times New Roman" w:hAnsi="Times New Roman" w:cs="Traditional Arabic" w:hint="cs"/>
          <w:b/>
          <w:bCs/>
          <w:color w:val="000000" w:themeColor="text1"/>
          <w:sz w:val="32"/>
          <w:szCs w:val="32"/>
          <w:rtl/>
        </w:rPr>
        <w:t>والتطبيقية)</w:t>
      </w:r>
      <w:r w:rsidR="00735F0D" w:rsidRPr="006373C8">
        <w:rPr>
          <w:rFonts w:ascii="Times New Roman" w:hAnsi="Times New Roman" w:cs="Traditional Arabic"/>
          <w:b/>
          <w:bCs/>
          <w:color w:val="000000" w:themeColor="text1"/>
          <w:sz w:val="32"/>
          <w:szCs w:val="32"/>
          <w:rtl/>
        </w:rPr>
        <w:t>:</w:t>
      </w:r>
      <w:bookmarkEnd w:id="5"/>
      <w:bookmarkEnd w:id="6"/>
    </w:p>
    <w:p w14:paraId="0061B6E0" w14:textId="77777777" w:rsidR="00735F0D" w:rsidRPr="00C13438" w:rsidRDefault="00735F0D" w:rsidP="00735F0D">
      <w:pPr>
        <w:bidi/>
        <w:spacing w:before="100" w:beforeAutospacing="1" w:after="100" w:afterAutospacing="1" w:line="360" w:lineRule="auto"/>
        <w:ind w:firstLine="720"/>
        <w:jc w:val="both"/>
        <w:rPr>
          <w:rFonts w:ascii="Times New Roman" w:hAnsi="Times New Roman" w:cs="Traditional Arabic"/>
          <w:color w:val="000000" w:themeColor="text1"/>
          <w:sz w:val="28"/>
          <w:szCs w:val="28"/>
        </w:rPr>
      </w:pPr>
      <w:r w:rsidRPr="00C13438">
        <w:rPr>
          <w:rFonts w:ascii="Times New Roman" w:hAnsi="Times New Roman" w:cs="Traditional Arabic"/>
          <w:color w:val="000000" w:themeColor="text1"/>
          <w:sz w:val="28"/>
          <w:szCs w:val="28"/>
          <w:rtl/>
        </w:rPr>
        <w:t>تكمن أهمية الدراسة من خلال ما ستقدمه من مساهمات ذات فائدة من الناحيتين النظرية وال</w:t>
      </w:r>
      <w:r w:rsidRPr="00C13438">
        <w:rPr>
          <w:rFonts w:ascii="Times New Roman" w:hAnsi="Times New Roman" w:cs="Traditional Arabic" w:hint="cs"/>
          <w:color w:val="000000" w:themeColor="text1"/>
          <w:sz w:val="28"/>
          <w:szCs w:val="28"/>
          <w:rtl/>
        </w:rPr>
        <w:t xml:space="preserve">تطبيقية </w:t>
      </w:r>
      <w:r w:rsidRPr="00C13438">
        <w:rPr>
          <w:rFonts w:ascii="Times New Roman" w:hAnsi="Times New Roman" w:cs="Traditional Arabic"/>
          <w:color w:val="000000" w:themeColor="text1"/>
          <w:sz w:val="28"/>
          <w:szCs w:val="28"/>
          <w:rtl/>
        </w:rPr>
        <w:t xml:space="preserve">فيما يخص فهم </w:t>
      </w:r>
      <w:proofErr w:type="gramStart"/>
      <w:r w:rsidRPr="00C13438">
        <w:rPr>
          <w:rFonts w:ascii="Times New Roman" w:hAnsi="Times New Roman" w:cs="Traditional Arabic"/>
          <w:color w:val="000000" w:themeColor="text1"/>
          <w:sz w:val="28"/>
          <w:szCs w:val="28"/>
          <w:rtl/>
        </w:rPr>
        <w:t>أثر  الذكاء</w:t>
      </w:r>
      <w:proofErr w:type="gramEnd"/>
      <w:r w:rsidRPr="00C13438">
        <w:rPr>
          <w:rFonts w:ascii="Times New Roman" w:hAnsi="Times New Roman" w:cs="Traditional Arabic"/>
          <w:color w:val="000000" w:themeColor="text1"/>
          <w:sz w:val="28"/>
          <w:szCs w:val="28"/>
          <w:rtl/>
        </w:rPr>
        <w:t xml:space="preserve"> الاصطناعي على إدارة المواهب والرشاقة التنظيمية في شركات تحلية المياه. فقد أصبح استخدام التكنولوجيا في إدارة الموارد البشرية ضرورة لا غنى عنها لتحقيق الاستدامة والتنافسية في السوق.</w:t>
      </w:r>
    </w:p>
    <w:p w14:paraId="3FB1525E" w14:textId="7D1234B6" w:rsidR="00735F0D" w:rsidRPr="0077566C" w:rsidRDefault="0077566C" w:rsidP="0077566C">
      <w:pPr>
        <w:bidi/>
        <w:spacing w:before="100" w:beforeAutospacing="1" w:after="100" w:afterAutospacing="1" w:line="360" w:lineRule="auto"/>
        <w:outlineLvl w:val="2"/>
        <w:rPr>
          <w:rFonts w:ascii="Times New Roman" w:hAnsi="Times New Roman" w:cs="Traditional Arabic"/>
          <w:b/>
          <w:bCs/>
          <w:color w:val="000000" w:themeColor="text1"/>
          <w:sz w:val="28"/>
          <w:szCs w:val="28"/>
          <w:rtl/>
        </w:rPr>
      </w:pPr>
      <w:bookmarkStart w:id="7" w:name="_Toc194940314"/>
      <w:r>
        <w:rPr>
          <w:rFonts w:ascii="Times New Roman" w:hAnsi="Times New Roman" w:cs="Traditional Arabic" w:hint="cs"/>
          <w:b/>
          <w:bCs/>
          <w:color w:val="000000" w:themeColor="text1"/>
          <w:sz w:val="28"/>
          <w:szCs w:val="28"/>
          <w:rtl/>
        </w:rPr>
        <w:lastRenderedPageBreak/>
        <w:t xml:space="preserve">1.3.1 </w:t>
      </w:r>
      <w:r w:rsidR="00735F0D" w:rsidRPr="0077566C">
        <w:rPr>
          <w:rFonts w:ascii="Times New Roman" w:hAnsi="Times New Roman" w:cs="Traditional Arabic" w:hint="cs"/>
          <w:b/>
          <w:bCs/>
          <w:color w:val="000000" w:themeColor="text1"/>
          <w:sz w:val="28"/>
          <w:szCs w:val="28"/>
          <w:rtl/>
        </w:rPr>
        <w:t>أهمية الدراسة النظرية</w:t>
      </w:r>
      <w:bookmarkEnd w:id="7"/>
    </w:p>
    <w:p w14:paraId="10B1B353" w14:textId="3311A507" w:rsidR="00735F0D" w:rsidRPr="00B702FA" w:rsidRDefault="00735F0D" w:rsidP="00A702D0">
      <w:pPr>
        <w:pStyle w:val="a3"/>
        <w:numPr>
          <w:ilvl w:val="0"/>
          <w:numId w:val="3"/>
        </w:numPr>
        <w:bidi/>
        <w:spacing w:before="100" w:beforeAutospacing="1" w:after="100" w:afterAutospacing="1" w:line="360" w:lineRule="auto"/>
        <w:ind w:left="423"/>
        <w:contextualSpacing w:val="0"/>
        <w:jc w:val="both"/>
        <w:rPr>
          <w:rFonts w:ascii="Times New Roman" w:hAnsi="Times New Roman" w:cs="Traditional Arabic"/>
          <w:color w:val="FF0000"/>
          <w:sz w:val="28"/>
          <w:szCs w:val="28"/>
        </w:rPr>
      </w:pPr>
      <w:r w:rsidRPr="00B702FA">
        <w:rPr>
          <w:rFonts w:ascii="Times New Roman" w:hAnsi="Times New Roman" w:cs="Traditional Arabic"/>
          <w:color w:val="FF0000"/>
          <w:sz w:val="28"/>
          <w:szCs w:val="28"/>
          <w:rtl/>
        </w:rPr>
        <w:t xml:space="preserve">تتناول الأهمية النظرية للدراسة إحدى أهم القضايا المعاصرة المهمة التي تتطلب مزيداً من الدراسة </w:t>
      </w:r>
      <w:proofErr w:type="gramStart"/>
      <w:r w:rsidRPr="00B702FA">
        <w:rPr>
          <w:rFonts w:ascii="Times New Roman" w:hAnsi="Times New Roman" w:cs="Traditional Arabic"/>
          <w:color w:val="FF0000"/>
          <w:sz w:val="28"/>
          <w:szCs w:val="28"/>
          <w:rtl/>
        </w:rPr>
        <w:t>المتعمقة ،</w:t>
      </w:r>
      <w:proofErr w:type="gramEnd"/>
      <w:r w:rsidRPr="00B702FA">
        <w:rPr>
          <w:rFonts w:ascii="Times New Roman" w:hAnsi="Times New Roman" w:cs="Traditional Arabic"/>
          <w:color w:val="FF0000"/>
          <w:sz w:val="28"/>
          <w:szCs w:val="28"/>
          <w:rtl/>
        </w:rPr>
        <w:t xml:space="preserve"> </w:t>
      </w:r>
      <w:proofErr w:type="gramStart"/>
      <w:r w:rsidR="00A702D0" w:rsidRPr="00B702FA">
        <w:rPr>
          <w:rFonts w:ascii="Times New Roman" w:hAnsi="Times New Roman" w:cs="Traditional Arabic" w:hint="cs"/>
          <w:color w:val="FF0000"/>
          <w:sz w:val="28"/>
          <w:szCs w:val="28"/>
          <w:rtl/>
        </w:rPr>
        <w:t>و</w:t>
      </w:r>
      <w:r w:rsidRPr="00B702FA">
        <w:rPr>
          <w:rFonts w:ascii="Times New Roman" w:hAnsi="Times New Roman" w:cs="Traditional Arabic"/>
          <w:color w:val="FF0000"/>
          <w:sz w:val="28"/>
          <w:szCs w:val="28"/>
          <w:rtl/>
        </w:rPr>
        <w:t xml:space="preserve"> </w:t>
      </w:r>
      <w:r w:rsidR="00A702D0" w:rsidRPr="00B702FA">
        <w:rPr>
          <w:rFonts w:ascii="Times New Roman" w:hAnsi="Times New Roman" w:cs="Traditional Arabic"/>
          <w:color w:val="FF0000"/>
          <w:sz w:val="28"/>
          <w:szCs w:val="28"/>
          <w:rtl/>
        </w:rPr>
        <w:t>تُعد</w:t>
      </w:r>
      <w:proofErr w:type="gramEnd"/>
      <w:r w:rsidR="00A702D0" w:rsidRPr="00B702FA">
        <w:rPr>
          <w:rFonts w:ascii="Times New Roman" w:hAnsi="Times New Roman" w:cs="Traditional Arabic"/>
          <w:color w:val="FF0000"/>
          <w:sz w:val="28"/>
          <w:szCs w:val="28"/>
          <w:rtl/>
        </w:rPr>
        <w:t xml:space="preserve"> هذه الدراسة من الدراسات الرائدة التي تجمع بين </w:t>
      </w:r>
      <w:proofErr w:type="gramStart"/>
      <w:r w:rsidR="00A702D0" w:rsidRPr="00B702FA">
        <w:rPr>
          <w:rFonts w:ascii="Times New Roman" w:hAnsi="Times New Roman" w:cs="Traditional Arabic"/>
          <w:color w:val="FF0000"/>
          <w:sz w:val="28"/>
          <w:szCs w:val="28"/>
          <w:rtl/>
        </w:rPr>
        <w:t>ثلاثة</w:t>
      </w:r>
      <w:proofErr w:type="gramEnd"/>
      <w:r w:rsidR="00A702D0" w:rsidRPr="00B702FA">
        <w:rPr>
          <w:rFonts w:ascii="Times New Roman" w:hAnsi="Times New Roman" w:cs="Traditional Arabic"/>
          <w:color w:val="FF0000"/>
          <w:sz w:val="28"/>
          <w:szCs w:val="28"/>
          <w:rtl/>
        </w:rPr>
        <w:t xml:space="preserve"> متغيرات مترابطة لم يتم تناولها مجتمعة في الأدبيات السابقة ضمن هذا السياق؛ وهي: الذكاء الاصطناعي بأبعاده (الأنظمة الخبيرة، نظم التنبؤ، والوكلاء الأذكياء)، والرشاقة التنظيمية بأبعادها (الحساسية، وضوح الرؤية، المقدرات الجوهرية، وسرعة الاستجابة)، مع توسيط إدارة المواهب في هذه العلاقة. وقد لوحظ من خلال مراجعة الدراسات السابقة أن معظم الدراسات ركزت إما على الذكاء الاصطناعي وعلاقته بإدارة المعرفة أو بالميزة التنافسية، كما في دراسات العدوان (2024) </w:t>
      </w:r>
      <w:proofErr w:type="spellStart"/>
      <w:r w:rsidR="00A702D0" w:rsidRPr="00B702FA">
        <w:rPr>
          <w:rFonts w:ascii="Times New Roman" w:hAnsi="Times New Roman" w:cs="Traditional Arabic"/>
          <w:color w:val="FF0000"/>
          <w:sz w:val="28"/>
          <w:szCs w:val="28"/>
          <w:rtl/>
        </w:rPr>
        <w:t>وعضيبات</w:t>
      </w:r>
      <w:proofErr w:type="spellEnd"/>
      <w:r w:rsidR="00A702D0" w:rsidRPr="00B702FA">
        <w:rPr>
          <w:rFonts w:ascii="Times New Roman" w:hAnsi="Times New Roman" w:cs="Traditional Arabic"/>
          <w:color w:val="FF0000"/>
          <w:sz w:val="28"/>
          <w:szCs w:val="28"/>
          <w:rtl/>
        </w:rPr>
        <w:t xml:space="preserve"> (2023)، أو على الرشاقة التنظيمية وعلاقتها بالموارد البشرية أو إدارة المعرفة كما في دراسة السنيد والحوامدة (2023) والجمل (2023)، أو تناولت إدارة المواهب بشكل منفصل كما في دراسة الطهراوي </w:t>
      </w:r>
      <w:proofErr w:type="spellStart"/>
      <w:r w:rsidR="00A702D0" w:rsidRPr="00B702FA">
        <w:rPr>
          <w:rFonts w:ascii="Times New Roman" w:hAnsi="Times New Roman" w:cs="Traditional Arabic"/>
          <w:color w:val="FF0000"/>
          <w:sz w:val="28"/>
          <w:szCs w:val="28"/>
          <w:rtl/>
        </w:rPr>
        <w:t>والضلاعين</w:t>
      </w:r>
      <w:proofErr w:type="spellEnd"/>
      <w:r w:rsidR="00A702D0" w:rsidRPr="00B702FA">
        <w:rPr>
          <w:rFonts w:ascii="Times New Roman" w:hAnsi="Times New Roman" w:cs="Traditional Arabic"/>
          <w:color w:val="FF0000"/>
          <w:sz w:val="28"/>
          <w:szCs w:val="28"/>
        </w:rPr>
        <w:t xml:space="preserve"> (2023).</w:t>
      </w:r>
      <w:r w:rsidRPr="00B702FA">
        <w:rPr>
          <w:rFonts w:ascii="Times New Roman" w:hAnsi="Times New Roman" w:cs="Traditional Arabic"/>
          <w:color w:val="FF0000"/>
          <w:sz w:val="28"/>
          <w:szCs w:val="28"/>
          <w:rtl/>
        </w:rPr>
        <w:t>.</w:t>
      </w:r>
    </w:p>
    <w:p w14:paraId="4D9F83FE" w14:textId="77777777" w:rsidR="00A702D0" w:rsidRPr="00B702FA" w:rsidRDefault="00A702D0" w:rsidP="00A702D0">
      <w:pPr>
        <w:pStyle w:val="a3"/>
        <w:numPr>
          <w:ilvl w:val="0"/>
          <w:numId w:val="3"/>
        </w:numPr>
        <w:bidi/>
        <w:spacing w:before="100" w:beforeAutospacing="1" w:after="100" w:afterAutospacing="1" w:line="360" w:lineRule="auto"/>
        <w:ind w:left="423"/>
        <w:contextualSpacing w:val="0"/>
        <w:jc w:val="both"/>
        <w:rPr>
          <w:rFonts w:ascii="Times New Roman" w:hAnsi="Times New Roman" w:cs="Traditional Arabic"/>
          <w:color w:val="FF0000"/>
          <w:sz w:val="28"/>
          <w:szCs w:val="28"/>
        </w:rPr>
      </w:pPr>
      <w:r w:rsidRPr="00B702FA">
        <w:rPr>
          <w:rFonts w:ascii="Times New Roman" w:hAnsi="Times New Roman" w:cs="Traditional Arabic"/>
          <w:color w:val="FF0000"/>
          <w:sz w:val="28"/>
          <w:szCs w:val="28"/>
          <w:rtl/>
        </w:rPr>
        <w:t>تسعى الدراسة إلى بناء نموذج نظري متكامل يربط بين هذه المتغيرات ضمن إطار تحليلي جديد، مما يُسهم في سد فجوة بحثية حقيقية تتعلق بكيفية تفعيل الذكاء الاصطناعي عبر إدارة المواهب لتعزيز الرشاقة التنظيمية</w:t>
      </w:r>
      <w:r w:rsidRPr="00B702FA">
        <w:rPr>
          <w:rFonts w:ascii="Times New Roman" w:hAnsi="Times New Roman" w:cs="Traditional Arabic"/>
          <w:color w:val="FF0000"/>
          <w:sz w:val="28"/>
          <w:szCs w:val="28"/>
        </w:rPr>
        <w:t>.</w:t>
      </w:r>
    </w:p>
    <w:p w14:paraId="39C20E81" w14:textId="449387E8" w:rsidR="00735F0D" w:rsidRPr="00B702FA" w:rsidRDefault="00A702D0">
      <w:pPr>
        <w:pStyle w:val="a3"/>
        <w:numPr>
          <w:ilvl w:val="0"/>
          <w:numId w:val="3"/>
        </w:numPr>
        <w:bidi/>
        <w:spacing w:before="100" w:beforeAutospacing="1" w:after="100" w:afterAutospacing="1" w:line="360" w:lineRule="auto"/>
        <w:ind w:left="423"/>
        <w:contextualSpacing w:val="0"/>
        <w:jc w:val="both"/>
        <w:rPr>
          <w:rFonts w:ascii="Times New Roman" w:hAnsi="Times New Roman" w:cs="Traditional Arabic"/>
          <w:color w:val="FF0000"/>
          <w:sz w:val="32"/>
          <w:szCs w:val="32"/>
        </w:rPr>
      </w:pPr>
      <w:r w:rsidRPr="00B702FA">
        <w:rPr>
          <w:rFonts w:ascii="Times New Roman" w:hAnsi="Times New Roman" w:cs="Traditional Arabic"/>
          <w:color w:val="FF0000"/>
          <w:sz w:val="28"/>
          <w:szCs w:val="28"/>
          <w:rtl/>
        </w:rPr>
        <w:t>تساهم الدراسة في إثراء الأدبيات العلمية باللغة العربية، وتقديم مرجعية نظرية مستقبلية للباحثين الراغبين في دراسة متغيرات مشابهة أو اختبار النموذج على قطاعات مختلفة.</w:t>
      </w:r>
    </w:p>
    <w:p w14:paraId="06DF0C9F" w14:textId="44C4C724" w:rsidR="00A702D0" w:rsidRPr="00B702FA" w:rsidRDefault="00A702D0" w:rsidP="00A702D0">
      <w:pPr>
        <w:pStyle w:val="a3"/>
        <w:numPr>
          <w:ilvl w:val="0"/>
          <w:numId w:val="3"/>
        </w:numPr>
        <w:bidi/>
        <w:spacing w:before="100" w:beforeAutospacing="1" w:after="100" w:afterAutospacing="1" w:line="360" w:lineRule="auto"/>
        <w:ind w:left="423"/>
        <w:contextualSpacing w:val="0"/>
        <w:jc w:val="both"/>
        <w:rPr>
          <w:rFonts w:ascii="Times New Roman" w:hAnsi="Times New Roman" w:cs="Traditional Arabic"/>
          <w:color w:val="FF0000"/>
          <w:sz w:val="32"/>
          <w:szCs w:val="32"/>
        </w:rPr>
      </w:pPr>
      <w:r w:rsidRPr="00B702FA">
        <w:rPr>
          <w:rFonts w:ascii="Times New Roman" w:hAnsi="Times New Roman" w:cs="Traditional Arabic" w:hint="cs"/>
          <w:color w:val="FF0000"/>
          <w:sz w:val="32"/>
          <w:szCs w:val="32"/>
          <w:rtl/>
        </w:rPr>
        <w:t xml:space="preserve">تعد </w:t>
      </w:r>
      <w:r w:rsidRPr="00B702FA">
        <w:rPr>
          <w:rFonts w:ascii="Times New Roman" w:hAnsi="Times New Roman" w:cs="Traditional Arabic"/>
          <w:color w:val="FF0000"/>
          <w:sz w:val="32"/>
          <w:szCs w:val="32"/>
          <w:rtl/>
        </w:rPr>
        <w:t>هذه الدراسة هي الأولى – بحسب علم الباحث – التي تبحث هذه العلاقة بشكل ثلاثي وتوسّط فيه أحد المتغيرات (إدارة المواهب)، ضمن قطاع حساس واستراتيجي مثل قطاع تحلية المياه.</w:t>
      </w:r>
    </w:p>
    <w:p w14:paraId="64B33856" w14:textId="2674C7AB" w:rsidR="00735F0D" w:rsidRPr="00B702FA" w:rsidRDefault="0077566C" w:rsidP="0077566C">
      <w:pPr>
        <w:bidi/>
        <w:spacing w:before="100" w:beforeAutospacing="1" w:after="100" w:afterAutospacing="1" w:line="360" w:lineRule="auto"/>
        <w:outlineLvl w:val="2"/>
        <w:rPr>
          <w:rFonts w:ascii="Times New Roman" w:hAnsi="Times New Roman" w:cs="Traditional Arabic"/>
          <w:b/>
          <w:bCs/>
          <w:color w:val="FF0000"/>
          <w:sz w:val="28"/>
          <w:szCs w:val="28"/>
          <w:rtl/>
        </w:rPr>
      </w:pPr>
      <w:bookmarkStart w:id="8" w:name="_Toc194940315"/>
      <w:r w:rsidRPr="00B702FA">
        <w:rPr>
          <w:rFonts w:ascii="Times New Roman" w:hAnsi="Times New Roman" w:cs="Traditional Arabic" w:hint="cs"/>
          <w:b/>
          <w:bCs/>
          <w:color w:val="FF0000"/>
          <w:sz w:val="28"/>
          <w:szCs w:val="28"/>
          <w:rtl/>
        </w:rPr>
        <w:t xml:space="preserve">2.3.1 </w:t>
      </w:r>
      <w:r w:rsidR="00735F0D" w:rsidRPr="00B702FA">
        <w:rPr>
          <w:rFonts w:ascii="Times New Roman" w:hAnsi="Times New Roman" w:cs="Traditional Arabic" w:hint="cs"/>
          <w:b/>
          <w:bCs/>
          <w:color w:val="FF0000"/>
          <w:sz w:val="28"/>
          <w:szCs w:val="28"/>
          <w:rtl/>
        </w:rPr>
        <w:t>أهمية الدراسة التطبيقية</w:t>
      </w:r>
      <w:r w:rsidR="00735F0D" w:rsidRPr="00B702FA">
        <w:rPr>
          <w:rFonts w:ascii="Times New Roman" w:hAnsi="Times New Roman" w:cs="Traditional Arabic"/>
          <w:b/>
          <w:bCs/>
          <w:color w:val="FF0000"/>
          <w:sz w:val="28"/>
          <w:szCs w:val="28"/>
          <w:rtl/>
        </w:rPr>
        <w:t>:</w:t>
      </w:r>
      <w:bookmarkEnd w:id="8"/>
    </w:p>
    <w:p w14:paraId="77C8416D" w14:textId="77777777" w:rsidR="00752353" w:rsidRPr="00B702FA" w:rsidRDefault="00752353">
      <w:pPr>
        <w:pStyle w:val="a3"/>
        <w:numPr>
          <w:ilvl w:val="0"/>
          <w:numId w:val="3"/>
        </w:numPr>
        <w:bidi/>
        <w:spacing w:before="100" w:beforeAutospacing="1" w:after="100" w:afterAutospacing="1" w:line="360" w:lineRule="auto"/>
        <w:contextualSpacing w:val="0"/>
        <w:jc w:val="both"/>
        <w:rPr>
          <w:rFonts w:ascii="Times New Roman" w:hAnsi="Times New Roman" w:cs="Traditional Arabic"/>
          <w:color w:val="FF0000"/>
          <w:sz w:val="28"/>
          <w:szCs w:val="28"/>
        </w:rPr>
      </w:pPr>
      <w:r w:rsidRPr="00B702FA">
        <w:rPr>
          <w:rFonts w:ascii="Times New Roman" w:hAnsi="Times New Roman" w:cs="Traditional Arabic"/>
          <w:color w:val="FF0000"/>
          <w:sz w:val="28"/>
          <w:szCs w:val="28"/>
          <w:rtl/>
        </w:rPr>
        <w:t>لدراسة تكتسب أهميتها من واقع تطبيقها في قطاع تحلية المياه، وهو قطاع استراتيجي وحيوي في المملكة العربية السعودية، ويشهد تحولًا رقميًا متسارعًا في ظل رؤية المملكة 2030. من خلال تحليل العلاقة بين استخدام تقنيات الذكاء الاصطناعي وتفعيل دور إدارة المواهب في تعزيز الرشاقة التنظيمية</w:t>
      </w:r>
      <w:r w:rsidRPr="00B702FA">
        <w:rPr>
          <w:rFonts w:ascii="Times New Roman" w:hAnsi="Times New Roman" w:cs="Traditional Arabic" w:hint="cs"/>
          <w:color w:val="FF0000"/>
          <w:sz w:val="28"/>
          <w:szCs w:val="28"/>
          <w:rtl/>
        </w:rPr>
        <w:t>.</w:t>
      </w:r>
    </w:p>
    <w:p w14:paraId="4A853467" w14:textId="38678E3B" w:rsidR="00735F0D" w:rsidRPr="00B702FA" w:rsidRDefault="00752353" w:rsidP="00752353">
      <w:pPr>
        <w:pStyle w:val="a3"/>
        <w:numPr>
          <w:ilvl w:val="0"/>
          <w:numId w:val="3"/>
        </w:numPr>
        <w:bidi/>
        <w:spacing w:before="100" w:beforeAutospacing="1" w:after="100" w:afterAutospacing="1" w:line="360" w:lineRule="auto"/>
        <w:contextualSpacing w:val="0"/>
        <w:jc w:val="both"/>
        <w:rPr>
          <w:rFonts w:ascii="Times New Roman" w:hAnsi="Times New Roman" w:cs="Traditional Arabic"/>
          <w:color w:val="FF0000"/>
          <w:sz w:val="28"/>
          <w:szCs w:val="28"/>
        </w:rPr>
      </w:pPr>
      <w:r w:rsidRPr="00B702FA">
        <w:rPr>
          <w:rFonts w:ascii="Times New Roman" w:hAnsi="Times New Roman" w:cs="Traditional Arabic"/>
          <w:color w:val="FF0000"/>
          <w:sz w:val="28"/>
          <w:szCs w:val="28"/>
          <w:rtl/>
        </w:rPr>
        <w:lastRenderedPageBreak/>
        <w:t>توفر الدراسة بيانات وتوصيات عملية يمكن أن تسهم في تحسين أداء الشركات العاملة في هذا القطاع، سواء على مستوى سرعة الاستجابة للتغيرات، أو على مستوى كفاءة استثمار الموارد البشرية.</w:t>
      </w:r>
      <w:r w:rsidR="00735F0D" w:rsidRPr="00B702FA">
        <w:rPr>
          <w:rFonts w:ascii="Times New Roman" w:hAnsi="Times New Roman" w:cs="Traditional Arabic"/>
          <w:color w:val="FF0000"/>
          <w:sz w:val="28"/>
          <w:szCs w:val="28"/>
          <w:rtl/>
        </w:rPr>
        <w:t xml:space="preserve">. </w:t>
      </w:r>
    </w:p>
    <w:p w14:paraId="30EA8C84" w14:textId="77777777" w:rsidR="00CA2871" w:rsidRPr="00CA2871" w:rsidRDefault="00CA2871" w:rsidP="00584DDB">
      <w:pPr>
        <w:pStyle w:val="a3"/>
        <w:numPr>
          <w:ilvl w:val="0"/>
          <w:numId w:val="3"/>
        </w:numPr>
        <w:bidi/>
        <w:spacing w:before="100" w:beforeAutospacing="1" w:after="100" w:afterAutospacing="1" w:line="360" w:lineRule="auto"/>
        <w:contextualSpacing w:val="0"/>
        <w:jc w:val="both"/>
        <w:rPr>
          <w:rFonts w:ascii="Times New Roman" w:hAnsi="Times New Roman" w:cs="Traditional Arabic"/>
          <w:b/>
          <w:bCs/>
          <w:color w:val="FF0000"/>
          <w:sz w:val="32"/>
          <w:szCs w:val="32"/>
          <w:u w:val="single"/>
        </w:rPr>
      </w:pPr>
      <w:r w:rsidRPr="00CA2871">
        <w:rPr>
          <w:rFonts w:ascii="Times New Roman" w:hAnsi="Times New Roman" w:cs="Traditional Arabic"/>
          <w:color w:val="FF0000"/>
          <w:sz w:val="28"/>
          <w:szCs w:val="28"/>
          <w:rtl/>
        </w:rPr>
        <w:t>أكدت العديد من الدراسات السابقة على أهمية الربط بين هذه الأبعاد في البيئة التطبيقية. إذ أوصت دراسة العدوان (2024) بأهمية تطوير أنظمة الذكاء الاصطناعي وتدريب الموظفين على استخدامها بالشكل الأمثل، بهدف تسهيل المهام التشغيلية وتحقيق فعالية أكبر في إدارة المعرفة. وهو ما يعكس الحاجة إلى دمج هذه التقنيات مع قدرات بشرية مدربة ضمن أطر تنظيمية مرنة</w:t>
      </w:r>
      <w:r w:rsidRPr="00CA2871">
        <w:rPr>
          <w:rFonts w:ascii="Times New Roman" w:hAnsi="Times New Roman" w:cs="Traditional Arabic" w:hint="cs"/>
          <w:color w:val="FF0000"/>
          <w:sz w:val="28"/>
          <w:szCs w:val="28"/>
          <w:rtl/>
        </w:rPr>
        <w:t xml:space="preserve">، </w:t>
      </w:r>
      <w:r w:rsidRPr="00CA2871">
        <w:rPr>
          <w:rFonts w:ascii="Times New Roman" w:hAnsi="Times New Roman" w:cs="Traditional Arabic"/>
          <w:color w:val="FF0000"/>
          <w:sz w:val="28"/>
          <w:szCs w:val="28"/>
          <w:rtl/>
        </w:rPr>
        <w:t xml:space="preserve">كما شددت دراسة </w:t>
      </w:r>
      <w:proofErr w:type="spellStart"/>
      <w:r w:rsidRPr="00CA2871">
        <w:rPr>
          <w:rFonts w:ascii="Times New Roman" w:hAnsi="Times New Roman" w:cs="Traditional Arabic"/>
          <w:color w:val="FF0000"/>
          <w:sz w:val="28"/>
          <w:szCs w:val="28"/>
          <w:rtl/>
        </w:rPr>
        <w:t>عضيبات</w:t>
      </w:r>
      <w:proofErr w:type="spellEnd"/>
      <w:r w:rsidRPr="00CA2871">
        <w:rPr>
          <w:rFonts w:ascii="Times New Roman" w:hAnsi="Times New Roman" w:cs="Traditional Arabic"/>
          <w:color w:val="FF0000"/>
          <w:sz w:val="28"/>
          <w:szCs w:val="28"/>
          <w:rtl/>
        </w:rPr>
        <w:t xml:space="preserve"> (2023) على ضرورة تمكين القادة والموظفين من التعامل مع تقنيات الذكاء الاصطناعي، من خلال برامج تدريبية وتنموية مستمرة، لضمان خلق ميزة تنافسية مستدامة. مما يبرز الدور العملي الذي تؤديه إدارة المواهب في دعم التحول الرقمي داخل المؤسسات</w:t>
      </w:r>
      <w:r w:rsidRPr="00CA2871">
        <w:rPr>
          <w:rFonts w:ascii="Times New Roman" w:hAnsi="Times New Roman" w:cs="Traditional Arabic" w:hint="cs"/>
          <w:color w:val="FF0000"/>
          <w:sz w:val="28"/>
          <w:szCs w:val="28"/>
          <w:rtl/>
        </w:rPr>
        <w:t xml:space="preserve">، </w:t>
      </w:r>
      <w:r w:rsidRPr="00CA2871">
        <w:rPr>
          <w:rFonts w:ascii="Times New Roman" w:hAnsi="Times New Roman" w:cs="Traditional Arabic"/>
          <w:color w:val="FF0000"/>
          <w:sz w:val="28"/>
          <w:szCs w:val="28"/>
          <w:rtl/>
        </w:rPr>
        <w:t xml:space="preserve">وأوصت دراسة آل عزام وآل ظفرة (2023) بزيادة استخدام تقنيات الذكاء الاصطناعي في عمليات اتخاذ القرار، وذلك بناءً على ما أظهرته نتائجها من وجود علاقة طردية بين الذكاء الاصطناعي وجودة القرارات الإدارية. وهو ما يتقاطع بشكل مباشر مع مفهوم الرشاقة التنظيمية التي تعتمد على القرارات السريعة والمبنية على بيانات </w:t>
      </w:r>
      <w:proofErr w:type="gramStart"/>
      <w:r w:rsidRPr="00CA2871">
        <w:rPr>
          <w:rFonts w:ascii="Times New Roman" w:hAnsi="Times New Roman" w:cs="Traditional Arabic"/>
          <w:color w:val="FF0000"/>
          <w:sz w:val="28"/>
          <w:szCs w:val="28"/>
          <w:rtl/>
        </w:rPr>
        <w:t>دقيقة</w:t>
      </w:r>
      <w:r>
        <w:rPr>
          <w:rFonts w:ascii="Times New Roman" w:hAnsi="Times New Roman" w:cs="Traditional Arabic" w:hint="cs"/>
          <w:color w:val="FF0000"/>
          <w:sz w:val="28"/>
          <w:szCs w:val="28"/>
          <w:rtl/>
        </w:rPr>
        <w:t xml:space="preserve"> ،</w:t>
      </w:r>
      <w:proofErr w:type="gramEnd"/>
      <w:r>
        <w:rPr>
          <w:rFonts w:ascii="Times New Roman" w:hAnsi="Times New Roman" w:cs="Traditional Arabic" w:hint="cs"/>
          <w:color w:val="FF0000"/>
          <w:sz w:val="28"/>
          <w:szCs w:val="28"/>
          <w:rtl/>
        </w:rPr>
        <w:t xml:space="preserve"> و</w:t>
      </w:r>
      <w:r w:rsidRPr="00CA2871">
        <w:rPr>
          <w:rFonts w:ascii="Times New Roman" w:hAnsi="Times New Roman" w:cs="Traditional Arabic"/>
          <w:color w:val="FF0000"/>
          <w:sz w:val="28"/>
          <w:szCs w:val="28"/>
          <w:rtl/>
        </w:rPr>
        <w:t xml:space="preserve">بناءً على ما سبق فإن الدراسة الحالية تُسهم في تفعيل هذه التوصيات من خلال تقديم نموذج تطبيقي يمكن استخدامه من قبل صُنّاع القرار في شركات تحلية المياه، لدعم التحول الرقمي، وتعزيز الرشاقة التنظيمية، من خلال تمكين إدارة المواهب والاستفادة المثلى من تقنيات الذكاء الاصطناعي. </w:t>
      </w:r>
    </w:p>
    <w:p w14:paraId="610743CF" w14:textId="77777777" w:rsidR="00CA2871" w:rsidRPr="00CA2871" w:rsidRDefault="00CA2871" w:rsidP="00CA2871">
      <w:pPr>
        <w:pStyle w:val="a3"/>
        <w:numPr>
          <w:ilvl w:val="0"/>
          <w:numId w:val="3"/>
        </w:numPr>
        <w:bidi/>
        <w:spacing w:before="100" w:beforeAutospacing="1" w:after="100" w:afterAutospacing="1" w:line="360" w:lineRule="auto"/>
        <w:contextualSpacing w:val="0"/>
        <w:jc w:val="both"/>
        <w:rPr>
          <w:rFonts w:ascii="Times New Roman" w:hAnsi="Times New Roman" w:cs="Traditional Arabic"/>
          <w:b/>
          <w:bCs/>
          <w:color w:val="FF0000"/>
          <w:sz w:val="32"/>
          <w:szCs w:val="32"/>
          <w:u w:val="single"/>
        </w:rPr>
      </w:pPr>
      <w:r w:rsidRPr="00CA2871">
        <w:rPr>
          <w:rFonts w:ascii="Times New Roman" w:hAnsi="Times New Roman" w:cs="Traditional Arabic"/>
          <w:color w:val="FF0000"/>
          <w:sz w:val="28"/>
          <w:szCs w:val="28"/>
          <w:rtl/>
        </w:rPr>
        <w:t>توفر الدراسة أدوات تحليلية ونتائج قابلة للتطبيق العملي تساعد في رسم سياسات واستراتيجيات واضحة ترتكز على البيانات، بما يسهم في رفع جاهزية المؤسسات للاستجابة السريعة والتكيف مع التغيرات، وتحقيق التميز التشغيلي في قطاع بالغ الأهمية.</w:t>
      </w:r>
    </w:p>
    <w:p w14:paraId="7A387FF3" w14:textId="3953DB0D" w:rsidR="00735F0D" w:rsidRPr="00CA2871" w:rsidRDefault="00735F0D" w:rsidP="00CA2871">
      <w:pPr>
        <w:pStyle w:val="a3"/>
        <w:numPr>
          <w:ilvl w:val="0"/>
          <w:numId w:val="3"/>
        </w:numPr>
        <w:bidi/>
        <w:spacing w:before="100" w:beforeAutospacing="1" w:after="100" w:afterAutospacing="1" w:line="360" w:lineRule="auto"/>
        <w:contextualSpacing w:val="0"/>
        <w:jc w:val="both"/>
        <w:rPr>
          <w:rFonts w:ascii="Times New Roman" w:hAnsi="Times New Roman" w:cs="Traditional Arabic"/>
          <w:b/>
          <w:bCs/>
          <w:color w:val="FF0000"/>
          <w:sz w:val="32"/>
          <w:szCs w:val="32"/>
          <w:u w:val="single"/>
        </w:rPr>
      </w:pPr>
      <w:r w:rsidRPr="00CA2871">
        <w:rPr>
          <w:rFonts w:ascii="Times New Roman" w:hAnsi="Times New Roman" w:cs="Traditional Arabic"/>
          <w:color w:val="FF0000"/>
          <w:sz w:val="28"/>
          <w:szCs w:val="28"/>
          <w:rtl/>
        </w:rPr>
        <w:t>تسهم الدراسة في وضع سياسات تعزز التعاون بين الحكومة وشركات تحلية المياه، مثل توفير الدعم المالي والتشريعات التي تسهل عمل الشركات في هذا القطاع الحيوي</w:t>
      </w:r>
      <w:r w:rsidRPr="00CA2871">
        <w:rPr>
          <w:rFonts w:ascii="Times New Roman" w:hAnsi="Times New Roman" w:cs="Traditional Arabic" w:hint="cs"/>
          <w:color w:val="FF0000"/>
          <w:sz w:val="28"/>
          <w:szCs w:val="28"/>
          <w:rtl/>
        </w:rPr>
        <w:t xml:space="preserve">، </w:t>
      </w:r>
      <w:proofErr w:type="gramStart"/>
      <w:r w:rsidRPr="00CA2871">
        <w:rPr>
          <w:rFonts w:ascii="Times New Roman" w:hAnsi="Times New Roman" w:cs="Traditional Arabic" w:hint="cs"/>
          <w:color w:val="FF0000"/>
          <w:sz w:val="28"/>
          <w:szCs w:val="28"/>
          <w:rtl/>
        </w:rPr>
        <w:t>و</w:t>
      </w:r>
      <w:r w:rsidRPr="00CA2871">
        <w:rPr>
          <w:rFonts w:ascii="Times New Roman" w:hAnsi="Times New Roman" w:cs="Traditional Arabic"/>
          <w:color w:val="FF0000"/>
          <w:rtl/>
        </w:rPr>
        <w:t xml:space="preserve"> </w:t>
      </w:r>
      <w:r w:rsidRPr="00CA2871">
        <w:rPr>
          <w:rFonts w:ascii="Times New Roman" w:hAnsi="Times New Roman" w:cs="Traditional Arabic"/>
          <w:color w:val="FF0000"/>
          <w:sz w:val="28"/>
          <w:szCs w:val="28"/>
          <w:rtl/>
        </w:rPr>
        <w:t>تعزيز</w:t>
      </w:r>
      <w:proofErr w:type="gramEnd"/>
      <w:r w:rsidRPr="00CA2871">
        <w:rPr>
          <w:rFonts w:ascii="Times New Roman" w:hAnsi="Times New Roman" w:cs="Traditional Arabic"/>
          <w:color w:val="FF0000"/>
          <w:sz w:val="28"/>
          <w:szCs w:val="28"/>
          <w:rtl/>
        </w:rPr>
        <w:t xml:space="preserve"> السياسات التي تشجع على الاستثمار في البحث والتطوير، وتوفير الدعم لتطبيق التكنولوجيا الجديدة وتحسين العمليات</w:t>
      </w:r>
      <w:r w:rsidRPr="00CA2871">
        <w:rPr>
          <w:rFonts w:ascii="Times New Roman" w:hAnsi="Times New Roman" w:cs="Traditional Arabic"/>
          <w:color w:val="FF0000"/>
          <w:sz w:val="28"/>
          <w:szCs w:val="28"/>
        </w:rPr>
        <w:t>.</w:t>
      </w:r>
    </w:p>
    <w:p w14:paraId="64918E3B" w14:textId="16232951"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9" w:name="_Toc194940316"/>
      <w:r>
        <w:rPr>
          <w:rFonts w:ascii="Times New Roman" w:hAnsi="Times New Roman" w:cs="Traditional Arabic" w:hint="cs"/>
          <w:b/>
          <w:bCs/>
          <w:color w:val="000000" w:themeColor="text1"/>
          <w:sz w:val="32"/>
          <w:szCs w:val="32"/>
          <w:rtl/>
        </w:rPr>
        <w:t xml:space="preserve">4.1 </w:t>
      </w:r>
      <w:r w:rsidR="00735F0D" w:rsidRPr="006373C8">
        <w:rPr>
          <w:rFonts w:ascii="Times New Roman" w:hAnsi="Times New Roman" w:cs="Traditional Arabic" w:hint="cs"/>
          <w:b/>
          <w:bCs/>
          <w:color w:val="000000" w:themeColor="text1"/>
          <w:sz w:val="32"/>
          <w:szCs w:val="32"/>
          <w:rtl/>
        </w:rPr>
        <w:t>أهداف الدراسة</w:t>
      </w:r>
      <w:r w:rsidR="00735F0D" w:rsidRPr="006373C8">
        <w:rPr>
          <w:rFonts w:ascii="Times New Roman" w:hAnsi="Times New Roman" w:cs="Traditional Arabic"/>
          <w:b/>
          <w:bCs/>
          <w:color w:val="000000" w:themeColor="text1"/>
          <w:sz w:val="32"/>
          <w:szCs w:val="32"/>
          <w:rtl/>
        </w:rPr>
        <w:t>:</w:t>
      </w:r>
      <w:bookmarkEnd w:id="9"/>
    </w:p>
    <w:p w14:paraId="3F0A4F11"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sz w:val="28"/>
          <w:szCs w:val="28"/>
        </w:rPr>
      </w:pPr>
      <w:r w:rsidRPr="00C13438">
        <w:rPr>
          <w:rFonts w:ascii="Times New Roman" w:eastAsia="Calibri" w:hAnsi="Times New Roman" w:cs="Traditional Arabic"/>
          <w:color w:val="000000" w:themeColor="text1"/>
          <w:sz w:val="28"/>
          <w:szCs w:val="28"/>
          <w:rtl/>
        </w:rPr>
        <w:lastRenderedPageBreak/>
        <w:t>هدف</w:t>
      </w:r>
      <w:r w:rsidRPr="00C13438">
        <w:rPr>
          <w:rFonts w:ascii="Times New Roman" w:eastAsia="Calibri" w:hAnsi="Times New Roman" w:cs="Traditional Arabic" w:hint="cs"/>
          <w:color w:val="000000" w:themeColor="text1"/>
          <w:sz w:val="28"/>
          <w:szCs w:val="28"/>
          <w:rtl/>
        </w:rPr>
        <w:t>ت</w:t>
      </w:r>
      <w:r w:rsidRPr="00C13438">
        <w:rPr>
          <w:rFonts w:ascii="Times New Roman" w:eastAsia="Calibri" w:hAnsi="Times New Roman" w:cs="Traditional Arabic"/>
          <w:color w:val="000000" w:themeColor="text1"/>
          <w:sz w:val="28"/>
          <w:szCs w:val="28"/>
          <w:rtl/>
        </w:rPr>
        <w:t xml:space="preserve"> الدراسة </w:t>
      </w:r>
      <w:r w:rsidRPr="00C13438">
        <w:rPr>
          <w:rFonts w:ascii="Times New Roman" w:eastAsia="Calibri" w:hAnsi="Times New Roman" w:cs="Traditional Arabic" w:hint="cs"/>
          <w:color w:val="000000" w:themeColor="text1"/>
          <w:sz w:val="28"/>
          <w:szCs w:val="28"/>
          <w:rtl/>
        </w:rPr>
        <w:t>إلى التعرف على أثر</w:t>
      </w:r>
      <w:r w:rsidRPr="00C13438">
        <w:rPr>
          <w:rFonts w:ascii="Times New Roman" w:eastAsia="Calibri" w:hAnsi="Times New Roman" w:cs="Traditional Arabic"/>
          <w:color w:val="000000" w:themeColor="text1"/>
          <w:sz w:val="28"/>
          <w:szCs w:val="28"/>
          <w:rtl/>
        </w:rPr>
        <w:t xml:space="preserve"> الذكاء الاصطناعي بأبعاده على الرشاقة التنظيمية بأبعادها من خلال</w:t>
      </w:r>
      <w:r w:rsidRPr="00C13438">
        <w:rPr>
          <w:rFonts w:ascii="Times New Roman" w:eastAsia="Calibri" w:hAnsi="Times New Roman" w:cs="Traditional Arabic" w:hint="cs"/>
          <w:color w:val="000000" w:themeColor="text1"/>
          <w:sz w:val="28"/>
          <w:szCs w:val="28"/>
          <w:rtl/>
        </w:rPr>
        <w:t xml:space="preserve"> توسيط</w:t>
      </w:r>
      <w:r w:rsidRPr="00C13438">
        <w:rPr>
          <w:rFonts w:ascii="Times New Roman" w:eastAsia="Calibri" w:hAnsi="Times New Roman" w:cs="Traditional Arabic"/>
          <w:color w:val="000000" w:themeColor="text1"/>
          <w:sz w:val="28"/>
          <w:szCs w:val="28"/>
          <w:rtl/>
        </w:rPr>
        <w:t xml:space="preserve"> إدارة المواهب في شركات تحلية المياه في المملكة العربية </w:t>
      </w:r>
      <w:r w:rsidRPr="00C13438">
        <w:rPr>
          <w:rFonts w:ascii="Times New Roman" w:eastAsia="Calibri" w:hAnsi="Times New Roman" w:cs="Traditional Arabic" w:hint="cs"/>
          <w:color w:val="000000" w:themeColor="text1"/>
          <w:sz w:val="28"/>
          <w:szCs w:val="28"/>
          <w:rtl/>
        </w:rPr>
        <w:t>السعودية</w:t>
      </w:r>
      <w:r w:rsidRPr="00C13438">
        <w:rPr>
          <w:rFonts w:ascii="Times New Roman" w:eastAsia="Calibri" w:hAnsi="Times New Roman" w:cs="Traditional Arabic" w:hint="cs"/>
          <w:color w:val="000000" w:themeColor="text1"/>
          <w:sz w:val="28"/>
          <w:szCs w:val="28"/>
          <w:rtl/>
          <w:lang w:bidi="ar-EG"/>
        </w:rPr>
        <w:t>، ويتفرع</w:t>
      </w:r>
      <w:r w:rsidRPr="00C13438">
        <w:rPr>
          <w:rFonts w:ascii="Times New Roman" w:eastAsia="Calibri" w:hAnsi="Times New Roman" w:cs="Traditional Arabic" w:hint="cs"/>
          <w:color w:val="000000" w:themeColor="text1"/>
          <w:sz w:val="28"/>
          <w:szCs w:val="28"/>
          <w:rtl/>
        </w:rPr>
        <w:t xml:space="preserve"> منه </w:t>
      </w:r>
      <w:r w:rsidRPr="00C13438">
        <w:rPr>
          <w:rFonts w:ascii="Times New Roman" w:eastAsia="Calibri" w:hAnsi="Times New Roman" w:cs="Traditional Arabic"/>
          <w:color w:val="000000" w:themeColor="text1"/>
          <w:sz w:val="28"/>
          <w:szCs w:val="28"/>
          <w:rtl/>
        </w:rPr>
        <w:t>مجموعة من الأهداف الفرعية:</w:t>
      </w:r>
    </w:p>
    <w:p w14:paraId="09880CA8" w14:textId="6953E2EF" w:rsidR="00735F0D" w:rsidRPr="00C13438" w:rsidRDefault="00735F0D" w:rsidP="00B702FA">
      <w:pPr>
        <w:pStyle w:val="a3"/>
        <w:numPr>
          <w:ilvl w:val="0"/>
          <w:numId w:val="5"/>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hint="cs"/>
          <w:color w:val="000000" w:themeColor="text1"/>
          <w:sz w:val="28"/>
          <w:szCs w:val="28"/>
          <w:rtl/>
        </w:rPr>
        <w:t xml:space="preserve">دراسة تأثير </w:t>
      </w:r>
      <w:r w:rsidRPr="00C13438">
        <w:rPr>
          <w:rFonts w:ascii="Times New Roman" w:hAnsi="Times New Roman" w:cs="Traditional Arabic"/>
          <w:color w:val="000000" w:themeColor="text1"/>
          <w:sz w:val="28"/>
          <w:szCs w:val="28"/>
          <w:rtl/>
        </w:rPr>
        <w:t xml:space="preserve">الذكاء الاصطناعي (الأنظمة الخبيرة، </w:t>
      </w:r>
      <w:r w:rsidRPr="00C13438">
        <w:rPr>
          <w:rFonts w:ascii="Times New Roman" w:hAnsi="Times New Roman" w:cs="Traditional Arabic" w:hint="cs"/>
          <w:color w:val="000000" w:themeColor="text1"/>
          <w:sz w:val="28"/>
          <w:szCs w:val="28"/>
          <w:rtl/>
          <w:lang w:bidi="ar-EG"/>
        </w:rPr>
        <w:t xml:space="preserve">نظم </w:t>
      </w:r>
      <w:proofErr w:type="gramStart"/>
      <w:r w:rsidRPr="00C13438">
        <w:rPr>
          <w:rFonts w:ascii="Times New Roman" w:hAnsi="Times New Roman" w:cs="Traditional Arabic" w:hint="cs"/>
          <w:color w:val="000000" w:themeColor="text1"/>
          <w:sz w:val="28"/>
          <w:szCs w:val="28"/>
          <w:rtl/>
          <w:lang w:bidi="ar-EG"/>
        </w:rPr>
        <w:t xml:space="preserve">التنبؤ </w:t>
      </w:r>
      <w:r w:rsidRPr="00C13438">
        <w:rPr>
          <w:rFonts w:ascii="Times New Roman" w:hAnsi="Times New Roman" w:cs="Traditional Arabic"/>
          <w:color w:val="000000" w:themeColor="text1"/>
          <w:sz w:val="28"/>
          <w:szCs w:val="28"/>
          <w:rtl/>
        </w:rPr>
        <w:t>،</w:t>
      </w:r>
      <w:proofErr w:type="gramEnd"/>
      <w:r w:rsidRPr="00C13438">
        <w:rPr>
          <w:rFonts w:ascii="Times New Roman" w:hAnsi="Times New Roman" w:cs="Traditional Arabic"/>
          <w:color w:val="000000" w:themeColor="text1"/>
          <w:sz w:val="28"/>
          <w:szCs w:val="28"/>
          <w:rtl/>
        </w:rPr>
        <w:t xml:space="preserve"> والوكلاء الأذكياء) </w:t>
      </w:r>
      <w:r w:rsidRPr="00C13438">
        <w:rPr>
          <w:rFonts w:ascii="Times New Roman" w:hAnsi="Times New Roman" w:cs="Traditional Arabic" w:hint="cs"/>
          <w:color w:val="000000" w:themeColor="text1"/>
          <w:sz w:val="28"/>
          <w:szCs w:val="28"/>
          <w:rtl/>
        </w:rPr>
        <w:t>على الرشاقة التنظيمية</w:t>
      </w:r>
      <w:r w:rsidR="00B702FA" w:rsidRPr="00B702FA">
        <w:rPr>
          <w:rFonts w:ascii="Times New Roman" w:hAnsi="Times New Roman" w:cs="Traditional Arabic"/>
          <w:color w:val="000000" w:themeColor="text1"/>
          <w:sz w:val="28"/>
          <w:szCs w:val="28"/>
          <w:rtl/>
        </w:rPr>
        <w:t xml:space="preserve"> بأبعادها (الحساسية، وضوح الرؤية، المقدرات الجوهرية، وسرعة </w:t>
      </w:r>
      <w:proofErr w:type="gramStart"/>
      <w:r w:rsidR="00B702FA" w:rsidRPr="00B702FA">
        <w:rPr>
          <w:rFonts w:ascii="Times New Roman" w:hAnsi="Times New Roman" w:cs="Traditional Arabic"/>
          <w:color w:val="000000" w:themeColor="text1"/>
          <w:sz w:val="28"/>
          <w:szCs w:val="28"/>
          <w:rtl/>
        </w:rPr>
        <w:t xml:space="preserve">الاستجابة) </w:t>
      </w:r>
      <w:r w:rsidR="00B702FA" w:rsidRPr="00B702FA">
        <w:rPr>
          <w:rFonts w:ascii="Times New Roman" w:hAnsi="Times New Roman" w:cs="Traditional Arabic" w:hint="cs"/>
          <w:color w:val="000000" w:themeColor="text1"/>
          <w:sz w:val="28"/>
          <w:szCs w:val="28"/>
          <w:rtl/>
        </w:rPr>
        <w:t xml:space="preserve"> </w:t>
      </w:r>
      <w:r w:rsidRPr="00C13438">
        <w:rPr>
          <w:rFonts w:ascii="Times New Roman" w:hAnsi="Times New Roman" w:cs="Traditional Arabic" w:hint="cs"/>
          <w:color w:val="000000" w:themeColor="text1"/>
          <w:sz w:val="28"/>
          <w:szCs w:val="28"/>
          <w:rtl/>
        </w:rPr>
        <w:t xml:space="preserve"> في </w:t>
      </w:r>
      <w:r w:rsidRPr="00C13438">
        <w:rPr>
          <w:rFonts w:ascii="Times New Roman" w:hAnsi="Times New Roman" w:cs="Traditional Arabic"/>
          <w:color w:val="000000" w:themeColor="text1"/>
          <w:sz w:val="28"/>
          <w:szCs w:val="28"/>
          <w:rtl/>
        </w:rPr>
        <w:t xml:space="preserve"> شركات</w:t>
      </w:r>
      <w:proofErr w:type="gramEnd"/>
      <w:r w:rsidRPr="00C13438">
        <w:rPr>
          <w:rFonts w:ascii="Times New Roman" w:hAnsi="Times New Roman" w:cs="Traditional Arabic"/>
          <w:color w:val="000000" w:themeColor="text1"/>
          <w:sz w:val="28"/>
          <w:szCs w:val="28"/>
          <w:rtl/>
        </w:rPr>
        <w:t xml:space="preserve"> تحلية المياه في المملكة العربية السعودية.</w:t>
      </w:r>
    </w:p>
    <w:p w14:paraId="435A3577" w14:textId="77777777" w:rsidR="00735F0D" w:rsidRPr="00C13438" w:rsidRDefault="00735F0D">
      <w:pPr>
        <w:pStyle w:val="a3"/>
        <w:numPr>
          <w:ilvl w:val="0"/>
          <w:numId w:val="5"/>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hint="cs"/>
          <w:color w:val="000000" w:themeColor="text1"/>
          <w:sz w:val="28"/>
          <w:szCs w:val="28"/>
          <w:rtl/>
        </w:rPr>
        <w:t>التعرف على</w:t>
      </w:r>
      <w:r w:rsidRPr="00C13438">
        <w:rPr>
          <w:rFonts w:ascii="Times New Roman" w:hAnsi="Times New Roman" w:cs="Traditional Arabic"/>
          <w:color w:val="000000" w:themeColor="text1"/>
          <w:sz w:val="28"/>
          <w:szCs w:val="28"/>
          <w:rtl/>
        </w:rPr>
        <w:t xml:space="preserve"> تأثير للذكاء الاصطناعي بأبعاده (الأنظمة الخبيرة، </w:t>
      </w:r>
      <w:r w:rsidRPr="00C13438">
        <w:rPr>
          <w:rFonts w:ascii="Times New Roman" w:hAnsi="Times New Roman" w:cs="Traditional Arabic" w:hint="cs"/>
          <w:color w:val="000000" w:themeColor="text1"/>
          <w:sz w:val="28"/>
          <w:szCs w:val="28"/>
          <w:rtl/>
          <w:lang w:bidi="ar-EG"/>
        </w:rPr>
        <w:t xml:space="preserve">نظم </w:t>
      </w:r>
      <w:proofErr w:type="gramStart"/>
      <w:r w:rsidRPr="00C13438">
        <w:rPr>
          <w:rFonts w:ascii="Times New Roman" w:hAnsi="Times New Roman" w:cs="Traditional Arabic" w:hint="cs"/>
          <w:color w:val="000000" w:themeColor="text1"/>
          <w:sz w:val="28"/>
          <w:szCs w:val="28"/>
          <w:rtl/>
          <w:lang w:bidi="ar-EG"/>
        </w:rPr>
        <w:t xml:space="preserve">التنبؤ </w:t>
      </w:r>
      <w:r w:rsidRPr="00C13438">
        <w:rPr>
          <w:rFonts w:ascii="Times New Roman" w:hAnsi="Times New Roman" w:cs="Traditional Arabic"/>
          <w:color w:val="000000" w:themeColor="text1"/>
          <w:sz w:val="28"/>
          <w:szCs w:val="28"/>
          <w:rtl/>
        </w:rPr>
        <w:t>،</w:t>
      </w:r>
      <w:proofErr w:type="gramEnd"/>
      <w:r w:rsidRPr="00C13438">
        <w:rPr>
          <w:rFonts w:ascii="Times New Roman" w:hAnsi="Times New Roman" w:cs="Traditional Arabic"/>
          <w:color w:val="000000" w:themeColor="text1"/>
          <w:sz w:val="28"/>
          <w:szCs w:val="28"/>
          <w:rtl/>
        </w:rPr>
        <w:t xml:space="preserve"> والوكلاء الأذكياء) على لإدارة المواهب في شركات تحلية المياه في المملكة العربية السعودية</w:t>
      </w:r>
      <w:r w:rsidRPr="00C13438">
        <w:rPr>
          <w:rFonts w:ascii="Times New Roman" w:hAnsi="Times New Roman" w:cs="Traditional Arabic" w:hint="cs"/>
          <w:color w:val="000000" w:themeColor="text1"/>
          <w:sz w:val="28"/>
          <w:szCs w:val="28"/>
          <w:rtl/>
        </w:rPr>
        <w:t>.</w:t>
      </w:r>
    </w:p>
    <w:p w14:paraId="76C1E50D" w14:textId="77777777" w:rsidR="00735F0D" w:rsidRPr="00C13438" w:rsidRDefault="00735F0D">
      <w:pPr>
        <w:pStyle w:val="a3"/>
        <w:numPr>
          <w:ilvl w:val="0"/>
          <w:numId w:val="5"/>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hint="cs"/>
          <w:color w:val="000000" w:themeColor="text1"/>
          <w:sz w:val="28"/>
          <w:szCs w:val="28"/>
          <w:rtl/>
        </w:rPr>
        <w:t xml:space="preserve">دراسة </w:t>
      </w:r>
      <w:r w:rsidRPr="00C13438">
        <w:rPr>
          <w:rFonts w:ascii="Times New Roman" w:hAnsi="Times New Roman" w:cs="Traditional Arabic"/>
          <w:color w:val="000000" w:themeColor="text1"/>
          <w:sz w:val="28"/>
          <w:szCs w:val="28"/>
          <w:rtl/>
        </w:rPr>
        <w:t xml:space="preserve">تأثير لإدارة </w:t>
      </w:r>
      <w:r w:rsidRPr="00C13438">
        <w:rPr>
          <w:rFonts w:ascii="Times New Roman" w:hAnsi="Times New Roman" w:cs="Traditional Arabic" w:hint="cs"/>
          <w:color w:val="000000" w:themeColor="text1"/>
          <w:sz w:val="28"/>
          <w:szCs w:val="28"/>
          <w:rtl/>
        </w:rPr>
        <w:t>المواهب على</w:t>
      </w:r>
      <w:r w:rsidRPr="00C13438">
        <w:rPr>
          <w:rFonts w:ascii="Times New Roman" w:hAnsi="Times New Roman" w:cs="Traditional Arabic"/>
          <w:color w:val="000000" w:themeColor="text1"/>
          <w:sz w:val="28"/>
          <w:szCs w:val="28"/>
          <w:rtl/>
        </w:rPr>
        <w:t xml:space="preserve"> الرشاقة التنظيمية بأبعادها (الحساسية، وضوح الرؤية، المقدرات الجوهرية، وسرعة الاستجابة) في شركات تحلية المياه في المملكة العربية السعودية</w:t>
      </w:r>
      <w:r w:rsidRPr="00C13438">
        <w:rPr>
          <w:rFonts w:ascii="Times New Roman" w:hAnsi="Times New Roman" w:cs="Traditional Arabic" w:hint="cs"/>
          <w:color w:val="000000" w:themeColor="text1"/>
          <w:sz w:val="28"/>
          <w:szCs w:val="28"/>
          <w:rtl/>
        </w:rPr>
        <w:t>.</w:t>
      </w:r>
    </w:p>
    <w:p w14:paraId="077D273A" w14:textId="62B37DCB" w:rsidR="00735F0D" w:rsidRPr="00C13438" w:rsidRDefault="00735F0D" w:rsidP="00B702FA">
      <w:pPr>
        <w:pStyle w:val="a3"/>
        <w:numPr>
          <w:ilvl w:val="0"/>
          <w:numId w:val="5"/>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color w:val="000000" w:themeColor="text1"/>
          <w:sz w:val="28"/>
          <w:szCs w:val="28"/>
          <w:rtl/>
        </w:rPr>
        <w:t xml:space="preserve">قياس </w:t>
      </w:r>
      <w:r w:rsidRPr="00C13438">
        <w:rPr>
          <w:rFonts w:ascii="Times New Roman" w:hAnsi="Times New Roman" w:cs="Traditional Arabic" w:hint="cs"/>
          <w:color w:val="000000" w:themeColor="text1"/>
          <w:sz w:val="28"/>
          <w:szCs w:val="28"/>
          <w:rtl/>
        </w:rPr>
        <w:t xml:space="preserve">الدور الوسيط </w:t>
      </w:r>
      <w:r w:rsidRPr="00C13438">
        <w:rPr>
          <w:rFonts w:ascii="Times New Roman" w:hAnsi="Times New Roman" w:cs="Traditional Arabic"/>
          <w:color w:val="000000" w:themeColor="text1"/>
          <w:sz w:val="28"/>
          <w:szCs w:val="28"/>
          <w:rtl/>
        </w:rPr>
        <w:t xml:space="preserve">لإدارة المواهب في تعزيز العلاقة بين الذكاء </w:t>
      </w:r>
      <w:proofErr w:type="gramStart"/>
      <w:r w:rsidRPr="00C13438">
        <w:rPr>
          <w:rFonts w:ascii="Times New Roman" w:hAnsi="Times New Roman" w:cs="Traditional Arabic"/>
          <w:color w:val="000000" w:themeColor="text1"/>
          <w:sz w:val="28"/>
          <w:szCs w:val="28"/>
          <w:rtl/>
        </w:rPr>
        <w:t xml:space="preserve">الاصطناعي </w:t>
      </w:r>
      <w:r w:rsidR="00B702FA" w:rsidRPr="00B702FA">
        <w:rPr>
          <w:rFonts w:ascii="Times New Roman" w:hAnsi="Times New Roman" w:cs="Traditional Arabic"/>
          <w:color w:val="000000" w:themeColor="text1"/>
          <w:sz w:val="28"/>
          <w:szCs w:val="28"/>
          <w:rtl/>
        </w:rPr>
        <w:t xml:space="preserve"> (</w:t>
      </w:r>
      <w:proofErr w:type="gramEnd"/>
      <w:r w:rsidR="00B702FA" w:rsidRPr="00B702FA">
        <w:rPr>
          <w:rFonts w:ascii="Times New Roman" w:hAnsi="Times New Roman" w:cs="Traditional Arabic"/>
          <w:color w:val="000000" w:themeColor="text1"/>
          <w:sz w:val="28"/>
          <w:szCs w:val="28"/>
          <w:rtl/>
        </w:rPr>
        <w:t xml:space="preserve">الأنظمة الخبيرة، </w:t>
      </w:r>
      <w:r w:rsidR="00B702FA" w:rsidRPr="00B702FA">
        <w:rPr>
          <w:rFonts w:ascii="Times New Roman" w:hAnsi="Times New Roman" w:cs="Traditional Arabic" w:hint="cs"/>
          <w:color w:val="000000" w:themeColor="text1"/>
          <w:sz w:val="28"/>
          <w:szCs w:val="28"/>
          <w:rtl/>
          <w:lang w:bidi="ar-EG"/>
        </w:rPr>
        <w:t xml:space="preserve">نظم </w:t>
      </w:r>
      <w:proofErr w:type="gramStart"/>
      <w:r w:rsidR="00B702FA" w:rsidRPr="00B702FA">
        <w:rPr>
          <w:rFonts w:ascii="Times New Roman" w:hAnsi="Times New Roman" w:cs="Traditional Arabic" w:hint="cs"/>
          <w:color w:val="000000" w:themeColor="text1"/>
          <w:sz w:val="28"/>
          <w:szCs w:val="28"/>
          <w:rtl/>
          <w:lang w:bidi="ar-EG"/>
        </w:rPr>
        <w:t xml:space="preserve">التنبؤ </w:t>
      </w:r>
      <w:r w:rsidR="00B702FA" w:rsidRPr="00B702FA">
        <w:rPr>
          <w:rFonts w:ascii="Times New Roman" w:hAnsi="Times New Roman" w:cs="Traditional Arabic"/>
          <w:color w:val="000000" w:themeColor="text1"/>
          <w:sz w:val="28"/>
          <w:szCs w:val="28"/>
          <w:rtl/>
        </w:rPr>
        <w:t>،</w:t>
      </w:r>
      <w:proofErr w:type="gramEnd"/>
      <w:r w:rsidR="00B702FA" w:rsidRPr="00B702FA">
        <w:rPr>
          <w:rFonts w:ascii="Times New Roman" w:hAnsi="Times New Roman" w:cs="Traditional Arabic"/>
          <w:color w:val="000000" w:themeColor="text1"/>
          <w:sz w:val="28"/>
          <w:szCs w:val="28"/>
          <w:rtl/>
        </w:rPr>
        <w:t xml:space="preserve"> والوكلاء الأذكياء) </w:t>
      </w:r>
      <w:r w:rsidRPr="00C13438">
        <w:rPr>
          <w:rFonts w:ascii="Times New Roman" w:hAnsi="Times New Roman" w:cs="Traditional Arabic"/>
          <w:color w:val="000000" w:themeColor="text1"/>
          <w:sz w:val="28"/>
          <w:szCs w:val="28"/>
          <w:rtl/>
        </w:rPr>
        <w:t xml:space="preserve">والرشاقة التنظيمية </w:t>
      </w:r>
      <w:r w:rsidR="00B702FA" w:rsidRPr="00B702FA">
        <w:rPr>
          <w:rFonts w:ascii="Times New Roman" w:hAnsi="Times New Roman" w:cs="Traditional Arabic"/>
          <w:color w:val="000000" w:themeColor="text1"/>
          <w:sz w:val="28"/>
          <w:szCs w:val="28"/>
          <w:rtl/>
        </w:rPr>
        <w:t xml:space="preserve">بأبعادها (الحساسية، وضوح الرؤية، المقدرات الجوهرية، وسرعة </w:t>
      </w:r>
      <w:proofErr w:type="gramStart"/>
      <w:r w:rsidR="00B702FA" w:rsidRPr="00B702FA">
        <w:rPr>
          <w:rFonts w:ascii="Times New Roman" w:hAnsi="Times New Roman" w:cs="Traditional Arabic"/>
          <w:color w:val="000000" w:themeColor="text1"/>
          <w:sz w:val="28"/>
          <w:szCs w:val="28"/>
          <w:rtl/>
        </w:rPr>
        <w:t xml:space="preserve">الاستجابة) </w:t>
      </w:r>
      <w:r w:rsidR="00B702FA" w:rsidRPr="00B702FA">
        <w:rPr>
          <w:rFonts w:ascii="Times New Roman" w:hAnsi="Times New Roman" w:cs="Traditional Arabic" w:hint="cs"/>
          <w:color w:val="000000" w:themeColor="text1"/>
          <w:sz w:val="28"/>
          <w:szCs w:val="28"/>
          <w:rtl/>
        </w:rPr>
        <w:t xml:space="preserve"> </w:t>
      </w:r>
      <w:r w:rsidRPr="00C13438">
        <w:rPr>
          <w:rFonts w:ascii="Times New Roman" w:hAnsi="Times New Roman" w:cs="Traditional Arabic"/>
          <w:color w:val="000000" w:themeColor="text1"/>
          <w:sz w:val="28"/>
          <w:szCs w:val="28"/>
          <w:rtl/>
        </w:rPr>
        <w:t>في</w:t>
      </w:r>
      <w:proofErr w:type="gramEnd"/>
      <w:r w:rsidRPr="00C13438">
        <w:rPr>
          <w:rFonts w:ascii="Times New Roman" w:hAnsi="Times New Roman" w:cs="Traditional Arabic"/>
          <w:color w:val="000000" w:themeColor="text1"/>
          <w:sz w:val="28"/>
          <w:szCs w:val="28"/>
          <w:rtl/>
        </w:rPr>
        <w:t xml:space="preserve"> شركات تحلية المياه</w:t>
      </w:r>
      <w:r w:rsidRPr="00C13438">
        <w:rPr>
          <w:rFonts w:ascii="Times New Roman" w:hAnsi="Times New Roman" w:cs="Traditional Arabic" w:hint="cs"/>
          <w:color w:val="000000" w:themeColor="text1"/>
          <w:sz w:val="28"/>
          <w:szCs w:val="28"/>
          <w:rtl/>
        </w:rPr>
        <w:t>.</w:t>
      </w:r>
    </w:p>
    <w:p w14:paraId="67568727" w14:textId="77777777" w:rsidR="00735F0D" w:rsidRPr="00C13438" w:rsidRDefault="00735F0D">
      <w:pPr>
        <w:pStyle w:val="a3"/>
        <w:numPr>
          <w:ilvl w:val="0"/>
          <w:numId w:val="5"/>
        </w:numPr>
        <w:bidi/>
        <w:spacing w:before="100" w:beforeAutospacing="1" w:after="100" w:afterAutospacing="1" w:line="360" w:lineRule="auto"/>
        <w:contextualSpacing w:val="0"/>
        <w:jc w:val="both"/>
        <w:rPr>
          <w:rFonts w:ascii="Times New Roman" w:hAnsi="Times New Roman" w:cs="Traditional Arabic"/>
          <w:color w:val="000000" w:themeColor="text1"/>
          <w:rtl/>
        </w:rPr>
      </w:pPr>
      <w:r w:rsidRPr="00C13438">
        <w:rPr>
          <w:rFonts w:ascii="Times New Roman" w:hAnsi="Times New Roman" w:cs="Traditional Arabic"/>
          <w:color w:val="000000" w:themeColor="text1"/>
          <w:sz w:val="28"/>
          <w:szCs w:val="28"/>
          <w:rtl/>
        </w:rPr>
        <w:t xml:space="preserve">التوصل لمجموعة من المقترحات في ضوء ما سيتم التوصل الية من نتائج ستفيد الإدارة العليا في شركات تحليله </w:t>
      </w:r>
      <w:proofErr w:type="spellStart"/>
      <w:r w:rsidRPr="00C13438">
        <w:rPr>
          <w:rFonts w:ascii="Times New Roman" w:hAnsi="Times New Roman" w:cs="Traditional Arabic"/>
          <w:color w:val="000000" w:themeColor="text1"/>
          <w:sz w:val="28"/>
          <w:szCs w:val="28"/>
          <w:rtl/>
        </w:rPr>
        <w:t>المياة</w:t>
      </w:r>
      <w:proofErr w:type="spellEnd"/>
      <w:r w:rsidRPr="00C13438">
        <w:rPr>
          <w:rFonts w:ascii="Times New Roman" w:hAnsi="Times New Roman" w:cs="Traditional Arabic"/>
          <w:color w:val="000000" w:themeColor="text1"/>
          <w:sz w:val="28"/>
          <w:szCs w:val="28"/>
          <w:rtl/>
        </w:rPr>
        <w:t xml:space="preserve"> لتحسين </w:t>
      </w:r>
      <w:proofErr w:type="gramStart"/>
      <w:r w:rsidRPr="00C13438">
        <w:rPr>
          <w:rFonts w:ascii="Times New Roman" w:hAnsi="Times New Roman" w:cs="Traditional Arabic"/>
          <w:color w:val="000000" w:themeColor="text1"/>
          <w:sz w:val="28"/>
          <w:szCs w:val="28"/>
          <w:rtl/>
        </w:rPr>
        <w:t>أدائها .</w:t>
      </w:r>
      <w:proofErr w:type="gramEnd"/>
    </w:p>
    <w:p w14:paraId="6A0452B3" w14:textId="56C39E5D"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0" w:name="_Toc194940317"/>
      <w:r>
        <w:rPr>
          <w:rFonts w:ascii="Times New Roman" w:hAnsi="Times New Roman" w:cs="Traditional Arabic" w:hint="cs"/>
          <w:b/>
          <w:bCs/>
          <w:color w:val="000000" w:themeColor="text1"/>
          <w:sz w:val="32"/>
          <w:szCs w:val="32"/>
          <w:rtl/>
        </w:rPr>
        <w:t xml:space="preserve">5.1 </w:t>
      </w:r>
      <w:r w:rsidR="00735F0D" w:rsidRPr="006373C8">
        <w:rPr>
          <w:rFonts w:ascii="Times New Roman" w:hAnsi="Times New Roman" w:cs="Traditional Arabic" w:hint="cs"/>
          <w:b/>
          <w:bCs/>
          <w:color w:val="000000" w:themeColor="text1"/>
          <w:sz w:val="32"/>
          <w:szCs w:val="32"/>
          <w:rtl/>
        </w:rPr>
        <w:t>فرضيات الدراسة</w:t>
      </w:r>
      <w:r w:rsidR="00735F0D" w:rsidRPr="006373C8">
        <w:rPr>
          <w:rFonts w:ascii="Times New Roman" w:hAnsi="Times New Roman" w:cs="Traditional Arabic"/>
          <w:b/>
          <w:bCs/>
          <w:color w:val="000000" w:themeColor="text1"/>
          <w:sz w:val="32"/>
          <w:szCs w:val="32"/>
          <w:rtl/>
        </w:rPr>
        <w:t>:</w:t>
      </w:r>
      <w:bookmarkEnd w:id="10"/>
    </w:p>
    <w:p w14:paraId="42E57A9D" w14:textId="77777777" w:rsidR="00735F0D" w:rsidRPr="00C13438" w:rsidRDefault="00735F0D" w:rsidP="00735F0D">
      <w:pPr>
        <w:tabs>
          <w:tab w:val="left" w:pos="2966"/>
        </w:tabs>
        <w:bidi/>
        <w:spacing w:before="100" w:beforeAutospacing="1" w:after="100" w:afterAutospacing="1" w:line="360" w:lineRule="auto"/>
        <w:ind w:left="360" w:firstLine="720"/>
        <w:rPr>
          <w:rFonts w:ascii="Times New Roman" w:eastAsia="Calibri" w:hAnsi="Times New Roman" w:cs="Traditional Arabic"/>
          <w:color w:val="000000" w:themeColor="text1"/>
          <w:sz w:val="28"/>
          <w:szCs w:val="28"/>
          <w:rtl/>
        </w:rPr>
      </w:pPr>
      <w:proofErr w:type="spellStart"/>
      <w:r w:rsidRPr="00C13438">
        <w:rPr>
          <w:rFonts w:ascii="Times New Roman" w:eastAsia="Calibri" w:hAnsi="Times New Roman" w:cs="Traditional Arabic"/>
          <w:color w:val="000000" w:themeColor="text1"/>
          <w:sz w:val="28"/>
          <w:szCs w:val="28"/>
          <w:rtl/>
        </w:rPr>
        <w:t>بناءا</w:t>
      </w:r>
      <w:proofErr w:type="spellEnd"/>
      <w:r w:rsidRPr="00C13438">
        <w:rPr>
          <w:rFonts w:ascii="Times New Roman" w:eastAsia="Calibri" w:hAnsi="Times New Roman" w:cs="Traditional Arabic"/>
          <w:color w:val="000000" w:themeColor="text1"/>
          <w:sz w:val="28"/>
          <w:szCs w:val="28"/>
          <w:rtl/>
        </w:rPr>
        <w:t xml:space="preserve"> على ما تم عرضه من أهداف الدراسة ومشكلتها وأهميتها يمكننا تحديد فرضيات الدراسة من خلال فرضية رئيسية تتمثل في: </w:t>
      </w:r>
    </w:p>
    <w:p w14:paraId="729CE988" w14:textId="73558C48" w:rsidR="00E00DF6" w:rsidRPr="00E00DF6" w:rsidRDefault="00E00DF6" w:rsidP="00E02891">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color w:val="000000" w:themeColor="text1"/>
          <w:sz w:val="28"/>
          <w:szCs w:val="28"/>
        </w:rPr>
      </w:pPr>
      <w:bookmarkStart w:id="11" w:name="_Hlk193925437"/>
      <w:r w:rsidRPr="00E00DF6">
        <w:rPr>
          <w:rFonts w:ascii="Traditional Arabic" w:eastAsia="Calibri" w:hAnsi="Traditional Arabic" w:cs="Traditional Arabic" w:hint="cs"/>
          <w:b/>
          <w:bCs/>
          <w:color w:val="000000" w:themeColor="text1"/>
          <w:sz w:val="28"/>
          <w:szCs w:val="28"/>
          <w:rtl/>
        </w:rPr>
        <w:t>الفرضية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الرئيسية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الأولى</w:t>
      </w:r>
      <w:r w:rsidRPr="00E00DF6">
        <w:rPr>
          <w:rFonts w:ascii="Times New Roman" w:eastAsia="Calibri" w:hAnsi="Times New Roman" w:cs="Traditional Arabic"/>
          <w:b/>
          <w:bCs/>
          <w:color w:val="000000" w:themeColor="text1"/>
          <w:sz w:val="28"/>
          <w:szCs w:val="28"/>
          <w:rtl/>
        </w:rPr>
        <w:t>:</w:t>
      </w:r>
      <w:r>
        <w:rPr>
          <w:rFonts w:ascii="Times New Roman" w:eastAsia="Calibri" w:hAnsi="Times New Roman" w:cs="Traditional Arabic" w:hint="cs"/>
          <w:b/>
          <w:bCs/>
          <w:color w:val="000000" w:themeColor="text1"/>
          <w:sz w:val="28"/>
          <w:szCs w:val="28"/>
          <w:rtl/>
        </w:rPr>
        <w:t xml:space="preserve"> </w:t>
      </w:r>
      <w:r w:rsidRPr="00E00DF6">
        <w:rPr>
          <w:rFonts w:ascii="Times New Roman" w:eastAsia="Calibri" w:hAnsi="Times New Roman" w:cs="Traditional Arabic"/>
          <w:color w:val="000000" w:themeColor="text1"/>
          <w:sz w:val="28"/>
          <w:szCs w:val="28"/>
          <w:rtl/>
        </w:rPr>
        <w:t>يوجد تأثير ذو دلالة إحصائية لاستخدام الذكاء الاصطناعي بأبعاده (الأنظمة الخبيرة، نظم التنبؤ، الوكلاء الأذكياء) على الرشاقة التنظيمية بأبعادها (الحساسية، وضوح الرؤية، المقدرات الجوهرية، سرعة الاستجابة) عند توسيط إدارة المواهب في شركات تحلية المياه في المملكة العربية السعودية.</w:t>
      </w:r>
    </w:p>
    <w:p w14:paraId="6489F580" w14:textId="41118893" w:rsidR="00E00DF6" w:rsidRPr="00E00DF6" w:rsidRDefault="00E00DF6" w:rsidP="003C3A02">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color w:val="000000" w:themeColor="text1"/>
          <w:sz w:val="28"/>
          <w:szCs w:val="28"/>
        </w:rPr>
      </w:pPr>
      <w:r w:rsidRPr="00E00DF6">
        <w:rPr>
          <w:rFonts w:ascii="Traditional Arabic" w:eastAsia="Calibri" w:hAnsi="Traditional Arabic" w:cs="Traditional Arabic" w:hint="cs"/>
          <w:b/>
          <w:bCs/>
          <w:color w:val="000000" w:themeColor="text1"/>
          <w:sz w:val="28"/>
          <w:szCs w:val="28"/>
          <w:rtl/>
        </w:rPr>
        <w:lastRenderedPageBreak/>
        <w:t>الفرضية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الرئيسية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الثانية</w:t>
      </w:r>
      <w:r w:rsidRPr="00E00DF6">
        <w:rPr>
          <w:rFonts w:ascii="Times New Roman" w:eastAsia="Calibri" w:hAnsi="Times New Roman" w:cs="Traditional Arabic"/>
          <w:b/>
          <w:bCs/>
          <w:color w:val="000000" w:themeColor="text1"/>
          <w:sz w:val="28"/>
          <w:szCs w:val="28"/>
          <w:rtl/>
        </w:rPr>
        <w:t>:</w:t>
      </w:r>
      <w:r>
        <w:rPr>
          <w:rFonts w:ascii="Times New Roman" w:eastAsia="Calibri" w:hAnsi="Times New Roman" w:cs="Traditional Arabic" w:hint="cs"/>
          <w:b/>
          <w:bCs/>
          <w:color w:val="000000" w:themeColor="text1"/>
          <w:sz w:val="28"/>
          <w:szCs w:val="28"/>
          <w:rtl/>
        </w:rPr>
        <w:t xml:space="preserve"> </w:t>
      </w:r>
      <w:r w:rsidRPr="00E00DF6">
        <w:rPr>
          <w:rFonts w:ascii="Times New Roman" w:eastAsia="Calibri" w:hAnsi="Times New Roman" w:cs="Traditional Arabic"/>
          <w:color w:val="000000" w:themeColor="text1"/>
          <w:sz w:val="28"/>
          <w:szCs w:val="28"/>
          <w:rtl/>
        </w:rPr>
        <w:t>يوجد تأثير مباشر ذو دلالة إحصائية للذكاء الاصطناعي بأبعاده (الأنظمة الخبيرة، نظم التنبؤ، الوكلاء الأذكياء) على الرشاقة التنظيمية بأبعادها (الحساسية، وضوح الرؤية، المقدرات الجوهرية، سرعة الاستجابة) في شركات تحلية المياه في المملكة العربية السعودية.</w:t>
      </w:r>
    </w:p>
    <w:p w14:paraId="569E0E19" w14:textId="46B1D481" w:rsidR="00E00DF6" w:rsidRPr="00E00DF6" w:rsidRDefault="00E00DF6" w:rsidP="009C48AC">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color w:val="000000" w:themeColor="text1"/>
          <w:sz w:val="28"/>
          <w:szCs w:val="28"/>
        </w:rPr>
      </w:pPr>
      <w:r w:rsidRPr="00E00DF6">
        <w:rPr>
          <w:rFonts w:ascii="Traditional Arabic" w:eastAsia="Calibri" w:hAnsi="Traditional Arabic" w:cs="Traditional Arabic" w:hint="cs"/>
          <w:b/>
          <w:bCs/>
          <w:color w:val="000000" w:themeColor="text1"/>
          <w:sz w:val="28"/>
          <w:szCs w:val="28"/>
          <w:rtl/>
        </w:rPr>
        <w:t>الفرضية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الرئيسية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الثالثة</w:t>
      </w:r>
      <w:r w:rsidRPr="00E00DF6">
        <w:rPr>
          <w:rFonts w:ascii="Times New Roman" w:eastAsia="Calibri" w:hAnsi="Times New Roman" w:cs="Traditional Arabic"/>
          <w:b/>
          <w:bCs/>
          <w:color w:val="000000" w:themeColor="text1"/>
          <w:sz w:val="28"/>
          <w:szCs w:val="28"/>
          <w:rtl/>
        </w:rPr>
        <w:t>:</w:t>
      </w:r>
      <w:r>
        <w:rPr>
          <w:rFonts w:ascii="Times New Roman" w:eastAsia="Calibri" w:hAnsi="Times New Roman" w:cs="Traditional Arabic" w:hint="cs"/>
          <w:b/>
          <w:bCs/>
          <w:color w:val="000000" w:themeColor="text1"/>
          <w:sz w:val="28"/>
          <w:szCs w:val="28"/>
          <w:rtl/>
        </w:rPr>
        <w:t xml:space="preserve"> </w:t>
      </w:r>
      <w:r w:rsidRPr="00E00DF6">
        <w:rPr>
          <w:rFonts w:ascii="Times New Roman" w:eastAsia="Calibri" w:hAnsi="Times New Roman" w:cs="Traditional Arabic"/>
          <w:color w:val="000000" w:themeColor="text1"/>
          <w:sz w:val="28"/>
          <w:szCs w:val="28"/>
          <w:rtl/>
        </w:rPr>
        <w:t>يوجد تأثير ذو دلالة إحصائية للذكاء الاصطناعي بأبعاده على إدارة المواهب في شركات تحلية المياه في المملكة العربية السعودية.</w:t>
      </w:r>
      <w:r w:rsidRPr="00E00DF6">
        <w:rPr>
          <w:rFonts w:ascii="Times New Roman" w:eastAsia="Calibri" w:hAnsi="Times New Roman" w:cs="Traditional Arabic" w:hint="cs"/>
          <w:color w:val="000000" w:themeColor="text1"/>
          <w:sz w:val="28"/>
          <w:szCs w:val="28"/>
          <w:rtl/>
        </w:rPr>
        <w:t xml:space="preserve">، </w:t>
      </w:r>
      <w:r w:rsidRPr="00E00DF6">
        <w:rPr>
          <w:rFonts w:ascii="Times New Roman" w:eastAsia="Calibri" w:hAnsi="Times New Roman" w:cs="Traditional Arabic"/>
          <w:color w:val="000000" w:themeColor="text1"/>
          <w:sz w:val="28"/>
          <w:szCs w:val="28"/>
          <w:rtl/>
        </w:rPr>
        <w:t>وتتفرع منها الفرضيات الفرعية التالية:</w:t>
      </w:r>
    </w:p>
    <w:p w14:paraId="088FA76F" w14:textId="77777777" w:rsidR="00E00DF6" w:rsidRPr="00E00DF6" w:rsidRDefault="00E00DF6" w:rsidP="00E00DF6">
      <w:pPr>
        <w:pStyle w:val="a3"/>
        <w:numPr>
          <w:ilvl w:val="1"/>
          <w:numId w:val="1"/>
        </w:numPr>
        <w:tabs>
          <w:tab w:val="left" w:pos="2966"/>
        </w:tabs>
        <w:bidi/>
        <w:spacing w:before="100" w:beforeAutospacing="1" w:after="100" w:afterAutospacing="1" w:line="360" w:lineRule="auto"/>
        <w:jc w:val="both"/>
        <w:rPr>
          <w:rFonts w:ascii="Times New Roman" w:eastAsia="Calibri" w:hAnsi="Times New Roman" w:cs="Traditional Arabic"/>
          <w:color w:val="000000" w:themeColor="text1"/>
          <w:sz w:val="28"/>
          <w:szCs w:val="28"/>
        </w:rPr>
      </w:pPr>
      <w:r w:rsidRPr="00E00DF6">
        <w:rPr>
          <w:rFonts w:ascii="Times New Roman" w:eastAsia="Calibri" w:hAnsi="Times New Roman" w:cs="Traditional Arabic"/>
          <w:color w:val="000000" w:themeColor="text1"/>
          <w:sz w:val="28"/>
          <w:szCs w:val="28"/>
          <w:rtl/>
        </w:rPr>
        <w:t>الفرضية الفرعية (3-1): يوجد تأثير ذو دلالة إحصائية للأنظمة الخبيرة على إدارة المواهب في شركات تحلية المياه في المملكة العربية السعودية.</w:t>
      </w:r>
    </w:p>
    <w:p w14:paraId="0A16F258" w14:textId="77777777" w:rsidR="00E00DF6" w:rsidRPr="00E00DF6" w:rsidRDefault="00E00DF6" w:rsidP="00E00DF6">
      <w:pPr>
        <w:pStyle w:val="a3"/>
        <w:numPr>
          <w:ilvl w:val="1"/>
          <w:numId w:val="1"/>
        </w:numPr>
        <w:tabs>
          <w:tab w:val="left" w:pos="2966"/>
        </w:tabs>
        <w:bidi/>
        <w:spacing w:before="100" w:beforeAutospacing="1" w:after="100" w:afterAutospacing="1" w:line="360" w:lineRule="auto"/>
        <w:jc w:val="both"/>
        <w:rPr>
          <w:rFonts w:ascii="Times New Roman" w:eastAsia="Calibri" w:hAnsi="Times New Roman" w:cs="Traditional Arabic"/>
          <w:color w:val="000000" w:themeColor="text1"/>
          <w:sz w:val="28"/>
          <w:szCs w:val="28"/>
        </w:rPr>
      </w:pPr>
      <w:r w:rsidRPr="00E00DF6">
        <w:rPr>
          <w:rFonts w:ascii="Times New Roman" w:eastAsia="Calibri" w:hAnsi="Times New Roman" w:cs="Traditional Arabic"/>
          <w:color w:val="000000" w:themeColor="text1"/>
          <w:sz w:val="28"/>
          <w:szCs w:val="28"/>
          <w:rtl/>
        </w:rPr>
        <w:t>الفرضية الفرعية (3-2): يوجد تأثير ذو دلالة إحصائية لنظم التنبؤ على إدارة المواهب في شركات تحلية المياه في المملكة العربية السعودية.</w:t>
      </w:r>
    </w:p>
    <w:p w14:paraId="2D5BC31B" w14:textId="77777777" w:rsidR="00E00DF6" w:rsidRPr="00E00DF6" w:rsidRDefault="00E00DF6" w:rsidP="00E00DF6">
      <w:pPr>
        <w:pStyle w:val="a3"/>
        <w:numPr>
          <w:ilvl w:val="1"/>
          <w:numId w:val="1"/>
        </w:numPr>
        <w:tabs>
          <w:tab w:val="left" w:pos="2966"/>
        </w:tabs>
        <w:bidi/>
        <w:spacing w:before="100" w:beforeAutospacing="1" w:after="100" w:afterAutospacing="1" w:line="360" w:lineRule="auto"/>
        <w:jc w:val="both"/>
        <w:rPr>
          <w:rFonts w:ascii="Times New Roman" w:eastAsia="Calibri" w:hAnsi="Times New Roman" w:cs="Traditional Arabic"/>
          <w:color w:val="000000" w:themeColor="text1"/>
          <w:sz w:val="28"/>
          <w:szCs w:val="28"/>
        </w:rPr>
      </w:pPr>
      <w:r w:rsidRPr="00E00DF6">
        <w:rPr>
          <w:rFonts w:ascii="Times New Roman" w:eastAsia="Calibri" w:hAnsi="Times New Roman" w:cs="Traditional Arabic"/>
          <w:color w:val="000000" w:themeColor="text1"/>
          <w:sz w:val="28"/>
          <w:szCs w:val="28"/>
          <w:rtl/>
        </w:rPr>
        <w:t>الفرضية الفرعية (3-3): يوجد تأثير ذو دلالة إحصائية للوكلاء الأذكياء على إدارة المواهب في شركات تحلية المياه في المملكة العربية السعودية.</w:t>
      </w:r>
    </w:p>
    <w:p w14:paraId="574C12D8" w14:textId="2513E5FC" w:rsidR="00E00DF6" w:rsidRPr="00E00DF6" w:rsidRDefault="00E00DF6" w:rsidP="00DC4FDE">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color w:val="000000" w:themeColor="text1"/>
          <w:sz w:val="28"/>
          <w:szCs w:val="28"/>
        </w:rPr>
      </w:pPr>
      <w:r w:rsidRPr="00E00DF6">
        <w:rPr>
          <w:rFonts w:ascii="Traditional Arabic" w:eastAsia="Calibri" w:hAnsi="Traditional Arabic" w:cs="Traditional Arabic" w:hint="cs"/>
          <w:b/>
          <w:bCs/>
          <w:color w:val="000000" w:themeColor="text1"/>
          <w:sz w:val="28"/>
          <w:szCs w:val="28"/>
          <w:rtl/>
        </w:rPr>
        <w:t>الفرضية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الرئيسية</w:t>
      </w:r>
      <w:r w:rsidRPr="00E00DF6">
        <w:rPr>
          <w:rFonts w:ascii="Times New Roman" w:eastAsia="Calibri" w:hAnsi="Times New Roman" w:cs="Traditional Arabic"/>
          <w:b/>
          <w:bCs/>
          <w:color w:val="000000" w:themeColor="text1"/>
          <w:sz w:val="28"/>
          <w:szCs w:val="28"/>
          <w:rtl/>
        </w:rPr>
        <w:t xml:space="preserve"> </w:t>
      </w:r>
      <w:r w:rsidRPr="00E00DF6">
        <w:rPr>
          <w:rFonts w:ascii="Traditional Arabic" w:eastAsia="Calibri" w:hAnsi="Traditional Arabic" w:cs="Traditional Arabic" w:hint="cs"/>
          <w:b/>
          <w:bCs/>
          <w:color w:val="000000" w:themeColor="text1"/>
          <w:sz w:val="28"/>
          <w:szCs w:val="28"/>
          <w:rtl/>
        </w:rPr>
        <w:t>الرابعة</w:t>
      </w:r>
      <w:r w:rsidRPr="00E00DF6">
        <w:rPr>
          <w:rFonts w:ascii="Times New Roman" w:eastAsia="Calibri" w:hAnsi="Times New Roman" w:cs="Traditional Arabic"/>
          <w:b/>
          <w:bCs/>
          <w:color w:val="000000" w:themeColor="text1"/>
          <w:sz w:val="28"/>
          <w:szCs w:val="28"/>
          <w:rtl/>
        </w:rPr>
        <w:t>:</w:t>
      </w:r>
      <w:r w:rsidRPr="00E00DF6">
        <w:rPr>
          <w:rFonts w:ascii="Times New Roman" w:eastAsia="Calibri" w:hAnsi="Times New Roman" w:cs="Traditional Arabic" w:hint="cs"/>
          <w:color w:val="000000" w:themeColor="text1"/>
          <w:sz w:val="28"/>
          <w:szCs w:val="28"/>
          <w:rtl/>
        </w:rPr>
        <w:t xml:space="preserve"> </w:t>
      </w:r>
      <w:r w:rsidRPr="00E00DF6">
        <w:rPr>
          <w:rFonts w:ascii="Times New Roman" w:eastAsia="Calibri" w:hAnsi="Times New Roman" w:cs="Traditional Arabic"/>
          <w:color w:val="000000" w:themeColor="text1"/>
          <w:sz w:val="28"/>
          <w:szCs w:val="28"/>
          <w:rtl/>
        </w:rPr>
        <w:t>يوجد تأثير ذو دلالة إحصائية لإدارة المواهب على الرشاقة التنظيمية بأبعادها (الحساسية، وضوح الرؤية، المقدرات الجوهرية، سرعة الاستجابة) في شركات تحلية المياه في المملكة العربية السعودية.</w:t>
      </w:r>
    </w:p>
    <w:p w14:paraId="2FB1C0CB" w14:textId="56C39E5D"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2" w:name="_Toc194940318"/>
      <w:bookmarkEnd w:id="11"/>
      <w:r>
        <w:rPr>
          <w:rFonts w:ascii="Times New Roman" w:hAnsi="Times New Roman" w:cs="Traditional Arabic" w:hint="cs"/>
          <w:b/>
          <w:bCs/>
          <w:color w:val="000000" w:themeColor="text1"/>
          <w:sz w:val="32"/>
          <w:szCs w:val="32"/>
          <w:rtl/>
        </w:rPr>
        <w:t xml:space="preserve">6.1 </w:t>
      </w:r>
      <w:r w:rsidR="00735F0D" w:rsidRPr="006373C8">
        <w:rPr>
          <w:rFonts w:ascii="Times New Roman" w:hAnsi="Times New Roman" w:cs="Traditional Arabic" w:hint="cs"/>
          <w:b/>
          <w:bCs/>
          <w:color w:val="000000" w:themeColor="text1"/>
          <w:sz w:val="32"/>
          <w:szCs w:val="32"/>
          <w:rtl/>
        </w:rPr>
        <w:t>نموذج الدراسة</w:t>
      </w:r>
      <w:bookmarkEnd w:id="12"/>
    </w:p>
    <w:p w14:paraId="513E0523" w14:textId="77777777" w:rsidR="00735F0D" w:rsidRPr="00C13438" w:rsidRDefault="00735F0D" w:rsidP="00735F0D">
      <w:pPr>
        <w:bidi/>
        <w:spacing w:before="100" w:beforeAutospacing="1" w:after="100" w:afterAutospacing="1" w:line="360" w:lineRule="auto"/>
        <w:ind w:firstLine="720"/>
        <w:jc w:val="both"/>
        <w:rPr>
          <w:rFonts w:ascii="Times New Roman" w:eastAsia="Times New Roman" w:hAnsi="Times New Roman" w:cs="Traditional Arabic"/>
          <w:color w:val="000000" w:themeColor="text1"/>
          <w:sz w:val="28"/>
          <w:szCs w:val="28"/>
          <w:lang w:bidi="ar-JO"/>
        </w:rPr>
      </w:pPr>
      <w:r w:rsidRPr="00C13438">
        <w:rPr>
          <w:rFonts w:ascii="Times New Roman" w:eastAsia="Times New Roman" w:hAnsi="Times New Roman" w:cs="Traditional Arabic"/>
          <w:color w:val="000000" w:themeColor="text1"/>
          <w:sz w:val="28"/>
          <w:szCs w:val="28"/>
          <w:rtl/>
          <w:lang w:bidi="ar-JO"/>
        </w:rPr>
        <w:t xml:space="preserve">يهدف هذا النموذج إلى </w:t>
      </w:r>
      <w:r w:rsidRPr="00C13438">
        <w:rPr>
          <w:rFonts w:ascii="Times New Roman" w:eastAsia="Times New Roman" w:hAnsi="Times New Roman" w:cs="Traditional Arabic" w:hint="cs"/>
          <w:color w:val="000000" w:themeColor="text1"/>
          <w:sz w:val="28"/>
          <w:szCs w:val="28"/>
          <w:rtl/>
          <w:lang w:bidi="ar-JO"/>
        </w:rPr>
        <w:t xml:space="preserve">التعرف على أثر </w:t>
      </w:r>
      <w:r w:rsidRPr="00C13438">
        <w:rPr>
          <w:rFonts w:ascii="Times New Roman" w:eastAsia="Times New Roman" w:hAnsi="Times New Roman" w:cs="Traditional Arabic" w:hint="cs"/>
          <w:color w:val="000000" w:themeColor="text1"/>
          <w:sz w:val="28"/>
          <w:szCs w:val="28"/>
          <w:rtl/>
        </w:rPr>
        <w:t>ا</w:t>
      </w:r>
      <w:r w:rsidRPr="00C13438">
        <w:rPr>
          <w:rFonts w:ascii="Times New Roman" w:eastAsia="Times New Roman" w:hAnsi="Times New Roman" w:cs="Traditional Arabic"/>
          <w:color w:val="000000" w:themeColor="text1"/>
          <w:sz w:val="28"/>
          <w:szCs w:val="28"/>
          <w:rtl/>
        </w:rPr>
        <w:t xml:space="preserve">لذكاء الاصطناعي </w:t>
      </w:r>
      <w:r w:rsidRPr="00C13438">
        <w:rPr>
          <w:rFonts w:ascii="Times New Roman" w:eastAsia="Times New Roman" w:hAnsi="Times New Roman" w:cs="Traditional Arabic" w:hint="cs"/>
          <w:color w:val="000000" w:themeColor="text1"/>
          <w:sz w:val="28"/>
          <w:szCs w:val="28"/>
          <w:rtl/>
        </w:rPr>
        <w:t xml:space="preserve">بأبعاده </w:t>
      </w:r>
      <w:r w:rsidRPr="00C13438">
        <w:rPr>
          <w:rFonts w:ascii="Times New Roman" w:eastAsia="Times New Roman" w:hAnsi="Times New Roman" w:cs="Traditional Arabic"/>
          <w:color w:val="000000" w:themeColor="text1"/>
          <w:sz w:val="28"/>
          <w:szCs w:val="28"/>
          <w:rtl/>
        </w:rPr>
        <w:t>في</w:t>
      </w:r>
      <w:r w:rsidRPr="00C13438">
        <w:rPr>
          <w:rFonts w:ascii="Times New Roman" w:eastAsia="Times New Roman" w:hAnsi="Times New Roman" w:cs="Traditional Arabic" w:hint="cs"/>
          <w:color w:val="000000" w:themeColor="text1"/>
          <w:sz w:val="28"/>
          <w:szCs w:val="28"/>
          <w:rtl/>
        </w:rPr>
        <w:t xml:space="preserve"> الرشاقة </w:t>
      </w:r>
      <w:proofErr w:type="gramStart"/>
      <w:r w:rsidRPr="00C13438">
        <w:rPr>
          <w:rFonts w:ascii="Times New Roman" w:eastAsia="Times New Roman" w:hAnsi="Times New Roman" w:cs="Traditional Arabic" w:hint="cs"/>
          <w:color w:val="000000" w:themeColor="text1"/>
          <w:sz w:val="28"/>
          <w:szCs w:val="28"/>
          <w:rtl/>
        </w:rPr>
        <w:t xml:space="preserve">التنظيمية </w:t>
      </w:r>
      <w:r w:rsidRPr="00C13438">
        <w:rPr>
          <w:rFonts w:ascii="Times New Roman" w:eastAsia="Times New Roman" w:hAnsi="Times New Roman" w:cs="Traditional Arabic"/>
          <w:color w:val="000000" w:themeColor="text1"/>
          <w:sz w:val="28"/>
          <w:szCs w:val="28"/>
          <w:rtl/>
        </w:rPr>
        <w:t xml:space="preserve"> بأبعادها</w:t>
      </w:r>
      <w:proofErr w:type="gramEnd"/>
      <w:r w:rsidRPr="00C13438">
        <w:rPr>
          <w:rFonts w:ascii="Times New Roman" w:eastAsia="Times New Roman" w:hAnsi="Times New Roman" w:cs="Traditional Arabic" w:hint="cs"/>
          <w:color w:val="000000" w:themeColor="text1"/>
          <w:sz w:val="28"/>
          <w:szCs w:val="28"/>
          <w:rtl/>
        </w:rPr>
        <w:t xml:space="preserve"> عند توسيط إدارة </w:t>
      </w:r>
      <w:proofErr w:type="gramStart"/>
      <w:r w:rsidRPr="00C13438">
        <w:rPr>
          <w:rFonts w:ascii="Times New Roman" w:eastAsia="Times New Roman" w:hAnsi="Times New Roman" w:cs="Traditional Arabic" w:hint="cs"/>
          <w:color w:val="000000" w:themeColor="text1"/>
          <w:sz w:val="28"/>
          <w:szCs w:val="28"/>
          <w:rtl/>
        </w:rPr>
        <w:t xml:space="preserve">المواهب </w:t>
      </w:r>
      <w:r w:rsidRPr="00C13438">
        <w:rPr>
          <w:rFonts w:ascii="Times New Roman" w:eastAsia="Times New Roman" w:hAnsi="Times New Roman" w:cs="Traditional Arabic"/>
          <w:color w:val="000000" w:themeColor="text1"/>
          <w:sz w:val="28"/>
          <w:szCs w:val="28"/>
          <w:rtl/>
        </w:rPr>
        <w:t xml:space="preserve"> </w:t>
      </w:r>
      <w:r w:rsidRPr="00C13438">
        <w:rPr>
          <w:rFonts w:ascii="Times New Roman" w:eastAsia="Times New Roman" w:hAnsi="Times New Roman" w:cs="Traditional Arabic" w:hint="cs"/>
          <w:color w:val="000000" w:themeColor="text1"/>
          <w:sz w:val="28"/>
          <w:szCs w:val="28"/>
          <w:rtl/>
        </w:rPr>
        <w:t>في</w:t>
      </w:r>
      <w:proofErr w:type="gramEnd"/>
      <w:r w:rsidRPr="00C13438">
        <w:rPr>
          <w:rFonts w:ascii="Times New Roman" w:eastAsia="Times New Roman" w:hAnsi="Times New Roman" w:cs="Traditional Arabic" w:hint="cs"/>
          <w:color w:val="000000" w:themeColor="text1"/>
          <w:sz w:val="28"/>
          <w:szCs w:val="28"/>
          <w:rtl/>
        </w:rPr>
        <w:t xml:space="preserve"> </w:t>
      </w:r>
      <w:r w:rsidRPr="00C13438">
        <w:rPr>
          <w:rFonts w:ascii="Times New Roman" w:eastAsia="Times New Roman" w:hAnsi="Times New Roman" w:cs="Traditional Arabic"/>
          <w:color w:val="000000" w:themeColor="text1"/>
          <w:sz w:val="28"/>
          <w:szCs w:val="28"/>
          <w:rtl/>
        </w:rPr>
        <w:t>شركات تحليه المياه في المملكة العربية السعودية</w:t>
      </w:r>
      <w:r w:rsidRPr="00C13438">
        <w:rPr>
          <w:rFonts w:ascii="Times New Roman" w:eastAsia="Times New Roman" w:hAnsi="Times New Roman" w:cs="Traditional Arabic"/>
          <w:color w:val="000000" w:themeColor="text1"/>
          <w:sz w:val="28"/>
          <w:szCs w:val="28"/>
          <w:rtl/>
          <w:lang w:bidi="ar-JO"/>
        </w:rPr>
        <w:t xml:space="preserve"> ويتضمن المتغيرات التالية</w:t>
      </w:r>
      <w:r w:rsidRPr="00C13438">
        <w:rPr>
          <w:rFonts w:ascii="Times New Roman" w:eastAsia="Times New Roman" w:hAnsi="Times New Roman" w:cs="Traditional Arabic"/>
          <w:color w:val="000000" w:themeColor="text1"/>
          <w:sz w:val="28"/>
          <w:szCs w:val="28"/>
          <w:lang w:bidi="ar-JO"/>
        </w:rPr>
        <w:t>:</w:t>
      </w:r>
      <w:r w:rsidRPr="00C13438">
        <w:rPr>
          <w:rFonts w:ascii="Times New Roman" w:eastAsia="Calibri" w:hAnsi="Times New Roman" w:cs="Traditional Arabic"/>
          <w:color w:val="000000" w:themeColor="text1"/>
          <w:sz w:val="28"/>
          <w:rtl/>
        </w:rPr>
        <w:t xml:space="preserve"> </w:t>
      </w:r>
    </w:p>
    <w:p w14:paraId="5357DDF0" w14:textId="77777777" w:rsidR="00735F0D" w:rsidRPr="00C13438" w:rsidRDefault="00735F0D">
      <w:pPr>
        <w:numPr>
          <w:ilvl w:val="0"/>
          <w:numId w:val="2"/>
        </w:numPr>
        <w:bidi/>
        <w:spacing w:before="100" w:beforeAutospacing="1" w:after="100" w:afterAutospacing="1" w:line="360" w:lineRule="auto"/>
        <w:ind w:left="423"/>
        <w:jc w:val="both"/>
        <w:rPr>
          <w:rFonts w:ascii="Times New Roman" w:eastAsia="Calibri" w:hAnsi="Times New Roman" w:cs="Traditional Arabic"/>
          <w:color w:val="000000" w:themeColor="text1"/>
          <w:sz w:val="16"/>
          <w:szCs w:val="16"/>
        </w:rPr>
      </w:pPr>
      <w:r w:rsidRPr="00C13438">
        <w:rPr>
          <w:rFonts w:ascii="Times New Roman" w:eastAsia="Calibri" w:hAnsi="Times New Roman" w:cs="Traditional Arabic"/>
          <w:b/>
          <w:bCs/>
          <w:color w:val="000000" w:themeColor="text1"/>
          <w:sz w:val="28"/>
          <w:szCs w:val="28"/>
          <w:rtl/>
        </w:rPr>
        <w:t xml:space="preserve">المتغير </w:t>
      </w:r>
      <w:proofErr w:type="gramStart"/>
      <w:r w:rsidRPr="00C13438">
        <w:rPr>
          <w:rFonts w:ascii="Times New Roman" w:eastAsia="Calibri" w:hAnsi="Times New Roman" w:cs="Traditional Arabic" w:hint="cs"/>
          <w:b/>
          <w:bCs/>
          <w:color w:val="000000" w:themeColor="text1"/>
          <w:sz w:val="28"/>
          <w:szCs w:val="28"/>
          <w:rtl/>
        </w:rPr>
        <w:t>المستقل</w:t>
      </w:r>
      <w:r w:rsidRPr="00C13438">
        <w:rPr>
          <w:rFonts w:ascii="Times New Roman" w:eastAsia="Calibri" w:hAnsi="Times New Roman" w:cs="Traditional Arabic" w:hint="cs"/>
          <w:color w:val="000000" w:themeColor="text1"/>
          <w:sz w:val="28"/>
          <w:szCs w:val="28"/>
          <w:rtl/>
        </w:rPr>
        <w:t xml:space="preserve">:  </w:t>
      </w:r>
      <w:r w:rsidRPr="00C13438">
        <w:rPr>
          <w:rFonts w:ascii="Times New Roman" w:eastAsia="Calibri" w:hAnsi="Times New Roman" w:cs="Traditional Arabic" w:hint="cs"/>
          <w:color w:val="000000" w:themeColor="text1"/>
          <w:sz w:val="28"/>
          <w:szCs w:val="28"/>
          <w:rtl/>
          <w:lang w:bidi="ar-JO"/>
        </w:rPr>
        <w:t>ا</w:t>
      </w:r>
      <w:r w:rsidRPr="00C13438">
        <w:rPr>
          <w:rFonts w:ascii="Times New Roman" w:eastAsia="Calibri" w:hAnsi="Times New Roman" w:cs="Traditional Arabic"/>
          <w:color w:val="000000" w:themeColor="text1"/>
          <w:sz w:val="28"/>
          <w:szCs w:val="28"/>
          <w:rtl/>
        </w:rPr>
        <w:t>لذكاء</w:t>
      </w:r>
      <w:proofErr w:type="gramEnd"/>
      <w:r w:rsidRPr="00C13438">
        <w:rPr>
          <w:rFonts w:ascii="Times New Roman" w:eastAsia="Calibri" w:hAnsi="Times New Roman" w:cs="Traditional Arabic"/>
          <w:color w:val="000000" w:themeColor="text1"/>
          <w:sz w:val="28"/>
          <w:szCs w:val="28"/>
          <w:rtl/>
        </w:rPr>
        <w:t xml:space="preserve"> الاصطناعي </w:t>
      </w:r>
      <w:proofErr w:type="gramStart"/>
      <w:r w:rsidRPr="00C13438">
        <w:rPr>
          <w:rFonts w:ascii="Times New Roman" w:eastAsia="Calibri" w:hAnsi="Times New Roman" w:cs="Traditional Arabic"/>
          <w:color w:val="000000" w:themeColor="text1"/>
          <w:sz w:val="28"/>
          <w:szCs w:val="28"/>
          <w:rtl/>
        </w:rPr>
        <w:t xml:space="preserve">بأبعاده </w:t>
      </w:r>
      <w:r w:rsidRPr="00C13438">
        <w:rPr>
          <w:rFonts w:ascii="Times New Roman" w:eastAsia="Calibri" w:hAnsi="Times New Roman" w:cs="Traditional Arabic" w:hint="cs"/>
          <w:color w:val="000000" w:themeColor="text1"/>
          <w:sz w:val="28"/>
          <w:szCs w:val="28"/>
          <w:rtl/>
        </w:rPr>
        <w:t xml:space="preserve"> (</w:t>
      </w:r>
      <w:proofErr w:type="gramEnd"/>
      <w:r w:rsidRPr="00C13438">
        <w:rPr>
          <w:rFonts w:ascii="Times New Roman" w:eastAsia="Calibri" w:hAnsi="Times New Roman" w:cs="Traditional Arabic" w:hint="cs"/>
          <w:color w:val="000000" w:themeColor="text1"/>
          <w:sz w:val="28"/>
          <w:szCs w:val="28"/>
          <w:rtl/>
        </w:rPr>
        <w:t>الأنظمة</w:t>
      </w:r>
      <w:r w:rsidRPr="00C13438">
        <w:rPr>
          <w:rFonts w:ascii="Times New Roman" w:eastAsia="Calibri" w:hAnsi="Times New Roman" w:cs="Traditional Arabic"/>
          <w:color w:val="000000" w:themeColor="text1"/>
          <w:sz w:val="28"/>
          <w:szCs w:val="28"/>
          <w:rtl/>
        </w:rPr>
        <w:t xml:space="preserve"> الخبيرة</w:t>
      </w:r>
      <w:r w:rsidRPr="00C13438">
        <w:rPr>
          <w:rFonts w:ascii="Times New Roman" w:eastAsia="Calibri" w:hAnsi="Times New Roman" w:cs="Traditional Arabic" w:hint="cs"/>
          <w:color w:val="000000" w:themeColor="text1"/>
          <w:sz w:val="28"/>
          <w:szCs w:val="28"/>
          <w:rtl/>
        </w:rPr>
        <w:t xml:space="preserve"> - </w:t>
      </w:r>
      <w:r w:rsidRPr="00C13438">
        <w:rPr>
          <w:rFonts w:ascii="Times New Roman" w:eastAsia="Calibri" w:hAnsi="Times New Roman" w:cs="Traditional Arabic" w:hint="cs"/>
          <w:color w:val="000000" w:themeColor="text1"/>
          <w:sz w:val="28"/>
          <w:szCs w:val="28"/>
          <w:rtl/>
          <w:lang w:bidi="ar-EG"/>
        </w:rPr>
        <w:t xml:space="preserve">نظم التنبؤ </w:t>
      </w:r>
      <w:r w:rsidRPr="00C13438">
        <w:rPr>
          <w:rFonts w:ascii="Times New Roman" w:eastAsia="Calibri" w:hAnsi="Times New Roman" w:cs="Traditional Arabic" w:hint="cs"/>
          <w:color w:val="000000" w:themeColor="text1"/>
          <w:sz w:val="28"/>
          <w:szCs w:val="28"/>
          <w:rtl/>
        </w:rPr>
        <w:t xml:space="preserve">- </w:t>
      </w:r>
      <w:r w:rsidRPr="00C13438">
        <w:rPr>
          <w:rFonts w:ascii="Times New Roman" w:eastAsia="Calibri" w:hAnsi="Times New Roman" w:cs="Traditional Arabic"/>
          <w:color w:val="000000" w:themeColor="text1"/>
          <w:sz w:val="28"/>
          <w:szCs w:val="28"/>
          <w:rtl/>
        </w:rPr>
        <w:t xml:space="preserve">الوكلاء </w:t>
      </w:r>
      <w:r w:rsidRPr="00C13438">
        <w:rPr>
          <w:rFonts w:ascii="Times New Roman" w:eastAsia="Calibri" w:hAnsi="Times New Roman" w:cs="Traditional Arabic" w:hint="cs"/>
          <w:color w:val="000000" w:themeColor="text1"/>
          <w:sz w:val="28"/>
          <w:szCs w:val="28"/>
          <w:rtl/>
        </w:rPr>
        <w:t>الأذكياء</w:t>
      </w:r>
      <w:r w:rsidRPr="00C13438">
        <w:rPr>
          <w:rFonts w:ascii="Times New Roman" w:eastAsia="Calibri" w:hAnsi="Times New Roman" w:cs="Traditional Arabic"/>
          <w:color w:val="000000" w:themeColor="text1"/>
          <w:sz w:val="28"/>
          <w:szCs w:val="28"/>
          <w:rtl/>
        </w:rPr>
        <w:t>)</w:t>
      </w:r>
    </w:p>
    <w:p w14:paraId="6CEA324D" w14:textId="77777777" w:rsidR="00735F0D" w:rsidRPr="00C13438" w:rsidRDefault="00735F0D">
      <w:pPr>
        <w:numPr>
          <w:ilvl w:val="0"/>
          <w:numId w:val="2"/>
        </w:numPr>
        <w:bidi/>
        <w:spacing w:before="100" w:beforeAutospacing="1" w:after="100" w:afterAutospacing="1" w:line="360" w:lineRule="auto"/>
        <w:ind w:left="423"/>
        <w:jc w:val="both"/>
        <w:rPr>
          <w:rFonts w:ascii="Times New Roman" w:eastAsia="Calibri" w:hAnsi="Times New Roman" w:cs="Traditional Arabic"/>
          <w:b/>
          <w:bCs/>
          <w:color w:val="000000" w:themeColor="text1"/>
          <w:sz w:val="28"/>
          <w:szCs w:val="28"/>
        </w:rPr>
      </w:pPr>
      <w:r w:rsidRPr="00C13438">
        <w:rPr>
          <w:rFonts w:ascii="Times New Roman" w:eastAsia="Calibri" w:hAnsi="Times New Roman" w:cs="Traditional Arabic"/>
          <w:b/>
          <w:bCs/>
          <w:color w:val="000000" w:themeColor="text1"/>
          <w:sz w:val="28"/>
          <w:szCs w:val="28"/>
          <w:rtl/>
        </w:rPr>
        <w:t xml:space="preserve">المتغير </w:t>
      </w:r>
      <w:r w:rsidRPr="00C13438">
        <w:rPr>
          <w:rFonts w:ascii="Times New Roman" w:eastAsia="Calibri" w:hAnsi="Times New Roman" w:cs="Traditional Arabic" w:hint="cs"/>
          <w:b/>
          <w:bCs/>
          <w:color w:val="000000" w:themeColor="text1"/>
          <w:sz w:val="28"/>
          <w:szCs w:val="28"/>
          <w:rtl/>
        </w:rPr>
        <w:t>التابع:</w:t>
      </w:r>
      <w:r w:rsidRPr="00C13438">
        <w:rPr>
          <w:rFonts w:ascii="Times New Roman" w:eastAsia="Times New Roman" w:hAnsi="Times New Roman" w:cs="Traditional Arabic"/>
          <w:color w:val="000000" w:themeColor="text1"/>
          <w:sz w:val="28"/>
          <w:szCs w:val="28"/>
          <w:rtl/>
          <w:lang w:bidi="ar-JO"/>
        </w:rPr>
        <w:t xml:space="preserve"> الرشاقة </w:t>
      </w:r>
      <w:r w:rsidRPr="00C13438">
        <w:rPr>
          <w:rFonts w:ascii="Times New Roman" w:eastAsia="Times New Roman" w:hAnsi="Times New Roman" w:cs="Traditional Arabic" w:hint="cs"/>
          <w:color w:val="000000" w:themeColor="text1"/>
          <w:sz w:val="28"/>
          <w:szCs w:val="28"/>
          <w:rtl/>
          <w:lang w:bidi="ar-JO"/>
        </w:rPr>
        <w:t>التنظيمية بأبعادها</w:t>
      </w:r>
      <w:r w:rsidRPr="00C13438">
        <w:rPr>
          <w:rFonts w:ascii="Times New Roman" w:eastAsia="Times New Roman" w:hAnsi="Times New Roman" w:cs="Traditional Arabic"/>
          <w:color w:val="000000" w:themeColor="text1"/>
          <w:sz w:val="28"/>
          <w:szCs w:val="28"/>
          <w:rtl/>
          <w:lang w:bidi="ar-JO"/>
        </w:rPr>
        <w:t xml:space="preserve"> </w:t>
      </w:r>
      <w:proofErr w:type="gramStart"/>
      <w:r w:rsidRPr="00C13438">
        <w:rPr>
          <w:rFonts w:ascii="Times New Roman" w:eastAsia="Times New Roman" w:hAnsi="Times New Roman" w:cs="Traditional Arabic"/>
          <w:color w:val="000000" w:themeColor="text1"/>
          <w:sz w:val="28"/>
          <w:szCs w:val="28"/>
          <w:rtl/>
          <w:lang w:bidi="ar-JO"/>
        </w:rPr>
        <w:t>( الحساسية</w:t>
      </w:r>
      <w:proofErr w:type="gramEnd"/>
      <w:r w:rsidRPr="00C13438">
        <w:rPr>
          <w:rFonts w:ascii="Times New Roman" w:eastAsia="Times New Roman" w:hAnsi="Times New Roman" w:cs="Traditional Arabic"/>
          <w:color w:val="000000" w:themeColor="text1"/>
          <w:sz w:val="28"/>
          <w:szCs w:val="28"/>
          <w:rtl/>
          <w:lang w:bidi="ar-JO"/>
        </w:rPr>
        <w:t xml:space="preserve"> – وضوح الرؤية </w:t>
      </w:r>
      <w:proofErr w:type="gramStart"/>
      <w:r w:rsidRPr="00C13438">
        <w:rPr>
          <w:rFonts w:ascii="Times New Roman" w:eastAsia="Times New Roman" w:hAnsi="Times New Roman" w:cs="Traditional Arabic"/>
          <w:color w:val="000000" w:themeColor="text1"/>
          <w:sz w:val="28"/>
          <w:szCs w:val="28"/>
          <w:rtl/>
          <w:lang w:bidi="ar-JO"/>
        </w:rPr>
        <w:t>-  المقدرات</w:t>
      </w:r>
      <w:proofErr w:type="gramEnd"/>
      <w:r w:rsidRPr="00C13438">
        <w:rPr>
          <w:rFonts w:ascii="Times New Roman" w:eastAsia="Times New Roman" w:hAnsi="Times New Roman" w:cs="Traditional Arabic"/>
          <w:color w:val="000000" w:themeColor="text1"/>
          <w:sz w:val="28"/>
          <w:szCs w:val="28"/>
          <w:rtl/>
          <w:lang w:bidi="ar-JO"/>
        </w:rPr>
        <w:t xml:space="preserve"> الجوهرية -سرعة </w:t>
      </w:r>
      <w:proofErr w:type="gramStart"/>
      <w:r w:rsidRPr="00C13438">
        <w:rPr>
          <w:rFonts w:ascii="Times New Roman" w:eastAsia="Times New Roman" w:hAnsi="Times New Roman" w:cs="Traditional Arabic"/>
          <w:color w:val="000000" w:themeColor="text1"/>
          <w:sz w:val="28"/>
          <w:szCs w:val="28"/>
          <w:rtl/>
          <w:lang w:bidi="ar-JO"/>
        </w:rPr>
        <w:t>الاستجابة )</w:t>
      </w:r>
      <w:proofErr w:type="gramEnd"/>
      <w:r w:rsidRPr="00C13438">
        <w:rPr>
          <w:rFonts w:ascii="Times New Roman" w:eastAsia="Times New Roman" w:hAnsi="Times New Roman" w:cs="Traditional Arabic"/>
          <w:color w:val="000000" w:themeColor="text1"/>
          <w:sz w:val="28"/>
          <w:szCs w:val="28"/>
          <w:rtl/>
          <w:lang w:bidi="ar-JO"/>
        </w:rPr>
        <w:t xml:space="preserve">  </w:t>
      </w:r>
    </w:p>
    <w:p w14:paraId="6F98A650" w14:textId="77777777" w:rsidR="00735F0D" w:rsidRDefault="00735F0D">
      <w:pPr>
        <w:numPr>
          <w:ilvl w:val="0"/>
          <w:numId w:val="2"/>
        </w:numPr>
        <w:bidi/>
        <w:spacing w:before="100" w:beforeAutospacing="1" w:after="100" w:afterAutospacing="1" w:line="360" w:lineRule="auto"/>
        <w:ind w:left="423"/>
        <w:jc w:val="both"/>
        <w:rPr>
          <w:rFonts w:ascii="Times New Roman" w:eastAsia="Calibri" w:hAnsi="Times New Roman" w:cs="Traditional Arabic"/>
          <w:b/>
          <w:bCs/>
          <w:color w:val="000000" w:themeColor="text1"/>
          <w:sz w:val="28"/>
          <w:szCs w:val="28"/>
        </w:rPr>
      </w:pPr>
      <w:r w:rsidRPr="00C13438">
        <w:rPr>
          <w:rFonts w:ascii="Times New Roman" w:eastAsia="Calibri" w:hAnsi="Times New Roman" w:cs="Traditional Arabic" w:hint="cs"/>
          <w:b/>
          <w:bCs/>
          <w:color w:val="000000" w:themeColor="text1"/>
          <w:sz w:val="28"/>
          <w:szCs w:val="28"/>
          <w:rtl/>
        </w:rPr>
        <w:t xml:space="preserve">المتغير </w:t>
      </w:r>
      <w:proofErr w:type="gramStart"/>
      <w:r w:rsidRPr="00C13438">
        <w:rPr>
          <w:rFonts w:ascii="Times New Roman" w:eastAsia="Calibri" w:hAnsi="Times New Roman" w:cs="Traditional Arabic" w:hint="cs"/>
          <w:b/>
          <w:bCs/>
          <w:color w:val="000000" w:themeColor="text1"/>
          <w:sz w:val="28"/>
          <w:szCs w:val="28"/>
          <w:rtl/>
        </w:rPr>
        <w:t>الوسيط :</w:t>
      </w:r>
      <w:proofErr w:type="gramEnd"/>
      <w:r w:rsidRPr="00C13438">
        <w:rPr>
          <w:rFonts w:ascii="Times New Roman" w:eastAsia="Calibri" w:hAnsi="Times New Roman" w:cs="Traditional Arabic" w:hint="cs"/>
          <w:b/>
          <w:bCs/>
          <w:color w:val="000000" w:themeColor="text1"/>
          <w:sz w:val="28"/>
          <w:szCs w:val="28"/>
          <w:rtl/>
        </w:rPr>
        <w:t xml:space="preserve"> </w:t>
      </w:r>
      <w:r w:rsidRPr="00C13438">
        <w:rPr>
          <w:rFonts w:ascii="Times New Roman" w:eastAsia="Calibri" w:hAnsi="Times New Roman" w:cs="Traditional Arabic" w:hint="cs"/>
          <w:color w:val="000000" w:themeColor="text1"/>
          <w:sz w:val="28"/>
          <w:szCs w:val="28"/>
          <w:rtl/>
        </w:rPr>
        <w:t xml:space="preserve">إدارة </w:t>
      </w:r>
      <w:proofErr w:type="gramStart"/>
      <w:r w:rsidRPr="00C13438">
        <w:rPr>
          <w:rFonts w:ascii="Times New Roman" w:eastAsia="Calibri" w:hAnsi="Times New Roman" w:cs="Traditional Arabic" w:hint="cs"/>
          <w:color w:val="000000" w:themeColor="text1"/>
          <w:sz w:val="28"/>
          <w:szCs w:val="28"/>
          <w:rtl/>
        </w:rPr>
        <w:t>المواهب .أبعادها</w:t>
      </w:r>
      <w:proofErr w:type="gramEnd"/>
      <w:r w:rsidRPr="00C13438">
        <w:rPr>
          <w:rFonts w:ascii="Times New Roman" w:eastAsia="Calibri" w:hAnsi="Times New Roman" w:cs="Traditional Arabic" w:hint="cs"/>
          <w:color w:val="000000" w:themeColor="text1"/>
          <w:sz w:val="28"/>
          <w:szCs w:val="28"/>
          <w:rtl/>
        </w:rPr>
        <w:t xml:space="preserve"> </w:t>
      </w:r>
      <w:proofErr w:type="gramStart"/>
      <w:r w:rsidRPr="00C13438">
        <w:rPr>
          <w:rFonts w:ascii="Times New Roman" w:eastAsia="Calibri" w:hAnsi="Times New Roman" w:cs="Traditional Arabic" w:hint="cs"/>
          <w:color w:val="000000" w:themeColor="text1"/>
          <w:sz w:val="28"/>
          <w:szCs w:val="28"/>
          <w:rtl/>
        </w:rPr>
        <w:t>( استقطاب</w:t>
      </w:r>
      <w:proofErr w:type="gramEnd"/>
      <w:r w:rsidRPr="00C13438">
        <w:rPr>
          <w:rFonts w:ascii="Times New Roman" w:eastAsia="Calibri" w:hAnsi="Times New Roman" w:cs="Traditional Arabic" w:hint="cs"/>
          <w:color w:val="000000" w:themeColor="text1"/>
          <w:sz w:val="28"/>
          <w:szCs w:val="28"/>
          <w:rtl/>
        </w:rPr>
        <w:t xml:space="preserve"> المواهب-تطوير المواهب- الاحتفاظ بالمواهب)</w:t>
      </w:r>
    </w:p>
    <w:p w14:paraId="615F959C" w14:textId="77777777" w:rsidR="003C3394" w:rsidRDefault="003C3394" w:rsidP="003C3394">
      <w:pPr>
        <w:bidi/>
        <w:spacing w:before="100" w:beforeAutospacing="1" w:after="100" w:afterAutospacing="1" w:line="360" w:lineRule="auto"/>
        <w:jc w:val="both"/>
        <w:rPr>
          <w:rFonts w:ascii="Times New Roman" w:eastAsia="Calibri" w:hAnsi="Times New Roman" w:cs="Traditional Arabic"/>
          <w:b/>
          <w:bCs/>
          <w:color w:val="000000" w:themeColor="text1"/>
          <w:sz w:val="28"/>
          <w:szCs w:val="28"/>
          <w:rtl/>
        </w:rPr>
      </w:pPr>
    </w:p>
    <w:p w14:paraId="097E0528" w14:textId="4338B86C" w:rsidR="00735F0D" w:rsidRPr="006373C8" w:rsidRDefault="003C3394" w:rsidP="006373C8">
      <w:pPr>
        <w:bidi/>
        <w:spacing w:before="100" w:beforeAutospacing="1" w:after="100" w:afterAutospacing="1" w:line="360" w:lineRule="auto"/>
        <w:outlineLvl w:val="1"/>
        <w:rPr>
          <w:rFonts w:ascii="Times New Roman" w:hAnsi="Times New Roman" w:cs="Traditional Arabic"/>
          <w:color w:val="000000" w:themeColor="text1"/>
          <w:sz w:val="28"/>
          <w:szCs w:val="28"/>
          <w:rtl/>
        </w:rPr>
      </w:pPr>
      <w:bookmarkStart w:id="13" w:name="_Toc194940322"/>
      <w:r>
        <w:rPr>
          <w:rFonts w:ascii="Times New Roman" w:hAnsi="Times New Roman" w:cs="Traditional Arabic" w:hint="cs"/>
          <w:b/>
          <w:bCs/>
          <w:color w:val="000000" w:themeColor="text1"/>
          <w:sz w:val="32"/>
          <w:szCs w:val="32"/>
          <w:rtl/>
        </w:rPr>
        <w:lastRenderedPageBreak/>
        <w:t>10</w:t>
      </w:r>
      <w:r w:rsidR="0077566C">
        <w:rPr>
          <w:rFonts w:ascii="Times New Roman" w:hAnsi="Times New Roman" w:cs="Traditional Arabic" w:hint="cs"/>
          <w:b/>
          <w:bCs/>
          <w:color w:val="000000" w:themeColor="text1"/>
          <w:sz w:val="32"/>
          <w:szCs w:val="32"/>
          <w:rtl/>
        </w:rPr>
        <w:t xml:space="preserve">.1 </w:t>
      </w:r>
      <w:r w:rsidR="00735F0D" w:rsidRPr="006373C8">
        <w:rPr>
          <w:rFonts w:ascii="Times New Roman" w:hAnsi="Times New Roman" w:cs="Traditional Arabic" w:hint="cs"/>
          <w:b/>
          <w:bCs/>
          <w:color w:val="000000" w:themeColor="text1"/>
          <w:sz w:val="32"/>
          <w:szCs w:val="32"/>
          <w:rtl/>
        </w:rPr>
        <w:t>مصطلحات الدراسة وتعريفاتها الإجرائية</w:t>
      </w:r>
      <w:bookmarkEnd w:id="13"/>
    </w:p>
    <w:p w14:paraId="42987DB0" w14:textId="5F794DA4" w:rsidR="00735F0D" w:rsidRPr="00F11C8F" w:rsidRDefault="00735F0D" w:rsidP="00F11C8F">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t xml:space="preserve">الذكاء </w:t>
      </w:r>
      <w:proofErr w:type="gramStart"/>
      <w:r w:rsidRPr="00C13438">
        <w:rPr>
          <w:rFonts w:ascii="Times New Roman" w:eastAsia="Calibri" w:hAnsi="Times New Roman" w:cs="Traditional Arabic"/>
          <w:b/>
          <w:bCs/>
          <w:color w:val="000000" w:themeColor="text1"/>
          <w:kern w:val="2"/>
          <w:sz w:val="28"/>
          <w:szCs w:val="28"/>
          <w:rtl/>
          <w14:ligatures w14:val="standardContextual"/>
        </w:rPr>
        <w:t>الاصطناعي</w:t>
      </w:r>
      <w:r w:rsidRPr="00C13438">
        <w:rPr>
          <w:rFonts w:ascii="Times New Roman" w:eastAsia="Calibri" w:hAnsi="Times New Roman" w:cs="Traditional Arabic"/>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14:ligatures w14:val="standardContextual"/>
        </w:rPr>
        <w:t>Artificial Intelligence</w:t>
      </w:r>
      <w:r w:rsidRPr="00C13438">
        <w:rPr>
          <w:rFonts w:ascii="Times New Roman" w:eastAsia="Calibri" w:hAnsi="Times New Roman" w:cs="Traditional Arabic"/>
          <w:color w:val="000000" w:themeColor="text1"/>
          <w:kern w:val="2"/>
          <w:sz w:val="28"/>
          <w:szCs w:val="28"/>
          <w:rtl/>
          <w14:ligatures w14:val="standardContextual"/>
        </w:rPr>
        <w:t xml:space="preserve"> </w:t>
      </w:r>
      <w:proofErr w:type="gramStart"/>
      <w:r w:rsidRPr="00C13438">
        <w:rPr>
          <w:rFonts w:ascii="Times New Roman" w:eastAsia="Calibri" w:hAnsi="Times New Roman" w:cs="Traditional Arabic"/>
          <w:color w:val="000000" w:themeColor="text1"/>
          <w:kern w:val="2"/>
          <w:sz w:val="28"/>
          <w:szCs w:val="28"/>
          <w:rtl/>
          <w14:ligatures w14:val="standardContextual"/>
        </w:rPr>
        <w:t xml:space="preserve">" </w:t>
      </w:r>
      <w:r w:rsidR="00F11C8F">
        <w:rPr>
          <w:rFonts w:ascii="Times New Roman" w:eastAsia="Calibri" w:hAnsi="Times New Roman" w:cs="Traditional Arabic" w:hint="cs"/>
          <w:color w:val="000000" w:themeColor="text1"/>
          <w:kern w:val="2"/>
          <w:sz w:val="28"/>
          <w:szCs w:val="28"/>
          <w:rtl/>
          <w14:ligatures w14:val="standardContextual"/>
        </w:rPr>
        <w:t>:</w:t>
      </w:r>
      <w:proofErr w:type="gramEnd"/>
      <w:r w:rsidR="00F11C8F" w:rsidRPr="00F11C8F">
        <w:rPr>
          <w:rFonts w:ascii="Times New Roman" w:eastAsia="Calibri" w:hAnsi="Times New Roman" w:cs="Traditional Arabic"/>
          <w:color w:val="000000" w:themeColor="text1"/>
          <w:kern w:val="2"/>
          <w:sz w:val="28"/>
          <w:szCs w:val="28"/>
          <w:rtl/>
          <w14:ligatures w14:val="standardContextual"/>
        </w:rPr>
        <w:t xml:space="preserve"> </w:t>
      </w:r>
      <w:r w:rsidR="00F11C8F" w:rsidRPr="00F11C8F">
        <w:rPr>
          <w:rFonts w:ascii="Times New Roman" w:eastAsia="Calibri" w:hAnsi="Times New Roman" w:cs="Traditional Arabic"/>
          <w:b/>
          <w:bCs/>
          <w:color w:val="000000" w:themeColor="text1"/>
          <w:kern w:val="2"/>
          <w:sz w:val="28"/>
          <w:szCs w:val="28"/>
          <w:rtl/>
          <w14:ligatures w14:val="standardContextual"/>
        </w:rPr>
        <w:t>مجموعة من النظم والخوارزميات المتقدمة</w:t>
      </w:r>
      <w:r w:rsidR="00F11C8F" w:rsidRPr="00F11C8F">
        <w:rPr>
          <w:rFonts w:ascii="Times New Roman" w:eastAsia="Calibri" w:hAnsi="Times New Roman" w:cs="Traditional Arabic"/>
          <w:color w:val="000000" w:themeColor="text1"/>
          <w:kern w:val="2"/>
          <w:sz w:val="28"/>
          <w:szCs w:val="28"/>
          <w:rtl/>
          <w14:ligatures w14:val="standardContextual"/>
        </w:rPr>
        <w:t xml:space="preserve"> التي تمكّن الآلات من </w:t>
      </w:r>
      <w:r w:rsidR="00F11C8F" w:rsidRPr="00F11C8F">
        <w:rPr>
          <w:rFonts w:ascii="Times New Roman" w:eastAsia="Calibri" w:hAnsi="Times New Roman" w:cs="Traditional Arabic"/>
          <w:b/>
          <w:bCs/>
          <w:color w:val="000000" w:themeColor="text1"/>
          <w:kern w:val="2"/>
          <w:sz w:val="28"/>
          <w:szCs w:val="28"/>
          <w:rtl/>
          <w14:ligatures w14:val="standardContextual"/>
        </w:rPr>
        <w:t>فهم البيانات، التعلم منها، اتخاذ القرارات، التكيف مع البيئات المتغيرة، والتفاعل مع البشر</w:t>
      </w:r>
      <w:r w:rsidR="00F11C8F" w:rsidRPr="00F11C8F">
        <w:rPr>
          <w:rFonts w:ascii="Times New Roman" w:eastAsia="Calibri" w:hAnsi="Times New Roman" w:cs="Traditional Arabic"/>
          <w:color w:val="000000" w:themeColor="text1"/>
          <w:kern w:val="2"/>
          <w:sz w:val="28"/>
          <w:szCs w:val="28"/>
          <w:rtl/>
          <w14:ligatures w14:val="standardContextual"/>
        </w:rPr>
        <w:t xml:space="preserve"> بصورة تشبه القدرات الإدراكية الإنسانية. ويُركز الذكاء الاصطناعي المعاصر على استخدام تقنيات مثل </w:t>
      </w:r>
      <w:r w:rsidR="00F11C8F" w:rsidRPr="00F11C8F">
        <w:rPr>
          <w:rFonts w:ascii="Times New Roman" w:eastAsia="Calibri" w:hAnsi="Times New Roman" w:cs="Traditional Arabic"/>
          <w:b/>
          <w:bCs/>
          <w:color w:val="000000" w:themeColor="text1"/>
          <w:kern w:val="2"/>
          <w:sz w:val="28"/>
          <w:szCs w:val="28"/>
          <w:rtl/>
          <w14:ligatures w14:val="standardContextual"/>
        </w:rPr>
        <w:t>التعلم العميق، ونماذج اللغة الكبيرة، والحوسبة السحابية</w:t>
      </w:r>
      <w:r w:rsidR="00F11C8F" w:rsidRPr="00F11C8F">
        <w:rPr>
          <w:rFonts w:ascii="Times New Roman" w:eastAsia="Calibri" w:hAnsi="Times New Roman" w:cs="Traditional Arabic"/>
          <w:color w:val="000000" w:themeColor="text1"/>
          <w:kern w:val="2"/>
          <w:sz w:val="28"/>
          <w:szCs w:val="28"/>
          <w:rtl/>
          <w14:ligatures w14:val="standardContextual"/>
        </w:rPr>
        <w:t xml:space="preserve"> لتحسين الكفاءة في معالجة المشكلات المعقدة وتقديم حلول ذكية بشكل مستقل</w:t>
      </w:r>
      <w:r w:rsidR="00F11C8F" w:rsidRPr="00F11C8F">
        <w:rPr>
          <w:rFonts w:ascii="Times New Roman" w:eastAsia="Calibri" w:hAnsi="Times New Roman" w:cs="Traditional Arabic"/>
          <w:color w:val="000000" w:themeColor="text1"/>
          <w:kern w:val="2"/>
          <w:sz w:val="28"/>
          <w:szCs w:val="28"/>
          <w14:ligatures w14:val="standardContextual"/>
        </w:rPr>
        <w:t xml:space="preserve"> </w:t>
      </w:r>
      <w:r w:rsidR="00F11C8F" w:rsidRPr="00F11C8F">
        <w:rPr>
          <w:rFonts w:ascii="Times New Roman" w:eastAsia="Calibri" w:hAnsi="Times New Roman" w:cs="Traditional Arabic" w:hint="cs"/>
          <w:color w:val="000000" w:themeColor="text1"/>
          <w:kern w:val="2"/>
          <w:sz w:val="28"/>
          <w:szCs w:val="28"/>
          <w14:ligatures w14:val="standardContextual"/>
        </w:rPr>
        <w:t>Mukherjee, 2022</w:t>
      </w:r>
      <w:r w:rsidR="00F11C8F" w:rsidRPr="00F11C8F">
        <w:rPr>
          <w:rFonts w:ascii="Times New Roman" w:eastAsia="Calibri" w:hAnsi="Times New Roman" w:cs="Traditional Arabic"/>
          <w:color w:val="000000" w:themeColor="text1"/>
          <w:kern w:val="2"/>
          <w:sz w:val="28"/>
          <w:szCs w:val="28"/>
          <w14:ligatures w14:val="standardContextual"/>
        </w:rPr>
        <w:t>).</w:t>
      </w:r>
      <w:r w:rsidR="00F11C8F">
        <w:rPr>
          <w:rFonts w:ascii="Times New Roman" w:eastAsia="Calibri" w:hAnsi="Times New Roman" w:cs="Traditional Arabic" w:hint="cs"/>
          <w:color w:val="000000" w:themeColor="text1"/>
          <w:kern w:val="2"/>
          <w:sz w:val="28"/>
          <w:szCs w:val="28"/>
          <w:rtl/>
          <w:lang w:bidi="ar-EG"/>
          <w14:ligatures w14:val="standardContextual"/>
        </w:rPr>
        <w:t>)</w:t>
      </w:r>
    </w:p>
    <w:p w14:paraId="6F1A9E94" w14:textId="77777777" w:rsidR="00735F0D" w:rsidRPr="0077566C" w:rsidRDefault="00735F0D">
      <w:pPr>
        <w:pStyle w:val="a3"/>
        <w:numPr>
          <w:ilvl w:val="0"/>
          <w:numId w:val="8"/>
        </w:numPr>
        <w:bidi/>
        <w:spacing w:before="100" w:beforeAutospacing="1" w:after="100" w:afterAutospacing="1" w:line="360" w:lineRule="auto"/>
        <w:ind w:left="281"/>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إجرائياً</w:t>
      </w:r>
      <w:r w:rsidRPr="0077566C">
        <w:rPr>
          <w:rFonts w:ascii="Times New Roman" w:eastAsia="Calibri" w:hAnsi="Times New Roman" w:cs="Traditional Arabic"/>
          <w:color w:val="000000" w:themeColor="text1"/>
          <w:kern w:val="2"/>
          <w:sz w:val="28"/>
          <w:szCs w:val="28"/>
          <w:rtl/>
          <w14:ligatures w14:val="standardContextual"/>
        </w:rPr>
        <w:t xml:space="preserve"> على إنه البرامج </w:t>
      </w:r>
      <w:proofErr w:type="spellStart"/>
      <w:r w:rsidRPr="0077566C">
        <w:rPr>
          <w:rFonts w:ascii="Times New Roman" w:eastAsia="Calibri" w:hAnsi="Times New Roman" w:cs="Traditional Arabic"/>
          <w:color w:val="000000" w:themeColor="text1"/>
          <w:kern w:val="2"/>
          <w:sz w:val="28"/>
          <w:szCs w:val="28"/>
          <w:rtl/>
          <w14:ligatures w14:val="standardContextual"/>
        </w:rPr>
        <w:t>واللآلات</w:t>
      </w:r>
      <w:proofErr w:type="spellEnd"/>
      <w:r w:rsidRPr="0077566C">
        <w:rPr>
          <w:rFonts w:ascii="Times New Roman" w:eastAsia="Calibri" w:hAnsi="Times New Roman" w:cs="Traditional Arabic"/>
          <w:color w:val="000000" w:themeColor="text1"/>
          <w:kern w:val="2"/>
          <w:sz w:val="28"/>
          <w:szCs w:val="28"/>
          <w:rtl/>
          <w14:ligatures w14:val="standardContextual"/>
        </w:rPr>
        <w:t xml:space="preserve"> الذكية المتطورة والتي تستخدم في شركات تحليه المياه في المملكة العربية السعودية والتي توفر جهود وكلفة ومرونة وتتميز في الخدمات التي تقدمها شركات تحليه المياه في المملكة العربية السعودية عن غيرها وهذا من باب تقديم أفضل خدمة للزبون وتلبية لرغباته</w:t>
      </w:r>
    </w:p>
    <w:p w14:paraId="6B428534"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hint="cs"/>
          <w:b/>
          <w:bCs/>
          <w:color w:val="000000" w:themeColor="text1"/>
          <w:kern w:val="2"/>
          <w:sz w:val="28"/>
          <w:szCs w:val="28"/>
          <w:rtl/>
          <w:lang w:bidi="ar-EG"/>
          <w14:ligatures w14:val="standardContextual"/>
        </w:rPr>
        <w:t>نظم التنبؤ</w:t>
      </w:r>
      <w:r w:rsidRPr="00C13438">
        <w:rPr>
          <w:rFonts w:ascii="Times New Roman" w:eastAsia="Calibri" w:hAnsi="Times New Roman" w:cs="Traditional Arabic"/>
          <w:b/>
          <w:bCs/>
          <w:color w:val="000000" w:themeColor="text1"/>
          <w:kern w:val="2"/>
          <w:sz w:val="28"/>
          <w:szCs w:val="28"/>
          <w:lang w:bidi="ar-EG"/>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نظم التنبؤ هي مجموعة من الأدوات والتقنيات المستخدمة لتحليل البيانات الحالية والتاريخية بهدف التنبؤ بالأحداث أو النتائج المستقبلية. تعتمد هذه النظم على أساليب رياضية وإحصائية، مثل تحليل السلاسل الزمنية، والانحدار، وتعلم الآلة، لتحديد الأنماط والاتجاهات التي يمكن أن تساعد في التوقعات المستقبلية. تُستخدم نظم التنبؤ بشكل واسع في مجالات متعددة مثل الاقتصاد، الأعمال، الصحة، والبيئة، حيث تساهم في اتخاذ قرارات مستنيرة وفعّالة</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14:ligatures w14:val="standardContextual"/>
        </w:rPr>
        <w:t>Alsaleh, 2022</w:t>
      </w:r>
      <w:proofErr w:type="gramStart"/>
      <w:r w:rsidRPr="00C13438">
        <w:rPr>
          <w:rFonts w:ascii="Times New Roman" w:eastAsia="Calibri" w:hAnsi="Times New Roman" w:cs="Traditional Arabic"/>
          <w:color w:val="000000" w:themeColor="text1"/>
          <w:kern w:val="2"/>
          <w:sz w:val="28"/>
          <w:szCs w:val="28"/>
          <w14:ligatures w14:val="standardContextual"/>
        </w:rPr>
        <w:t>)</w:t>
      </w:r>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color w:val="000000" w:themeColor="text1"/>
          <w:kern w:val="2"/>
          <w:sz w:val="28"/>
          <w:szCs w:val="28"/>
          <w:lang w:bidi="ar-EG"/>
          <w14:ligatures w14:val="standardContextual"/>
        </w:rPr>
        <w:t>.</w:t>
      </w:r>
    </w:p>
    <w:p w14:paraId="71FD1C64" w14:textId="77777777" w:rsidR="00735F0D" w:rsidRPr="0077566C" w:rsidRDefault="00735F0D">
      <w:pPr>
        <w:pStyle w:val="a3"/>
        <w:numPr>
          <w:ilvl w:val="0"/>
          <w:numId w:val="8"/>
        </w:numPr>
        <w:bidi/>
        <w:spacing w:before="100" w:beforeAutospacing="1" w:after="100" w:afterAutospacing="1" w:line="360" w:lineRule="auto"/>
        <w:ind w:left="423"/>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إجرائيا</w:t>
      </w:r>
      <w:r w:rsidRPr="0077566C">
        <w:rPr>
          <w:rFonts w:ascii="Times New Roman" w:eastAsia="Calibri" w:hAnsi="Times New Roman" w:cs="Traditional Arabic" w:hint="cs"/>
          <w:b/>
          <w:bCs/>
          <w:color w:val="000000" w:themeColor="text1"/>
          <w:kern w:val="2"/>
          <w:sz w:val="28"/>
          <w:szCs w:val="28"/>
          <w:rtl/>
          <w14:ligatures w14:val="standardContextual"/>
        </w:rPr>
        <w:t xml:space="preserve">: </w:t>
      </w:r>
      <w:proofErr w:type="gramStart"/>
      <w:r w:rsidRPr="0077566C">
        <w:rPr>
          <w:rFonts w:ascii="Times New Roman" w:eastAsia="Calibri" w:hAnsi="Times New Roman" w:cs="Traditional Arabic" w:hint="cs"/>
          <w:color w:val="000000" w:themeColor="text1"/>
          <w:kern w:val="2"/>
          <w:sz w:val="28"/>
          <w:szCs w:val="28"/>
          <w:rtl/>
          <w14:ligatures w14:val="standardContextual"/>
        </w:rPr>
        <w:t xml:space="preserve">تعرف </w:t>
      </w:r>
      <w:r w:rsidRPr="0077566C">
        <w:rPr>
          <w:rFonts w:ascii="Times New Roman" w:eastAsia="Calibri" w:hAnsi="Times New Roman" w:cs="Traditional Arabic"/>
          <w:b/>
          <w:b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بأنها</w:t>
      </w:r>
      <w:proofErr w:type="gramEnd"/>
      <w:r w:rsidRPr="0077566C">
        <w:rPr>
          <w:rFonts w:ascii="Times New Roman" w:eastAsia="Calibri" w:hAnsi="Times New Roman" w:cs="Traditional Arabic"/>
          <w:color w:val="000000" w:themeColor="text1"/>
          <w:kern w:val="2"/>
          <w:sz w:val="28"/>
          <w:szCs w:val="28"/>
          <w:rtl/>
          <w14:ligatures w14:val="standardContextual"/>
        </w:rPr>
        <w:t xml:space="preserve"> الأنظمة الحاسوبية أو البرمجيات المستخدمة في القطاعات المختلفة مثل صناعة المياه، والتي تعتمد على تحليل البيانات التاريخية باستخدام تقنيات الذكاء الاصطناعي أو النماذج الإحصائية للتنبؤ بالظروف المستقبلية. في شركات تحلية المياه في المملكة العربية السعودية، </w:t>
      </w:r>
      <w:r w:rsidRPr="0077566C">
        <w:rPr>
          <w:rFonts w:ascii="Times New Roman" w:eastAsia="Calibri" w:hAnsi="Times New Roman" w:cs="Traditional Arabic" w:hint="cs"/>
          <w:color w:val="000000" w:themeColor="text1"/>
          <w:kern w:val="2"/>
          <w:sz w:val="28"/>
          <w:szCs w:val="28"/>
          <w:rtl/>
          <w14:ligatures w14:val="standardContextual"/>
        </w:rPr>
        <w:t>و</w:t>
      </w:r>
      <w:r w:rsidRPr="0077566C">
        <w:rPr>
          <w:rFonts w:ascii="Times New Roman" w:eastAsia="Calibri" w:hAnsi="Times New Roman" w:cs="Traditional Arabic"/>
          <w:color w:val="000000" w:themeColor="text1"/>
          <w:kern w:val="2"/>
          <w:sz w:val="28"/>
          <w:szCs w:val="28"/>
          <w:rtl/>
          <w14:ligatures w14:val="standardContextual"/>
        </w:rPr>
        <w:t>تُستخدم نظم التنبؤ لتقدير الطلب المستقبلي على المياه، وتحديد كميات الإنتاج المثلى، وتحسين إدارة الموارد، مما يساعد على تقليل التكاليف وزيادة كفاءة عمليات الإنتاج وتوزيع المياه</w:t>
      </w:r>
      <w:r w:rsidRPr="0077566C">
        <w:rPr>
          <w:rFonts w:ascii="Times New Roman" w:eastAsia="Calibri" w:hAnsi="Times New Roman" w:cs="Traditional Arabic"/>
          <w:color w:val="000000" w:themeColor="text1"/>
          <w:kern w:val="2"/>
          <w:sz w:val="28"/>
          <w:szCs w:val="28"/>
          <w14:ligatures w14:val="standardContextual"/>
        </w:rPr>
        <w:t>.</w:t>
      </w:r>
      <w:r w:rsidRPr="0077566C">
        <w:rPr>
          <w:rFonts w:ascii="Times New Roman" w:eastAsia="Calibri" w:hAnsi="Times New Roman" w:cs="Traditional Arabic" w:hint="cs"/>
          <w:color w:val="000000" w:themeColor="text1"/>
          <w:kern w:val="2"/>
          <w:sz w:val="28"/>
          <w:szCs w:val="28"/>
          <w:rtl/>
          <w14:ligatures w14:val="standardContextual"/>
        </w:rPr>
        <w:t>.</w:t>
      </w:r>
    </w:p>
    <w:p w14:paraId="163715F3"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lastRenderedPageBreak/>
        <w:t xml:space="preserve">الوكلاء الأذكياء </w:t>
      </w:r>
      <w:r w:rsidRPr="00C13438">
        <w:rPr>
          <w:rFonts w:ascii="Times New Roman" w:eastAsia="Calibri" w:hAnsi="Times New Roman" w:cs="Traditional Arabic"/>
          <w:b/>
          <w:bCs/>
          <w:color w:val="000000" w:themeColor="text1"/>
          <w:kern w:val="2"/>
          <w:sz w:val="28"/>
          <w:szCs w:val="28"/>
          <w14:ligatures w14:val="standardContextual"/>
        </w:rPr>
        <w:t>Intelligences Agents</w:t>
      </w:r>
      <w:r w:rsidRPr="00C13438">
        <w:rPr>
          <w:rFonts w:ascii="Times New Roman" w:eastAsia="Calibri" w:hAnsi="Times New Roman" w:cs="Traditional Arabic"/>
          <w:b/>
          <w:bCs/>
          <w:color w:val="000000" w:themeColor="text1"/>
          <w:kern w:val="2"/>
          <w:sz w:val="28"/>
          <w:szCs w:val="28"/>
          <w:rtl/>
          <w14:ligatures w14:val="standardContextual"/>
        </w:rPr>
        <w:t>:</w:t>
      </w:r>
      <w:r w:rsidRPr="00C13438">
        <w:rPr>
          <w:rFonts w:ascii="Times New Roman" w:eastAsia="Calibri" w:hAnsi="Times New Roman" w:cs="Traditional Arabic"/>
          <w:color w:val="000000" w:themeColor="text1"/>
          <w:kern w:val="2"/>
          <w:sz w:val="28"/>
          <w:szCs w:val="28"/>
          <w:rtl/>
          <w14:ligatures w14:val="standardContextual"/>
        </w:rPr>
        <w:t xml:space="preserve"> " وهو برنامج أو جزء من برنامج لديه القدرة على اتخاذ القرار بناء على المدخلات ويتم وصفة بأنه عامل </w:t>
      </w:r>
      <w:proofErr w:type="gramStart"/>
      <w:r w:rsidRPr="00C13438">
        <w:rPr>
          <w:rFonts w:ascii="Times New Roman" w:eastAsia="Calibri" w:hAnsi="Times New Roman" w:cs="Traditional Arabic"/>
          <w:color w:val="000000" w:themeColor="text1"/>
          <w:kern w:val="2"/>
          <w:sz w:val="28"/>
          <w:szCs w:val="28"/>
          <w:rtl/>
          <w14:ligatures w14:val="standardContextual"/>
        </w:rPr>
        <w:t>ذكي</w:t>
      </w:r>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color w:val="000000" w:themeColor="text1"/>
          <w:kern w:val="2"/>
          <w:sz w:val="28"/>
          <w:szCs w:val="28"/>
          <w14:ligatures w14:val="standardContextual"/>
        </w:rPr>
        <w:t>Saxena et al., 2023</w:t>
      </w:r>
      <w:r w:rsidRPr="00C13438">
        <w:rPr>
          <w:rFonts w:ascii="Times New Roman" w:eastAsia="Calibri" w:hAnsi="Times New Roman" w:cs="Traditional Arabic" w:hint="cs"/>
          <w:color w:val="000000" w:themeColor="text1"/>
          <w:kern w:val="2"/>
          <w:sz w:val="28"/>
          <w:szCs w:val="28"/>
          <w:rtl/>
          <w14:ligatures w14:val="standardContextual"/>
        </w:rPr>
        <w:t>).</w:t>
      </w:r>
    </w:p>
    <w:p w14:paraId="5A51DB39" w14:textId="77777777" w:rsidR="00735F0D" w:rsidRPr="0077566C" w:rsidRDefault="00735F0D">
      <w:pPr>
        <w:pStyle w:val="a3"/>
        <w:numPr>
          <w:ilvl w:val="0"/>
          <w:numId w:val="8"/>
        </w:numPr>
        <w:bidi/>
        <w:spacing w:before="100" w:beforeAutospacing="1" w:after="100" w:afterAutospacing="1" w:line="360" w:lineRule="auto"/>
        <w:ind w:left="281"/>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 xml:space="preserve">إجرائيا </w:t>
      </w:r>
      <w:r w:rsidRPr="0077566C">
        <w:rPr>
          <w:rFonts w:ascii="Times New Roman" w:eastAsia="Calibri" w:hAnsi="Times New Roman" w:cs="Traditional Arabic"/>
          <w:color w:val="000000" w:themeColor="text1"/>
          <w:kern w:val="2"/>
          <w:sz w:val="28"/>
          <w:szCs w:val="28"/>
          <w:rtl/>
          <w14:ligatures w14:val="standardContextual"/>
        </w:rPr>
        <w:t xml:space="preserve">على </w:t>
      </w:r>
      <w:proofErr w:type="gramStart"/>
      <w:r w:rsidRPr="0077566C">
        <w:rPr>
          <w:rFonts w:ascii="Times New Roman" w:eastAsia="Calibri" w:hAnsi="Times New Roman" w:cs="Traditional Arabic"/>
          <w:color w:val="000000" w:themeColor="text1"/>
          <w:kern w:val="2"/>
          <w:sz w:val="28"/>
          <w:szCs w:val="28"/>
          <w:rtl/>
          <w14:ligatures w14:val="standardContextual"/>
        </w:rPr>
        <w:t>إنه  مستخدمة</w:t>
      </w:r>
      <w:proofErr w:type="gramEnd"/>
      <w:r w:rsidRPr="0077566C">
        <w:rPr>
          <w:rFonts w:ascii="Times New Roman" w:eastAsia="Calibri" w:hAnsi="Times New Roman" w:cs="Traditional Arabic"/>
          <w:color w:val="000000" w:themeColor="text1"/>
          <w:kern w:val="2"/>
          <w:sz w:val="28"/>
          <w:szCs w:val="28"/>
          <w:rtl/>
          <w14:ligatures w14:val="standardContextual"/>
        </w:rPr>
        <w:t xml:space="preserve"> لدى شركات تحليه المياه في المملكة العربية السعودية من خلال الإدارة الإلكترونية تساعد الشركة في اتخاذ القرارات والرد على رسائل العملاء والاستجابة لطلباتهم بوقت</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قصير، حيث يحل مكان الوكلاء البشريين.</w:t>
      </w:r>
    </w:p>
    <w:p w14:paraId="115412A5"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t>الرشاقة التنظيمية</w:t>
      </w:r>
      <w:r w:rsidRPr="00C13438">
        <w:rPr>
          <w:rFonts w:ascii="Times New Roman" w:eastAsia="Calibri" w:hAnsi="Times New Roman" w:cs="Traditional Arabic"/>
          <w:color w:val="000000" w:themeColor="text1"/>
          <w:kern w:val="2"/>
          <w:sz w:val="28"/>
          <w:szCs w:val="28"/>
          <w:rtl/>
          <w14:ligatures w14:val="standardContextual"/>
        </w:rPr>
        <w:t>: تعرف بانها خفة الحركة داخل المنظمة، والاستجابة للتغيرات المتواجدة في بيئة العمل المحيطة بها من أجل تحقيق أهدافها، وذلك من خلال التكيف والمرونة في التعامل معها بسرعة وفعالية (</w:t>
      </w:r>
      <w:proofErr w:type="spellStart"/>
      <w:r w:rsidRPr="00C13438">
        <w:rPr>
          <w:rFonts w:ascii="Times New Roman" w:eastAsia="Calibri" w:hAnsi="Times New Roman" w:cs="Traditional Arabic" w:hint="cs"/>
          <w:color w:val="000000" w:themeColor="text1"/>
          <w:kern w:val="2"/>
          <w:sz w:val="28"/>
          <w:szCs w:val="28"/>
          <w:rtl/>
          <w14:ligatures w14:val="standardContextual"/>
        </w:rPr>
        <w:t>الصالحى</w:t>
      </w:r>
      <w:proofErr w:type="spellEnd"/>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Start"/>
      <w:r w:rsidRPr="00C13438">
        <w:rPr>
          <w:rFonts w:ascii="Times New Roman" w:eastAsia="Calibri" w:hAnsi="Times New Roman" w:cs="Traditional Arabic" w:hint="cs"/>
          <w:color w:val="000000" w:themeColor="text1"/>
          <w:kern w:val="2"/>
          <w:sz w:val="28"/>
          <w:szCs w:val="28"/>
          <w:rtl/>
          <w14:ligatures w14:val="standardContextual"/>
        </w:rPr>
        <w:t>وأخرون</w:t>
      </w:r>
      <w:proofErr w:type="gramEnd"/>
      <w:r w:rsidRPr="00C13438">
        <w:rPr>
          <w:rFonts w:ascii="Times New Roman" w:eastAsia="Calibri" w:hAnsi="Times New Roman" w:cs="Traditional Arabic" w:hint="cs"/>
          <w:color w:val="000000" w:themeColor="text1"/>
          <w:kern w:val="2"/>
          <w:sz w:val="28"/>
          <w:szCs w:val="28"/>
          <w:rtl/>
          <w14:ligatures w14:val="standardContextual"/>
        </w:rPr>
        <w:t>،2021</w:t>
      </w:r>
      <w:r w:rsidRPr="00C13438">
        <w:rPr>
          <w:rFonts w:ascii="Times New Roman" w:eastAsia="Calibri" w:hAnsi="Times New Roman" w:cs="Traditional Arabic"/>
          <w:color w:val="000000" w:themeColor="text1"/>
          <w:kern w:val="2"/>
          <w:sz w:val="28"/>
          <w:szCs w:val="28"/>
          <w:rtl/>
          <w14:ligatures w14:val="standardContextual"/>
        </w:rPr>
        <w:t xml:space="preserve">). </w:t>
      </w:r>
    </w:p>
    <w:p w14:paraId="615BFDDC" w14:textId="77777777" w:rsidR="00735F0D" w:rsidRPr="0077566C"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hint="cs"/>
          <w:b/>
          <w:bCs/>
          <w:color w:val="000000" w:themeColor="text1"/>
          <w:kern w:val="2"/>
          <w:sz w:val="28"/>
          <w:szCs w:val="28"/>
          <w:rtl/>
          <w14:ligatures w14:val="standardContextual"/>
        </w:rPr>
        <w:t>إج</w:t>
      </w:r>
      <w:r w:rsidRPr="0077566C">
        <w:rPr>
          <w:rFonts w:ascii="Times New Roman" w:eastAsia="Calibri" w:hAnsi="Times New Roman" w:cs="Traditional Arabic"/>
          <w:b/>
          <w:bCs/>
          <w:color w:val="000000" w:themeColor="text1"/>
          <w:kern w:val="2"/>
          <w:sz w:val="28"/>
          <w:szCs w:val="28"/>
          <w:rtl/>
          <w14:ligatures w14:val="standardContextual"/>
        </w:rPr>
        <w:t>را</w:t>
      </w:r>
      <w:r w:rsidRPr="0077566C">
        <w:rPr>
          <w:rFonts w:ascii="Times New Roman" w:eastAsia="Calibri" w:hAnsi="Times New Roman" w:cs="Traditional Arabic" w:hint="cs"/>
          <w:b/>
          <w:bCs/>
          <w:color w:val="000000" w:themeColor="text1"/>
          <w:kern w:val="2"/>
          <w:sz w:val="28"/>
          <w:szCs w:val="28"/>
          <w:rtl/>
          <w14:ligatures w14:val="standardContextual"/>
        </w:rPr>
        <w:t>ئ</w:t>
      </w:r>
      <w:r w:rsidRPr="0077566C">
        <w:rPr>
          <w:rFonts w:ascii="Times New Roman" w:eastAsia="Calibri" w:hAnsi="Times New Roman" w:cs="Traditional Arabic"/>
          <w:b/>
          <w:bCs/>
          <w:color w:val="000000" w:themeColor="text1"/>
          <w:kern w:val="2"/>
          <w:sz w:val="28"/>
          <w:szCs w:val="28"/>
          <w:rtl/>
          <w14:ligatures w14:val="standardContextual"/>
        </w:rPr>
        <w:t xml:space="preserve">يا </w:t>
      </w:r>
      <w:r w:rsidRPr="0077566C">
        <w:rPr>
          <w:rFonts w:ascii="Times New Roman" w:eastAsia="Calibri" w:hAnsi="Times New Roman" w:cs="Traditional Arabic"/>
          <w:color w:val="000000" w:themeColor="text1"/>
          <w:kern w:val="2"/>
          <w:sz w:val="28"/>
          <w:szCs w:val="28"/>
          <w:rtl/>
          <w14:ligatures w14:val="standardContextual"/>
        </w:rPr>
        <w:t xml:space="preserve">بأنها مجموعة </w:t>
      </w:r>
      <w:r w:rsidRPr="0077566C">
        <w:rPr>
          <w:rFonts w:ascii="Times New Roman" w:eastAsia="Calibri" w:hAnsi="Times New Roman" w:cs="Traditional Arabic" w:hint="cs"/>
          <w:color w:val="000000" w:themeColor="text1"/>
          <w:kern w:val="2"/>
          <w:sz w:val="28"/>
          <w:szCs w:val="28"/>
          <w:rtl/>
          <w14:ligatures w14:val="standardContextual"/>
        </w:rPr>
        <w:t>الأساليب</w:t>
      </w:r>
      <w:r w:rsidRPr="0077566C">
        <w:rPr>
          <w:rFonts w:ascii="Times New Roman" w:eastAsia="Calibri" w:hAnsi="Times New Roman" w:cs="Traditional Arabic"/>
          <w:color w:val="000000" w:themeColor="text1"/>
          <w:kern w:val="2"/>
          <w:sz w:val="28"/>
          <w:szCs w:val="28"/>
          <w:rtl/>
          <w14:ligatures w14:val="standardContextual"/>
        </w:rPr>
        <w:t xml:space="preserve"> التي تتخذها شركات تحليه المياه في المملكة العربية السعودية لكي تتكيف مع التغيرات التي تحيط بها وتبلور رؤية لكي تستجيب بسرعة لهذه التغيرات.</w:t>
      </w:r>
    </w:p>
    <w:p w14:paraId="2126CA6C"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t>الحساسية:</w:t>
      </w:r>
      <w:r w:rsidRPr="00C13438">
        <w:rPr>
          <w:rFonts w:ascii="Times New Roman" w:eastAsia="Calibri" w:hAnsi="Times New Roman" w:cs="Traditional Arabic"/>
          <w:color w:val="000000" w:themeColor="text1"/>
          <w:kern w:val="2"/>
          <w:sz w:val="28"/>
          <w:szCs w:val="28"/>
          <w:rtl/>
          <w14:ligatures w14:val="standardContextual"/>
        </w:rPr>
        <w:t xml:space="preserve"> وتعني الانفتاح والاستبصار والاستشعار على كم المعلومات الكبير من خلال الحفاظ على العلاقات بين مجموعة متنوعة من الأفراد والمنظمات </w:t>
      </w:r>
      <w:r w:rsidRPr="00C13438">
        <w:rPr>
          <w:rFonts w:ascii="Times New Roman" w:eastAsia="Calibri" w:hAnsi="Times New Roman" w:cs="Traditional Arabic" w:hint="cs"/>
          <w:color w:val="000000" w:themeColor="text1"/>
          <w:kern w:val="2"/>
          <w:sz w:val="28"/>
          <w:szCs w:val="28"/>
          <w:rtl/>
          <w14:ligatures w14:val="standardContextual"/>
        </w:rPr>
        <w:t>(الختالين والزغول</w:t>
      </w:r>
      <w:r w:rsidRPr="00C13438">
        <w:rPr>
          <w:rFonts w:ascii="Times New Roman" w:eastAsia="Calibri" w:hAnsi="Times New Roman" w:cs="Traditional Arabic"/>
          <w:color w:val="000000" w:themeColor="text1"/>
          <w:kern w:val="2"/>
          <w:sz w:val="28"/>
          <w:szCs w:val="28"/>
          <w:rtl/>
          <w14:ligatures w14:val="standardContextual"/>
        </w:rPr>
        <w:t>، 20</w:t>
      </w:r>
      <w:r w:rsidRPr="00C13438">
        <w:rPr>
          <w:rFonts w:ascii="Times New Roman" w:eastAsia="Calibri" w:hAnsi="Times New Roman" w:cs="Traditional Arabic" w:hint="cs"/>
          <w:color w:val="000000" w:themeColor="text1"/>
          <w:kern w:val="2"/>
          <w:sz w:val="28"/>
          <w:szCs w:val="28"/>
          <w:rtl/>
          <w14:ligatures w14:val="standardContextual"/>
        </w:rPr>
        <w:t>22</w:t>
      </w:r>
      <w:r w:rsidRPr="00C13438">
        <w:rPr>
          <w:rFonts w:ascii="Times New Roman" w:eastAsia="Calibri" w:hAnsi="Times New Roman" w:cs="Traditional Arabic"/>
          <w:color w:val="000000" w:themeColor="text1"/>
          <w:kern w:val="2"/>
          <w:sz w:val="28"/>
          <w:szCs w:val="28"/>
          <w:rtl/>
          <w14:ligatures w14:val="standardContextual"/>
        </w:rPr>
        <w:t xml:space="preserve">). </w:t>
      </w:r>
    </w:p>
    <w:p w14:paraId="6830617B" w14:textId="77777777" w:rsidR="00735F0D" w:rsidRPr="0077566C"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إجرائيا ب</w:t>
      </w:r>
      <w:r w:rsidRPr="0077566C">
        <w:rPr>
          <w:rFonts w:ascii="Times New Roman" w:eastAsia="Calibri" w:hAnsi="Times New Roman" w:cs="Traditional Arabic"/>
          <w:color w:val="000000" w:themeColor="text1"/>
          <w:kern w:val="2"/>
          <w:sz w:val="28"/>
          <w:szCs w:val="28"/>
          <w:rtl/>
          <w14:ligatures w14:val="standardContextual"/>
        </w:rPr>
        <w:t>أنها: قدرة شركات تحليه المياه في المملكة العربية السعودية على مراقبة وتفسير التغيرات</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 xml:space="preserve">في البيئة بشكل مستمر </w:t>
      </w:r>
      <w:proofErr w:type="gramStart"/>
      <w:r w:rsidRPr="0077566C">
        <w:rPr>
          <w:rFonts w:ascii="Times New Roman" w:eastAsia="Calibri" w:hAnsi="Times New Roman" w:cs="Traditional Arabic"/>
          <w:color w:val="000000" w:themeColor="text1"/>
          <w:kern w:val="2"/>
          <w:sz w:val="28"/>
          <w:szCs w:val="28"/>
          <w:rtl/>
          <w14:ligatures w14:val="standardContextual"/>
        </w:rPr>
        <w:t>ودقيق</w:t>
      </w:r>
      <w:r w:rsidRPr="0077566C">
        <w:rPr>
          <w:rFonts w:ascii="Times New Roman" w:eastAsia="Calibri" w:hAnsi="Times New Roman" w:cs="Traditional Arabic" w:hint="cs"/>
          <w:color w:val="000000" w:themeColor="text1"/>
          <w:kern w:val="2"/>
          <w:sz w:val="28"/>
          <w:szCs w:val="28"/>
          <w:rtl/>
          <w14:ligatures w14:val="standardContextual"/>
        </w:rPr>
        <w:t xml:space="preserve"> .</w:t>
      </w:r>
      <w:proofErr w:type="gramEnd"/>
    </w:p>
    <w:p w14:paraId="23189A21"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t>. وضوح الرؤية</w:t>
      </w:r>
      <w:r w:rsidRPr="00C13438">
        <w:rPr>
          <w:rFonts w:ascii="Times New Roman" w:eastAsia="Calibri" w:hAnsi="Times New Roman" w:cs="Traditional Arabic"/>
          <w:color w:val="000000" w:themeColor="text1"/>
          <w:kern w:val="2"/>
          <w:sz w:val="28"/>
          <w:szCs w:val="28"/>
          <w:rtl/>
          <w14:ligatures w14:val="standardContextual"/>
        </w:rPr>
        <w:t xml:space="preserve"> هي منظور مستقبلي للإدارة والعاملين ومصدر شعور بالولاء والانتماء</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المشترك (الختالين والزغول، 2022). </w:t>
      </w:r>
    </w:p>
    <w:p w14:paraId="01DDB3CB" w14:textId="159948E2" w:rsidR="00735F0D" w:rsidRPr="0077566C"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 xml:space="preserve">إجرائيا </w:t>
      </w:r>
      <w:r w:rsidRPr="0077566C">
        <w:rPr>
          <w:rFonts w:ascii="Times New Roman" w:eastAsia="Calibri" w:hAnsi="Times New Roman" w:cs="Traditional Arabic"/>
          <w:color w:val="000000" w:themeColor="text1"/>
          <w:kern w:val="2"/>
          <w:sz w:val="28"/>
          <w:szCs w:val="28"/>
          <w:rtl/>
          <w14:ligatures w14:val="standardContextual"/>
        </w:rPr>
        <w:t>بأنها عبارة عن الطموح والاتجاه</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المستقبلي الذي</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تعمل شركات تحليه المياه في المملكة العربية السعودية على محاولة بناءه، اعتماداً على ما تمتلكه من قدرة على</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 xml:space="preserve">معرفة ظروفها الداخلية ومحاولة استبصار الظروف الخارجية، </w:t>
      </w:r>
    </w:p>
    <w:p w14:paraId="31471105" w14:textId="29294FB2"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t>القدرات الجوهرية</w:t>
      </w:r>
      <w:r w:rsidRPr="00C13438">
        <w:rPr>
          <w:rFonts w:ascii="Times New Roman" w:eastAsia="Calibri" w:hAnsi="Times New Roman" w:cs="Traditional Arabic"/>
          <w:color w:val="000000" w:themeColor="text1"/>
          <w:kern w:val="2"/>
          <w:sz w:val="28"/>
          <w:szCs w:val="28"/>
          <w:rtl/>
          <w14:ligatures w14:val="standardContextual"/>
        </w:rPr>
        <w:t>: أنها تلك الموارد والمهارات الضرورية لبقاء المنظمة ونموها، وهي</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قدرات وخصائص المنظمة الفريدة في تطوير وتنسيق ودمج الموارد المتاحة لإنشاء مصدر للتمايز </w:t>
      </w:r>
      <w:proofErr w:type="spellStart"/>
      <w:r w:rsidRPr="00C13438">
        <w:rPr>
          <w:rFonts w:ascii="Times New Roman" w:eastAsia="Calibri" w:hAnsi="Times New Roman" w:cs="Traditional Arabic"/>
          <w:color w:val="000000" w:themeColor="text1"/>
          <w:kern w:val="2"/>
          <w:sz w:val="28"/>
          <w:szCs w:val="28"/>
          <w14:ligatures w14:val="standardContextual"/>
        </w:rPr>
        <w:t>Asfahani</w:t>
      </w:r>
      <w:proofErr w:type="spellEnd"/>
      <w:r w:rsidRPr="00C13438">
        <w:rPr>
          <w:rFonts w:ascii="Times New Roman" w:eastAsia="Calibri" w:hAnsi="Times New Roman" w:cs="Traditional Arabic"/>
          <w:color w:val="000000" w:themeColor="text1"/>
          <w:kern w:val="2"/>
          <w:sz w:val="28"/>
          <w:szCs w:val="28"/>
          <w14:ligatures w14:val="standardContextual"/>
        </w:rPr>
        <w:t>, 2021)</w:t>
      </w:r>
      <w:r w:rsidRPr="00C13438">
        <w:rPr>
          <w:rFonts w:ascii="Times New Roman" w:eastAsia="Calibri" w:hAnsi="Times New Roman" w:cs="Traditional Arabic"/>
          <w:color w:val="000000" w:themeColor="text1"/>
          <w:kern w:val="2"/>
          <w:sz w:val="28"/>
          <w:szCs w:val="28"/>
          <w:rtl/>
          <w14:ligatures w14:val="standardContextual"/>
        </w:rPr>
        <w:t xml:space="preserve">). </w:t>
      </w:r>
    </w:p>
    <w:p w14:paraId="74F634E6" w14:textId="77777777" w:rsidR="0077566C"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lastRenderedPageBreak/>
        <w:t>إجرائيا</w:t>
      </w:r>
      <w:r w:rsidRPr="0077566C">
        <w:rPr>
          <w:rFonts w:ascii="Times New Roman" w:eastAsia="Calibri" w:hAnsi="Times New Roman" w:cs="Traditional Arabic"/>
          <w:color w:val="000000" w:themeColor="text1"/>
          <w:kern w:val="2"/>
          <w:sz w:val="28"/>
          <w:szCs w:val="28"/>
          <w:rtl/>
          <w14:ligatures w14:val="standardContextual"/>
        </w:rPr>
        <w:t xml:space="preserve"> بأنها الخبرات والتعلم التنظيمي المتراكم في شركات تحليه المياه في المملكة العربية السعودية والذي ينتج عن المعارف والمهارات المطلوبة لإنجاز الأعمال والتي تؤدي إلى احترافية فعلية في أداء نشاطاتها الداخلية. </w:t>
      </w:r>
    </w:p>
    <w:p w14:paraId="0E64AEFC" w14:textId="54EF21F2" w:rsidR="00735F0D" w:rsidRPr="0077566C" w:rsidRDefault="00735F0D" w:rsidP="0077566C">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سرعة الاستجابة</w:t>
      </w:r>
      <w:r w:rsidRPr="0077566C">
        <w:rPr>
          <w:rFonts w:ascii="Times New Roman" w:eastAsia="Calibri" w:hAnsi="Times New Roman" w:cs="Traditional Arabic"/>
          <w:color w:val="000000" w:themeColor="text1"/>
          <w:kern w:val="2"/>
          <w:sz w:val="28"/>
          <w:szCs w:val="28"/>
          <w:rtl/>
          <w14:ligatures w14:val="standardContextual"/>
        </w:rPr>
        <w:t xml:space="preserve"> قدرة المنظمة على تحقيق وتنفيذ الأعمال بأقل وقت </w:t>
      </w:r>
      <w:r w:rsidRPr="0077566C">
        <w:rPr>
          <w:rFonts w:ascii="Times New Roman" w:eastAsia="Calibri" w:hAnsi="Times New Roman" w:cs="Traditional Arabic"/>
          <w:color w:val="000000" w:themeColor="text1"/>
          <w:kern w:val="2"/>
          <w:sz w:val="28"/>
          <w:szCs w:val="28"/>
          <w14:ligatures w14:val="standardContextual"/>
        </w:rPr>
        <w:t xml:space="preserve">El </w:t>
      </w:r>
      <w:proofErr w:type="spellStart"/>
      <w:r w:rsidRPr="0077566C">
        <w:rPr>
          <w:rFonts w:ascii="Times New Roman" w:eastAsia="Calibri" w:hAnsi="Times New Roman" w:cs="Traditional Arabic"/>
          <w:color w:val="000000" w:themeColor="text1"/>
          <w:kern w:val="2"/>
          <w:sz w:val="28"/>
          <w:szCs w:val="28"/>
          <w14:ligatures w14:val="standardContextual"/>
        </w:rPr>
        <w:t>Nsour</w:t>
      </w:r>
      <w:proofErr w:type="spellEnd"/>
      <w:r w:rsidRPr="0077566C">
        <w:rPr>
          <w:rFonts w:ascii="Times New Roman" w:eastAsia="Calibri" w:hAnsi="Times New Roman" w:cs="Traditional Arabic"/>
          <w:color w:val="000000" w:themeColor="text1"/>
          <w:kern w:val="2"/>
          <w:sz w:val="28"/>
          <w:szCs w:val="28"/>
          <w14:ligatures w14:val="standardContextual"/>
        </w:rPr>
        <w:t>, 2021).</w:t>
      </w:r>
      <w:r w:rsidRPr="0077566C">
        <w:rPr>
          <w:rFonts w:ascii="Times New Roman" w:eastAsia="Calibri" w:hAnsi="Times New Roman" w:cs="Traditional Arabic"/>
          <w:color w:val="000000" w:themeColor="text1"/>
          <w:kern w:val="2"/>
          <w:sz w:val="28"/>
          <w:szCs w:val="28"/>
          <w:rtl/>
          <w14:ligatures w14:val="standardContextual"/>
        </w:rPr>
        <w:t>)</w:t>
      </w:r>
    </w:p>
    <w:p w14:paraId="4799AC93" w14:textId="77777777" w:rsidR="00735F0D" w:rsidRPr="0077566C"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 xml:space="preserve">إجرائيا </w:t>
      </w:r>
      <w:proofErr w:type="gramStart"/>
      <w:r w:rsidRPr="0077566C">
        <w:rPr>
          <w:rFonts w:ascii="Times New Roman" w:eastAsia="Calibri" w:hAnsi="Times New Roman" w:cs="Traditional Arabic"/>
          <w:color w:val="000000" w:themeColor="text1"/>
          <w:kern w:val="2"/>
          <w:sz w:val="28"/>
          <w:szCs w:val="28"/>
          <w:rtl/>
          <w14:ligatures w14:val="standardContextual"/>
        </w:rPr>
        <w:t>بأنها :</w:t>
      </w:r>
      <w:proofErr w:type="gramEnd"/>
      <w:r w:rsidRPr="0077566C">
        <w:rPr>
          <w:rFonts w:ascii="Times New Roman" w:eastAsia="Calibri" w:hAnsi="Times New Roman" w:cs="Traditional Arabic"/>
          <w:color w:val="000000" w:themeColor="text1"/>
          <w:kern w:val="2"/>
          <w:sz w:val="28"/>
          <w:szCs w:val="28"/>
          <w:rtl/>
          <w14:ligatures w14:val="standardContextual"/>
        </w:rPr>
        <w:t xml:space="preserve"> الاستجابة السريعة من قبل شركات تحليه المياه في المملكة العربية السعودية في أنجاز</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الاعمال</w:t>
      </w:r>
      <w:r w:rsidRPr="0077566C">
        <w:rPr>
          <w:rFonts w:ascii="Times New Roman" w:eastAsia="Calibri" w:hAnsi="Times New Roman" w:cs="Traditional Arabic" w:hint="cs"/>
          <w:color w:val="000000" w:themeColor="text1"/>
          <w:kern w:val="2"/>
          <w:sz w:val="28"/>
          <w:szCs w:val="28"/>
          <w:rtl/>
          <w14:ligatures w14:val="standardContextual"/>
        </w:rPr>
        <w:t>.</w:t>
      </w:r>
    </w:p>
    <w:p w14:paraId="6D7E51A0"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hint="cs"/>
          <w:b/>
          <w:bCs/>
          <w:color w:val="000000" w:themeColor="text1"/>
          <w:kern w:val="2"/>
          <w:sz w:val="28"/>
          <w:szCs w:val="28"/>
          <w:rtl/>
          <w14:ligatures w14:val="standardContextual"/>
        </w:rPr>
        <w:t xml:space="preserve">إدارة </w:t>
      </w:r>
      <w:proofErr w:type="gramStart"/>
      <w:r w:rsidRPr="0077566C">
        <w:rPr>
          <w:rFonts w:ascii="Times New Roman" w:eastAsia="Calibri" w:hAnsi="Times New Roman" w:cs="Traditional Arabic" w:hint="cs"/>
          <w:b/>
          <w:bCs/>
          <w:color w:val="000000" w:themeColor="text1"/>
          <w:kern w:val="2"/>
          <w:sz w:val="28"/>
          <w:szCs w:val="28"/>
          <w:rtl/>
          <w14:ligatures w14:val="standardContextual"/>
        </w:rPr>
        <w:t>المواهب</w:t>
      </w:r>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هي عبارة عن منهج يتكون من مجموعة من الأنشطة والعمليات والوظائف الرئيسية لتحقيق ميزة تنافسية مستدامة للمنظمة من خلال تطوير المواهب ذات الأداء والقدرات العالية وضمان التزامها نحو المنظمة والقيام بالوظائف المطلوبة منها بشكل جيد. (</w:t>
      </w:r>
      <w:r w:rsidRPr="00C13438">
        <w:rPr>
          <w:rFonts w:ascii="Times New Roman" w:eastAsia="Calibri" w:hAnsi="Times New Roman" w:cs="Traditional Arabic" w:hint="cs"/>
          <w:color w:val="000000" w:themeColor="text1"/>
          <w:kern w:val="2"/>
          <w:sz w:val="28"/>
          <w:szCs w:val="28"/>
          <w:rtl/>
          <w14:ligatures w14:val="standardContextual"/>
        </w:rPr>
        <w:t>العامرى،2022</w:t>
      </w:r>
      <w:r w:rsidRPr="00C13438">
        <w:rPr>
          <w:rFonts w:ascii="Times New Roman" w:eastAsia="Calibri" w:hAnsi="Times New Roman" w:cs="Traditional Arabic"/>
          <w:color w:val="000000" w:themeColor="text1"/>
          <w:kern w:val="2"/>
          <w:sz w:val="28"/>
          <w:szCs w:val="28"/>
          <w:rtl/>
          <w14:ligatures w14:val="standardContextual"/>
        </w:rPr>
        <w:t>)</w:t>
      </w:r>
    </w:p>
    <w:p w14:paraId="220E593E" w14:textId="77777777" w:rsidR="00735F0D"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7566C">
        <w:rPr>
          <w:rFonts w:ascii="Times New Roman" w:eastAsia="Calibri" w:hAnsi="Times New Roman" w:cs="Traditional Arabic" w:hint="cs"/>
          <w:b/>
          <w:bCs/>
          <w:color w:val="000000" w:themeColor="text1"/>
          <w:kern w:val="2"/>
          <w:sz w:val="28"/>
          <w:szCs w:val="28"/>
          <w:rtl/>
          <w14:ligatures w14:val="standardContextual"/>
        </w:rPr>
        <w:t>إجرائيا</w:t>
      </w:r>
      <w:r w:rsidRPr="0077566C">
        <w:rPr>
          <w:rFonts w:ascii="Times New Roman" w:eastAsia="Calibri" w:hAnsi="Times New Roman" w:cs="Traditional Arabic" w:hint="cs"/>
          <w:color w:val="000000" w:themeColor="text1"/>
          <w:kern w:val="2"/>
          <w:sz w:val="28"/>
          <w:szCs w:val="28"/>
          <w:rtl/>
          <w14:ligatures w14:val="standardContextual"/>
        </w:rPr>
        <w:t>:</w:t>
      </w:r>
      <w:r w:rsidRPr="0077566C">
        <w:rPr>
          <w:rFonts w:ascii="Times New Roman" w:hAnsi="Times New Roman" w:cs="Traditional Arabic"/>
          <w:color w:val="000000" w:themeColor="text1"/>
          <w:rtl/>
        </w:rPr>
        <w:t xml:space="preserve"> </w:t>
      </w:r>
      <w:r w:rsidRPr="0077566C">
        <w:rPr>
          <w:rFonts w:ascii="Times New Roman" w:eastAsia="Calibri" w:hAnsi="Times New Roman" w:cs="Traditional Arabic"/>
          <w:color w:val="000000" w:themeColor="text1"/>
          <w:kern w:val="2"/>
          <w:sz w:val="28"/>
          <w:szCs w:val="28"/>
          <w:rtl/>
          <w14:ligatures w14:val="standardContextual"/>
        </w:rPr>
        <w:t xml:space="preserve">بأنها مجموعة من العمليات والإجراءات التي تقوم بها </w:t>
      </w:r>
      <w:r w:rsidRPr="0077566C">
        <w:rPr>
          <w:rFonts w:ascii="Times New Roman" w:eastAsia="Calibri" w:hAnsi="Times New Roman" w:cs="Traditional Arabic" w:hint="cs"/>
          <w:color w:val="000000" w:themeColor="text1"/>
          <w:kern w:val="2"/>
          <w:sz w:val="28"/>
          <w:szCs w:val="28"/>
          <w:rtl/>
          <w14:ligatures w14:val="standardContextual"/>
        </w:rPr>
        <w:t>الشركات ل</w:t>
      </w:r>
      <w:r w:rsidRPr="0077566C">
        <w:rPr>
          <w:rFonts w:ascii="Times New Roman" w:eastAsia="Calibri" w:hAnsi="Times New Roman" w:cs="Traditional Arabic"/>
          <w:color w:val="000000" w:themeColor="text1"/>
          <w:kern w:val="2"/>
          <w:sz w:val="28"/>
          <w:szCs w:val="28"/>
          <w:rtl/>
          <w14:ligatures w14:val="standardContextual"/>
        </w:rPr>
        <w:t>إدارة العاملين الموهوبين ذوي الإمكانات العالية والخبرات والكفاءات من أجل الاستفادة منها في تحقيق النجاح المؤسسي من خلال تحقيق الغايات والأهداف الاستراتيجية، إضافة إلى تحقيق المزايا التنافسية على المستوى المحلي والإقليمي. وتتمثل هذه العمليات في تحديد المواهب من العاملين.</w:t>
      </w:r>
    </w:p>
    <w:p w14:paraId="2276A756" w14:textId="4E66AB41" w:rsidR="00752353" w:rsidRPr="00752353" w:rsidRDefault="003C3394" w:rsidP="00B702FA">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4" w:name="_Toc194940323"/>
      <w:r>
        <w:rPr>
          <w:rFonts w:ascii="Times New Roman" w:hAnsi="Times New Roman" w:cs="Traditional Arabic" w:hint="cs"/>
          <w:b/>
          <w:bCs/>
          <w:color w:val="000000" w:themeColor="text1"/>
          <w:sz w:val="32"/>
          <w:szCs w:val="32"/>
          <w:rtl/>
        </w:rPr>
        <w:t>11</w:t>
      </w:r>
      <w:r w:rsidR="00B702FA">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منهج الدراسة</w:t>
      </w:r>
      <w:r w:rsidR="00752353" w:rsidRPr="00752353">
        <w:rPr>
          <w:rFonts w:ascii="Times New Roman" w:hAnsi="Times New Roman" w:cs="Traditional Arabic"/>
          <w:b/>
          <w:bCs/>
          <w:color w:val="000000" w:themeColor="text1"/>
          <w:sz w:val="32"/>
          <w:szCs w:val="32"/>
          <w:rtl/>
        </w:rPr>
        <w:t>:</w:t>
      </w:r>
      <w:bookmarkEnd w:id="14"/>
    </w:p>
    <w:p w14:paraId="3CFE55A6"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سيتم اتباع المنهج الوصفي </w:t>
      </w:r>
      <w:proofErr w:type="gramStart"/>
      <w:r w:rsidRPr="00752353">
        <w:rPr>
          <w:rFonts w:ascii="Times New Roman" w:eastAsia="Calibri" w:hAnsi="Times New Roman" w:cs="Traditional Arabic" w:hint="cs"/>
          <w:color w:val="000000" w:themeColor="text1"/>
          <w:kern w:val="2"/>
          <w:sz w:val="28"/>
          <w:szCs w:val="28"/>
          <w:rtl/>
          <w14:ligatures w14:val="standardContextual"/>
        </w:rPr>
        <w:t>التحليلي  لكي</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نستطيع الإحاطة بكل جوانب </w:t>
      </w:r>
      <w:proofErr w:type="gramStart"/>
      <w:r w:rsidRPr="00752353">
        <w:rPr>
          <w:rFonts w:ascii="Times New Roman" w:eastAsia="Calibri" w:hAnsi="Times New Roman" w:cs="Traditional Arabic" w:hint="cs"/>
          <w:color w:val="000000" w:themeColor="text1"/>
          <w:kern w:val="2"/>
          <w:sz w:val="28"/>
          <w:szCs w:val="28"/>
          <w:rtl/>
          <w14:ligatures w14:val="standardContextual"/>
        </w:rPr>
        <w:t>الموضوع ،اللذان</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يعتمدان على جمع المعلومات والبيانات التي تساعد على وصف المشكلة المدروسة وتحليلها قصد الوصول إلى نتائج محددة وفق الفرضيات </w:t>
      </w:r>
      <w:proofErr w:type="gramStart"/>
      <w:r w:rsidRPr="00752353">
        <w:rPr>
          <w:rFonts w:ascii="Times New Roman" w:eastAsia="Calibri" w:hAnsi="Times New Roman" w:cs="Traditional Arabic" w:hint="cs"/>
          <w:color w:val="000000" w:themeColor="text1"/>
          <w:kern w:val="2"/>
          <w:sz w:val="28"/>
          <w:szCs w:val="28"/>
          <w:rtl/>
          <w14:ligatures w14:val="standardContextual"/>
        </w:rPr>
        <w:t>المطروحة ،</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وسوف يقوم </w:t>
      </w:r>
      <w:proofErr w:type="gramStart"/>
      <w:r w:rsidRPr="00752353">
        <w:rPr>
          <w:rFonts w:ascii="Times New Roman" w:eastAsia="Calibri" w:hAnsi="Times New Roman" w:cs="Traditional Arabic" w:hint="cs"/>
          <w:color w:val="000000" w:themeColor="text1"/>
          <w:kern w:val="2"/>
          <w:sz w:val="28"/>
          <w:szCs w:val="28"/>
          <w:rtl/>
          <w14:ligatures w14:val="standardContextual"/>
        </w:rPr>
        <w:t>الباحث  باستخدام</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الأساليب الإحصائية لتحويل البيانات من النوعية إلى كمية من خلال البرنامج الإحصائي (</w:t>
      </w:r>
      <w:r w:rsidRPr="00752353">
        <w:rPr>
          <w:rFonts w:ascii="Times New Roman" w:eastAsia="Calibri" w:hAnsi="Times New Roman" w:cs="Traditional Arabic" w:hint="cs"/>
          <w:color w:val="000000" w:themeColor="text1"/>
          <w:kern w:val="2"/>
          <w:sz w:val="28"/>
          <w:szCs w:val="28"/>
          <w14:ligatures w14:val="standardContextual"/>
        </w:rPr>
        <w:t>SPSS</w:t>
      </w:r>
      <w:proofErr w:type="gramStart"/>
      <w:r w:rsidRPr="00752353">
        <w:rPr>
          <w:rFonts w:ascii="Times New Roman" w:eastAsia="Calibri" w:hAnsi="Times New Roman" w:cs="Traditional Arabic" w:hint="cs"/>
          <w:color w:val="000000" w:themeColor="text1"/>
          <w:kern w:val="2"/>
          <w:sz w:val="28"/>
          <w:szCs w:val="28"/>
          <w:rtl/>
          <w14:ligatures w14:val="standardContextual"/>
        </w:rPr>
        <w:t>)،  وكذا</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اعتمدنا على منهج دراسة الحالة من خلال عمل الاستبيانات </w:t>
      </w:r>
      <w:proofErr w:type="gramStart"/>
      <w:r w:rsidRPr="00752353">
        <w:rPr>
          <w:rFonts w:ascii="Times New Roman" w:eastAsia="Calibri" w:hAnsi="Times New Roman" w:cs="Traditional Arabic" w:hint="cs"/>
          <w:color w:val="000000" w:themeColor="text1"/>
          <w:kern w:val="2"/>
          <w:sz w:val="28"/>
          <w:szCs w:val="28"/>
          <w:rtl/>
          <w14:ligatures w14:val="standardContextual"/>
        </w:rPr>
        <w:t>وتحليلها ،من</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أجل استخلاص بعض التوصيات.</w:t>
      </w:r>
    </w:p>
    <w:p w14:paraId="04289F1E" w14:textId="2EC0C240" w:rsidR="00752353" w:rsidRPr="00752353" w:rsidRDefault="003C3394" w:rsidP="00B702FA">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5" w:name="_Toc194940324"/>
      <w:r>
        <w:rPr>
          <w:rFonts w:ascii="Times New Roman" w:hAnsi="Times New Roman" w:cs="Traditional Arabic" w:hint="cs"/>
          <w:b/>
          <w:bCs/>
          <w:color w:val="000000" w:themeColor="text1"/>
          <w:sz w:val="32"/>
          <w:szCs w:val="32"/>
          <w:rtl/>
        </w:rPr>
        <w:t>12</w:t>
      </w:r>
      <w:r w:rsidR="00B702FA">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مجتمع وعينة الدراسة</w:t>
      </w:r>
      <w:r w:rsidR="00752353" w:rsidRPr="00752353">
        <w:rPr>
          <w:rFonts w:ascii="Times New Roman" w:hAnsi="Times New Roman" w:cs="Traditional Arabic"/>
          <w:b/>
          <w:bCs/>
          <w:color w:val="000000" w:themeColor="text1"/>
          <w:sz w:val="32"/>
          <w:szCs w:val="32"/>
          <w:rtl/>
        </w:rPr>
        <w:t>:</w:t>
      </w:r>
      <w:bookmarkEnd w:id="15"/>
    </w:p>
    <w:p w14:paraId="256D0543" w14:textId="77777777" w:rsidR="00752353" w:rsidRPr="00752353" w:rsidRDefault="00752353" w:rsidP="00752353">
      <w:pPr>
        <w:numPr>
          <w:ilvl w:val="0"/>
          <w:numId w:val="9"/>
        </w:numPr>
        <w:bidi/>
        <w:spacing w:before="100" w:beforeAutospacing="1" w:after="100" w:afterAutospacing="1" w:line="360" w:lineRule="auto"/>
        <w:jc w:val="both"/>
        <w:rPr>
          <w:rFonts w:ascii="Times New Roman" w:eastAsia="Calibri" w:hAnsi="Times New Roman" w:cs="Traditional Arabic"/>
          <w:b/>
          <w:bCs/>
          <w:color w:val="000000" w:themeColor="text1"/>
          <w:kern w:val="2"/>
          <w:sz w:val="28"/>
          <w:szCs w:val="28"/>
          <w:rtl/>
          <w14:ligatures w14:val="standardContextual"/>
        </w:rPr>
      </w:pPr>
      <w:r w:rsidRPr="00752353">
        <w:rPr>
          <w:rFonts w:ascii="Times New Roman" w:eastAsia="Calibri" w:hAnsi="Times New Roman" w:cs="Traditional Arabic" w:hint="cs"/>
          <w:b/>
          <w:bCs/>
          <w:color w:val="000000" w:themeColor="text1"/>
          <w:kern w:val="2"/>
          <w:sz w:val="28"/>
          <w:szCs w:val="28"/>
          <w:rtl/>
          <w14:ligatures w14:val="standardContextual"/>
        </w:rPr>
        <w:lastRenderedPageBreak/>
        <w:t>مجتمع الدراسة</w:t>
      </w:r>
      <w:r w:rsidRPr="00752353">
        <w:rPr>
          <w:rFonts w:ascii="Times New Roman" w:eastAsia="Calibri" w:hAnsi="Times New Roman" w:cs="Traditional Arabic"/>
          <w:b/>
          <w:bCs/>
          <w:color w:val="000000" w:themeColor="text1"/>
          <w:kern w:val="2"/>
          <w:sz w:val="28"/>
          <w:szCs w:val="28"/>
          <w:rtl/>
          <w14:ligatures w14:val="standardContextual"/>
        </w:rPr>
        <w:t>:</w:t>
      </w:r>
    </w:p>
    <w:p w14:paraId="626F9A21"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b/>
          <w:bCs/>
          <w:color w:val="000000" w:themeColor="text1"/>
          <w:kern w:val="2"/>
          <w:sz w:val="28"/>
          <w:szCs w:val="28"/>
          <w:rtl/>
          <w14:ligatures w14:val="standardContextual"/>
        </w:rPr>
      </w:pPr>
      <w:r w:rsidRPr="00752353">
        <w:rPr>
          <w:rFonts w:ascii="Times New Roman" w:eastAsia="Calibri" w:hAnsi="Times New Roman" w:cs="Traditional Arabic"/>
          <w:color w:val="000000" w:themeColor="text1"/>
          <w:kern w:val="2"/>
          <w:sz w:val="28"/>
          <w:szCs w:val="28"/>
          <w:rtl/>
          <w14:ligatures w14:val="standardContextual"/>
        </w:rPr>
        <w:t>يتكون مجتمع الدراسة من</w:t>
      </w:r>
      <w:r w:rsidRPr="00752353">
        <w:rPr>
          <w:rFonts w:ascii="Times New Roman" w:eastAsia="Calibri" w:hAnsi="Times New Roman" w:cs="Traditional Arabic" w:hint="cs"/>
          <w:color w:val="000000" w:themeColor="text1"/>
          <w:kern w:val="2"/>
          <w:sz w:val="28"/>
          <w:szCs w:val="28"/>
          <w:rtl/>
          <w14:ligatures w14:val="standardContextual"/>
        </w:rPr>
        <w:t xml:space="preserve"> جميع العاملين </w:t>
      </w:r>
      <w:proofErr w:type="gramStart"/>
      <w:r w:rsidRPr="00752353">
        <w:rPr>
          <w:rFonts w:ascii="Times New Roman" w:eastAsia="Calibri" w:hAnsi="Times New Roman" w:cs="Traditional Arabic" w:hint="cs"/>
          <w:color w:val="000000" w:themeColor="text1"/>
          <w:kern w:val="2"/>
          <w:sz w:val="28"/>
          <w:szCs w:val="28"/>
          <w:rtl/>
          <w14:ligatures w14:val="standardContextual"/>
        </w:rPr>
        <w:t xml:space="preserve">في </w:t>
      </w:r>
      <w:r w:rsidRPr="00752353">
        <w:rPr>
          <w:rFonts w:ascii="Times New Roman" w:eastAsia="Calibri" w:hAnsi="Times New Roman" w:cs="Traditional Arabic"/>
          <w:color w:val="000000" w:themeColor="text1"/>
          <w:kern w:val="2"/>
          <w:sz w:val="28"/>
          <w:szCs w:val="28"/>
          <w:rtl/>
          <w14:ligatures w14:val="standardContextual"/>
        </w:rPr>
        <w:t xml:space="preserve"> شركات</w:t>
      </w:r>
      <w:proofErr w:type="gramEnd"/>
      <w:r w:rsidRPr="00752353">
        <w:rPr>
          <w:rFonts w:ascii="Times New Roman" w:eastAsia="Calibri" w:hAnsi="Times New Roman" w:cs="Traditional Arabic"/>
          <w:color w:val="000000" w:themeColor="text1"/>
          <w:kern w:val="2"/>
          <w:sz w:val="28"/>
          <w:szCs w:val="28"/>
          <w:rtl/>
          <w14:ligatures w14:val="standardContextual"/>
        </w:rPr>
        <w:t xml:space="preserve"> تحلية المياه في المملكة العربية السعودية</w:t>
      </w:r>
      <w:r w:rsidRPr="00752353">
        <w:rPr>
          <w:rFonts w:ascii="Times New Roman" w:eastAsia="Calibri" w:hAnsi="Times New Roman" w:cs="Traditional Arabic" w:hint="cs"/>
          <w:color w:val="000000" w:themeColor="text1"/>
          <w:kern w:val="2"/>
          <w:sz w:val="28"/>
          <w:szCs w:val="28"/>
          <w:rtl/>
          <w14:ligatures w14:val="standardContextual"/>
        </w:rPr>
        <w:t xml:space="preserve"> في المنطقة الشرقية </w:t>
      </w:r>
      <w:proofErr w:type="gramStart"/>
      <w:r w:rsidRPr="00752353">
        <w:rPr>
          <w:rFonts w:ascii="Times New Roman" w:eastAsia="Calibri" w:hAnsi="Times New Roman" w:cs="Traditional Arabic" w:hint="cs"/>
          <w:color w:val="000000" w:themeColor="text1"/>
          <w:kern w:val="2"/>
          <w:sz w:val="28"/>
          <w:szCs w:val="28"/>
          <w:rtl/>
          <w14:ligatures w14:val="standardContextual"/>
        </w:rPr>
        <w:t xml:space="preserve">والغربية </w:t>
      </w:r>
      <w:r w:rsidRPr="00752353">
        <w:rPr>
          <w:rFonts w:ascii="Times New Roman" w:eastAsia="Calibri" w:hAnsi="Times New Roman" w:cs="Traditional Arabic"/>
          <w:color w:val="000000" w:themeColor="text1"/>
          <w:kern w:val="2"/>
          <w:sz w:val="28"/>
          <w:szCs w:val="28"/>
          <w:rtl/>
          <w14:ligatures w14:val="standardContextual"/>
        </w:rPr>
        <w:t>،</w:t>
      </w:r>
      <w:proofErr w:type="gramEnd"/>
      <w:r w:rsidRPr="00752353">
        <w:rPr>
          <w:rFonts w:ascii="Times New Roman" w:eastAsia="Calibri" w:hAnsi="Times New Roman" w:cs="Traditional Arabic"/>
          <w:color w:val="000000" w:themeColor="text1"/>
          <w:kern w:val="2"/>
          <w:sz w:val="28"/>
          <w:szCs w:val="28"/>
          <w:rtl/>
          <w14:ligatures w14:val="standardContextual"/>
        </w:rPr>
        <w:t xml:space="preserve"> ويشمل هذا المجتمع مجموعة متنوعة من الشركات التي تعمل في مجال تحلية المياه، سواء كانت شركات حكومية أو خاصة. تتنوع هذه الشركات في حجمها ونطاق عملها، حيث قد تكون بعضها يعمل على مستوى محلي في منطقة محددة، بينما قد تكون أخرى لديها نشاطات </w:t>
      </w:r>
      <w:proofErr w:type="gramStart"/>
      <w:r w:rsidRPr="00752353">
        <w:rPr>
          <w:rFonts w:ascii="Times New Roman" w:eastAsia="Calibri" w:hAnsi="Times New Roman" w:cs="Traditional Arabic"/>
          <w:color w:val="000000" w:themeColor="text1"/>
          <w:kern w:val="2"/>
          <w:sz w:val="28"/>
          <w:szCs w:val="28"/>
          <w:rtl/>
          <w14:ligatures w14:val="standardContextual"/>
        </w:rPr>
        <w:t xml:space="preserve">دولية </w:t>
      </w:r>
      <w:r w:rsidRPr="00752353">
        <w:rPr>
          <w:rFonts w:ascii="Times New Roman" w:eastAsia="Calibri" w:hAnsi="Times New Roman" w:cs="Traditional Arabic" w:hint="cs"/>
          <w:color w:val="000000" w:themeColor="text1"/>
          <w:kern w:val="2"/>
          <w:sz w:val="28"/>
          <w:szCs w:val="28"/>
          <w:rtl/>
          <w14:ligatures w14:val="standardContextual"/>
        </w:rPr>
        <w:t>،</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و</w:t>
      </w:r>
      <w:r w:rsidRPr="00752353">
        <w:rPr>
          <w:rFonts w:ascii="Times New Roman" w:eastAsia="Calibri" w:hAnsi="Times New Roman" w:cs="Traditional Arabic"/>
          <w:color w:val="000000" w:themeColor="text1"/>
          <w:kern w:val="2"/>
          <w:sz w:val="28"/>
          <w:szCs w:val="28"/>
          <w:rtl/>
          <w14:ligatures w14:val="standardContextual"/>
        </w:rPr>
        <w:t xml:space="preserve">يتضمن عددًا كبيرًا من العاملين في عدة شركات وفقًا لتقرير منشور في صحيفة </w:t>
      </w:r>
      <w:r w:rsidRPr="00752353">
        <w:rPr>
          <w:rFonts w:ascii="Times New Roman" w:eastAsia="Calibri" w:hAnsi="Times New Roman" w:cs="Traditional Arabic"/>
          <w:i/>
          <w:iCs/>
          <w:color w:val="000000" w:themeColor="text1"/>
          <w:kern w:val="2"/>
          <w:sz w:val="28"/>
          <w:szCs w:val="28"/>
          <w14:ligatures w14:val="standardContextual"/>
        </w:rPr>
        <w:t>Arab News</w:t>
      </w:r>
      <w:r w:rsidRPr="00752353">
        <w:rPr>
          <w:rFonts w:ascii="Times New Roman" w:eastAsia="Calibri" w:hAnsi="Times New Roman" w:cs="Traditional Arabic"/>
          <w:color w:val="000000" w:themeColor="text1"/>
          <w:kern w:val="2"/>
          <w:sz w:val="28"/>
          <w:szCs w:val="28"/>
          <w:rtl/>
          <w14:ligatures w14:val="standardContextual"/>
        </w:rPr>
        <w:t>، يعمل حوالي 10,340 موظفًا في المؤسسة العامة لتحلية المياه المالحة (</w:t>
      </w:r>
      <w:r w:rsidRPr="00752353">
        <w:rPr>
          <w:rFonts w:ascii="Times New Roman" w:eastAsia="Calibri" w:hAnsi="Times New Roman" w:cs="Traditional Arabic"/>
          <w:color w:val="000000" w:themeColor="text1"/>
          <w:kern w:val="2"/>
          <w:sz w:val="28"/>
          <w:szCs w:val="28"/>
          <w14:ligatures w14:val="standardContextual"/>
        </w:rPr>
        <w:t>SWCC</w:t>
      </w:r>
      <w:r w:rsidRPr="00752353">
        <w:rPr>
          <w:rFonts w:ascii="Times New Roman" w:eastAsia="Calibri" w:hAnsi="Times New Roman" w:cs="Traditional Arabic"/>
          <w:color w:val="000000" w:themeColor="text1"/>
          <w:kern w:val="2"/>
          <w:sz w:val="28"/>
          <w:szCs w:val="28"/>
          <w:rtl/>
          <w14:ligatures w14:val="standardContextual"/>
        </w:rPr>
        <w:t>)، مع نسبة سعودة تصل إلى 96%</w:t>
      </w:r>
      <w:r w:rsidRPr="00752353">
        <w:rPr>
          <w:rFonts w:ascii="Times New Roman" w:eastAsia="Calibri" w:hAnsi="Times New Roman" w:cs="Traditional Arabic" w:hint="cs"/>
          <w:color w:val="000000" w:themeColor="text1"/>
          <w:kern w:val="2"/>
          <w:sz w:val="28"/>
          <w:szCs w:val="28"/>
          <w:rtl/>
          <w14:ligatures w14:val="standardContextual"/>
        </w:rPr>
        <w:t>(</w:t>
      </w:r>
      <w:r w:rsidRPr="00752353">
        <w:rPr>
          <w:rFonts w:ascii="Times New Roman" w:eastAsia="Calibri" w:hAnsi="Times New Roman" w:cs="Traditional Arabic"/>
          <w:b/>
          <w:bCs/>
          <w:color w:val="000000" w:themeColor="text1"/>
          <w:kern w:val="2"/>
          <w:sz w:val="28"/>
          <w:szCs w:val="28"/>
          <w:rtl/>
          <w14:ligatures w14:val="standardContextual"/>
        </w:rPr>
        <w:t xml:space="preserve"> </w:t>
      </w:r>
      <w:hyperlink r:id="rId12" w:history="1">
        <w:r w:rsidRPr="00752353">
          <w:rPr>
            <w:rStyle w:val="Hyperlink"/>
            <w:rFonts w:ascii="Times New Roman" w:eastAsia="Calibri" w:hAnsi="Times New Roman" w:cs="Traditional Arabic"/>
            <w:b/>
            <w:bCs/>
            <w:kern w:val="2"/>
            <w:sz w:val="28"/>
            <w:szCs w:val="28"/>
            <w14:ligatures w14:val="standardContextual"/>
          </w:rPr>
          <w:t>https://www.arabnews.com/node/2160116/business-economy</w:t>
        </w:r>
      </w:hyperlink>
      <w:r w:rsidRPr="00752353">
        <w:rPr>
          <w:rFonts w:ascii="Times New Roman" w:eastAsia="Calibri" w:hAnsi="Times New Roman" w:cs="Traditional Arabic" w:hint="cs"/>
          <w:b/>
          <w:bCs/>
          <w:color w:val="000000" w:themeColor="text1"/>
          <w:kern w:val="2"/>
          <w:sz w:val="28"/>
          <w:szCs w:val="28"/>
          <w:rtl/>
          <w14:ligatures w14:val="standardContextual"/>
        </w:rPr>
        <w:t>)</w:t>
      </w:r>
    </w:p>
    <w:p w14:paraId="6E78C611" w14:textId="69FF1053"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b/>
          <w:bCs/>
          <w:color w:val="000000" w:themeColor="text1"/>
          <w:kern w:val="2"/>
          <w:sz w:val="28"/>
          <w:szCs w:val="28"/>
          <w:rtl/>
          <w14:ligatures w14:val="standardContextual"/>
        </w:rPr>
      </w:pPr>
      <w:r w:rsidRPr="00752353">
        <w:rPr>
          <w:rFonts w:ascii="Times New Roman" w:eastAsia="Calibri" w:hAnsi="Times New Roman" w:cs="Traditional Arabic" w:hint="cs"/>
          <w:b/>
          <w:bCs/>
          <w:color w:val="000000" w:themeColor="text1"/>
          <w:kern w:val="2"/>
          <w:sz w:val="28"/>
          <w:szCs w:val="28"/>
          <w:rtl/>
          <w14:ligatures w14:val="standardContextual"/>
        </w:rPr>
        <w:t>عينة الدراسة</w:t>
      </w:r>
      <w:r w:rsidRPr="00752353">
        <w:rPr>
          <w:rFonts w:ascii="Times New Roman" w:eastAsia="Calibri" w:hAnsi="Times New Roman" w:cs="Traditional Arabic"/>
          <w:b/>
          <w:bCs/>
          <w:color w:val="000000" w:themeColor="text1"/>
          <w:kern w:val="2"/>
          <w:sz w:val="28"/>
          <w:szCs w:val="28"/>
          <w:rtl/>
          <w14:ligatures w14:val="standardContextual"/>
        </w:rPr>
        <w:t>:</w:t>
      </w:r>
    </w:p>
    <w:p w14:paraId="2A537177"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color w:val="000000" w:themeColor="text1"/>
          <w:kern w:val="2"/>
          <w:sz w:val="28"/>
          <w:szCs w:val="28"/>
          <w:rtl/>
          <w14:ligatures w14:val="standardContextual"/>
        </w:rPr>
        <w:t xml:space="preserve">ويتمثل أفراد عينة الدراسة من العاملين في شركات تحلية المياه في المملكة العربية السعودية. تشمل هذه العينة مدراء الفروع، والمدراء العامين، والإداريين، والماليين، ورؤساء الأقسام، الذين يمتلكون معرفة وخبرة في مختلف جوانب عمل الشركات في هذا </w:t>
      </w:r>
      <w:proofErr w:type="spellStart"/>
      <w:proofErr w:type="gramStart"/>
      <w:r w:rsidRPr="00752353">
        <w:rPr>
          <w:rFonts w:ascii="Times New Roman" w:eastAsia="Calibri" w:hAnsi="Times New Roman" w:cs="Traditional Arabic"/>
          <w:color w:val="000000" w:themeColor="text1"/>
          <w:kern w:val="2"/>
          <w:sz w:val="28"/>
          <w:szCs w:val="28"/>
          <w:rtl/>
          <w14:ligatures w14:val="standardContextual"/>
        </w:rPr>
        <w:t>القطاع</w:t>
      </w:r>
      <w:r w:rsidRPr="00752353">
        <w:rPr>
          <w:rFonts w:ascii="Times New Roman" w:eastAsia="Calibri" w:hAnsi="Times New Roman" w:cs="Traditional Arabic" w:hint="cs"/>
          <w:color w:val="000000" w:themeColor="text1"/>
          <w:kern w:val="2"/>
          <w:sz w:val="28"/>
          <w:szCs w:val="28"/>
          <w:rtl/>
          <w14:ligatures w14:val="standardContextual"/>
        </w:rPr>
        <w:t>،و</w:t>
      </w:r>
      <w:proofErr w:type="spellEnd"/>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سي</w:t>
      </w:r>
      <w:r w:rsidRPr="00752353">
        <w:rPr>
          <w:rFonts w:ascii="Times New Roman" w:eastAsia="Calibri" w:hAnsi="Times New Roman" w:cs="Traditional Arabic"/>
          <w:color w:val="000000" w:themeColor="text1"/>
          <w:kern w:val="2"/>
          <w:sz w:val="28"/>
          <w:szCs w:val="28"/>
          <w:rtl/>
          <w14:ligatures w14:val="standardContextual"/>
        </w:rPr>
        <w:t xml:space="preserve">تم اختيار أفراد عينة الدراسة باستخدام الطريقة </w:t>
      </w:r>
      <w:r w:rsidRPr="00752353">
        <w:rPr>
          <w:rFonts w:ascii="Times New Roman" w:eastAsia="Calibri" w:hAnsi="Times New Roman" w:cs="Traditional Arabic" w:hint="cs"/>
          <w:color w:val="000000" w:themeColor="text1"/>
          <w:kern w:val="2"/>
          <w:sz w:val="28"/>
          <w:szCs w:val="28"/>
          <w:rtl/>
          <w14:ligatures w14:val="standardContextual"/>
        </w:rPr>
        <w:t xml:space="preserve">العينة </w:t>
      </w:r>
      <w:proofErr w:type="spellStart"/>
      <w:r w:rsidRPr="00752353">
        <w:rPr>
          <w:rFonts w:ascii="Times New Roman" w:eastAsia="Calibri" w:hAnsi="Times New Roman" w:cs="Traditional Arabic" w:hint="cs"/>
          <w:color w:val="000000" w:themeColor="text1"/>
          <w:kern w:val="2"/>
          <w:sz w:val="28"/>
          <w:szCs w:val="28"/>
          <w:rtl/>
          <w14:ligatures w14:val="standardContextual"/>
        </w:rPr>
        <w:t>العشوئية</w:t>
      </w:r>
      <w:proofErr w:type="spellEnd"/>
      <w:r w:rsidRPr="00752353">
        <w:rPr>
          <w:rFonts w:ascii="Times New Roman" w:eastAsia="Calibri" w:hAnsi="Times New Roman" w:cs="Traditional Arabic" w:hint="cs"/>
          <w:color w:val="000000" w:themeColor="text1"/>
          <w:kern w:val="2"/>
          <w:sz w:val="28"/>
          <w:szCs w:val="28"/>
          <w:rtl/>
          <w14:ligatures w14:val="standardContextual"/>
        </w:rPr>
        <w:t xml:space="preserve"> </w:t>
      </w:r>
      <w:proofErr w:type="gramStart"/>
      <w:r w:rsidRPr="00752353">
        <w:rPr>
          <w:rFonts w:ascii="Times New Roman" w:eastAsia="Calibri" w:hAnsi="Times New Roman" w:cs="Traditional Arabic" w:hint="cs"/>
          <w:color w:val="000000" w:themeColor="text1"/>
          <w:kern w:val="2"/>
          <w:sz w:val="28"/>
          <w:szCs w:val="28"/>
          <w:rtl/>
          <w14:ligatures w14:val="standardContextual"/>
        </w:rPr>
        <w:t xml:space="preserve">الطبقية </w:t>
      </w:r>
      <w:r w:rsidRPr="00752353">
        <w:rPr>
          <w:rFonts w:ascii="Times New Roman" w:eastAsia="Calibri" w:hAnsi="Times New Roman" w:cs="Traditional Arabic"/>
          <w:color w:val="000000" w:themeColor="text1"/>
          <w:kern w:val="2"/>
          <w:sz w:val="28"/>
          <w:szCs w:val="28"/>
          <w:rtl/>
          <w14:ligatures w14:val="standardContextual"/>
        </w:rPr>
        <w:t>،</w:t>
      </w:r>
      <w:proofErr w:type="gramEnd"/>
      <w:r w:rsidRPr="00752353">
        <w:rPr>
          <w:rFonts w:ascii="Times New Roman" w:eastAsia="Calibri" w:hAnsi="Times New Roman" w:cs="Traditional Arabic"/>
          <w:color w:val="000000" w:themeColor="text1"/>
          <w:kern w:val="2"/>
          <w:sz w:val="28"/>
          <w:szCs w:val="28"/>
          <w:rtl/>
          <w14:ligatures w14:val="standardContextual"/>
        </w:rPr>
        <w:t xml:space="preserve"> مما يعني أنهم </w:t>
      </w:r>
      <w:r w:rsidRPr="00752353">
        <w:rPr>
          <w:rFonts w:ascii="Times New Roman" w:eastAsia="Calibri" w:hAnsi="Times New Roman" w:cs="Traditional Arabic" w:hint="cs"/>
          <w:color w:val="000000" w:themeColor="text1"/>
          <w:kern w:val="2"/>
          <w:sz w:val="28"/>
          <w:szCs w:val="28"/>
          <w:rtl/>
          <w14:ligatures w14:val="standardContextual"/>
        </w:rPr>
        <w:t>سي</w:t>
      </w:r>
      <w:r w:rsidRPr="00752353">
        <w:rPr>
          <w:rFonts w:ascii="Times New Roman" w:eastAsia="Calibri" w:hAnsi="Times New Roman" w:cs="Traditional Arabic"/>
          <w:color w:val="000000" w:themeColor="text1"/>
          <w:kern w:val="2"/>
          <w:sz w:val="28"/>
          <w:szCs w:val="28"/>
          <w:rtl/>
          <w14:ligatures w14:val="standardContextual"/>
        </w:rPr>
        <w:t>تم اختيارهم بشكل عشوائي أو بالتعاون المباشر مع الإدارات القائمة في هذه الشركات.</w:t>
      </w:r>
    </w:p>
    <w:p w14:paraId="4B287956" w14:textId="06A444A8" w:rsidR="00752353" w:rsidRPr="00752353" w:rsidRDefault="00B702FA" w:rsidP="00B702FA">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6" w:name="_Toc194940325"/>
      <w:r>
        <w:rPr>
          <w:rFonts w:ascii="Times New Roman" w:hAnsi="Times New Roman" w:cs="Traditional Arabic" w:hint="cs"/>
          <w:b/>
          <w:bCs/>
          <w:color w:val="000000" w:themeColor="text1"/>
          <w:sz w:val="32"/>
          <w:szCs w:val="32"/>
          <w:rtl/>
        </w:rPr>
        <w:t>1</w:t>
      </w:r>
      <w:r w:rsidR="003C3394">
        <w:rPr>
          <w:rFonts w:ascii="Times New Roman" w:hAnsi="Times New Roman" w:cs="Traditional Arabic" w:hint="cs"/>
          <w:b/>
          <w:bCs/>
          <w:color w:val="000000" w:themeColor="text1"/>
          <w:sz w:val="32"/>
          <w:szCs w:val="32"/>
          <w:rtl/>
        </w:rPr>
        <w:t>3</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وسائل جمع بيانات الدراسة</w:t>
      </w:r>
      <w:r w:rsidR="00752353" w:rsidRPr="00752353">
        <w:rPr>
          <w:rFonts w:ascii="Times New Roman" w:hAnsi="Times New Roman" w:cs="Traditional Arabic"/>
          <w:b/>
          <w:bCs/>
          <w:color w:val="000000" w:themeColor="text1"/>
          <w:sz w:val="32"/>
          <w:szCs w:val="32"/>
          <w:rtl/>
        </w:rPr>
        <w:t>:</w:t>
      </w:r>
      <w:bookmarkEnd w:id="16"/>
    </w:p>
    <w:p w14:paraId="6AC3C483"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تعتمد </w:t>
      </w:r>
      <w:proofErr w:type="gramStart"/>
      <w:r w:rsidRPr="00752353">
        <w:rPr>
          <w:rFonts w:ascii="Times New Roman" w:eastAsia="Calibri" w:hAnsi="Times New Roman" w:cs="Traditional Arabic" w:hint="cs"/>
          <w:color w:val="000000" w:themeColor="text1"/>
          <w:kern w:val="2"/>
          <w:sz w:val="28"/>
          <w:szCs w:val="28"/>
          <w:rtl/>
          <w14:ligatures w14:val="standardContextual"/>
        </w:rPr>
        <w:t>الدراسة  على</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مصدرين أساسيين في جمع البيانات والمعلومات كما يلي:</w:t>
      </w:r>
    </w:p>
    <w:p w14:paraId="7356D87D" w14:textId="77777777" w:rsidR="00752353" w:rsidRPr="00752353" w:rsidRDefault="00752353" w:rsidP="00752353">
      <w:pPr>
        <w:numPr>
          <w:ilvl w:val="0"/>
          <w:numId w:val="10"/>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hint="cs"/>
          <w:b/>
          <w:bCs/>
          <w:color w:val="000000" w:themeColor="text1"/>
          <w:kern w:val="2"/>
          <w:sz w:val="28"/>
          <w:szCs w:val="28"/>
          <w:rtl/>
          <w14:ligatures w14:val="standardContextual"/>
        </w:rPr>
        <w:t>المصادر الثانوية:</w:t>
      </w:r>
      <w:r w:rsidRPr="00752353">
        <w:rPr>
          <w:rFonts w:ascii="Times New Roman" w:eastAsia="Calibri" w:hAnsi="Times New Roman" w:cs="Traditional Arabic" w:hint="cs"/>
          <w:color w:val="000000" w:themeColor="text1"/>
          <w:kern w:val="2"/>
          <w:sz w:val="28"/>
          <w:szCs w:val="28"/>
          <w:rtl/>
          <w14:ligatures w14:val="standardContextua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proofErr w:type="gramStart"/>
      <w:r w:rsidRPr="00752353">
        <w:rPr>
          <w:rFonts w:ascii="Times New Roman" w:eastAsia="Calibri" w:hAnsi="Times New Roman" w:cs="Traditional Arabic" w:hint="cs"/>
          <w:color w:val="000000" w:themeColor="text1"/>
          <w:kern w:val="2"/>
          <w:sz w:val="28"/>
          <w:szCs w:val="28"/>
          <w:rtl/>
          <w14:ligatures w14:val="standardContextual"/>
        </w:rPr>
        <w:t>العلمية ،والمقالات</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w:t>
      </w:r>
    </w:p>
    <w:p w14:paraId="65BC19C3" w14:textId="77777777" w:rsidR="00752353" w:rsidRPr="00752353" w:rsidRDefault="00752353" w:rsidP="00752353">
      <w:pPr>
        <w:numPr>
          <w:ilvl w:val="0"/>
          <w:numId w:val="10"/>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hint="cs"/>
          <w:b/>
          <w:bCs/>
          <w:color w:val="000000" w:themeColor="text1"/>
          <w:kern w:val="2"/>
          <w:sz w:val="28"/>
          <w:szCs w:val="28"/>
          <w:rtl/>
          <w14:ligatures w14:val="standardContextual"/>
        </w:rPr>
        <w:t>المصادر الأولية</w:t>
      </w:r>
      <w:r w:rsidRPr="00752353">
        <w:rPr>
          <w:rFonts w:ascii="Times New Roman" w:eastAsia="Calibri" w:hAnsi="Times New Roman" w:cs="Traditional Arabic" w:hint="cs"/>
          <w:color w:val="000000" w:themeColor="text1"/>
          <w:kern w:val="2"/>
          <w:sz w:val="28"/>
          <w:szCs w:val="28"/>
          <w:rtl/>
          <w14:ligatures w14:val="standardContextual"/>
        </w:rPr>
        <w:t xml:space="preserve">: سيتم الاعتماد على الاستبانة كأداة رئيسية في جمع البيانات من مصادرها والتي تم تصميمها خصيصاً لهذا الغرض على </w:t>
      </w:r>
      <w:r w:rsidRPr="00752353">
        <w:rPr>
          <w:rFonts w:ascii="Times New Roman" w:eastAsia="Calibri" w:hAnsi="Times New Roman" w:cs="Traditional Arabic" w:hint="cs"/>
          <w:color w:val="000000" w:themeColor="text1"/>
          <w:kern w:val="2"/>
          <w:sz w:val="28"/>
          <w:szCs w:val="28"/>
          <w14:ligatures w14:val="standardContextual"/>
        </w:rPr>
        <w:t>Google Forms</w:t>
      </w:r>
      <w:r w:rsidRPr="00752353">
        <w:rPr>
          <w:rFonts w:ascii="Times New Roman" w:eastAsia="Calibri" w:hAnsi="Times New Roman" w:cs="Traditional Arabic" w:hint="cs"/>
          <w:color w:val="000000" w:themeColor="text1"/>
          <w:kern w:val="2"/>
          <w:sz w:val="28"/>
          <w:szCs w:val="28"/>
          <w:rtl/>
          <w14:ligatures w14:val="standardContextual"/>
        </w:rPr>
        <w:t xml:space="preserve"> وإرسال رابطها إلى مجتمع البحث.</w:t>
      </w:r>
    </w:p>
    <w:p w14:paraId="7C352C79" w14:textId="4FD75654"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3C3394">
        <w:rPr>
          <w:rFonts w:ascii="Times New Roman" w:hAnsi="Times New Roman" w:cs="Traditional Arabic" w:hint="cs"/>
          <w:b/>
          <w:bCs/>
          <w:color w:val="000000" w:themeColor="text1"/>
          <w:sz w:val="32"/>
          <w:szCs w:val="32"/>
          <w:rtl/>
        </w:rPr>
        <w:t>4</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 xml:space="preserve">المعالجات </w:t>
      </w:r>
      <w:proofErr w:type="gramStart"/>
      <w:r w:rsidR="00752353" w:rsidRPr="00752353">
        <w:rPr>
          <w:rFonts w:ascii="Times New Roman" w:hAnsi="Times New Roman" w:cs="Traditional Arabic" w:hint="cs"/>
          <w:b/>
          <w:bCs/>
          <w:color w:val="000000" w:themeColor="text1"/>
          <w:sz w:val="32"/>
          <w:szCs w:val="32"/>
          <w:rtl/>
        </w:rPr>
        <w:t>الإحصائية  المقترحة</w:t>
      </w:r>
      <w:proofErr w:type="gramEnd"/>
      <w:r w:rsidR="00752353" w:rsidRPr="00752353">
        <w:rPr>
          <w:rFonts w:ascii="Times New Roman" w:hAnsi="Times New Roman" w:cs="Traditional Arabic"/>
          <w:b/>
          <w:bCs/>
          <w:color w:val="000000" w:themeColor="text1"/>
          <w:sz w:val="32"/>
          <w:szCs w:val="32"/>
          <w:rtl/>
        </w:rPr>
        <w:t>:</w:t>
      </w:r>
    </w:p>
    <w:p w14:paraId="1EF8079C"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lastRenderedPageBreak/>
        <w:t xml:space="preserve">1  </w:t>
      </w:r>
      <w:r w:rsidRPr="00752353">
        <w:rPr>
          <w:rFonts w:ascii="Times New Roman" w:eastAsia="Calibri" w:hAnsi="Times New Roman" w:cs="Traditional Arabic" w:hint="cs"/>
          <w:b/>
          <w:bCs/>
          <w:color w:val="000000" w:themeColor="text1"/>
          <w:kern w:val="2"/>
          <w:sz w:val="28"/>
          <w:szCs w:val="28"/>
          <w:rtl/>
          <w:lang w:bidi="ar-EG"/>
          <w14:ligatures w14:val="standardContextual"/>
        </w:rPr>
        <w:t xml:space="preserve"> الأساليب الإحصائية المستخدمة</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p>
    <w:p w14:paraId="2C48A3A5"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سوف يستخدم الباحث لتحليل بيانات الدراسة برنامج التحليل الإحصائي للعلوم الاجتماعية (</w:t>
      </w:r>
      <w:r w:rsidRPr="00752353">
        <w:rPr>
          <w:rFonts w:ascii="Times New Roman" w:eastAsia="Calibri" w:hAnsi="Times New Roman" w:cs="Traditional Arabic" w:hint="cs"/>
          <w:color w:val="000000" w:themeColor="text1"/>
          <w:kern w:val="2"/>
          <w:sz w:val="28"/>
          <w:szCs w:val="28"/>
          <w14:ligatures w14:val="standardContextual"/>
        </w:rPr>
        <w:t>SPSS</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أساليب الإحصاء الوصفي</w:t>
      </w:r>
      <w:r w:rsidRPr="00752353">
        <w:rPr>
          <w:rFonts w:ascii="Times New Roman" w:eastAsia="Calibri" w:hAnsi="Times New Roman" w:cs="Traditional Arabic"/>
          <w:color w:val="000000" w:themeColor="text1"/>
          <w:kern w:val="2"/>
          <w:sz w:val="28"/>
          <w:szCs w:val="28"/>
          <w14:ligatures w14:val="standardContextual"/>
        </w:rPr>
        <w:t xml:space="preserve"> Descriptive Statistic Measures: </w:t>
      </w:r>
      <w:r w:rsidRPr="00752353">
        <w:rPr>
          <w:rFonts w:ascii="Times New Roman" w:eastAsia="Calibri" w:hAnsi="Times New Roman" w:cs="Traditional Arabic"/>
          <w:color w:val="000000" w:themeColor="text1"/>
          <w:kern w:val="2"/>
          <w:sz w:val="28"/>
          <w:szCs w:val="28"/>
          <w:rtl/>
          <w:lang w:bidi="ar-EG"/>
          <w14:ligatures w14:val="standardContextual"/>
        </w:rPr>
        <w:t>والتي تم استخدامها لوصف الخصائص الديمغرافية والوظيفية للمديرين عينة الدراسة، وتشمل</w:t>
      </w:r>
      <w:r w:rsidRPr="00752353">
        <w:rPr>
          <w:rFonts w:ascii="Times New Roman" w:eastAsia="Calibri" w:hAnsi="Times New Roman" w:cs="Traditional Arabic"/>
          <w:color w:val="000000" w:themeColor="text1"/>
          <w:kern w:val="2"/>
          <w:sz w:val="28"/>
          <w:szCs w:val="28"/>
          <w14:ligatures w14:val="standardContextual"/>
        </w:rPr>
        <w:t>:</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التكرارات: لوصف الخصائص الشخصية والوظيفية للمديرين عينة الدراسة</w:t>
      </w:r>
    </w:p>
    <w:p w14:paraId="0C33612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النسب المئوية: تم استخدامها لمعرفة التوزيعات التكرارية لعينة الدراسة</w:t>
      </w:r>
      <w:r w:rsidRPr="00752353">
        <w:rPr>
          <w:rFonts w:ascii="Times New Roman" w:eastAsia="Calibri" w:hAnsi="Times New Roman" w:cs="Traditional Arabic"/>
          <w:color w:val="000000" w:themeColor="text1"/>
          <w:kern w:val="2"/>
          <w:sz w:val="28"/>
          <w:szCs w:val="28"/>
          <w14:ligatures w14:val="standardContextual"/>
        </w:rPr>
        <w:t>.</w:t>
      </w:r>
    </w:p>
    <w:p w14:paraId="2A22D39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المتوسط الحسابي: استخدم لمعرفة متوسط إجابات عينة الدراسة عن فقرات الأبعاد</w:t>
      </w:r>
      <w:r w:rsidRPr="00752353">
        <w:rPr>
          <w:rFonts w:ascii="Times New Roman" w:eastAsia="Calibri" w:hAnsi="Times New Roman" w:cs="Traditional Arabic"/>
          <w:color w:val="000000" w:themeColor="text1"/>
          <w:kern w:val="2"/>
          <w:sz w:val="28"/>
          <w:szCs w:val="28"/>
          <w14:ligatures w14:val="standardContextual"/>
        </w:rPr>
        <w:t>.</w:t>
      </w:r>
    </w:p>
    <w:p w14:paraId="151BE0BC"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5320CC6D"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ثانيا: الإحصاء التحليلي</w:t>
      </w:r>
      <w:r w:rsidRPr="00752353">
        <w:rPr>
          <w:rFonts w:ascii="Times New Roman" w:eastAsia="Calibri" w:hAnsi="Times New Roman" w:cs="Traditional Arabic"/>
          <w:color w:val="000000" w:themeColor="text1"/>
          <w:kern w:val="2"/>
          <w:sz w:val="28"/>
          <w:szCs w:val="28"/>
          <w14:ligatures w14:val="standardContextual"/>
        </w:rPr>
        <w:t>:</w:t>
      </w:r>
    </w:p>
    <w:p w14:paraId="2C4F544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معامل الاتساق الداخلي </w:t>
      </w:r>
      <w:proofErr w:type="spellStart"/>
      <w:r w:rsidRPr="00752353">
        <w:rPr>
          <w:rFonts w:ascii="Times New Roman" w:eastAsia="Calibri" w:hAnsi="Times New Roman" w:cs="Traditional Arabic" w:hint="cs"/>
          <w:color w:val="000000" w:themeColor="text1"/>
          <w:kern w:val="2"/>
          <w:sz w:val="28"/>
          <w:szCs w:val="28"/>
          <w:rtl/>
          <w:lang w:bidi="ar-EG"/>
          <w14:ligatures w14:val="standardContextual"/>
        </w:rPr>
        <w:t>رونباخ</w:t>
      </w:r>
      <w:proofErr w:type="spellEnd"/>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ألفا </w:t>
      </w:r>
      <w:r w:rsidRPr="00752353">
        <w:rPr>
          <w:rFonts w:ascii="Times New Roman" w:eastAsia="Calibri" w:hAnsi="Times New Roman" w:cs="Traditional Arabic" w:hint="cs"/>
          <w:color w:val="000000" w:themeColor="text1"/>
          <w:kern w:val="2"/>
          <w:sz w:val="28"/>
          <w:szCs w:val="28"/>
          <w14:ligatures w14:val="standardContextual"/>
        </w:rPr>
        <w:t>Cronbach's Alpha</w:t>
      </w:r>
      <w:r w:rsidRPr="00752353">
        <w:rPr>
          <w:rFonts w:ascii="Times New Roman" w:eastAsia="Calibri" w:hAnsi="Times New Roman" w:cs="Traditional Arabic" w:hint="cs"/>
          <w:color w:val="000000" w:themeColor="text1"/>
          <w:kern w:val="2"/>
          <w:sz w:val="28"/>
          <w:szCs w:val="28"/>
          <w:rtl/>
          <w:lang w:bidi="ar-EG"/>
          <w14:ligatures w14:val="standardContextual"/>
        </w:rPr>
        <w:t>)</w:t>
      </w:r>
      <w:r w:rsidRPr="00752353">
        <w:rPr>
          <w:rFonts w:ascii="Times New Roman" w:eastAsia="Calibri" w:hAnsi="Times New Roman" w:cs="Traditional Arabic"/>
          <w:color w:val="000000" w:themeColor="text1"/>
          <w:kern w:val="2"/>
          <w:sz w:val="28"/>
          <w:szCs w:val="28"/>
          <w:rtl/>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لحساب مستوي ثبات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7A610A1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معامل ارتباط بيرسون لتحديد مستوي الاتساق الداخلي وصدق أداة الدراسة وللتعرف على العلاقة بين متغيرات الدراسة</w:t>
      </w:r>
    </w:p>
    <w:p w14:paraId="77CD46E8" w14:textId="77777777" w:rsid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تحليل </w:t>
      </w:r>
      <w:r w:rsidRPr="00752353">
        <w:rPr>
          <w:rFonts w:ascii="Times New Roman" w:eastAsia="Calibri" w:hAnsi="Times New Roman" w:cs="Traditional Arabic"/>
          <w:color w:val="000000" w:themeColor="text1"/>
          <w:kern w:val="2"/>
          <w:sz w:val="28"/>
          <w:szCs w:val="28"/>
          <w:rtl/>
          <w:lang w:bidi="ar-EG"/>
          <w14:ligatures w14:val="standardContextual"/>
        </w:rPr>
        <w:t>النمذجة بالمعادلات الهيكلية (</w:t>
      </w:r>
      <w:r w:rsidRPr="00752353">
        <w:rPr>
          <w:rFonts w:ascii="Times New Roman" w:eastAsia="Calibri" w:hAnsi="Times New Roman" w:cs="Traditional Arabic"/>
          <w:color w:val="000000" w:themeColor="text1"/>
          <w:kern w:val="2"/>
          <w:sz w:val="28"/>
          <w:szCs w:val="28"/>
          <w14:ligatures w14:val="standardContextual"/>
        </w:rPr>
        <w:t>Structural Equation Modeling - SEM</w:t>
      </w:r>
      <w:r w:rsidRPr="00752353">
        <w:rPr>
          <w:rFonts w:ascii="Times New Roman" w:eastAsia="Calibri" w:hAnsi="Times New Roman" w:cs="Traditional Arabic"/>
          <w:color w:val="000000" w:themeColor="text1"/>
          <w:kern w:val="2"/>
          <w:sz w:val="28"/>
          <w:szCs w:val="28"/>
          <w:rtl/>
          <w:lang w:bidi="ar-EG"/>
          <w14:ligatures w14:val="standardContextual"/>
        </w:rPr>
        <w:t>): لتقييم العلاقات المعقدة بين المتغيرات، بما في ذلك المتغيرات المستقلة والتابعة والوسيطة.</w:t>
      </w:r>
    </w:p>
    <w:p w14:paraId="79222F58" w14:textId="116889A0"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3C3394">
        <w:rPr>
          <w:rFonts w:ascii="Times New Roman" w:hAnsi="Times New Roman" w:cs="Traditional Arabic" w:hint="cs"/>
          <w:b/>
          <w:bCs/>
          <w:color w:val="000000" w:themeColor="text1"/>
          <w:sz w:val="32"/>
          <w:szCs w:val="32"/>
          <w:rtl/>
        </w:rPr>
        <w:t>5</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حدود الدراسة</w:t>
      </w:r>
      <w:r w:rsidR="00752353" w:rsidRPr="00752353">
        <w:rPr>
          <w:rFonts w:ascii="Times New Roman" w:hAnsi="Times New Roman" w:cs="Traditional Arabic"/>
          <w:b/>
          <w:bCs/>
          <w:color w:val="000000" w:themeColor="text1"/>
          <w:sz w:val="32"/>
          <w:szCs w:val="32"/>
          <w:rtl/>
        </w:rPr>
        <w:t>:</w:t>
      </w:r>
      <w:r w:rsidR="00752353" w:rsidRPr="00752353">
        <w:rPr>
          <w:rFonts w:ascii="Times New Roman" w:hAnsi="Times New Roman" w:cs="Traditional Arabic" w:hint="cs"/>
          <w:b/>
          <w:bCs/>
          <w:color w:val="000000" w:themeColor="text1"/>
          <w:sz w:val="32"/>
          <w:szCs w:val="32"/>
          <w:rtl/>
        </w:rPr>
        <w:t xml:space="preserve"> (</w:t>
      </w:r>
      <w:proofErr w:type="gramStart"/>
      <w:r w:rsidR="00752353" w:rsidRPr="00752353">
        <w:rPr>
          <w:rFonts w:ascii="Times New Roman" w:hAnsi="Times New Roman" w:cs="Traditional Arabic" w:hint="cs"/>
          <w:b/>
          <w:bCs/>
          <w:color w:val="000000" w:themeColor="text1"/>
          <w:sz w:val="32"/>
          <w:szCs w:val="32"/>
          <w:rtl/>
        </w:rPr>
        <w:t>المكانية ،</w:t>
      </w:r>
      <w:proofErr w:type="gramEnd"/>
      <w:r w:rsidR="00752353" w:rsidRPr="00752353">
        <w:rPr>
          <w:rFonts w:ascii="Times New Roman" w:hAnsi="Times New Roman" w:cs="Traditional Arabic" w:hint="cs"/>
          <w:b/>
          <w:bCs/>
          <w:color w:val="000000" w:themeColor="text1"/>
          <w:sz w:val="32"/>
          <w:szCs w:val="32"/>
          <w:rtl/>
        </w:rPr>
        <w:t xml:space="preserve"> </w:t>
      </w:r>
      <w:proofErr w:type="gramStart"/>
      <w:r w:rsidR="00752353" w:rsidRPr="00752353">
        <w:rPr>
          <w:rFonts w:ascii="Times New Roman" w:hAnsi="Times New Roman" w:cs="Traditional Arabic" w:hint="cs"/>
          <w:b/>
          <w:bCs/>
          <w:color w:val="000000" w:themeColor="text1"/>
          <w:sz w:val="32"/>
          <w:szCs w:val="32"/>
          <w:rtl/>
        </w:rPr>
        <w:t>الزمانية ،</w:t>
      </w:r>
      <w:proofErr w:type="gramEnd"/>
      <w:r w:rsidR="00752353" w:rsidRPr="00752353">
        <w:rPr>
          <w:rFonts w:ascii="Times New Roman" w:hAnsi="Times New Roman" w:cs="Traditional Arabic" w:hint="cs"/>
          <w:b/>
          <w:bCs/>
          <w:color w:val="000000" w:themeColor="text1"/>
          <w:sz w:val="32"/>
          <w:szCs w:val="32"/>
          <w:rtl/>
        </w:rPr>
        <w:t xml:space="preserve"> البشرية)</w:t>
      </w:r>
    </w:p>
    <w:p w14:paraId="2F7F3217" w14:textId="77777777" w:rsidR="00752353" w:rsidRPr="00752353" w:rsidRDefault="00752353" w:rsidP="00752353">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JO"/>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lastRenderedPageBreak/>
        <w:t xml:space="preserve">حدود </w:t>
      </w:r>
      <w:proofErr w:type="gramStart"/>
      <w:r w:rsidRPr="00752353">
        <w:rPr>
          <w:rFonts w:ascii="Times New Roman" w:eastAsia="Calibri" w:hAnsi="Times New Roman" w:cs="Traditional Arabic" w:hint="cs"/>
          <w:color w:val="000000" w:themeColor="text1"/>
          <w:kern w:val="2"/>
          <w:sz w:val="28"/>
          <w:szCs w:val="28"/>
          <w:rtl/>
          <w14:ligatures w14:val="standardContextual"/>
        </w:rPr>
        <w:t>موضوعية</w:t>
      </w:r>
      <w:r w:rsidRPr="00752353">
        <w:rPr>
          <w:rFonts w:ascii="Times New Roman" w:eastAsia="Calibri" w:hAnsi="Times New Roman" w:cs="Traditional Arabic" w:hint="cs"/>
          <w:color w:val="000000" w:themeColor="text1"/>
          <w:kern w:val="2"/>
          <w:sz w:val="28"/>
          <w:szCs w:val="28"/>
          <w14:ligatures w14:val="standardContextual"/>
        </w:rPr>
        <w:t xml:space="preserve">: </w:t>
      </w:r>
      <w:r w:rsidRPr="00752353">
        <w:rPr>
          <w:rFonts w:ascii="Times New Roman" w:eastAsia="Calibri" w:hAnsi="Times New Roman" w:cs="Traditional Arabic" w:hint="cs"/>
          <w:color w:val="000000" w:themeColor="text1"/>
          <w:kern w:val="2"/>
          <w:sz w:val="28"/>
          <w:szCs w:val="28"/>
          <w:rtl/>
          <w14:ligatures w14:val="standardContextual"/>
        </w:rPr>
        <w:t xml:space="preserve"> ستقتصر</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الدراسة على معرفة </w:t>
      </w:r>
      <w:r w:rsidRPr="00752353">
        <w:rPr>
          <w:rFonts w:ascii="Times New Roman" w:eastAsia="Calibri" w:hAnsi="Times New Roman" w:cs="Traditional Arabic"/>
          <w:color w:val="000000" w:themeColor="text1"/>
          <w:kern w:val="2"/>
          <w:sz w:val="28"/>
          <w:szCs w:val="28"/>
          <w:rtl/>
          <w:lang w:bidi="ar-JO"/>
          <w14:ligatures w14:val="standardContextual"/>
        </w:rPr>
        <w:t xml:space="preserve">أثر الذكاء الاصطناعي </w:t>
      </w:r>
      <w:proofErr w:type="gramStart"/>
      <w:r w:rsidRPr="00752353">
        <w:rPr>
          <w:rFonts w:ascii="Times New Roman" w:eastAsia="Calibri" w:hAnsi="Times New Roman" w:cs="Traditional Arabic"/>
          <w:color w:val="000000" w:themeColor="text1"/>
          <w:kern w:val="2"/>
          <w:sz w:val="28"/>
          <w:szCs w:val="28"/>
          <w:rtl/>
          <w:lang w:bidi="ar-JO"/>
          <w14:ligatures w14:val="standardContextual"/>
        </w:rPr>
        <w:t>بأبعاده  (</w:t>
      </w:r>
      <w:proofErr w:type="gramEnd"/>
      <w:r w:rsidRPr="00752353">
        <w:rPr>
          <w:rFonts w:ascii="Times New Roman" w:eastAsia="Calibri" w:hAnsi="Times New Roman" w:cs="Traditional Arabic"/>
          <w:color w:val="000000" w:themeColor="text1"/>
          <w:kern w:val="2"/>
          <w:sz w:val="28"/>
          <w:szCs w:val="28"/>
          <w:rtl/>
          <w:lang w:bidi="ar-JO"/>
          <w14:ligatures w14:val="standardContextual"/>
        </w:rPr>
        <w:t xml:space="preserve">الأنظمة الخبيرة - الشبكة العصبية - الخوارزميات الجينية- الوكلاء الأذكياء) في الرشاقة </w:t>
      </w:r>
      <w:proofErr w:type="gramStart"/>
      <w:r w:rsidRPr="00752353">
        <w:rPr>
          <w:rFonts w:ascii="Times New Roman" w:eastAsia="Calibri" w:hAnsi="Times New Roman" w:cs="Traditional Arabic"/>
          <w:color w:val="000000" w:themeColor="text1"/>
          <w:kern w:val="2"/>
          <w:sz w:val="28"/>
          <w:szCs w:val="28"/>
          <w:rtl/>
          <w:lang w:bidi="ar-JO"/>
          <w14:ligatures w14:val="standardContextual"/>
        </w:rPr>
        <w:t>التنظيمية  بأبعادها</w:t>
      </w:r>
      <w:proofErr w:type="gramEnd"/>
      <w:r w:rsidRPr="00752353">
        <w:rPr>
          <w:rFonts w:ascii="Times New Roman" w:eastAsia="Calibri" w:hAnsi="Times New Roman" w:cs="Traditional Arabic"/>
          <w:color w:val="000000" w:themeColor="text1"/>
          <w:kern w:val="2"/>
          <w:sz w:val="28"/>
          <w:szCs w:val="28"/>
          <w:rtl/>
          <w:lang w:bidi="ar-JO"/>
          <w14:ligatures w14:val="standardContextual"/>
        </w:rPr>
        <w:t xml:space="preserve"> </w:t>
      </w:r>
      <w:proofErr w:type="gramStart"/>
      <w:r w:rsidRPr="00752353">
        <w:rPr>
          <w:rFonts w:ascii="Times New Roman" w:eastAsia="Calibri" w:hAnsi="Times New Roman" w:cs="Traditional Arabic"/>
          <w:color w:val="000000" w:themeColor="text1"/>
          <w:kern w:val="2"/>
          <w:sz w:val="28"/>
          <w:szCs w:val="28"/>
          <w:rtl/>
          <w:lang w:bidi="ar-JO"/>
          <w14:ligatures w14:val="standardContextual"/>
        </w:rPr>
        <w:t>( الحساسية</w:t>
      </w:r>
      <w:proofErr w:type="gramEnd"/>
      <w:r w:rsidRPr="00752353">
        <w:rPr>
          <w:rFonts w:ascii="Times New Roman" w:eastAsia="Calibri" w:hAnsi="Times New Roman" w:cs="Traditional Arabic"/>
          <w:color w:val="000000" w:themeColor="text1"/>
          <w:kern w:val="2"/>
          <w:sz w:val="28"/>
          <w:szCs w:val="28"/>
          <w:rtl/>
          <w:lang w:bidi="ar-JO"/>
          <w14:ligatures w14:val="standardContextual"/>
        </w:rPr>
        <w:t xml:space="preserve"> – وضوح الرؤية </w:t>
      </w:r>
      <w:proofErr w:type="gramStart"/>
      <w:r w:rsidRPr="00752353">
        <w:rPr>
          <w:rFonts w:ascii="Times New Roman" w:eastAsia="Calibri" w:hAnsi="Times New Roman" w:cs="Traditional Arabic"/>
          <w:color w:val="000000" w:themeColor="text1"/>
          <w:kern w:val="2"/>
          <w:sz w:val="28"/>
          <w:szCs w:val="28"/>
          <w:rtl/>
          <w:lang w:bidi="ar-JO"/>
          <w14:ligatures w14:val="standardContextual"/>
        </w:rPr>
        <w:t>-  المقدرات</w:t>
      </w:r>
      <w:proofErr w:type="gramEnd"/>
      <w:r w:rsidRPr="00752353">
        <w:rPr>
          <w:rFonts w:ascii="Times New Roman" w:eastAsia="Calibri" w:hAnsi="Times New Roman" w:cs="Traditional Arabic"/>
          <w:color w:val="000000" w:themeColor="text1"/>
          <w:kern w:val="2"/>
          <w:sz w:val="28"/>
          <w:szCs w:val="28"/>
          <w:rtl/>
          <w:lang w:bidi="ar-JO"/>
          <w14:ligatures w14:val="standardContextual"/>
        </w:rPr>
        <w:t xml:space="preserve"> الجوهرية -سرعة </w:t>
      </w:r>
      <w:proofErr w:type="gramStart"/>
      <w:r w:rsidRPr="00752353">
        <w:rPr>
          <w:rFonts w:ascii="Times New Roman" w:eastAsia="Calibri" w:hAnsi="Times New Roman" w:cs="Traditional Arabic"/>
          <w:color w:val="000000" w:themeColor="text1"/>
          <w:kern w:val="2"/>
          <w:sz w:val="28"/>
          <w:szCs w:val="28"/>
          <w:rtl/>
          <w:lang w:bidi="ar-JO"/>
          <w14:ligatures w14:val="standardContextual"/>
        </w:rPr>
        <w:t>الاستجابة )</w:t>
      </w:r>
      <w:proofErr w:type="gramEnd"/>
      <w:r w:rsidRPr="00752353">
        <w:rPr>
          <w:rFonts w:ascii="Times New Roman" w:eastAsia="Calibri" w:hAnsi="Times New Roman" w:cs="Traditional Arabic"/>
          <w:color w:val="000000" w:themeColor="text1"/>
          <w:kern w:val="2"/>
          <w:sz w:val="28"/>
          <w:szCs w:val="28"/>
          <w:rtl/>
          <w:lang w:bidi="ar-JO"/>
          <w14:ligatures w14:val="standardContextual"/>
        </w:rPr>
        <w:t xml:space="preserve">  من خلال إدارة المواهب  </w:t>
      </w:r>
    </w:p>
    <w:p w14:paraId="3DB15E38" w14:textId="77777777" w:rsidR="00752353" w:rsidRPr="00752353" w:rsidRDefault="00752353" w:rsidP="00752353">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حدود مكانية: سيجرى الباحث دراسته الميدانية </w:t>
      </w:r>
      <w:proofErr w:type="gramStart"/>
      <w:r w:rsidRPr="00752353">
        <w:rPr>
          <w:rFonts w:ascii="Times New Roman" w:eastAsia="Calibri" w:hAnsi="Times New Roman" w:cs="Traditional Arabic" w:hint="cs"/>
          <w:color w:val="000000" w:themeColor="text1"/>
          <w:kern w:val="2"/>
          <w:sz w:val="28"/>
          <w:szCs w:val="28"/>
          <w:rtl/>
          <w14:ligatures w14:val="standardContextual"/>
        </w:rPr>
        <w:t xml:space="preserve">على  </w:t>
      </w:r>
      <w:r w:rsidRPr="00752353">
        <w:rPr>
          <w:rFonts w:ascii="Times New Roman" w:eastAsia="Calibri" w:hAnsi="Times New Roman" w:cs="Traditional Arabic"/>
          <w:color w:val="000000" w:themeColor="text1"/>
          <w:kern w:val="2"/>
          <w:sz w:val="28"/>
          <w:szCs w:val="28"/>
          <w:rtl/>
          <w:lang w:bidi="ar-JO"/>
          <w14:ligatures w14:val="standardContextual"/>
        </w:rPr>
        <w:t>شركات</w:t>
      </w:r>
      <w:proofErr w:type="gramEnd"/>
      <w:r w:rsidRPr="00752353">
        <w:rPr>
          <w:rFonts w:ascii="Times New Roman" w:eastAsia="Calibri" w:hAnsi="Times New Roman" w:cs="Traditional Arabic"/>
          <w:color w:val="000000" w:themeColor="text1"/>
          <w:kern w:val="2"/>
          <w:sz w:val="28"/>
          <w:szCs w:val="28"/>
          <w:rtl/>
          <w:lang w:bidi="ar-JO"/>
          <w14:ligatures w14:val="standardContextual"/>
        </w:rPr>
        <w:t xml:space="preserve"> تحليه المياه في المملكة العربية </w:t>
      </w:r>
      <w:proofErr w:type="gramStart"/>
      <w:r w:rsidRPr="00752353">
        <w:rPr>
          <w:rFonts w:ascii="Times New Roman" w:eastAsia="Calibri" w:hAnsi="Times New Roman" w:cs="Traditional Arabic"/>
          <w:color w:val="000000" w:themeColor="text1"/>
          <w:kern w:val="2"/>
          <w:sz w:val="28"/>
          <w:szCs w:val="28"/>
          <w:rtl/>
          <w:lang w:bidi="ar-JO"/>
          <w14:ligatures w14:val="standardContextual"/>
        </w:rPr>
        <w:t>السعودية</w:t>
      </w:r>
      <w:r w:rsidRPr="00752353">
        <w:rPr>
          <w:rFonts w:ascii="Times New Roman" w:eastAsia="Calibri" w:hAnsi="Times New Roman" w:cs="Traditional Arabic" w:hint="cs"/>
          <w:color w:val="000000" w:themeColor="text1"/>
          <w:kern w:val="2"/>
          <w:sz w:val="28"/>
          <w:szCs w:val="28"/>
          <w:rtl/>
          <w14:ligatures w14:val="standardContextual"/>
        </w:rPr>
        <w:t xml:space="preserve"> .</w:t>
      </w:r>
      <w:proofErr w:type="gramEnd"/>
    </w:p>
    <w:p w14:paraId="58785738" w14:textId="77777777" w:rsidR="00752353" w:rsidRPr="00752353" w:rsidRDefault="00752353" w:rsidP="00752353">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حدود زمانية: خلال </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الفترة </w:t>
      </w:r>
      <w:proofErr w:type="gramStart"/>
      <w:r w:rsidRPr="00752353">
        <w:rPr>
          <w:rFonts w:ascii="Times New Roman" w:eastAsia="Calibri" w:hAnsi="Times New Roman" w:cs="Traditional Arabic" w:hint="cs"/>
          <w:color w:val="000000" w:themeColor="text1"/>
          <w:kern w:val="2"/>
          <w:sz w:val="28"/>
          <w:szCs w:val="28"/>
          <w:rtl/>
          <w:lang w:bidi="ar-EG"/>
          <w14:ligatures w14:val="standardContextual"/>
        </w:rPr>
        <w:t xml:space="preserve">من </w:t>
      </w:r>
      <w:r w:rsidRPr="00752353">
        <w:rPr>
          <w:rFonts w:ascii="Times New Roman" w:eastAsia="Calibri" w:hAnsi="Times New Roman" w:cs="Traditional Arabic" w:hint="cs"/>
          <w:color w:val="000000" w:themeColor="text1"/>
          <w:kern w:val="2"/>
          <w:sz w:val="28"/>
          <w:szCs w:val="28"/>
          <w:rtl/>
          <w14:ligatures w14:val="standardContextual"/>
        </w:rPr>
        <w:t xml:space="preserve"> 2024</w:t>
      </w:r>
      <w:proofErr w:type="gramEnd"/>
      <w:r w:rsidRPr="00752353">
        <w:rPr>
          <w:rFonts w:ascii="Times New Roman" w:eastAsia="Calibri" w:hAnsi="Times New Roman" w:cs="Traditional Arabic" w:hint="cs"/>
          <w:color w:val="000000" w:themeColor="text1"/>
          <w:kern w:val="2"/>
          <w:sz w:val="28"/>
          <w:szCs w:val="28"/>
          <w:rtl/>
          <w14:ligatures w14:val="standardContextual"/>
        </w:rPr>
        <w:t>م إلى 2025 م.</w:t>
      </w:r>
    </w:p>
    <w:p w14:paraId="1BB6E71F" w14:textId="77777777" w:rsidR="00752353" w:rsidRPr="00752353" w:rsidRDefault="00752353" w:rsidP="00752353">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حدود </w:t>
      </w:r>
      <w:proofErr w:type="gramStart"/>
      <w:r w:rsidRPr="00752353">
        <w:rPr>
          <w:rFonts w:ascii="Times New Roman" w:eastAsia="Calibri" w:hAnsi="Times New Roman" w:cs="Traditional Arabic" w:hint="cs"/>
          <w:color w:val="000000" w:themeColor="text1"/>
          <w:kern w:val="2"/>
          <w:sz w:val="28"/>
          <w:szCs w:val="28"/>
          <w:rtl/>
          <w14:ligatures w14:val="standardContextual"/>
        </w:rPr>
        <w:t>بشرية :</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ستقتصر الدراسة على المدراء و</w:t>
      </w:r>
      <w:r w:rsidRPr="00752353">
        <w:rPr>
          <w:rFonts w:ascii="Times New Roman" w:eastAsia="Calibri" w:hAnsi="Times New Roman" w:cs="Traditional Arabic"/>
          <w:color w:val="000000" w:themeColor="text1"/>
          <w:kern w:val="2"/>
          <w:sz w:val="28"/>
          <w:szCs w:val="28"/>
          <w:rtl/>
          <w14:ligatures w14:val="standardContextual"/>
        </w:rPr>
        <w:t>العاملين في شركات تحليه المياه في المملكة العربية السعودي</w:t>
      </w:r>
      <w:r w:rsidRPr="00752353">
        <w:rPr>
          <w:rFonts w:ascii="Times New Roman" w:eastAsia="Calibri" w:hAnsi="Times New Roman" w:cs="Traditional Arabic" w:hint="cs"/>
          <w:color w:val="000000" w:themeColor="text1"/>
          <w:kern w:val="2"/>
          <w:sz w:val="28"/>
          <w:szCs w:val="28"/>
          <w:rtl/>
          <w14:ligatures w14:val="standardContextual"/>
        </w:rPr>
        <w:t>ة.</w:t>
      </w:r>
    </w:p>
    <w:p w14:paraId="7C2878B4" w14:textId="77777777" w:rsidR="00752353" w:rsidRDefault="00752353"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13CB4E0C"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6C58DAB6"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23DE8579"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5E266074"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5B74C648" w14:textId="77777777" w:rsidR="005E0C28" w:rsidRDefault="005E0C28" w:rsidP="005E0C28">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33AD9740" w14:textId="77777777" w:rsidR="005E0C28" w:rsidRDefault="005E0C28" w:rsidP="005E0C28">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29769A8A" w14:textId="77777777" w:rsidR="005E0C28" w:rsidRDefault="005E0C28" w:rsidP="005E0C28">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7449767B" w14:textId="77777777" w:rsidR="005E0C28" w:rsidRDefault="005E0C28" w:rsidP="005E0C28">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3091B6A1" w14:textId="77777777" w:rsidR="005E0C28" w:rsidRDefault="005E0C28" w:rsidP="005E0C28">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21198B80"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1AF6463D" w14:textId="64520D6A" w:rsidR="00625D25" w:rsidRPr="005E0C28" w:rsidRDefault="00625D25" w:rsidP="00625D25">
      <w:pPr>
        <w:bidi/>
        <w:spacing w:before="100" w:beforeAutospacing="1" w:after="100" w:afterAutospacing="1" w:line="360" w:lineRule="auto"/>
        <w:jc w:val="center"/>
        <w:rPr>
          <w:rFonts w:ascii="Times New Roman" w:eastAsia="Calibri" w:hAnsi="Times New Roman" w:cs="Simplified Arabic"/>
          <w:b/>
          <w:bCs/>
          <w:sz w:val="28"/>
          <w:szCs w:val="28"/>
          <w:rtl/>
        </w:rPr>
      </w:pPr>
      <w:r w:rsidRPr="005E0C28">
        <w:rPr>
          <w:rFonts w:ascii="Times New Roman" w:eastAsia="Calibri" w:hAnsi="Times New Roman" w:cs="Simplified Arabic" w:hint="cs"/>
          <w:b/>
          <w:bCs/>
          <w:sz w:val="28"/>
          <w:szCs w:val="28"/>
          <w:rtl/>
        </w:rPr>
        <w:lastRenderedPageBreak/>
        <w:t xml:space="preserve">الفصل </w:t>
      </w:r>
      <w:proofErr w:type="spellStart"/>
      <w:proofErr w:type="gramStart"/>
      <w:r w:rsidRPr="005E0C28">
        <w:rPr>
          <w:rFonts w:ascii="Times New Roman" w:eastAsia="Calibri" w:hAnsi="Times New Roman" w:cs="Simplified Arabic" w:hint="cs"/>
          <w:b/>
          <w:bCs/>
          <w:sz w:val="28"/>
          <w:szCs w:val="28"/>
          <w:rtl/>
        </w:rPr>
        <w:t>الثانى</w:t>
      </w:r>
      <w:proofErr w:type="spellEnd"/>
      <w:r w:rsidRPr="005E0C28">
        <w:rPr>
          <w:rFonts w:ascii="Times New Roman" w:eastAsia="Calibri" w:hAnsi="Times New Roman" w:cs="Simplified Arabic" w:hint="cs"/>
          <w:b/>
          <w:bCs/>
          <w:sz w:val="28"/>
          <w:szCs w:val="28"/>
          <w:rtl/>
        </w:rPr>
        <w:t xml:space="preserve"> :الاطار</w:t>
      </w:r>
      <w:proofErr w:type="gramEnd"/>
      <w:r w:rsidRPr="005E0C28">
        <w:rPr>
          <w:rFonts w:ascii="Times New Roman" w:eastAsia="Calibri" w:hAnsi="Times New Roman" w:cs="Simplified Arabic" w:hint="cs"/>
          <w:b/>
          <w:bCs/>
          <w:sz w:val="28"/>
          <w:szCs w:val="28"/>
          <w:rtl/>
        </w:rPr>
        <w:t xml:space="preserve"> </w:t>
      </w:r>
      <w:proofErr w:type="spellStart"/>
      <w:r w:rsidRPr="005E0C28">
        <w:rPr>
          <w:rFonts w:ascii="Times New Roman" w:eastAsia="Calibri" w:hAnsi="Times New Roman" w:cs="Simplified Arabic" w:hint="cs"/>
          <w:b/>
          <w:bCs/>
          <w:sz w:val="28"/>
          <w:szCs w:val="28"/>
          <w:rtl/>
        </w:rPr>
        <w:t>النظرى</w:t>
      </w:r>
      <w:proofErr w:type="spellEnd"/>
      <w:r w:rsidRPr="005E0C28">
        <w:rPr>
          <w:rFonts w:ascii="Times New Roman" w:eastAsia="Calibri" w:hAnsi="Times New Roman" w:cs="Simplified Arabic" w:hint="cs"/>
          <w:b/>
          <w:bCs/>
          <w:sz w:val="28"/>
          <w:szCs w:val="28"/>
          <w:rtl/>
        </w:rPr>
        <w:t xml:space="preserve"> </w:t>
      </w:r>
    </w:p>
    <w:p w14:paraId="5DFFDD52" w14:textId="6711832F" w:rsidR="00625D25" w:rsidRPr="005E0C28" w:rsidRDefault="00625D25" w:rsidP="00625D25">
      <w:pPr>
        <w:bidi/>
        <w:spacing w:before="100" w:beforeAutospacing="1" w:after="100" w:afterAutospacing="1" w:line="360" w:lineRule="auto"/>
        <w:jc w:val="center"/>
        <w:rPr>
          <w:rFonts w:ascii="Times New Roman" w:eastAsia="Calibri" w:hAnsi="Times New Roman" w:cs="Simplified Arabic"/>
          <w:b/>
          <w:bCs/>
          <w:sz w:val="28"/>
          <w:szCs w:val="28"/>
          <w:rtl/>
        </w:rPr>
      </w:pPr>
      <w:r w:rsidRPr="005E0C28">
        <w:rPr>
          <w:rFonts w:ascii="Times New Roman" w:eastAsia="Calibri" w:hAnsi="Times New Roman" w:cs="Simplified Arabic" w:hint="cs"/>
          <w:b/>
          <w:bCs/>
          <w:sz w:val="28"/>
          <w:szCs w:val="28"/>
          <w:rtl/>
        </w:rPr>
        <w:t xml:space="preserve">المبحث </w:t>
      </w:r>
      <w:proofErr w:type="gramStart"/>
      <w:r w:rsidRPr="005E0C28">
        <w:rPr>
          <w:rFonts w:ascii="Times New Roman" w:eastAsia="Calibri" w:hAnsi="Times New Roman" w:cs="Simplified Arabic" w:hint="cs"/>
          <w:b/>
          <w:bCs/>
          <w:sz w:val="28"/>
          <w:szCs w:val="28"/>
          <w:rtl/>
        </w:rPr>
        <w:t>الأول :</w:t>
      </w:r>
      <w:proofErr w:type="gramEnd"/>
      <w:r w:rsidRPr="005E0C28">
        <w:rPr>
          <w:rFonts w:ascii="Times New Roman" w:eastAsia="Calibri" w:hAnsi="Times New Roman" w:cs="Simplified Arabic" w:hint="cs"/>
          <w:b/>
          <w:bCs/>
          <w:sz w:val="28"/>
          <w:szCs w:val="28"/>
          <w:rtl/>
        </w:rPr>
        <w:t xml:space="preserve"> الذكاء </w:t>
      </w:r>
      <w:proofErr w:type="spellStart"/>
      <w:r w:rsidRPr="005E0C28">
        <w:rPr>
          <w:rFonts w:ascii="Times New Roman" w:eastAsia="Calibri" w:hAnsi="Times New Roman" w:cs="Simplified Arabic" w:hint="cs"/>
          <w:b/>
          <w:bCs/>
          <w:sz w:val="28"/>
          <w:szCs w:val="28"/>
          <w:rtl/>
        </w:rPr>
        <w:t>الاصطناعى</w:t>
      </w:r>
      <w:proofErr w:type="spellEnd"/>
      <w:r w:rsidRPr="005E0C28">
        <w:rPr>
          <w:rFonts w:ascii="Times New Roman" w:eastAsia="Calibri" w:hAnsi="Times New Roman" w:cs="Simplified Arabic" w:hint="cs"/>
          <w:b/>
          <w:bCs/>
          <w:sz w:val="28"/>
          <w:szCs w:val="28"/>
          <w:rtl/>
        </w:rPr>
        <w:t xml:space="preserve"> </w:t>
      </w:r>
    </w:p>
    <w:p w14:paraId="1A20573E" w14:textId="095BCD33" w:rsidR="0053013E" w:rsidRPr="0053013E" w:rsidRDefault="0053013E" w:rsidP="008F0230">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b/>
          <w:bCs/>
          <w:sz w:val="28"/>
          <w:szCs w:val="28"/>
          <w:rtl/>
        </w:rPr>
        <w:t>تمهيد</w:t>
      </w:r>
      <w:r w:rsidRPr="0053013E">
        <w:rPr>
          <w:rFonts w:ascii="Times New Roman" w:eastAsia="Calibri" w:hAnsi="Times New Roman" w:cs="Simplified Arabic"/>
          <w:b/>
          <w:bCs/>
          <w:sz w:val="28"/>
          <w:szCs w:val="28"/>
        </w:rPr>
        <w:t>:</w:t>
      </w:r>
    </w:p>
    <w:p w14:paraId="65BF9B2C" w14:textId="610AA645" w:rsidR="0053013E" w:rsidRPr="0053013E" w:rsidRDefault="0053013E" w:rsidP="0053013E">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sz w:val="28"/>
          <w:szCs w:val="28"/>
          <w:rtl/>
        </w:rPr>
        <w:t>شهد العالم خلال العقدين الماضيين تطورات تكنولوجية متسارعة كان لها بالغ الأثر على بيئة الأعمال، ويأتي في طليعة هذه التطورات الذكاء الاصطناعي</w:t>
      </w:r>
      <w:r w:rsidRPr="0053013E">
        <w:rPr>
          <w:rFonts w:ascii="Times New Roman" w:eastAsia="Calibri" w:hAnsi="Times New Roman" w:cs="Simplified Arabic"/>
          <w:sz w:val="28"/>
          <w:szCs w:val="28"/>
        </w:rPr>
        <w:t xml:space="preserve"> (Artificial Intelligence)</w:t>
      </w:r>
      <w:r w:rsidRPr="0053013E">
        <w:rPr>
          <w:rFonts w:ascii="Times New Roman" w:eastAsia="Calibri" w:hAnsi="Times New Roman" w:cs="Simplified Arabic"/>
          <w:sz w:val="28"/>
          <w:szCs w:val="28"/>
          <w:rtl/>
        </w:rPr>
        <w:t>، الذي لم يعد مجرد أداة تقنية مساندة، بل أصبح عنصرًا فاعلًا في إعادة تشكيل الاستراتيجيات والعمليات التنظيمية داخل المؤسسات</w:t>
      </w:r>
      <w:r w:rsidR="008F0230">
        <w:rPr>
          <w:rFonts w:ascii="Times New Roman" w:eastAsia="Calibri" w:hAnsi="Times New Roman" w:cs="Simplified Arabic" w:hint="cs"/>
          <w:sz w:val="28"/>
          <w:szCs w:val="28"/>
          <w:rtl/>
        </w:rPr>
        <w:t xml:space="preserve">، </w:t>
      </w:r>
      <w:r w:rsidRPr="0053013E">
        <w:rPr>
          <w:rFonts w:ascii="Times New Roman" w:eastAsia="Calibri" w:hAnsi="Times New Roman" w:cs="Simplified Arabic"/>
          <w:sz w:val="28"/>
          <w:szCs w:val="28"/>
          <w:rtl/>
        </w:rPr>
        <w:t>ومع تصاعد التحديات التنافسية وتعقيد متطلبات العملاء وتنامي حجم البيانات، أضحت المؤسسات  ولا سيما تلك العاملة في القطاعات الحيوية كقطاع تحلية المياه بحاجة إلى حلول ذكية قادرة على دعم اتخاذ القرار وتعزيز الكفاءة التشغيلية والتكيف مع التغيرات المتسارعة</w:t>
      </w:r>
      <w:r w:rsidRPr="0053013E">
        <w:rPr>
          <w:rFonts w:ascii="Times New Roman" w:eastAsia="Calibri" w:hAnsi="Times New Roman" w:cs="Simplified Arabic"/>
          <w:sz w:val="28"/>
          <w:szCs w:val="28"/>
        </w:rPr>
        <w:t>.</w:t>
      </w:r>
    </w:p>
    <w:p w14:paraId="02B0C2ED" w14:textId="77777777" w:rsidR="0053013E" w:rsidRPr="0053013E" w:rsidRDefault="0053013E" w:rsidP="0053013E">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sz w:val="28"/>
          <w:szCs w:val="28"/>
          <w:rtl/>
        </w:rPr>
        <w:t>لقد أتاح الذكاء الاصطناعي للمؤسسات إمكانات غير مسبوقة في تحليل البيانات، والتنبؤ بالاتجاهات، وأتمتة المهام، وتطوير حلول مرنة ومبتكرة، الأمر الذي جعله محفزًا رئيسًا لتحقيق "الرشاقة التنظيمية"، بما تعنيه من قدرة المؤسسة على التفاعل السريع مع التغيرات، واتخاذ قرارات مستنيرة، وتحقيق التكيف المستدام. كما أن توظيف تقنيات الذكاء الاصطناعي يتطلب كفاءات بشرية مؤهلة وإدارة مواهب فاعلة، نظرًا لتأثيره العميق على أنماط العمل، والمهارات المطلوبة، وهيكل القوى العاملة</w:t>
      </w:r>
      <w:r w:rsidRPr="0053013E">
        <w:rPr>
          <w:rFonts w:ascii="Times New Roman" w:eastAsia="Calibri" w:hAnsi="Times New Roman" w:cs="Simplified Arabic"/>
          <w:sz w:val="28"/>
          <w:szCs w:val="28"/>
        </w:rPr>
        <w:t>.</w:t>
      </w:r>
    </w:p>
    <w:p w14:paraId="5232ACB4" w14:textId="77777777" w:rsidR="0053013E" w:rsidRPr="0053013E" w:rsidRDefault="0053013E" w:rsidP="0053013E">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sz w:val="28"/>
          <w:szCs w:val="28"/>
          <w:rtl/>
        </w:rPr>
        <w:t>في هذا الإطار، يتناول هذا المبحث المفاهيم المرتبطة بالذكاء الاصطناعي من حيث النشأة والتطور، والخصائص، والتطبيقات، بالإضافة إلى استعراض أثره على الأداء التنظيمي، مع التركيز على دوره في تمكين المؤسسات من تعزيز رشاقتها واستدامتها في ظل بيئة عمل تتسم بالتغير وعدم اليقين</w:t>
      </w:r>
      <w:r w:rsidRPr="0053013E">
        <w:rPr>
          <w:rFonts w:ascii="Times New Roman" w:eastAsia="Calibri" w:hAnsi="Times New Roman" w:cs="Simplified Arabic"/>
          <w:sz w:val="28"/>
          <w:szCs w:val="28"/>
        </w:rPr>
        <w:t>.</w:t>
      </w:r>
    </w:p>
    <w:p w14:paraId="2BEC08FB" w14:textId="4DBC45C6" w:rsidR="0053013E" w:rsidRPr="008F0230" w:rsidRDefault="008F0230" w:rsidP="008F0230">
      <w:pPr>
        <w:bidi/>
        <w:spacing w:line="276" w:lineRule="auto"/>
        <w:rPr>
          <w:rFonts w:ascii="Times New Roman" w:eastAsia="Calibri" w:hAnsi="Times New Roman" w:cs="Simplified Arabic"/>
          <w:b/>
          <w:bCs/>
          <w:sz w:val="32"/>
          <w:szCs w:val="32"/>
          <w:rtl/>
        </w:rPr>
      </w:pPr>
      <w:r w:rsidRPr="008F0230">
        <w:rPr>
          <w:rFonts w:ascii="Times New Roman" w:eastAsia="Calibri" w:hAnsi="Times New Roman" w:cs="Simplified Arabic" w:hint="cs"/>
          <w:b/>
          <w:bCs/>
          <w:sz w:val="32"/>
          <w:szCs w:val="32"/>
          <w:rtl/>
        </w:rPr>
        <w:t xml:space="preserve">مفهوم الذكاء </w:t>
      </w:r>
      <w:proofErr w:type="spellStart"/>
      <w:r w:rsidRPr="008F0230">
        <w:rPr>
          <w:rFonts w:ascii="Times New Roman" w:eastAsia="Calibri" w:hAnsi="Times New Roman" w:cs="Simplified Arabic" w:hint="cs"/>
          <w:b/>
          <w:bCs/>
          <w:sz w:val="32"/>
          <w:szCs w:val="32"/>
          <w:rtl/>
        </w:rPr>
        <w:t>الاصطناعى</w:t>
      </w:r>
      <w:proofErr w:type="spellEnd"/>
      <w:r w:rsidRPr="008F0230">
        <w:rPr>
          <w:rFonts w:ascii="Times New Roman" w:eastAsia="Calibri" w:hAnsi="Times New Roman" w:cs="Simplified Arabic" w:hint="cs"/>
          <w:b/>
          <w:bCs/>
          <w:sz w:val="32"/>
          <w:szCs w:val="32"/>
          <w:rtl/>
        </w:rPr>
        <w:t xml:space="preserve"> </w:t>
      </w:r>
    </w:p>
    <w:p w14:paraId="6E866518" w14:textId="0AF02C5A" w:rsidR="00625D25" w:rsidRDefault="00625D25" w:rsidP="00581212">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يُطلق على الذكاء الاصطناعي باللغة الإنجليزية اسم الذكاء الاصطناعي وهو اختصار لكلمة (آل) والتي تعني فرع من علوم الحاسوب يهتم بتقليد الآلات ونمذجة السلوك البشري</w:t>
      </w:r>
      <w:r w:rsidR="008F0230">
        <w:rPr>
          <w:rFonts w:ascii="Times New Roman" w:eastAsia="Calibri" w:hAnsi="Times New Roman" w:cs="Simplified Arabic" w:hint="cs"/>
          <w:sz w:val="28"/>
          <w:szCs w:val="28"/>
          <w:rtl/>
        </w:rPr>
        <w:t>،</w:t>
      </w:r>
      <w:r w:rsidRPr="00625D25">
        <w:rPr>
          <w:rFonts w:ascii="Times New Roman" w:eastAsia="Calibri" w:hAnsi="Times New Roman" w:cs="Simplified Arabic"/>
          <w:sz w:val="28"/>
          <w:szCs w:val="28"/>
          <w:rtl/>
        </w:rPr>
        <w:t xml:space="preserve"> وتطبيقات </w:t>
      </w:r>
      <w:r w:rsidRPr="00625D25">
        <w:rPr>
          <w:rFonts w:ascii="Times New Roman" w:eastAsia="Calibri" w:hAnsi="Times New Roman" w:cs="Simplified Arabic"/>
          <w:sz w:val="28"/>
          <w:szCs w:val="28"/>
          <w:rtl/>
        </w:rPr>
        <w:lastRenderedPageBreak/>
        <w:t>مشابهة لطريقة تفكير العقل البشري، حيث يتعلم ويتخذ القرارات، بما في ذلك الروبوتات، والتعرف على الكلام، والتعرف على الصور، ومعالجة اللغات الطبيعية، والأنظمة الخبيرة، والتعلم والبرمجة، وحل المشكلات</w:t>
      </w:r>
      <w:r w:rsidR="00581212" w:rsidRPr="00581212">
        <w:t xml:space="preserve"> </w:t>
      </w:r>
      <w:r w:rsidR="00581212" w:rsidRPr="00581212">
        <w:rPr>
          <w:rFonts w:ascii="Times New Roman" w:eastAsia="Calibri" w:hAnsi="Times New Roman" w:cs="Simplified Arabic"/>
          <w:sz w:val="28"/>
          <w:szCs w:val="28"/>
        </w:rPr>
        <w:t>(Zhang &amp; Lu, 2021)</w:t>
      </w:r>
      <w:r w:rsidR="00581212">
        <w:rPr>
          <w:rFonts w:ascii="Times New Roman" w:eastAsia="Calibri" w:hAnsi="Times New Roman" w:cs="Simplified Arabic" w:hint="cs"/>
          <w:sz w:val="28"/>
          <w:szCs w:val="28"/>
          <w:rtl/>
        </w:rPr>
        <w:t>.</w:t>
      </w:r>
    </w:p>
    <w:p w14:paraId="0F930B0B" w14:textId="77777777" w:rsidR="00581212" w:rsidRDefault="00581212" w:rsidP="00581212">
      <w:pPr>
        <w:bidi/>
        <w:spacing w:line="276" w:lineRule="auto"/>
        <w:ind w:firstLine="720"/>
        <w:jc w:val="both"/>
        <w:rPr>
          <w:rFonts w:ascii="Times New Roman" w:eastAsia="Calibri" w:hAnsi="Times New Roman" w:cs="Simplified Arabic"/>
          <w:sz w:val="28"/>
          <w:szCs w:val="28"/>
          <w:rtl/>
        </w:rPr>
      </w:pPr>
      <w:r w:rsidRPr="00581212">
        <w:rPr>
          <w:rFonts w:ascii="Times New Roman" w:eastAsia="Calibri" w:hAnsi="Times New Roman" w:cs="Simplified Arabic"/>
          <w:sz w:val="28"/>
          <w:szCs w:val="28"/>
          <w:rtl/>
        </w:rPr>
        <w:t>ويشير</w:t>
      </w:r>
      <w:r w:rsidRPr="00581212">
        <w:rPr>
          <w:rFonts w:ascii="Times New Roman" w:eastAsia="Calibri" w:hAnsi="Times New Roman" w:cs="Simplified Arabic"/>
          <w:sz w:val="28"/>
          <w:szCs w:val="28"/>
        </w:rPr>
        <w:t xml:space="preserve"> Enholm et al. (2022) </w:t>
      </w:r>
      <w:r w:rsidRPr="00581212">
        <w:rPr>
          <w:rFonts w:ascii="Times New Roman" w:eastAsia="Calibri" w:hAnsi="Times New Roman" w:cs="Simplified Arabic"/>
          <w:sz w:val="28"/>
          <w:szCs w:val="28"/>
          <w:rtl/>
        </w:rPr>
        <w:t>إلى أن الذكاء الاصطناعي لم يعد مجرد تقنية، بل أصبح إطارًا متكاملًا يغيّر نماذج الأعمال التقليدية ويُعيد تشكيل العلاقة بين الإنسان والآلة داخل البيئات التنظيمية</w:t>
      </w:r>
      <w:r w:rsidRPr="00581212">
        <w:rPr>
          <w:rFonts w:ascii="Times New Roman" w:eastAsia="Calibri" w:hAnsi="Times New Roman" w:cs="Simplified Arabic"/>
          <w:sz w:val="28"/>
          <w:szCs w:val="28"/>
        </w:rPr>
        <w:t>.</w:t>
      </w:r>
    </w:p>
    <w:p w14:paraId="44470CA8" w14:textId="77777777" w:rsidR="005E0C28" w:rsidRPr="005E0C28" w:rsidRDefault="005E0C28" w:rsidP="005E0C28">
      <w:pPr>
        <w:bidi/>
        <w:spacing w:line="276" w:lineRule="auto"/>
        <w:ind w:firstLine="720"/>
        <w:jc w:val="both"/>
        <w:rPr>
          <w:rFonts w:ascii="Times New Roman" w:eastAsia="Calibri" w:hAnsi="Times New Roman" w:cs="Simplified Arabic"/>
          <w:sz w:val="28"/>
          <w:szCs w:val="28"/>
          <w:rtl/>
        </w:rPr>
      </w:pPr>
      <w:r w:rsidRPr="005E0C28">
        <w:rPr>
          <w:rFonts w:ascii="Times New Roman" w:eastAsia="Calibri" w:hAnsi="Times New Roman" w:cs="Simplified Arabic"/>
          <w:sz w:val="28"/>
          <w:szCs w:val="28"/>
          <w:rtl/>
        </w:rPr>
        <w:t>ويذهب ووالس</w:t>
      </w:r>
      <w:r w:rsidRPr="005E0C28">
        <w:rPr>
          <w:rFonts w:ascii="Times New Roman" w:eastAsia="Calibri" w:hAnsi="Times New Roman" w:cs="Simplified Arabic" w:hint="cs"/>
          <w:sz w:val="28"/>
          <w:szCs w:val="28"/>
          <w:rtl/>
        </w:rPr>
        <w:t xml:space="preserve"> </w:t>
      </w:r>
      <w:proofErr w:type="gramStart"/>
      <w:r w:rsidRPr="005E0C28">
        <w:rPr>
          <w:rFonts w:ascii="Times New Roman" w:eastAsia="Calibri" w:hAnsi="Times New Roman" w:cs="Simplified Arabic" w:hint="cs"/>
          <w:sz w:val="28"/>
          <w:szCs w:val="28"/>
          <w:rtl/>
        </w:rPr>
        <w:t xml:space="preserve">واخرون </w:t>
      </w:r>
      <w:r w:rsidRPr="005E0C28">
        <w:rPr>
          <w:rFonts w:ascii="Times New Roman" w:eastAsia="Calibri" w:hAnsi="Times New Roman" w:cs="Simplified Arabic"/>
          <w:sz w:val="28"/>
          <w:szCs w:val="28"/>
          <w:rtl/>
        </w:rPr>
        <w:t xml:space="preserve"> </w:t>
      </w:r>
      <w:bookmarkStart w:id="17" w:name="_Hlk176448552"/>
      <w:r w:rsidRPr="005E0C28">
        <w:rPr>
          <w:rFonts w:ascii="Times New Roman" w:eastAsia="Calibri" w:hAnsi="Times New Roman" w:cs="Simplified Arabic"/>
          <w:sz w:val="28"/>
          <w:szCs w:val="28"/>
          <w:rtl/>
        </w:rPr>
        <w:t>(</w:t>
      </w:r>
      <w:proofErr w:type="gramEnd"/>
      <w:r w:rsidRPr="005E0C28">
        <w:rPr>
          <w:rFonts w:ascii="Times New Roman" w:eastAsia="Calibri" w:hAnsi="Times New Roman" w:cs="Simplified Arabic"/>
          <w:sz w:val="28"/>
          <w:szCs w:val="28"/>
          <w:rtl/>
        </w:rPr>
        <w:t>20</w:t>
      </w:r>
      <w:r w:rsidRPr="005E0C28">
        <w:rPr>
          <w:rFonts w:ascii="Times New Roman" w:eastAsia="Calibri" w:hAnsi="Times New Roman" w:cs="Simplified Arabic" w:hint="cs"/>
          <w:sz w:val="28"/>
          <w:szCs w:val="28"/>
          <w:rtl/>
        </w:rPr>
        <w:t>22</w:t>
      </w:r>
      <w:r w:rsidRPr="005E0C28">
        <w:rPr>
          <w:rFonts w:ascii="Times New Roman" w:eastAsia="Calibri" w:hAnsi="Times New Roman" w:cs="Simplified Arabic"/>
          <w:sz w:val="28"/>
          <w:szCs w:val="28"/>
          <w:rtl/>
        </w:rPr>
        <w:t>,</w:t>
      </w:r>
      <w:proofErr w:type="spellStart"/>
      <w:r w:rsidRPr="005E0C28">
        <w:rPr>
          <w:rFonts w:ascii="Times New Roman" w:eastAsia="Calibri" w:hAnsi="Times New Roman" w:cs="Simplified Arabic"/>
          <w:sz w:val="28"/>
          <w:szCs w:val="28"/>
        </w:rPr>
        <w:t>Wallace.Etal</w:t>
      </w:r>
      <w:proofErr w:type="spellEnd"/>
      <w:r w:rsidRPr="005E0C28">
        <w:rPr>
          <w:rFonts w:ascii="Times New Roman" w:eastAsia="Calibri" w:hAnsi="Times New Roman" w:cs="Simplified Arabic" w:hint="cs"/>
          <w:sz w:val="28"/>
          <w:szCs w:val="28"/>
          <w:rtl/>
        </w:rPr>
        <w:t xml:space="preserve">) </w:t>
      </w:r>
      <w:bookmarkEnd w:id="17"/>
      <w:r w:rsidRPr="005E0C28">
        <w:rPr>
          <w:rFonts w:ascii="Times New Roman" w:eastAsia="Calibri" w:hAnsi="Times New Roman" w:cs="Simplified Arabic"/>
          <w:sz w:val="28"/>
          <w:szCs w:val="28"/>
          <w:rtl/>
        </w:rPr>
        <w:t>إلى أنه تطوير أنظمة الكمبيوتر لجعلها قادرة على القيام بالأدوار التي تحتاج للذكاء البشري والمتمثلة بالتعرف على الكلام والإدراك البصري وصنع القرار والترجمة بين اللغات.</w:t>
      </w:r>
    </w:p>
    <w:p w14:paraId="49CC2998" w14:textId="77777777" w:rsidR="005E0C28" w:rsidRPr="00625D25" w:rsidRDefault="005E0C28" w:rsidP="005E0C28">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و</w:t>
      </w:r>
      <w:r w:rsidRPr="00625D25">
        <w:rPr>
          <w:rFonts w:ascii="Times New Roman" w:eastAsia="Calibri" w:hAnsi="Times New Roman" w:cs="Simplified Arabic" w:hint="cs"/>
          <w:sz w:val="28"/>
          <w:szCs w:val="28"/>
          <w:rtl/>
        </w:rPr>
        <w:t xml:space="preserve">يشير </w:t>
      </w:r>
      <w:r w:rsidRPr="00625D25">
        <w:rPr>
          <w:rFonts w:ascii="Times New Roman" w:eastAsia="Calibri" w:hAnsi="Times New Roman" w:cs="Simplified Arabic"/>
          <w:sz w:val="28"/>
          <w:szCs w:val="28"/>
          <w:rtl/>
        </w:rPr>
        <w:t xml:space="preserve">المفهوم الاستدلال </w:t>
      </w:r>
      <w:r w:rsidRPr="00625D25">
        <w:rPr>
          <w:rFonts w:ascii="Times New Roman" w:eastAsia="Calibri" w:hAnsi="Times New Roman" w:cs="Simplified Arabic" w:hint="cs"/>
          <w:sz w:val="28"/>
          <w:szCs w:val="28"/>
          <w:rtl/>
        </w:rPr>
        <w:t>إلى</w:t>
      </w:r>
      <w:r w:rsidRPr="00625D25">
        <w:rPr>
          <w:rFonts w:ascii="Times New Roman" w:eastAsia="Calibri" w:hAnsi="Times New Roman" w:cs="Simplified Arabic"/>
          <w:sz w:val="28"/>
          <w:szCs w:val="28"/>
          <w:rtl/>
        </w:rPr>
        <w:t xml:space="preserve"> القدرة على</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 xml:space="preserve">التحليل مع </w:t>
      </w:r>
      <w:proofErr w:type="gramStart"/>
      <w:r w:rsidRPr="00625D25">
        <w:rPr>
          <w:rFonts w:ascii="Times New Roman" w:eastAsia="Calibri" w:hAnsi="Times New Roman" w:cs="Simplified Arabic"/>
          <w:sz w:val="28"/>
          <w:szCs w:val="28"/>
          <w:rtl/>
        </w:rPr>
        <w:t>ادراك</w:t>
      </w:r>
      <w:proofErr w:type="gramEnd"/>
      <w:r w:rsidRPr="00625D25">
        <w:rPr>
          <w:rFonts w:ascii="Times New Roman" w:eastAsia="Calibri" w:hAnsi="Times New Roman" w:cs="Simplified Arabic"/>
          <w:sz w:val="28"/>
          <w:szCs w:val="28"/>
          <w:rtl/>
        </w:rPr>
        <w:t xml:space="preserve"> العلاقات بين الأشياء من أجل فهم</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الحقائق ويتم ذلك عن طريق استعمال الذاكرة والمنطق</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 xml:space="preserve">ووسائل أخرى مشتقة من العلوم </w:t>
      </w:r>
      <w:proofErr w:type="gramStart"/>
      <w:r w:rsidRPr="00625D25">
        <w:rPr>
          <w:rFonts w:ascii="Times New Roman" w:eastAsia="Calibri" w:hAnsi="Times New Roman" w:cs="Simplified Arabic"/>
          <w:sz w:val="28"/>
          <w:szCs w:val="28"/>
          <w:rtl/>
        </w:rPr>
        <w:t xml:space="preserve">الرياضية </w:t>
      </w:r>
      <w:r w:rsidRPr="00625D25">
        <w:rPr>
          <w:rFonts w:ascii="Times New Roman" w:eastAsia="Calibri" w:hAnsi="Times New Roman" w:cs="Simplified Arabic"/>
          <w:sz w:val="28"/>
          <w:szCs w:val="28"/>
        </w:rPr>
        <w:t>.</w:t>
      </w:r>
      <w:proofErr w:type="gramEnd"/>
      <w:r w:rsidRPr="00625D25">
        <w:rPr>
          <w:rFonts w:ascii="Times New Roman" w:eastAsia="Calibri" w:hAnsi="Times New Roman" w:cs="Simplified Arabic"/>
          <w:sz w:val="28"/>
          <w:szCs w:val="28"/>
          <w:rtl/>
        </w:rPr>
        <w:t xml:space="preserve"> </w:t>
      </w:r>
      <w:bookmarkStart w:id="18" w:name="_Hlk176448576"/>
      <w:r w:rsidRPr="00625D25">
        <w:rPr>
          <w:rFonts w:ascii="Times New Roman" w:eastAsia="Calibri" w:hAnsi="Times New Roman" w:cs="Simplified Arabic"/>
          <w:sz w:val="28"/>
          <w:szCs w:val="28"/>
          <w:rtl/>
        </w:rPr>
        <w:t>(</w:t>
      </w:r>
      <w:r w:rsidRPr="00625D25">
        <w:rPr>
          <w:rFonts w:ascii="Times New Roman" w:eastAsia="Calibri" w:hAnsi="Times New Roman" w:cs="Simplified Arabic" w:hint="cs"/>
          <w:sz w:val="28"/>
          <w:szCs w:val="28"/>
          <w:rtl/>
          <w:lang w:bidi="ar-EG"/>
        </w:rPr>
        <w:t>علاونة والعلاونة،2022</w:t>
      </w:r>
      <w:r w:rsidRPr="00625D25">
        <w:rPr>
          <w:rFonts w:ascii="Times New Roman" w:eastAsia="Calibri" w:hAnsi="Times New Roman" w:cs="Simplified Arabic"/>
          <w:sz w:val="28"/>
          <w:szCs w:val="28"/>
          <w:rtl/>
        </w:rPr>
        <w:t>)</w:t>
      </w:r>
    </w:p>
    <w:bookmarkEnd w:id="18"/>
    <w:p w14:paraId="10529658" w14:textId="77777777" w:rsidR="008F0230" w:rsidRDefault="00581212" w:rsidP="00581212">
      <w:pPr>
        <w:bidi/>
        <w:spacing w:line="276" w:lineRule="auto"/>
        <w:ind w:firstLine="720"/>
        <w:jc w:val="both"/>
        <w:rPr>
          <w:rFonts w:ascii="Times New Roman" w:eastAsia="Calibri" w:hAnsi="Times New Roman" w:cs="Simplified Arabic"/>
          <w:sz w:val="28"/>
          <w:szCs w:val="28"/>
          <w:rtl/>
        </w:rPr>
      </w:pPr>
      <w:r w:rsidRPr="00581212">
        <w:rPr>
          <w:rFonts w:ascii="Times New Roman" w:eastAsia="Calibri" w:hAnsi="Times New Roman" w:cs="Simplified Arabic"/>
          <w:sz w:val="28"/>
          <w:szCs w:val="28"/>
          <w:rtl/>
        </w:rPr>
        <w:t>ويرى</w:t>
      </w:r>
      <w:r w:rsidRPr="00581212">
        <w:rPr>
          <w:rFonts w:ascii="Times New Roman" w:eastAsia="Calibri" w:hAnsi="Times New Roman" w:cs="Simplified Arabic"/>
          <w:sz w:val="28"/>
          <w:szCs w:val="28"/>
        </w:rPr>
        <w:t xml:space="preserve"> Morandini et al. (2023) </w:t>
      </w:r>
      <w:r w:rsidRPr="00581212">
        <w:rPr>
          <w:rFonts w:ascii="Times New Roman" w:eastAsia="Calibri" w:hAnsi="Times New Roman" w:cs="Simplified Arabic"/>
          <w:sz w:val="28"/>
          <w:szCs w:val="28"/>
          <w:rtl/>
        </w:rPr>
        <w:t xml:space="preserve">أن الذكاء الاصطناعي يتميز بقدرته على محاكاة العمليات المعرفية البشرية مثل التفكير، التعلم، التعميم، واستخدام الخبرات السابقة في حل المشكلات، الأمر الذي يُمكّنه من أداء المهام بنفس الكفاءة التي يؤديها الإنسان. </w:t>
      </w:r>
    </w:p>
    <w:p w14:paraId="44FEDB9C" w14:textId="77777777" w:rsidR="005E0C28" w:rsidRPr="00581212" w:rsidRDefault="005E0C28" w:rsidP="005E0C28">
      <w:pPr>
        <w:bidi/>
        <w:spacing w:line="276" w:lineRule="auto"/>
        <w:ind w:firstLine="720"/>
        <w:jc w:val="both"/>
        <w:rPr>
          <w:rFonts w:ascii="Times New Roman" w:eastAsia="Calibri" w:hAnsi="Times New Roman" w:cs="Simplified Arabic"/>
          <w:sz w:val="28"/>
          <w:szCs w:val="28"/>
        </w:rPr>
      </w:pPr>
      <w:r w:rsidRPr="00581212">
        <w:rPr>
          <w:rFonts w:ascii="Times New Roman" w:eastAsia="Calibri" w:hAnsi="Times New Roman" w:cs="Simplified Arabic"/>
          <w:sz w:val="28"/>
          <w:szCs w:val="28"/>
          <w:rtl/>
        </w:rPr>
        <w:t>ويُشير</w:t>
      </w:r>
      <w:r w:rsidRPr="00581212">
        <w:rPr>
          <w:rFonts w:ascii="Times New Roman" w:eastAsia="Calibri" w:hAnsi="Times New Roman" w:cs="Simplified Arabic"/>
          <w:sz w:val="28"/>
          <w:szCs w:val="28"/>
        </w:rPr>
        <w:t xml:space="preserve"> Pereira et al. (2023) </w:t>
      </w:r>
      <w:r w:rsidRPr="00581212">
        <w:rPr>
          <w:rFonts w:ascii="Times New Roman" w:eastAsia="Calibri" w:hAnsi="Times New Roman" w:cs="Simplified Arabic"/>
          <w:sz w:val="28"/>
          <w:szCs w:val="28"/>
          <w:rtl/>
        </w:rPr>
        <w:t>إلى أن الذكاء الاصطناعي يُبنى على مكونين رئيسيين هما: "الذاكرة" التي تُمثل عنصر التخزين والاسترجاع، و"الاستدلال" الذي يعكس قدرة النظام على تحليل العلاقات المنطقية بين المتغيرات لاتخاذ قرارات مناسبة</w:t>
      </w:r>
      <w:r>
        <w:rPr>
          <w:rFonts w:ascii="Times New Roman" w:eastAsia="Calibri" w:hAnsi="Times New Roman" w:cs="Simplified Arabic" w:hint="cs"/>
          <w:sz w:val="28"/>
          <w:szCs w:val="28"/>
          <w:rtl/>
        </w:rPr>
        <w:t>،</w:t>
      </w:r>
      <w:r w:rsidRPr="00581212">
        <w:rPr>
          <w:rFonts w:ascii="Times New Roman" w:eastAsia="Calibri" w:hAnsi="Times New Roman" w:cs="Simplified Arabic"/>
          <w:sz w:val="28"/>
          <w:szCs w:val="28"/>
          <w:rtl/>
        </w:rPr>
        <w:t xml:space="preserve"> كما يؤكد</w:t>
      </w:r>
      <w:r w:rsidRPr="00581212">
        <w:rPr>
          <w:rFonts w:ascii="Times New Roman" w:eastAsia="Calibri" w:hAnsi="Times New Roman" w:cs="Simplified Arabic"/>
          <w:sz w:val="28"/>
          <w:szCs w:val="28"/>
        </w:rPr>
        <w:t xml:space="preserve"> </w:t>
      </w:r>
      <w:proofErr w:type="spellStart"/>
      <w:r w:rsidRPr="00581212">
        <w:rPr>
          <w:rFonts w:ascii="Times New Roman" w:eastAsia="Calibri" w:hAnsi="Times New Roman" w:cs="Simplified Arabic"/>
          <w:sz w:val="28"/>
          <w:szCs w:val="28"/>
        </w:rPr>
        <w:t>Aweidah</w:t>
      </w:r>
      <w:proofErr w:type="spellEnd"/>
      <w:r w:rsidRPr="00581212">
        <w:rPr>
          <w:rFonts w:ascii="Times New Roman" w:eastAsia="Calibri" w:hAnsi="Times New Roman" w:cs="Simplified Arabic"/>
          <w:sz w:val="28"/>
          <w:szCs w:val="28"/>
        </w:rPr>
        <w:t xml:space="preserve"> (2024) </w:t>
      </w:r>
      <w:r w:rsidRPr="00581212">
        <w:rPr>
          <w:rFonts w:ascii="Times New Roman" w:eastAsia="Calibri" w:hAnsi="Times New Roman" w:cs="Simplified Arabic"/>
          <w:sz w:val="28"/>
          <w:szCs w:val="28"/>
          <w:rtl/>
        </w:rPr>
        <w:t>على أن الذكاء الاصطناعي يُتيح إمكانيات غير مسبوقة للمؤسسات في اكتساب مرونة تنظيمية واستجابة أسرع للتغيرات البيئية</w:t>
      </w:r>
      <w:r w:rsidRPr="00581212">
        <w:rPr>
          <w:rFonts w:ascii="Times New Roman" w:eastAsia="Calibri" w:hAnsi="Times New Roman" w:cs="Simplified Arabic"/>
          <w:sz w:val="28"/>
          <w:szCs w:val="28"/>
        </w:rPr>
        <w:t>.</w:t>
      </w:r>
    </w:p>
    <w:p w14:paraId="11217318" w14:textId="77777777" w:rsidR="005E0C28" w:rsidRPr="00625D25" w:rsidRDefault="005E0C28" w:rsidP="005E0C28">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وهناك من يعرفه بأنه أحد فروع المعلوماتية التي تدرس تطوير خوارزميات وتقنيات ذكية لتطبيقها في الحواسيب والروبوتات بحيث تمتلك سلوكاً ذكياً في أداء المهام أو في حل المشاكل " (</w:t>
      </w:r>
      <w:r w:rsidRPr="00625D25">
        <w:rPr>
          <w:rFonts w:ascii="Times New Roman" w:eastAsia="Calibri" w:hAnsi="Times New Roman" w:cs="Simplified Arabic"/>
          <w:sz w:val="28"/>
          <w:szCs w:val="28"/>
        </w:rPr>
        <w:t>Morandin.Etal,2023</w:t>
      </w:r>
      <w:r w:rsidRPr="00625D25">
        <w:rPr>
          <w:rFonts w:ascii="Times New Roman" w:eastAsia="Calibri" w:hAnsi="Times New Roman" w:cs="Simplified Arabic"/>
          <w:sz w:val="28"/>
          <w:szCs w:val="28"/>
          <w:rtl/>
        </w:rPr>
        <w:t>).</w:t>
      </w:r>
    </w:p>
    <w:p w14:paraId="49650F0A" w14:textId="77777777" w:rsidR="005E0C28" w:rsidRPr="005E0C28" w:rsidRDefault="005E0C28" w:rsidP="008F0230">
      <w:pPr>
        <w:bidi/>
        <w:spacing w:line="276" w:lineRule="auto"/>
        <w:ind w:firstLine="720"/>
        <w:jc w:val="both"/>
        <w:rPr>
          <w:rFonts w:ascii="Times New Roman" w:eastAsia="Calibri" w:hAnsi="Times New Roman" w:cs="Simplified Arabic"/>
          <w:sz w:val="28"/>
          <w:szCs w:val="28"/>
          <w:rtl/>
        </w:rPr>
      </w:pPr>
    </w:p>
    <w:p w14:paraId="171B5960" w14:textId="031EA322" w:rsidR="00581212" w:rsidRPr="00581212" w:rsidRDefault="00581212" w:rsidP="005E0C28">
      <w:pPr>
        <w:bidi/>
        <w:spacing w:line="276" w:lineRule="auto"/>
        <w:ind w:firstLine="720"/>
        <w:jc w:val="both"/>
        <w:rPr>
          <w:rFonts w:ascii="Times New Roman" w:eastAsia="Calibri" w:hAnsi="Times New Roman" w:cs="Simplified Arabic"/>
          <w:sz w:val="28"/>
          <w:szCs w:val="28"/>
        </w:rPr>
      </w:pPr>
      <w:r w:rsidRPr="00581212">
        <w:rPr>
          <w:rFonts w:ascii="Times New Roman" w:eastAsia="Calibri" w:hAnsi="Times New Roman" w:cs="Simplified Arabic"/>
          <w:sz w:val="28"/>
          <w:szCs w:val="28"/>
          <w:rtl/>
        </w:rPr>
        <w:lastRenderedPageBreak/>
        <w:t>كما يوضح</w:t>
      </w:r>
      <w:r w:rsidRPr="00581212">
        <w:rPr>
          <w:rFonts w:ascii="Times New Roman" w:eastAsia="Calibri" w:hAnsi="Times New Roman" w:cs="Simplified Arabic"/>
          <w:sz w:val="28"/>
          <w:szCs w:val="28"/>
        </w:rPr>
        <w:t xml:space="preserve"> Florea &amp; Croitoru (2025) </w:t>
      </w:r>
      <w:r w:rsidRPr="00581212">
        <w:rPr>
          <w:rFonts w:ascii="Times New Roman" w:eastAsia="Calibri" w:hAnsi="Times New Roman" w:cs="Simplified Arabic"/>
          <w:sz w:val="28"/>
          <w:szCs w:val="28"/>
          <w:rtl/>
        </w:rPr>
        <w:t>أن من أبرز خصائص الذكاء الاصطناعي قدرته على التعلم المستمر، والتحليل الاستدلالي، والتكيف مع البيانات الجديدة، مما يمنحه بعدًا ديناميكيًا يتجاوز المفاهيم التقليدية للتقنية</w:t>
      </w:r>
      <w:r w:rsidRPr="00581212">
        <w:rPr>
          <w:rFonts w:ascii="Times New Roman" w:eastAsia="Calibri" w:hAnsi="Times New Roman" w:cs="Simplified Arabic"/>
          <w:sz w:val="28"/>
          <w:szCs w:val="28"/>
        </w:rPr>
        <w:t>.</w:t>
      </w:r>
    </w:p>
    <w:p w14:paraId="09CBE16E" w14:textId="77777777" w:rsidR="0053013E" w:rsidRDefault="0053013E" w:rsidP="0053013E">
      <w:pPr>
        <w:bidi/>
        <w:spacing w:line="276" w:lineRule="auto"/>
        <w:jc w:val="both"/>
        <w:rPr>
          <w:rFonts w:ascii="Times New Roman" w:eastAsia="Calibri" w:hAnsi="Times New Roman" w:cs="Simplified Arabic"/>
          <w:b/>
          <w:bCs/>
          <w:sz w:val="32"/>
          <w:szCs w:val="32"/>
          <w:rtl/>
        </w:rPr>
      </w:pPr>
      <w:r w:rsidRPr="0053013E">
        <w:rPr>
          <w:rFonts w:ascii="Times New Roman" w:eastAsia="Calibri" w:hAnsi="Times New Roman" w:cs="Simplified Arabic"/>
          <w:sz w:val="28"/>
          <w:szCs w:val="28"/>
          <w:rtl/>
        </w:rPr>
        <w:t>وبناءً على ما تقدم، يرى الباحث أن الذكاء الاصطناعي يُمثل أداة استراتيجية حاسمة للشركات العاملة في قطاع تحلية المياه بالمملكة العربية السعودية، نظرًا لدوره في تعزيز الكفاءة التشغيلية، وتسهيل اتخاذ القرار، وتمكين إدارة المواهب من التفاعل بفعالية مع التغيرات المستمرة، مما ينعكس إيجابًا على مستوى الرشاقة التنظيمية في بيئة تتسم بالديناميكية والتعقيد</w:t>
      </w:r>
      <w:r w:rsidRPr="0053013E">
        <w:rPr>
          <w:rFonts w:ascii="Times New Roman" w:eastAsia="Calibri" w:hAnsi="Times New Roman" w:cs="Simplified Arabic"/>
          <w:sz w:val="28"/>
          <w:szCs w:val="28"/>
        </w:rPr>
        <w:t>.</w:t>
      </w:r>
    </w:p>
    <w:p w14:paraId="4306041F" w14:textId="50C3FCF3" w:rsidR="00625D25" w:rsidRPr="00625D25" w:rsidRDefault="00625D25" w:rsidP="0053013E">
      <w:pPr>
        <w:bidi/>
        <w:spacing w:line="276" w:lineRule="auto"/>
        <w:jc w:val="both"/>
        <w:rPr>
          <w:rFonts w:ascii="Times New Roman" w:eastAsia="Calibri" w:hAnsi="Times New Roman" w:cs="Simplified Arabic"/>
          <w:b/>
          <w:bCs/>
          <w:sz w:val="28"/>
          <w:szCs w:val="28"/>
        </w:rPr>
      </w:pPr>
      <w:r w:rsidRPr="00625D25">
        <w:rPr>
          <w:rFonts w:ascii="Times New Roman" w:eastAsia="Calibri" w:hAnsi="Times New Roman" w:cs="Simplified Arabic" w:hint="cs"/>
          <w:b/>
          <w:bCs/>
          <w:sz w:val="32"/>
          <w:szCs w:val="32"/>
          <w:rtl/>
        </w:rPr>
        <w:t>ثالثا:</w:t>
      </w:r>
      <w:r w:rsidRPr="00625D25">
        <w:rPr>
          <w:rFonts w:ascii="Times New Roman" w:eastAsia="Calibri" w:hAnsi="Times New Roman" w:cs="Simplified Arabic"/>
          <w:b/>
          <w:bCs/>
          <w:sz w:val="32"/>
          <w:szCs w:val="32"/>
          <w:rtl/>
        </w:rPr>
        <w:t xml:space="preserve"> مكونات الذكاء الاصطناعي</w:t>
      </w:r>
    </w:p>
    <w:p w14:paraId="58D8E49A" w14:textId="1AB18916" w:rsidR="00625D25" w:rsidRPr="00625D25" w:rsidRDefault="001E39EB" w:rsidP="001E39EB">
      <w:p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يتكوّن الذكاء الاصطناعي من مجموعة من العناصر التقنية الأساسية التي تُشكّل الإطار العملي لتشغيل الأنظمة الذكية. وقد حدّد الباحثون عدة مكونات جوهرية تُسهم في فاعلية هذه الأنظمة، أبرزها</w:t>
      </w:r>
      <w:r w:rsidR="00625D25" w:rsidRPr="00625D25">
        <w:rPr>
          <w:rFonts w:ascii="Times New Roman" w:eastAsia="Calibri" w:hAnsi="Times New Roman" w:cs="Simplified Arabic" w:hint="cs"/>
          <w:sz w:val="28"/>
          <w:szCs w:val="28"/>
          <w:rtl/>
        </w:rPr>
        <w:t>:</w:t>
      </w:r>
    </w:p>
    <w:p w14:paraId="7DE8ABAF"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r w:rsidRPr="001E39EB">
        <w:rPr>
          <w:rFonts w:ascii="Times New Roman" w:eastAsia="Calibri" w:hAnsi="Times New Roman" w:cs="Simplified Arabic"/>
          <w:b/>
          <w:bCs/>
          <w:sz w:val="28"/>
          <w:szCs w:val="28"/>
          <w:rtl/>
        </w:rPr>
        <w:t>1. واجهة المستخدم (</w:t>
      </w:r>
      <w:r w:rsidRPr="001E39EB">
        <w:rPr>
          <w:rFonts w:ascii="Times New Roman" w:eastAsia="Calibri" w:hAnsi="Times New Roman" w:cs="Simplified Arabic"/>
          <w:b/>
          <w:bCs/>
          <w:sz w:val="28"/>
          <w:szCs w:val="28"/>
        </w:rPr>
        <w:t>User Interface</w:t>
      </w:r>
      <w:r w:rsidRPr="001E39EB">
        <w:rPr>
          <w:rFonts w:ascii="Times New Roman" w:eastAsia="Calibri" w:hAnsi="Times New Roman" w:cs="Simplified Arabic"/>
          <w:b/>
          <w:bCs/>
          <w:sz w:val="28"/>
          <w:szCs w:val="28"/>
          <w:rtl/>
        </w:rPr>
        <w:t>):</w:t>
      </w:r>
    </w:p>
    <w:p w14:paraId="620F6630" w14:textId="4250146E" w:rsidR="001E39EB" w:rsidRPr="001E39EB" w:rsidRDefault="001E39EB" w:rsidP="001E39EB">
      <w:pPr>
        <w:bidi/>
        <w:spacing w:after="0"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تُعد واجهة المستخدم من الركائز الجوهرية في تصميم نظم الذكاء الاصطناعي، نظرًا لأثرها المباشر على تجربة المستخدم ورضاه. وهي تتضمن أدوات الإدخال والإخراج، والبرمجيات التي تتيح التفاعل بين النظام والمستخدم النهائي</w:t>
      </w:r>
      <w:r>
        <w:rPr>
          <w:rFonts w:ascii="Times New Roman" w:eastAsia="Calibri" w:hAnsi="Times New Roman" w:cs="Simplified Arabic" w:hint="cs"/>
          <w:sz w:val="28"/>
          <w:szCs w:val="28"/>
          <w:rtl/>
        </w:rPr>
        <w:t>،</w:t>
      </w:r>
      <w:r w:rsidRPr="001E39EB">
        <w:rPr>
          <w:rFonts w:ascii="Times New Roman" w:eastAsia="Calibri" w:hAnsi="Times New Roman" w:cs="Simplified Arabic"/>
          <w:sz w:val="28"/>
          <w:szCs w:val="28"/>
          <w:rtl/>
        </w:rPr>
        <w:t xml:space="preserve"> ويلعب تصميم الواجهة وسهولة استخدامها دورًا كبيرًا في تقليل الجهد المعرفي المطلوب من المستخدم عند إدخال البيانات وتحليل النتائج وتفسيرها (</w:t>
      </w:r>
      <w:r w:rsidRPr="001E39EB">
        <w:rPr>
          <w:rFonts w:ascii="Times New Roman" w:eastAsia="Calibri" w:hAnsi="Times New Roman" w:cs="Simplified Arabic"/>
          <w:sz w:val="28"/>
          <w:szCs w:val="28"/>
        </w:rPr>
        <w:t>Pereira et al., 2023</w:t>
      </w:r>
      <w:r w:rsidRPr="001E39EB">
        <w:rPr>
          <w:rFonts w:ascii="Times New Roman" w:eastAsia="Calibri" w:hAnsi="Times New Roman" w:cs="Simplified Arabic"/>
          <w:sz w:val="28"/>
          <w:szCs w:val="28"/>
          <w:rtl/>
        </w:rPr>
        <w:t>).</w:t>
      </w:r>
    </w:p>
    <w:p w14:paraId="03D024F8"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p>
    <w:p w14:paraId="6326F64A"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r w:rsidRPr="001E39EB">
        <w:rPr>
          <w:rFonts w:ascii="Times New Roman" w:eastAsia="Calibri" w:hAnsi="Times New Roman" w:cs="Simplified Arabic"/>
          <w:b/>
          <w:bCs/>
          <w:sz w:val="28"/>
          <w:szCs w:val="28"/>
          <w:rtl/>
        </w:rPr>
        <w:t>2. قاعدة المعلومات (</w:t>
      </w:r>
      <w:r w:rsidRPr="001E39EB">
        <w:rPr>
          <w:rFonts w:ascii="Times New Roman" w:eastAsia="Calibri" w:hAnsi="Times New Roman" w:cs="Simplified Arabic"/>
          <w:b/>
          <w:bCs/>
          <w:sz w:val="28"/>
          <w:szCs w:val="28"/>
        </w:rPr>
        <w:t>Knowledge Base</w:t>
      </w:r>
      <w:r w:rsidRPr="001E39EB">
        <w:rPr>
          <w:rFonts w:ascii="Times New Roman" w:eastAsia="Calibri" w:hAnsi="Times New Roman" w:cs="Simplified Arabic"/>
          <w:b/>
          <w:bCs/>
          <w:sz w:val="28"/>
          <w:szCs w:val="28"/>
          <w:rtl/>
        </w:rPr>
        <w:t>):</w:t>
      </w:r>
    </w:p>
    <w:p w14:paraId="68C35790" w14:textId="68913C1D" w:rsidR="001E39EB" w:rsidRPr="008F0230" w:rsidRDefault="001E39EB" w:rsidP="001E39EB">
      <w:pPr>
        <w:bidi/>
        <w:spacing w:after="0" w:line="276" w:lineRule="auto"/>
        <w:jc w:val="both"/>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تُمثل قاعدة المعلومات البنية التحتية للذكاء الاصطناعي، حيث تحتوي على البيانات والمعلومات المهيكلة وغير المهيكلة، إلى جانب وحدات تحليل البيانات المتقدمة</w:t>
      </w:r>
      <w:r w:rsidRPr="008F023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وتشمل هذه القاعدة وحدات متخصصة مثل وحدة خدمة المستخدم، ووحدة البيانات الديمغرافية، ووحدة الاتصال الرقمي، بالإضافة إلى وحدات تدعم الوصول إلى المعلومات حتى دون وجود تخطيط مسبق، مما يسهم في تعزيز الاستجابة الذكية للنظام (</w:t>
      </w:r>
      <w:r w:rsidRPr="008F0230">
        <w:rPr>
          <w:rFonts w:ascii="Times New Roman" w:eastAsia="Calibri" w:hAnsi="Times New Roman" w:cs="Simplified Arabic"/>
          <w:sz w:val="28"/>
          <w:szCs w:val="28"/>
        </w:rPr>
        <w:t xml:space="preserve">Navidi &amp; </w:t>
      </w:r>
      <w:proofErr w:type="spellStart"/>
      <w:r w:rsidRPr="008F0230">
        <w:rPr>
          <w:rFonts w:ascii="Times New Roman" w:eastAsia="Calibri" w:hAnsi="Times New Roman" w:cs="Simplified Arabic"/>
          <w:sz w:val="28"/>
          <w:szCs w:val="28"/>
        </w:rPr>
        <w:t>Gheiysari</w:t>
      </w:r>
      <w:proofErr w:type="spellEnd"/>
      <w:r w:rsidRPr="008F0230">
        <w:rPr>
          <w:rFonts w:ascii="Times New Roman" w:eastAsia="Calibri" w:hAnsi="Times New Roman" w:cs="Simplified Arabic"/>
          <w:sz w:val="28"/>
          <w:szCs w:val="28"/>
        </w:rPr>
        <w:t>, 2023</w:t>
      </w:r>
      <w:r w:rsidRPr="008F0230">
        <w:rPr>
          <w:rFonts w:ascii="Times New Roman" w:eastAsia="Calibri" w:hAnsi="Times New Roman" w:cs="Simplified Arabic"/>
          <w:sz w:val="28"/>
          <w:szCs w:val="28"/>
          <w:rtl/>
        </w:rPr>
        <w:t>).</w:t>
      </w:r>
    </w:p>
    <w:p w14:paraId="2903119F"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p>
    <w:p w14:paraId="75C7C039"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r w:rsidRPr="001E39EB">
        <w:rPr>
          <w:rFonts w:ascii="Times New Roman" w:eastAsia="Calibri" w:hAnsi="Times New Roman" w:cs="Simplified Arabic"/>
          <w:b/>
          <w:bCs/>
          <w:sz w:val="28"/>
          <w:szCs w:val="28"/>
          <w:rtl/>
        </w:rPr>
        <w:lastRenderedPageBreak/>
        <w:t>3. محركات البحث (</w:t>
      </w:r>
      <w:r w:rsidRPr="001E39EB">
        <w:rPr>
          <w:rFonts w:ascii="Times New Roman" w:eastAsia="Calibri" w:hAnsi="Times New Roman" w:cs="Simplified Arabic"/>
          <w:b/>
          <w:bCs/>
          <w:sz w:val="28"/>
          <w:szCs w:val="28"/>
        </w:rPr>
        <w:t>Search Engines</w:t>
      </w:r>
      <w:r w:rsidRPr="001E39EB">
        <w:rPr>
          <w:rFonts w:ascii="Times New Roman" w:eastAsia="Calibri" w:hAnsi="Times New Roman" w:cs="Simplified Arabic"/>
          <w:b/>
          <w:bCs/>
          <w:sz w:val="28"/>
          <w:szCs w:val="28"/>
          <w:rtl/>
        </w:rPr>
        <w:t>):</w:t>
      </w:r>
    </w:p>
    <w:p w14:paraId="0B7D7AAC" w14:textId="77777777" w:rsidR="001E39EB" w:rsidRPr="008F0230" w:rsidRDefault="001E39EB" w:rsidP="001E39EB">
      <w:pPr>
        <w:bidi/>
        <w:spacing w:after="0" w:line="276" w:lineRule="auto"/>
        <w:jc w:val="both"/>
        <w:rPr>
          <w:rFonts w:ascii="Times New Roman" w:eastAsia="Calibri" w:hAnsi="Times New Roman" w:cs="Simplified Arabic"/>
          <w:sz w:val="28"/>
          <w:szCs w:val="28"/>
          <w:rtl/>
        </w:rPr>
      </w:pPr>
      <w:r w:rsidRPr="008F0230">
        <w:rPr>
          <w:rFonts w:ascii="Times New Roman" w:eastAsia="Calibri" w:hAnsi="Times New Roman" w:cs="Simplified Arabic"/>
          <w:sz w:val="28"/>
          <w:szCs w:val="28"/>
          <w:rtl/>
        </w:rPr>
        <w:t>تُعتبر محركات البحث مكونًا أساسيًا في أنظمة الذكاء الاصطناعي، حيث تتيح تحديد مواقع المعلومات المطلوبة داخل قواعد البيانات، إلى جانب قدرتها على استيعاب معلومات جديدة وتحليلها باستخدام استراتيجيات خوارزمية متطورة</w:t>
      </w:r>
      <w:r w:rsidRPr="008F023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وتُسهم هذه المحركات في تمكين الأنظمة الذكية من الوصول إلى حلول مرنة وسريعة لمعالجة المشكلات (</w:t>
      </w:r>
      <w:r w:rsidRPr="008F0230">
        <w:rPr>
          <w:rFonts w:ascii="Times New Roman" w:eastAsia="Calibri" w:hAnsi="Times New Roman" w:cs="Simplified Arabic"/>
          <w:sz w:val="28"/>
          <w:szCs w:val="28"/>
        </w:rPr>
        <w:t>Wamba, 2022</w:t>
      </w:r>
      <w:r w:rsidRPr="008F0230">
        <w:rPr>
          <w:rFonts w:ascii="Times New Roman" w:eastAsia="Calibri" w:hAnsi="Times New Roman" w:cs="Simplified Arabic"/>
          <w:sz w:val="28"/>
          <w:szCs w:val="28"/>
          <w:rtl/>
        </w:rPr>
        <w:t>).</w:t>
      </w:r>
    </w:p>
    <w:p w14:paraId="4F4C35D2" w14:textId="1F9774B8" w:rsidR="001E39EB" w:rsidRPr="008F0230" w:rsidRDefault="001E39EB" w:rsidP="001E39EB">
      <w:pPr>
        <w:bidi/>
        <w:spacing w:after="0" w:line="276" w:lineRule="auto"/>
        <w:jc w:val="both"/>
        <w:rPr>
          <w:rFonts w:ascii="Times New Roman" w:eastAsia="Calibri" w:hAnsi="Times New Roman" w:cs="Simplified Arabic"/>
          <w:sz w:val="28"/>
          <w:szCs w:val="28"/>
          <w:rtl/>
        </w:rPr>
      </w:pPr>
      <w:proofErr w:type="gramStart"/>
      <w:r w:rsidRPr="008F0230">
        <w:rPr>
          <w:rFonts w:ascii="Times New Roman" w:eastAsia="Calibri" w:hAnsi="Times New Roman" w:cs="Simplified Arabic" w:hint="cs"/>
          <w:sz w:val="28"/>
          <w:szCs w:val="28"/>
          <w:rtl/>
        </w:rPr>
        <w:t>و</w:t>
      </w:r>
      <w:r w:rsidRPr="008F0230">
        <w:rPr>
          <w:rFonts w:ascii="Times New Roman" w:eastAsia="Calibri" w:hAnsi="Times New Roman" w:cs="Simplified Arabic"/>
          <w:sz w:val="28"/>
          <w:szCs w:val="28"/>
          <w:rtl/>
        </w:rPr>
        <w:t xml:space="preserve"> يرى</w:t>
      </w:r>
      <w:proofErr w:type="gramEnd"/>
      <w:r w:rsidRPr="008F0230">
        <w:rPr>
          <w:rFonts w:ascii="Times New Roman" w:eastAsia="Calibri" w:hAnsi="Times New Roman" w:cs="Simplified Arabic"/>
          <w:sz w:val="28"/>
          <w:szCs w:val="28"/>
          <w:rtl/>
        </w:rPr>
        <w:t xml:space="preserve"> الباحث أن فهم هذه المكونات لا يقتصر على البعد التقني فقط، بل يُعد مدخلًا ضروريًا لتوظيف الذكاء الاصطناعي بشكل فعال داخل بيئة شركات تحلية المياه</w:t>
      </w:r>
      <w:r w:rsidRPr="008F023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فكل مكون من هذه المكونات يُسهم بطريقة مباشرة أو غير مباشرة في دعم الرشاقة التنظيمية، سواء من خلال تسريع الوصول إلى البيانات، أو تحسين كفاءة القرار، أو تمكين إدارة المواهب من التفاعل مع الأنظمة الذكية بكفاءة عالية</w:t>
      </w:r>
      <w:r w:rsidRPr="008F0230">
        <w:rPr>
          <w:rFonts w:ascii="Times New Roman" w:eastAsia="Calibri" w:hAnsi="Times New Roman" w:cs="Simplified Arabic"/>
          <w:sz w:val="28"/>
          <w:szCs w:val="28"/>
        </w:rPr>
        <w:t>.</w:t>
      </w:r>
    </w:p>
    <w:p w14:paraId="35E40F6F" w14:textId="757458BE" w:rsidR="00625D25" w:rsidRPr="00625D25" w:rsidRDefault="00625D25" w:rsidP="001E39EB">
      <w:pPr>
        <w:bidi/>
        <w:spacing w:after="0" w:line="276" w:lineRule="auto"/>
        <w:jc w:val="both"/>
        <w:rPr>
          <w:rFonts w:ascii="Times New Roman" w:eastAsia="Calibri" w:hAnsi="Times New Roman" w:cs="Simplified Arabic"/>
          <w:b/>
          <w:bCs/>
          <w:sz w:val="28"/>
          <w:szCs w:val="28"/>
          <w:rtl/>
        </w:rPr>
      </w:pPr>
      <w:r w:rsidRPr="00625D25">
        <w:rPr>
          <w:rFonts w:ascii="Times New Roman" w:eastAsia="Calibri" w:hAnsi="Times New Roman" w:cs="Simplified Arabic" w:hint="cs"/>
          <w:b/>
          <w:bCs/>
          <w:sz w:val="32"/>
          <w:szCs w:val="32"/>
          <w:rtl/>
        </w:rPr>
        <w:t>رابعا: أنوا</w:t>
      </w:r>
      <w:r w:rsidRPr="00625D25">
        <w:rPr>
          <w:rFonts w:ascii="Times New Roman" w:eastAsia="Calibri" w:hAnsi="Times New Roman" w:cs="Simplified Arabic" w:hint="eastAsia"/>
          <w:b/>
          <w:bCs/>
          <w:sz w:val="32"/>
          <w:szCs w:val="32"/>
          <w:rtl/>
        </w:rPr>
        <w:t>ع</w:t>
      </w:r>
      <w:r w:rsidRPr="00625D25">
        <w:rPr>
          <w:rFonts w:ascii="Times New Roman" w:eastAsia="Calibri" w:hAnsi="Times New Roman" w:cs="Simplified Arabic"/>
          <w:b/>
          <w:bCs/>
          <w:sz w:val="32"/>
          <w:szCs w:val="32"/>
          <w:rtl/>
        </w:rPr>
        <w:t xml:space="preserve"> الذكاء الاصطناعي</w:t>
      </w:r>
    </w:p>
    <w:p w14:paraId="2317F293" w14:textId="77777777" w:rsidR="001E39EB" w:rsidRPr="001E39EB" w:rsidRDefault="001E39EB" w:rsidP="008F0230">
      <w:pPr>
        <w:pStyle w:val="a8"/>
        <w:bidi/>
        <w:spacing w:line="276" w:lineRule="auto"/>
        <w:jc w:val="lowKashida"/>
        <w:rPr>
          <w:rFonts w:ascii="Simplified Arabic" w:hAnsi="Simplified Arabic" w:cs="Simplified Arabic"/>
          <w:sz w:val="28"/>
          <w:szCs w:val="28"/>
        </w:rPr>
      </w:pPr>
      <w:r w:rsidRPr="001E39EB">
        <w:rPr>
          <w:rFonts w:ascii="Simplified Arabic" w:hAnsi="Simplified Arabic" w:cs="Simplified Arabic" w:hint="cs"/>
          <w:sz w:val="28"/>
          <w:szCs w:val="28"/>
          <w:rtl/>
        </w:rPr>
        <w:t>يصنف الذكاء الاصطناعي إلى ثلاثة أنواع رئيسية استنادًا إلى قدراته الوظيفية ومستوى تطوره، حيث يختلف كل نوع في نطاق التطبيق ودرجة محاكاة الذكاء البشري</w:t>
      </w:r>
      <w:r w:rsidRPr="001E39EB">
        <w:rPr>
          <w:rFonts w:ascii="Simplified Arabic" w:hAnsi="Simplified Arabic" w:cs="Simplified Arabic" w:hint="cs"/>
          <w:sz w:val="28"/>
          <w:szCs w:val="28"/>
        </w:rPr>
        <w:t>:</w:t>
      </w:r>
    </w:p>
    <w:p w14:paraId="68C1A8EC" w14:textId="2616F5C2" w:rsidR="001E39EB" w:rsidRPr="001E39EB" w:rsidRDefault="008F0230" w:rsidP="008F0230">
      <w:pPr>
        <w:pStyle w:val="a8"/>
        <w:bidi/>
        <w:spacing w:line="276" w:lineRule="auto"/>
        <w:jc w:val="lowKashida"/>
        <w:rPr>
          <w:rFonts w:ascii="Simplified Arabic" w:hAnsi="Simplified Arabic" w:cs="Simplified Arabic"/>
          <w:sz w:val="28"/>
          <w:szCs w:val="28"/>
        </w:rPr>
      </w:pPr>
      <w:r>
        <w:rPr>
          <w:rStyle w:val="a9"/>
          <w:rFonts w:ascii="Simplified Arabic" w:hAnsi="Simplified Arabic" w:cs="Simplified Arabic" w:hint="cs"/>
          <w:sz w:val="28"/>
          <w:szCs w:val="28"/>
          <w:rtl/>
        </w:rPr>
        <w:t>1-ا</w:t>
      </w:r>
      <w:r w:rsidR="001E39EB" w:rsidRPr="001E39EB">
        <w:rPr>
          <w:rStyle w:val="a9"/>
          <w:rFonts w:ascii="Simplified Arabic" w:hAnsi="Simplified Arabic" w:cs="Simplified Arabic" w:hint="cs"/>
          <w:sz w:val="28"/>
          <w:szCs w:val="28"/>
          <w:rtl/>
        </w:rPr>
        <w:t>لذكاء الاصطناعي الضيق</w:t>
      </w:r>
      <w:r w:rsidR="001E39EB" w:rsidRPr="001E39EB">
        <w:rPr>
          <w:rStyle w:val="a9"/>
          <w:rFonts w:ascii="Simplified Arabic" w:hAnsi="Simplified Arabic" w:cs="Simplified Arabic" w:hint="cs"/>
          <w:sz w:val="28"/>
          <w:szCs w:val="28"/>
        </w:rPr>
        <w:t xml:space="preserve"> (Artificial Narrow Intelligence - ANI):</w:t>
      </w:r>
      <w:r w:rsidR="001E39EB" w:rsidRPr="001E39EB">
        <w:rPr>
          <w:rFonts w:ascii="Simplified Arabic" w:hAnsi="Simplified Arabic" w:cs="Simplified Arabic" w:hint="cs"/>
          <w:sz w:val="28"/>
          <w:szCs w:val="28"/>
        </w:rPr>
        <w:br/>
      </w:r>
      <w:r w:rsidR="001E39EB" w:rsidRPr="001E39EB">
        <w:rPr>
          <w:rFonts w:ascii="Simplified Arabic" w:hAnsi="Simplified Arabic" w:cs="Simplified Arabic" w:hint="cs"/>
          <w:sz w:val="28"/>
          <w:szCs w:val="28"/>
          <w:rtl/>
        </w:rPr>
        <w:t>يُعد هذا النوع من أبسط أشكال الذكاء الاصطناعي، حيث يتم تصميمه لأداء مهام محددة ضمن نطاق ضيق في بيئة معينة. ورغم أنه يحاكي بعض القدرات العقلية البشرية، إلا أنه لا يستطيع تجاوز المهام التي بُرمج من أجلها، كما أنه يفتقر إلى القدرة على التعلّم العام أو التكيف خارج إطار الاستخدام المحدد له</w:t>
      </w:r>
      <w:r w:rsidR="001E39EB" w:rsidRPr="001E39EB">
        <w:rPr>
          <w:rFonts w:ascii="Simplified Arabic" w:hAnsi="Simplified Arabic" w:cs="Simplified Arabic" w:hint="cs"/>
          <w:sz w:val="28"/>
          <w:szCs w:val="28"/>
        </w:rPr>
        <w:t xml:space="preserve"> (Zhang &amp; Lu, 2021). </w:t>
      </w:r>
    </w:p>
    <w:p w14:paraId="687A566D" w14:textId="5FAD65FC" w:rsidR="001E39EB" w:rsidRPr="001E39EB" w:rsidRDefault="008F0230" w:rsidP="008F0230">
      <w:pPr>
        <w:pStyle w:val="a8"/>
        <w:bidi/>
        <w:spacing w:line="276" w:lineRule="auto"/>
        <w:jc w:val="lowKashida"/>
        <w:rPr>
          <w:rFonts w:ascii="Simplified Arabic" w:hAnsi="Simplified Arabic" w:cs="Simplified Arabic"/>
          <w:sz w:val="28"/>
          <w:szCs w:val="28"/>
        </w:rPr>
      </w:pPr>
      <w:r>
        <w:rPr>
          <w:rStyle w:val="a9"/>
          <w:rFonts w:ascii="Simplified Arabic" w:hAnsi="Simplified Arabic" w:cs="Simplified Arabic" w:hint="cs"/>
          <w:sz w:val="28"/>
          <w:szCs w:val="28"/>
          <w:rtl/>
        </w:rPr>
        <w:t xml:space="preserve">2- </w:t>
      </w:r>
      <w:r w:rsidR="001E39EB" w:rsidRPr="001E39EB">
        <w:rPr>
          <w:rStyle w:val="a9"/>
          <w:rFonts w:ascii="Simplified Arabic" w:hAnsi="Simplified Arabic" w:cs="Simplified Arabic" w:hint="cs"/>
          <w:sz w:val="28"/>
          <w:szCs w:val="28"/>
          <w:rtl/>
        </w:rPr>
        <w:t>الذكاء الاصطناعي العام</w:t>
      </w:r>
      <w:r w:rsidR="001E39EB" w:rsidRPr="001E39EB">
        <w:rPr>
          <w:rStyle w:val="a9"/>
          <w:rFonts w:ascii="Simplified Arabic" w:hAnsi="Simplified Arabic" w:cs="Simplified Arabic" w:hint="cs"/>
          <w:sz w:val="28"/>
          <w:szCs w:val="28"/>
        </w:rPr>
        <w:t xml:space="preserve"> (Artificial General Intelligence - AGI):</w:t>
      </w:r>
      <w:r w:rsidR="001E39EB" w:rsidRPr="001E39EB">
        <w:rPr>
          <w:rFonts w:ascii="Simplified Arabic" w:hAnsi="Simplified Arabic" w:cs="Simplified Arabic" w:hint="cs"/>
          <w:sz w:val="28"/>
          <w:szCs w:val="28"/>
        </w:rPr>
        <w:br/>
      </w:r>
      <w:r w:rsidR="001E39EB" w:rsidRPr="001E39EB">
        <w:rPr>
          <w:rFonts w:ascii="Simplified Arabic" w:hAnsi="Simplified Arabic" w:cs="Simplified Arabic" w:hint="cs"/>
          <w:sz w:val="28"/>
          <w:szCs w:val="28"/>
          <w:rtl/>
        </w:rPr>
        <w:t>يمثل هذا النوع مستوى أكثر تقدمًا، إذ يتمتع بقدرة على التعلم والفهم وأداء المهام المعرفية المتنوعة التي يُمكن للإنسان تنفيذها</w:t>
      </w:r>
      <w:r>
        <w:rPr>
          <w:rFonts w:ascii="Simplified Arabic" w:hAnsi="Simplified Arabic" w:cs="Simplified Arabic" w:hint="cs"/>
          <w:sz w:val="28"/>
          <w:szCs w:val="28"/>
          <w:rtl/>
        </w:rPr>
        <w:t>،</w:t>
      </w:r>
      <w:r w:rsidR="001E39EB" w:rsidRPr="001E39EB">
        <w:rPr>
          <w:rFonts w:ascii="Simplified Arabic" w:hAnsi="Simplified Arabic" w:cs="Simplified Arabic" w:hint="cs"/>
          <w:sz w:val="28"/>
          <w:szCs w:val="28"/>
          <w:rtl/>
        </w:rPr>
        <w:t xml:space="preserve"> ويُحاكي</w:t>
      </w:r>
      <w:r w:rsidR="001E39EB" w:rsidRPr="001E39EB">
        <w:rPr>
          <w:rFonts w:ascii="Simplified Arabic" w:hAnsi="Simplified Arabic" w:cs="Simplified Arabic" w:hint="cs"/>
          <w:sz w:val="28"/>
          <w:szCs w:val="28"/>
        </w:rPr>
        <w:t xml:space="preserve"> AGI </w:t>
      </w:r>
      <w:r w:rsidR="001E39EB" w:rsidRPr="001E39EB">
        <w:rPr>
          <w:rFonts w:ascii="Simplified Arabic" w:hAnsi="Simplified Arabic" w:cs="Simplified Arabic" w:hint="cs"/>
          <w:sz w:val="28"/>
          <w:szCs w:val="28"/>
          <w:rtl/>
        </w:rPr>
        <w:t>الإمكانات البشرية في التحليل، واكتساب الخبرات، والربط بين المتغيرات، ما يمكّنه من التعامل مع مهام متعددة عبر مجالات مختلفة، واتخاذ قرارات متكاملة بناءً على تراكم المعرفة</w:t>
      </w:r>
      <w:r w:rsidR="001E39EB" w:rsidRPr="001E39EB">
        <w:rPr>
          <w:rFonts w:ascii="Simplified Arabic" w:hAnsi="Simplified Arabic" w:cs="Simplified Arabic" w:hint="cs"/>
          <w:sz w:val="28"/>
          <w:szCs w:val="28"/>
        </w:rPr>
        <w:t xml:space="preserve"> (Wamba, 2022).</w:t>
      </w:r>
    </w:p>
    <w:p w14:paraId="385274A1" w14:textId="4871F4C9" w:rsidR="001E39EB" w:rsidRPr="001E39EB" w:rsidRDefault="001E39EB" w:rsidP="008F0230">
      <w:pPr>
        <w:pStyle w:val="a8"/>
        <w:numPr>
          <w:ilvl w:val="0"/>
          <w:numId w:val="22"/>
        </w:numPr>
        <w:bidi/>
        <w:spacing w:line="276" w:lineRule="auto"/>
        <w:jc w:val="lowKashida"/>
        <w:rPr>
          <w:rFonts w:ascii="Simplified Arabic" w:hAnsi="Simplified Arabic" w:cs="Simplified Arabic"/>
          <w:sz w:val="28"/>
          <w:szCs w:val="28"/>
        </w:rPr>
      </w:pPr>
      <w:r w:rsidRPr="001E39EB">
        <w:rPr>
          <w:rStyle w:val="a9"/>
          <w:rFonts w:ascii="Simplified Arabic" w:hAnsi="Simplified Arabic" w:cs="Simplified Arabic" w:hint="cs"/>
          <w:sz w:val="28"/>
          <w:szCs w:val="28"/>
          <w:rtl/>
        </w:rPr>
        <w:lastRenderedPageBreak/>
        <w:t>الذكاء الاصطناعي الفائق</w:t>
      </w:r>
      <w:r w:rsidRPr="001E39EB">
        <w:rPr>
          <w:rStyle w:val="a9"/>
          <w:rFonts w:ascii="Simplified Arabic" w:hAnsi="Simplified Arabic" w:cs="Simplified Arabic" w:hint="cs"/>
          <w:sz w:val="28"/>
          <w:szCs w:val="28"/>
        </w:rPr>
        <w:t xml:space="preserve"> (Artificial Superintelligence - ASI):</w:t>
      </w:r>
      <w:r w:rsidRPr="001E39EB">
        <w:rPr>
          <w:rFonts w:ascii="Simplified Arabic" w:hAnsi="Simplified Arabic" w:cs="Simplified Arabic" w:hint="cs"/>
          <w:sz w:val="28"/>
          <w:szCs w:val="28"/>
        </w:rPr>
        <w:br/>
      </w:r>
      <w:r w:rsidRPr="001E39EB">
        <w:rPr>
          <w:rFonts w:ascii="Simplified Arabic" w:hAnsi="Simplified Arabic" w:cs="Simplified Arabic" w:hint="cs"/>
          <w:sz w:val="28"/>
          <w:szCs w:val="28"/>
          <w:rtl/>
        </w:rPr>
        <w:t>يُعد هذا النوع مرحلة مستقبلية متقدمة، يُتوقع أن تتفوق فيها الآلات على الإنسان في جميع مجالات الذكاء، بما في ذلك الإبداع، والعاطفة، والتفاعل الاجتماعي</w:t>
      </w:r>
      <w:r w:rsidR="008F0230">
        <w:rPr>
          <w:rFonts w:ascii="Simplified Arabic" w:hAnsi="Simplified Arabic" w:cs="Simplified Arabic" w:hint="cs"/>
          <w:sz w:val="28"/>
          <w:szCs w:val="28"/>
          <w:rtl/>
        </w:rPr>
        <w:t>،</w:t>
      </w:r>
      <w:r w:rsidRPr="001E39EB">
        <w:rPr>
          <w:rFonts w:ascii="Simplified Arabic" w:hAnsi="Simplified Arabic" w:cs="Simplified Arabic" w:hint="cs"/>
          <w:sz w:val="28"/>
          <w:szCs w:val="28"/>
          <w:rtl/>
        </w:rPr>
        <w:t xml:space="preserve"> ويشمل ذلك نماذج متقدمة قادرة على فهم الانفعالات البشرية، والتفاعل معها، بل وتوقع السلوكيات بناءً على تحليل المشاعر والسياق. كما يتضمن ما يُعرف بـ "نظرية العقل"، حيث تمتلك الأنظمة وعيًا ذاتيًا، وقدرة على تفسير مشاعر الآخرين والتفاعل معها بذكاء عاطفي</w:t>
      </w:r>
      <w:r w:rsidRPr="001E39EB">
        <w:rPr>
          <w:rFonts w:ascii="Simplified Arabic" w:hAnsi="Simplified Arabic" w:cs="Simplified Arabic" w:hint="cs"/>
          <w:sz w:val="28"/>
          <w:szCs w:val="28"/>
        </w:rPr>
        <w:t xml:space="preserve"> (Florea &amp; Croitoru, 2025).</w:t>
      </w:r>
    </w:p>
    <w:p w14:paraId="4E5126F2" w14:textId="68D799DC" w:rsidR="001E39EB" w:rsidRPr="001E39EB" w:rsidRDefault="008F0230" w:rsidP="008F0230">
      <w:pPr>
        <w:pStyle w:val="a8"/>
        <w:bidi/>
        <w:spacing w:line="276" w:lineRule="auto"/>
        <w:jc w:val="lowKashida"/>
        <w:rPr>
          <w:rFonts w:ascii="Simplified Arabic" w:hAnsi="Simplified Arabic" w:cs="Simplified Arabic"/>
          <w:sz w:val="28"/>
          <w:szCs w:val="28"/>
        </w:rPr>
      </w:pPr>
      <w:r>
        <w:rPr>
          <w:rStyle w:val="a9"/>
          <w:rFonts w:ascii="Simplified Arabic" w:hAnsi="Simplified Arabic" w:cs="Simplified Arabic" w:hint="cs"/>
          <w:sz w:val="28"/>
          <w:szCs w:val="28"/>
          <w:rtl/>
        </w:rPr>
        <w:t>و</w:t>
      </w:r>
      <w:r w:rsidR="001E39EB" w:rsidRPr="001E39EB">
        <w:rPr>
          <w:rFonts w:ascii="Simplified Arabic" w:hAnsi="Simplified Arabic" w:cs="Simplified Arabic" w:hint="cs"/>
          <w:sz w:val="28"/>
          <w:szCs w:val="28"/>
          <w:rtl/>
        </w:rPr>
        <w:t>يرى الباحث أن فهم تصنيفات الذكاء الاصطناعي يُعد أمرًا جوهريًا عند دراسة أثره على الرشاقة التنظيمية، حيث أن المؤسسات التي تعتمد على الذكاء الاصطناعي الضيق قد تحقق تحسنًا في كفاءة المهام الروتينية، لكن الاعتماد على نماذج أكثر تطورًا مثل الذكاء العام أو الفائق يمكن أن يُحدث تحولًا حقيقيًا في طريقة اتخاذ القرار، والتفاعل مع بيئات التشغيل المعقدة، وتمكين إدارة المواهب من أداء أدوار استراتيجية تدعم سرعة التكيف والتجديد المستمر في شركات تحلية المياه</w:t>
      </w:r>
      <w:r w:rsidR="001E39EB" w:rsidRPr="001E39EB">
        <w:rPr>
          <w:rFonts w:ascii="Simplified Arabic" w:hAnsi="Simplified Arabic" w:cs="Simplified Arabic" w:hint="cs"/>
          <w:sz w:val="28"/>
          <w:szCs w:val="28"/>
        </w:rPr>
        <w:t>.</w:t>
      </w:r>
    </w:p>
    <w:p w14:paraId="31A0E4A4" w14:textId="77777777" w:rsidR="00625D25" w:rsidRPr="00625D25" w:rsidRDefault="00625D25" w:rsidP="00625D25">
      <w:pPr>
        <w:bidi/>
        <w:spacing w:line="276" w:lineRule="auto"/>
        <w:jc w:val="both"/>
        <w:rPr>
          <w:rFonts w:ascii="Times New Roman" w:eastAsia="Calibri" w:hAnsi="Times New Roman" w:cs="Simplified Arabic"/>
          <w:b/>
          <w:bCs/>
          <w:sz w:val="36"/>
          <w:szCs w:val="36"/>
        </w:rPr>
      </w:pPr>
      <w:r w:rsidRPr="00625D25">
        <w:rPr>
          <w:rFonts w:ascii="Times New Roman" w:eastAsia="Calibri" w:hAnsi="Times New Roman" w:cs="Simplified Arabic" w:hint="cs"/>
          <w:b/>
          <w:bCs/>
          <w:sz w:val="36"/>
          <w:szCs w:val="36"/>
          <w:rtl/>
        </w:rPr>
        <w:t>خامسا: أ</w:t>
      </w:r>
      <w:r w:rsidRPr="00625D25">
        <w:rPr>
          <w:rFonts w:ascii="Times New Roman" w:eastAsia="Calibri" w:hAnsi="Times New Roman" w:cs="Simplified Arabic"/>
          <w:b/>
          <w:bCs/>
          <w:sz w:val="36"/>
          <w:szCs w:val="36"/>
          <w:rtl/>
        </w:rPr>
        <w:t>همية الذكاء الاصطناعي</w:t>
      </w:r>
    </w:p>
    <w:p w14:paraId="3AC88963" w14:textId="6F21D534" w:rsidR="001E39EB" w:rsidRPr="001E39EB" w:rsidRDefault="001E39EB" w:rsidP="001E39EB">
      <w:pPr>
        <w:bidi/>
        <w:spacing w:line="276" w:lineRule="auto"/>
        <w:ind w:firstLine="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يشهد العالم في العقدين الأخيرين ثورة غير مسبوقة في توظيف التقنيات الذكية، ويُعد الذكاء الاصطناعي في طليعة هذه التحولات، حيث بات يمثل عنصرًا استراتيجيًا في تطوير بيئة الأعمال وتعزيز القدرات التنافسية للمؤسسات</w:t>
      </w:r>
      <w:r w:rsidR="008F0230">
        <w:rPr>
          <w:rFonts w:ascii="Times New Roman" w:eastAsia="Calibri" w:hAnsi="Times New Roman" w:cs="Simplified Arabic" w:hint="cs"/>
          <w:sz w:val="28"/>
          <w:szCs w:val="28"/>
          <w:rtl/>
        </w:rPr>
        <w:t>،</w:t>
      </w:r>
      <w:r w:rsidRPr="001E39EB">
        <w:rPr>
          <w:rFonts w:ascii="Times New Roman" w:eastAsia="Calibri" w:hAnsi="Times New Roman" w:cs="Simplified Arabic"/>
          <w:sz w:val="28"/>
          <w:szCs w:val="28"/>
          <w:rtl/>
        </w:rPr>
        <w:t xml:space="preserve"> فلم يعد الذكاء الاصطناعي مجرد أداة تقنية مساندة، بل أصبح إطارًا متكاملًا لإعادة تصميم النماذج التشغيلية واتخاذ القرار، استنادًا إلى تحليلات متقدمة وتعلم ذاتي وتفاعل لحظي مع المتغيرات المحيطة</w:t>
      </w:r>
      <w:r w:rsidRPr="001E39EB">
        <w:rPr>
          <w:rFonts w:ascii="Times New Roman" w:eastAsia="Calibri" w:hAnsi="Times New Roman" w:cs="Simplified Arabic"/>
          <w:sz w:val="28"/>
          <w:szCs w:val="28"/>
        </w:rPr>
        <w:t>.</w:t>
      </w:r>
    </w:p>
    <w:p w14:paraId="5BF6BFA6" w14:textId="52C4DFD9" w:rsidR="008F0230" w:rsidRPr="001E39EB" w:rsidRDefault="001E39EB" w:rsidP="008F0230">
      <w:pPr>
        <w:numPr>
          <w:ilvl w:val="0"/>
          <w:numId w:val="43"/>
        </w:num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 xml:space="preserve">ويُشير </w:t>
      </w:r>
      <w:r w:rsidRPr="001E39EB">
        <w:rPr>
          <w:rFonts w:ascii="Times New Roman" w:eastAsia="Calibri" w:hAnsi="Times New Roman" w:cs="Simplified Arabic"/>
          <w:b/>
          <w:bCs/>
          <w:sz w:val="28"/>
          <w:szCs w:val="28"/>
        </w:rPr>
        <w:t>Enholm et al. (2022)</w:t>
      </w:r>
      <w:r w:rsidRPr="001E39EB">
        <w:rPr>
          <w:rFonts w:ascii="Times New Roman" w:eastAsia="Calibri" w:hAnsi="Times New Roman" w:cs="Simplified Arabic"/>
          <w:sz w:val="28"/>
          <w:szCs w:val="28"/>
        </w:rPr>
        <w:t xml:space="preserve"> </w:t>
      </w:r>
      <w:r w:rsidRPr="001E39EB">
        <w:rPr>
          <w:rFonts w:ascii="Times New Roman" w:eastAsia="Calibri" w:hAnsi="Times New Roman" w:cs="Simplified Arabic"/>
          <w:sz w:val="28"/>
          <w:szCs w:val="28"/>
          <w:rtl/>
        </w:rPr>
        <w:t xml:space="preserve">إلى أن أهمية الذكاء الاصطناعي تنبع من قدرته الفائقة على دعم التحول المؤسسي وتعزيز الابتكار، حيث يتيح تبني آليات جديدة لتحليل البيانات، وفهم سلوك العملاء، وتوقع المخاطر، مما يُسهم في رفع فعالية النظم الإدارية. </w:t>
      </w:r>
    </w:p>
    <w:p w14:paraId="3A4B7268" w14:textId="7FFD1F20" w:rsidR="001E39EB" w:rsidRPr="001E39EB" w:rsidRDefault="001E39EB" w:rsidP="008F0230">
      <w:pPr>
        <w:bidi/>
        <w:spacing w:line="276" w:lineRule="auto"/>
        <w:ind w:firstLine="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وتُبرز الأدبيات الحديثة عدة أبعاد رئيسية لهذه الأهمية، من أبرزها</w:t>
      </w:r>
      <w:r w:rsidRPr="001E39EB">
        <w:rPr>
          <w:rFonts w:ascii="Times New Roman" w:eastAsia="Calibri" w:hAnsi="Times New Roman" w:cs="Simplified Arabic"/>
          <w:sz w:val="28"/>
          <w:szCs w:val="28"/>
        </w:rPr>
        <w:t>:</w:t>
      </w:r>
    </w:p>
    <w:p w14:paraId="71AAC493" w14:textId="77777777" w:rsidR="008F0230" w:rsidRDefault="001E39EB" w:rsidP="008F0230">
      <w:pPr>
        <w:numPr>
          <w:ilvl w:val="0"/>
          <w:numId w:val="43"/>
        </w:num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b/>
          <w:bCs/>
          <w:sz w:val="28"/>
          <w:szCs w:val="28"/>
          <w:rtl/>
        </w:rPr>
        <w:t>رفع الكفاءة التشغيلية وتقليل الهدر</w:t>
      </w:r>
      <w:r w:rsidR="008F0230">
        <w:rPr>
          <w:rFonts w:ascii="Times New Roman" w:eastAsia="Calibri" w:hAnsi="Times New Roman" w:cs="Simplified Arabic" w:hint="cs"/>
          <w:sz w:val="28"/>
          <w:szCs w:val="28"/>
          <w:rtl/>
        </w:rPr>
        <w:t>:</w:t>
      </w:r>
    </w:p>
    <w:p w14:paraId="7B70D8A5" w14:textId="6C46C2C4" w:rsidR="001E39EB" w:rsidRPr="001E39EB" w:rsidRDefault="001E39EB" w:rsidP="008F0230">
      <w:pPr>
        <w:bidi/>
        <w:spacing w:line="276" w:lineRule="auto"/>
        <w:ind w:left="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lastRenderedPageBreak/>
        <w:t>يعمل الذكاء الاصطناعي على أتمتة المهام المتكررة والبسيطة، مما يقلل من الأخطاء البشرية ويوفر الوقت والموارد، وهو ما يُسهم في تقليل التكاليف التشغيلية وزيادة الإنتاجية في مختلف الوحدات التنظيمية</w:t>
      </w:r>
      <w:r w:rsidR="008F0230">
        <w:rPr>
          <w:rFonts w:ascii="Times New Roman" w:eastAsia="Calibri" w:hAnsi="Times New Roman" w:cs="Simplified Arabic" w:hint="cs"/>
          <w:sz w:val="28"/>
          <w:szCs w:val="28"/>
          <w:rtl/>
        </w:rPr>
        <w:t xml:space="preserve"> </w:t>
      </w:r>
      <w:r w:rsidR="008F0230" w:rsidRPr="008F0230">
        <w:rPr>
          <w:rFonts w:ascii="Times New Roman" w:eastAsia="Calibri" w:hAnsi="Times New Roman" w:cs="Simplified Arabic"/>
          <w:sz w:val="28"/>
          <w:szCs w:val="28"/>
          <w:rtl/>
        </w:rPr>
        <w:t>كما يتيح تتبع العمليات بدقة فائقة، واتخاذ إجراءات تصحيحية لحظية، دون الحاجة إلى تدخل بشري مباشر، مما يعزز من الضبط الداخلي للأنظمة</w:t>
      </w:r>
      <w:r w:rsidRPr="001E39EB">
        <w:rPr>
          <w:rFonts w:ascii="Times New Roman" w:eastAsia="Calibri" w:hAnsi="Times New Roman" w:cs="Simplified Arabic"/>
          <w:sz w:val="28"/>
          <w:szCs w:val="28"/>
        </w:rPr>
        <w:t xml:space="preserve"> (Wamba, 2022). </w:t>
      </w:r>
    </w:p>
    <w:p w14:paraId="33341C1E" w14:textId="69822E85" w:rsidR="001E39EB" w:rsidRPr="001E39EB" w:rsidRDefault="001E39EB" w:rsidP="002C47C8">
      <w:pPr>
        <w:pStyle w:val="a3"/>
        <w:numPr>
          <w:ilvl w:val="0"/>
          <w:numId w:val="43"/>
        </w:numPr>
        <w:bidi/>
        <w:spacing w:line="276" w:lineRule="auto"/>
        <w:jc w:val="both"/>
        <w:rPr>
          <w:rFonts w:ascii="Times New Roman" w:eastAsia="Calibri" w:hAnsi="Times New Roman" w:cs="Simplified Arabic"/>
          <w:sz w:val="28"/>
          <w:szCs w:val="28"/>
        </w:rPr>
      </w:pPr>
      <w:r w:rsidRPr="00D52763">
        <w:rPr>
          <w:rFonts w:ascii="Times New Roman" w:eastAsia="Calibri" w:hAnsi="Times New Roman" w:cs="Simplified Arabic"/>
          <w:b/>
          <w:bCs/>
          <w:sz w:val="28"/>
          <w:szCs w:val="28"/>
          <w:rtl/>
        </w:rPr>
        <w:t>دعم اتخاذ القرار القائم على البيانات</w:t>
      </w:r>
      <w:r w:rsidRPr="00D52763">
        <w:rPr>
          <w:rFonts w:ascii="Times New Roman" w:eastAsia="Calibri" w:hAnsi="Times New Roman" w:cs="Simplified Arabic"/>
          <w:sz w:val="28"/>
          <w:szCs w:val="28"/>
        </w:rPr>
        <w:br/>
      </w:r>
      <w:r w:rsidRPr="00D52763">
        <w:rPr>
          <w:rFonts w:ascii="Times New Roman" w:eastAsia="Calibri" w:hAnsi="Times New Roman" w:cs="Simplified Arabic"/>
          <w:sz w:val="28"/>
          <w:szCs w:val="28"/>
          <w:rtl/>
        </w:rPr>
        <w:t>أحد أهم مكامن القوة في الذكاء الاصطناعي هو قدرته على التعامل مع كميات ضخمة من البيانات وتحليلها باستخدام خوارزميات متقدمة تستند إلى التعلم الآلي والتنبؤات الاحتمالية. وهذا ما يوفر للقيادات الإدارية رؤى معمقة حول اتجاهات السوق، وسلوك الموظفين والعملاء، ونقاط القوة والخلل في العمليات</w:t>
      </w:r>
      <w:r w:rsidR="008F0230" w:rsidRPr="00D52763">
        <w:rPr>
          <w:rFonts w:ascii="Times New Roman" w:eastAsia="Calibri" w:hAnsi="Times New Roman" w:cs="Simplified Arabic" w:hint="cs"/>
          <w:sz w:val="28"/>
          <w:szCs w:val="28"/>
          <w:rtl/>
        </w:rPr>
        <w:t xml:space="preserve">، كما </w:t>
      </w:r>
      <w:r w:rsidR="008F0230" w:rsidRPr="00D52763">
        <w:rPr>
          <w:rFonts w:ascii="Times New Roman" w:eastAsia="Calibri" w:hAnsi="Times New Roman" w:cs="Simplified Arabic"/>
          <w:sz w:val="28"/>
          <w:szCs w:val="28"/>
          <w:rtl/>
        </w:rPr>
        <w:t>يُسهم الذكاء الاصطناعي في الانتقال من اتخاذ القرار القائم على الحدس إلى القرارات المستندة إلى أدلة كمية وواقعية</w:t>
      </w:r>
      <w:r w:rsidR="008F0230" w:rsidRPr="00D52763">
        <w:rPr>
          <w:rFonts w:ascii="Times New Roman" w:eastAsia="Calibri" w:hAnsi="Times New Roman" w:cs="Simplified Arabic"/>
          <w:sz w:val="28"/>
          <w:szCs w:val="28"/>
        </w:rPr>
        <w:t>.</w:t>
      </w:r>
      <w:r w:rsidRPr="001E39EB">
        <w:rPr>
          <w:rFonts w:ascii="Times New Roman" w:eastAsia="Calibri" w:hAnsi="Times New Roman" w:cs="Simplified Arabic"/>
          <w:sz w:val="28"/>
          <w:szCs w:val="28"/>
        </w:rPr>
        <w:t xml:space="preserve"> (</w:t>
      </w:r>
      <w:proofErr w:type="spellStart"/>
      <w:r w:rsidRPr="001E39EB">
        <w:rPr>
          <w:rFonts w:ascii="Times New Roman" w:eastAsia="Calibri" w:hAnsi="Times New Roman" w:cs="Simplified Arabic"/>
          <w:sz w:val="28"/>
          <w:szCs w:val="28"/>
        </w:rPr>
        <w:t>Aweidah</w:t>
      </w:r>
      <w:proofErr w:type="spellEnd"/>
      <w:r w:rsidRPr="001E39EB">
        <w:rPr>
          <w:rFonts w:ascii="Times New Roman" w:eastAsia="Calibri" w:hAnsi="Times New Roman" w:cs="Simplified Arabic"/>
          <w:sz w:val="28"/>
          <w:szCs w:val="28"/>
        </w:rPr>
        <w:t>, 2024).</w:t>
      </w:r>
      <w:r w:rsidR="008F0230" w:rsidRPr="00D52763">
        <w:rPr>
          <w:rFonts w:ascii="Times New Roman" w:eastAsia="Calibri" w:hAnsi="Times New Roman" w:cs="Simplified Arabic"/>
          <w:sz w:val="28"/>
          <w:szCs w:val="28"/>
        </w:rPr>
        <w:t xml:space="preserve">        </w:t>
      </w:r>
    </w:p>
    <w:p w14:paraId="71276D35" w14:textId="77777777" w:rsidR="001E39EB" w:rsidRPr="001E39EB" w:rsidRDefault="001E39EB" w:rsidP="001E39EB">
      <w:pPr>
        <w:numPr>
          <w:ilvl w:val="0"/>
          <w:numId w:val="43"/>
        </w:num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b/>
          <w:bCs/>
          <w:sz w:val="28"/>
          <w:szCs w:val="28"/>
          <w:rtl/>
        </w:rPr>
        <w:t>تعزيز التكيف المؤسسي والرشاقة التنظيمية</w:t>
      </w:r>
      <w:r w:rsidRPr="001E39EB">
        <w:rPr>
          <w:rFonts w:ascii="Times New Roman" w:eastAsia="Calibri" w:hAnsi="Times New Roman" w:cs="Simplified Arabic"/>
          <w:sz w:val="28"/>
          <w:szCs w:val="28"/>
        </w:rPr>
        <w:br/>
      </w:r>
      <w:r w:rsidRPr="001E39EB">
        <w:rPr>
          <w:rFonts w:ascii="Times New Roman" w:eastAsia="Calibri" w:hAnsi="Times New Roman" w:cs="Simplified Arabic"/>
          <w:sz w:val="28"/>
          <w:szCs w:val="28"/>
          <w:rtl/>
        </w:rPr>
        <w:t xml:space="preserve">في بيئات تتسم بالتغير السريع، يوفر الذكاء الاصطناعي أدوات حيوية للمؤسسات للاستجابة بمرونة للمتغيرات، وتعديل استراتيجياتها التشغيلية بشكل لحظي، وهو ما يُعرف بالرشاقة التنظيمية. ووفقًا لما أورده </w:t>
      </w:r>
      <w:r w:rsidRPr="001E39EB">
        <w:rPr>
          <w:rFonts w:ascii="Times New Roman" w:eastAsia="Calibri" w:hAnsi="Times New Roman" w:cs="Simplified Arabic"/>
          <w:b/>
          <w:bCs/>
          <w:sz w:val="28"/>
          <w:szCs w:val="28"/>
        </w:rPr>
        <w:t>Florea &amp; Croitoru (2025)</w:t>
      </w:r>
      <w:r w:rsidRPr="001E39EB">
        <w:rPr>
          <w:rFonts w:ascii="Times New Roman" w:eastAsia="Calibri" w:hAnsi="Times New Roman" w:cs="Simplified Arabic"/>
          <w:sz w:val="28"/>
          <w:szCs w:val="28"/>
          <w:rtl/>
        </w:rPr>
        <w:t xml:space="preserve">، فإن استخدام تقنيات الذكاء الاصطناعي مثل نظم الإنذار المبكر، والتعلم </w:t>
      </w:r>
      <w:proofErr w:type="spellStart"/>
      <w:r w:rsidRPr="001E39EB">
        <w:rPr>
          <w:rFonts w:ascii="Times New Roman" w:eastAsia="Calibri" w:hAnsi="Times New Roman" w:cs="Simplified Arabic"/>
          <w:sz w:val="28"/>
          <w:szCs w:val="28"/>
          <w:rtl/>
        </w:rPr>
        <w:t>السياقي</w:t>
      </w:r>
      <w:proofErr w:type="spellEnd"/>
      <w:r w:rsidRPr="001E39EB">
        <w:rPr>
          <w:rFonts w:ascii="Times New Roman" w:eastAsia="Calibri" w:hAnsi="Times New Roman" w:cs="Simplified Arabic"/>
          <w:sz w:val="28"/>
          <w:szCs w:val="28"/>
          <w:rtl/>
        </w:rPr>
        <w:t>، يُمكّن المؤسسات من توقع التحديات المستقبلية، والرد عليها بكفاءة، بما يعزز من استدامتها وقدرتها التنافسية على المدى الطويل</w:t>
      </w:r>
      <w:r w:rsidRPr="001E39EB">
        <w:rPr>
          <w:rFonts w:ascii="Times New Roman" w:eastAsia="Calibri" w:hAnsi="Times New Roman" w:cs="Simplified Arabic"/>
          <w:sz w:val="28"/>
          <w:szCs w:val="28"/>
        </w:rPr>
        <w:t>.</w:t>
      </w:r>
    </w:p>
    <w:p w14:paraId="109580F2" w14:textId="77777777" w:rsidR="001E39EB" w:rsidRPr="001E39EB" w:rsidRDefault="001E39EB" w:rsidP="001E39EB">
      <w:pPr>
        <w:bidi/>
        <w:spacing w:line="276" w:lineRule="auto"/>
        <w:ind w:firstLine="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 xml:space="preserve">ويرى </w:t>
      </w:r>
      <w:r w:rsidRPr="001E39EB">
        <w:rPr>
          <w:rFonts w:ascii="Times New Roman" w:eastAsia="Calibri" w:hAnsi="Times New Roman" w:cs="Simplified Arabic"/>
          <w:b/>
          <w:bCs/>
          <w:sz w:val="28"/>
          <w:szCs w:val="28"/>
        </w:rPr>
        <w:t>Usman, Khan, &amp; Moinuddin (2024)</w:t>
      </w:r>
      <w:r w:rsidRPr="001E39EB">
        <w:rPr>
          <w:rFonts w:ascii="Times New Roman" w:eastAsia="Calibri" w:hAnsi="Times New Roman" w:cs="Simplified Arabic"/>
          <w:sz w:val="28"/>
          <w:szCs w:val="28"/>
        </w:rPr>
        <w:t xml:space="preserve"> </w:t>
      </w:r>
      <w:r w:rsidRPr="001E39EB">
        <w:rPr>
          <w:rFonts w:ascii="Times New Roman" w:eastAsia="Calibri" w:hAnsi="Times New Roman" w:cs="Simplified Arabic"/>
          <w:sz w:val="28"/>
          <w:szCs w:val="28"/>
          <w:rtl/>
        </w:rPr>
        <w:t>أن الذكاء الاصطناعي لا يقتصر أثره على الجوانب التقنية أو التشغيلية فقط، بل يمتد إلى إعادة تشكيل الثقافة المؤسسية، من خلال دعم التعلم المستمر، وتمكين الموارد البشرية من التفاعل مع تقنيات ذكية، مما يرفع من كفاءتهم ويُسهم في استقطاب الكفاءات المستقبلية</w:t>
      </w:r>
      <w:r w:rsidRPr="001E39EB">
        <w:rPr>
          <w:rFonts w:ascii="Times New Roman" w:eastAsia="Calibri" w:hAnsi="Times New Roman" w:cs="Simplified Arabic"/>
          <w:sz w:val="28"/>
          <w:szCs w:val="28"/>
        </w:rPr>
        <w:t>.</w:t>
      </w:r>
    </w:p>
    <w:p w14:paraId="5D5A47C8" w14:textId="4EBAF2FA" w:rsidR="00625D25" w:rsidRPr="00625D25" w:rsidRDefault="00625D25" w:rsidP="005F5758">
      <w:pPr>
        <w:bidi/>
        <w:spacing w:line="276" w:lineRule="auto"/>
        <w:ind w:firstLine="720"/>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ويشير </w:t>
      </w:r>
      <w:r w:rsidR="005F5758" w:rsidRPr="005F5758">
        <w:rPr>
          <w:rFonts w:ascii="Times New Roman" w:eastAsia="Calibri" w:hAnsi="Times New Roman" w:cs="Simplified Arabic"/>
          <w:sz w:val="28"/>
          <w:szCs w:val="28"/>
        </w:rPr>
        <w:t>(Florea &amp; Croitoru, 2025</w:t>
      </w:r>
      <w:proofErr w:type="gramStart"/>
      <w:r w:rsidR="005F5758" w:rsidRPr="005F5758">
        <w:rPr>
          <w:rFonts w:ascii="Times New Roman" w:eastAsia="Calibri" w:hAnsi="Times New Roman" w:cs="Simplified Arabic"/>
          <w:sz w:val="28"/>
          <w:szCs w:val="28"/>
        </w:rPr>
        <w:t>).</w:t>
      </w:r>
      <w:r w:rsidRPr="00625D25">
        <w:rPr>
          <w:rFonts w:ascii="Times New Roman" w:eastAsia="Calibri" w:hAnsi="Times New Roman" w:cs="Simplified Arabic"/>
          <w:sz w:val="28"/>
          <w:szCs w:val="28"/>
          <w:rtl/>
        </w:rPr>
        <w:t>إلى</w:t>
      </w:r>
      <w:proofErr w:type="gramEnd"/>
      <w:r w:rsidRPr="00625D25">
        <w:rPr>
          <w:rFonts w:ascii="Times New Roman" w:eastAsia="Calibri" w:hAnsi="Times New Roman" w:cs="Simplified Arabic"/>
          <w:sz w:val="28"/>
          <w:szCs w:val="28"/>
          <w:rtl/>
        </w:rPr>
        <w:t xml:space="preserve"> أن أهمية الذكاء الاصطناعي تكمن فيما يلي:</w:t>
      </w:r>
    </w:p>
    <w:p w14:paraId="6B809FAA"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الحفاظ على الخبرات البشرية ونقلها للأنظمة الذكية.</w:t>
      </w:r>
    </w:p>
    <w:p w14:paraId="407A3F0F"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يتمكن الإنسان من استعمال اللغة الطبيعية وتوظيفها عند التعامل مع الآلات بدلا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من استعمال لغات البرمجة الحاسوبية.</w:t>
      </w:r>
    </w:p>
    <w:p w14:paraId="2CD1F77F"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lastRenderedPageBreak/>
        <w:t>من الممكن الاستفادة من الآلات الذكية في قطاعات الأعمال التي تحتاج لاتخاذ</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قرارات فورية، إذ تتسم هذه الأنظمة بالاستقلالية والموضوعية والدقة المتناهية،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والابتعاد عن التحيز والعنصرية.</w:t>
      </w:r>
    </w:p>
    <w:p w14:paraId="0E107CD6"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يسهم الذكاء الاصطناعي في توليد أفكار جديدة تؤدي إلى </w:t>
      </w:r>
      <w:r w:rsidRPr="00625D25">
        <w:rPr>
          <w:rFonts w:ascii="Times New Roman" w:eastAsia="Calibri" w:hAnsi="Times New Roman" w:cs="Simplified Arabic" w:hint="cs"/>
          <w:sz w:val="28"/>
          <w:szCs w:val="28"/>
          <w:rtl/>
        </w:rPr>
        <w:t>الابتكار</w:t>
      </w:r>
      <w:r w:rsidRPr="00625D25">
        <w:rPr>
          <w:rFonts w:ascii="Times New Roman" w:eastAsia="Calibri" w:hAnsi="Times New Roman" w:cs="Simplified Arabic"/>
          <w:sz w:val="28"/>
          <w:szCs w:val="28"/>
          <w:rtl/>
        </w:rPr>
        <w:t xml:space="preserve"> والإبداع،</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ومحاكاة البشر من حيث أسلوب التفكير والسلوك، والابتعاد عن الروتين، </w:t>
      </w:r>
      <w:r w:rsidRPr="00625D25">
        <w:rPr>
          <w:rFonts w:ascii="Times New Roman" w:eastAsia="Calibri" w:hAnsi="Times New Roman" w:cs="Simplified Arabic" w:hint="cs"/>
          <w:sz w:val="28"/>
          <w:szCs w:val="28"/>
          <w:rtl/>
        </w:rPr>
        <w:t xml:space="preserve">وإتاحة </w:t>
      </w:r>
      <w:r w:rsidRPr="00625D25">
        <w:rPr>
          <w:rFonts w:ascii="Times New Roman" w:eastAsia="Calibri" w:hAnsi="Times New Roman" w:cs="Simplified Arabic"/>
          <w:sz w:val="28"/>
          <w:szCs w:val="28"/>
          <w:rtl/>
        </w:rPr>
        <w:t>أكثر من نسخة من النظام يمثل بديلا عن الخبراء.</w:t>
      </w:r>
    </w:p>
    <w:p w14:paraId="2991CBFA"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عدم الارتكاز بشكل كبير على ذوي الخبرة والمهارة الفنية البشرية، والسرعة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في القيام بالمهام وتقديم نتائج دقيقة.</w:t>
      </w:r>
    </w:p>
    <w:p w14:paraId="594AEC11" w14:textId="22AABFF6" w:rsidR="00625D25" w:rsidRPr="00625D25" w:rsidRDefault="00625D25" w:rsidP="001E39EB">
      <w:pPr>
        <w:bidi/>
        <w:spacing w:line="276" w:lineRule="auto"/>
        <w:ind w:firstLine="720"/>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وأضاف </w:t>
      </w:r>
      <w:proofErr w:type="spellStart"/>
      <w:r w:rsidR="001E39EB" w:rsidRPr="001E39EB">
        <w:rPr>
          <w:rFonts w:ascii="Times New Roman" w:eastAsia="Calibri" w:hAnsi="Times New Roman" w:cs="Simplified Arabic"/>
          <w:sz w:val="28"/>
          <w:szCs w:val="28"/>
        </w:rPr>
        <w:t>Aweidah</w:t>
      </w:r>
      <w:proofErr w:type="spellEnd"/>
      <w:r w:rsidR="001E39EB" w:rsidRPr="001E39EB">
        <w:rPr>
          <w:rFonts w:ascii="Times New Roman" w:eastAsia="Calibri" w:hAnsi="Times New Roman" w:cs="Simplified Arabic"/>
          <w:sz w:val="28"/>
          <w:szCs w:val="28"/>
        </w:rPr>
        <w:t xml:space="preserve"> (2024)</w:t>
      </w:r>
      <w:r w:rsidR="001E39EB">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بأن للذكاء الاصطناعي مكانة كبيرة في الوقت الحالي،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ويعود ذلك إلى الحجم الكبير للبيانات الرقمية المتوفرة، وكبر سعة حفظ البيانات ومعالجتها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حسابيا، وتدني التكلفة، والتطور الكبير في الخوارزميات المستخدمة، ونتيجة لهذه التحولات </w:t>
      </w:r>
      <w:r w:rsidRPr="00625D25">
        <w:rPr>
          <w:rFonts w:ascii="Times New Roman" w:eastAsia="Calibri" w:hAnsi="Times New Roman" w:cs="Simplified Arabic" w:hint="cs"/>
          <w:sz w:val="28"/>
          <w:szCs w:val="28"/>
          <w:rtl/>
        </w:rPr>
        <w:t xml:space="preserve">أصبح </w:t>
      </w:r>
      <w:r w:rsidRPr="00625D25">
        <w:rPr>
          <w:rFonts w:ascii="Times New Roman" w:eastAsia="Calibri" w:hAnsi="Times New Roman" w:cs="Simplified Arabic"/>
          <w:sz w:val="28"/>
          <w:szCs w:val="28"/>
          <w:rtl/>
        </w:rPr>
        <w:t xml:space="preserve">من الممكن الاستفادة من قدرات الذكاء الاصطناعي بصورة أفضل في </w:t>
      </w:r>
      <w:r w:rsidRPr="00625D25">
        <w:rPr>
          <w:rFonts w:ascii="Times New Roman" w:eastAsia="Calibri" w:hAnsi="Times New Roman" w:cs="Simplified Arabic" w:hint="cs"/>
          <w:sz w:val="28"/>
          <w:szCs w:val="28"/>
          <w:rtl/>
        </w:rPr>
        <w:t>مجال التسويق.</w:t>
      </w:r>
    </w:p>
    <w:p w14:paraId="2A4F357F" w14:textId="1B3EBA88" w:rsidR="00625D25" w:rsidRPr="00625D25" w:rsidRDefault="00D52763" w:rsidP="001E39EB">
      <w:pPr>
        <w:bidi/>
        <w:spacing w:line="276" w:lineRule="auto"/>
        <w:ind w:firstLine="720"/>
        <w:jc w:val="both"/>
        <w:rPr>
          <w:rFonts w:ascii="Times New Roman" w:eastAsia="Calibri" w:hAnsi="Times New Roman" w:cs="Simplified Arabic"/>
          <w:sz w:val="28"/>
          <w:szCs w:val="28"/>
          <w:rtl/>
        </w:rPr>
      </w:pPr>
      <w:proofErr w:type="gramStart"/>
      <w:r>
        <w:rPr>
          <w:rFonts w:ascii="Times New Roman" w:eastAsia="Calibri" w:hAnsi="Times New Roman" w:cs="Simplified Arabic" w:hint="cs"/>
          <w:sz w:val="28"/>
          <w:szCs w:val="28"/>
          <w:rtl/>
        </w:rPr>
        <w:t>و</w:t>
      </w:r>
      <w:r w:rsidR="001E39EB" w:rsidRPr="001E39EB">
        <w:rPr>
          <w:rFonts w:ascii="Times New Roman" w:eastAsia="Calibri" w:hAnsi="Times New Roman" w:cs="Simplified Arabic"/>
          <w:sz w:val="28"/>
          <w:szCs w:val="28"/>
          <w:rtl/>
        </w:rPr>
        <w:t xml:space="preserve"> يرى</w:t>
      </w:r>
      <w:proofErr w:type="gramEnd"/>
      <w:r w:rsidR="001E39EB" w:rsidRPr="001E39EB">
        <w:rPr>
          <w:rFonts w:ascii="Times New Roman" w:eastAsia="Calibri" w:hAnsi="Times New Roman" w:cs="Simplified Arabic"/>
          <w:sz w:val="28"/>
          <w:szCs w:val="28"/>
          <w:rtl/>
        </w:rPr>
        <w:t xml:space="preserve"> الباحث أن أهمية الذكاء الاصطناعي تتجاوز كونه تقنية متقدمة إلى كونه محفزًا استراتيجيًا لتطوير البنية التنظيمية في شركات تحلية المياه، حيث تواجه هذه المؤسسات تحديات تشغيلية متزايدة تتطلب الاستجابة السريعة والدقيقة</w:t>
      </w:r>
      <w:r w:rsidR="001E39EB">
        <w:rPr>
          <w:rFonts w:ascii="Times New Roman" w:eastAsia="Calibri" w:hAnsi="Times New Roman" w:cs="Simplified Arabic" w:hint="cs"/>
          <w:sz w:val="28"/>
          <w:szCs w:val="28"/>
          <w:rtl/>
        </w:rPr>
        <w:t>،</w:t>
      </w:r>
      <w:r w:rsidR="001E39EB" w:rsidRPr="001E39EB">
        <w:rPr>
          <w:rFonts w:ascii="Times New Roman" w:eastAsia="Calibri" w:hAnsi="Times New Roman" w:cs="Simplified Arabic"/>
          <w:sz w:val="28"/>
          <w:szCs w:val="28"/>
          <w:rtl/>
        </w:rPr>
        <w:t xml:space="preserve"> كما أن تكامل الذكاء الاصطناعي مع نظم إدارة المواهب يسهم في تمكين العاملين من أداء أدوار تحليلية واستراتيجية، بدلًا من الانشغال بالمهام الروتينية، وهو ما ينعكس بشكل مباشر على مستوى الرشاقة التنظيمية</w:t>
      </w:r>
      <w:proofErr w:type="gramStart"/>
      <w:r w:rsidR="001E39EB" w:rsidRPr="001E39EB">
        <w:rPr>
          <w:rFonts w:ascii="Times New Roman" w:eastAsia="Calibri" w:hAnsi="Times New Roman" w:cs="Simplified Arabic"/>
          <w:sz w:val="28"/>
          <w:szCs w:val="28"/>
          <w:rtl/>
        </w:rPr>
        <w:t xml:space="preserve">. </w:t>
      </w:r>
      <w:r w:rsidR="00625D25" w:rsidRPr="00625D25">
        <w:rPr>
          <w:rFonts w:ascii="Times New Roman" w:eastAsia="Calibri" w:hAnsi="Times New Roman" w:cs="Simplified Arabic" w:hint="cs"/>
          <w:sz w:val="28"/>
          <w:szCs w:val="28"/>
          <w:rtl/>
        </w:rPr>
        <w:t>.</w:t>
      </w:r>
      <w:proofErr w:type="gramEnd"/>
    </w:p>
    <w:p w14:paraId="3BC42380" w14:textId="77777777" w:rsidR="00625D25" w:rsidRPr="00625D25" w:rsidRDefault="00625D25" w:rsidP="00625D25">
      <w:pPr>
        <w:bidi/>
        <w:spacing w:line="276" w:lineRule="auto"/>
        <w:jc w:val="both"/>
        <w:rPr>
          <w:rFonts w:ascii="Times New Roman" w:eastAsia="Calibri" w:hAnsi="Times New Roman" w:cs="Simplified Arabic"/>
          <w:b/>
          <w:bCs/>
          <w:sz w:val="32"/>
          <w:szCs w:val="32"/>
        </w:rPr>
      </w:pPr>
      <w:r w:rsidRPr="00625D25">
        <w:rPr>
          <w:rFonts w:ascii="Times New Roman" w:eastAsia="Calibri" w:hAnsi="Times New Roman" w:cs="Simplified Arabic" w:hint="cs"/>
          <w:b/>
          <w:bCs/>
          <w:sz w:val="32"/>
          <w:szCs w:val="32"/>
          <w:rtl/>
        </w:rPr>
        <w:t xml:space="preserve">سادسا: </w:t>
      </w:r>
      <w:r w:rsidRPr="00625D25">
        <w:rPr>
          <w:rFonts w:ascii="Times New Roman" w:eastAsia="Calibri" w:hAnsi="Times New Roman" w:cs="Simplified Arabic"/>
          <w:b/>
          <w:bCs/>
          <w:sz w:val="32"/>
          <w:szCs w:val="32"/>
          <w:rtl/>
        </w:rPr>
        <w:t>خصائص ال</w:t>
      </w:r>
      <w:r w:rsidRPr="00625D25">
        <w:rPr>
          <w:rFonts w:ascii="Times New Roman" w:eastAsia="Calibri" w:hAnsi="Times New Roman" w:cs="Simplified Arabic" w:hint="cs"/>
          <w:b/>
          <w:bCs/>
          <w:sz w:val="32"/>
          <w:szCs w:val="32"/>
          <w:rtl/>
        </w:rPr>
        <w:t>ذ</w:t>
      </w:r>
      <w:r w:rsidRPr="00625D25">
        <w:rPr>
          <w:rFonts w:ascii="Times New Roman" w:eastAsia="Calibri" w:hAnsi="Times New Roman" w:cs="Simplified Arabic"/>
          <w:b/>
          <w:bCs/>
          <w:sz w:val="32"/>
          <w:szCs w:val="32"/>
          <w:rtl/>
        </w:rPr>
        <w:t>كاء الاصطناعي</w:t>
      </w:r>
    </w:p>
    <w:p w14:paraId="6E92C196" w14:textId="4C099804" w:rsidR="00625D25" w:rsidRDefault="00625D25" w:rsidP="00D52763">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يتميز الذكاء الاصطناعي بالعديد من الخصائص الفريدة التي تميزه عن غيره، حيث يسهم الذكاء</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الاصطناعي في تقديم حلول مناسبة لأي مشكلة وطرح حل مناسب لعدد من المشكلات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المتشابهة، ويعتمد على كميات كبيرة من المعرف المتعلقة بمجال ما، كما أنه يقوم على استخدام</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أساليب تتشابه مع الأساليب التي يتبعها الأفراد خلال تعاملهم مع القضايا المختلفة، فضلا عن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كونه يتعامل مع الفرضيات على نحو يتخطى جميع الحواجز في السرعة والأداء المحددة</w:t>
      </w:r>
      <w:r w:rsidRPr="00625D25">
        <w:rPr>
          <w:rFonts w:ascii="Times New Roman" w:eastAsia="Calibri" w:hAnsi="Times New Roman" w:cs="Simplified Arabic" w:hint="cs"/>
          <w:sz w:val="28"/>
          <w:szCs w:val="28"/>
          <w:rtl/>
        </w:rPr>
        <w:t xml:space="preserve"> الافتراضيا</w:t>
      </w:r>
      <w:r w:rsidRPr="00625D25">
        <w:rPr>
          <w:rFonts w:ascii="Times New Roman" w:eastAsia="Calibri" w:hAnsi="Times New Roman" w:cs="Simplified Arabic" w:hint="eastAsia"/>
          <w:sz w:val="28"/>
          <w:szCs w:val="28"/>
          <w:rtl/>
        </w:rPr>
        <w:t>ت</w:t>
      </w:r>
      <w:r w:rsidRPr="00625D25">
        <w:rPr>
          <w:rFonts w:ascii="Times New Roman" w:eastAsia="Calibri" w:hAnsi="Times New Roman" w:cs="Simplified Arabic"/>
          <w:sz w:val="28"/>
          <w:szCs w:val="28"/>
          <w:rtl/>
        </w:rPr>
        <w:t xml:space="preserve">، ومن سماته </w:t>
      </w:r>
      <w:r w:rsidRPr="00625D25">
        <w:rPr>
          <w:rFonts w:ascii="Times New Roman" w:eastAsia="Calibri" w:hAnsi="Times New Roman" w:cs="Simplified Arabic" w:hint="cs"/>
          <w:sz w:val="28"/>
          <w:szCs w:val="28"/>
          <w:rtl/>
        </w:rPr>
        <w:t>أيضا</w:t>
      </w:r>
      <w:r w:rsidRPr="00625D25">
        <w:rPr>
          <w:rFonts w:ascii="Times New Roman" w:eastAsia="Calibri" w:hAnsi="Times New Roman" w:cs="Simplified Arabic"/>
          <w:sz w:val="28"/>
          <w:szCs w:val="28"/>
          <w:rtl/>
        </w:rPr>
        <w:t xml:space="preserve"> إتباعه لأساليب علمية منظمة، واحتفاظه بالخبرات البشرية،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ونمذجة الإنسان من حيث أسلوب التفكير، وطرح أفكار جديدة تحفز على الإبداع، والتقليل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الاعتمادية على الخبراء </w:t>
      </w:r>
      <w:r w:rsidRPr="00625D25">
        <w:rPr>
          <w:rFonts w:ascii="Times New Roman" w:eastAsia="Calibri" w:hAnsi="Times New Roman" w:cs="Simplified Arabic"/>
          <w:sz w:val="28"/>
          <w:szCs w:val="28"/>
          <w:rtl/>
        </w:rPr>
        <w:lastRenderedPageBreak/>
        <w:t>البشر، والتعامل مع المعلومات والبيانات الرمزية غير الرقمية عن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طريق عمليات المقارنة والتحليل المنطقية</w:t>
      </w:r>
      <w:bookmarkStart w:id="19" w:name="_Hlk176443613"/>
      <w:r w:rsidRPr="00625D25">
        <w:rPr>
          <w:rFonts w:ascii="Times New Roman" w:eastAsia="Calibri" w:hAnsi="Times New Roman" w:cs="Simplified Arabic"/>
          <w:sz w:val="28"/>
          <w:szCs w:val="28"/>
          <w:rtl/>
        </w:rPr>
        <w:t>(</w:t>
      </w:r>
      <w:proofErr w:type="spellStart"/>
      <w:r w:rsidR="00D52763" w:rsidRPr="00D52763">
        <w:rPr>
          <w:rFonts w:ascii="Times New Roman" w:eastAsia="Calibri" w:hAnsi="Times New Roman" w:cs="Simplified Arabic"/>
          <w:sz w:val="28"/>
          <w:szCs w:val="28"/>
        </w:rPr>
        <w:t>Aweidah</w:t>
      </w:r>
      <w:proofErr w:type="spellEnd"/>
      <w:r w:rsidR="00D52763" w:rsidRPr="00D52763">
        <w:rPr>
          <w:rFonts w:ascii="Times New Roman" w:eastAsia="Calibri" w:hAnsi="Times New Roman" w:cs="Simplified Arabic"/>
          <w:sz w:val="28"/>
          <w:szCs w:val="28"/>
        </w:rPr>
        <w:t xml:space="preserve"> </w:t>
      </w:r>
      <w:r w:rsidR="00D52763">
        <w:rPr>
          <w:rFonts w:ascii="Times New Roman" w:eastAsia="Calibri" w:hAnsi="Times New Roman" w:cs="Simplified Arabic"/>
          <w:sz w:val="28"/>
          <w:szCs w:val="28"/>
        </w:rPr>
        <w:t>,</w:t>
      </w:r>
      <w:r w:rsidR="00D52763" w:rsidRPr="00D52763">
        <w:rPr>
          <w:rFonts w:ascii="Times New Roman" w:eastAsia="Calibri" w:hAnsi="Times New Roman" w:cs="Simplified Arabic"/>
          <w:sz w:val="28"/>
          <w:szCs w:val="28"/>
        </w:rPr>
        <w:t>2024</w:t>
      </w:r>
      <w:r w:rsidRPr="00625D25">
        <w:rPr>
          <w:rFonts w:ascii="Times New Roman" w:eastAsia="Calibri" w:hAnsi="Times New Roman" w:cs="Simplified Arabic" w:hint="cs"/>
          <w:sz w:val="28"/>
          <w:szCs w:val="28"/>
          <w:rtl/>
        </w:rPr>
        <w:t>)</w:t>
      </w:r>
      <w:r w:rsidRPr="00625D25">
        <w:rPr>
          <w:rFonts w:ascii="Times New Roman" w:eastAsia="Calibri" w:hAnsi="Times New Roman" w:cs="Simplified Arabic"/>
          <w:sz w:val="28"/>
          <w:szCs w:val="28"/>
          <w:rtl/>
        </w:rPr>
        <w:t>.</w:t>
      </w:r>
      <w:bookmarkEnd w:id="19"/>
    </w:p>
    <w:p w14:paraId="083837F2" w14:textId="6FEF2058" w:rsidR="005F5758" w:rsidRPr="00625D25" w:rsidRDefault="005F5758" w:rsidP="005F53E2">
      <w:pPr>
        <w:bidi/>
        <w:spacing w:line="360"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ومن خصائص الذكاء الاصطناعي</w:t>
      </w:r>
      <w:r w:rsidRPr="00625D25">
        <w:rPr>
          <w:rFonts w:ascii="Times New Roman" w:eastAsia="Calibri" w:hAnsi="Times New Roman" w:cs="Simplified Arabic" w:hint="cs"/>
          <w:sz w:val="28"/>
          <w:szCs w:val="28"/>
          <w:rtl/>
        </w:rPr>
        <w:t xml:space="preserve"> وفقا لـ</w:t>
      </w:r>
      <w:r w:rsidRPr="00625D25">
        <w:rPr>
          <w:rFonts w:ascii="Times New Roman" w:eastAsia="Calibri" w:hAnsi="Times New Roman" w:cs="Simplified Arabic"/>
          <w:sz w:val="28"/>
          <w:szCs w:val="28"/>
          <w:rtl/>
        </w:rPr>
        <w:t xml:space="preserve"> </w:t>
      </w:r>
      <w:bookmarkStart w:id="20" w:name="_Hlk176445702"/>
      <w:r w:rsidRPr="005F5758">
        <w:rPr>
          <w:rFonts w:ascii="Times New Roman" w:eastAsia="Calibri" w:hAnsi="Times New Roman" w:cs="Simplified Arabic"/>
          <w:sz w:val="28"/>
          <w:szCs w:val="28"/>
        </w:rPr>
        <w:t xml:space="preserve">(Navidi &amp; </w:t>
      </w:r>
      <w:proofErr w:type="spellStart"/>
      <w:r w:rsidRPr="005F5758">
        <w:rPr>
          <w:rFonts w:ascii="Times New Roman" w:eastAsia="Calibri" w:hAnsi="Times New Roman" w:cs="Simplified Arabic"/>
          <w:sz w:val="28"/>
          <w:szCs w:val="28"/>
        </w:rPr>
        <w:t>Gheiysari</w:t>
      </w:r>
      <w:proofErr w:type="spellEnd"/>
      <w:r w:rsidRPr="005F5758">
        <w:rPr>
          <w:rFonts w:ascii="Times New Roman" w:eastAsia="Calibri" w:hAnsi="Times New Roman" w:cs="Simplified Arabic"/>
          <w:sz w:val="28"/>
          <w:szCs w:val="28"/>
        </w:rPr>
        <w:t>, 2023</w:t>
      </w:r>
      <w:proofErr w:type="gramStart"/>
      <w:r w:rsidRPr="005F5758">
        <w:rPr>
          <w:rFonts w:ascii="Times New Roman" w:eastAsia="Calibri" w:hAnsi="Times New Roman" w:cs="Simplified Arabic"/>
          <w:sz w:val="28"/>
          <w:szCs w:val="28"/>
        </w:rPr>
        <w:t>)</w:t>
      </w:r>
      <w:r>
        <w:rPr>
          <w:rFonts w:ascii="Times New Roman" w:eastAsia="Calibri" w:hAnsi="Times New Roman" w:cs="Simplified Arabic" w:hint="cs"/>
          <w:sz w:val="28"/>
          <w:szCs w:val="28"/>
          <w:rtl/>
        </w:rPr>
        <w:t xml:space="preserve"> :</w:t>
      </w:r>
      <w:proofErr w:type="gramEnd"/>
    </w:p>
    <w:bookmarkEnd w:id="20"/>
    <w:p w14:paraId="6FC6FD0F" w14:textId="5511A0CD"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w:t>
      </w:r>
      <w:r w:rsidRPr="005F5758">
        <w:rPr>
          <w:rStyle w:val="a9"/>
          <w:rFonts w:ascii="Simplified Arabic" w:hAnsi="Simplified Arabic" w:cs="Simplified Arabic" w:hint="cs"/>
          <w:sz w:val="28"/>
          <w:szCs w:val="28"/>
          <w:rtl/>
        </w:rPr>
        <w:t>لقدرة على التعلّم الذاتي</w:t>
      </w:r>
      <w:r w:rsidRPr="005F5758">
        <w:rPr>
          <w:rStyle w:val="a9"/>
          <w:rFonts w:ascii="Simplified Arabic" w:hAnsi="Simplified Arabic" w:cs="Simplified Arabic" w:hint="cs"/>
          <w:sz w:val="28"/>
          <w:szCs w:val="28"/>
        </w:rPr>
        <w:t xml:space="preserve"> (Self-Learning Ability</w:t>
      </w:r>
      <w:proofErr w:type="gramStart"/>
      <w:r w:rsidRPr="005F5758">
        <w:rPr>
          <w:rStyle w:val="a9"/>
          <w:rFonts w:ascii="Simplified Arabic" w:hAnsi="Simplified Arabic" w:cs="Simplified Arabic" w:hint="cs"/>
          <w:sz w:val="28"/>
          <w:szCs w:val="28"/>
        </w:rPr>
        <w:t>):</w:t>
      </w:r>
      <w:r w:rsidRPr="005F5758">
        <w:rPr>
          <w:rFonts w:ascii="Simplified Arabic" w:hAnsi="Simplified Arabic" w:cs="Simplified Arabic" w:hint="cs"/>
          <w:sz w:val="28"/>
          <w:szCs w:val="28"/>
          <w:rtl/>
        </w:rPr>
        <w:t>من</w:t>
      </w:r>
      <w:proofErr w:type="gramEnd"/>
      <w:r w:rsidRPr="005F5758">
        <w:rPr>
          <w:rFonts w:ascii="Simplified Arabic" w:hAnsi="Simplified Arabic" w:cs="Simplified Arabic" w:hint="cs"/>
          <w:sz w:val="28"/>
          <w:szCs w:val="28"/>
          <w:rtl/>
        </w:rPr>
        <w:t xml:space="preserve"> أبرز خصائص الذكاء الاصطناعي قدرته على التعلم المستمر من خلال الخوارزميات القائمة على تقنيات التعلم الآلي</w:t>
      </w:r>
      <w:r w:rsidRPr="005F5758">
        <w:rPr>
          <w:rFonts w:ascii="Simplified Arabic" w:hAnsi="Simplified Arabic" w:cs="Simplified Arabic" w:hint="cs"/>
          <w:sz w:val="28"/>
          <w:szCs w:val="28"/>
        </w:rPr>
        <w:t xml:space="preserve"> (Machine Learning) </w:t>
      </w:r>
      <w:r w:rsidRPr="005F5758">
        <w:rPr>
          <w:rFonts w:ascii="Simplified Arabic" w:hAnsi="Simplified Arabic" w:cs="Simplified Arabic" w:hint="cs"/>
          <w:sz w:val="28"/>
          <w:szCs w:val="28"/>
          <w:rtl/>
        </w:rPr>
        <w:t>والتعلم العميق</w:t>
      </w:r>
      <w:r w:rsidRPr="005F5758">
        <w:rPr>
          <w:rFonts w:ascii="Simplified Arabic" w:hAnsi="Simplified Arabic" w:cs="Simplified Arabic" w:hint="cs"/>
          <w:sz w:val="28"/>
          <w:szCs w:val="28"/>
        </w:rPr>
        <w:t xml:space="preserve"> (Deep Learning)</w:t>
      </w:r>
      <w:r w:rsidRPr="005F5758">
        <w:rPr>
          <w:rFonts w:ascii="Simplified Arabic" w:hAnsi="Simplified Arabic" w:cs="Simplified Arabic" w:hint="cs"/>
          <w:sz w:val="28"/>
          <w:szCs w:val="28"/>
          <w:rtl/>
        </w:rPr>
        <w:t xml:space="preserve">، حيث يمكن للنظام تطوير أدائه بمرور الوقت بناءً على التفاعل مع البيانات والسياقات </w:t>
      </w:r>
      <w:proofErr w:type="gramStart"/>
      <w:r w:rsidRPr="005F5758">
        <w:rPr>
          <w:rFonts w:ascii="Simplified Arabic" w:hAnsi="Simplified Arabic" w:cs="Simplified Arabic" w:hint="cs"/>
          <w:sz w:val="28"/>
          <w:szCs w:val="28"/>
          <w:rtl/>
        </w:rPr>
        <w:t>الجديدة</w:t>
      </w:r>
      <w:r w:rsidRPr="005F5758">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proofErr w:type="gramEnd"/>
    </w:p>
    <w:p w14:paraId="3FE72796" w14:textId="3DBFA611"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sidRPr="005F5758">
        <w:rPr>
          <w:rStyle w:val="a9"/>
          <w:rFonts w:ascii="Simplified Arabic" w:hAnsi="Simplified Arabic" w:cs="Simplified Arabic" w:hint="cs"/>
          <w:sz w:val="28"/>
          <w:szCs w:val="28"/>
          <w:rtl/>
        </w:rPr>
        <w:t>محاكاة الذكاء البشري</w:t>
      </w:r>
      <w:r w:rsidRPr="005F5758">
        <w:rPr>
          <w:rStyle w:val="a9"/>
          <w:rFonts w:ascii="Simplified Arabic" w:hAnsi="Simplified Arabic" w:cs="Simplified Arabic" w:hint="cs"/>
          <w:sz w:val="28"/>
          <w:szCs w:val="28"/>
        </w:rPr>
        <w:t xml:space="preserve"> (Human-Like Reasoning):</w:t>
      </w:r>
      <w:r w:rsidRPr="005F5758">
        <w:rPr>
          <w:rFonts w:ascii="Simplified Arabic" w:hAnsi="Simplified Arabic" w:cs="Simplified Arabic" w:hint="cs"/>
          <w:sz w:val="28"/>
          <w:szCs w:val="28"/>
        </w:rPr>
        <w:br/>
      </w:r>
      <w:r w:rsidRPr="005F5758">
        <w:rPr>
          <w:rFonts w:ascii="Simplified Arabic" w:hAnsi="Simplified Arabic" w:cs="Simplified Arabic" w:hint="cs"/>
          <w:sz w:val="28"/>
          <w:szCs w:val="28"/>
          <w:rtl/>
        </w:rPr>
        <w:t xml:space="preserve">يعتمد الذكاء الاصطناعي على تقنيات الاستدلال المنطقي والتحليلي لمحاكاة التفكير البشري، حيث يمكنه اتخاذ قرارات معقدة بناءً على بيانات غير متجانسة، واكتشاف الأنماط والعلاقات التي يصعب على الإنسان </w:t>
      </w:r>
      <w:proofErr w:type="gramStart"/>
      <w:r w:rsidRPr="005F5758">
        <w:rPr>
          <w:rFonts w:ascii="Simplified Arabic" w:hAnsi="Simplified Arabic" w:cs="Simplified Arabic" w:hint="cs"/>
          <w:sz w:val="28"/>
          <w:szCs w:val="28"/>
          <w:rtl/>
        </w:rPr>
        <w:t>ملاحظتها</w:t>
      </w:r>
      <w:r w:rsidRPr="005F5758">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5F5758">
        <w:rPr>
          <w:rFonts w:ascii="Simplified Arabic" w:hAnsi="Simplified Arabic" w:cs="Simplified Arabic" w:hint="cs"/>
          <w:sz w:val="28"/>
          <w:szCs w:val="28"/>
          <w:rtl/>
        </w:rPr>
        <w:t>كما</w:t>
      </w:r>
      <w:proofErr w:type="gramEnd"/>
      <w:r w:rsidRPr="005F5758">
        <w:rPr>
          <w:rFonts w:ascii="Simplified Arabic" w:hAnsi="Simplified Arabic" w:cs="Simplified Arabic" w:hint="cs"/>
          <w:sz w:val="28"/>
          <w:szCs w:val="28"/>
          <w:rtl/>
        </w:rPr>
        <w:t xml:space="preserve"> يمتلك القدرة على التصنيف، والتوقع، والتخطيط، وهي وظائف معرفية تشبه بدرجة كبيرة العمليات العقلية البشرية</w:t>
      </w:r>
      <w:r w:rsidRPr="005F5758">
        <w:rPr>
          <w:rFonts w:ascii="Simplified Arabic" w:hAnsi="Simplified Arabic" w:cs="Simplified Arabic" w:hint="cs"/>
          <w:sz w:val="28"/>
          <w:szCs w:val="28"/>
        </w:rPr>
        <w:t>.</w:t>
      </w:r>
    </w:p>
    <w:p w14:paraId="21E66A34" w14:textId="2052C439"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sidRPr="005F5758">
        <w:rPr>
          <w:rStyle w:val="a9"/>
          <w:rFonts w:ascii="Simplified Arabic" w:hAnsi="Simplified Arabic" w:cs="Simplified Arabic" w:hint="cs"/>
          <w:sz w:val="28"/>
          <w:szCs w:val="28"/>
          <w:rtl/>
        </w:rPr>
        <w:t>الاستجابة الديناميكية والتكيف</w:t>
      </w:r>
      <w:r w:rsidRPr="005F5758">
        <w:rPr>
          <w:rStyle w:val="a9"/>
          <w:rFonts w:ascii="Simplified Arabic" w:hAnsi="Simplified Arabic" w:cs="Simplified Arabic" w:hint="cs"/>
          <w:sz w:val="28"/>
          <w:szCs w:val="28"/>
        </w:rPr>
        <w:t xml:space="preserve"> (Dynamic Adaptability</w:t>
      </w:r>
      <w:proofErr w:type="gramStart"/>
      <w:r w:rsidRPr="005F5758">
        <w:rPr>
          <w:rStyle w:val="a9"/>
          <w:rFonts w:ascii="Simplified Arabic" w:hAnsi="Simplified Arabic" w:cs="Simplified Arabic" w:hint="cs"/>
          <w:sz w:val="28"/>
          <w:szCs w:val="28"/>
        </w:rPr>
        <w:t>):</w:t>
      </w:r>
      <w:r w:rsidRPr="005F5758">
        <w:rPr>
          <w:rFonts w:ascii="Simplified Arabic" w:hAnsi="Simplified Arabic" w:cs="Simplified Arabic" w:hint="cs"/>
          <w:sz w:val="28"/>
          <w:szCs w:val="28"/>
          <w:rtl/>
        </w:rPr>
        <w:t>يتمتع</w:t>
      </w:r>
      <w:proofErr w:type="gramEnd"/>
      <w:r w:rsidRPr="005F5758">
        <w:rPr>
          <w:rFonts w:ascii="Simplified Arabic" w:hAnsi="Simplified Arabic" w:cs="Simplified Arabic" w:hint="cs"/>
          <w:sz w:val="28"/>
          <w:szCs w:val="28"/>
          <w:rtl/>
        </w:rPr>
        <w:t xml:space="preserve"> الذكاء الاصطناعي بالقدرة على التفاعل الفوري مع التغيرات البيئية والمعطيات الجديدة، مما يجعله أداة فعالة في دعم المرونة المؤسسية</w:t>
      </w:r>
      <w:r w:rsidRPr="005F5758">
        <w:rPr>
          <w:rFonts w:ascii="Simplified Arabic" w:hAnsi="Simplified Arabic" w:cs="Simplified Arabic" w:hint="cs"/>
          <w:sz w:val="28"/>
          <w:szCs w:val="28"/>
        </w:rPr>
        <w:t>.</w:t>
      </w:r>
    </w:p>
    <w:p w14:paraId="1F851606" w14:textId="223E79D4"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sidRPr="005F5758">
        <w:rPr>
          <w:rStyle w:val="a9"/>
          <w:rFonts w:ascii="Simplified Arabic" w:hAnsi="Simplified Arabic" w:cs="Simplified Arabic" w:hint="cs"/>
          <w:sz w:val="28"/>
          <w:szCs w:val="28"/>
          <w:rtl/>
        </w:rPr>
        <w:t>السرعة الفائقة في المعالجة</w:t>
      </w:r>
      <w:r w:rsidRPr="005F5758">
        <w:rPr>
          <w:rStyle w:val="a9"/>
          <w:rFonts w:ascii="Simplified Arabic" w:hAnsi="Simplified Arabic" w:cs="Simplified Arabic" w:hint="cs"/>
          <w:sz w:val="28"/>
          <w:szCs w:val="28"/>
        </w:rPr>
        <w:t xml:space="preserve"> (High-Speed Processing</w:t>
      </w:r>
      <w:proofErr w:type="gramStart"/>
      <w:r w:rsidRPr="005F5758">
        <w:rPr>
          <w:rStyle w:val="a9"/>
          <w:rFonts w:ascii="Simplified Arabic" w:hAnsi="Simplified Arabic" w:cs="Simplified Arabic" w:hint="cs"/>
          <w:sz w:val="28"/>
          <w:szCs w:val="28"/>
        </w:rPr>
        <w:t>):</w:t>
      </w:r>
      <w:r w:rsidRPr="005F5758">
        <w:rPr>
          <w:rFonts w:ascii="Simplified Arabic" w:hAnsi="Simplified Arabic" w:cs="Simplified Arabic" w:hint="cs"/>
          <w:sz w:val="28"/>
          <w:szCs w:val="28"/>
          <w:rtl/>
        </w:rPr>
        <w:t>تتميز</w:t>
      </w:r>
      <w:proofErr w:type="gramEnd"/>
      <w:r w:rsidRPr="005F5758">
        <w:rPr>
          <w:rFonts w:ascii="Simplified Arabic" w:hAnsi="Simplified Arabic" w:cs="Simplified Arabic" w:hint="cs"/>
          <w:sz w:val="28"/>
          <w:szCs w:val="28"/>
          <w:rtl/>
        </w:rPr>
        <w:t xml:space="preserve"> أنظمة الذكاء الاصطناعي بإمكانات عالية في معالجة كميات ضخمة من البيانات في وقت قصير، الأمر الذي يوفّر مؤشرات دقيقة وآنية لصنّاع القرار. </w:t>
      </w:r>
    </w:p>
    <w:p w14:paraId="4FAAA272" w14:textId="51D4798E"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sidRPr="005F5758">
        <w:rPr>
          <w:rStyle w:val="a9"/>
          <w:rFonts w:ascii="Simplified Arabic" w:hAnsi="Simplified Arabic" w:cs="Simplified Arabic" w:hint="cs"/>
          <w:sz w:val="28"/>
          <w:szCs w:val="28"/>
          <w:rtl/>
        </w:rPr>
        <w:t>الاستقلالية في اتخاذ القرار</w:t>
      </w:r>
      <w:r w:rsidRPr="005F5758">
        <w:rPr>
          <w:rStyle w:val="a9"/>
          <w:rFonts w:ascii="Simplified Arabic" w:hAnsi="Simplified Arabic" w:cs="Simplified Arabic" w:hint="cs"/>
          <w:sz w:val="28"/>
          <w:szCs w:val="28"/>
        </w:rPr>
        <w:t xml:space="preserve"> (Autonomy</w:t>
      </w:r>
      <w:proofErr w:type="gramStart"/>
      <w:r w:rsidRPr="005F5758">
        <w:rPr>
          <w:rStyle w:val="a9"/>
          <w:rFonts w:ascii="Simplified Arabic" w:hAnsi="Simplified Arabic" w:cs="Simplified Arabic" w:hint="cs"/>
          <w:sz w:val="28"/>
          <w:szCs w:val="28"/>
        </w:rPr>
        <w:t>):</w:t>
      </w:r>
      <w:r w:rsidRPr="005F5758">
        <w:rPr>
          <w:rFonts w:ascii="Simplified Arabic" w:hAnsi="Simplified Arabic" w:cs="Simplified Arabic" w:hint="cs"/>
          <w:sz w:val="28"/>
          <w:szCs w:val="28"/>
          <w:rtl/>
        </w:rPr>
        <w:t>لدى</w:t>
      </w:r>
      <w:proofErr w:type="gramEnd"/>
      <w:r w:rsidRPr="005F5758">
        <w:rPr>
          <w:rFonts w:ascii="Simplified Arabic" w:hAnsi="Simplified Arabic" w:cs="Simplified Arabic" w:hint="cs"/>
          <w:sz w:val="28"/>
          <w:szCs w:val="28"/>
          <w:rtl/>
        </w:rPr>
        <w:t xml:space="preserve"> الذكاء الاصطناعي قدرة متزايدة على تنفيذ إجراءات دون تدخل مباشر من الإنسان، بناءً على قواعد ومعايير مدمجة، وهو ما يُكسبه درجة </w:t>
      </w:r>
      <w:r w:rsidRPr="005F5758">
        <w:rPr>
          <w:rFonts w:ascii="Simplified Arabic" w:hAnsi="Simplified Arabic" w:cs="Simplified Arabic" w:hint="cs"/>
          <w:sz w:val="28"/>
          <w:szCs w:val="28"/>
          <w:rtl/>
        </w:rPr>
        <w:lastRenderedPageBreak/>
        <w:t>من الاستقلالية التشغيلية، لا سيما في التطبيقات التي تتطلب استجابة سريعة أو تعمل في بيئات يصعب الوصول إليها بشريًا</w:t>
      </w:r>
      <w:r>
        <w:rPr>
          <w:rFonts w:ascii="Simplified Arabic" w:hAnsi="Simplified Arabic" w:cs="Simplified Arabic" w:hint="cs"/>
          <w:sz w:val="28"/>
          <w:szCs w:val="28"/>
          <w:rtl/>
        </w:rPr>
        <w:t>.</w:t>
      </w:r>
    </w:p>
    <w:p w14:paraId="6026C714" w14:textId="5F48179F"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sidRPr="005F5758">
        <w:rPr>
          <w:rStyle w:val="a9"/>
          <w:rFonts w:ascii="Simplified Arabic" w:hAnsi="Simplified Arabic" w:cs="Simplified Arabic" w:hint="cs"/>
          <w:sz w:val="28"/>
          <w:szCs w:val="28"/>
          <w:rtl/>
        </w:rPr>
        <w:t>قابلية التوسع والتكامل</w:t>
      </w:r>
      <w:r w:rsidRPr="005F5758">
        <w:rPr>
          <w:rStyle w:val="a9"/>
          <w:rFonts w:ascii="Simplified Arabic" w:hAnsi="Simplified Arabic" w:cs="Simplified Arabic" w:hint="cs"/>
          <w:sz w:val="28"/>
          <w:szCs w:val="28"/>
        </w:rPr>
        <w:t xml:space="preserve"> (Scalability and Integration</w:t>
      </w:r>
      <w:proofErr w:type="gramStart"/>
      <w:r w:rsidRPr="005F5758">
        <w:rPr>
          <w:rStyle w:val="a9"/>
          <w:rFonts w:ascii="Simplified Arabic" w:hAnsi="Simplified Arabic" w:cs="Simplified Arabic" w:hint="cs"/>
          <w:sz w:val="28"/>
          <w:szCs w:val="28"/>
        </w:rPr>
        <w:t>):</w:t>
      </w:r>
      <w:r w:rsidRPr="005F5758">
        <w:rPr>
          <w:rFonts w:ascii="Simplified Arabic" w:hAnsi="Simplified Arabic" w:cs="Simplified Arabic" w:hint="cs"/>
          <w:sz w:val="28"/>
          <w:szCs w:val="28"/>
          <w:rtl/>
        </w:rPr>
        <w:t>يتميز</w:t>
      </w:r>
      <w:proofErr w:type="gramEnd"/>
      <w:r w:rsidRPr="005F5758">
        <w:rPr>
          <w:rFonts w:ascii="Simplified Arabic" w:hAnsi="Simplified Arabic" w:cs="Simplified Arabic" w:hint="cs"/>
          <w:sz w:val="28"/>
          <w:szCs w:val="28"/>
          <w:rtl/>
        </w:rPr>
        <w:t xml:space="preserve"> الذكاء الاصطناعي بإمكانية التوسع ليشمل مجالات متعددة داخل المنظمة، كما أنه يتكامل بسهولة مع أنظمة أخرى مثل نظم تخطيط الموارد</w:t>
      </w:r>
      <w:r w:rsidRPr="005F5758">
        <w:rPr>
          <w:rFonts w:ascii="Simplified Arabic" w:hAnsi="Simplified Arabic" w:cs="Simplified Arabic" w:hint="cs"/>
          <w:sz w:val="28"/>
          <w:szCs w:val="28"/>
        </w:rPr>
        <w:t xml:space="preserve"> ERP</w:t>
      </w:r>
      <w:r w:rsidRPr="005F5758">
        <w:rPr>
          <w:rFonts w:ascii="Simplified Arabic" w:hAnsi="Simplified Arabic" w:cs="Simplified Arabic" w:hint="cs"/>
          <w:sz w:val="28"/>
          <w:szCs w:val="28"/>
          <w:rtl/>
        </w:rPr>
        <w:t>، أو نظم إدارة علاقات العملاء</w:t>
      </w:r>
      <w:r w:rsidRPr="005F5758">
        <w:rPr>
          <w:rFonts w:ascii="Simplified Arabic" w:hAnsi="Simplified Arabic" w:cs="Simplified Arabic" w:hint="cs"/>
          <w:sz w:val="28"/>
          <w:szCs w:val="28"/>
        </w:rPr>
        <w:t xml:space="preserve"> CRM</w:t>
      </w:r>
      <w:r w:rsidRPr="005F5758">
        <w:rPr>
          <w:rFonts w:ascii="Simplified Arabic" w:hAnsi="Simplified Arabic" w:cs="Simplified Arabic" w:hint="cs"/>
          <w:sz w:val="28"/>
          <w:szCs w:val="28"/>
          <w:rtl/>
        </w:rPr>
        <w:t>، مما يجعله حجر أساس في البنية التحتية الرقمية للمؤسسات الحديثة</w:t>
      </w:r>
      <w:r>
        <w:rPr>
          <w:rFonts w:ascii="Simplified Arabic" w:hAnsi="Simplified Arabic" w:cs="Simplified Arabic" w:hint="cs"/>
          <w:sz w:val="28"/>
          <w:szCs w:val="28"/>
          <w:rtl/>
        </w:rPr>
        <w:t>.</w:t>
      </w:r>
    </w:p>
    <w:p w14:paraId="0F197A67" w14:textId="7B455D70" w:rsidR="00625D25" w:rsidRPr="00625D25" w:rsidRDefault="005F5758" w:rsidP="005F53E2">
      <w:pPr>
        <w:bidi/>
        <w:spacing w:line="360"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 xml:space="preserve">ووفقا </w:t>
      </w:r>
      <w:proofErr w:type="gramStart"/>
      <w:r>
        <w:rPr>
          <w:rFonts w:ascii="Times New Roman" w:eastAsia="Calibri" w:hAnsi="Times New Roman" w:cs="Simplified Arabic" w:hint="cs"/>
          <w:sz w:val="28"/>
          <w:szCs w:val="28"/>
          <w:rtl/>
        </w:rPr>
        <w:t>لــــ</w:t>
      </w:r>
      <w:r w:rsidRPr="005F5758">
        <w:rPr>
          <w:rFonts w:ascii="Times New Roman" w:eastAsia="Calibri" w:hAnsi="Times New Roman" w:cs="Simplified Arabic"/>
          <w:sz w:val="28"/>
          <w:szCs w:val="28"/>
        </w:rPr>
        <w:t>(</w:t>
      </w:r>
      <w:proofErr w:type="gramEnd"/>
      <w:r w:rsidRPr="005F5758">
        <w:rPr>
          <w:rFonts w:ascii="Times New Roman" w:eastAsia="Calibri" w:hAnsi="Times New Roman" w:cs="Simplified Arabic"/>
          <w:sz w:val="28"/>
          <w:szCs w:val="28"/>
        </w:rPr>
        <w:t>Florea &amp; Croitoru, 2025).</w:t>
      </w:r>
      <w:r>
        <w:rPr>
          <w:rFonts w:ascii="Times New Roman" w:eastAsia="Calibri" w:hAnsi="Times New Roman" w:cs="Simplified Arabic" w:hint="cs"/>
          <w:sz w:val="28"/>
          <w:szCs w:val="28"/>
          <w:rtl/>
        </w:rPr>
        <w:t xml:space="preserve"> </w:t>
      </w:r>
      <w:r w:rsidR="00625D25" w:rsidRPr="00625D25">
        <w:rPr>
          <w:rFonts w:ascii="Times New Roman" w:eastAsia="Calibri" w:hAnsi="Times New Roman" w:cs="Simplified Arabic"/>
          <w:sz w:val="28"/>
          <w:szCs w:val="28"/>
          <w:rtl/>
        </w:rPr>
        <w:t>هناك عدد من الخصائص التي يتمتع بها الذكاء الاصطناعي تتمثل في النقاط التالية:</w:t>
      </w:r>
    </w:p>
    <w:p w14:paraId="5F796BE7"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يسهم في تقديم حلول للمشكلات والتحديات الموجودة على اختلافها.</w:t>
      </w:r>
    </w:p>
    <w:p w14:paraId="502D5662"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يقوم بعمليات عقلية مثل الإدراك والتفكير.</w:t>
      </w:r>
    </w:p>
    <w:p w14:paraId="7657C2CB"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يعمل على توظيف التجارب والخبرات الماضية والتعلم.</w:t>
      </w:r>
    </w:p>
    <w:p w14:paraId="1FD8D3BE"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يقوم بكسب </w:t>
      </w:r>
      <w:r w:rsidRPr="00625D25">
        <w:rPr>
          <w:rFonts w:ascii="Times New Roman" w:eastAsia="Calibri" w:hAnsi="Times New Roman" w:cs="Simplified Arabic" w:hint="cs"/>
          <w:sz w:val="28"/>
          <w:szCs w:val="28"/>
          <w:rtl/>
        </w:rPr>
        <w:t>المعارف</w:t>
      </w:r>
      <w:r w:rsidRPr="00625D25">
        <w:rPr>
          <w:rFonts w:ascii="Times New Roman" w:eastAsia="Calibri" w:hAnsi="Times New Roman" w:cs="Simplified Arabic" w:hint="eastAsia"/>
          <w:sz w:val="28"/>
          <w:szCs w:val="28"/>
          <w:rtl/>
        </w:rPr>
        <w:t>،</w:t>
      </w:r>
      <w:r w:rsidRPr="00625D25">
        <w:rPr>
          <w:rFonts w:ascii="Times New Roman" w:eastAsia="Calibri" w:hAnsi="Times New Roman" w:cs="Simplified Arabic"/>
          <w:sz w:val="28"/>
          <w:szCs w:val="28"/>
          <w:rtl/>
        </w:rPr>
        <w:t xml:space="preserve"> </w:t>
      </w:r>
      <w:r w:rsidRPr="00625D25">
        <w:rPr>
          <w:rFonts w:ascii="Times New Roman" w:eastAsia="Calibri" w:hAnsi="Times New Roman" w:cs="Simplified Arabic" w:hint="cs"/>
          <w:sz w:val="28"/>
          <w:szCs w:val="28"/>
          <w:rtl/>
        </w:rPr>
        <w:t>والمعلومات</w:t>
      </w:r>
      <w:r w:rsidRPr="00625D25">
        <w:rPr>
          <w:rFonts w:ascii="Times New Roman" w:eastAsia="Calibri" w:hAnsi="Times New Roman" w:cs="Simplified Arabic" w:hint="eastAsia"/>
          <w:sz w:val="28"/>
          <w:szCs w:val="28"/>
          <w:rtl/>
        </w:rPr>
        <w:t>،</w:t>
      </w:r>
      <w:r w:rsidRPr="00625D25">
        <w:rPr>
          <w:rFonts w:ascii="Times New Roman" w:eastAsia="Calibri" w:hAnsi="Times New Roman" w:cs="Simplified Arabic"/>
          <w:sz w:val="28"/>
          <w:szCs w:val="28"/>
          <w:rtl/>
        </w:rPr>
        <w:t xml:space="preserve"> وحفظها وتطبيقها.</w:t>
      </w:r>
    </w:p>
    <w:p w14:paraId="5C3FEC60"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يعمل على الاستفادة من مبدأ كل من المحاولة والتجربة للكشف عن الموضوعات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المختلفة.</w:t>
      </w:r>
    </w:p>
    <w:p w14:paraId="1B5BFC3D"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يقوم بالتعامل مع الأحداث الغامضة في ضوء عدم توفر المعلومات.</w:t>
      </w:r>
    </w:p>
    <w:p w14:paraId="32E87013"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يميز بين الأهمية النسبية لعناصر الحالات المتاحة.</w:t>
      </w:r>
    </w:p>
    <w:p w14:paraId="1A20606C"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يتعامل بصرامة وجدية مع الحالات الغامضة والمستعصية.</w:t>
      </w:r>
    </w:p>
    <w:p w14:paraId="671FC8B4"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يقوم بطرح المعلومات الجديدة المطلوبة في اتخاذ القرارات الصحيحة.</w:t>
      </w:r>
    </w:p>
    <w:p w14:paraId="49638771" w14:textId="6C963AA9" w:rsidR="00625D25" w:rsidRPr="00625D25" w:rsidRDefault="00625D25" w:rsidP="005F53E2">
      <w:pPr>
        <w:bidi/>
        <w:spacing w:line="360"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كما ويشير</w:t>
      </w:r>
      <w:r w:rsidR="005F5758">
        <w:rPr>
          <w:rFonts w:ascii="Times New Roman" w:eastAsia="Calibri" w:hAnsi="Times New Roman" w:cs="Simplified Arabic" w:hint="cs"/>
          <w:sz w:val="28"/>
          <w:szCs w:val="28"/>
          <w:rtl/>
        </w:rPr>
        <w:t xml:space="preserve"> </w:t>
      </w:r>
      <w:r w:rsidR="005F5758" w:rsidRPr="005F5758">
        <w:rPr>
          <w:rFonts w:ascii="Times New Roman" w:eastAsia="Calibri" w:hAnsi="Times New Roman" w:cs="Simplified Arabic"/>
          <w:sz w:val="28"/>
          <w:szCs w:val="28"/>
          <w:rtl/>
        </w:rPr>
        <w:t>ـ</w:t>
      </w:r>
      <w:r w:rsidR="005F5758" w:rsidRPr="005F5758">
        <w:rPr>
          <w:rFonts w:ascii="Times New Roman" w:eastAsia="Calibri" w:hAnsi="Times New Roman" w:cs="Simplified Arabic"/>
          <w:sz w:val="28"/>
          <w:szCs w:val="28"/>
        </w:rPr>
        <w:t xml:space="preserve"> Enholm et al. (</w:t>
      </w:r>
      <w:proofErr w:type="gramStart"/>
      <w:r w:rsidR="005F5758" w:rsidRPr="005F5758">
        <w:rPr>
          <w:rFonts w:ascii="Times New Roman" w:eastAsia="Calibri" w:hAnsi="Times New Roman" w:cs="Simplified Arabic"/>
          <w:sz w:val="28"/>
          <w:szCs w:val="28"/>
        </w:rPr>
        <w:t>2022)</w:t>
      </w:r>
      <w:r w:rsidRPr="00625D25">
        <w:rPr>
          <w:rFonts w:ascii="Times New Roman" w:eastAsia="Calibri" w:hAnsi="Times New Roman" w:cs="Simplified Arabic"/>
          <w:sz w:val="28"/>
          <w:szCs w:val="28"/>
          <w:rtl/>
        </w:rPr>
        <w:t>إلى</w:t>
      </w:r>
      <w:proofErr w:type="gramEnd"/>
      <w:r w:rsidRPr="00625D25">
        <w:rPr>
          <w:rFonts w:ascii="Times New Roman" w:eastAsia="Calibri" w:hAnsi="Times New Roman" w:cs="Simplified Arabic"/>
          <w:sz w:val="28"/>
          <w:szCs w:val="28"/>
          <w:rtl/>
        </w:rPr>
        <w:t xml:space="preserve"> أن من أبرز خصائص الذكاء الاصطناعي ما يلي:</w:t>
      </w:r>
    </w:p>
    <w:p w14:paraId="0A4FE307" w14:textId="77777777" w:rsidR="00625D25" w:rsidRPr="00625D25" w:rsidRDefault="00625D25" w:rsidP="005F53E2">
      <w:pPr>
        <w:numPr>
          <w:ilvl w:val="0"/>
          <w:numId w:val="31"/>
        </w:numPr>
        <w:bidi/>
        <w:spacing w:after="0" w:line="360"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lastRenderedPageBreak/>
        <w:t>توظيف الذكاء الاصطناعي لنمط مشابه نوعا ما للنمط البشري في كيفية حل</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المشكلات التي توصف بأنها معقدة، ويتسم بالدقة العالية والسرعة </w:t>
      </w:r>
      <w:r w:rsidRPr="00625D25">
        <w:rPr>
          <w:rFonts w:ascii="Times New Roman" w:eastAsia="Calibri" w:hAnsi="Times New Roman" w:cs="Simplified Arabic" w:hint="cs"/>
          <w:sz w:val="28"/>
          <w:szCs w:val="28"/>
          <w:rtl/>
        </w:rPr>
        <w:t xml:space="preserve">في </w:t>
      </w:r>
      <w:r w:rsidRPr="00625D25">
        <w:rPr>
          <w:rFonts w:ascii="Times New Roman" w:eastAsia="Calibri" w:hAnsi="Times New Roman" w:cs="Simplified Arabic"/>
          <w:sz w:val="28"/>
          <w:szCs w:val="28"/>
          <w:rtl/>
        </w:rPr>
        <w:t>تناول</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الفرضيات، </w:t>
      </w:r>
      <w:r w:rsidRPr="00625D25">
        <w:rPr>
          <w:rFonts w:ascii="Times New Roman" w:eastAsia="Calibri" w:hAnsi="Times New Roman" w:cs="Simplified Arabic" w:hint="cs"/>
          <w:sz w:val="28"/>
          <w:szCs w:val="28"/>
          <w:rtl/>
        </w:rPr>
        <w:t>والإمكانية</w:t>
      </w:r>
      <w:r w:rsidRPr="00625D25">
        <w:rPr>
          <w:rFonts w:ascii="Times New Roman" w:eastAsia="Calibri" w:hAnsi="Times New Roman" w:cs="Simplified Arabic"/>
          <w:sz w:val="28"/>
          <w:szCs w:val="28"/>
          <w:rtl/>
        </w:rPr>
        <w:t xml:space="preserve"> على </w:t>
      </w:r>
      <w:r w:rsidRPr="00625D25">
        <w:rPr>
          <w:rFonts w:ascii="Times New Roman" w:eastAsia="Calibri" w:hAnsi="Times New Roman" w:cs="Simplified Arabic" w:hint="cs"/>
          <w:sz w:val="28"/>
          <w:szCs w:val="28"/>
          <w:rtl/>
        </w:rPr>
        <w:t>إيجاد</w:t>
      </w:r>
      <w:r w:rsidRPr="00625D25">
        <w:rPr>
          <w:rFonts w:ascii="Times New Roman" w:eastAsia="Calibri" w:hAnsi="Times New Roman" w:cs="Simplified Arabic"/>
          <w:sz w:val="28"/>
          <w:szCs w:val="28"/>
          <w:rtl/>
        </w:rPr>
        <w:t xml:space="preserve"> حلول للمشكلات، ومعالجة البيانات ذات السمة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الرمزية.</w:t>
      </w:r>
    </w:p>
    <w:p w14:paraId="35C54961" w14:textId="77777777" w:rsidR="00625D25" w:rsidRPr="00625D25" w:rsidRDefault="00625D25" w:rsidP="005F53E2">
      <w:pPr>
        <w:numPr>
          <w:ilvl w:val="0"/>
          <w:numId w:val="31"/>
        </w:numPr>
        <w:bidi/>
        <w:spacing w:after="0" w:line="360"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يتصف الذكاء الاصطناعي بتعقيدات في أسلوب إعداده، لكونه يحتاج لتمثيل كميات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هائلة من المعارف المتعلقة بميادين محددة، ومن غاياتها محاكاة العقل البشري في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أسلوب تفكيره وتكوين أفكار </w:t>
      </w:r>
      <w:r w:rsidRPr="00625D25">
        <w:rPr>
          <w:rFonts w:ascii="Times New Roman" w:eastAsia="Calibri" w:hAnsi="Times New Roman" w:cs="Simplified Arabic" w:hint="cs"/>
          <w:sz w:val="28"/>
          <w:szCs w:val="28"/>
          <w:rtl/>
        </w:rPr>
        <w:t>إبداعية</w:t>
      </w:r>
      <w:r w:rsidRPr="00625D25">
        <w:rPr>
          <w:rFonts w:ascii="Times New Roman" w:eastAsia="Calibri" w:hAnsi="Times New Roman" w:cs="Simplified Arabic"/>
          <w:sz w:val="28"/>
          <w:szCs w:val="28"/>
          <w:rtl/>
        </w:rPr>
        <w:t xml:space="preserve"> مبتكرة.</w:t>
      </w:r>
    </w:p>
    <w:p w14:paraId="6C9CCCCD" w14:textId="77777777" w:rsidR="00625D25" w:rsidRPr="00625D25" w:rsidRDefault="00625D25" w:rsidP="005F53E2">
      <w:pPr>
        <w:numPr>
          <w:ilvl w:val="0"/>
          <w:numId w:val="31"/>
        </w:numPr>
        <w:bidi/>
        <w:spacing w:after="0" w:line="360"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يوفر الذكاء الاصطناعي العديد من الاختيارات المتعددة للنظام، بما يمكن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القدرة عن الاستغناء عن الخبراء.</w:t>
      </w:r>
    </w:p>
    <w:p w14:paraId="5669C803" w14:textId="77777777" w:rsidR="00625D25" w:rsidRDefault="00625D25" w:rsidP="005F53E2">
      <w:pPr>
        <w:numPr>
          <w:ilvl w:val="0"/>
          <w:numId w:val="31"/>
        </w:numPr>
        <w:bidi/>
        <w:spacing w:after="0" w:line="360"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عدم الشعور </w:t>
      </w:r>
      <w:r w:rsidRPr="00625D25">
        <w:rPr>
          <w:rFonts w:ascii="Times New Roman" w:eastAsia="Calibri" w:hAnsi="Times New Roman" w:cs="Simplified Arabic" w:hint="cs"/>
          <w:sz w:val="28"/>
          <w:szCs w:val="28"/>
          <w:rtl/>
        </w:rPr>
        <w:t>بالإرهاق</w:t>
      </w:r>
      <w:r w:rsidRPr="00625D25">
        <w:rPr>
          <w:rFonts w:ascii="Times New Roman" w:eastAsia="Calibri" w:hAnsi="Times New Roman" w:cs="Simplified Arabic"/>
          <w:sz w:val="28"/>
          <w:szCs w:val="28"/>
          <w:rtl/>
        </w:rPr>
        <w:t xml:space="preserve"> والملل، والحد من الارتكاز على القدرات البشرية.</w:t>
      </w:r>
    </w:p>
    <w:p w14:paraId="1513FF34" w14:textId="77777777" w:rsidR="005F5758" w:rsidRDefault="005F5758" w:rsidP="005F5758">
      <w:pPr>
        <w:bidi/>
        <w:spacing w:after="0" w:line="276" w:lineRule="auto"/>
        <w:jc w:val="both"/>
        <w:rPr>
          <w:rFonts w:ascii="Times New Roman" w:eastAsia="Calibri" w:hAnsi="Times New Roman" w:cs="Simplified Arabic"/>
          <w:sz w:val="28"/>
          <w:szCs w:val="28"/>
          <w:rtl/>
        </w:rPr>
      </w:pPr>
    </w:p>
    <w:p w14:paraId="0D1D05FD" w14:textId="6BBF2333" w:rsidR="005F5758" w:rsidRDefault="005F5758" w:rsidP="005F53E2">
      <w:pPr>
        <w:bidi/>
        <w:spacing w:after="0" w:line="360" w:lineRule="auto"/>
        <w:jc w:val="both"/>
        <w:rPr>
          <w:rFonts w:ascii="Times New Roman" w:eastAsia="Calibri" w:hAnsi="Times New Roman" w:cs="Simplified Arabic"/>
          <w:sz w:val="28"/>
          <w:szCs w:val="28"/>
          <w:rtl/>
        </w:rPr>
      </w:pPr>
      <w:r>
        <w:rPr>
          <w:rFonts w:ascii="Times New Roman" w:eastAsia="Calibri" w:hAnsi="Times New Roman" w:cs="Simplified Arabic" w:hint="cs"/>
          <w:sz w:val="28"/>
          <w:szCs w:val="28"/>
          <w:rtl/>
        </w:rPr>
        <w:t>و</w:t>
      </w:r>
      <w:r w:rsidRPr="005F5758">
        <w:rPr>
          <w:rFonts w:ascii="Times New Roman" w:eastAsia="Calibri" w:hAnsi="Times New Roman" w:cs="Simplified Arabic"/>
          <w:sz w:val="28"/>
          <w:szCs w:val="28"/>
          <w:rtl/>
        </w:rPr>
        <w:t xml:space="preserve">يرى الباحث أن خصائص الذكاء الاصطناعي تُعد من العوامل الجوهرية التي تسهم في تفعيل دوره داخل منظمات العمل، لا سيما في شركات تحلية المياه بالمملكة العربية السعودية، والتي تعمل ضمن بيئات تشغيلية معقدة ومتغيرة. فخصائص مثل القدرة على التعلم الذاتي، وسرعة المعالجة، والاستقلالية في اتخاذ القرار، تُشكّل دعامة أساسية لرفع مستوى </w:t>
      </w:r>
      <w:r w:rsidRPr="005F5758">
        <w:rPr>
          <w:rFonts w:ascii="Times New Roman" w:eastAsia="Calibri" w:hAnsi="Times New Roman" w:cs="Simplified Arabic"/>
          <w:b/>
          <w:bCs/>
          <w:sz w:val="28"/>
          <w:szCs w:val="28"/>
          <w:rtl/>
        </w:rPr>
        <w:t>الرشاقة التنظيمية</w:t>
      </w:r>
      <w:r w:rsidRPr="005F5758">
        <w:rPr>
          <w:rFonts w:ascii="Times New Roman" w:eastAsia="Calibri" w:hAnsi="Times New Roman" w:cs="Simplified Arabic"/>
          <w:sz w:val="28"/>
          <w:szCs w:val="28"/>
          <w:rtl/>
        </w:rPr>
        <w:t xml:space="preserve">، من خلال تمكين الوحدات الإدارية من التفاعل السريع مع التغيرات، وتحسين كفاءة الأداء. </w:t>
      </w:r>
    </w:p>
    <w:p w14:paraId="79C99D6D" w14:textId="77777777" w:rsidR="00E60755" w:rsidRPr="00E60755" w:rsidRDefault="00E60755" w:rsidP="005F53E2">
      <w:pPr>
        <w:bidi/>
        <w:spacing w:after="0" w:line="360" w:lineRule="auto"/>
        <w:jc w:val="both"/>
        <w:rPr>
          <w:rFonts w:ascii="Times New Roman" w:eastAsia="Calibri" w:hAnsi="Times New Roman" w:cs="Simplified Arabic"/>
          <w:b/>
          <w:bCs/>
          <w:sz w:val="28"/>
          <w:szCs w:val="28"/>
        </w:rPr>
      </w:pPr>
      <w:r w:rsidRPr="00E60755">
        <w:rPr>
          <w:rFonts w:ascii="Times New Roman" w:eastAsia="Calibri" w:hAnsi="Times New Roman" w:cs="Simplified Arabic"/>
          <w:b/>
          <w:bCs/>
          <w:sz w:val="28"/>
          <w:szCs w:val="28"/>
          <w:rtl/>
        </w:rPr>
        <w:t>سابعًا: أبعاد الذكاء الاصطناعي</w:t>
      </w:r>
    </w:p>
    <w:p w14:paraId="3FF39722" w14:textId="77777777" w:rsidR="00F95E12" w:rsidRDefault="00E60755" w:rsidP="005F53E2">
      <w:pPr>
        <w:bidi/>
        <w:spacing w:after="0" w:line="360" w:lineRule="auto"/>
        <w:jc w:val="both"/>
        <w:rPr>
          <w:rFonts w:ascii="Times New Roman" w:eastAsia="Calibri" w:hAnsi="Times New Roman" w:cs="Simplified Arabic"/>
          <w:sz w:val="28"/>
          <w:szCs w:val="28"/>
          <w:rtl/>
        </w:rPr>
      </w:pPr>
      <w:r w:rsidRPr="00E60755">
        <w:rPr>
          <w:rFonts w:ascii="Times New Roman" w:eastAsia="Calibri" w:hAnsi="Times New Roman" w:cs="Simplified Arabic"/>
          <w:sz w:val="28"/>
          <w:szCs w:val="28"/>
          <w:rtl/>
        </w:rPr>
        <w:t>أصبح الذكاء الاصطناعي يشكّل حجر الزاوية في بنية الأنظمة الذكية داخل المؤسسات، وتكمن فعاليته في تطبيقاته المتعددة التي تجسّد مفاهيم الذكاء العملي داخل البيئات التشغيلية والتنظيمية. وتُصنَّف أبعاد الذكاء الاصطناعي إلى مكونات وظيفية مترابطة تعبّر عن آليات التفاعل الذكي، والتي تُمكِّن المؤسسة من التكيف مع التغيرات، واتخاذ قرارات دقيقة، وتحسين الإنتاجية.</w:t>
      </w:r>
    </w:p>
    <w:p w14:paraId="514736B4" w14:textId="77777777" w:rsidR="00F95E12" w:rsidRDefault="00F95E12" w:rsidP="00F95E12">
      <w:pPr>
        <w:bidi/>
        <w:spacing w:after="0" w:line="276" w:lineRule="auto"/>
        <w:jc w:val="both"/>
        <w:rPr>
          <w:rFonts w:ascii="Times New Roman" w:eastAsia="Calibri" w:hAnsi="Times New Roman" w:cs="Simplified Arabic"/>
          <w:sz w:val="28"/>
          <w:szCs w:val="28"/>
          <w:rtl/>
        </w:rPr>
      </w:pPr>
    </w:p>
    <w:tbl>
      <w:tblPr>
        <w:tblStyle w:val="6"/>
        <w:bidiVisual/>
        <w:tblW w:w="9199" w:type="dxa"/>
        <w:tblLook w:val="04A0" w:firstRow="1" w:lastRow="0" w:firstColumn="1" w:lastColumn="0" w:noHBand="0" w:noVBand="1"/>
      </w:tblPr>
      <w:tblGrid>
        <w:gridCol w:w="2406"/>
        <w:gridCol w:w="742"/>
        <w:gridCol w:w="815"/>
        <w:gridCol w:w="1561"/>
        <w:gridCol w:w="1385"/>
        <w:gridCol w:w="1421"/>
        <w:gridCol w:w="869"/>
      </w:tblGrid>
      <w:tr w:rsidR="00F95E12" w:rsidRPr="00F95E12" w14:paraId="54E70A11" w14:textId="77777777" w:rsidTr="00F95E12">
        <w:trPr>
          <w:cnfStyle w:val="100000000000" w:firstRow="1" w:lastRow="0" w:firstColumn="0" w:lastColumn="0" w:oddVBand="0" w:evenVBand="0" w:oddHBand="0"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406" w:type="dxa"/>
            <w:hideMark/>
          </w:tcPr>
          <w:p w14:paraId="151A3691" w14:textId="77777777" w:rsidR="00F95E12" w:rsidRPr="00F95E12" w:rsidRDefault="00F95E12" w:rsidP="00F95E12">
            <w:pPr>
              <w:bidi/>
              <w:spacing w:after="0" w:line="240" w:lineRule="auto"/>
              <w:jc w:val="center"/>
              <w:rPr>
                <w:rFonts w:ascii="Simplified Arabic" w:eastAsia="Times New Roman" w:hAnsi="Simplified Arabic" w:cs="Simplified Arabic" w:hint="cs"/>
              </w:rPr>
            </w:pPr>
            <w:r w:rsidRPr="00F95E12">
              <w:rPr>
                <w:rFonts w:ascii="Simplified Arabic" w:eastAsia="Times New Roman" w:hAnsi="Simplified Arabic" w:cs="Simplified Arabic" w:hint="cs"/>
                <w:rtl/>
              </w:rPr>
              <w:t>الدراسة</w:t>
            </w:r>
          </w:p>
        </w:tc>
        <w:tc>
          <w:tcPr>
            <w:tcW w:w="742" w:type="dxa"/>
            <w:hideMark/>
          </w:tcPr>
          <w:p w14:paraId="29AC0855"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implified Arabic" w:eastAsia="Times New Roman" w:hAnsi="Simplified Arabic" w:cs="Simplified Arabic" w:hint="cs"/>
                <w:rtl/>
              </w:rPr>
              <w:t>الأنظمة الخبيرة</w:t>
            </w:r>
          </w:p>
        </w:tc>
        <w:tc>
          <w:tcPr>
            <w:tcW w:w="0" w:type="auto"/>
            <w:hideMark/>
          </w:tcPr>
          <w:p w14:paraId="47C86C6F"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implified Arabic" w:eastAsia="Times New Roman" w:hAnsi="Simplified Arabic" w:cs="Simplified Arabic" w:hint="cs"/>
                <w:rtl/>
              </w:rPr>
              <w:t>نظم التنبؤ</w:t>
            </w:r>
          </w:p>
        </w:tc>
        <w:tc>
          <w:tcPr>
            <w:tcW w:w="1561" w:type="dxa"/>
            <w:hideMark/>
          </w:tcPr>
          <w:p w14:paraId="6EF4CA12"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implified Arabic" w:eastAsia="Times New Roman" w:hAnsi="Simplified Arabic" w:cs="Simplified Arabic" w:hint="cs"/>
                <w:rtl/>
              </w:rPr>
              <w:t>الوكلاء الأذكياء</w:t>
            </w:r>
          </w:p>
        </w:tc>
        <w:tc>
          <w:tcPr>
            <w:tcW w:w="1385" w:type="dxa"/>
            <w:hideMark/>
          </w:tcPr>
          <w:p w14:paraId="3FF8F605"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implified Arabic" w:eastAsia="Times New Roman" w:hAnsi="Simplified Arabic" w:cs="Simplified Arabic" w:hint="cs"/>
                <w:rtl/>
              </w:rPr>
              <w:t>الشبكة العصبية الاصطناعية</w:t>
            </w:r>
          </w:p>
        </w:tc>
        <w:tc>
          <w:tcPr>
            <w:tcW w:w="0" w:type="auto"/>
            <w:hideMark/>
          </w:tcPr>
          <w:p w14:paraId="4D0303CB"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implified Arabic" w:eastAsia="Times New Roman" w:hAnsi="Simplified Arabic" w:cs="Simplified Arabic" w:hint="cs"/>
                <w:rtl/>
              </w:rPr>
              <w:t>الخوارزميات الجينية</w:t>
            </w:r>
          </w:p>
        </w:tc>
        <w:tc>
          <w:tcPr>
            <w:tcW w:w="0" w:type="auto"/>
            <w:hideMark/>
          </w:tcPr>
          <w:p w14:paraId="07B564C2"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implified Arabic" w:eastAsia="Times New Roman" w:hAnsi="Simplified Arabic" w:cs="Simplified Arabic" w:hint="cs"/>
                <w:rtl/>
              </w:rPr>
              <w:t>التعلم الآلي</w:t>
            </w:r>
          </w:p>
        </w:tc>
      </w:tr>
      <w:tr w:rsidR="00F95E12" w:rsidRPr="00F95E12" w14:paraId="362DA9BD" w14:textId="77777777" w:rsidTr="00F95E1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406" w:type="dxa"/>
            <w:hideMark/>
          </w:tcPr>
          <w:p w14:paraId="3E7A12BB" w14:textId="77777777" w:rsidR="00F95E12" w:rsidRPr="00F95E12" w:rsidRDefault="00F95E12" w:rsidP="00F95E12">
            <w:pPr>
              <w:bidi/>
              <w:spacing w:after="0" w:line="240" w:lineRule="auto"/>
              <w:rPr>
                <w:rFonts w:ascii="Simplified Arabic" w:eastAsia="Times New Roman" w:hAnsi="Simplified Arabic" w:cs="Simplified Arabic" w:hint="cs"/>
              </w:rPr>
            </w:pPr>
            <w:r w:rsidRPr="00F95E12">
              <w:rPr>
                <w:rFonts w:ascii="Simplified Arabic" w:eastAsia="Times New Roman" w:hAnsi="Simplified Arabic" w:cs="Simplified Arabic" w:hint="cs"/>
                <w:rtl/>
              </w:rPr>
              <w:t>العدوان</w:t>
            </w:r>
            <w:r w:rsidRPr="00F95E12">
              <w:rPr>
                <w:rFonts w:ascii="Simplified Arabic" w:eastAsia="Times New Roman" w:hAnsi="Simplified Arabic" w:cs="Simplified Arabic" w:hint="cs"/>
              </w:rPr>
              <w:t xml:space="preserve"> (2024)</w:t>
            </w:r>
          </w:p>
        </w:tc>
        <w:tc>
          <w:tcPr>
            <w:tcW w:w="742" w:type="dxa"/>
            <w:hideMark/>
          </w:tcPr>
          <w:p w14:paraId="6C2D60A1"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0" w:type="auto"/>
            <w:hideMark/>
          </w:tcPr>
          <w:p w14:paraId="23E0F262"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1561" w:type="dxa"/>
            <w:hideMark/>
          </w:tcPr>
          <w:p w14:paraId="07BF50AD"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1385" w:type="dxa"/>
            <w:hideMark/>
          </w:tcPr>
          <w:p w14:paraId="5186C3BB"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p>
        </w:tc>
        <w:tc>
          <w:tcPr>
            <w:tcW w:w="0" w:type="auto"/>
            <w:hideMark/>
          </w:tcPr>
          <w:p w14:paraId="3A0FB054"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p>
        </w:tc>
        <w:tc>
          <w:tcPr>
            <w:tcW w:w="0" w:type="auto"/>
            <w:hideMark/>
          </w:tcPr>
          <w:p w14:paraId="06EC66BA"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p>
        </w:tc>
      </w:tr>
      <w:tr w:rsidR="00F95E12" w:rsidRPr="00F95E12" w14:paraId="5870214D" w14:textId="77777777" w:rsidTr="00F95E12">
        <w:trPr>
          <w:trHeight w:val="318"/>
        </w:trPr>
        <w:tc>
          <w:tcPr>
            <w:cnfStyle w:val="001000000000" w:firstRow="0" w:lastRow="0" w:firstColumn="1" w:lastColumn="0" w:oddVBand="0" w:evenVBand="0" w:oddHBand="0" w:evenHBand="0" w:firstRowFirstColumn="0" w:firstRowLastColumn="0" w:lastRowFirstColumn="0" w:lastRowLastColumn="0"/>
            <w:tcW w:w="2406" w:type="dxa"/>
            <w:hideMark/>
          </w:tcPr>
          <w:p w14:paraId="10D58C08" w14:textId="77777777" w:rsidR="00F95E12" w:rsidRPr="00F95E12" w:rsidRDefault="00F95E12" w:rsidP="00F95E12">
            <w:pPr>
              <w:bidi/>
              <w:spacing w:after="0" w:line="240" w:lineRule="auto"/>
              <w:rPr>
                <w:rFonts w:ascii="Simplified Arabic" w:eastAsia="Times New Roman" w:hAnsi="Simplified Arabic" w:cs="Simplified Arabic" w:hint="cs"/>
              </w:rPr>
            </w:pPr>
            <w:proofErr w:type="spellStart"/>
            <w:r w:rsidRPr="00F95E12">
              <w:rPr>
                <w:rFonts w:ascii="Simplified Arabic" w:eastAsia="Times New Roman" w:hAnsi="Simplified Arabic" w:cs="Simplified Arabic" w:hint="cs"/>
                <w:rtl/>
              </w:rPr>
              <w:t>عضيبات</w:t>
            </w:r>
            <w:proofErr w:type="spellEnd"/>
            <w:r w:rsidRPr="00F95E12">
              <w:rPr>
                <w:rFonts w:ascii="Simplified Arabic" w:eastAsia="Times New Roman" w:hAnsi="Simplified Arabic" w:cs="Simplified Arabic" w:hint="cs"/>
              </w:rPr>
              <w:t xml:space="preserve"> (2023)</w:t>
            </w:r>
          </w:p>
        </w:tc>
        <w:tc>
          <w:tcPr>
            <w:tcW w:w="742" w:type="dxa"/>
            <w:hideMark/>
          </w:tcPr>
          <w:p w14:paraId="6B69D69C"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0" w:type="auto"/>
            <w:hideMark/>
          </w:tcPr>
          <w:p w14:paraId="565B185B"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1561" w:type="dxa"/>
            <w:hideMark/>
          </w:tcPr>
          <w:p w14:paraId="7FC2344B"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1385" w:type="dxa"/>
            <w:hideMark/>
          </w:tcPr>
          <w:p w14:paraId="585D2E43"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0" w:type="auto"/>
            <w:hideMark/>
          </w:tcPr>
          <w:p w14:paraId="09C4947D"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0" w:type="auto"/>
            <w:hideMark/>
          </w:tcPr>
          <w:p w14:paraId="55813236"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p>
        </w:tc>
      </w:tr>
      <w:tr w:rsidR="00F95E12" w:rsidRPr="00F95E12" w14:paraId="46B4A51C" w14:textId="77777777" w:rsidTr="00F95E12">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406" w:type="dxa"/>
            <w:hideMark/>
          </w:tcPr>
          <w:p w14:paraId="60BA5F16" w14:textId="77777777" w:rsidR="00F95E12" w:rsidRPr="00F95E12" w:rsidRDefault="00F95E12" w:rsidP="00F95E12">
            <w:pPr>
              <w:bidi/>
              <w:spacing w:after="0" w:line="240" w:lineRule="auto"/>
              <w:rPr>
                <w:rFonts w:ascii="Simplified Arabic" w:eastAsia="Times New Roman" w:hAnsi="Simplified Arabic" w:cs="Simplified Arabic" w:hint="cs"/>
              </w:rPr>
            </w:pPr>
            <w:r w:rsidRPr="00F95E12">
              <w:rPr>
                <w:rFonts w:ascii="Simplified Arabic" w:eastAsia="Times New Roman" w:hAnsi="Simplified Arabic" w:cs="Simplified Arabic" w:hint="cs"/>
                <w:rtl/>
              </w:rPr>
              <w:t>آل عزام وآل ظفرة</w:t>
            </w:r>
            <w:r w:rsidRPr="00F95E12">
              <w:rPr>
                <w:rFonts w:ascii="Simplified Arabic" w:eastAsia="Times New Roman" w:hAnsi="Simplified Arabic" w:cs="Simplified Arabic" w:hint="cs"/>
              </w:rPr>
              <w:t xml:space="preserve"> (2023)</w:t>
            </w:r>
          </w:p>
        </w:tc>
        <w:tc>
          <w:tcPr>
            <w:tcW w:w="742" w:type="dxa"/>
            <w:hideMark/>
          </w:tcPr>
          <w:p w14:paraId="68DEC035"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0" w:type="auto"/>
            <w:hideMark/>
          </w:tcPr>
          <w:p w14:paraId="44809CB3"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1561" w:type="dxa"/>
            <w:hideMark/>
          </w:tcPr>
          <w:p w14:paraId="15086B01"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1385" w:type="dxa"/>
            <w:hideMark/>
          </w:tcPr>
          <w:p w14:paraId="7EFDAF05"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p>
        </w:tc>
        <w:tc>
          <w:tcPr>
            <w:tcW w:w="0" w:type="auto"/>
            <w:hideMark/>
          </w:tcPr>
          <w:p w14:paraId="653052B8"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p>
        </w:tc>
        <w:tc>
          <w:tcPr>
            <w:tcW w:w="0" w:type="auto"/>
            <w:hideMark/>
          </w:tcPr>
          <w:p w14:paraId="09E23916"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r>
      <w:tr w:rsidR="00F95E12" w:rsidRPr="00F95E12" w14:paraId="27EA56B5" w14:textId="77777777" w:rsidTr="00F95E12">
        <w:trPr>
          <w:trHeight w:val="330"/>
        </w:trPr>
        <w:tc>
          <w:tcPr>
            <w:cnfStyle w:val="001000000000" w:firstRow="0" w:lastRow="0" w:firstColumn="1" w:lastColumn="0" w:oddVBand="0" w:evenVBand="0" w:oddHBand="0" w:evenHBand="0" w:firstRowFirstColumn="0" w:firstRowLastColumn="0" w:lastRowFirstColumn="0" w:lastRowLastColumn="0"/>
            <w:tcW w:w="2406" w:type="dxa"/>
            <w:hideMark/>
          </w:tcPr>
          <w:p w14:paraId="1B2EEBC8" w14:textId="77777777" w:rsidR="00F95E12" w:rsidRPr="00F95E12" w:rsidRDefault="00F95E12" w:rsidP="00F95E12">
            <w:pPr>
              <w:bidi/>
              <w:spacing w:after="0" w:line="240" w:lineRule="auto"/>
              <w:rPr>
                <w:rFonts w:ascii="Simplified Arabic" w:eastAsia="Times New Roman" w:hAnsi="Simplified Arabic" w:cs="Simplified Arabic" w:hint="cs"/>
              </w:rPr>
            </w:pPr>
            <w:r w:rsidRPr="00F95E12">
              <w:rPr>
                <w:rFonts w:ascii="Simplified Arabic" w:eastAsia="Times New Roman" w:hAnsi="Simplified Arabic" w:cs="Simplified Arabic" w:hint="cs"/>
                <w:rtl/>
              </w:rPr>
              <w:t>العنزي</w:t>
            </w:r>
            <w:r w:rsidRPr="00F95E12">
              <w:rPr>
                <w:rFonts w:ascii="Simplified Arabic" w:eastAsia="Times New Roman" w:hAnsi="Simplified Arabic" w:cs="Simplified Arabic" w:hint="cs"/>
              </w:rPr>
              <w:t xml:space="preserve"> (2022)</w:t>
            </w:r>
          </w:p>
        </w:tc>
        <w:tc>
          <w:tcPr>
            <w:tcW w:w="742" w:type="dxa"/>
            <w:hideMark/>
          </w:tcPr>
          <w:p w14:paraId="72180B81"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0" w:type="auto"/>
            <w:hideMark/>
          </w:tcPr>
          <w:p w14:paraId="1F7E4861"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1561" w:type="dxa"/>
            <w:hideMark/>
          </w:tcPr>
          <w:p w14:paraId="4AAB7619"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1385" w:type="dxa"/>
            <w:hideMark/>
          </w:tcPr>
          <w:p w14:paraId="2EDE7426"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p>
        </w:tc>
        <w:tc>
          <w:tcPr>
            <w:tcW w:w="0" w:type="auto"/>
            <w:hideMark/>
          </w:tcPr>
          <w:p w14:paraId="271AB231"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p>
        </w:tc>
        <w:tc>
          <w:tcPr>
            <w:tcW w:w="0" w:type="auto"/>
            <w:hideMark/>
          </w:tcPr>
          <w:p w14:paraId="4632DA37"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r>
      <w:tr w:rsidR="00F95E12" w:rsidRPr="00F95E12" w14:paraId="2D18DDBA" w14:textId="77777777" w:rsidTr="00F95E1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406" w:type="dxa"/>
            <w:hideMark/>
          </w:tcPr>
          <w:p w14:paraId="640D38B7" w14:textId="77777777" w:rsidR="00F95E12" w:rsidRPr="00F95E12" w:rsidRDefault="00F95E12" w:rsidP="00F95E12">
            <w:pPr>
              <w:bidi/>
              <w:spacing w:after="0" w:line="240" w:lineRule="auto"/>
              <w:rPr>
                <w:rFonts w:ascii="Simplified Arabic" w:eastAsia="Times New Roman" w:hAnsi="Simplified Arabic" w:cs="Simplified Arabic" w:hint="cs"/>
              </w:rPr>
            </w:pPr>
            <w:r w:rsidRPr="00F95E12">
              <w:rPr>
                <w:rFonts w:ascii="Simplified Arabic" w:eastAsia="Times New Roman" w:hAnsi="Simplified Arabic" w:cs="Simplified Arabic" w:hint="cs"/>
              </w:rPr>
              <w:t>Alsaleh (2022)</w:t>
            </w:r>
          </w:p>
        </w:tc>
        <w:tc>
          <w:tcPr>
            <w:tcW w:w="742" w:type="dxa"/>
            <w:hideMark/>
          </w:tcPr>
          <w:p w14:paraId="6A45B1F3"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0" w:type="auto"/>
            <w:hideMark/>
          </w:tcPr>
          <w:p w14:paraId="0EC89F95"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1561" w:type="dxa"/>
            <w:hideMark/>
          </w:tcPr>
          <w:p w14:paraId="419EC49C"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tl/>
              </w:rPr>
            </w:pPr>
            <w:r w:rsidRPr="00F95E12">
              <w:rPr>
                <w:rFonts w:ascii="Segoe UI Emoji" w:eastAsia="Times New Roman" w:hAnsi="Segoe UI Emoji" w:cs="Segoe UI Emoji"/>
              </w:rPr>
              <w:t>✔️</w:t>
            </w:r>
          </w:p>
        </w:tc>
        <w:tc>
          <w:tcPr>
            <w:tcW w:w="1385" w:type="dxa"/>
            <w:hideMark/>
          </w:tcPr>
          <w:p w14:paraId="02E97855"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p>
        </w:tc>
        <w:tc>
          <w:tcPr>
            <w:tcW w:w="0" w:type="auto"/>
            <w:hideMark/>
          </w:tcPr>
          <w:p w14:paraId="51B9F852" w14:textId="7FF17F7E"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hint="cs"/>
                <w:rtl/>
              </w:rPr>
              <w:t>✔️</w:t>
            </w:r>
          </w:p>
        </w:tc>
        <w:tc>
          <w:tcPr>
            <w:tcW w:w="0" w:type="auto"/>
            <w:hideMark/>
          </w:tcPr>
          <w:p w14:paraId="66783868" w14:textId="6EB4F1CB"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r>
      <w:tr w:rsidR="00F95E12" w:rsidRPr="00F95E12" w14:paraId="6D6245DA" w14:textId="77777777" w:rsidTr="00F95E12">
        <w:trPr>
          <w:trHeight w:val="563"/>
        </w:trPr>
        <w:tc>
          <w:tcPr>
            <w:cnfStyle w:val="001000000000" w:firstRow="0" w:lastRow="0" w:firstColumn="1" w:lastColumn="0" w:oddVBand="0" w:evenVBand="0" w:oddHBand="0" w:evenHBand="0" w:firstRowFirstColumn="0" w:firstRowLastColumn="0" w:lastRowFirstColumn="0" w:lastRowLastColumn="0"/>
            <w:tcW w:w="2406" w:type="dxa"/>
            <w:hideMark/>
          </w:tcPr>
          <w:p w14:paraId="2DFEEA49" w14:textId="77777777" w:rsidR="00F95E12" w:rsidRPr="00F95E12" w:rsidRDefault="00F95E12" w:rsidP="00F95E12">
            <w:pPr>
              <w:bidi/>
              <w:spacing w:after="0" w:line="240" w:lineRule="auto"/>
              <w:rPr>
                <w:rFonts w:ascii="Simplified Arabic" w:eastAsia="Times New Roman" w:hAnsi="Simplified Arabic" w:cs="Simplified Arabic" w:hint="cs"/>
              </w:rPr>
            </w:pPr>
            <w:r w:rsidRPr="00F95E12">
              <w:rPr>
                <w:rFonts w:ascii="Simplified Arabic" w:eastAsia="Times New Roman" w:hAnsi="Simplified Arabic" w:cs="Simplified Arabic" w:hint="cs"/>
              </w:rPr>
              <w:t>Rosa et al. (2022)</w:t>
            </w:r>
          </w:p>
        </w:tc>
        <w:tc>
          <w:tcPr>
            <w:tcW w:w="742" w:type="dxa"/>
            <w:hideMark/>
          </w:tcPr>
          <w:p w14:paraId="276EB176"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0" w:type="auto"/>
            <w:hideMark/>
          </w:tcPr>
          <w:p w14:paraId="5C9AC585"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1561" w:type="dxa"/>
            <w:hideMark/>
          </w:tcPr>
          <w:p w14:paraId="38986E5C"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1385" w:type="dxa"/>
            <w:hideMark/>
          </w:tcPr>
          <w:p w14:paraId="4ACEA09B"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0" w:type="auto"/>
            <w:hideMark/>
          </w:tcPr>
          <w:p w14:paraId="73F42456"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p>
        </w:tc>
        <w:tc>
          <w:tcPr>
            <w:tcW w:w="0" w:type="auto"/>
            <w:hideMark/>
          </w:tcPr>
          <w:p w14:paraId="7822E2C3"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rPr>
            </w:pPr>
          </w:p>
        </w:tc>
      </w:tr>
      <w:tr w:rsidR="00F95E12" w:rsidRPr="00F95E12" w14:paraId="3171F9E9" w14:textId="77777777" w:rsidTr="00F95E12">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406" w:type="dxa"/>
            <w:hideMark/>
          </w:tcPr>
          <w:p w14:paraId="6E1EB580" w14:textId="77777777" w:rsidR="00F95E12" w:rsidRPr="00F95E12" w:rsidRDefault="00F95E12" w:rsidP="00F95E12">
            <w:pPr>
              <w:bidi/>
              <w:spacing w:after="0" w:line="240" w:lineRule="auto"/>
              <w:rPr>
                <w:rFonts w:ascii="Simplified Arabic" w:eastAsia="Times New Roman" w:hAnsi="Simplified Arabic" w:cs="Simplified Arabic" w:hint="cs"/>
              </w:rPr>
            </w:pPr>
            <w:r w:rsidRPr="00F95E12">
              <w:rPr>
                <w:rFonts w:ascii="Simplified Arabic" w:eastAsia="Times New Roman" w:hAnsi="Simplified Arabic" w:cs="Simplified Arabic" w:hint="cs"/>
              </w:rPr>
              <w:t>Mukherjee (2022)</w:t>
            </w:r>
          </w:p>
        </w:tc>
        <w:tc>
          <w:tcPr>
            <w:tcW w:w="742" w:type="dxa"/>
            <w:hideMark/>
          </w:tcPr>
          <w:p w14:paraId="2B25F2B3"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0" w:type="auto"/>
            <w:hideMark/>
          </w:tcPr>
          <w:p w14:paraId="69DC98F6"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1561" w:type="dxa"/>
            <w:hideMark/>
          </w:tcPr>
          <w:p w14:paraId="4EE510B3"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r w:rsidRPr="00F95E12">
              <w:rPr>
                <w:rFonts w:ascii="Segoe UI Emoji" w:eastAsia="Times New Roman" w:hAnsi="Segoe UI Emoji" w:cs="Segoe UI Emoji"/>
              </w:rPr>
              <w:t>✔️</w:t>
            </w:r>
          </w:p>
        </w:tc>
        <w:tc>
          <w:tcPr>
            <w:tcW w:w="1385" w:type="dxa"/>
            <w:hideMark/>
          </w:tcPr>
          <w:p w14:paraId="44BE7C1E"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p>
        </w:tc>
        <w:tc>
          <w:tcPr>
            <w:tcW w:w="0" w:type="auto"/>
            <w:hideMark/>
          </w:tcPr>
          <w:p w14:paraId="5AAC639D"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p>
        </w:tc>
        <w:tc>
          <w:tcPr>
            <w:tcW w:w="0" w:type="auto"/>
            <w:hideMark/>
          </w:tcPr>
          <w:p w14:paraId="22765A46"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rPr>
            </w:pPr>
          </w:p>
        </w:tc>
      </w:tr>
    </w:tbl>
    <w:p w14:paraId="10E2E7E2" w14:textId="77777777" w:rsidR="00F95E12" w:rsidRDefault="00F95E12" w:rsidP="00F95E12">
      <w:pPr>
        <w:bidi/>
        <w:spacing w:after="0" w:line="276" w:lineRule="auto"/>
        <w:jc w:val="both"/>
        <w:rPr>
          <w:rFonts w:ascii="Times New Roman" w:eastAsia="Calibri" w:hAnsi="Times New Roman" w:cs="Simplified Arabic"/>
          <w:sz w:val="28"/>
          <w:szCs w:val="28"/>
          <w:rtl/>
        </w:rPr>
      </w:pPr>
    </w:p>
    <w:p w14:paraId="46A960BF" w14:textId="30110605" w:rsidR="00E60755" w:rsidRPr="00E60755" w:rsidRDefault="00F95E12" w:rsidP="00F95E12">
      <w:pPr>
        <w:bidi/>
        <w:spacing w:after="0" w:line="276" w:lineRule="auto"/>
        <w:jc w:val="both"/>
        <w:rPr>
          <w:rFonts w:ascii="Times New Roman" w:eastAsia="Calibri" w:hAnsi="Times New Roman" w:cs="Simplified Arabic"/>
          <w:sz w:val="28"/>
          <w:szCs w:val="28"/>
        </w:rPr>
      </w:pPr>
      <w:r w:rsidRPr="00F95E12">
        <w:rPr>
          <w:rFonts w:ascii="Times New Roman" w:eastAsia="Calibri" w:hAnsi="Times New Roman" w:cs="Simplified Arabic"/>
          <w:sz w:val="28"/>
          <w:szCs w:val="28"/>
          <w:rtl/>
        </w:rPr>
        <w:t xml:space="preserve">تستند هذه الأبعاد إلى ما ورد في الدراسات مثل </w:t>
      </w:r>
      <w:r w:rsidRPr="00F95E12">
        <w:rPr>
          <w:rFonts w:ascii="Times New Roman" w:eastAsia="Calibri" w:hAnsi="Times New Roman" w:cs="Simplified Arabic"/>
          <w:b/>
          <w:bCs/>
          <w:sz w:val="28"/>
          <w:szCs w:val="28"/>
        </w:rPr>
        <w:t>Wamba (2022)</w:t>
      </w:r>
      <w:r w:rsidRPr="00F95E12">
        <w:rPr>
          <w:rFonts w:ascii="Times New Roman" w:eastAsia="Calibri" w:hAnsi="Times New Roman" w:cs="Simplified Arabic"/>
          <w:sz w:val="28"/>
          <w:szCs w:val="28"/>
        </w:rPr>
        <w:t xml:space="preserve"> </w:t>
      </w:r>
      <w:proofErr w:type="gramStart"/>
      <w:r w:rsidRPr="00F95E12">
        <w:rPr>
          <w:rFonts w:ascii="Times New Roman" w:eastAsia="Calibri" w:hAnsi="Times New Roman" w:cs="Simplified Arabic"/>
          <w:sz w:val="28"/>
          <w:szCs w:val="28"/>
          <w:rtl/>
        </w:rPr>
        <w:t xml:space="preserve">و </w:t>
      </w:r>
      <w:r w:rsidRPr="00F95E12">
        <w:rPr>
          <w:rFonts w:ascii="Times New Roman" w:eastAsia="Calibri" w:hAnsi="Times New Roman" w:cs="Simplified Arabic"/>
          <w:b/>
          <w:bCs/>
          <w:sz w:val="28"/>
          <w:szCs w:val="28"/>
        </w:rPr>
        <w:t>Morandini</w:t>
      </w:r>
      <w:proofErr w:type="gramEnd"/>
      <w:r w:rsidRPr="00F95E12">
        <w:rPr>
          <w:rFonts w:ascii="Times New Roman" w:eastAsia="Calibri" w:hAnsi="Times New Roman" w:cs="Simplified Arabic"/>
          <w:b/>
          <w:bCs/>
          <w:sz w:val="28"/>
          <w:szCs w:val="28"/>
        </w:rPr>
        <w:t xml:space="preserve"> et al. (2023)</w:t>
      </w:r>
      <w:r w:rsidRPr="00F95E12">
        <w:rPr>
          <w:rFonts w:ascii="Times New Roman" w:eastAsia="Calibri" w:hAnsi="Times New Roman" w:cs="Simplified Arabic"/>
          <w:sz w:val="28"/>
          <w:szCs w:val="28"/>
        </w:rPr>
        <w:t xml:space="preserve"> </w:t>
      </w:r>
      <w:proofErr w:type="gramStart"/>
      <w:r w:rsidRPr="00F95E12">
        <w:rPr>
          <w:rFonts w:ascii="Times New Roman" w:eastAsia="Calibri" w:hAnsi="Times New Roman" w:cs="Simplified Arabic"/>
          <w:sz w:val="28"/>
          <w:szCs w:val="28"/>
          <w:rtl/>
        </w:rPr>
        <w:t xml:space="preserve">و </w:t>
      </w:r>
      <w:proofErr w:type="spellStart"/>
      <w:r w:rsidRPr="00F95E12">
        <w:rPr>
          <w:rFonts w:ascii="Times New Roman" w:eastAsia="Calibri" w:hAnsi="Times New Roman" w:cs="Simplified Arabic"/>
          <w:b/>
          <w:bCs/>
          <w:sz w:val="28"/>
          <w:szCs w:val="28"/>
        </w:rPr>
        <w:t>Aweidah</w:t>
      </w:r>
      <w:proofErr w:type="spellEnd"/>
      <w:proofErr w:type="gramEnd"/>
      <w:r w:rsidRPr="00F95E12">
        <w:rPr>
          <w:rFonts w:ascii="Times New Roman" w:eastAsia="Calibri" w:hAnsi="Times New Roman" w:cs="Simplified Arabic"/>
          <w:b/>
          <w:bCs/>
          <w:sz w:val="28"/>
          <w:szCs w:val="28"/>
        </w:rPr>
        <w:t xml:space="preserve"> (2024)</w:t>
      </w:r>
      <w:r w:rsidRPr="00F95E12">
        <w:rPr>
          <w:rFonts w:ascii="Times New Roman" w:eastAsia="Calibri" w:hAnsi="Times New Roman" w:cs="Simplified Arabic"/>
          <w:sz w:val="28"/>
          <w:szCs w:val="28"/>
          <w:rtl/>
        </w:rPr>
        <w:t>، التي أكدت على أن هذه الأبعاد تُعد من أهم المكونات التي تمكّن المنظمات من الاستفادة الفعالة من الذكاء الاصطناعي، مما يعزز التكيف التنظيمي واتخاذ القرارات الذكية في بيئات العمل الحديثة</w:t>
      </w:r>
      <w:r w:rsidRPr="00F95E12">
        <w:rPr>
          <w:rFonts w:ascii="Times New Roman" w:eastAsia="Calibri" w:hAnsi="Times New Roman" w:cs="Simplified Arabic"/>
          <w:sz w:val="28"/>
          <w:szCs w:val="28"/>
        </w:rPr>
        <w:t>.</w:t>
      </w:r>
      <w:r w:rsidR="00E60755" w:rsidRPr="00E60755">
        <w:rPr>
          <w:rFonts w:ascii="Times New Roman" w:eastAsia="Calibri" w:hAnsi="Times New Roman" w:cs="Simplified Arabic"/>
          <w:sz w:val="28"/>
          <w:szCs w:val="28"/>
        </w:rPr>
        <w:t>.</w:t>
      </w:r>
    </w:p>
    <w:p w14:paraId="6AF16CDB" w14:textId="63515C4F" w:rsidR="00E60755" w:rsidRPr="00E60755" w:rsidRDefault="00D52763" w:rsidP="00E60755">
      <w:pPr>
        <w:bidi/>
        <w:spacing w:after="0" w:line="276" w:lineRule="auto"/>
        <w:jc w:val="both"/>
        <w:rPr>
          <w:rFonts w:ascii="Times New Roman" w:eastAsia="Calibri" w:hAnsi="Times New Roman" w:cs="Simplified Arabic"/>
          <w:b/>
          <w:bCs/>
          <w:sz w:val="28"/>
          <w:szCs w:val="28"/>
        </w:rPr>
      </w:pPr>
      <w:r>
        <w:rPr>
          <w:rFonts w:ascii="Times New Roman" w:eastAsia="Calibri" w:hAnsi="Times New Roman" w:cs="Simplified Arabic" w:hint="cs"/>
          <w:b/>
          <w:bCs/>
          <w:sz w:val="28"/>
          <w:szCs w:val="28"/>
          <w:rtl/>
        </w:rPr>
        <w:t>1</w:t>
      </w:r>
      <w:proofErr w:type="gramStart"/>
      <w:r>
        <w:rPr>
          <w:rFonts w:ascii="Times New Roman" w:eastAsia="Calibri" w:hAnsi="Times New Roman" w:cs="Simplified Arabic" w:hint="cs"/>
          <w:b/>
          <w:bCs/>
          <w:sz w:val="28"/>
          <w:szCs w:val="28"/>
          <w:rtl/>
        </w:rPr>
        <w:t xml:space="preserve">- </w:t>
      </w:r>
      <w:r w:rsidR="00E60755" w:rsidRPr="00E60755">
        <w:rPr>
          <w:rFonts w:ascii="Times New Roman" w:eastAsia="Calibri" w:hAnsi="Times New Roman" w:cs="Simplified Arabic"/>
          <w:b/>
          <w:bCs/>
          <w:sz w:val="28"/>
          <w:szCs w:val="28"/>
        </w:rPr>
        <w:t xml:space="preserve"> </w:t>
      </w:r>
      <w:r w:rsidR="00E60755" w:rsidRPr="00E60755">
        <w:rPr>
          <w:rFonts w:ascii="Times New Roman" w:eastAsia="Calibri" w:hAnsi="Times New Roman" w:cs="Simplified Arabic"/>
          <w:b/>
          <w:bCs/>
          <w:sz w:val="28"/>
          <w:szCs w:val="28"/>
          <w:rtl/>
        </w:rPr>
        <w:t>الأنظمة</w:t>
      </w:r>
      <w:proofErr w:type="gramEnd"/>
      <w:r w:rsidR="00E60755" w:rsidRPr="00E60755">
        <w:rPr>
          <w:rFonts w:ascii="Times New Roman" w:eastAsia="Calibri" w:hAnsi="Times New Roman" w:cs="Simplified Arabic"/>
          <w:b/>
          <w:bCs/>
          <w:sz w:val="28"/>
          <w:szCs w:val="28"/>
          <w:rtl/>
        </w:rPr>
        <w:t xml:space="preserve"> الخبيرة</w:t>
      </w:r>
      <w:r w:rsidR="00E60755" w:rsidRPr="00E60755">
        <w:rPr>
          <w:rFonts w:ascii="Times New Roman" w:eastAsia="Calibri" w:hAnsi="Times New Roman" w:cs="Simplified Arabic"/>
          <w:b/>
          <w:bCs/>
          <w:sz w:val="28"/>
          <w:szCs w:val="28"/>
        </w:rPr>
        <w:t xml:space="preserve"> (Expert Systems)</w:t>
      </w:r>
    </w:p>
    <w:p w14:paraId="4AE9F5DC" w14:textId="0EB8598A" w:rsidR="00E60755" w:rsidRDefault="00E60755" w:rsidP="00E60755">
      <w:pPr>
        <w:bidi/>
        <w:spacing w:after="0" w:line="276" w:lineRule="auto"/>
        <w:jc w:val="both"/>
        <w:rPr>
          <w:rFonts w:ascii="Times New Roman" w:eastAsia="Calibri" w:hAnsi="Times New Roman" w:cs="Simplified Arabic"/>
          <w:sz w:val="28"/>
          <w:szCs w:val="28"/>
          <w:rtl/>
        </w:rPr>
      </w:pPr>
      <w:r w:rsidRPr="00E60755">
        <w:rPr>
          <w:rFonts w:ascii="Times New Roman" w:eastAsia="Calibri" w:hAnsi="Times New Roman" w:cs="Simplified Arabic"/>
          <w:sz w:val="28"/>
          <w:szCs w:val="28"/>
          <w:rtl/>
        </w:rPr>
        <w:t xml:space="preserve">تُعد الأنظمة الخبيرة من أوائل تطبيقات الذكاء الاصطناعي وأكثرها رسوخًا، حيث تقوم على محاكاة منطق التفكير البشري عبر تحويل المعرفة البشرية المتخصصة إلى قواعد معرفية قابلة للتنفيذ داخل بيئة </w:t>
      </w:r>
      <w:proofErr w:type="spellStart"/>
      <w:r w:rsidRPr="00E60755">
        <w:rPr>
          <w:rFonts w:ascii="Times New Roman" w:eastAsia="Calibri" w:hAnsi="Times New Roman" w:cs="Simplified Arabic"/>
          <w:sz w:val="28"/>
          <w:szCs w:val="28"/>
          <w:rtl/>
        </w:rPr>
        <w:t>حوسبية</w:t>
      </w:r>
      <w:proofErr w:type="spellEnd"/>
      <w:r w:rsidRPr="00E60755">
        <w:rPr>
          <w:rFonts w:ascii="Times New Roman" w:eastAsia="Calibri" w:hAnsi="Times New Roman" w:cs="Simplified Arabic"/>
          <w:sz w:val="28"/>
          <w:szCs w:val="28"/>
          <w:rtl/>
        </w:rPr>
        <w:t>. وتعمل هذه الأنظمة من خلال تكامل "قاعدة المعرفة" التي تحتوي على الخبرات والحقائق، مع "محرك الاستدلال" الذي يستخدم تلك المعرفة لاستخلاص النتائج وتقديم الحلول</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ويكمن تميز هذه الأنظمة في قدرتها على التعامل مع مشكلات معقدة ومتخصصة تتطلب خبرة إنسانية متقدمة، مع توفير تبرير منطقي لكل توصية أو قرار يتم تقديمه. وتُستخدم الأنظمة الخبيرة على نطاق واسع في قطاعات مثل الطب والتشخيص، والطاقة، والصيانة الذكية، وإدارة الأزمات، حيث تتطلب القرارات دقة واستمرارية وموضوعية عالية</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وتسمح هذه الأنظمة بإضفاء الطابع المؤسسي على المعرفة، مما يُقلل من الاعتماد الكلي على العنصر البشري، ويضمن نقل المعرفة بشكل مستدام داخل </w:t>
      </w:r>
      <w:proofErr w:type="gramStart"/>
      <w:r w:rsidRPr="00E60755">
        <w:rPr>
          <w:rFonts w:ascii="Times New Roman" w:eastAsia="Calibri" w:hAnsi="Times New Roman" w:cs="Simplified Arabic"/>
          <w:sz w:val="28"/>
          <w:szCs w:val="28"/>
          <w:rtl/>
        </w:rPr>
        <w:t>المنظمات</w:t>
      </w:r>
      <w:r w:rsidRPr="005F53E2">
        <w:rPr>
          <w:rFonts w:ascii="Times New Roman" w:eastAsia="Calibri" w:hAnsi="Times New Roman" w:cs="Simplified Arabic"/>
          <w:sz w:val="28"/>
          <w:szCs w:val="28"/>
        </w:rPr>
        <w:t>.(</w:t>
      </w:r>
      <w:proofErr w:type="gramEnd"/>
      <w:r w:rsidRPr="005F53E2">
        <w:rPr>
          <w:rFonts w:ascii="Times New Roman" w:eastAsia="Calibri" w:hAnsi="Times New Roman" w:cs="Simplified Arabic"/>
          <w:sz w:val="28"/>
          <w:szCs w:val="28"/>
        </w:rPr>
        <w:t xml:space="preserve"> Enholm et al., 2022)</w:t>
      </w:r>
    </w:p>
    <w:p w14:paraId="0B50EA44" w14:textId="77777777" w:rsidR="005F53E2" w:rsidRDefault="005F53E2" w:rsidP="005F53E2">
      <w:pPr>
        <w:bidi/>
        <w:spacing w:after="0" w:line="276" w:lineRule="auto"/>
        <w:jc w:val="both"/>
        <w:rPr>
          <w:rFonts w:ascii="Times New Roman" w:eastAsia="Calibri" w:hAnsi="Times New Roman" w:cs="Simplified Arabic"/>
          <w:sz w:val="28"/>
          <w:szCs w:val="28"/>
          <w:rtl/>
        </w:rPr>
      </w:pPr>
    </w:p>
    <w:p w14:paraId="0E5AFAD1" w14:textId="77777777" w:rsidR="005F53E2" w:rsidRPr="00E60755" w:rsidRDefault="005F53E2" w:rsidP="005F53E2">
      <w:pPr>
        <w:bidi/>
        <w:spacing w:after="0" w:line="276" w:lineRule="auto"/>
        <w:jc w:val="both"/>
        <w:rPr>
          <w:rFonts w:ascii="Times New Roman" w:eastAsia="Calibri" w:hAnsi="Times New Roman" w:cs="Simplified Arabic"/>
          <w:sz w:val="28"/>
          <w:szCs w:val="28"/>
        </w:rPr>
      </w:pPr>
    </w:p>
    <w:p w14:paraId="0C89CCC5" w14:textId="7D3A6CC8" w:rsidR="00E60755" w:rsidRPr="00E60755" w:rsidRDefault="00D52763" w:rsidP="00E60755">
      <w:pPr>
        <w:bidi/>
        <w:spacing w:after="0" w:line="276" w:lineRule="auto"/>
        <w:jc w:val="both"/>
        <w:rPr>
          <w:rFonts w:ascii="Times New Roman" w:eastAsia="Calibri" w:hAnsi="Times New Roman" w:cs="Simplified Arabic"/>
          <w:b/>
          <w:bCs/>
          <w:sz w:val="28"/>
          <w:szCs w:val="28"/>
        </w:rPr>
      </w:pPr>
      <w:r>
        <w:rPr>
          <w:rFonts w:ascii="Times New Roman" w:eastAsia="Calibri" w:hAnsi="Times New Roman" w:cs="Simplified Arabic" w:hint="cs"/>
          <w:b/>
          <w:bCs/>
          <w:sz w:val="28"/>
          <w:szCs w:val="28"/>
          <w:rtl/>
        </w:rPr>
        <w:lastRenderedPageBreak/>
        <w:t xml:space="preserve">2- </w:t>
      </w:r>
      <w:r w:rsidR="00E60755" w:rsidRPr="00E60755">
        <w:rPr>
          <w:rFonts w:ascii="Times New Roman" w:eastAsia="Calibri" w:hAnsi="Times New Roman" w:cs="Simplified Arabic"/>
          <w:b/>
          <w:bCs/>
          <w:sz w:val="28"/>
          <w:szCs w:val="28"/>
          <w:rtl/>
        </w:rPr>
        <w:t>نظم التنبؤ</w:t>
      </w:r>
      <w:r w:rsidR="00E60755" w:rsidRPr="00E60755">
        <w:rPr>
          <w:rFonts w:ascii="Times New Roman" w:eastAsia="Calibri" w:hAnsi="Times New Roman" w:cs="Simplified Arabic"/>
          <w:b/>
          <w:bCs/>
          <w:sz w:val="28"/>
          <w:szCs w:val="28"/>
        </w:rPr>
        <w:t xml:space="preserve"> (Predictive Systems)</w:t>
      </w:r>
    </w:p>
    <w:p w14:paraId="025BE84A" w14:textId="77777777" w:rsidR="00D52763" w:rsidRDefault="00E60755" w:rsidP="00E60755">
      <w:pPr>
        <w:bidi/>
        <w:spacing w:after="0" w:line="276" w:lineRule="auto"/>
        <w:jc w:val="both"/>
        <w:rPr>
          <w:rFonts w:ascii="Times New Roman" w:eastAsia="Calibri" w:hAnsi="Times New Roman" w:cs="Simplified Arabic"/>
          <w:sz w:val="28"/>
          <w:szCs w:val="28"/>
          <w:rtl/>
        </w:rPr>
      </w:pPr>
      <w:r w:rsidRPr="00E60755">
        <w:rPr>
          <w:rFonts w:ascii="Times New Roman" w:eastAsia="Calibri" w:hAnsi="Times New Roman" w:cs="Simplified Arabic"/>
          <w:sz w:val="28"/>
          <w:szCs w:val="28"/>
          <w:rtl/>
        </w:rPr>
        <w:t>تمثل نظم التنبؤ الذراع التحليلي للذكاء الاصطناعي، إذ تعتمد على معالجة البيانات التاريخية والآنية لاستخلاص مؤشرات مستقبلية تساعد في اتخاذ قرارات استباقية</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وترتكز هذه النظم على تقنيات التعلم الآلي، والنماذج الإحصائية، وتحليل البيانات الضخمة، التي تُمكنها من الكشف عن الأنماط والعلاقات غير المرئية للعين البشرية. </w:t>
      </w:r>
    </w:p>
    <w:p w14:paraId="1D815EDC" w14:textId="74EB66D3" w:rsidR="00E60755" w:rsidRPr="00E60755" w:rsidRDefault="00E60755" w:rsidP="00D52763">
      <w:pPr>
        <w:bidi/>
        <w:spacing w:after="0" w:line="276" w:lineRule="auto"/>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وتُعد نظم التنبؤ أداة استراتيجية في دعم صانع القرار، إذ تُستخدم في مجالات متعددة تشمل التنبؤ بالطلب، وتحديد الأعطال الفنية قبل وقوعها، وتحليل اتجاهات السوق، وتقدير سلوك المستهلك. وتكمن القوة الحقيقية لهذه النظم في قدرتها على الانتقال من نموذج القرار التفاعلي إلى نموذج القرار الاستباقي، ما يمنح المؤسسات مرونة أعلى في التخطيط والاستجابة وتقليل المخاطر التشغيلية</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كما تُعزز هذه النظم من دقة التخطيط على المستويات كافة، بدءًا من التشغيل اليومي وانتهاءً بالتخطيط </w:t>
      </w:r>
      <w:proofErr w:type="gramStart"/>
      <w:r w:rsidRPr="00E60755">
        <w:rPr>
          <w:rFonts w:ascii="Times New Roman" w:eastAsia="Calibri" w:hAnsi="Times New Roman" w:cs="Simplified Arabic"/>
          <w:sz w:val="28"/>
          <w:szCs w:val="28"/>
          <w:rtl/>
        </w:rPr>
        <w:t>الاستراتيجي</w:t>
      </w:r>
      <w:r w:rsidRPr="00E60755">
        <w:rPr>
          <w:rFonts w:ascii="Times New Roman" w:eastAsia="Calibri" w:hAnsi="Times New Roman" w:cs="Simplified Arabic"/>
          <w:sz w:val="28"/>
          <w:szCs w:val="28"/>
        </w:rPr>
        <w:t>.</w:t>
      </w:r>
      <w:r w:rsidRPr="00E60755">
        <w:rPr>
          <w:rFonts w:ascii="Times New Roman" w:eastAsia="Calibri" w:hAnsi="Times New Roman" w:cs="Simplified Arabic"/>
          <w:b/>
          <w:bCs/>
          <w:sz w:val="28"/>
          <w:szCs w:val="28"/>
        </w:rPr>
        <w:t>(</w:t>
      </w:r>
      <w:proofErr w:type="spellStart"/>
      <w:proofErr w:type="gramEnd"/>
      <w:r w:rsidRPr="00E60755">
        <w:rPr>
          <w:rFonts w:ascii="Times New Roman" w:eastAsia="Calibri" w:hAnsi="Times New Roman" w:cs="Simplified Arabic"/>
          <w:b/>
          <w:bCs/>
          <w:sz w:val="28"/>
          <w:szCs w:val="28"/>
        </w:rPr>
        <w:t>Aweidah</w:t>
      </w:r>
      <w:proofErr w:type="spellEnd"/>
      <w:r w:rsidRPr="00E60755">
        <w:rPr>
          <w:rFonts w:ascii="Times New Roman" w:eastAsia="Calibri" w:hAnsi="Times New Roman" w:cs="Simplified Arabic"/>
          <w:b/>
          <w:bCs/>
          <w:sz w:val="28"/>
          <w:szCs w:val="28"/>
        </w:rPr>
        <w:t>, 2024)</w:t>
      </w:r>
    </w:p>
    <w:p w14:paraId="0720E7BB" w14:textId="691C28F4" w:rsidR="00E60755" w:rsidRPr="00D52763" w:rsidRDefault="00D52763" w:rsidP="00D52763">
      <w:pPr>
        <w:bidi/>
        <w:spacing w:after="0" w:line="276" w:lineRule="auto"/>
        <w:jc w:val="both"/>
        <w:rPr>
          <w:rFonts w:ascii="Times New Roman" w:eastAsia="Calibri" w:hAnsi="Times New Roman" w:cs="Simplified Arabic"/>
          <w:b/>
          <w:bCs/>
          <w:sz w:val="28"/>
          <w:szCs w:val="28"/>
        </w:rPr>
      </w:pPr>
      <w:r>
        <w:rPr>
          <w:rFonts w:ascii="Times New Roman" w:eastAsia="Calibri" w:hAnsi="Times New Roman" w:cs="Simplified Arabic" w:hint="cs"/>
          <w:b/>
          <w:bCs/>
          <w:sz w:val="28"/>
          <w:szCs w:val="28"/>
          <w:rtl/>
        </w:rPr>
        <w:t>3-</w:t>
      </w:r>
      <w:r w:rsidR="00E60755" w:rsidRPr="00D52763">
        <w:rPr>
          <w:rFonts w:ascii="Times New Roman" w:eastAsia="Calibri" w:hAnsi="Times New Roman" w:cs="Simplified Arabic"/>
          <w:b/>
          <w:bCs/>
          <w:sz w:val="28"/>
          <w:szCs w:val="28"/>
          <w:rtl/>
        </w:rPr>
        <w:t>الوكلاء الأذكياء</w:t>
      </w:r>
      <w:r w:rsidR="00E60755" w:rsidRPr="00D52763">
        <w:rPr>
          <w:rFonts w:ascii="Times New Roman" w:eastAsia="Calibri" w:hAnsi="Times New Roman" w:cs="Simplified Arabic"/>
          <w:b/>
          <w:bCs/>
          <w:sz w:val="28"/>
          <w:szCs w:val="28"/>
        </w:rPr>
        <w:t xml:space="preserve"> (Intelligent Agents)</w:t>
      </w:r>
    </w:p>
    <w:p w14:paraId="1466A131" w14:textId="318872A9" w:rsidR="00E60755" w:rsidRPr="005F53E2" w:rsidRDefault="00E60755" w:rsidP="00E60755">
      <w:pPr>
        <w:bidi/>
        <w:spacing w:after="0" w:line="276" w:lineRule="auto"/>
        <w:jc w:val="both"/>
        <w:rPr>
          <w:rFonts w:ascii="Times New Roman" w:eastAsia="Calibri" w:hAnsi="Times New Roman" w:cs="Simplified Arabic"/>
          <w:sz w:val="28"/>
          <w:szCs w:val="28"/>
        </w:rPr>
      </w:pPr>
      <w:r w:rsidRPr="005F53E2">
        <w:rPr>
          <w:rFonts w:ascii="Times New Roman" w:eastAsia="Calibri" w:hAnsi="Times New Roman" w:cs="Simplified Arabic"/>
          <w:sz w:val="28"/>
          <w:szCs w:val="28"/>
          <w:rtl/>
        </w:rPr>
        <w:t>تُعد الوحدات أو "الوكلاء الأذكياء" تطورًا جوهريًا في مجال الذكاء الاصطناعي، حيث يُمنح البرنامج درجة من الاستقلالية والقدرة على اتخاذ قرارات ذاتية بناءً على بيئة معينة، دون تدخل مباشر من العنصر البشري. وتمتاز هذه الأنظمة بقدرتها على مراقبة البيئة، وتحليل الأحداث، والتفاعل مع المستخدم أو مع وكلاء آخرين في النظام نفسه</w:t>
      </w:r>
      <w:r w:rsidR="00D52763" w:rsidRPr="005F53E2">
        <w:rPr>
          <w:rFonts w:ascii="Times New Roman" w:eastAsia="Calibri" w:hAnsi="Times New Roman" w:cs="Simplified Arabic" w:hint="cs"/>
          <w:sz w:val="28"/>
          <w:szCs w:val="28"/>
          <w:rtl/>
        </w:rPr>
        <w:t>،</w:t>
      </w:r>
      <w:r w:rsidRPr="005F53E2">
        <w:rPr>
          <w:rFonts w:ascii="Times New Roman" w:eastAsia="Calibri" w:hAnsi="Times New Roman" w:cs="Simplified Arabic"/>
          <w:sz w:val="28"/>
          <w:szCs w:val="28"/>
          <w:rtl/>
        </w:rPr>
        <w:t xml:space="preserve"> ويُصمم الوكيل الذكي لتحقيق هدف معين من خلال جمع المعلومات، ومعالجتها، ثم اختيار أنسب تصرف في كل موقف</w:t>
      </w:r>
      <w:r w:rsidR="00D52763" w:rsidRPr="005F53E2">
        <w:rPr>
          <w:rFonts w:ascii="Times New Roman" w:eastAsia="Calibri" w:hAnsi="Times New Roman" w:cs="Simplified Arabic" w:hint="cs"/>
          <w:sz w:val="28"/>
          <w:szCs w:val="28"/>
          <w:rtl/>
        </w:rPr>
        <w:t>،</w:t>
      </w:r>
      <w:r w:rsidRPr="005F53E2">
        <w:rPr>
          <w:rFonts w:ascii="Times New Roman" w:eastAsia="Calibri" w:hAnsi="Times New Roman" w:cs="Simplified Arabic"/>
          <w:sz w:val="28"/>
          <w:szCs w:val="28"/>
          <w:rtl/>
        </w:rPr>
        <w:t xml:space="preserve"> كما يتمتع الوكيل بخصائص التعلم الذاتي، والتكيف المستمر، والعمل التعاوني مع وحدات أخرى، ما يُمكّنه من تنفيذ مهام معقدة ضمن سياقات متغيرة</w:t>
      </w:r>
      <w:r w:rsidR="00D52763" w:rsidRPr="005F53E2">
        <w:rPr>
          <w:rFonts w:ascii="Times New Roman" w:eastAsia="Calibri" w:hAnsi="Times New Roman" w:cs="Simplified Arabic" w:hint="cs"/>
          <w:sz w:val="28"/>
          <w:szCs w:val="28"/>
          <w:rtl/>
        </w:rPr>
        <w:t>،</w:t>
      </w:r>
      <w:r w:rsidRPr="005F53E2">
        <w:rPr>
          <w:rFonts w:ascii="Times New Roman" w:eastAsia="Calibri" w:hAnsi="Times New Roman" w:cs="Simplified Arabic"/>
          <w:sz w:val="28"/>
          <w:szCs w:val="28"/>
          <w:rtl/>
        </w:rPr>
        <w:t xml:space="preserve"> وتُستخدم هذه التقنية حاليًا في مجالات متعددة مثل التجارة الإلكترونية، وخدمة العملاء الآلية، والتوزيع الذكي للموارد، وأنظمة إدارة سلاسل الإمداد</w:t>
      </w:r>
      <w:r w:rsidR="00D52763" w:rsidRPr="005F53E2">
        <w:rPr>
          <w:rFonts w:ascii="Times New Roman" w:eastAsia="Calibri" w:hAnsi="Times New Roman" w:cs="Simplified Arabic" w:hint="cs"/>
          <w:sz w:val="28"/>
          <w:szCs w:val="28"/>
          <w:rtl/>
        </w:rPr>
        <w:t>،</w:t>
      </w:r>
      <w:r w:rsidRPr="005F53E2">
        <w:rPr>
          <w:rFonts w:ascii="Times New Roman" w:eastAsia="Calibri" w:hAnsi="Times New Roman" w:cs="Simplified Arabic"/>
          <w:sz w:val="28"/>
          <w:szCs w:val="28"/>
          <w:rtl/>
        </w:rPr>
        <w:t xml:space="preserve"> وتُعد قابليته على العمل في الوقت الحقيقي، وسرعة اتخاذ القرار، من أبرز عناصر قوته في دعم كفاءة المنظمات وتخفيف العبء على رأس المال البشري</w:t>
      </w:r>
      <w:r w:rsidRPr="005F53E2">
        <w:rPr>
          <w:rFonts w:ascii="Times New Roman" w:eastAsia="Calibri" w:hAnsi="Times New Roman" w:cs="Simplified Arabic"/>
          <w:sz w:val="28"/>
          <w:szCs w:val="28"/>
        </w:rPr>
        <w:t xml:space="preserve">.(Navidi &amp; </w:t>
      </w:r>
      <w:proofErr w:type="spellStart"/>
      <w:r w:rsidRPr="005F53E2">
        <w:rPr>
          <w:rFonts w:ascii="Times New Roman" w:eastAsia="Calibri" w:hAnsi="Times New Roman" w:cs="Simplified Arabic"/>
          <w:sz w:val="28"/>
          <w:szCs w:val="28"/>
        </w:rPr>
        <w:t>Gheiysari</w:t>
      </w:r>
      <w:proofErr w:type="spellEnd"/>
      <w:r w:rsidRPr="005F53E2">
        <w:rPr>
          <w:rFonts w:ascii="Times New Roman" w:eastAsia="Calibri" w:hAnsi="Times New Roman" w:cs="Simplified Arabic"/>
          <w:sz w:val="28"/>
          <w:szCs w:val="28"/>
        </w:rPr>
        <w:t>, 2023)</w:t>
      </w:r>
    </w:p>
    <w:p w14:paraId="001E38A0" w14:textId="77777777" w:rsidR="005F5758" w:rsidRPr="005F53E2" w:rsidRDefault="005F5758" w:rsidP="005F5758">
      <w:pPr>
        <w:bidi/>
        <w:spacing w:after="0" w:line="276" w:lineRule="auto"/>
        <w:jc w:val="both"/>
        <w:rPr>
          <w:rFonts w:ascii="Times New Roman" w:eastAsia="Calibri" w:hAnsi="Times New Roman" w:cs="Simplified Arabic"/>
          <w:sz w:val="28"/>
          <w:szCs w:val="28"/>
        </w:rPr>
      </w:pPr>
    </w:p>
    <w:p w14:paraId="561C9160" w14:textId="0F921B18" w:rsidR="00E60755" w:rsidRPr="00E60755" w:rsidRDefault="00D52763" w:rsidP="00E60755">
      <w:pPr>
        <w:bidi/>
        <w:spacing w:after="0" w:line="276" w:lineRule="auto"/>
        <w:jc w:val="both"/>
        <w:rPr>
          <w:rFonts w:ascii="Times New Roman" w:eastAsia="Calibri" w:hAnsi="Times New Roman" w:cs="Simplified Arabic"/>
          <w:sz w:val="28"/>
          <w:szCs w:val="28"/>
        </w:rPr>
      </w:pPr>
      <w:proofErr w:type="gramStart"/>
      <w:r w:rsidRPr="005F53E2">
        <w:rPr>
          <w:rFonts w:ascii="Times New Roman" w:eastAsia="Calibri" w:hAnsi="Times New Roman" w:cs="Simplified Arabic" w:hint="cs"/>
          <w:sz w:val="28"/>
          <w:szCs w:val="28"/>
          <w:rtl/>
        </w:rPr>
        <w:t>و</w:t>
      </w:r>
      <w:r w:rsidR="00E60755" w:rsidRPr="005F53E2">
        <w:rPr>
          <w:rFonts w:ascii="Times New Roman" w:eastAsia="Calibri" w:hAnsi="Times New Roman" w:cs="Simplified Arabic"/>
          <w:sz w:val="28"/>
          <w:szCs w:val="28"/>
          <w:rtl/>
        </w:rPr>
        <w:t xml:space="preserve"> يرى</w:t>
      </w:r>
      <w:proofErr w:type="gramEnd"/>
      <w:r w:rsidR="00E60755" w:rsidRPr="005F53E2">
        <w:rPr>
          <w:rFonts w:ascii="Times New Roman" w:eastAsia="Calibri" w:hAnsi="Times New Roman" w:cs="Simplified Arabic"/>
          <w:sz w:val="28"/>
          <w:szCs w:val="28"/>
          <w:rtl/>
        </w:rPr>
        <w:t xml:space="preserve"> الباحث أن الأبعاد الثلاثة للذكاء الاصطناعي – والمتمثلة في الأنظمة الخبيرة، نظم التنبؤ، والوكلاء الأذكياء</w:t>
      </w:r>
      <w:r w:rsidR="00E60755" w:rsidRPr="005F53E2">
        <w:rPr>
          <w:rFonts w:ascii="Times New Roman" w:eastAsia="Calibri" w:hAnsi="Times New Roman" w:cs="Simplified Arabic"/>
          <w:sz w:val="28"/>
          <w:szCs w:val="28"/>
        </w:rPr>
        <w:t xml:space="preserve"> </w:t>
      </w:r>
      <w:r w:rsidR="00E60755" w:rsidRPr="005F53E2">
        <w:rPr>
          <w:rFonts w:ascii="Times New Roman" w:eastAsia="Calibri" w:hAnsi="Times New Roman" w:cs="Simplified Arabic"/>
          <w:sz w:val="28"/>
          <w:szCs w:val="28"/>
          <w:rtl/>
        </w:rPr>
        <w:t>تشكّل مرتكزًا حيويًا في تعزيز الرشاقة التنظيمية، ورفع كفاءة إدارة المواهب في هذه الشركات. فالأنظمة الخبيرة توفر آليات دقيقة ومستمرة لنقل المعرفة وتطبيقها بشكل مؤسسي، مما</w:t>
      </w:r>
      <w:r w:rsidR="00E60755" w:rsidRPr="00E60755">
        <w:rPr>
          <w:rFonts w:ascii="Times New Roman" w:eastAsia="Calibri" w:hAnsi="Times New Roman" w:cs="Simplified Arabic"/>
          <w:sz w:val="28"/>
          <w:szCs w:val="28"/>
          <w:rtl/>
        </w:rPr>
        <w:t xml:space="preserve"> </w:t>
      </w:r>
      <w:r w:rsidR="00E60755" w:rsidRPr="00E60755">
        <w:rPr>
          <w:rFonts w:ascii="Times New Roman" w:eastAsia="Calibri" w:hAnsi="Times New Roman" w:cs="Simplified Arabic"/>
          <w:sz w:val="28"/>
          <w:szCs w:val="28"/>
          <w:rtl/>
        </w:rPr>
        <w:lastRenderedPageBreak/>
        <w:t>يحد من الاعتماد المفرط على العنصر البشري في الحالات الحرجة، ويُسرّع من جودة القرار الفني والتشغيلي</w:t>
      </w:r>
      <w:r w:rsidR="00E60755" w:rsidRPr="00E60755">
        <w:rPr>
          <w:rFonts w:ascii="Times New Roman" w:eastAsia="Calibri" w:hAnsi="Times New Roman" w:cs="Simplified Arabic"/>
          <w:sz w:val="28"/>
          <w:szCs w:val="28"/>
        </w:rPr>
        <w:t>.</w:t>
      </w:r>
    </w:p>
    <w:p w14:paraId="2101F063" w14:textId="4894FD5A" w:rsidR="00E60755" w:rsidRPr="005F53E2" w:rsidRDefault="00E60755" w:rsidP="00E60755">
      <w:pPr>
        <w:bidi/>
        <w:spacing w:after="0" w:line="276" w:lineRule="auto"/>
        <w:jc w:val="both"/>
        <w:rPr>
          <w:rFonts w:ascii="Times New Roman" w:eastAsia="Calibri" w:hAnsi="Times New Roman" w:cs="Simplified Arabic"/>
          <w:sz w:val="28"/>
          <w:szCs w:val="28"/>
        </w:rPr>
      </w:pPr>
      <w:r w:rsidRPr="005F53E2">
        <w:rPr>
          <w:rFonts w:ascii="Times New Roman" w:eastAsia="Calibri" w:hAnsi="Times New Roman" w:cs="Simplified Arabic"/>
          <w:sz w:val="28"/>
          <w:szCs w:val="28"/>
          <w:rtl/>
        </w:rPr>
        <w:t>أما نظم التنبؤ، فتلعب دورًا جوهريًا في رفع قدرة الشركات على الاستجابة الاستباقية للمتغيرات، لا سيما في ظل طبيعة التشغيل المعقدة لتحلية المياه، التي تتطلب مراقبة دورية وتحليل دقيق لمؤشرات الأداء والجودة</w:t>
      </w:r>
      <w:r w:rsidR="00D52763" w:rsidRPr="005F53E2">
        <w:rPr>
          <w:rFonts w:ascii="Times New Roman" w:eastAsia="Calibri" w:hAnsi="Times New Roman" w:cs="Simplified Arabic" w:hint="cs"/>
          <w:sz w:val="28"/>
          <w:szCs w:val="28"/>
          <w:rtl/>
        </w:rPr>
        <w:t xml:space="preserve">، </w:t>
      </w:r>
      <w:r w:rsidRPr="005F53E2">
        <w:rPr>
          <w:rFonts w:ascii="Times New Roman" w:eastAsia="Calibri" w:hAnsi="Times New Roman" w:cs="Simplified Arabic"/>
          <w:sz w:val="28"/>
          <w:szCs w:val="28"/>
          <w:rtl/>
        </w:rPr>
        <w:t>ويساعد هذا النوع من الأنظمة على تقليل الأعطال، وترشيد استهلاك الموارد، وتحقيق التوازن بين العرض والطلب، بما يعكس أثرًا مباشرًا على مرونة المنظمة واستدامتها</w:t>
      </w:r>
      <w:r w:rsidRPr="005F53E2">
        <w:rPr>
          <w:rFonts w:ascii="Times New Roman" w:eastAsia="Calibri" w:hAnsi="Times New Roman" w:cs="Simplified Arabic"/>
          <w:sz w:val="28"/>
          <w:szCs w:val="28"/>
        </w:rPr>
        <w:t>.</w:t>
      </w:r>
    </w:p>
    <w:p w14:paraId="626FB7A4" w14:textId="16C8332D" w:rsidR="00E60755" w:rsidRPr="00E60755" w:rsidRDefault="00E60755" w:rsidP="00D52763">
      <w:pPr>
        <w:bidi/>
        <w:spacing w:after="0" w:line="276" w:lineRule="auto"/>
        <w:jc w:val="both"/>
        <w:rPr>
          <w:rFonts w:ascii="Times New Roman" w:eastAsia="Calibri" w:hAnsi="Times New Roman" w:cs="Simplified Arabic"/>
          <w:sz w:val="28"/>
          <w:szCs w:val="28"/>
        </w:rPr>
      </w:pPr>
      <w:r w:rsidRPr="005F53E2">
        <w:rPr>
          <w:rFonts w:ascii="Times New Roman" w:eastAsia="Calibri" w:hAnsi="Times New Roman" w:cs="Simplified Arabic"/>
          <w:sz w:val="28"/>
          <w:szCs w:val="28"/>
          <w:rtl/>
        </w:rPr>
        <w:t>في حين يُعد "الوكيل الذكي" من الأدوات الحديثة التي تُمكّن الشركات من تحقيق استقلالية تشغيلية أكبر، حيث يمكن لهذه الأنظمة أن تتفاعل مع المتغيرات التقنية أو البيئية</w:t>
      </w:r>
      <w:r w:rsidRPr="00E60755">
        <w:rPr>
          <w:rFonts w:ascii="Times New Roman" w:eastAsia="Calibri" w:hAnsi="Times New Roman" w:cs="Simplified Arabic"/>
          <w:sz w:val="28"/>
          <w:szCs w:val="28"/>
          <w:rtl/>
        </w:rPr>
        <w:t xml:space="preserve"> لحظيًا، وتتخذ قرارات ذاتية دقيقة بدون الحاجة إلى تدخل مباشر. </w:t>
      </w:r>
    </w:p>
    <w:p w14:paraId="2F182D10" w14:textId="77777777" w:rsidR="00625D25" w:rsidRPr="00625D25" w:rsidRDefault="00625D25" w:rsidP="00625D25">
      <w:pPr>
        <w:bidi/>
        <w:spacing w:line="276" w:lineRule="auto"/>
        <w:jc w:val="both"/>
        <w:rPr>
          <w:rFonts w:ascii="Times New Roman" w:eastAsia="Calibri" w:hAnsi="Times New Roman" w:cs="Simplified Arabic"/>
          <w:b/>
          <w:bCs/>
          <w:sz w:val="32"/>
          <w:szCs w:val="32"/>
        </w:rPr>
      </w:pPr>
      <w:r w:rsidRPr="00625D25">
        <w:rPr>
          <w:rFonts w:ascii="Times New Roman" w:eastAsia="Calibri" w:hAnsi="Times New Roman" w:cs="Simplified Arabic" w:hint="cs"/>
          <w:b/>
          <w:bCs/>
          <w:sz w:val="32"/>
          <w:szCs w:val="32"/>
          <w:rtl/>
        </w:rPr>
        <w:t>إيجابيات</w:t>
      </w:r>
      <w:r w:rsidRPr="00625D25">
        <w:rPr>
          <w:rFonts w:ascii="Times New Roman" w:eastAsia="Calibri" w:hAnsi="Times New Roman" w:cs="Simplified Arabic"/>
          <w:b/>
          <w:bCs/>
          <w:sz w:val="32"/>
          <w:szCs w:val="32"/>
          <w:rtl/>
        </w:rPr>
        <w:t xml:space="preserve"> الذكاء الاصطناعي</w:t>
      </w:r>
    </w:p>
    <w:p w14:paraId="509F892B" w14:textId="77777777" w:rsidR="00E60755" w:rsidRPr="00E60755" w:rsidRDefault="00E60755" w:rsidP="00E60755">
      <w:pPr>
        <w:bidi/>
        <w:spacing w:line="276" w:lineRule="auto"/>
        <w:ind w:firstLine="720"/>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يُعد الذكاء الاصطناعي أحد أهم الابتكارات التكنولوجية في العصر الحديث، لما له من تأثيرات إيجابية واسعة النطاق في مختلف ميادين الحياة، ولا سيما في بيئات الأعمال والمؤسسات. وتتمثل الإيجابيات الأساسية للذكاء الاصطناعي في قدرته على تحسين الأداء المؤسسي، وتطوير جودة الخدمات، ورفع كفاءة القرارات الإدارية، عبر مجموعة من المزايا الجوهرية التي تؤهله ليكون أداة استراتيجية في تحقيق الأهداف التنظيمية</w:t>
      </w:r>
      <w:r w:rsidRPr="00E60755">
        <w:rPr>
          <w:rFonts w:ascii="Times New Roman" w:eastAsia="Calibri" w:hAnsi="Times New Roman" w:cs="Simplified Arabic"/>
          <w:sz w:val="28"/>
          <w:szCs w:val="28"/>
        </w:rPr>
        <w:t>.</w:t>
      </w:r>
    </w:p>
    <w:p w14:paraId="135E2179" w14:textId="32BE58DE"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1-تتمثل</w:t>
      </w:r>
      <w:r w:rsidR="00E60755" w:rsidRPr="00E60755">
        <w:rPr>
          <w:rFonts w:ascii="Times New Roman" w:eastAsia="Calibri" w:hAnsi="Times New Roman" w:cs="Simplified Arabic"/>
          <w:sz w:val="28"/>
          <w:szCs w:val="28"/>
          <w:rtl/>
        </w:rPr>
        <w:t xml:space="preserve"> هذه الإيجابيات في رفع مستوى الكفاءة والإنتاجية، إذ يُمكن للذكاء الاصطناعي أن يؤدي المهام المتكررة والبسيطة بدقة أعلى، ووقت أقل، وبتكلفة منخفضة، مقارنة بالعنصر البشري، مما يتيح للعاملين التفرغ للمهام الأكثر تعقيدًا وإبداعًا</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 xml:space="preserve"> كما تسهم تقنيات الذكاء الاصطناعي في تحسين تدفقات العمل، وتخفيف أعباء المعالجة اليدوية، خاصة في مجالات مثل التصنيع، والخدمات اللوجستية، والمعالجة المحاسبية</w:t>
      </w:r>
      <w:r w:rsidR="00E60755" w:rsidRPr="00E60755">
        <w:rPr>
          <w:rFonts w:ascii="Times New Roman" w:eastAsia="Calibri" w:hAnsi="Times New Roman" w:cs="Simplified Arabic"/>
          <w:sz w:val="28"/>
          <w:szCs w:val="28"/>
        </w:rPr>
        <w:t xml:space="preserve"> (Usman, Khan, &amp; Moinuddin, 2024).</w:t>
      </w:r>
    </w:p>
    <w:p w14:paraId="1D36D32F" w14:textId="1D8FA341"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2-</w:t>
      </w:r>
      <w:r w:rsidR="00E60755" w:rsidRPr="00E60755">
        <w:rPr>
          <w:rFonts w:ascii="Times New Roman" w:eastAsia="Calibri" w:hAnsi="Times New Roman" w:cs="Simplified Arabic"/>
          <w:sz w:val="28"/>
          <w:szCs w:val="28"/>
          <w:rtl/>
        </w:rPr>
        <w:t xml:space="preserve"> يوفر الذكاء الاصطناعي </w:t>
      </w:r>
      <w:r w:rsidR="00E60755" w:rsidRPr="00E60755">
        <w:rPr>
          <w:rFonts w:ascii="Times New Roman" w:eastAsia="Calibri" w:hAnsi="Times New Roman" w:cs="Simplified Arabic"/>
          <w:b/>
          <w:bCs/>
          <w:sz w:val="28"/>
          <w:szCs w:val="28"/>
          <w:rtl/>
        </w:rPr>
        <w:t>دعمًا متقدمًا لاتخاذ القرار</w:t>
      </w:r>
      <w:r w:rsidR="00E60755" w:rsidRPr="00E60755">
        <w:rPr>
          <w:rFonts w:ascii="Times New Roman" w:eastAsia="Calibri" w:hAnsi="Times New Roman" w:cs="Simplified Arabic"/>
          <w:sz w:val="28"/>
          <w:szCs w:val="28"/>
          <w:rtl/>
        </w:rPr>
        <w:t xml:space="preserve">، من خلال قدرته على تحليل كميات ضخمة من البيانات، وتحديد الأنماط والعلاقات الخفية، مما يمنح متخذ القرار رؤى استراتيجية دقيقة تعتمد على أدلة كمية بدلًا من الاجتهاد الشخصي أو </w:t>
      </w:r>
      <w:proofErr w:type="spellStart"/>
      <w:proofErr w:type="gramStart"/>
      <w:r w:rsidR="00E60755" w:rsidRPr="00E60755">
        <w:rPr>
          <w:rFonts w:ascii="Times New Roman" w:eastAsia="Calibri" w:hAnsi="Times New Roman" w:cs="Simplified Arabic"/>
          <w:sz w:val="28"/>
          <w:szCs w:val="28"/>
          <w:rtl/>
        </w:rPr>
        <w:t>الحدس</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وتتيح</w:t>
      </w:r>
      <w:proofErr w:type="spellEnd"/>
      <w:proofErr w:type="gramEnd"/>
      <w:r w:rsidR="00E60755" w:rsidRPr="00E60755">
        <w:rPr>
          <w:rFonts w:ascii="Times New Roman" w:eastAsia="Calibri" w:hAnsi="Times New Roman" w:cs="Simplified Arabic"/>
          <w:sz w:val="28"/>
          <w:szCs w:val="28"/>
          <w:rtl/>
        </w:rPr>
        <w:t xml:space="preserve"> هذه الميزة التنبؤ بالمخاطر والفرص، واقتراح حلول فاعلة، خاصة في القطاعات المعقدة مثل الطاقة، والرعاية الصحية، وسلاسل الإمداد</w:t>
      </w:r>
      <w:r w:rsidR="00E60755" w:rsidRPr="00E60755">
        <w:rPr>
          <w:rFonts w:ascii="Times New Roman" w:eastAsia="Calibri" w:hAnsi="Times New Roman" w:cs="Simplified Arabic"/>
          <w:sz w:val="28"/>
          <w:szCs w:val="28"/>
        </w:rPr>
        <w:t xml:space="preserve"> (Wamba, 2022).</w:t>
      </w:r>
    </w:p>
    <w:p w14:paraId="5B507CB4" w14:textId="3DB986E8"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lastRenderedPageBreak/>
        <w:t>3-</w:t>
      </w:r>
      <w:r w:rsidR="00E60755" w:rsidRPr="00E60755">
        <w:rPr>
          <w:rFonts w:ascii="Times New Roman" w:eastAsia="Calibri" w:hAnsi="Times New Roman" w:cs="Simplified Arabic"/>
          <w:sz w:val="28"/>
          <w:szCs w:val="28"/>
          <w:rtl/>
        </w:rPr>
        <w:t xml:space="preserve"> يُعزز الذكاء الاصطناعي من قدرة المؤسسات على التكيف مع التغيرات البيئية، من خلال التنبؤ بالتحولات المستقبلية، والاستجابة الفورية للمتغيرات </w:t>
      </w:r>
      <w:proofErr w:type="spellStart"/>
      <w:proofErr w:type="gramStart"/>
      <w:r w:rsidR="00E60755" w:rsidRPr="00E60755">
        <w:rPr>
          <w:rFonts w:ascii="Times New Roman" w:eastAsia="Calibri" w:hAnsi="Times New Roman" w:cs="Simplified Arabic"/>
          <w:sz w:val="28"/>
          <w:szCs w:val="28"/>
          <w:rtl/>
        </w:rPr>
        <w:t>الطارئة</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وتُعد</w:t>
      </w:r>
      <w:proofErr w:type="spellEnd"/>
      <w:proofErr w:type="gramEnd"/>
      <w:r w:rsidR="00E60755" w:rsidRPr="00E60755">
        <w:rPr>
          <w:rFonts w:ascii="Times New Roman" w:eastAsia="Calibri" w:hAnsi="Times New Roman" w:cs="Simplified Arabic"/>
          <w:sz w:val="28"/>
          <w:szCs w:val="28"/>
          <w:rtl/>
        </w:rPr>
        <w:t xml:space="preserve"> هذه السمة محورية في البيئات ذات التحديات المتسارعة، حيث تعمل الأنظمة الذكية على تعديل استراتيجيات التشغيل أو تقديم توصيات مباشرة للتدخل الفوري، ما يعكس درجة عالية من المرونة التنظيمية</w:t>
      </w:r>
      <w:r w:rsidR="00E60755" w:rsidRPr="00E60755">
        <w:rPr>
          <w:rFonts w:ascii="Times New Roman" w:eastAsia="Calibri" w:hAnsi="Times New Roman" w:cs="Simplified Arabic"/>
          <w:sz w:val="28"/>
          <w:szCs w:val="28"/>
        </w:rPr>
        <w:t xml:space="preserve"> (</w:t>
      </w:r>
      <w:proofErr w:type="spellStart"/>
      <w:r w:rsidR="00E60755" w:rsidRPr="00E60755">
        <w:rPr>
          <w:rFonts w:ascii="Times New Roman" w:eastAsia="Calibri" w:hAnsi="Times New Roman" w:cs="Simplified Arabic"/>
          <w:sz w:val="28"/>
          <w:szCs w:val="28"/>
        </w:rPr>
        <w:t>Aweidah</w:t>
      </w:r>
      <w:proofErr w:type="spellEnd"/>
      <w:r w:rsidR="00E60755" w:rsidRPr="00E60755">
        <w:rPr>
          <w:rFonts w:ascii="Times New Roman" w:eastAsia="Calibri" w:hAnsi="Times New Roman" w:cs="Simplified Arabic"/>
          <w:sz w:val="28"/>
          <w:szCs w:val="28"/>
        </w:rPr>
        <w:t>, 2024).</w:t>
      </w:r>
    </w:p>
    <w:p w14:paraId="39CCDBEF" w14:textId="5F2716A7"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4-</w:t>
      </w:r>
      <w:r w:rsidR="00E60755" w:rsidRPr="00E60755">
        <w:rPr>
          <w:rFonts w:ascii="Times New Roman" w:eastAsia="Calibri" w:hAnsi="Times New Roman" w:cs="Simplified Arabic"/>
          <w:sz w:val="28"/>
          <w:szCs w:val="28"/>
          <w:rtl/>
        </w:rPr>
        <w:t xml:space="preserve"> يساهم الذكاء الاصطناعي في تحسين تجربة المستخدم والعملاء من خلال أدوات ذكية مثل روبوتات المحادثة</w:t>
      </w:r>
      <w:r w:rsidR="00E60755" w:rsidRPr="00E60755">
        <w:rPr>
          <w:rFonts w:ascii="Times New Roman" w:eastAsia="Calibri" w:hAnsi="Times New Roman" w:cs="Simplified Arabic"/>
          <w:sz w:val="28"/>
          <w:szCs w:val="28"/>
        </w:rPr>
        <w:t xml:space="preserve"> (Chatbots)</w:t>
      </w:r>
      <w:r w:rsidR="00E60755" w:rsidRPr="00E60755">
        <w:rPr>
          <w:rFonts w:ascii="Times New Roman" w:eastAsia="Calibri" w:hAnsi="Times New Roman" w:cs="Simplified Arabic"/>
          <w:sz w:val="28"/>
          <w:szCs w:val="28"/>
          <w:rtl/>
        </w:rPr>
        <w:t>، وأنظمة الدعم الآلي، التي تُوفر استجابات فورية ودقيقة، وتعزز من جودة التفاعل مع الخدمة أو المنتج</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 xml:space="preserve"> ويؤدي ذلك إلى رفع مستويات رضا العملاء، وتقوية العلاقة بين المؤسسة وجمهورها المستهدف</w:t>
      </w:r>
      <w:r w:rsidR="00E60755" w:rsidRPr="00E60755">
        <w:rPr>
          <w:rFonts w:ascii="Times New Roman" w:eastAsia="Calibri" w:hAnsi="Times New Roman" w:cs="Simplified Arabic"/>
          <w:sz w:val="28"/>
          <w:szCs w:val="28"/>
        </w:rPr>
        <w:t xml:space="preserve"> (Florea &amp; Croitoru, 2025).</w:t>
      </w:r>
    </w:p>
    <w:p w14:paraId="031E31CD" w14:textId="446D41DC"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5-</w:t>
      </w:r>
      <w:r w:rsidR="00E60755" w:rsidRPr="00E60755">
        <w:rPr>
          <w:rFonts w:ascii="Times New Roman" w:eastAsia="Calibri" w:hAnsi="Times New Roman" w:cs="Simplified Arabic"/>
          <w:sz w:val="28"/>
          <w:szCs w:val="28"/>
          <w:rtl/>
        </w:rPr>
        <w:t xml:space="preserve"> يُعتبر الذكاء </w:t>
      </w:r>
      <w:r w:rsidR="00E60755" w:rsidRPr="005F53E2">
        <w:rPr>
          <w:rFonts w:ascii="Times New Roman" w:eastAsia="Calibri" w:hAnsi="Times New Roman" w:cs="Simplified Arabic"/>
          <w:sz w:val="28"/>
          <w:szCs w:val="28"/>
          <w:rtl/>
        </w:rPr>
        <w:t>الاصطناعي أداة فعالة في تطوير رأس المال البشري</w:t>
      </w:r>
      <w:r w:rsidR="00E60755" w:rsidRPr="00E60755">
        <w:rPr>
          <w:rFonts w:ascii="Times New Roman" w:eastAsia="Calibri" w:hAnsi="Times New Roman" w:cs="Simplified Arabic"/>
          <w:sz w:val="28"/>
          <w:szCs w:val="28"/>
          <w:rtl/>
        </w:rPr>
        <w:t>، من خلال توجيه الموظفين نحو المهام المعرفية والتحليلية، وتعزيز ثقافة التعلم المستمر، واكتساب المهارات الرقمية المتقدمة التي تتماشى مع متطلبات بيئة العمل الحديثة</w:t>
      </w:r>
      <w:r w:rsidR="00E60755" w:rsidRPr="00E60755">
        <w:rPr>
          <w:rFonts w:ascii="Times New Roman" w:eastAsia="Calibri" w:hAnsi="Times New Roman" w:cs="Simplified Arabic"/>
          <w:sz w:val="28"/>
          <w:szCs w:val="28"/>
        </w:rPr>
        <w:t xml:space="preserve"> (Morandini et al., 2023).</w:t>
      </w:r>
    </w:p>
    <w:p w14:paraId="7B6D859F" w14:textId="782A0021" w:rsidR="00625D25" w:rsidRPr="00625D25" w:rsidRDefault="00625D25" w:rsidP="00625D25">
      <w:pPr>
        <w:bidi/>
        <w:spacing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وفي هذا الصدد يشير </w:t>
      </w:r>
      <w:r w:rsidR="00E60755" w:rsidRPr="00E60755">
        <w:rPr>
          <w:rFonts w:ascii="Times New Roman" w:eastAsia="Calibri" w:hAnsi="Times New Roman" w:cs="Simplified Arabic"/>
          <w:sz w:val="28"/>
          <w:szCs w:val="28"/>
          <w:rtl/>
        </w:rPr>
        <w:t>(العدوان وآخرون، 2024؛ العنزي، 2022</w:t>
      </w:r>
      <w:proofErr w:type="gramStart"/>
      <w:r w:rsidR="00E60755" w:rsidRPr="00E60755">
        <w:rPr>
          <w:rFonts w:ascii="Times New Roman" w:eastAsia="Calibri" w:hAnsi="Times New Roman" w:cs="Simplified Arabic"/>
          <w:sz w:val="28"/>
          <w:szCs w:val="28"/>
          <w:rtl/>
        </w:rPr>
        <w:t>).</w:t>
      </w:r>
      <w:r w:rsidRPr="00625D25">
        <w:rPr>
          <w:rFonts w:ascii="Times New Roman" w:eastAsia="Calibri" w:hAnsi="Times New Roman" w:cs="Simplified Arabic"/>
          <w:sz w:val="28"/>
          <w:szCs w:val="28"/>
          <w:rtl/>
        </w:rPr>
        <w:t>إلى</w:t>
      </w:r>
      <w:proofErr w:type="gramEnd"/>
      <w:r w:rsidRPr="00625D25">
        <w:rPr>
          <w:rFonts w:ascii="Times New Roman" w:eastAsia="Calibri" w:hAnsi="Times New Roman" w:cs="Simplified Arabic"/>
          <w:sz w:val="28"/>
          <w:szCs w:val="28"/>
          <w:rtl/>
        </w:rPr>
        <w:t xml:space="preserve"> أن من أبرز </w:t>
      </w:r>
      <w:r w:rsidRPr="00625D25">
        <w:rPr>
          <w:rFonts w:ascii="Times New Roman" w:eastAsia="Calibri" w:hAnsi="Times New Roman" w:cs="Simplified Arabic" w:hint="cs"/>
          <w:sz w:val="28"/>
          <w:szCs w:val="28"/>
          <w:rtl/>
        </w:rPr>
        <w:t>إيجابيات</w:t>
      </w:r>
      <w:r w:rsidRPr="00625D25">
        <w:rPr>
          <w:rFonts w:ascii="Times New Roman" w:eastAsia="Calibri" w:hAnsi="Times New Roman" w:cs="Simplified Arabic"/>
          <w:sz w:val="28"/>
          <w:szCs w:val="28"/>
          <w:rtl/>
        </w:rPr>
        <w:t xml:space="preserve"> الذكاء الاصطناعي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ما يمكن إيجازه فيما يلي:</w:t>
      </w:r>
    </w:p>
    <w:p w14:paraId="33AC0F76" w14:textId="77777777" w:rsidR="00625D25" w:rsidRPr="00625D25" w:rsidRDefault="00625D25" w:rsidP="00625D25">
      <w:pPr>
        <w:numPr>
          <w:ilvl w:val="0"/>
          <w:numId w:val="27"/>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الاجتهاد: تتميز برمجيات الذكاء الاصطناعي بعدم الاعتماد على حل خوارزمي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محدد لمعالجة المشكلات التي يتعرض لها الفرد، حيث تقوم باللجوء إلى الاجتهاد</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من خلال اختيار الحلول الملائمة، مع ظهور إمكانية الاستبدال لحل بحل آخر في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حالة عدم مناسبته.</w:t>
      </w:r>
    </w:p>
    <w:p w14:paraId="6AD9EE84"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نم</w:t>
      </w:r>
      <w:r w:rsidRPr="00625D25">
        <w:rPr>
          <w:rFonts w:ascii="Times New Roman" w:eastAsia="Calibri" w:hAnsi="Times New Roman" w:cs="Simplified Arabic" w:hint="cs"/>
          <w:sz w:val="28"/>
          <w:szCs w:val="28"/>
          <w:rtl/>
        </w:rPr>
        <w:t>ذ</w:t>
      </w:r>
      <w:r w:rsidRPr="00625D25">
        <w:rPr>
          <w:rFonts w:ascii="Times New Roman" w:eastAsia="Calibri" w:hAnsi="Times New Roman" w:cs="Simplified Arabic"/>
          <w:sz w:val="28"/>
          <w:szCs w:val="28"/>
          <w:rtl/>
        </w:rPr>
        <w:t>جة السلوك البشري: حيث من أبرز ما يميز مجال الذكاء الاصطناعي محاكاته</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للأساليب التي يستخدمها الإنسان خلال مواجهته للتحديات والمعيقات.</w:t>
      </w:r>
    </w:p>
    <w:p w14:paraId="45A03730"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التمثيل الرمزي: حيث تتعامل برمجياته مع الرموز للإشارة إلى البيانات المتاحة،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مثل الإشارة إلى درجات الحرارة، أو نفاذ السيارة من الوقود، ويعد هذا مشابه</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لأسلوب تمثيل الإنسان للمعلومات في الحياة الاعتيادية.</w:t>
      </w:r>
    </w:p>
    <w:p w14:paraId="2E720262"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الاستدلال: يندرج</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الاستدلال ضمن عمليات التفكير المنطقي، فمن خلال الحقائق</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والحدس من الممكن الوصول إلى استنتاجات محددة، والذكاء الاصطناعي يقوم</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بعملية الاستدلال </w:t>
      </w:r>
      <w:r w:rsidRPr="00625D25">
        <w:rPr>
          <w:rFonts w:ascii="Times New Roman" w:eastAsia="Calibri" w:hAnsi="Times New Roman" w:cs="Simplified Arabic" w:hint="cs"/>
          <w:sz w:val="28"/>
          <w:szCs w:val="28"/>
          <w:rtl/>
        </w:rPr>
        <w:lastRenderedPageBreak/>
        <w:t>باستخدام</w:t>
      </w:r>
      <w:r w:rsidRPr="00625D25">
        <w:rPr>
          <w:rFonts w:ascii="Times New Roman" w:eastAsia="Calibri" w:hAnsi="Times New Roman" w:cs="Simplified Arabic"/>
          <w:sz w:val="28"/>
          <w:szCs w:val="28"/>
          <w:rtl/>
        </w:rPr>
        <w:t xml:space="preserve"> طريقة مشابهة للصور وعليه يتمكن من ممارسة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عمليات الاستنتاج المنطقية، كتلك التي يقوم بها الإنسان.</w:t>
      </w:r>
    </w:p>
    <w:p w14:paraId="66D22A30"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القدرة على التعلم: يرتكز الذكاء الاصطناعي على استراتيجيات تعلم الآلة،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وتتصل هذه الموهبة مع عدد من القدرات العقلية البشرية مثل مفهوم التماثل الذي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بدوره يعبر عن أسلوب يقوم الفرد من خلاله بتطبيق قاعدة محددة على كافة ما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يتشابه معها من أمثلة، والانتقال من الجزء إلى الكل </w:t>
      </w:r>
    </w:p>
    <w:p w14:paraId="27A9634F"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 البحث التجريبي: حيث أن الذكاء الاصطناعي يتسم بتحديد البدائل الم</w:t>
      </w:r>
      <w:r w:rsidRPr="00625D25">
        <w:rPr>
          <w:rFonts w:ascii="Times New Roman" w:eastAsia="Calibri" w:hAnsi="Times New Roman" w:cs="Simplified Arabic" w:hint="cs"/>
          <w:sz w:val="28"/>
          <w:szCs w:val="28"/>
          <w:rtl/>
        </w:rPr>
        <w:t>مكن</w:t>
      </w:r>
      <w:r w:rsidRPr="00625D25">
        <w:rPr>
          <w:rFonts w:ascii="Times New Roman" w:eastAsia="Calibri" w:hAnsi="Times New Roman" w:cs="Simplified Arabic"/>
          <w:sz w:val="28"/>
          <w:szCs w:val="28"/>
          <w:rtl/>
        </w:rPr>
        <w:t>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للوصول إلى حلول مناسبة للمشكلة، صبر توفير سعة تخزينية عالية، وسرعة فائقة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في فحص البدائل المتوقعة.</w:t>
      </w:r>
    </w:p>
    <w:p w14:paraId="28538872"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احتواء المعرفة وتمثيلها: أي أن الذكاء الاصطناعي يقوم على تشكيل قاعدة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المعرفة تسهم في الربط بين الحالات والنتائج.</w:t>
      </w:r>
    </w:p>
    <w:p w14:paraId="27A6407A"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البيانات المختلفة أو غير المؤكدة: أي أن الذكاء الاصطناعي يتميز بالقدرة على</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طرح حلول مناسبة للمشكلات والقضايا ولو كانت المعطيات المطلوبة قليلة لاتخاذ</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القرارات.</w:t>
      </w:r>
    </w:p>
    <w:p w14:paraId="3004519A" w14:textId="2B4C0CFC" w:rsidR="00625D25" w:rsidRPr="00625D25" w:rsidRDefault="00625D25" w:rsidP="00D52763">
      <w:pPr>
        <w:bidi/>
        <w:spacing w:line="276" w:lineRule="auto"/>
        <w:jc w:val="both"/>
        <w:rPr>
          <w:rFonts w:eastAsia="Calibri" w:cs="Simplified Arabic"/>
          <w:sz w:val="28"/>
          <w:szCs w:val="28"/>
        </w:rPr>
      </w:pPr>
      <w:r w:rsidRPr="00625D25">
        <w:rPr>
          <w:rFonts w:ascii="Times New Roman" w:eastAsia="Calibri" w:hAnsi="Times New Roman" w:cs="Simplified Arabic"/>
          <w:b/>
          <w:bCs/>
          <w:sz w:val="28"/>
          <w:szCs w:val="28"/>
          <w:rtl/>
        </w:rPr>
        <w:t xml:space="preserve">ومن خلال ما سبق </w:t>
      </w:r>
      <w:r w:rsidRPr="00625D25">
        <w:rPr>
          <w:rFonts w:ascii="Times New Roman" w:eastAsia="Calibri" w:hAnsi="Times New Roman" w:cs="Simplified Arabic" w:hint="cs"/>
          <w:b/>
          <w:bCs/>
          <w:sz w:val="28"/>
          <w:szCs w:val="28"/>
          <w:rtl/>
        </w:rPr>
        <w:t>ي</w:t>
      </w:r>
      <w:r w:rsidRPr="00625D25">
        <w:rPr>
          <w:rFonts w:ascii="Times New Roman" w:eastAsia="Calibri" w:hAnsi="Times New Roman" w:cs="Simplified Arabic"/>
          <w:b/>
          <w:bCs/>
          <w:sz w:val="28"/>
          <w:szCs w:val="28"/>
          <w:rtl/>
        </w:rPr>
        <w:t>رى الباحث</w:t>
      </w:r>
      <w:r w:rsidRPr="00625D25">
        <w:rPr>
          <w:rFonts w:ascii="Times New Roman" w:eastAsia="Calibri" w:hAnsi="Times New Roman" w:cs="Simplified Arabic"/>
          <w:sz w:val="28"/>
          <w:szCs w:val="28"/>
          <w:rtl/>
        </w:rPr>
        <w:t xml:space="preserve"> </w:t>
      </w:r>
      <w:r w:rsidR="00E60755" w:rsidRPr="00E60755">
        <w:rPr>
          <w:rFonts w:eastAsia="Calibri" w:cs="Simplified Arabic"/>
          <w:sz w:val="28"/>
          <w:szCs w:val="28"/>
          <w:rtl/>
        </w:rPr>
        <w:t>أن هذه الإيجابيات تمثل فرصًا استراتيجية حقيقية لتمكين مؤسسات حيوية كبرى، مثل شركات تحلية المياه، من تحقيق التحول نحو نموذج تنظيمي أكثر مرونة وذكاء. فالإمكانات العالية للذكاء الاصطناعي في تحسين الكفاءة التشغيلية، وتقليص الاعتماد على العمليات اليدوية، تتيح لتلك الشركات تطوير أنظمتها الداخلية وتحقيق الاستفادة القصوى من مواردها</w:t>
      </w:r>
      <w:r w:rsidR="00E60755" w:rsidRPr="00E60755">
        <w:rPr>
          <w:rFonts w:eastAsia="Calibri" w:cs="Simplified Arabic"/>
          <w:sz w:val="28"/>
          <w:szCs w:val="28"/>
        </w:rPr>
        <w:t>.</w:t>
      </w:r>
    </w:p>
    <w:p w14:paraId="0F0DE6B4" w14:textId="77777777" w:rsidR="00F95E12" w:rsidRDefault="00F95E12" w:rsidP="00625D25">
      <w:pPr>
        <w:bidi/>
        <w:spacing w:line="276" w:lineRule="auto"/>
        <w:jc w:val="both"/>
        <w:rPr>
          <w:rFonts w:ascii="Times New Roman" w:eastAsia="Calibri" w:hAnsi="Times New Roman" w:cs="Simplified Arabic"/>
          <w:b/>
          <w:bCs/>
          <w:sz w:val="32"/>
          <w:szCs w:val="32"/>
          <w:rtl/>
        </w:rPr>
      </w:pPr>
    </w:p>
    <w:p w14:paraId="30BB4D26" w14:textId="505CB162" w:rsidR="00625D25" w:rsidRPr="00625D25" w:rsidRDefault="00625D25" w:rsidP="00F95E12">
      <w:pPr>
        <w:bidi/>
        <w:spacing w:line="276" w:lineRule="auto"/>
        <w:jc w:val="both"/>
        <w:rPr>
          <w:rFonts w:ascii="Times New Roman" w:eastAsia="Calibri" w:hAnsi="Times New Roman" w:cs="Simplified Arabic"/>
          <w:b/>
          <w:bCs/>
          <w:sz w:val="32"/>
          <w:szCs w:val="32"/>
          <w:rtl/>
        </w:rPr>
      </w:pPr>
      <w:r w:rsidRPr="00625D25">
        <w:rPr>
          <w:rFonts w:ascii="Times New Roman" w:eastAsia="Calibri" w:hAnsi="Times New Roman" w:cs="Simplified Arabic"/>
          <w:b/>
          <w:bCs/>
          <w:sz w:val="32"/>
          <w:szCs w:val="32"/>
          <w:rtl/>
        </w:rPr>
        <w:t>العلاقة بين الذكاء البشري والذكاء الاصطناعي</w:t>
      </w:r>
    </w:p>
    <w:p w14:paraId="1C8B7A3B" w14:textId="0A04E88E" w:rsidR="00625D25" w:rsidRPr="00625D25" w:rsidRDefault="00625D25" w:rsidP="00D52763">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من المعروف أن العقل البشري يؤدي مهامه المطلوبة بدافعية إنسانية ودافعية قوية دون الاعتماد على أدمغة بشرية أخرى، أما الذكاء الاصطناعي فهو يعتمد بشكل أساسي على العقل البشري، وذلك لأن علم الذكاء الاصطناعي يسعى إلى تقليد ومحاكاة أجهزة الكمبيوتر</w:t>
      </w:r>
      <w:r w:rsidR="00D52763">
        <w:rPr>
          <w:rFonts w:ascii="Times New Roman" w:eastAsia="Calibri" w:hAnsi="Times New Roman" w:cs="Simplified Arabic" w:hint="cs"/>
          <w:sz w:val="28"/>
          <w:szCs w:val="28"/>
          <w:rtl/>
        </w:rPr>
        <w:t>، ف</w:t>
      </w:r>
      <w:r w:rsidRPr="00625D25">
        <w:rPr>
          <w:rFonts w:ascii="Times New Roman" w:eastAsia="Calibri" w:hAnsi="Times New Roman" w:cs="Simplified Arabic"/>
          <w:sz w:val="28"/>
          <w:szCs w:val="28"/>
          <w:rtl/>
        </w:rPr>
        <w:t xml:space="preserve">عمليات الذكاء التي تحدث في العقل البشري، ولكن قدرات هذه الأجهزة محدودة جداً، لأن الإنسان هو مخترعها، مهما تعددت قدراته فإنها تبقى محدودة، لذلك نستنتج أنه لا توجد أجهزة أو صناعية. يمكن لأنظمة </w:t>
      </w:r>
      <w:r w:rsidRPr="00625D25">
        <w:rPr>
          <w:rFonts w:ascii="Times New Roman" w:eastAsia="Calibri" w:hAnsi="Times New Roman" w:cs="Simplified Arabic" w:hint="cs"/>
          <w:sz w:val="28"/>
          <w:szCs w:val="28"/>
          <w:rtl/>
        </w:rPr>
        <w:t>الإدارة</w:t>
      </w:r>
      <w:r w:rsidRPr="00625D25">
        <w:rPr>
          <w:rFonts w:ascii="Times New Roman" w:eastAsia="Calibri" w:hAnsi="Times New Roman" w:cs="Simplified Arabic"/>
          <w:sz w:val="28"/>
          <w:szCs w:val="28"/>
          <w:rtl/>
        </w:rPr>
        <w:t xml:space="preserve"> أن تتطور وتتحسن دون تدخل العقل البشري في عالم التكنولوجيا الحديثة، وعلى الرغم </w:t>
      </w:r>
      <w:r w:rsidRPr="00625D25">
        <w:rPr>
          <w:rFonts w:ascii="Times New Roman" w:eastAsia="Calibri" w:hAnsi="Times New Roman" w:cs="Simplified Arabic"/>
          <w:sz w:val="28"/>
          <w:szCs w:val="28"/>
          <w:rtl/>
        </w:rPr>
        <w:lastRenderedPageBreak/>
        <w:t xml:space="preserve">من الميزة التي تتمتع بها أنظمة الكمبيوتر الذكية، فهي قدرتها على العمل في ظروف مختلفة تتكيف معها هذه الأنظمة لخدمة الأهداف المرجوة. لدرجة أن هذه الأنظمة والأجهزة المتطورة أصبحت الآن قادرة على التعلم من خلال الخطأ، بحيث تختفي الأخطاء التي تحدث فيها حتى لا تتكرر مرة أخرى. </w:t>
      </w:r>
      <w:r w:rsidR="00D52763" w:rsidRPr="00E60755">
        <w:rPr>
          <w:rFonts w:ascii="Times New Roman" w:eastAsia="Calibri" w:hAnsi="Times New Roman" w:cs="Simplified Arabic"/>
          <w:sz w:val="28"/>
          <w:szCs w:val="28"/>
        </w:rPr>
        <w:t xml:space="preserve">Navidi &amp; </w:t>
      </w:r>
      <w:proofErr w:type="spellStart"/>
      <w:r w:rsidR="00D52763" w:rsidRPr="00E60755">
        <w:rPr>
          <w:rFonts w:ascii="Times New Roman" w:eastAsia="Calibri" w:hAnsi="Times New Roman" w:cs="Simplified Arabic"/>
          <w:sz w:val="28"/>
          <w:szCs w:val="28"/>
        </w:rPr>
        <w:t>Gheiysari</w:t>
      </w:r>
      <w:proofErr w:type="spellEnd"/>
      <w:r w:rsidR="00D52763" w:rsidRPr="00E60755">
        <w:rPr>
          <w:rFonts w:ascii="Times New Roman" w:eastAsia="Calibri" w:hAnsi="Times New Roman" w:cs="Simplified Arabic"/>
          <w:sz w:val="28"/>
          <w:szCs w:val="28"/>
        </w:rPr>
        <w:t>, 2023).</w:t>
      </w:r>
      <w:r w:rsidRPr="00625D25">
        <w:rPr>
          <w:rFonts w:ascii="Times New Roman" w:eastAsia="Calibri" w:hAnsi="Times New Roman" w:cs="Simplified Arabic"/>
          <w:sz w:val="28"/>
          <w:szCs w:val="28"/>
          <w:rtl/>
        </w:rPr>
        <w:t>)</w:t>
      </w:r>
    </w:p>
    <w:p w14:paraId="2DDCF197" w14:textId="77777777" w:rsidR="00625D25" w:rsidRPr="00625D25" w:rsidRDefault="00625D25" w:rsidP="00625D25">
      <w:pPr>
        <w:bidi/>
        <w:spacing w:line="276" w:lineRule="auto"/>
        <w:ind w:firstLine="720"/>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ويمكن تفسير العلاقة القائمة بين الذكاء البشري والذكاء </w:t>
      </w:r>
      <w:r w:rsidRPr="00625D25">
        <w:rPr>
          <w:rFonts w:ascii="Times New Roman" w:eastAsia="Calibri" w:hAnsi="Times New Roman" w:cs="Simplified Arabic" w:hint="cs"/>
          <w:sz w:val="28"/>
          <w:szCs w:val="28"/>
          <w:rtl/>
        </w:rPr>
        <w:t>الاصطناعي</w:t>
      </w:r>
      <w:r w:rsidRPr="00625D25">
        <w:rPr>
          <w:rFonts w:ascii="Times New Roman" w:eastAsia="Calibri" w:hAnsi="Times New Roman" w:cs="Simplified Arabic"/>
          <w:sz w:val="28"/>
          <w:szCs w:val="28"/>
          <w:rtl/>
        </w:rPr>
        <w:t xml:space="preserve"> عن طريق محاكاة ونقل أساليب الذكاء البشري على شكل برامج ونظم تجعل الحاسوب قادر على اقتحام مجالات تحتاج نوع من الذكاء عند محاولة البحث عن حلول مناسبة لها (2021 ,</w:t>
      </w:r>
      <w:r w:rsidRPr="00625D25">
        <w:rPr>
          <w:rFonts w:ascii="Times New Roman" w:eastAsia="Calibri" w:hAnsi="Times New Roman" w:cs="Simplified Arabic"/>
          <w:sz w:val="28"/>
          <w:szCs w:val="28"/>
        </w:rPr>
        <w:t>Milana &amp; Ashta</w:t>
      </w:r>
      <w:r w:rsidRPr="00625D25">
        <w:rPr>
          <w:rFonts w:ascii="Times New Roman" w:eastAsia="Calibri" w:hAnsi="Times New Roman" w:cs="Simplified Arabic"/>
          <w:sz w:val="28"/>
          <w:szCs w:val="28"/>
          <w:rtl/>
        </w:rPr>
        <w:t>)</w:t>
      </w:r>
      <w:r w:rsidRPr="00625D25">
        <w:rPr>
          <w:rFonts w:ascii="Times New Roman" w:eastAsia="Calibri" w:hAnsi="Times New Roman" w:cs="Simplified Arabic"/>
          <w:sz w:val="28"/>
          <w:szCs w:val="28"/>
        </w:rPr>
        <w:t>.</w:t>
      </w:r>
    </w:p>
    <w:p w14:paraId="102D04A0" w14:textId="0B035EC9" w:rsidR="00625D25" w:rsidRPr="00625D25" w:rsidRDefault="00625D25" w:rsidP="00D52763">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 xml:space="preserve">وفيما ورد سابقاً يمكن إبراز العلاقة بين الذكاء الاصطناعي والذكاء البشري في النقاط التالية </w:t>
      </w:r>
      <w:proofErr w:type="gramStart"/>
      <w:r w:rsidRPr="00625D25">
        <w:rPr>
          <w:rFonts w:ascii="Times New Roman" w:eastAsia="Calibri" w:hAnsi="Times New Roman" w:cs="Simplified Arabic"/>
          <w:sz w:val="28"/>
          <w:szCs w:val="28"/>
          <w:rtl/>
        </w:rPr>
        <w:t xml:space="preserve">( </w:t>
      </w:r>
      <w:r w:rsidR="00D52763" w:rsidRPr="00E60755">
        <w:rPr>
          <w:rFonts w:ascii="Times New Roman" w:eastAsia="Calibri" w:hAnsi="Times New Roman" w:cs="Simplified Arabic"/>
          <w:sz w:val="28"/>
          <w:szCs w:val="28"/>
        </w:rPr>
        <w:t>(</w:t>
      </w:r>
      <w:proofErr w:type="gramEnd"/>
      <w:r w:rsidR="00D52763" w:rsidRPr="00E60755">
        <w:rPr>
          <w:rFonts w:ascii="Times New Roman" w:eastAsia="Calibri" w:hAnsi="Times New Roman" w:cs="Simplified Arabic"/>
          <w:sz w:val="28"/>
          <w:szCs w:val="28"/>
        </w:rPr>
        <w:t>Morandini et al., 2023</w:t>
      </w:r>
    </w:p>
    <w:p w14:paraId="2A172EA4"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1</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نمذجة ومحاكاة بعض أساليب الذكاء البشري في أماكن عديدة منها</w:t>
      </w:r>
      <w:r w:rsidRPr="00625D25">
        <w:rPr>
          <w:rFonts w:ascii="Times New Roman" w:eastAsia="Calibri" w:hAnsi="Times New Roman" w:cs="Simplified Arabic"/>
          <w:sz w:val="28"/>
          <w:szCs w:val="28"/>
        </w:rPr>
        <w:t>:</w:t>
      </w:r>
    </w:p>
    <w:p w14:paraId="56650C1D"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استخدام الرموز في التعامل مع الأشياء ومعالجتها والتعرف عليها وإيجاد الحلول المناسبة للمشكلات والاستفادة من الخبرات السابقة لشخص خبير في تخصص معين ونقلها إلى الكمبيوتر على شكل أنظمة وبرامج لها دور واضح في تحسين المعالجة الرمزية ووضع الحلول المناسبة للمشكلات وتمثيل المعرفة</w:t>
      </w:r>
      <w:r w:rsidRPr="00625D25">
        <w:rPr>
          <w:rFonts w:ascii="Times New Roman" w:eastAsia="Calibri" w:hAnsi="Times New Roman" w:cs="Simplified Arabic"/>
          <w:sz w:val="28"/>
          <w:szCs w:val="28"/>
        </w:rPr>
        <w:t>.</w:t>
      </w:r>
    </w:p>
    <w:p w14:paraId="7D8E99C3"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2</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محاكاة ونمذجة طرق الإدراك السمعي والفهم، وفيها تم إنشاء برامج وأنظمة للتعرف على اللغات الطبيعية وفهمها ومعالجتها</w:t>
      </w:r>
      <w:r w:rsidRPr="00625D25">
        <w:rPr>
          <w:rFonts w:ascii="Times New Roman" w:eastAsia="Calibri" w:hAnsi="Times New Roman" w:cs="Simplified Arabic"/>
          <w:sz w:val="28"/>
          <w:szCs w:val="28"/>
        </w:rPr>
        <w:t>.</w:t>
      </w:r>
    </w:p>
    <w:p w14:paraId="62ADB6E3"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3</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محاكاة أساليب التحكم بعقل الإنسان وحواسه على الجهاز الحركي ومن ثم إنشاء برامج وأنظمة الروبوت</w:t>
      </w:r>
      <w:r w:rsidRPr="00625D25">
        <w:rPr>
          <w:rFonts w:ascii="Times New Roman" w:eastAsia="Calibri" w:hAnsi="Times New Roman" w:cs="Simplified Arabic"/>
          <w:sz w:val="28"/>
          <w:szCs w:val="28"/>
        </w:rPr>
        <w:t>.</w:t>
      </w:r>
    </w:p>
    <w:p w14:paraId="3D4E15C8"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4</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محاكاة ونقل الرؤية وأنظمة الرؤية البشرية وتطويرها من خلال برامج الرؤية الحاسوبية التي تتناول معالجة الصور بطرق مختلفة والتعرف على الأشكال فيها</w:t>
      </w:r>
      <w:r w:rsidRPr="00625D25">
        <w:rPr>
          <w:rFonts w:ascii="Times New Roman" w:eastAsia="Calibri" w:hAnsi="Times New Roman" w:cs="Simplified Arabic"/>
          <w:sz w:val="28"/>
          <w:szCs w:val="28"/>
        </w:rPr>
        <w:t>.</w:t>
      </w:r>
    </w:p>
    <w:p w14:paraId="77A66209"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5- تصميم نماذج لمحاكاة وظيفة الخلايا العصبية في الدماغ وخاصة أتمتة المعالجة المتوازنة من خلال تحديد نماذج سلوك الدماغ البشري وتطوير النمذجة الرياضية لمحاكاة السلوكيات المعرفية. تطور الشبكات العصبية والحوسبة العصبية التي تطورت وأصبحت قادرة على محاكاة التعلم.</w:t>
      </w:r>
    </w:p>
    <w:p w14:paraId="450BDEF1" w14:textId="33DE9F11" w:rsidR="00625D25" w:rsidRPr="00625D25" w:rsidRDefault="00625D25" w:rsidP="00625D25">
      <w:pPr>
        <w:bidi/>
        <w:spacing w:line="276" w:lineRule="auto"/>
        <w:jc w:val="both"/>
        <w:rPr>
          <w:rFonts w:ascii="Times New Roman" w:eastAsia="Calibri" w:hAnsi="Times New Roman" w:cs="Simplified Arabic"/>
          <w:b/>
          <w:bCs/>
          <w:sz w:val="28"/>
          <w:szCs w:val="28"/>
        </w:rPr>
      </w:pPr>
      <w:r w:rsidRPr="00625D25">
        <w:rPr>
          <w:rFonts w:ascii="Times New Roman" w:eastAsia="Calibri" w:hAnsi="Times New Roman" w:cs="Simplified Arabic"/>
          <w:b/>
          <w:bCs/>
          <w:sz w:val="28"/>
          <w:szCs w:val="28"/>
          <w:rtl/>
        </w:rPr>
        <w:lastRenderedPageBreak/>
        <w:t>مع</w:t>
      </w:r>
      <w:r w:rsidRPr="00625D25">
        <w:rPr>
          <w:rFonts w:ascii="Times New Roman" w:eastAsia="Calibri" w:hAnsi="Times New Roman" w:cs="Simplified Arabic" w:hint="cs"/>
          <w:b/>
          <w:bCs/>
          <w:sz w:val="28"/>
          <w:szCs w:val="28"/>
          <w:rtl/>
        </w:rPr>
        <w:t>وقات</w:t>
      </w:r>
      <w:r w:rsidRPr="00625D25">
        <w:rPr>
          <w:rFonts w:ascii="Times New Roman" w:eastAsia="Calibri" w:hAnsi="Times New Roman" w:cs="Simplified Arabic"/>
          <w:b/>
          <w:bCs/>
          <w:sz w:val="28"/>
          <w:szCs w:val="28"/>
          <w:rtl/>
        </w:rPr>
        <w:t xml:space="preserve"> الذكاء الاصطناعي</w:t>
      </w:r>
    </w:p>
    <w:p w14:paraId="22E6C019" w14:textId="77777777" w:rsidR="00ED7176" w:rsidRDefault="00E60755" w:rsidP="00E60755">
      <w:pPr>
        <w:bidi/>
        <w:spacing w:line="276" w:lineRule="auto"/>
        <w:ind w:firstLine="720"/>
        <w:jc w:val="both"/>
        <w:rPr>
          <w:rFonts w:ascii="Times New Roman" w:eastAsia="Calibri" w:hAnsi="Times New Roman" w:cs="Simplified Arabic"/>
          <w:sz w:val="28"/>
          <w:szCs w:val="28"/>
          <w:rtl/>
        </w:rPr>
      </w:pPr>
      <w:r w:rsidRPr="00E60755">
        <w:rPr>
          <w:rFonts w:ascii="Times New Roman" w:eastAsia="Calibri" w:hAnsi="Times New Roman" w:cs="Simplified Arabic"/>
          <w:sz w:val="28"/>
          <w:szCs w:val="28"/>
          <w:rtl/>
        </w:rPr>
        <w:t>رغم الإمكانات المتقدمة التي يقدمها الذكاء الاصطناعي في دعم الأداء المؤسسي، إلا أن تطبيقه يواجه مجموعة من المعوقات التي قد تحدّ من فاعليته وتعوق الاستفادة الكاملة منه</w:t>
      </w:r>
      <w:r w:rsidR="00ED7176">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من أبرز هذه المعوقات، التحديات التقنية المتعلقة بالبنية التحتية الرقمية، مثل ضعف تكامل الأنظمة، أو محدودية القدرات التحليلية للبيانات الضخمة في بعض المؤسسات، مما يعيق التعلم العميق والتحسين المستمر للنماذج الذكية. </w:t>
      </w:r>
    </w:p>
    <w:p w14:paraId="60193765" w14:textId="29364AF7" w:rsidR="00E60755" w:rsidRPr="00E60755" w:rsidRDefault="00E60755" w:rsidP="00ED7176">
      <w:pPr>
        <w:bidi/>
        <w:spacing w:line="276" w:lineRule="auto"/>
        <w:ind w:firstLine="720"/>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 xml:space="preserve">كما أن قلة توفر الكفاءات البشرية المؤهلة للتعامل مع تقنيات الذكاء الاصطناعي تُعد من أبرز العقبات، لا سيما في القطاعات المتخصصة مثل تحلية المياه، حيث تتطلب الأنظمة الذكية معرفة تقنية متقدمة، ومهارات تحليل معقدة لا تتوفر على نطاق </w:t>
      </w:r>
      <w:proofErr w:type="gramStart"/>
      <w:r w:rsidRPr="00E60755">
        <w:rPr>
          <w:rFonts w:ascii="Times New Roman" w:eastAsia="Calibri" w:hAnsi="Times New Roman" w:cs="Simplified Arabic"/>
          <w:sz w:val="28"/>
          <w:szCs w:val="28"/>
          <w:rtl/>
        </w:rPr>
        <w:t>واسع</w:t>
      </w:r>
      <w:r w:rsidRPr="00E60755">
        <w:rPr>
          <w:rFonts w:ascii="Times New Roman" w:eastAsia="Calibri" w:hAnsi="Times New Roman" w:cs="Simplified Arabic"/>
          <w:sz w:val="28"/>
          <w:szCs w:val="28"/>
        </w:rPr>
        <w:t xml:space="preserve">  Navidi</w:t>
      </w:r>
      <w:proofErr w:type="gramEnd"/>
      <w:r w:rsidRPr="00E60755">
        <w:rPr>
          <w:rFonts w:ascii="Times New Roman" w:eastAsia="Calibri" w:hAnsi="Times New Roman" w:cs="Simplified Arabic"/>
          <w:sz w:val="28"/>
          <w:szCs w:val="28"/>
        </w:rPr>
        <w:t xml:space="preserve"> &amp; </w:t>
      </w:r>
      <w:proofErr w:type="spellStart"/>
      <w:r w:rsidRPr="00E60755">
        <w:rPr>
          <w:rFonts w:ascii="Times New Roman" w:eastAsia="Calibri" w:hAnsi="Times New Roman" w:cs="Simplified Arabic"/>
          <w:sz w:val="28"/>
          <w:szCs w:val="28"/>
        </w:rPr>
        <w:t>Gheiysari</w:t>
      </w:r>
      <w:proofErr w:type="spellEnd"/>
      <w:r w:rsidRPr="00E60755">
        <w:rPr>
          <w:rFonts w:ascii="Times New Roman" w:eastAsia="Calibri" w:hAnsi="Times New Roman" w:cs="Simplified Arabic"/>
          <w:sz w:val="28"/>
          <w:szCs w:val="28"/>
        </w:rPr>
        <w:t>, 2023).</w:t>
      </w:r>
      <w:r w:rsidR="00D52763">
        <w:rPr>
          <w:rFonts w:ascii="Times New Roman" w:eastAsia="Calibri" w:hAnsi="Times New Roman" w:cs="Simplified Arabic" w:hint="cs"/>
          <w:sz w:val="28"/>
          <w:szCs w:val="28"/>
          <w:rtl/>
        </w:rPr>
        <w:t>)</w:t>
      </w:r>
    </w:p>
    <w:p w14:paraId="426EFB47" w14:textId="0F70567B" w:rsidR="00E60755" w:rsidRPr="00E60755" w:rsidRDefault="00E60755" w:rsidP="00ED7176">
      <w:pPr>
        <w:bidi/>
        <w:spacing w:line="276" w:lineRule="auto"/>
        <w:ind w:firstLine="720"/>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 xml:space="preserve">بالإضافة إلى ذلك، هناك معوقات تتعلق بالجوانب الأخلاقية والتنظيمية، مثل التخوف من فقدان السيطرة على القرارات الحساسة، أو الاعتماد الزائد على الآلات في المهام التي تتطلب حكمًا بشريًا قائمًا على السياق والمرونة. كما أن الغموض التشريعي والافتقار إلى لوائح حوكمة واضحة لاستخدام الذكاء الاصطناعي داخل المؤسسات يفاقم من التردد في تبنيه بشكل شامل. وتشير الدراسات أيضًا إلى أن مقاومة التغيير المؤسسي، والخوف من فقدان الوظائف، تسهم في تعطيل مبادرات التحول </w:t>
      </w:r>
      <w:proofErr w:type="gramStart"/>
      <w:r w:rsidRPr="00E60755">
        <w:rPr>
          <w:rFonts w:ascii="Times New Roman" w:eastAsia="Calibri" w:hAnsi="Times New Roman" w:cs="Simplified Arabic"/>
          <w:sz w:val="28"/>
          <w:szCs w:val="28"/>
          <w:rtl/>
        </w:rPr>
        <w:t>الذكي</w:t>
      </w:r>
      <w:r w:rsidR="00ED7176">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Pr>
        <w:t xml:space="preserve"> (</w:t>
      </w:r>
      <w:proofErr w:type="gramEnd"/>
      <w:r w:rsidRPr="00E60755">
        <w:rPr>
          <w:rFonts w:ascii="Times New Roman" w:eastAsia="Calibri" w:hAnsi="Times New Roman" w:cs="Simplified Arabic"/>
          <w:sz w:val="28"/>
          <w:szCs w:val="28"/>
        </w:rPr>
        <w:t>Florea &amp; Croitoru, 2025</w:t>
      </w:r>
    </w:p>
    <w:p w14:paraId="36AAA79D" w14:textId="2120ACE1" w:rsidR="00E60755" w:rsidRPr="00E60755" w:rsidRDefault="00ED7176"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E60755" w:rsidRPr="00E60755">
        <w:rPr>
          <w:rFonts w:ascii="Times New Roman" w:eastAsia="Calibri" w:hAnsi="Times New Roman" w:cs="Simplified Arabic"/>
          <w:sz w:val="28"/>
          <w:szCs w:val="28"/>
          <w:rtl/>
        </w:rPr>
        <w:t>أكدت بعض الدراسات أن ضعف الاستثمارات في البنية التحتية الرقمية، وغياب سياسات حكومية محفزة، وعدم توافر منصات معرفية موجهة للتدريب، تشكل عوامل ضاغطة تؤدي إلى تعثر مسار الذكاء الاصطناعي في تحقيق أهدافه التنموية (العدوان وآخرون، 2024)</w:t>
      </w:r>
      <w:r w:rsidR="00E60755" w:rsidRPr="00E60755">
        <w:rPr>
          <w:rFonts w:ascii="Times New Roman" w:eastAsia="Calibri" w:hAnsi="Times New Roman" w:cs="Simplified Arabic"/>
          <w:sz w:val="28"/>
          <w:szCs w:val="28"/>
        </w:rPr>
        <w:t>.</w:t>
      </w:r>
    </w:p>
    <w:p w14:paraId="73749E23" w14:textId="7D3FB189" w:rsidR="00625D25" w:rsidRPr="00625D25" w:rsidRDefault="00ED7176" w:rsidP="00ED7176">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625D25" w:rsidRPr="00625D25">
        <w:rPr>
          <w:rFonts w:ascii="Times New Roman" w:eastAsia="Calibri" w:hAnsi="Times New Roman" w:cs="Simplified Arabic" w:hint="cs"/>
          <w:sz w:val="28"/>
          <w:szCs w:val="28"/>
          <w:rtl/>
        </w:rPr>
        <w:t>ساعد</w:t>
      </w:r>
      <w:r w:rsidR="00625D25" w:rsidRPr="00625D25">
        <w:rPr>
          <w:rFonts w:ascii="Times New Roman" w:eastAsia="Calibri" w:hAnsi="Times New Roman" w:cs="Simplified Arabic"/>
          <w:sz w:val="28"/>
          <w:szCs w:val="28"/>
          <w:rtl/>
        </w:rPr>
        <w:t xml:space="preserve"> استخدام الذكاء الاصطناعي في تسهيل الحياة البشرية ورفع جودتها وحقق الرضا</w:t>
      </w:r>
      <w:r w:rsidR="00625D25" w:rsidRPr="00625D25">
        <w:rPr>
          <w:rFonts w:ascii="Times New Roman" w:eastAsia="Calibri" w:hAnsi="Times New Roman" w:cs="Simplified Arabic" w:hint="cs"/>
          <w:sz w:val="28"/>
          <w:szCs w:val="28"/>
          <w:rtl/>
        </w:rPr>
        <w:t xml:space="preserve"> </w:t>
      </w:r>
      <w:r w:rsidR="00625D25" w:rsidRPr="00625D25">
        <w:rPr>
          <w:rFonts w:ascii="Times New Roman" w:eastAsia="Calibri" w:hAnsi="Times New Roman" w:cs="Simplified Arabic"/>
          <w:sz w:val="28"/>
          <w:szCs w:val="28"/>
          <w:rtl/>
        </w:rPr>
        <w:t>والرفاهية والسعادة للإنسان، لكنه مع ذلك يواجه العديد من المعيقات التي تحد من تحقيق الغاية</w:t>
      </w:r>
      <w:r w:rsidR="00625D25" w:rsidRPr="00625D25">
        <w:rPr>
          <w:rFonts w:ascii="Times New Roman" w:eastAsia="Calibri" w:hAnsi="Times New Roman" w:cs="Simplified Arabic" w:hint="cs"/>
          <w:sz w:val="28"/>
          <w:szCs w:val="28"/>
          <w:rtl/>
        </w:rPr>
        <w:t xml:space="preserve"> </w:t>
      </w:r>
      <w:r w:rsidR="00625D25" w:rsidRPr="00625D25">
        <w:rPr>
          <w:rFonts w:ascii="Times New Roman" w:eastAsia="Calibri" w:hAnsi="Times New Roman" w:cs="Simplified Arabic"/>
          <w:sz w:val="28"/>
          <w:szCs w:val="28"/>
          <w:rtl/>
        </w:rPr>
        <w:t>من استخدامه، ومن أبرز هذه الم</w:t>
      </w:r>
      <w:r w:rsidR="00625D25" w:rsidRPr="00625D25">
        <w:rPr>
          <w:rFonts w:ascii="Times New Roman" w:eastAsia="Calibri" w:hAnsi="Times New Roman" w:cs="Simplified Arabic" w:hint="cs"/>
          <w:sz w:val="28"/>
          <w:szCs w:val="28"/>
          <w:rtl/>
        </w:rPr>
        <w:t xml:space="preserve">عوقات </w:t>
      </w:r>
      <w:r w:rsidR="00625D25" w:rsidRPr="00625D25">
        <w:rPr>
          <w:rFonts w:ascii="Times New Roman" w:eastAsia="Calibri" w:hAnsi="Times New Roman" w:cs="Simplified Arabic"/>
          <w:sz w:val="28"/>
          <w:szCs w:val="28"/>
          <w:rtl/>
        </w:rPr>
        <w:t xml:space="preserve">الآتي </w:t>
      </w:r>
      <w:bookmarkStart w:id="21" w:name="_Hlk176448454"/>
      <w:r w:rsidR="00625D25" w:rsidRPr="00625D25">
        <w:rPr>
          <w:rFonts w:ascii="Times New Roman" w:eastAsia="Calibri" w:hAnsi="Times New Roman" w:cs="Simplified Arabic"/>
          <w:sz w:val="28"/>
          <w:szCs w:val="28"/>
          <w:rtl/>
        </w:rPr>
        <w:t>(</w:t>
      </w:r>
      <w:r w:rsidRPr="00E60755">
        <w:rPr>
          <w:rFonts w:ascii="Times New Roman" w:eastAsia="Calibri" w:hAnsi="Times New Roman" w:cs="Simplified Arabic"/>
          <w:sz w:val="28"/>
          <w:szCs w:val="28"/>
          <w:rtl/>
        </w:rPr>
        <w:t>العزام وآل ظفرة، 2023</w:t>
      </w:r>
      <w:r w:rsidR="00625D25" w:rsidRPr="00625D25">
        <w:rPr>
          <w:rFonts w:ascii="Times New Roman" w:eastAsia="Calibri" w:hAnsi="Times New Roman" w:cs="Simplified Arabic"/>
          <w:sz w:val="28"/>
          <w:szCs w:val="28"/>
          <w:rtl/>
        </w:rPr>
        <w:t>):</w:t>
      </w:r>
      <w:bookmarkEnd w:id="21"/>
    </w:p>
    <w:p w14:paraId="5BE395B5" w14:textId="77777777" w:rsidR="00625D25" w:rsidRPr="00625D25" w:rsidRDefault="00625D25" w:rsidP="00625D25">
      <w:pPr>
        <w:numPr>
          <w:ilvl w:val="0"/>
          <w:numId w:val="28"/>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حجم المعلومات: حيث أن الأنظمة الذكية تقوم بالتعلم عن طريق نموذج مطور</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يستند إلى مجموعة ضخمة من البيانات أثناء التدريب والتأكد من صحتها، الأمر</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الذي يجعل من وجود </w:t>
      </w:r>
      <w:r w:rsidRPr="00625D25">
        <w:rPr>
          <w:rFonts w:ascii="Times New Roman" w:eastAsia="Calibri" w:hAnsi="Times New Roman" w:cs="Simplified Arabic"/>
          <w:sz w:val="28"/>
          <w:szCs w:val="28"/>
          <w:rtl/>
        </w:rPr>
        <w:lastRenderedPageBreak/>
        <w:t>وحدات تخزينية للبيانات وامتلاك القدرة على التفاعل معها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من أشد التحديات التي تواجه عملية التحول من الأنظمة التقليدية، وتطبيقات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البرامج.</w:t>
      </w:r>
    </w:p>
    <w:p w14:paraId="44F3174C" w14:textId="77777777" w:rsidR="00625D25" w:rsidRPr="00625D25" w:rsidRDefault="00625D25" w:rsidP="00625D25">
      <w:pPr>
        <w:numPr>
          <w:ilvl w:val="0"/>
          <w:numId w:val="28"/>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التفاعلات: حيث تتطلب برمجيات الذكاء الاصطناعي تجويد كفاءة ودقة التطبيقات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للتعرف على الإدراك، ومعالجة أوضاع متنوعة من البيانات خلال وقت واحد، للسماح للنموذج بمحاكاة الذكاء البشري الذي يعمل على الحواس </w:t>
      </w:r>
      <w:r w:rsidRPr="00625D25">
        <w:rPr>
          <w:rFonts w:ascii="Times New Roman" w:eastAsia="Calibri" w:hAnsi="Times New Roman" w:cs="Simplified Arabic" w:hint="cs"/>
          <w:sz w:val="28"/>
          <w:szCs w:val="28"/>
          <w:rtl/>
        </w:rPr>
        <w:t>كاللمس</w:t>
      </w:r>
      <w:r w:rsidRPr="00625D25">
        <w:rPr>
          <w:rFonts w:ascii="Times New Roman" w:eastAsia="Calibri" w:hAnsi="Times New Roman" w:cs="Simplified Arabic" w:hint="eastAsia"/>
          <w:sz w:val="28"/>
          <w:szCs w:val="28"/>
          <w:rtl/>
        </w:rPr>
        <w:t>،</w:t>
      </w:r>
      <w:r w:rsidRPr="00625D25">
        <w:rPr>
          <w:rFonts w:ascii="Times New Roman" w:eastAsia="Calibri" w:hAnsi="Times New Roman" w:cs="Simplified Arabic"/>
          <w:sz w:val="28"/>
          <w:szCs w:val="28"/>
          <w:rtl/>
        </w:rPr>
        <w:t xml:space="preserve"> والسمع</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والرؤية وغيرها.</w:t>
      </w:r>
    </w:p>
    <w:p w14:paraId="3CD19095" w14:textId="77777777" w:rsidR="00625D25" w:rsidRPr="00625D25" w:rsidRDefault="00625D25" w:rsidP="00625D25">
      <w:pPr>
        <w:numPr>
          <w:ilvl w:val="0"/>
          <w:numId w:val="28"/>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خارج حدود سيطرة البشر: أسهم الذكاء الاصطناعي في الاستغناء عن العديد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الكوادر البشرية، نتيجة الاعتماد على استخدام برمجيات الذكاء الاصطناعي الأمر</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الذي أدى إلى الاستغناء عن الأيدي العاملة، وبالتالي ارتفعت نسبة البطالة، كما أن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هناك مخاوف من انقراض الجنس البشري؛ حيث أن الاستغناء عن الإنسان مقابل</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استخدام الآلات، قد حد من الأدوار التي يقوم بها الإنسان، كما يجب الإشارة هنا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أن تطبيقات الذكاء الاصطناعي أدت إلى ظهور أنماط وظيفية مبهمة، من شأنها أن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تجعل من الاستشراف المستقبلي أمرا غاية في الصعوبة.</w:t>
      </w:r>
    </w:p>
    <w:p w14:paraId="30A0CCE2" w14:textId="599025A0" w:rsidR="00E60755" w:rsidRPr="00ED7176" w:rsidRDefault="00E60755" w:rsidP="00ED7176">
      <w:pPr>
        <w:bidi/>
        <w:spacing w:line="276" w:lineRule="auto"/>
        <w:ind w:left="425"/>
        <w:jc w:val="both"/>
        <w:rPr>
          <w:rFonts w:ascii="Times New Roman" w:eastAsia="Calibri" w:hAnsi="Times New Roman" w:cs="Simplified Arabic"/>
          <w:sz w:val="28"/>
          <w:szCs w:val="28"/>
        </w:rPr>
      </w:pPr>
      <w:bookmarkStart w:id="22" w:name="_Toc179863679"/>
      <w:r w:rsidRPr="00ED7176">
        <w:rPr>
          <w:rFonts w:ascii="Times New Roman" w:eastAsia="Calibri" w:hAnsi="Times New Roman" w:cs="Simplified Arabic"/>
          <w:sz w:val="28"/>
          <w:szCs w:val="28"/>
          <w:rtl/>
        </w:rPr>
        <w:t xml:space="preserve">في ضوء ما سبق، يرى الباحث أن هذه المعوقات، وإن كانت تمثل تحديات حقيقية، إلا أنها ليست معوّقات مطلقة، بل يمكن التغلب عليها من خلال تبني استراتيجيات واضحة للتمكين المؤسسي. فبالنسبة لشركات تحلية المياه في المملكة العربية السعودية، فإن مواجهة معوقات الذكاء الاصطناعي تتطلب توفير بنية تحتية رقمية مرنة، واستثمارًا فاعلًا في تدريب الكفاءات، وتعزيز ثقافة الابتكار، إلى جانب بناء شراكات فنية مع مؤسسات الذكاء الاصطناعي المتقدمة. </w:t>
      </w:r>
    </w:p>
    <w:p w14:paraId="6770B807" w14:textId="77777777" w:rsidR="00ED7176" w:rsidRDefault="00ED7176" w:rsidP="00625D25">
      <w:pPr>
        <w:bidi/>
        <w:spacing w:line="360" w:lineRule="auto"/>
        <w:ind w:firstLine="720"/>
        <w:rPr>
          <w:rFonts w:ascii="Sakkal Majalla" w:eastAsia="Calibri" w:hAnsi="Sakkal Majalla" w:cs="Sakkal Majalla"/>
          <w:b/>
          <w:bCs/>
          <w:sz w:val="32"/>
          <w:szCs w:val="32"/>
          <w:rtl/>
        </w:rPr>
      </w:pPr>
    </w:p>
    <w:p w14:paraId="0310C3B4" w14:textId="0B553BBB" w:rsidR="00ED7176" w:rsidRDefault="00ED7176">
      <w:pPr>
        <w:spacing w:after="200" w:line="276" w:lineRule="auto"/>
        <w:rPr>
          <w:rFonts w:ascii="Sakkal Majalla" w:eastAsia="Calibri" w:hAnsi="Sakkal Majalla" w:cs="Sakkal Majalla"/>
          <w:b/>
          <w:bCs/>
          <w:sz w:val="32"/>
          <w:szCs w:val="32"/>
          <w:rtl/>
        </w:rPr>
      </w:pPr>
      <w:r>
        <w:rPr>
          <w:rFonts w:ascii="Sakkal Majalla" w:eastAsia="Calibri" w:hAnsi="Sakkal Majalla" w:cs="Sakkal Majalla"/>
          <w:b/>
          <w:bCs/>
          <w:sz w:val="32"/>
          <w:szCs w:val="32"/>
          <w:rtl/>
        </w:rPr>
        <w:br w:type="page"/>
      </w:r>
    </w:p>
    <w:p w14:paraId="1A6A0080" w14:textId="2B2F897A" w:rsidR="00625D25" w:rsidRPr="00625D25" w:rsidRDefault="00625D25" w:rsidP="00ED7176">
      <w:pPr>
        <w:bidi/>
        <w:spacing w:line="276" w:lineRule="auto"/>
        <w:ind w:left="425"/>
        <w:jc w:val="center"/>
        <w:rPr>
          <w:rFonts w:ascii="Times New Roman" w:eastAsia="Calibri" w:hAnsi="Times New Roman" w:cs="Simplified Arabic"/>
          <w:b/>
          <w:bCs/>
          <w:sz w:val="36"/>
          <w:szCs w:val="36"/>
          <w:rtl/>
        </w:rPr>
      </w:pPr>
      <w:r w:rsidRPr="00625D25">
        <w:rPr>
          <w:rFonts w:ascii="Times New Roman" w:eastAsia="Calibri" w:hAnsi="Times New Roman" w:cs="Simplified Arabic" w:hint="cs"/>
          <w:b/>
          <w:bCs/>
          <w:sz w:val="36"/>
          <w:szCs w:val="36"/>
          <w:rtl/>
        </w:rPr>
        <w:lastRenderedPageBreak/>
        <w:t xml:space="preserve">المبحث </w:t>
      </w:r>
      <w:proofErr w:type="gramStart"/>
      <w:r w:rsidRPr="00625D25">
        <w:rPr>
          <w:rFonts w:ascii="Times New Roman" w:eastAsia="Calibri" w:hAnsi="Times New Roman" w:cs="Simplified Arabic" w:hint="cs"/>
          <w:b/>
          <w:bCs/>
          <w:sz w:val="36"/>
          <w:szCs w:val="36"/>
          <w:rtl/>
        </w:rPr>
        <w:t>الثاني :</w:t>
      </w:r>
      <w:proofErr w:type="gramEnd"/>
      <w:r w:rsidRPr="00625D25">
        <w:rPr>
          <w:rFonts w:ascii="Times New Roman" w:eastAsia="Calibri" w:hAnsi="Times New Roman" w:cs="Simplified Arabic" w:hint="cs"/>
          <w:b/>
          <w:bCs/>
          <w:sz w:val="36"/>
          <w:szCs w:val="36"/>
          <w:rtl/>
        </w:rPr>
        <w:t xml:space="preserve"> الرشاقة التنظيمية</w:t>
      </w:r>
      <w:bookmarkEnd w:id="22"/>
    </w:p>
    <w:p w14:paraId="6FA1DEE7" w14:textId="647F71C9" w:rsidR="00625D25" w:rsidRPr="00625D25" w:rsidRDefault="00625D25" w:rsidP="00ED7176">
      <w:pPr>
        <w:bidi/>
        <w:spacing w:line="276" w:lineRule="auto"/>
        <w:ind w:left="425"/>
        <w:jc w:val="both"/>
        <w:rPr>
          <w:rFonts w:ascii="Times New Roman" w:eastAsia="Calibri" w:hAnsi="Times New Roman" w:cs="Simplified Arabic"/>
          <w:b/>
          <w:bCs/>
          <w:sz w:val="32"/>
          <w:szCs w:val="32"/>
          <w:rtl/>
        </w:rPr>
      </w:pPr>
      <w:bookmarkStart w:id="23" w:name="_Toc179863680"/>
      <w:r w:rsidRPr="00625D25">
        <w:rPr>
          <w:rFonts w:ascii="Times New Roman" w:eastAsia="Calibri" w:hAnsi="Times New Roman" w:cs="Simplified Arabic" w:hint="cs"/>
          <w:b/>
          <w:bCs/>
          <w:sz w:val="32"/>
          <w:szCs w:val="32"/>
          <w:rtl/>
        </w:rPr>
        <w:t>تمهيد</w:t>
      </w:r>
      <w:bookmarkEnd w:id="23"/>
    </w:p>
    <w:p w14:paraId="6E548F90" w14:textId="14AA1760"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في ظل ما يشهده العالم المعاصر من تغيرات جذرية متسارعة، نتيجة التحولات التكنولوجية والاقتصادية والاجتماعية، أصبح من الضروري أن تتمتع المؤسسات بقدرة عالية على التكيّف والمرونة في مواجهة تلك التغيرات</w:t>
      </w:r>
      <w:r w:rsidR="00ED7176" w:rsidRPr="000C5A39">
        <w:rPr>
          <w:rFonts w:ascii="Times New Roman" w:eastAsia="Calibri" w:hAnsi="Times New Roman" w:cs="Simplified Arabic"/>
          <w:sz w:val="28"/>
          <w:szCs w:val="28"/>
          <w:rtl/>
        </w:rPr>
        <w:t xml:space="preserve"> </w:t>
      </w:r>
      <w:r w:rsidRPr="000C5A39">
        <w:rPr>
          <w:rFonts w:ascii="Times New Roman" w:eastAsia="Calibri" w:hAnsi="Times New Roman" w:cs="Simplified Arabic"/>
          <w:sz w:val="28"/>
          <w:szCs w:val="28"/>
          <w:rtl/>
        </w:rPr>
        <w:t xml:space="preserve">، </w:t>
      </w:r>
      <w:r w:rsidR="00ED7176">
        <w:rPr>
          <w:rFonts w:ascii="Times New Roman" w:eastAsia="Calibri" w:hAnsi="Times New Roman" w:cs="Simplified Arabic" w:hint="cs"/>
          <w:sz w:val="28"/>
          <w:szCs w:val="28"/>
          <w:rtl/>
        </w:rPr>
        <w:t>و</w:t>
      </w:r>
      <w:r w:rsidRPr="000C5A39">
        <w:rPr>
          <w:rFonts w:ascii="Times New Roman" w:eastAsia="Calibri" w:hAnsi="Times New Roman" w:cs="Simplified Arabic"/>
          <w:sz w:val="28"/>
          <w:szCs w:val="28"/>
          <w:rtl/>
        </w:rPr>
        <w:t>برز مفهوم "الرشاقة التنظيمية" ليُشكّل إطارًا استراتيجيًا يسعى إلى تحويل المنظمات من كيانات تقليدية بطيئة الاستجابة إلى مؤسسات ديناميكية قادرة على إعادة تشكيل نفسها باستمرار وفقًا لمتطلبات البيئة المحيطة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فالرشاقة التنظيمية تمثّل أحد المفاهيم المتقدمة في الفكر الإداري الحديث، وتُعنى بقدرة المنظمة على الاستجابة السريعة للتغيرات، وإعادة هيكلة مواردها وعملياتها وقراراتها بما يضمن لها البقاء والتميز والتفوق التنافسي</w:t>
      </w:r>
      <w:r w:rsidRPr="000C5A39">
        <w:rPr>
          <w:rFonts w:ascii="Times New Roman" w:eastAsia="Calibri" w:hAnsi="Times New Roman" w:cs="Simplified Arabic"/>
          <w:sz w:val="28"/>
          <w:szCs w:val="28"/>
        </w:rPr>
        <w:t>.</w:t>
      </w:r>
    </w:p>
    <w:p w14:paraId="556F1DD8" w14:textId="53656700"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وفي هذا المبحث، سيتم تناول المفهوم نظريًا، مع تحليل أبعاده، وبيان العوامل المؤثرة فيه، وعلاقته ببعض المتغيرات الأخرى</w:t>
      </w:r>
      <w:r w:rsidR="00ED7176">
        <w:rPr>
          <w:rFonts w:ascii="Times New Roman" w:eastAsia="Calibri" w:hAnsi="Times New Roman" w:cs="Simplified Arabic" w:hint="cs"/>
          <w:sz w:val="28"/>
          <w:szCs w:val="28"/>
          <w:rtl/>
        </w:rPr>
        <w:t>.</w:t>
      </w:r>
    </w:p>
    <w:p w14:paraId="209F7444" w14:textId="6F015843" w:rsidR="000C5A39" w:rsidRPr="000C5A39" w:rsidRDefault="000C5A39" w:rsidP="00ED7176">
      <w:pPr>
        <w:bidi/>
        <w:spacing w:line="276" w:lineRule="auto"/>
        <w:ind w:left="425"/>
        <w:jc w:val="both"/>
        <w:rPr>
          <w:rFonts w:ascii="Times New Roman" w:eastAsia="Calibri" w:hAnsi="Times New Roman" w:cs="Simplified Arabic"/>
          <w:b/>
          <w:bCs/>
          <w:sz w:val="28"/>
          <w:szCs w:val="28"/>
        </w:rPr>
      </w:pPr>
      <w:bookmarkStart w:id="24" w:name="_Toc179863682"/>
      <w:r w:rsidRPr="000C5A39">
        <w:rPr>
          <w:rFonts w:ascii="Times New Roman" w:eastAsia="Calibri" w:hAnsi="Times New Roman" w:cs="Simplified Arabic"/>
          <w:b/>
          <w:bCs/>
          <w:sz w:val="28"/>
          <w:szCs w:val="28"/>
          <w:rtl/>
        </w:rPr>
        <w:t>مفهوم الرشاقة التنظيمية</w:t>
      </w:r>
    </w:p>
    <w:p w14:paraId="203C131F" w14:textId="289E474D"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تُعد الرشاقة التنظيمية من المفاهيم الإدارية الحديثة التي لاقت اهتمامًا متزايدًا في الأدبيات الأكاديمية، نتيجة لما تعكسه من قدرة المؤسسة على التفاعل الدينامي مع بيئتها المعقدة والمتغيرة. ويُقصد بالرشاقة التنظيمية قدرة المنظمة على التكيّف السريع، والتجديد المستمر، والتفاعل الفعّال مع التغيرات البيئية والتكنولوجية والمنافسة السوقية، دون أن تفقد استقرارها الداخلي أو تتراجع عن أهدافها الاستراتيجية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فهي تمثل منظومة إدارية متكاملة تُجسّد مرونة البنية، وسرعة القرار، وانسيابية المعرفة، والتمكين البشري، في آنٍ واحد</w:t>
      </w:r>
      <w:r w:rsidRPr="000C5A39">
        <w:rPr>
          <w:rFonts w:ascii="Times New Roman" w:eastAsia="Calibri" w:hAnsi="Times New Roman" w:cs="Simplified Arabic"/>
          <w:sz w:val="28"/>
          <w:szCs w:val="28"/>
        </w:rPr>
        <w:t>.</w:t>
      </w:r>
    </w:p>
    <w:p w14:paraId="3D213BD2" w14:textId="77777777" w:rsidR="00ED7176" w:rsidRDefault="000C5A39" w:rsidP="00ED7176">
      <w:pPr>
        <w:bidi/>
        <w:spacing w:line="276" w:lineRule="auto"/>
        <w:ind w:left="425"/>
        <w:jc w:val="both"/>
        <w:rPr>
          <w:rFonts w:ascii="Times New Roman" w:eastAsia="Calibri" w:hAnsi="Times New Roman" w:cs="Simplified Arabic"/>
          <w:sz w:val="28"/>
          <w:szCs w:val="28"/>
          <w:rtl/>
        </w:rPr>
      </w:pPr>
      <w:r w:rsidRPr="000C5A39">
        <w:rPr>
          <w:rFonts w:ascii="Times New Roman" w:eastAsia="Calibri" w:hAnsi="Times New Roman" w:cs="Simplified Arabic"/>
          <w:sz w:val="28"/>
          <w:szCs w:val="28"/>
          <w:rtl/>
        </w:rPr>
        <w:t xml:space="preserve">وقد تناولت الأدبيات هذا المفهوم بتعريفات متعددة، منها ما ركّز على الجانب الحركي للمنظمة، حيث عرفها </w:t>
      </w:r>
      <w:proofErr w:type="gramStart"/>
      <w:r w:rsidRPr="000C5A39">
        <w:rPr>
          <w:rFonts w:ascii="Times New Roman" w:eastAsia="Calibri" w:hAnsi="Times New Roman" w:cs="Simplified Arabic"/>
          <w:sz w:val="28"/>
          <w:szCs w:val="28"/>
          <w:rtl/>
        </w:rPr>
        <w:t>عبدالمقصود</w:t>
      </w:r>
      <w:proofErr w:type="gramEnd"/>
      <w:r w:rsidRPr="000C5A39">
        <w:rPr>
          <w:rFonts w:ascii="Times New Roman" w:eastAsia="Calibri" w:hAnsi="Times New Roman" w:cs="Simplified Arabic"/>
          <w:sz w:val="28"/>
          <w:szCs w:val="28"/>
          <w:rtl/>
        </w:rPr>
        <w:t xml:space="preserve"> ومرزوق (2024) بأنها </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 xml:space="preserve">قدرة المنظمة على تجديد نفسها والتكيف والتغيير بسرعة في بيئة متغيرة وغامضة، دون المساس بالاتساق </w:t>
      </w:r>
      <w:proofErr w:type="gramStart"/>
      <w:r w:rsidRPr="000C5A39">
        <w:rPr>
          <w:rFonts w:ascii="Times New Roman" w:eastAsia="Calibri" w:hAnsi="Times New Roman" w:cs="Simplified Arabic"/>
          <w:sz w:val="28"/>
          <w:szCs w:val="28"/>
          <w:rtl/>
        </w:rPr>
        <w:t>الداخل</w:t>
      </w:r>
      <w:r w:rsidR="00ED7176">
        <w:rPr>
          <w:rFonts w:ascii="Times New Roman" w:eastAsia="Calibri" w:hAnsi="Times New Roman" w:cs="Simplified Arabic" w:hint="cs"/>
          <w:sz w:val="28"/>
          <w:szCs w:val="28"/>
          <w:rtl/>
        </w:rPr>
        <w:t xml:space="preserve">، </w:t>
      </w:r>
      <w:r w:rsidRPr="000C5A39">
        <w:rPr>
          <w:rFonts w:ascii="Times New Roman" w:eastAsia="Calibri" w:hAnsi="Times New Roman" w:cs="Simplified Arabic"/>
          <w:sz w:val="28"/>
          <w:szCs w:val="28"/>
        </w:rPr>
        <w:t xml:space="preserve"> </w:t>
      </w:r>
      <w:r w:rsidRPr="000C5A39">
        <w:rPr>
          <w:rFonts w:ascii="Times New Roman" w:eastAsia="Calibri" w:hAnsi="Times New Roman" w:cs="Simplified Arabic"/>
          <w:sz w:val="28"/>
          <w:szCs w:val="28"/>
          <w:rtl/>
        </w:rPr>
        <w:t>بينما</w:t>
      </w:r>
      <w:proofErr w:type="gramEnd"/>
      <w:r w:rsidRPr="000C5A39">
        <w:rPr>
          <w:rFonts w:ascii="Times New Roman" w:eastAsia="Calibri" w:hAnsi="Times New Roman" w:cs="Simplified Arabic"/>
          <w:sz w:val="28"/>
          <w:szCs w:val="28"/>
          <w:rtl/>
        </w:rPr>
        <w:t xml:space="preserve"> أكدت دراسة الصالحي وآخرين (2021) أن الرشاقة لا تتعارض مع الاستقرار، بل تتطلب بنية متوازنة قادرة على امتصاص الصدمة وتنظيم التفاعل. </w:t>
      </w:r>
    </w:p>
    <w:p w14:paraId="5B7B5307" w14:textId="1C3A443A"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lastRenderedPageBreak/>
        <w:t>وعرّفها المنسي (2024) بأنها "قدرة المنظمة على التكيّف السريع مع التغيرات البيئية من خلال إعادة تشكيل استراتيجياتها ومواردها البشرية بما يضمن استمراريتها وتفوقها</w:t>
      </w:r>
      <w:r w:rsidR="00ED7176">
        <w:rPr>
          <w:rFonts w:ascii="Times New Roman" w:eastAsia="Calibri" w:hAnsi="Times New Roman" w:cs="Simplified Arabic" w:hint="cs"/>
          <w:sz w:val="28"/>
          <w:szCs w:val="28"/>
          <w:rtl/>
        </w:rPr>
        <w:t>، و</w:t>
      </w:r>
      <w:r w:rsidRPr="000C5A39">
        <w:rPr>
          <w:rFonts w:ascii="Times New Roman" w:eastAsia="Calibri" w:hAnsi="Times New Roman" w:cs="Simplified Arabic"/>
          <w:sz w:val="28"/>
          <w:szCs w:val="28"/>
          <w:rtl/>
        </w:rPr>
        <w:t>أشار</w:t>
      </w:r>
      <w:r w:rsidRPr="000C5A39">
        <w:rPr>
          <w:rFonts w:ascii="Times New Roman" w:eastAsia="Calibri" w:hAnsi="Times New Roman" w:cs="Simplified Arabic"/>
          <w:sz w:val="28"/>
          <w:szCs w:val="28"/>
        </w:rPr>
        <w:t xml:space="preserve"> Atienza-Barba et al. (2024) </w:t>
      </w:r>
      <w:r w:rsidRPr="000C5A39">
        <w:rPr>
          <w:rFonts w:ascii="Times New Roman" w:eastAsia="Calibri" w:hAnsi="Times New Roman" w:cs="Simplified Arabic"/>
          <w:sz w:val="28"/>
          <w:szCs w:val="28"/>
          <w:rtl/>
        </w:rPr>
        <w:t xml:space="preserve">إلى أن الرشاقة التنظيمية تعني </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القدرة على الاستجابة بسرعة لتغيرات السوق من خلال الابتكار والمرونة والقيادة الاستباقية</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 بينما عرّفها</w:t>
      </w:r>
      <w:r w:rsidRPr="000C5A39">
        <w:rPr>
          <w:rFonts w:ascii="Times New Roman" w:eastAsia="Calibri" w:hAnsi="Times New Roman" w:cs="Simplified Arabic"/>
          <w:sz w:val="28"/>
          <w:szCs w:val="28"/>
        </w:rPr>
        <w:t xml:space="preserve"> Rafi et al. (2022) </w:t>
      </w:r>
      <w:r w:rsidRPr="000C5A39">
        <w:rPr>
          <w:rFonts w:ascii="Times New Roman" w:eastAsia="Calibri" w:hAnsi="Times New Roman" w:cs="Simplified Arabic"/>
          <w:sz w:val="28"/>
          <w:szCs w:val="28"/>
          <w:rtl/>
        </w:rPr>
        <w:t xml:space="preserve">بأنها </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نتيجة لقدرات معرفية وتحليلية تمكّن المنظمة من تعديل سلوكها وتوجيه قراراتها بصورة آنية وفعالة</w:t>
      </w:r>
      <w:r w:rsidRPr="000C5A39">
        <w:rPr>
          <w:rFonts w:ascii="Times New Roman" w:eastAsia="Calibri" w:hAnsi="Times New Roman" w:cs="Simplified Arabic"/>
          <w:sz w:val="28"/>
          <w:szCs w:val="28"/>
        </w:rPr>
        <w:t xml:space="preserve">". </w:t>
      </w:r>
      <w:r w:rsidRPr="000C5A39">
        <w:rPr>
          <w:rFonts w:ascii="Times New Roman" w:eastAsia="Calibri" w:hAnsi="Times New Roman" w:cs="Simplified Arabic"/>
          <w:sz w:val="28"/>
          <w:szCs w:val="28"/>
          <w:rtl/>
        </w:rPr>
        <w:t>وركّز</w:t>
      </w:r>
      <w:r w:rsidRPr="000C5A39">
        <w:rPr>
          <w:rFonts w:ascii="Times New Roman" w:eastAsia="Calibri" w:hAnsi="Times New Roman" w:cs="Simplified Arabic"/>
          <w:sz w:val="28"/>
          <w:szCs w:val="28"/>
        </w:rPr>
        <w:t xml:space="preserve"> </w:t>
      </w:r>
      <w:proofErr w:type="spellStart"/>
      <w:r w:rsidRPr="000C5A39">
        <w:rPr>
          <w:rFonts w:ascii="Times New Roman" w:eastAsia="Calibri" w:hAnsi="Times New Roman" w:cs="Simplified Arabic"/>
          <w:sz w:val="28"/>
          <w:szCs w:val="28"/>
        </w:rPr>
        <w:t>Arsawan</w:t>
      </w:r>
      <w:proofErr w:type="spellEnd"/>
      <w:r w:rsidRPr="000C5A39">
        <w:rPr>
          <w:rFonts w:ascii="Times New Roman" w:eastAsia="Calibri" w:hAnsi="Times New Roman" w:cs="Simplified Arabic"/>
          <w:sz w:val="28"/>
          <w:szCs w:val="28"/>
        </w:rPr>
        <w:t xml:space="preserve"> et al. (2022) </w:t>
      </w:r>
      <w:r w:rsidRPr="000C5A39">
        <w:rPr>
          <w:rFonts w:ascii="Times New Roman" w:eastAsia="Calibri" w:hAnsi="Times New Roman" w:cs="Simplified Arabic"/>
          <w:sz w:val="28"/>
          <w:szCs w:val="28"/>
          <w:rtl/>
        </w:rPr>
        <w:t>على بعد الابتكار، مؤكدًا أن المؤسسات الرشيقة هي تلك التي تبني قدرتها التنافسية من خلال المرونة في اتخاذ القرار، والانفتاح على التغيير، والقدرة على التعلم المؤسسي السريع</w:t>
      </w:r>
      <w:r w:rsidRPr="000C5A39">
        <w:rPr>
          <w:rFonts w:ascii="Times New Roman" w:eastAsia="Calibri" w:hAnsi="Times New Roman" w:cs="Simplified Arabic"/>
          <w:sz w:val="28"/>
          <w:szCs w:val="28"/>
        </w:rPr>
        <w:t>.</w:t>
      </w:r>
    </w:p>
    <w:p w14:paraId="4D1C5220" w14:textId="4C5261FE" w:rsidR="000C5A39" w:rsidRPr="000C5A39" w:rsidRDefault="00ED7176"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0C5A39" w:rsidRPr="000C5A39">
        <w:rPr>
          <w:rFonts w:ascii="Times New Roman" w:eastAsia="Calibri" w:hAnsi="Times New Roman" w:cs="Simplified Arabic"/>
          <w:sz w:val="28"/>
          <w:szCs w:val="28"/>
          <w:rtl/>
        </w:rPr>
        <w:t xml:space="preserve">يرى الباحث أن الرشاقة التنظيمية تُعد حجر الزاوية في بناء منظمات قادرة على البقاء والمنافسة ضمن بيئات تشغيلية حساسة ومعقّدة مثل شركات تحلية المياه. </w:t>
      </w:r>
    </w:p>
    <w:p w14:paraId="19216AD8" w14:textId="0F8622CF" w:rsidR="00625D25" w:rsidRPr="00625D25" w:rsidRDefault="00625D25" w:rsidP="00ED7176">
      <w:pPr>
        <w:bidi/>
        <w:spacing w:line="276" w:lineRule="auto"/>
        <w:ind w:left="425"/>
        <w:jc w:val="both"/>
        <w:rPr>
          <w:rFonts w:ascii="Times New Roman" w:eastAsia="Calibri" w:hAnsi="Times New Roman" w:cs="Simplified Arabic"/>
          <w:b/>
          <w:bCs/>
          <w:sz w:val="28"/>
          <w:szCs w:val="28"/>
          <w:rtl/>
        </w:rPr>
      </w:pPr>
      <w:r w:rsidRPr="00625D25">
        <w:rPr>
          <w:rFonts w:ascii="Times New Roman" w:eastAsia="Calibri" w:hAnsi="Times New Roman" w:cs="Simplified Arabic"/>
          <w:b/>
          <w:bCs/>
          <w:sz w:val="28"/>
          <w:szCs w:val="28"/>
          <w:rtl/>
        </w:rPr>
        <w:t>أهمية الرشاقة التنظيمية</w:t>
      </w:r>
      <w:bookmarkEnd w:id="24"/>
    </w:p>
    <w:p w14:paraId="611A1F53" w14:textId="0BDA7300"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تُعد الرشاقة التنظيمية من العوامل الحاسمة في بناء المنظمات القادرة على مواجهة التحديات البيئية المتغيرة وتحقيق التميز المستدام. إذ تعكس قدرة المنظمة على التكيف السريع، والتصرف بكفاءة عالية، دون أن تفقد هويتها أو أهدافها الاستراتيجية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ومع تصاعد ديناميكية الأسواق، وتزايد تعقيد المتغيرات التكنولوجية والمجتمعية، أصبحت الرشاقة شرطًا أساسيًا للحفاظ على استمرارية الأداء وتعزيز التنافسية</w:t>
      </w:r>
      <w:r w:rsidRPr="000C5A39">
        <w:rPr>
          <w:rFonts w:ascii="Times New Roman" w:eastAsia="Calibri" w:hAnsi="Times New Roman" w:cs="Simplified Arabic"/>
          <w:sz w:val="28"/>
          <w:szCs w:val="28"/>
        </w:rPr>
        <w:t>.</w:t>
      </w:r>
    </w:p>
    <w:p w14:paraId="54691FBE" w14:textId="77777777" w:rsidR="00ED7176" w:rsidRDefault="000C5A39" w:rsidP="00ED7176">
      <w:pPr>
        <w:bidi/>
        <w:spacing w:line="276" w:lineRule="auto"/>
        <w:ind w:left="425"/>
        <w:jc w:val="both"/>
        <w:rPr>
          <w:rFonts w:ascii="Times New Roman" w:eastAsia="Calibri" w:hAnsi="Times New Roman" w:cs="Simplified Arabic"/>
          <w:sz w:val="28"/>
          <w:szCs w:val="28"/>
          <w:rtl/>
        </w:rPr>
      </w:pPr>
      <w:r w:rsidRPr="000C5A39">
        <w:rPr>
          <w:rFonts w:ascii="Times New Roman" w:eastAsia="Calibri" w:hAnsi="Times New Roman" w:cs="Simplified Arabic"/>
          <w:sz w:val="28"/>
          <w:szCs w:val="28"/>
          <w:rtl/>
        </w:rPr>
        <w:t>وتكمن أهمية الرشاقة التنظيمية أولًا في أنها تُمكّن المؤسسة من تحقيق التكيف الفوري مع المتغيرات البيئية، سواء كانت اقتصادية أو تقنية أو تنظيمية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حيث أشارت دراسة السيد (2024) إلى أن المنظمات الرشيقة هي الأكثر قدرة على إدراك التغيير والتفاعل معه قبل أن يتحوّل إلى تهديد. </w:t>
      </w:r>
    </w:p>
    <w:p w14:paraId="4230A066" w14:textId="6DB5040C"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كما بيّنت دراسة الصالحي وآخرين (2021) أن الرشاقة تعزّز من قدرة المنظمة على التحول الاستراتيجي عند الضرورة، مما يُساعدها على إعادة توجيه أهدافها ومواردها بفعالية</w:t>
      </w:r>
      <w:r w:rsidRPr="000C5A39">
        <w:rPr>
          <w:rFonts w:ascii="Times New Roman" w:eastAsia="Calibri" w:hAnsi="Times New Roman" w:cs="Simplified Arabic"/>
          <w:sz w:val="28"/>
          <w:szCs w:val="28"/>
        </w:rPr>
        <w:t>.</w:t>
      </w:r>
    </w:p>
    <w:p w14:paraId="465711E2" w14:textId="77112F7D" w:rsidR="000C5A39" w:rsidRPr="00ED7176" w:rsidRDefault="000C5A39"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 xml:space="preserve">ويشير </w:t>
      </w:r>
      <w:proofErr w:type="gramStart"/>
      <w:r w:rsidRPr="00ED7176">
        <w:rPr>
          <w:rFonts w:ascii="Times New Roman" w:eastAsia="Calibri" w:hAnsi="Times New Roman" w:cs="Simplified Arabic"/>
          <w:sz w:val="28"/>
          <w:szCs w:val="28"/>
          <w:rtl/>
        </w:rPr>
        <w:t>عبدالمقصود</w:t>
      </w:r>
      <w:proofErr w:type="gramEnd"/>
      <w:r w:rsidRPr="00ED7176">
        <w:rPr>
          <w:rFonts w:ascii="Times New Roman" w:eastAsia="Calibri" w:hAnsi="Times New Roman" w:cs="Simplified Arabic"/>
          <w:sz w:val="28"/>
          <w:szCs w:val="28"/>
          <w:rtl/>
        </w:rPr>
        <w:t xml:space="preserve"> ومرزوق</w:t>
      </w:r>
      <w:r w:rsidRPr="00ED7176">
        <w:rPr>
          <w:rFonts w:ascii="Times New Roman" w:eastAsia="Calibri" w:hAnsi="Times New Roman" w:cs="Simplified Arabic"/>
          <w:sz w:val="28"/>
          <w:szCs w:val="28"/>
        </w:rPr>
        <w:t xml:space="preserve"> (2024) </w:t>
      </w:r>
      <w:r w:rsidRPr="00ED7176">
        <w:rPr>
          <w:rFonts w:ascii="Times New Roman" w:eastAsia="Calibri" w:hAnsi="Times New Roman" w:cs="Simplified Arabic"/>
          <w:sz w:val="28"/>
          <w:szCs w:val="28"/>
          <w:rtl/>
        </w:rPr>
        <w:t>إلى أن أهمية الرشاقة التنظيمية تتجلى في ثلاث ركائز أساسية</w:t>
      </w:r>
      <w:r w:rsidRPr="00ED7176">
        <w:rPr>
          <w:rFonts w:ascii="Times New Roman" w:eastAsia="Calibri" w:hAnsi="Times New Roman" w:cs="Simplified Arabic"/>
          <w:sz w:val="28"/>
          <w:szCs w:val="28"/>
        </w:rPr>
        <w:t>:</w:t>
      </w:r>
    </w:p>
    <w:p w14:paraId="1555F5CD" w14:textId="77777777" w:rsidR="000C5A39" w:rsidRPr="00ED7176" w:rsidRDefault="000C5A39" w:rsidP="00ED7176">
      <w:pPr>
        <w:pStyle w:val="a3"/>
        <w:numPr>
          <w:ilvl w:val="0"/>
          <w:numId w:val="47"/>
        </w:numPr>
        <w:tabs>
          <w:tab w:val="num" w:pos="720"/>
        </w:tabs>
        <w:bidi/>
        <w:spacing w:line="276" w:lineRule="auto"/>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lastRenderedPageBreak/>
        <w:t>الاستجابة السريعة للتغيرات البيئية من خلال نظم مرنة تتيح تعديل الخطط والهياكل دون إرباك داخلي</w:t>
      </w:r>
      <w:r w:rsidRPr="00ED7176">
        <w:rPr>
          <w:rFonts w:ascii="Times New Roman" w:eastAsia="Calibri" w:hAnsi="Times New Roman" w:cs="Simplified Arabic"/>
          <w:sz w:val="28"/>
          <w:szCs w:val="28"/>
        </w:rPr>
        <w:t>.</w:t>
      </w:r>
    </w:p>
    <w:p w14:paraId="1DC38620" w14:textId="77777777" w:rsidR="000C5A39" w:rsidRPr="00ED7176" w:rsidRDefault="000C5A39" w:rsidP="00ED7176">
      <w:pPr>
        <w:pStyle w:val="a3"/>
        <w:numPr>
          <w:ilvl w:val="0"/>
          <w:numId w:val="47"/>
        </w:numPr>
        <w:tabs>
          <w:tab w:val="num" w:pos="720"/>
        </w:tabs>
        <w:bidi/>
        <w:spacing w:line="276" w:lineRule="auto"/>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تحسين كفاءة العمليات والموارد البشرية عبر تبسيط الإجراءات، وتوزيع الأدوار بمرونة، وتحفيز المبادرة الفردية والجماعية</w:t>
      </w:r>
      <w:r w:rsidRPr="00ED7176">
        <w:rPr>
          <w:rFonts w:ascii="Times New Roman" w:eastAsia="Calibri" w:hAnsi="Times New Roman" w:cs="Simplified Arabic"/>
          <w:sz w:val="28"/>
          <w:szCs w:val="28"/>
        </w:rPr>
        <w:t>.</w:t>
      </w:r>
    </w:p>
    <w:p w14:paraId="70FD4C7E" w14:textId="77777777" w:rsidR="000C5A39" w:rsidRPr="00ED7176" w:rsidRDefault="000C5A39" w:rsidP="00ED7176">
      <w:pPr>
        <w:pStyle w:val="a3"/>
        <w:numPr>
          <w:ilvl w:val="0"/>
          <w:numId w:val="47"/>
        </w:numPr>
        <w:tabs>
          <w:tab w:val="num" w:pos="720"/>
        </w:tabs>
        <w:bidi/>
        <w:spacing w:line="276" w:lineRule="auto"/>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دعم التميز المؤسسي والاستباقية في مواجهة الأزمات، مما يُسهم في زيادة قدرة المنظمة على البقاء في بيئة غير مستقرة، دون التضحية بجودة الأداء أو رضا المستفيدين</w:t>
      </w:r>
      <w:r w:rsidRPr="00ED7176">
        <w:rPr>
          <w:rFonts w:ascii="Times New Roman" w:eastAsia="Calibri" w:hAnsi="Times New Roman" w:cs="Simplified Arabic"/>
          <w:sz w:val="28"/>
          <w:szCs w:val="28"/>
        </w:rPr>
        <w:t>.</w:t>
      </w:r>
    </w:p>
    <w:p w14:paraId="5EC9E7FC" w14:textId="1F619F68" w:rsidR="000C5A39" w:rsidRPr="000C5A39" w:rsidRDefault="00ED7176" w:rsidP="00ED7176">
      <w:pPr>
        <w:bidi/>
        <w:spacing w:line="276" w:lineRule="auto"/>
        <w:ind w:left="425"/>
        <w:jc w:val="both"/>
        <w:rPr>
          <w:rFonts w:ascii="Times New Roman" w:eastAsia="Calibri" w:hAnsi="Times New Roman" w:cs="Simplified Arabic"/>
          <w:sz w:val="28"/>
          <w:szCs w:val="28"/>
        </w:rPr>
      </w:pPr>
      <w:proofErr w:type="gramStart"/>
      <w:r>
        <w:rPr>
          <w:rFonts w:ascii="Times New Roman" w:eastAsia="Calibri" w:hAnsi="Times New Roman" w:cs="Simplified Arabic" w:hint="cs"/>
          <w:sz w:val="28"/>
          <w:szCs w:val="28"/>
          <w:rtl/>
        </w:rPr>
        <w:t>و</w:t>
      </w:r>
      <w:r w:rsidR="000C5A39" w:rsidRPr="000C5A39">
        <w:rPr>
          <w:rFonts w:ascii="Times New Roman" w:eastAsia="Calibri" w:hAnsi="Times New Roman" w:cs="Simplified Arabic"/>
          <w:sz w:val="28"/>
          <w:szCs w:val="28"/>
          <w:rtl/>
        </w:rPr>
        <w:t xml:space="preserve"> تُسهم</w:t>
      </w:r>
      <w:proofErr w:type="gramEnd"/>
      <w:r w:rsidR="000C5A39" w:rsidRPr="000C5A39">
        <w:rPr>
          <w:rFonts w:ascii="Times New Roman" w:eastAsia="Calibri" w:hAnsi="Times New Roman" w:cs="Simplified Arabic"/>
          <w:sz w:val="28"/>
          <w:szCs w:val="28"/>
          <w:rtl/>
        </w:rPr>
        <w:t xml:space="preserve"> الرشاقة في تعزيز ثقافة التغيير والابتكار داخل المنظمة، إذ تُشجع على إتاحة الفرص للتجريب، وتبنّي نماذج عمل جديدة، وتطوير المنتجات والخدمات</w:t>
      </w:r>
      <w:r>
        <w:rPr>
          <w:rFonts w:ascii="Times New Roman" w:eastAsia="Calibri" w:hAnsi="Times New Roman" w:cs="Simplified Arabic" w:hint="cs"/>
          <w:sz w:val="28"/>
          <w:szCs w:val="28"/>
          <w:rtl/>
        </w:rPr>
        <w:t>،</w:t>
      </w:r>
      <w:r w:rsidR="000C5A39" w:rsidRPr="000C5A39">
        <w:rPr>
          <w:rFonts w:ascii="Times New Roman" w:eastAsia="Calibri" w:hAnsi="Times New Roman" w:cs="Simplified Arabic"/>
          <w:sz w:val="28"/>
          <w:szCs w:val="28"/>
          <w:rtl/>
        </w:rPr>
        <w:t xml:space="preserve"> وقد أظهرت دراسة الفرجاني والطيرة (2023) أن الرشاقة ترتبط إيجابيًا بالتعلم التنظيمي، ما يجعل المؤسسة أكثر وعيًا ومرونة في استيعاب المعارف وتوظيفها في تحسين الأداء</w:t>
      </w:r>
      <w:r w:rsidR="000C5A39" w:rsidRPr="000C5A39">
        <w:rPr>
          <w:rFonts w:ascii="Times New Roman" w:eastAsia="Calibri" w:hAnsi="Times New Roman" w:cs="Simplified Arabic"/>
          <w:sz w:val="28"/>
          <w:szCs w:val="28"/>
        </w:rPr>
        <w:t>.</w:t>
      </w:r>
    </w:p>
    <w:p w14:paraId="02D59115" w14:textId="1C1D6663" w:rsidR="000C5A39" w:rsidRPr="000C5A39" w:rsidRDefault="00ED7176" w:rsidP="00ED7176">
      <w:pPr>
        <w:bidi/>
        <w:spacing w:line="276" w:lineRule="auto"/>
        <w:ind w:left="425"/>
        <w:jc w:val="both"/>
        <w:rPr>
          <w:rFonts w:ascii="Times New Roman" w:eastAsia="Calibri" w:hAnsi="Times New Roman" w:cs="Simplified Arabic"/>
          <w:sz w:val="28"/>
          <w:szCs w:val="28"/>
        </w:rPr>
      </w:pPr>
      <w:proofErr w:type="gramStart"/>
      <w:r>
        <w:rPr>
          <w:rFonts w:ascii="Times New Roman" w:eastAsia="Calibri" w:hAnsi="Times New Roman" w:cs="Simplified Arabic" w:hint="cs"/>
          <w:sz w:val="28"/>
          <w:szCs w:val="28"/>
          <w:rtl/>
        </w:rPr>
        <w:t>و</w:t>
      </w:r>
      <w:r w:rsidR="000C5A39" w:rsidRPr="000C5A39">
        <w:rPr>
          <w:rFonts w:ascii="Times New Roman" w:eastAsia="Calibri" w:hAnsi="Times New Roman" w:cs="Simplified Arabic"/>
          <w:sz w:val="28"/>
          <w:szCs w:val="28"/>
          <w:rtl/>
        </w:rPr>
        <w:t xml:space="preserve"> بيّن</w:t>
      </w:r>
      <w:proofErr w:type="gramEnd"/>
      <w:r w:rsidR="000C5A39" w:rsidRPr="000C5A39">
        <w:rPr>
          <w:rFonts w:ascii="Times New Roman" w:eastAsia="Calibri" w:hAnsi="Times New Roman" w:cs="Simplified Arabic"/>
          <w:sz w:val="28"/>
          <w:szCs w:val="28"/>
        </w:rPr>
        <w:t xml:space="preserve"> Rafi et al. (2022) </w:t>
      </w:r>
      <w:r w:rsidR="000C5A39" w:rsidRPr="000C5A39">
        <w:rPr>
          <w:rFonts w:ascii="Times New Roman" w:eastAsia="Calibri" w:hAnsi="Times New Roman" w:cs="Simplified Arabic"/>
          <w:sz w:val="28"/>
          <w:szCs w:val="28"/>
          <w:rtl/>
        </w:rPr>
        <w:t>أن الرشاقة تعزز قدرة المنظمة على تحليل البيانات واتخاذ قرارات مدروسة وسريعة في بيئات تتسم بعدم الاستقرار</w:t>
      </w:r>
      <w:r>
        <w:rPr>
          <w:rFonts w:ascii="Times New Roman" w:eastAsia="Calibri" w:hAnsi="Times New Roman" w:cs="Simplified Arabic" w:hint="cs"/>
          <w:sz w:val="28"/>
          <w:szCs w:val="28"/>
          <w:rtl/>
        </w:rPr>
        <w:t>،</w:t>
      </w:r>
      <w:r w:rsidR="000C5A39" w:rsidRPr="000C5A39">
        <w:rPr>
          <w:rFonts w:ascii="Times New Roman" w:eastAsia="Calibri" w:hAnsi="Times New Roman" w:cs="Simplified Arabic"/>
          <w:sz w:val="28"/>
          <w:szCs w:val="28"/>
          <w:rtl/>
        </w:rPr>
        <w:t xml:space="preserve"> وأوضح</w:t>
      </w:r>
      <w:r w:rsidR="000C5A39" w:rsidRPr="000C5A39">
        <w:rPr>
          <w:rFonts w:ascii="Times New Roman" w:eastAsia="Calibri" w:hAnsi="Times New Roman" w:cs="Simplified Arabic"/>
          <w:sz w:val="28"/>
          <w:szCs w:val="28"/>
        </w:rPr>
        <w:t xml:space="preserve"> Turi et al. (2023) </w:t>
      </w:r>
      <w:r w:rsidR="000C5A39" w:rsidRPr="000C5A39">
        <w:rPr>
          <w:rFonts w:ascii="Times New Roman" w:eastAsia="Calibri" w:hAnsi="Times New Roman" w:cs="Simplified Arabic"/>
          <w:sz w:val="28"/>
          <w:szCs w:val="28"/>
          <w:rtl/>
        </w:rPr>
        <w:t>أن الرشاقة، إلى جانب أدوات التحليل الذكي، تُحسّن من فعالية إدارة العمليات وتدعم مرونة سلاسل الإمداد</w:t>
      </w:r>
      <w:r w:rsidR="000C5A39" w:rsidRPr="000C5A39">
        <w:rPr>
          <w:rFonts w:ascii="Times New Roman" w:eastAsia="Calibri" w:hAnsi="Times New Roman" w:cs="Simplified Arabic"/>
          <w:sz w:val="28"/>
          <w:szCs w:val="28"/>
        </w:rPr>
        <w:t>.</w:t>
      </w:r>
    </w:p>
    <w:p w14:paraId="146A6BD6" w14:textId="2EED9DF6" w:rsidR="00625D25" w:rsidRPr="00625D25" w:rsidRDefault="000C5A39" w:rsidP="00ED7176">
      <w:pPr>
        <w:bidi/>
        <w:spacing w:line="276" w:lineRule="auto"/>
        <w:ind w:left="425"/>
        <w:jc w:val="both"/>
        <w:rPr>
          <w:rFonts w:ascii="Times New Roman" w:eastAsia="Calibri" w:hAnsi="Times New Roman" w:cs="Simplified Arabic"/>
          <w:sz w:val="28"/>
          <w:szCs w:val="28"/>
          <w:rtl/>
        </w:rPr>
      </w:pPr>
      <w:r w:rsidRPr="00ED7176">
        <w:rPr>
          <w:rFonts w:ascii="Times New Roman" w:eastAsia="Calibri" w:hAnsi="Times New Roman" w:cs="Simplified Arabic"/>
          <w:sz w:val="28"/>
          <w:szCs w:val="28"/>
          <w:rtl/>
        </w:rPr>
        <w:t xml:space="preserve">يرى الباحث أن أهمية الرشاقة التنظيمية تتجاوز حدود التكيّف مع الواقع إلى التأثير فيه وصياغته. فشركات تحلية المياه في المملكة العربية السعودية، والتي تعمل في بيئات تشغيلية معقدة تتأثر بالعوامل البيئية والتقنية والتنظيمية، تحتاج إلى نموذج إداري يتمتع بمرونة استثنائية، قادر على إعادة ضبط الأولويات، وتفعيل أدوات القرار الفوري، وتوجيه الموارد بكفاءة. </w:t>
      </w:r>
    </w:p>
    <w:p w14:paraId="51B7B108" w14:textId="6CD1B078" w:rsidR="00625D25" w:rsidRPr="00625D25" w:rsidRDefault="00625D25" w:rsidP="00ED7176">
      <w:pPr>
        <w:bidi/>
        <w:spacing w:line="276" w:lineRule="auto"/>
        <w:ind w:left="425"/>
        <w:jc w:val="both"/>
        <w:rPr>
          <w:rFonts w:ascii="Times New Roman" w:eastAsia="Calibri" w:hAnsi="Times New Roman" w:cs="Simplified Arabic"/>
          <w:b/>
          <w:bCs/>
          <w:sz w:val="28"/>
          <w:szCs w:val="28"/>
          <w:rtl/>
        </w:rPr>
      </w:pPr>
      <w:bookmarkStart w:id="25" w:name="_Toc179863683"/>
      <w:r w:rsidRPr="00625D25">
        <w:rPr>
          <w:rFonts w:ascii="Times New Roman" w:eastAsia="Calibri" w:hAnsi="Times New Roman" w:cs="Simplified Arabic"/>
          <w:b/>
          <w:bCs/>
          <w:sz w:val="28"/>
          <w:szCs w:val="28"/>
          <w:rtl/>
        </w:rPr>
        <w:t xml:space="preserve">خصائص </w:t>
      </w:r>
      <w:r w:rsidRPr="00625D25">
        <w:rPr>
          <w:rFonts w:ascii="Times New Roman" w:eastAsia="Calibri" w:hAnsi="Times New Roman" w:cs="Simplified Arabic" w:hint="cs"/>
          <w:b/>
          <w:bCs/>
          <w:sz w:val="28"/>
          <w:szCs w:val="28"/>
          <w:rtl/>
        </w:rPr>
        <w:t>الرشاقة</w:t>
      </w:r>
      <w:r w:rsidRPr="00625D25">
        <w:rPr>
          <w:rFonts w:ascii="Times New Roman" w:eastAsia="Calibri" w:hAnsi="Times New Roman" w:cs="Simplified Arabic"/>
          <w:b/>
          <w:bCs/>
          <w:sz w:val="28"/>
          <w:szCs w:val="28"/>
          <w:rtl/>
        </w:rPr>
        <w:t xml:space="preserve"> التنظيمية</w:t>
      </w:r>
      <w:bookmarkEnd w:id="25"/>
    </w:p>
    <w:p w14:paraId="2A9ED826" w14:textId="1C33BA73"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تميز الرشاقة التنظيمية بجملة من الخصائص الفريدة التي تُميزها عن المفاهيم الإدارية الأخرى كالتكيف أو المرونة أو سرعة الاستجابة فقط، حيث تجمع بين السرعة، والمرونة، والابتكار، والديناميكية الاستراتيجية، مما يجعلها سمة بنيوية ووظيفية في الوقت ذاته</w:t>
      </w:r>
      <w:r w:rsidR="00ED7176">
        <w:rPr>
          <w:rFonts w:ascii="Times New Roman" w:eastAsia="Calibri" w:hAnsi="Times New Roman" w:cs="Simplified Arabic" w:hint="cs"/>
          <w:sz w:val="28"/>
          <w:szCs w:val="28"/>
          <w:rtl/>
        </w:rPr>
        <w:t>،</w:t>
      </w:r>
      <w:r w:rsidRPr="00ED7176">
        <w:rPr>
          <w:rFonts w:ascii="Times New Roman" w:eastAsia="Calibri" w:hAnsi="Times New Roman" w:cs="Simplified Arabic"/>
          <w:sz w:val="28"/>
          <w:szCs w:val="28"/>
          <w:rtl/>
        </w:rPr>
        <w:t xml:space="preserve"> وهذه الخصائص لا تظهر فقط على مستوى العمليات أو الإجراءات، بل تمتد لتشمل الثقافة التنظيمية، ونمط القيادة، وطريقة التفكير المؤسسي.</w:t>
      </w:r>
    </w:p>
    <w:p w14:paraId="2AD7049F" w14:textId="77777777" w:rsidR="0086619F" w:rsidRPr="00ED7176" w:rsidRDefault="0086619F" w:rsidP="00ED7176">
      <w:pPr>
        <w:bidi/>
        <w:spacing w:line="276" w:lineRule="auto"/>
        <w:ind w:left="425"/>
        <w:jc w:val="both"/>
        <w:rPr>
          <w:rFonts w:ascii="Times New Roman" w:eastAsia="Calibri" w:hAnsi="Times New Roman" w:cs="Simplified Arabic"/>
          <w:sz w:val="28"/>
          <w:szCs w:val="28"/>
        </w:rPr>
      </w:pPr>
    </w:p>
    <w:p w14:paraId="15D900EF" w14:textId="59D4EFB8"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lastRenderedPageBreak/>
        <w:t>تُعد الاستجابة السريعة للتغيرات من أبرز خصائص الرشاقة التنظيمية، إذ تشير إلى قدرة المنظمة على إدراك التغيرات في البيئة واتخاذ قرارات فورية مدروسة دون الحاجة إلى المرور بسلاسل بيروقراطية معقدة</w:t>
      </w:r>
      <w:r w:rsidR="00ED7176">
        <w:rPr>
          <w:rFonts w:ascii="Times New Roman" w:eastAsia="Calibri" w:hAnsi="Times New Roman" w:cs="Simplified Arabic" w:hint="cs"/>
          <w:sz w:val="28"/>
          <w:szCs w:val="28"/>
          <w:rtl/>
        </w:rPr>
        <w:t>،</w:t>
      </w:r>
      <w:r w:rsidRPr="00ED7176">
        <w:rPr>
          <w:rFonts w:ascii="Times New Roman" w:eastAsia="Calibri" w:hAnsi="Times New Roman" w:cs="Simplified Arabic"/>
          <w:sz w:val="28"/>
          <w:szCs w:val="28"/>
          <w:rtl/>
        </w:rPr>
        <w:t xml:space="preserve"> وتؤكد دراسة الصالحي وآخرين (2021) أن هذه الاستجابة ترتبط بدرجة انسيابية المعلومات داخليًا، وفعالية أدوات التنبؤ والتخطيط الديناميكي.</w:t>
      </w:r>
    </w:p>
    <w:p w14:paraId="0F184876" w14:textId="2761EAB8" w:rsidR="0086619F" w:rsidRPr="00ED7176" w:rsidRDefault="00ED7176" w:rsidP="00ED7176">
      <w:pPr>
        <w:bidi/>
        <w:spacing w:line="276" w:lineRule="auto"/>
        <w:ind w:left="425"/>
        <w:jc w:val="both"/>
        <w:rPr>
          <w:rFonts w:ascii="Times New Roman" w:eastAsia="Calibri" w:hAnsi="Times New Roman" w:cs="Simplified Arabic"/>
          <w:sz w:val="28"/>
          <w:szCs w:val="28"/>
        </w:rPr>
      </w:pPr>
      <w:proofErr w:type="gramStart"/>
      <w:r>
        <w:rPr>
          <w:rFonts w:ascii="Times New Roman" w:eastAsia="Calibri" w:hAnsi="Times New Roman" w:cs="Simplified Arabic" w:hint="cs"/>
          <w:sz w:val="28"/>
          <w:szCs w:val="28"/>
          <w:rtl/>
        </w:rPr>
        <w:t>و</w:t>
      </w:r>
      <w:r w:rsidR="0086619F" w:rsidRPr="00ED7176">
        <w:rPr>
          <w:rFonts w:ascii="Times New Roman" w:eastAsia="Calibri" w:hAnsi="Times New Roman" w:cs="Simplified Arabic"/>
          <w:sz w:val="28"/>
          <w:szCs w:val="28"/>
          <w:rtl/>
        </w:rPr>
        <w:t xml:space="preserve"> تتسم</w:t>
      </w:r>
      <w:proofErr w:type="gramEnd"/>
      <w:r w:rsidR="0086619F" w:rsidRPr="00ED7176">
        <w:rPr>
          <w:rFonts w:ascii="Times New Roman" w:eastAsia="Calibri" w:hAnsi="Times New Roman" w:cs="Simplified Arabic"/>
          <w:sz w:val="28"/>
          <w:szCs w:val="28"/>
          <w:rtl/>
        </w:rPr>
        <w:t xml:space="preserve"> الرشاقة بـــ المرونة الهيكلية، وهي قدرة البنية التنظيمية على التكيف مع المتغيرات دون تعطيل جوهر المهام أو إحداث إرباك في العلاقات التنظيمية</w:t>
      </w:r>
      <w:r>
        <w:rPr>
          <w:rFonts w:ascii="Times New Roman" w:eastAsia="Calibri" w:hAnsi="Times New Roman" w:cs="Simplified Arabic" w:hint="cs"/>
          <w:sz w:val="28"/>
          <w:szCs w:val="28"/>
          <w:rtl/>
        </w:rPr>
        <w:t>،</w:t>
      </w:r>
      <w:r w:rsidR="0086619F" w:rsidRPr="00ED7176">
        <w:rPr>
          <w:rFonts w:ascii="Times New Roman" w:eastAsia="Calibri" w:hAnsi="Times New Roman" w:cs="Simplified Arabic"/>
          <w:sz w:val="28"/>
          <w:szCs w:val="28"/>
          <w:rtl/>
        </w:rPr>
        <w:t xml:space="preserve"> وقد أوضح </w:t>
      </w:r>
      <w:proofErr w:type="gramStart"/>
      <w:r w:rsidR="0086619F" w:rsidRPr="00ED7176">
        <w:rPr>
          <w:rFonts w:ascii="Times New Roman" w:eastAsia="Calibri" w:hAnsi="Times New Roman" w:cs="Simplified Arabic"/>
          <w:sz w:val="28"/>
          <w:szCs w:val="28"/>
          <w:rtl/>
        </w:rPr>
        <w:t>عبدالمقصود</w:t>
      </w:r>
      <w:proofErr w:type="gramEnd"/>
      <w:r w:rsidR="0086619F" w:rsidRPr="00ED7176">
        <w:rPr>
          <w:rFonts w:ascii="Times New Roman" w:eastAsia="Calibri" w:hAnsi="Times New Roman" w:cs="Simplified Arabic"/>
          <w:sz w:val="28"/>
          <w:szCs w:val="28"/>
          <w:rtl/>
        </w:rPr>
        <w:t xml:space="preserve"> ومرزوق (2024) أن الهياكل الرشيقة تتميز بقلة المستويات الإدارية، والتفويض الواسع، وتنوع فرق العمل، ما يتيح للمنظمة إعادة تشكيل ذاتها بسرعة وفقًا للظروف المستجدة.</w:t>
      </w:r>
    </w:p>
    <w:p w14:paraId="796EE68A" w14:textId="314B4B67" w:rsidR="0086619F" w:rsidRPr="00ED7176" w:rsidRDefault="00ED7176" w:rsidP="00ED7176">
      <w:pPr>
        <w:bidi/>
        <w:spacing w:line="276" w:lineRule="auto"/>
        <w:ind w:left="425"/>
        <w:jc w:val="both"/>
        <w:rPr>
          <w:rFonts w:ascii="Times New Roman" w:eastAsia="Calibri" w:hAnsi="Times New Roman" w:cs="Simplified Arabic"/>
          <w:sz w:val="28"/>
          <w:szCs w:val="28"/>
        </w:rPr>
      </w:pPr>
      <w:proofErr w:type="gramStart"/>
      <w:r>
        <w:rPr>
          <w:rFonts w:ascii="Times New Roman" w:eastAsia="Calibri" w:hAnsi="Times New Roman" w:cs="Simplified Arabic" w:hint="cs"/>
          <w:sz w:val="28"/>
          <w:szCs w:val="28"/>
          <w:rtl/>
        </w:rPr>
        <w:t>و</w:t>
      </w:r>
      <w:r w:rsidR="0086619F" w:rsidRPr="00ED7176">
        <w:rPr>
          <w:rFonts w:ascii="Times New Roman" w:eastAsia="Calibri" w:hAnsi="Times New Roman" w:cs="Simplified Arabic"/>
          <w:sz w:val="28"/>
          <w:szCs w:val="28"/>
          <w:rtl/>
        </w:rPr>
        <w:t xml:space="preserve"> من</w:t>
      </w:r>
      <w:proofErr w:type="gramEnd"/>
      <w:r w:rsidR="0086619F" w:rsidRPr="00ED7176">
        <w:rPr>
          <w:rFonts w:ascii="Times New Roman" w:eastAsia="Calibri" w:hAnsi="Times New Roman" w:cs="Simplified Arabic"/>
          <w:sz w:val="28"/>
          <w:szCs w:val="28"/>
          <w:rtl/>
        </w:rPr>
        <w:t xml:space="preserve"> خصائص الرشاقة التنظيمية الاستباقية والتعلم المستمر، أي أن المنظمة لا تنتظر وقوع التغير بل تسعى لتوقّعه، والتحضير له، وربما التأثير </w:t>
      </w:r>
      <w:proofErr w:type="spellStart"/>
      <w:proofErr w:type="gramStart"/>
      <w:r w:rsidR="0086619F" w:rsidRPr="00ED7176">
        <w:rPr>
          <w:rFonts w:ascii="Times New Roman" w:eastAsia="Calibri" w:hAnsi="Times New Roman" w:cs="Simplified Arabic"/>
          <w:sz w:val="28"/>
          <w:szCs w:val="28"/>
          <w:rtl/>
        </w:rPr>
        <w:t>فيه</w:t>
      </w:r>
      <w:r w:rsidR="004F285B">
        <w:rPr>
          <w:rFonts w:ascii="Times New Roman" w:eastAsia="Calibri" w:hAnsi="Times New Roman" w:cs="Simplified Arabic" w:hint="cs"/>
          <w:sz w:val="28"/>
          <w:szCs w:val="28"/>
          <w:rtl/>
        </w:rPr>
        <w:t>،ف</w:t>
      </w:r>
      <w:r w:rsidR="0086619F" w:rsidRPr="00ED7176">
        <w:rPr>
          <w:rFonts w:ascii="Times New Roman" w:eastAsia="Calibri" w:hAnsi="Times New Roman" w:cs="Simplified Arabic"/>
          <w:sz w:val="28"/>
          <w:szCs w:val="28"/>
          <w:rtl/>
        </w:rPr>
        <w:t>وفقًا</w:t>
      </w:r>
      <w:proofErr w:type="spellEnd"/>
      <w:proofErr w:type="gramEnd"/>
      <w:r w:rsidR="0086619F" w:rsidRPr="00ED7176">
        <w:rPr>
          <w:rFonts w:ascii="Times New Roman" w:eastAsia="Calibri" w:hAnsi="Times New Roman" w:cs="Simplified Arabic"/>
          <w:sz w:val="28"/>
          <w:szCs w:val="28"/>
          <w:rtl/>
        </w:rPr>
        <w:t xml:space="preserve"> لدراسة الفرجاني والطيرة (2023)، فإن المؤسسات الرشيقة تُشجّع ثقافة التعلم، وتبادل المعرفة، والتحليل المستمر للبيئة الداخلية والخارجية، مما يزيد من قابليتها للتطور الذاتي المستدام.</w:t>
      </w:r>
    </w:p>
    <w:p w14:paraId="46FF2D17" w14:textId="5F397F0C"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تتصف الرشاقة بـــ القيادة المرنة والمُمكنة للكوادر، إذ تعتمد على أنماط قيادية غير تقليدية، تركز على التمكين، والتفاعل الأفقي، والتجريب، بدلًا من التحكم الصارم والرقابة التقليدية</w:t>
      </w:r>
      <w:r w:rsidR="004F285B">
        <w:rPr>
          <w:rFonts w:ascii="Times New Roman" w:eastAsia="Calibri" w:hAnsi="Times New Roman" w:cs="Simplified Arabic" w:hint="cs"/>
          <w:sz w:val="28"/>
          <w:szCs w:val="28"/>
          <w:rtl/>
        </w:rPr>
        <w:t xml:space="preserve">، </w:t>
      </w:r>
      <w:r w:rsidRPr="00ED7176">
        <w:rPr>
          <w:rFonts w:ascii="Times New Roman" w:eastAsia="Calibri" w:hAnsi="Times New Roman" w:cs="Simplified Arabic"/>
          <w:sz w:val="28"/>
          <w:szCs w:val="28"/>
          <w:rtl/>
        </w:rPr>
        <w:t>وقد بيّنت دراسة محمود وآخرين (2023) أن القادة في المنظمات الرشيقة يتسمون بالمرونة الفكرية، واتخاذ القرار السريع، وبناء فرق العمل القادرة على التعامل مع الغموض.</w:t>
      </w:r>
    </w:p>
    <w:p w14:paraId="53C68417" w14:textId="5873AEFF" w:rsidR="0086619F" w:rsidRPr="00ED7176" w:rsidRDefault="004F285B"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كما يعد</w:t>
      </w:r>
      <w:r w:rsidR="0086619F" w:rsidRPr="00ED7176">
        <w:rPr>
          <w:rFonts w:ascii="Times New Roman" w:eastAsia="Calibri" w:hAnsi="Times New Roman" w:cs="Simplified Arabic"/>
          <w:sz w:val="28"/>
          <w:szCs w:val="28"/>
          <w:rtl/>
        </w:rPr>
        <w:t xml:space="preserve"> التكامل بين التكنولوجيا والإنسان</w:t>
      </w:r>
      <w:r>
        <w:rPr>
          <w:rFonts w:ascii="Times New Roman" w:eastAsia="Calibri" w:hAnsi="Times New Roman" w:cs="Simplified Arabic" w:hint="cs"/>
          <w:sz w:val="28"/>
          <w:szCs w:val="28"/>
          <w:rtl/>
        </w:rPr>
        <w:t xml:space="preserve"> من الخصائص </w:t>
      </w:r>
      <w:proofErr w:type="gramStart"/>
      <w:r>
        <w:rPr>
          <w:rFonts w:ascii="Times New Roman" w:eastAsia="Calibri" w:hAnsi="Times New Roman" w:cs="Simplified Arabic" w:hint="cs"/>
          <w:sz w:val="28"/>
          <w:szCs w:val="28"/>
          <w:rtl/>
        </w:rPr>
        <w:t xml:space="preserve">الهامة </w:t>
      </w:r>
      <w:r w:rsidR="0086619F" w:rsidRPr="00ED7176">
        <w:rPr>
          <w:rFonts w:ascii="Times New Roman" w:eastAsia="Calibri" w:hAnsi="Times New Roman" w:cs="Simplified Arabic"/>
          <w:sz w:val="28"/>
          <w:szCs w:val="28"/>
          <w:rtl/>
        </w:rPr>
        <w:t>،</w:t>
      </w:r>
      <w:proofErr w:type="gramEnd"/>
      <w:r w:rsidR="0086619F" w:rsidRPr="00ED7176">
        <w:rPr>
          <w:rFonts w:ascii="Times New Roman" w:eastAsia="Calibri" w:hAnsi="Times New Roman" w:cs="Simplified Arabic"/>
          <w:sz w:val="28"/>
          <w:szCs w:val="28"/>
          <w:rtl/>
        </w:rPr>
        <w:t xml:space="preserve"> حيث تُوظّف الأنظمة الذكية وتحليلات البيانات لدعم القرارات، دون أن تُقصي العنصر البشري، بل تُعيد توجيهه نحو أدوار أكثر استراتيجية وإبداعية</w:t>
      </w:r>
      <w:r>
        <w:rPr>
          <w:rFonts w:ascii="Times New Roman" w:eastAsia="Calibri" w:hAnsi="Times New Roman" w:cs="Simplified Arabic" w:hint="cs"/>
          <w:sz w:val="28"/>
          <w:szCs w:val="28"/>
          <w:rtl/>
        </w:rPr>
        <w:t>،</w:t>
      </w:r>
      <w:r w:rsidR="0086619F" w:rsidRPr="00ED7176">
        <w:rPr>
          <w:rFonts w:ascii="Times New Roman" w:eastAsia="Calibri" w:hAnsi="Times New Roman" w:cs="Simplified Arabic"/>
          <w:sz w:val="28"/>
          <w:szCs w:val="28"/>
          <w:rtl/>
        </w:rPr>
        <w:t xml:space="preserve"> وقد أشار </w:t>
      </w:r>
      <w:r w:rsidR="0086619F" w:rsidRPr="00ED7176">
        <w:rPr>
          <w:rFonts w:ascii="Times New Roman" w:eastAsia="Calibri" w:hAnsi="Times New Roman" w:cs="Simplified Arabic"/>
          <w:sz w:val="28"/>
          <w:szCs w:val="28"/>
        </w:rPr>
        <w:t>Atienza-Barba et al</w:t>
      </w:r>
      <w:r w:rsidR="0086619F" w:rsidRPr="00ED7176">
        <w:rPr>
          <w:rFonts w:ascii="Times New Roman" w:eastAsia="Calibri" w:hAnsi="Times New Roman" w:cs="Simplified Arabic"/>
          <w:sz w:val="28"/>
          <w:szCs w:val="28"/>
          <w:rtl/>
        </w:rPr>
        <w:t xml:space="preserve">. (2024) إلى أن الجمع بين الأدوات الرقمية والمرونة البشرية هو ما يمنح الرشاقة قوتها الفعلية. </w:t>
      </w:r>
    </w:p>
    <w:p w14:paraId="5AD6AFA9" w14:textId="01C658ED"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 xml:space="preserve">ويشير </w:t>
      </w:r>
      <w:proofErr w:type="gramStart"/>
      <w:r w:rsidRPr="00ED7176">
        <w:rPr>
          <w:rFonts w:ascii="Times New Roman" w:eastAsia="Calibri" w:hAnsi="Times New Roman" w:cs="Simplified Arabic"/>
          <w:sz w:val="28"/>
          <w:szCs w:val="28"/>
          <w:rtl/>
        </w:rPr>
        <w:t>عبدالمقصود</w:t>
      </w:r>
      <w:proofErr w:type="gramEnd"/>
      <w:r w:rsidRPr="00ED7176">
        <w:rPr>
          <w:rFonts w:ascii="Times New Roman" w:eastAsia="Calibri" w:hAnsi="Times New Roman" w:cs="Simplified Arabic"/>
          <w:sz w:val="28"/>
          <w:szCs w:val="28"/>
          <w:rtl/>
        </w:rPr>
        <w:t xml:space="preserve"> ومرزوق (2024) إلى أن خصائص الرشاقة التنظيمية تتمثل في:</w:t>
      </w:r>
    </w:p>
    <w:p w14:paraId="062806AE" w14:textId="77777777" w:rsidR="0086619F" w:rsidRPr="004F285B" w:rsidRDefault="0086619F" w:rsidP="004F285B">
      <w:pPr>
        <w:pStyle w:val="a3"/>
        <w:numPr>
          <w:ilvl w:val="0"/>
          <w:numId w:val="48"/>
        </w:numPr>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الاستجابة السريعة (</w:t>
      </w:r>
      <w:r w:rsidRPr="004F285B">
        <w:rPr>
          <w:rFonts w:ascii="Times New Roman" w:eastAsia="Calibri" w:hAnsi="Times New Roman" w:cs="Simplified Arabic"/>
          <w:sz w:val="28"/>
          <w:szCs w:val="28"/>
        </w:rPr>
        <w:t>Speed of Response</w:t>
      </w:r>
      <w:r w:rsidRPr="004F285B">
        <w:rPr>
          <w:rFonts w:ascii="Times New Roman" w:eastAsia="Calibri" w:hAnsi="Times New Roman" w:cs="Simplified Arabic"/>
          <w:sz w:val="28"/>
          <w:szCs w:val="28"/>
          <w:rtl/>
        </w:rPr>
        <w:t xml:space="preserve">): وهي قدرة المنظمة على اتخاذ إجراءات فورية دون الرجوع إلى مستويات متراكمة من القرار، مما يقلل من الزمن بين اكتشاف التغير والتفاعل معه. ويُعزى ذلك إلى البنية المسطحة، والانسياب المعلوماتي، والثقة </w:t>
      </w:r>
      <w:r w:rsidRPr="004F285B">
        <w:rPr>
          <w:rFonts w:ascii="Times New Roman" w:eastAsia="Calibri" w:hAnsi="Times New Roman" w:cs="Simplified Arabic"/>
          <w:sz w:val="28"/>
          <w:szCs w:val="28"/>
          <w:rtl/>
        </w:rPr>
        <w:lastRenderedPageBreak/>
        <w:t>بين الوحدات التنظيمية. فالاستجابة السريعة لا تعني التسرع، بل تعني الجاهزية المؤسسية المدروسة لاتخاذ قرارات قائمة على بيانات وقتية دقيقة.</w:t>
      </w:r>
    </w:p>
    <w:p w14:paraId="13AFEA4E" w14:textId="77777777" w:rsidR="0086619F" w:rsidRPr="004F285B" w:rsidRDefault="0086619F" w:rsidP="004F285B">
      <w:pPr>
        <w:pStyle w:val="a3"/>
        <w:numPr>
          <w:ilvl w:val="0"/>
          <w:numId w:val="48"/>
        </w:numPr>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المرونة الهيكلية والوظيفية (</w:t>
      </w:r>
      <w:r w:rsidRPr="004F285B">
        <w:rPr>
          <w:rFonts w:ascii="Times New Roman" w:eastAsia="Calibri" w:hAnsi="Times New Roman" w:cs="Simplified Arabic"/>
          <w:sz w:val="28"/>
          <w:szCs w:val="28"/>
        </w:rPr>
        <w:t>Structural and Functional Flexibility</w:t>
      </w:r>
      <w:r w:rsidRPr="004F285B">
        <w:rPr>
          <w:rFonts w:ascii="Times New Roman" w:eastAsia="Calibri" w:hAnsi="Times New Roman" w:cs="Simplified Arabic"/>
          <w:sz w:val="28"/>
          <w:szCs w:val="28"/>
          <w:rtl/>
        </w:rPr>
        <w:t>): وهي خاصية تعكس قدرة المنظمة على إعادة تشكيل هياكلها الداخلية، وتعديل أدوارها الوظيفية، وتبديل أولوياتها التشغيلية بما يتناسب مع متطلبات البيئة. وترتبط هذه المرونة بإتاحة مساحة أكبر للمبادرة الفردية، وتفويض السلطات، وتكوين فرق العمل ذات الطابع العابر للإدارات، مما يُسرّع من إنجاز المهام ويُعزز من ديناميكية الأداء الداخلي (محمود وآخرون، 2023).</w:t>
      </w:r>
    </w:p>
    <w:p w14:paraId="7D9D6297" w14:textId="77777777" w:rsidR="0086619F" w:rsidRPr="004F285B" w:rsidRDefault="0086619F" w:rsidP="004F285B">
      <w:pPr>
        <w:pStyle w:val="a3"/>
        <w:numPr>
          <w:ilvl w:val="0"/>
          <w:numId w:val="48"/>
        </w:numPr>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الاستباقية والتوقع (</w:t>
      </w:r>
      <w:r w:rsidRPr="004F285B">
        <w:rPr>
          <w:rFonts w:ascii="Times New Roman" w:eastAsia="Calibri" w:hAnsi="Times New Roman" w:cs="Simplified Arabic"/>
          <w:sz w:val="28"/>
          <w:szCs w:val="28"/>
        </w:rPr>
        <w:t>Proactiveness and Foresight</w:t>
      </w:r>
      <w:r w:rsidRPr="004F285B">
        <w:rPr>
          <w:rFonts w:ascii="Times New Roman" w:eastAsia="Calibri" w:hAnsi="Times New Roman" w:cs="Simplified Arabic"/>
          <w:sz w:val="28"/>
          <w:szCs w:val="28"/>
          <w:rtl/>
        </w:rPr>
        <w:t>): وهي قدرة المنظمة على توقّع التغيرات قبل وقوعها من خلال أدوات تحليل بيئي واستراتيجي متقدمة، مما يمنحها الوقت والمساحة للتخطيط المسبق، بدلًا من الانفعال مع الأزمة عند حدوثها. وتُعد هذه الخاصية من أرفع سمات الرشاقة التنظيمية، إذ تعكس مستوى النضج المعرفي والتحليلي في المنظمة، وقدرتها على إدارة المخاطر بدلًا من التفاعل معها فقط (الفرجاني والطيرة، 2023).</w:t>
      </w:r>
    </w:p>
    <w:p w14:paraId="32A9EAFD" w14:textId="2C7CF667"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ويرى محمود وآخرون (2023) أن هذه الخصائص لا تنفصل عن بعضها، بل تُشكّل منظومة متكاملة تدفع نحو بيئة تنظيمية ذكية، تتسم بالحيوية والتجدد المستمر</w:t>
      </w:r>
      <w:r w:rsidR="004F285B">
        <w:rPr>
          <w:rFonts w:ascii="Times New Roman" w:eastAsia="Calibri" w:hAnsi="Times New Roman" w:cs="Simplified Arabic" w:hint="cs"/>
          <w:sz w:val="28"/>
          <w:szCs w:val="28"/>
          <w:rtl/>
        </w:rPr>
        <w:t>،</w:t>
      </w:r>
      <w:r w:rsidRPr="00ED7176">
        <w:rPr>
          <w:rFonts w:ascii="Times New Roman" w:eastAsia="Calibri" w:hAnsi="Times New Roman" w:cs="Simplified Arabic"/>
          <w:sz w:val="28"/>
          <w:szCs w:val="28"/>
          <w:rtl/>
        </w:rPr>
        <w:t xml:space="preserve"> كما أن هذه الخصائص تُمكّن المنظمة من إعادة ضبط ذاتها بسرعة دون أن تفقد اتساقها الاستراتيجي، وهو ما يُعد مؤشرًا على تماسك بنيتها الداخلية وتفاعلها الإيجابي مع محيطها الخارجي.</w:t>
      </w:r>
    </w:p>
    <w:p w14:paraId="1C7E31BC" w14:textId="6F51F783" w:rsidR="00625D25" w:rsidRPr="00625D25" w:rsidRDefault="004F285B" w:rsidP="004F285B">
      <w:pPr>
        <w:bidi/>
        <w:spacing w:line="276" w:lineRule="auto"/>
        <w:ind w:left="425"/>
        <w:jc w:val="both"/>
        <w:rPr>
          <w:rFonts w:ascii="Times New Roman" w:eastAsia="Calibri" w:hAnsi="Times New Roman" w:cs="Simplified Arabic"/>
          <w:sz w:val="28"/>
          <w:szCs w:val="28"/>
          <w:rtl/>
        </w:rPr>
      </w:pPr>
      <w:r>
        <w:rPr>
          <w:rFonts w:ascii="Times New Roman" w:eastAsia="Calibri" w:hAnsi="Times New Roman" w:cs="Simplified Arabic" w:hint="cs"/>
          <w:sz w:val="28"/>
          <w:szCs w:val="28"/>
          <w:rtl/>
        </w:rPr>
        <w:t>و</w:t>
      </w:r>
      <w:r w:rsidR="0086619F" w:rsidRPr="00ED7176">
        <w:rPr>
          <w:rFonts w:ascii="Times New Roman" w:eastAsia="Calibri" w:hAnsi="Times New Roman" w:cs="Simplified Arabic"/>
          <w:sz w:val="28"/>
          <w:szCs w:val="28"/>
          <w:rtl/>
        </w:rPr>
        <w:t>يرى الباحث أن خصائص الرشاقة التنظيمية تُمثّل حجر الزاوية في جاهزية شركات تحلية المياه لمواجهة التحديات التشغيلية المتصاعدة</w:t>
      </w:r>
      <w:r>
        <w:rPr>
          <w:rFonts w:ascii="Times New Roman" w:eastAsia="Calibri" w:hAnsi="Times New Roman" w:cs="Simplified Arabic" w:hint="cs"/>
          <w:sz w:val="28"/>
          <w:szCs w:val="28"/>
          <w:rtl/>
        </w:rPr>
        <w:t>،</w:t>
      </w:r>
      <w:r w:rsidR="0086619F" w:rsidRPr="00ED7176">
        <w:rPr>
          <w:rFonts w:ascii="Times New Roman" w:eastAsia="Calibri" w:hAnsi="Times New Roman" w:cs="Simplified Arabic"/>
          <w:sz w:val="28"/>
          <w:szCs w:val="28"/>
          <w:rtl/>
        </w:rPr>
        <w:t xml:space="preserve"> فالاستجابة السريعة ضرورة حتمية للتعامل مع الطوارئ الفنية أو تغيرات الضغط على البنية التحتية. </w:t>
      </w:r>
    </w:p>
    <w:p w14:paraId="72C6C7B8" w14:textId="36913EE6" w:rsidR="0086619F" w:rsidRPr="0086619F" w:rsidRDefault="0086619F" w:rsidP="00ED7176">
      <w:pPr>
        <w:bidi/>
        <w:spacing w:line="276" w:lineRule="auto"/>
        <w:ind w:left="425"/>
        <w:jc w:val="both"/>
        <w:rPr>
          <w:rFonts w:ascii="Times New Roman" w:eastAsia="Calibri" w:hAnsi="Times New Roman" w:cs="Simplified Arabic"/>
          <w:b/>
          <w:bCs/>
          <w:sz w:val="32"/>
          <w:szCs w:val="32"/>
        </w:rPr>
      </w:pPr>
      <w:r w:rsidRPr="0086619F">
        <w:rPr>
          <w:rFonts w:ascii="Times New Roman" w:eastAsia="Calibri" w:hAnsi="Times New Roman" w:cs="Simplified Arabic"/>
          <w:b/>
          <w:bCs/>
          <w:sz w:val="32"/>
          <w:szCs w:val="32"/>
          <w:rtl/>
        </w:rPr>
        <w:t>أبعاد الرشاقة التنظيمية</w:t>
      </w:r>
    </w:p>
    <w:p w14:paraId="0F50D0B2" w14:textId="77777777" w:rsidR="004F285B" w:rsidRDefault="0086619F" w:rsidP="00ED7176">
      <w:pPr>
        <w:bidi/>
        <w:spacing w:line="276" w:lineRule="auto"/>
        <w:ind w:left="425"/>
        <w:jc w:val="both"/>
        <w:rPr>
          <w:rFonts w:ascii="Times New Roman" w:eastAsia="Calibri" w:hAnsi="Times New Roman" w:cs="Simplified Arabic"/>
          <w:sz w:val="28"/>
          <w:szCs w:val="28"/>
          <w:rtl/>
        </w:rPr>
      </w:pPr>
      <w:r w:rsidRPr="0086619F">
        <w:rPr>
          <w:rFonts w:ascii="Times New Roman" w:eastAsia="Calibri" w:hAnsi="Times New Roman" w:cs="Simplified Arabic"/>
          <w:sz w:val="28"/>
          <w:szCs w:val="28"/>
          <w:rtl/>
        </w:rPr>
        <w:t xml:space="preserve">تُعد أبعاد الرشاقة التنظيمية المكونات الجوهرية التي تُجسد طبيعة هذا المفهوم وتُحدد فاعليته داخل المنظمة. فالرشاقة ليست مجرد مفهوم نظري، بل هي نظام إداري متكامل تتفاعل فيه عدة أبعاد وظيفية واستراتيجية تُسهم في تحويل المنظمة إلى كيان مرن، ذكي، واستباقي. </w:t>
      </w:r>
    </w:p>
    <w:p w14:paraId="5641C7C8" w14:textId="6CF43B9D" w:rsidR="00F95E12" w:rsidRPr="00F95E12" w:rsidRDefault="0086619F" w:rsidP="00F95E12">
      <w:pPr>
        <w:bidi/>
        <w:spacing w:line="276" w:lineRule="auto"/>
        <w:ind w:left="425"/>
        <w:jc w:val="both"/>
        <w:rPr>
          <w:rFonts w:eastAsia="Calibri" w:cs="Simplified Arabic"/>
          <w:sz w:val="28"/>
          <w:szCs w:val="28"/>
        </w:rPr>
      </w:pPr>
      <w:r w:rsidRPr="0086619F">
        <w:rPr>
          <w:rFonts w:ascii="Times New Roman" w:eastAsia="Calibri" w:hAnsi="Times New Roman" w:cs="Simplified Arabic"/>
          <w:sz w:val="28"/>
          <w:szCs w:val="28"/>
          <w:rtl/>
        </w:rPr>
        <w:lastRenderedPageBreak/>
        <w:t>وقد حددت العديد من الدراسات الحديثة أبعادًا متعددة للرشاقة التنظيمية، إلا أن أكثرها تكاملًا هي تلك التي تدمج بين الحساسية البيئية، وضوح الرؤية، المقدرات الجوهرية، وسرعة الاستجابة، بوصفها الركائز الأساسية لأي بنية تنظيمية رشيقة</w:t>
      </w:r>
      <w:r w:rsidRPr="0086619F">
        <w:rPr>
          <w:rFonts w:ascii="Times New Roman" w:eastAsia="Calibri" w:hAnsi="Times New Roman" w:cs="Simplified Arabic"/>
          <w:sz w:val="28"/>
          <w:szCs w:val="28"/>
        </w:rPr>
        <w:t>.</w:t>
      </w:r>
      <w:r w:rsidR="00F95E12" w:rsidRPr="00F95E12">
        <w:rPr>
          <w:rFonts w:ascii="Times New Roman" w:eastAsia="Times New Roman" w:hAnsi="Times New Roman" w:cs="Times New Roman"/>
          <w:sz w:val="24"/>
          <w:szCs w:val="24"/>
          <w:rtl/>
        </w:rPr>
        <w:t xml:space="preserve"> </w:t>
      </w:r>
      <w:r w:rsidR="00F95E12" w:rsidRPr="00F95E12">
        <w:rPr>
          <w:rFonts w:eastAsia="Calibri" w:cs="Simplified Arabic"/>
          <w:sz w:val="28"/>
          <w:szCs w:val="28"/>
          <w:rtl/>
        </w:rPr>
        <w:t>ي الجدول التالي، نعرض الأبعاد المختلفة التي تناولتها الدراسات السابقة حول الرشاقة التنظيمية</w:t>
      </w:r>
      <w:r w:rsidR="00F95E12" w:rsidRPr="00F95E12">
        <w:rPr>
          <w:rFonts w:eastAsia="Calibri" w:cs="Simplified Arabic"/>
          <w:sz w:val="28"/>
          <w:szCs w:val="28"/>
        </w:rPr>
        <w:t>:</w:t>
      </w:r>
    </w:p>
    <w:tbl>
      <w:tblPr>
        <w:tblStyle w:val="10"/>
        <w:bidiVisual/>
        <w:tblW w:w="0" w:type="auto"/>
        <w:tblLook w:val="04A0" w:firstRow="1" w:lastRow="0" w:firstColumn="1" w:lastColumn="0" w:noHBand="0" w:noVBand="1"/>
      </w:tblPr>
      <w:tblGrid>
        <w:gridCol w:w="1896"/>
        <w:gridCol w:w="1046"/>
        <w:gridCol w:w="1068"/>
        <w:gridCol w:w="1020"/>
        <w:gridCol w:w="1189"/>
        <w:gridCol w:w="1259"/>
        <w:gridCol w:w="1015"/>
      </w:tblGrid>
      <w:tr w:rsidR="005F53E2" w:rsidRPr="00F95E12" w14:paraId="2E44EF46" w14:textId="77777777" w:rsidTr="005F53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9A28F6" w14:textId="77777777" w:rsidR="00F95E12" w:rsidRPr="00F95E12" w:rsidRDefault="00F95E12" w:rsidP="00F95E12">
            <w:pPr>
              <w:bidi/>
              <w:spacing w:line="276" w:lineRule="auto"/>
              <w:ind w:left="425"/>
              <w:jc w:val="both"/>
              <w:rPr>
                <w:rFonts w:ascii="Simplified Arabic" w:eastAsia="Calibri" w:hAnsi="Simplified Arabic" w:cs="Simplified Arabic" w:hint="cs"/>
                <w:sz w:val="20"/>
                <w:szCs w:val="20"/>
              </w:rPr>
            </w:pPr>
            <w:r w:rsidRPr="00F95E12">
              <w:rPr>
                <w:rFonts w:ascii="Simplified Arabic" w:eastAsia="Calibri" w:hAnsi="Simplified Arabic" w:cs="Simplified Arabic" w:hint="cs"/>
                <w:sz w:val="20"/>
                <w:szCs w:val="20"/>
                <w:rtl/>
              </w:rPr>
              <w:t>الدراسة</w:t>
            </w:r>
          </w:p>
        </w:tc>
        <w:tc>
          <w:tcPr>
            <w:tcW w:w="0" w:type="auto"/>
            <w:hideMark/>
          </w:tcPr>
          <w:p w14:paraId="19222F06"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implified Arabic" w:eastAsia="Calibri" w:hAnsi="Simplified Arabic" w:cs="Simplified Arabic" w:hint="cs"/>
                <w:sz w:val="20"/>
                <w:szCs w:val="20"/>
                <w:rtl/>
              </w:rPr>
              <w:t>رشاقة الاستشعار</w:t>
            </w:r>
          </w:p>
        </w:tc>
        <w:tc>
          <w:tcPr>
            <w:tcW w:w="0" w:type="auto"/>
            <w:hideMark/>
          </w:tcPr>
          <w:p w14:paraId="4F72C1DC"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implified Arabic" w:eastAsia="Calibri" w:hAnsi="Simplified Arabic" w:cs="Simplified Arabic" w:hint="cs"/>
                <w:sz w:val="20"/>
                <w:szCs w:val="20"/>
                <w:rtl/>
              </w:rPr>
              <w:t>رشاقة اتخاذ القرار</w:t>
            </w:r>
          </w:p>
        </w:tc>
        <w:tc>
          <w:tcPr>
            <w:tcW w:w="0" w:type="auto"/>
            <w:hideMark/>
          </w:tcPr>
          <w:p w14:paraId="0083F61C"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implified Arabic" w:eastAsia="Calibri" w:hAnsi="Simplified Arabic" w:cs="Simplified Arabic" w:hint="cs"/>
                <w:sz w:val="20"/>
                <w:szCs w:val="20"/>
                <w:rtl/>
              </w:rPr>
              <w:t>رشاقة الممارسة</w:t>
            </w:r>
          </w:p>
        </w:tc>
        <w:tc>
          <w:tcPr>
            <w:tcW w:w="0" w:type="auto"/>
            <w:hideMark/>
          </w:tcPr>
          <w:p w14:paraId="618533D6"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implified Arabic" w:eastAsia="Calibri" w:hAnsi="Simplified Arabic" w:cs="Simplified Arabic" w:hint="cs"/>
                <w:sz w:val="20"/>
                <w:szCs w:val="20"/>
                <w:rtl/>
              </w:rPr>
              <w:t>رشاقة القدرة على التعلم</w:t>
            </w:r>
          </w:p>
        </w:tc>
        <w:tc>
          <w:tcPr>
            <w:tcW w:w="0" w:type="auto"/>
            <w:hideMark/>
          </w:tcPr>
          <w:p w14:paraId="4E228444"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implified Arabic" w:eastAsia="Calibri" w:hAnsi="Simplified Arabic" w:cs="Simplified Arabic" w:hint="cs"/>
                <w:sz w:val="20"/>
                <w:szCs w:val="20"/>
                <w:rtl/>
              </w:rPr>
              <w:t>رشاقة المسؤولية المشتركة</w:t>
            </w:r>
          </w:p>
        </w:tc>
        <w:tc>
          <w:tcPr>
            <w:tcW w:w="0" w:type="auto"/>
            <w:hideMark/>
          </w:tcPr>
          <w:p w14:paraId="1D38FCBF"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implified Arabic" w:eastAsia="Calibri" w:hAnsi="Simplified Arabic" w:cs="Simplified Arabic" w:hint="cs"/>
                <w:sz w:val="20"/>
                <w:szCs w:val="20"/>
                <w:rtl/>
              </w:rPr>
              <w:t>التميز التنظيمي</w:t>
            </w:r>
          </w:p>
        </w:tc>
      </w:tr>
      <w:tr w:rsidR="005F53E2" w:rsidRPr="00F95E12" w14:paraId="3F53D282" w14:textId="77777777" w:rsidTr="005F53E2">
        <w:tc>
          <w:tcPr>
            <w:cnfStyle w:val="001000000000" w:firstRow="0" w:lastRow="0" w:firstColumn="1" w:lastColumn="0" w:oddVBand="0" w:evenVBand="0" w:oddHBand="0" w:evenHBand="0" w:firstRowFirstColumn="0" w:firstRowLastColumn="0" w:lastRowFirstColumn="0" w:lastRowLastColumn="0"/>
            <w:tcW w:w="0" w:type="auto"/>
            <w:hideMark/>
          </w:tcPr>
          <w:p w14:paraId="259C19A3" w14:textId="77777777" w:rsidR="00F95E12" w:rsidRPr="00F95E12" w:rsidRDefault="00F95E12" w:rsidP="00F95E12">
            <w:pPr>
              <w:bidi/>
              <w:spacing w:line="276" w:lineRule="auto"/>
              <w:ind w:left="425"/>
              <w:jc w:val="both"/>
              <w:rPr>
                <w:rFonts w:ascii="Simplified Arabic" w:eastAsia="Calibri" w:hAnsi="Simplified Arabic" w:cs="Simplified Arabic" w:hint="cs"/>
                <w:sz w:val="20"/>
                <w:szCs w:val="20"/>
              </w:rPr>
            </w:pPr>
            <w:r w:rsidRPr="00F95E12">
              <w:rPr>
                <w:rFonts w:ascii="Simplified Arabic" w:eastAsia="Calibri" w:hAnsi="Simplified Arabic" w:cs="Simplified Arabic" w:hint="cs"/>
                <w:sz w:val="20"/>
                <w:szCs w:val="20"/>
                <w:rtl/>
              </w:rPr>
              <w:t>السنيد والحوامدة</w:t>
            </w:r>
            <w:r w:rsidRPr="00F95E12">
              <w:rPr>
                <w:rFonts w:ascii="Simplified Arabic" w:eastAsia="Calibri" w:hAnsi="Simplified Arabic" w:cs="Simplified Arabic" w:hint="cs"/>
                <w:sz w:val="20"/>
                <w:szCs w:val="20"/>
              </w:rPr>
              <w:t xml:space="preserve"> (2023)</w:t>
            </w:r>
          </w:p>
        </w:tc>
        <w:tc>
          <w:tcPr>
            <w:tcW w:w="0" w:type="auto"/>
            <w:hideMark/>
          </w:tcPr>
          <w:p w14:paraId="70904772"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egoe UI Emoji" w:eastAsia="Calibri" w:hAnsi="Segoe UI Emoji" w:cs="Segoe UI Emoji"/>
                <w:sz w:val="20"/>
                <w:szCs w:val="20"/>
              </w:rPr>
              <w:t>✔️</w:t>
            </w:r>
          </w:p>
        </w:tc>
        <w:tc>
          <w:tcPr>
            <w:tcW w:w="0" w:type="auto"/>
            <w:hideMark/>
          </w:tcPr>
          <w:p w14:paraId="6A11DA52"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egoe UI Emoji" w:eastAsia="Calibri" w:hAnsi="Segoe UI Emoji" w:cs="Segoe UI Emoji"/>
                <w:sz w:val="20"/>
                <w:szCs w:val="20"/>
              </w:rPr>
              <w:t>✔️</w:t>
            </w:r>
          </w:p>
        </w:tc>
        <w:tc>
          <w:tcPr>
            <w:tcW w:w="0" w:type="auto"/>
            <w:hideMark/>
          </w:tcPr>
          <w:p w14:paraId="49F16A02"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egoe UI Emoji" w:eastAsia="Calibri" w:hAnsi="Segoe UI Emoji" w:cs="Segoe UI Emoji"/>
                <w:sz w:val="20"/>
                <w:szCs w:val="20"/>
              </w:rPr>
              <w:t>✔️</w:t>
            </w:r>
          </w:p>
        </w:tc>
        <w:tc>
          <w:tcPr>
            <w:tcW w:w="0" w:type="auto"/>
            <w:hideMark/>
          </w:tcPr>
          <w:p w14:paraId="4D7CAFFC"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egoe UI Emoji" w:eastAsia="Calibri" w:hAnsi="Segoe UI Emoji" w:cs="Segoe UI Emoji"/>
                <w:sz w:val="20"/>
                <w:szCs w:val="20"/>
              </w:rPr>
              <w:t>✔️</w:t>
            </w:r>
          </w:p>
        </w:tc>
        <w:tc>
          <w:tcPr>
            <w:tcW w:w="0" w:type="auto"/>
            <w:hideMark/>
          </w:tcPr>
          <w:p w14:paraId="4378278B"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egoe UI Emoji" w:eastAsia="Calibri" w:hAnsi="Segoe UI Emoji" w:cs="Segoe UI Emoji"/>
                <w:sz w:val="20"/>
                <w:szCs w:val="20"/>
              </w:rPr>
              <w:t>✔️</w:t>
            </w:r>
          </w:p>
        </w:tc>
        <w:tc>
          <w:tcPr>
            <w:tcW w:w="0" w:type="auto"/>
            <w:hideMark/>
          </w:tcPr>
          <w:p w14:paraId="7391E6E5"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egoe UI Emoji" w:eastAsia="Calibri" w:hAnsi="Segoe UI Emoji" w:cs="Segoe UI Emoji"/>
                <w:sz w:val="20"/>
                <w:szCs w:val="20"/>
              </w:rPr>
              <w:t>✔️</w:t>
            </w:r>
          </w:p>
        </w:tc>
      </w:tr>
      <w:tr w:rsidR="005F53E2" w:rsidRPr="00F95E12" w14:paraId="580F8261" w14:textId="77777777" w:rsidTr="005F53E2">
        <w:tc>
          <w:tcPr>
            <w:cnfStyle w:val="001000000000" w:firstRow="0" w:lastRow="0" w:firstColumn="1" w:lastColumn="0" w:oddVBand="0" w:evenVBand="0" w:oddHBand="0" w:evenHBand="0" w:firstRowFirstColumn="0" w:firstRowLastColumn="0" w:lastRowFirstColumn="0" w:lastRowLastColumn="0"/>
            <w:tcW w:w="0" w:type="auto"/>
            <w:hideMark/>
          </w:tcPr>
          <w:p w14:paraId="0DBF8DB0" w14:textId="77777777" w:rsidR="00F95E12" w:rsidRPr="00F95E12" w:rsidRDefault="00F95E12" w:rsidP="00F95E12">
            <w:pPr>
              <w:bidi/>
              <w:spacing w:line="276" w:lineRule="auto"/>
              <w:ind w:left="425"/>
              <w:jc w:val="both"/>
              <w:rPr>
                <w:rFonts w:ascii="Simplified Arabic" w:eastAsia="Calibri" w:hAnsi="Simplified Arabic" w:cs="Simplified Arabic" w:hint="cs"/>
                <w:sz w:val="20"/>
                <w:szCs w:val="20"/>
              </w:rPr>
            </w:pPr>
            <w:r w:rsidRPr="00F95E12">
              <w:rPr>
                <w:rFonts w:ascii="Simplified Arabic" w:eastAsia="Calibri" w:hAnsi="Simplified Arabic" w:cs="Simplified Arabic" w:hint="cs"/>
                <w:sz w:val="20"/>
                <w:szCs w:val="20"/>
              </w:rPr>
              <w:t>Saad and Al-Naggar (2023)</w:t>
            </w:r>
          </w:p>
        </w:tc>
        <w:tc>
          <w:tcPr>
            <w:tcW w:w="0" w:type="auto"/>
            <w:hideMark/>
          </w:tcPr>
          <w:p w14:paraId="08AB3EDB"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egoe UI Emoji" w:eastAsia="Calibri" w:hAnsi="Segoe UI Emoji" w:cs="Segoe UI Emoji"/>
                <w:sz w:val="20"/>
                <w:szCs w:val="20"/>
              </w:rPr>
              <w:t>✔️</w:t>
            </w:r>
          </w:p>
        </w:tc>
        <w:tc>
          <w:tcPr>
            <w:tcW w:w="0" w:type="auto"/>
            <w:hideMark/>
          </w:tcPr>
          <w:p w14:paraId="2C970797"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egoe UI Emoji" w:eastAsia="Calibri" w:hAnsi="Segoe UI Emoji" w:cs="Segoe UI Emoji"/>
                <w:sz w:val="20"/>
                <w:szCs w:val="20"/>
              </w:rPr>
              <w:t>✔️</w:t>
            </w:r>
          </w:p>
        </w:tc>
        <w:tc>
          <w:tcPr>
            <w:tcW w:w="0" w:type="auto"/>
            <w:hideMark/>
          </w:tcPr>
          <w:p w14:paraId="390AEFE4"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p>
        </w:tc>
        <w:tc>
          <w:tcPr>
            <w:tcW w:w="0" w:type="auto"/>
            <w:hideMark/>
          </w:tcPr>
          <w:p w14:paraId="73A1D4F8"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p>
        </w:tc>
        <w:tc>
          <w:tcPr>
            <w:tcW w:w="0" w:type="auto"/>
            <w:hideMark/>
          </w:tcPr>
          <w:p w14:paraId="22741173"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p>
        </w:tc>
        <w:tc>
          <w:tcPr>
            <w:tcW w:w="0" w:type="auto"/>
            <w:hideMark/>
          </w:tcPr>
          <w:p w14:paraId="59CE3D38"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p>
        </w:tc>
      </w:tr>
      <w:tr w:rsidR="005F53E2" w:rsidRPr="00F95E12" w14:paraId="6E5081C3" w14:textId="77777777" w:rsidTr="005F53E2">
        <w:tc>
          <w:tcPr>
            <w:cnfStyle w:val="001000000000" w:firstRow="0" w:lastRow="0" w:firstColumn="1" w:lastColumn="0" w:oddVBand="0" w:evenVBand="0" w:oddHBand="0" w:evenHBand="0" w:firstRowFirstColumn="0" w:firstRowLastColumn="0" w:lastRowFirstColumn="0" w:lastRowLastColumn="0"/>
            <w:tcW w:w="0" w:type="auto"/>
            <w:hideMark/>
          </w:tcPr>
          <w:p w14:paraId="6609B8CC" w14:textId="77777777" w:rsidR="00F95E12" w:rsidRPr="00F95E12" w:rsidRDefault="00F95E12" w:rsidP="00F95E12">
            <w:pPr>
              <w:bidi/>
              <w:spacing w:line="276" w:lineRule="auto"/>
              <w:ind w:left="425"/>
              <w:jc w:val="both"/>
              <w:rPr>
                <w:rFonts w:ascii="Simplified Arabic" w:eastAsia="Calibri" w:hAnsi="Simplified Arabic" w:cs="Simplified Arabic" w:hint="cs"/>
                <w:sz w:val="20"/>
                <w:szCs w:val="20"/>
              </w:rPr>
            </w:pPr>
            <w:r w:rsidRPr="00F95E12">
              <w:rPr>
                <w:rFonts w:ascii="Simplified Arabic" w:eastAsia="Calibri" w:hAnsi="Simplified Arabic" w:cs="Simplified Arabic" w:hint="cs"/>
                <w:sz w:val="20"/>
                <w:szCs w:val="20"/>
                <w:rtl/>
              </w:rPr>
              <w:t>الجمل</w:t>
            </w:r>
            <w:r w:rsidRPr="00F95E12">
              <w:rPr>
                <w:rFonts w:ascii="Simplified Arabic" w:eastAsia="Calibri" w:hAnsi="Simplified Arabic" w:cs="Simplified Arabic" w:hint="cs"/>
                <w:sz w:val="20"/>
                <w:szCs w:val="20"/>
              </w:rPr>
              <w:t xml:space="preserve"> (2023)</w:t>
            </w:r>
          </w:p>
        </w:tc>
        <w:tc>
          <w:tcPr>
            <w:tcW w:w="0" w:type="auto"/>
            <w:hideMark/>
          </w:tcPr>
          <w:p w14:paraId="1E036A17"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egoe UI Emoji" w:eastAsia="Calibri" w:hAnsi="Segoe UI Emoji" w:cs="Segoe UI Emoji"/>
                <w:sz w:val="20"/>
                <w:szCs w:val="20"/>
              </w:rPr>
              <w:t>✔️</w:t>
            </w:r>
          </w:p>
        </w:tc>
        <w:tc>
          <w:tcPr>
            <w:tcW w:w="0" w:type="auto"/>
            <w:hideMark/>
          </w:tcPr>
          <w:p w14:paraId="0409B120"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egoe UI Emoji" w:eastAsia="Calibri" w:hAnsi="Segoe UI Emoji" w:cs="Segoe UI Emoji"/>
                <w:sz w:val="20"/>
                <w:szCs w:val="20"/>
              </w:rPr>
              <w:t>✔️</w:t>
            </w:r>
          </w:p>
        </w:tc>
        <w:tc>
          <w:tcPr>
            <w:tcW w:w="0" w:type="auto"/>
            <w:hideMark/>
          </w:tcPr>
          <w:p w14:paraId="02DCD805"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egoe UI Emoji" w:eastAsia="Calibri" w:hAnsi="Segoe UI Emoji" w:cs="Segoe UI Emoji"/>
                <w:sz w:val="20"/>
                <w:szCs w:val="20"/>
              </w:rPr>
              <w:t>✔️</w:t>
            </w:r>
          </w:p>
        </w:tc>
        <w:tc>
          <w:tcPr>
            <w:tcW w:w="0" w:type="auto"/>
            <w:hideMark/>
          </w:tcPr>
          <w:p w14:paraId="6D57DE8D"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egoe UI Emoji" w:eastAsia="Calibri" w:hAnsi="Segoe UI Emoji" w:cs="Segoe UI Emoji"/>
                <w:sz w:val="20"/>
                <w:szCs w:val="20"/>
              </w:rPr>
              <w:t>✔️</w:t>
            </w:r>
          </w:p>
        </w:tc>
        <w:tc>
          <w:tcPr>
            <w:tcW w:w="0" w:type="auto"/>
            <w:hideMark/>
          </w:tcPr>
          <w:p w14:paraId="5F01C3E7"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p>
        </w:tc>
        <w:tc>
          <w:tcPr>
            <w:tcW w:w="0" w:type="auto"/>
            <w:hideMark/>
          </w:tcPr>
          <w:p w14:paraId="61C56F6D"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p>
        </w:tc>
      </w:tr>
      <w:tr w:rsidR="005F53E2" w:rsidRPr="00F95E12" w14:paraId="457BF8D6" w14:textId="77777777" w:rsidTr="005F53E2">
        <w:tc>
          <w:tcPr>
            <w:cnfStyle w:val="001000000000" w:firstRow="0" w:lastRow="0" w:firstColumn="1" w:lastColumn="0" w:oddVBand="0" w:evenVBand="0" w:oddHBand="0" w:evenHBand="0" w:firstRowFirstColumn="0" w:firstRowLastColumn="0" w:lastRowFirstColumn="0" w:lastRowLastColumn="0"/>
            <w:tcW w:w="0" w:type="auto"/>
            <w:hideMark/>
          </w:tcPr>
          <w:p w14:paraId="218EF587" w14:textId="77777777" w:rsidR="00F95E12" w:rsidRPr="00F95E12" w:rsidRDefault="00F95E12" w:rsidP="00F95E12">
            <w:pPr>
              <w:bidi/>
              <w:spacing w:line="276" w:lineRule="auto"/>
              <w:ind w:left="425"/>
              <w:jc w:val="both"/>
              <w:rPr>
                <w:rFonts w:ascii="Simplified Arabic" w:eastAsia="Calibri" w:hAnsi="Simplified Arabic" w:cs="Simplified Arabic" w:hint="cs"/>
                <w:sz w:val="20"/>
                <w:szCs w:val="20"/>
              </w:rPr>
            </w:pPr>
            <w:r w:rsidRPr="00F95E12">
              <w:rPr>
                <w:rFonts w:ascii="Simplified Arabic" w:eastAsia="Calibri" w:hAnsi="Simplified Arabic" w:cs="Simplified Arabic" w:hint="cs"/>
                <w:sz w:val="20"/>
                <w:szCs w:val="20"/>
              </w:rPr>
              <w:t>Al-Tail et al. (2020)</w:t>
            </w:r>
          </w:p>
        </w:tc>
        <w:tc>
          <w:tcPr>
            <w:tcW w:w="0" w:type="auto"/>
            <w:hideMark/>
          </w:tcPr>
          <w:p w14:paraId="046DEDE0"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egoe UI Emoji" w:eastAsia="Calibri" w:hAnsi="Segoe UI Emoji" w:cs="Segoe UI Emoji"/>
                <w:sz w:val="20"/>
                <w:szCs w:val="20"/>
              </w:rPr>
              <w:t>✔️</w:t>
            </w:r>
          </w:p>
        </w:tc>
        <w:tc>
          <w:tcPr>
            <w:tcW w:w="0" w:type="auto"/>
            <w:hideMark/>
          </w:tcPr>
          <w:p w14:paraId="084B55D6"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egoe UI Emoji" w:eastAsia="Calibri" w:hAnsi="Segoe UI Emoji" w:cs="Segoe UI Emoji"/>
                <w:sz w:val="20"/>
                <w:szCs w:val="20"/>
              </w:rPr>
              <w:t>✔️</w:t>
            </w:r>
          </w:p>
        </w:tc>
        <w:tc>
          <w:tcPr>
            <w:tcW w:w="0" w:type="auto"/>
            <w:hideMark/>
          </w:tcPr>
          <w:p w14:paraId="4D28B3B4"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r w:rsidRPr="00F95E12">
              <w:rPr>
                <w:rFonts w:ascii="Segoe UI Emoji" w:eastAsia="Calibri" w:hAnsi="Segoe UI Emoji" w:cs="Segoe UI Emoji"/>
                <w:sz w:val="20"/>
                <w:szCs w:val="20"/>
              </w:rPr>
              <w:t>✔️</w:t>
            </w:r>
          </w:p>
        </w:tc>
        <w:tc>
          <w:tcPr>
            <w:tcW w:w="0" w:type="auto"/>
            <w:hideMark/>
          </w:tcPr>
          <w:p w14:paraId="2D82ECBD"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p>
        </w:tc>
        <w:tc>
          <w:tcPr>
            <w:tcW w:w="0" w:type="auto"/>
            <w:hideMark/>
          </w:tcPr>
          <w:p w14:paraId="12C0DB2A"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p>
        </w:tc>
        <w:tc>
          <w:tcPr>
            <w:tcW w:w="0" w:type="auto"/>
            <w:hideMark/>
          </w:tcPr>
          <w:p w14:paraId="0BA49F32"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hint="cs"/>
                <w:sz w:val="20"/>
                <w:szCs w:val="20"/>
              </w:rPr>
            </w:pPr>
          </w:p>
        </w:tc>
      </w:tr>
    </w:tbl>
    <w:p w14:paraId="4EE8C23F" w14:textId="44D9B13B" w:rsidR="0086619F" w:rsidRPr="0086619F" w:rsidRDefault="005F53E2" w:rsidP="005F53E2">
      <w:pPr>
        <w:bidi/>
        <w:spacing w:line="276" w:lineRule="auto"/>
        <w:ind w:left="425"/>
        <w:jc w:val="both"/>
        <w:rPr>
          <w:rFonts w:ascii="Times New Roman" w:eastAsia="Calibri" w:hAnsi="Times New Roman" w:cs="Simplified Arabic"/>
          <w:sz w:val="28"/>
          <w:szCs w:val="28"/>
        </w:rPr>
      </w:pPr>
      <w:r w:rsidRPr="005F53E2">
        <w:rPr>
          <w:rFonts w:ascii="Times New Roman" w:eastAsia="Calibri" w:hAnsi="Times New Roman" w:cs="Simplified Arabic"/>
          <w:sz w:val="28"/>
          <w:szCs w:val="28"/>
          <w:rtl/>
        </w:rPr>
        <w:t xml:space="preserve">تم اختيار أبعاد </w:t>
      </w:r>
      <w:r w:rsidRPr="005F53E2">
        <w:rPr>
          <w:rFonts w:ascii="Times New Roman" w:eastAsia="Calibri" w:hAnsi="Times New Roman" w:cs="Simplified Arabic"/>
          <w:b/>
          <w:bCs/>
          <w:sz w:val="28"/>
          <w:szCs w:val="28"/>
          <w:rtl/>
        </w:rPr>
        <w:t>الرشاقة التنظيمية</w:t>
      </w:r>
      <w:r w:rsidRPr="005F53E2">
        <w:rPr>
          <w:rFonts w:ascii="Times New Roman" w:eastAsia="Calibri" w:hAnsi="Times New Roman" w:cs="Simplified Arabic"/>
          <w:sz w:val="28"/>
          <w:szCs w:val="28"/>
          <w:rtl/>
        </w:rPr>
        <w:t xml:space="preserve"> (الحساسية، وضوح الرؤية، المقدرات الجوهرية، وسرعة الاستجابة) بناءً على استعراض معمق للأدبيات العلمية المتاحة، التي تناولت هذا المفهوم من زوايا متعددة</w:t>
      </w:r>
      <w:r>
        <w:rPr>
          <w:rFonts w:ascii="Times New Roman" w:eastAsia="Calibri" w:hAnsi="Times New Roman" w:cs="Simplified Arabic" w:hint="cs"/>
          <w:sz w:val="28"/>
          <w:szCs w:val="28"/>
          <w:rtl/>
        </w:rPr>
        <w:t>،</w:t>
      </w:r>
      <w:r w:rsidRPr="005F53E2">
        <w:rPr>
          <w:rFonts w:ascii="Times New Roman" w:eastAsia="Calibri" w:hAnsi="Times New Roman" w:cs="Simplified Arabic"/>
          <w:sz w:val="28"/>
          <w:szCs w:val="28"/>
          <w:rtl/>
        </w:rPr>
        <w:t xml:space="preserve"> إذ تناولت دراسات سابقة مثل </w:t>
      </w:r>
      <w:r w:rsidRPr="005F53E2">
        <w:rPr>
          <w:rFonts w:ascii="Times New Roman" w:eastAsia="Calibri" w:hAnsi="Times New Roman" w:cs="Simplified Arabic"/>
          <w:b/>
          <w:bCs/>
          <w:sz w:val="28"/>
          <w:szCs w:val="28"/>
          <w:rtl/>
        </w:rPr>
        <w:t>السنيد والحوامدة</w:t>
      </w:r>
      <w:r w:rsidRPr="005F53E2">
        <w:rPr>
          <w:rFonts w:ascii="Times New Roman" w:eastAsia="Calibri" w:hAnsi="Times New Roman" w:cs="Simplified Arabic"/>
          <w:b/>
          <w:bCs/>
          <w:sz w:val="28"/>
          <w:szCs w:val="28"/>
        </w:rPr>
        <w:t xml:space="preserve"> (2023)</w:t>
      </w:r>
      <w:r w:rsidRPr="005F53E2">
        <w:rPr>
          <w:rFonts w:ascii="Times New Roman" w:eastAsia="Calibri" w:hAnsi="Times New Roman" w:cs="Simplified Arabic"/>
          <w:sz w:val="28"/>
          <w:szCs w:val="28"/>
        </w:rPr>
        <w:t xml:space="preserve"> </w:t>
      </w:r>
      <w:proofErr w:type="gramStart"/>
      <w:r w:rsidRPr="005F53E2">
        <w:rPr>
          <w:rFonts w:ascii="Times New Roman" w:eastAsia="Calibri" w:hAnsi="Times New Roman" w:cs="Simplified Arabic"/>
          <w:sz w:val="28"/>
          <w:szCs w:val="28"/>
          <w:rtl/>
        </w:rPr>
        <w:t xml:space="preserve">و </w:t>
      </w:r>
      <w:r w:rsidRPr="005F53E2">
        <w:rPr>
          <w:rFonts w:ascii="Times New Roman" w:eastAsia="Calibri" w:hAnsi="Times New Roman" w:cs="Simplified Arabic"/>
          <w:b/>
          <w:bCs/>
          <w:sz w:val="28"/>
          <w:szCs w:val="28"/>
        </w:rPr>
        <w:t>Saad</w:t>
      </w:r>
      <w:proofErr w:type="gramEnd"/>
      <w:r w:rsidRPr="005F53E2">
        <w:rPr>
          <w:rFonts w:ascii="Times New Roman" w:eastAsia="Calibri" w:hAnsi="Times New Roman" w:cs="Simplified Arabic"/>
          <w:b/>
          <w:bCs/>
          <w:sz w:val="28"/>
          <w:szCs w:val="28"/>
        </w:rPr>
        <w:t xml:space="preserve"> and Al-Naggar (2023)</w:t>
      </w:r>
      <w:r w:rsidRPr="005F53E2">
        <w:rPr>
          <w:rFonts w:ascii="Times New Roman" w:eastAsia="Calibri" w:hAnsi="Times New Roman" w:cs="Simplified Arabic"/>
          <w:sz w:val="28"/>
          <w:szCs w:val="28"/>
        </w:rPr>
        <w:t xml:space="preserve"> </w:t>
      </w:r>
      <w:proofErr w:type="gramStart"/>
      <w:r w:rsidRPr="005F53E2">
        <w:rPr>
          <w:rFonts w:ascii="Times New Roman" w:eastAsia="Calibri" w:hAnsi="Times New Roman" w:cs="Simplified Arabic"/>
          <w:sz w:val="28"/>
          <w:szCs w:val="28"/>
          <w:rtl/>
        </w:rPr>
        <w:t xml:space="preserve">و </w:t>
      </w:r>
      <w:r w:rsidRPr="005F53E2">
        <w:rPr>
          <w:rFonts w:ascii="Times New Roman" w:eastAsia="Calibri" w:hAnsi="Times New Roman" w:cs="Simplified Arabic"/>
          <w:b/>
          <w:bCs/>
          <w:sz w:val="28"/>
          <w:szCs w:val="28"/>
          <w:rtl/>
        </w:rPr>
        <w:t>الجمل</w:t>
      </w:r>
      <w:proofErr w:type="gramEnd"/>
      <w:r w:rsidRPr="005F53E2">
        <w:rPr>
          <w:rFonts w:ascii="Times New Roman" w:eastAsia="Calibri" w:hAnsi="Times New Roman" w:cs="Simplified Arabic"/>
          <w:b/>
          <w:bCs/>
          <w:sz w:val="28"/>
          <w:szCs w:val="28"/>
        </w:rPr>
        <w:t xml:space="preserve"> (2023)</w:t>
      </w:r>
      <w:r w:rsidRPr="005F53E2">
        <w:rPr>
          <w:rFonts w:ascii="Times New Roman" w:eastAsia="Calibri" w:hAnsi="Times New Roman" w:cs="Simplified Arabic"/>
          <w:sz w:val="28"/>
          <w:szCs w:val="28"/>
        </w:rPr>
        <w:t xml:space="preserve"> </w:t>
      </w:r>
      <w:r w:rsidRPr="005F53E2">
        <w:rPr>
          <w:rFonts w:ascii="Times New Roman" w:eastAsia="Calibri" w:hAnsi="Times New Roman" w:cs="Simplified Arabic"/>
          <w:sz w:val="28"/>
          <w:szCs w:val="28"/>
          <w:rtl/>
        </w:rPr>
        <w:t xml:space="preserve">أبعادًا مثل </w:t>
      </w:r>
      <w:r w:rsidRPr="005F53E2">
        <w:rPr>
          <w:rFonts w:ascii="Times New Roman" w:eastAsia="Calibri" w:hAnsi="Times New Roman" w:cs="Simplified Arabic"/>
          <w:b/>
          <w:bCs/>
          <w:sz w:val="28"/>
          <w:szCs w:val="28"/>
          <w:rtl/>
        </w:rPr>
        <w:t>رشاقة اتخاذ القرار</w:t>
      </w:r>
      <w:r w:rsidRPr="005F53E2">
        <w:rPr>
          <w:rFonts w:ascii="Times New Roman" w:eastAsia="Calibri" w:hAnsi="Times New Roman" w:cs="Simplified Arabic"/>
          <w:sz w:val="28"/>
          <w:szCs w:val="28"/>
          <w:rtl/>
        </w:rPr>
        <w:t xml:space="preserve"> </w:t>
      </w:r>
      <w:proofErr w:type="gramStart"/>
      <w:r w:rsidRPr="005F53E2">
        <w:rPr>
          <w:rFonts w:ascii="Times New Roman" w:eastAsia="Calibri" w:hAnsi="Times New Roman" w:cs="Simplified Arabic"/>
          <w:sz w:val="28"/>
          <w:szCs w:val="28"/>
          <w:rtl/>
        </w:rPr>
        <w:t xml:space="preserve">و </w:t>
      </w:r>
      <w:r w:rsidRPr="005F53E2">
        <w:rPr>
          <w:rFonts w:ascii="Times New Roman" w:eastAsia="Calibri" w:hAnsi="Times New Roman" w:cs="Simplified Arabic"/>
          <w:b/>
          <w:bCs/>
          <w:sz w:val="28"/>
          <w:szCs w:val="28"/>
          <w:rtl/>
        </w:rPr>
        <w:t>رشاقة</w:t>
      </w:r>
      <w:proofErr w:type="gramEnd"/>
      <w:r w:rsidRPr="005F53E2">
        <w:rPr>
          <w:rFonts w:ascii="Times New Roman" w:eastAsia="Calibri" w:hAnsi="Times New Roman" w:cs="Simplified Arabic"/>
          <w:b/>
          <w:bCs/>
          <w:sz w:val="28"/>
          <w:szCs w:val="28"/>
          <w:rtl/>
        </w:rPr>
        <w:t xml:space="preserve"> الممارسة</w:t>
      </w:r>
      <w:r w:rsidRPr="005F53E2">
        <w:rPr>
          <w:rFonts w:ascii="Times New Roman" w:eastAsia="Calibri" w:hAnsi="Times New Roman" w:cs="Simplified Arabic"/>
          <w:sz w:val="28"/>
          <w:szCs w:val="28"/>
          <w:rtl/>
        </w:rPr>
        <w:t>، إلا أن الأبعاد التي تم اختيارها في الدراسة الحالية تُعكس تفاعلًا متكاملًا بين العوامل الداخلية والخارجية التي تؤثر في قدرة المنظمة على التكيف مع التغيرات السريعة</w:t>
      </w:r>
      <w:r w:rsidRPr="005F53E2">
        <w:rPr>
          <w:rFonts w:ascii="Times New Roman" w:eastAsia="Calibri" w:hAnsi="Times New Roman" w:cs="Simplified Arabic"/>
          <w:sz w:val="28"/>
          <w:szCs w:val="28"/>
        </w:rPr>
        <w:t>.</w:t>
      </w:r>
    </w:p>
    <w:p w14:paraId="5270D403" w14:textId="6C31220B" w:rsidR="0086619F" w:rsidRPr="0086619F" w:rsidRDefault="004F285B" w:rsidP="00ED7176">
      <w:pPr>
        <w:bidi/>
        <w:spacing w:line="276" w:lineRule="auto"/>
        <w:ind w:left="425"/>
        <w:jc w:val="both"/>
        <w:rPr>
          <w:rFonts w:ascii="Times New Roman" w:eastAsia="Calibri" w:hAnsi="Times New Roman" w:cs="Simplified Arabic"/>
          <w:b/>
          <w:bCs/>
          <w:sz w:val="28"/>
          <w:szCs w:val="28"/>
        </w:rPr>
      </w:pPr>
      <w:r>
        <w:rPr>
          <w:rFonts w:ascii="Times New Roman" w:eastAsia="Calibri" w:hAnsi="Times New Roman" w:cs="Simplified Arabic" w:hint="cs"/>
          <w:sz w:val="28"/>
          <w:szCs w:val="28"/>
          <w:rtl/>
        </w:rPr>
        <w:t>1</w:t>
      </w:r>
      <w:r w:rsidRPr="004F285B">
        <w:rPr>
          <w:rFonts w:ascii="Times New Roman" w:eastAsia="Calibri" w:hAnsi="Times New Roman" w:cs="Simplified Arabic" w:hint="cs"/>
          <w:b/>
          <w:bCs/>
          <w:sz w:val="28"/>
          <w:szCs w:val="28"/>
          <w:rtl/>
        </w:rPr>
        <w:t>-ا</w:t>
      </w:r>
      <w:r w:rsidR="0086619F" w:rsidRPr="0086619F">
        <w:rPr>
          <w:rFonts w:ascii="Times New Roman" w:eastAsia="Calibri" w:hAnsi="Times New Roman" w:cs="Simplified Arabic"/>
          <w:b/>
          <w:bCs/>
          <w:sz w:val="28"/>
          <w:szCs w:val="28"/>
          <w:rtl/>
        </w:rPr>
        <w:t>لحساسية البيئية</w:t>
      </w:r>
      <w:r w:rsidR="0086619F" w:rsidRPr="0086619F">
        <w:rPr>
          <w:rFonts w:ascii="Times New Roman" w:eastAsia="Calibri" w:hAnsi="Times New Roman" w:cs="Simplified Arabic"/>
          <w:b/>
          <w:bCs/>
          <w:sz w:val="28"/>
          <w:szCs w:val="28"/>
        </w:rPr>
        <w:t xml:space="preserve"> (Environmental Sensitivity)</w:t>
      </w:r>
    </w:p>
    <w:p w14:paraId="4D824ADC" w14:textId="3162659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تشير إلى قدرة المنظمة على استشعار التغيرات الخارجية بدقة وسرعة، سواء على مستوى السوق أو البيئة التكنولوجية أو التشريعية. وتمثل الحساسية نقطة الانطلاق في بناء الرشاقة، إذ تتيح للمنظمة التقاط الإشارات الضعيفة قبل أن تتحوّل إلى تهديدات، كما تُساعد على فهم توجهات العملاء والمنافسين</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وقد أكدت دراسة الفرجاني والطيرة (2023) أن المنظمات التي تستثمر في نظم الرصد والتحليل البيئي تتمتع بقدرة أعلى على تعديل سلوكها التنظيمي قبل الآخرين</w:t>
      </w:r>
      <w:r w:rsidRPr="0086619F">
        <w:rPr>
          <w:rFonts w:ascii="Times New Roman" w:eastAsia="Calibri" w:hAnsi="Times New Roman" w:cs="Simplified Arabic"/>
          <w:sz w:val="28"/>
          <w:szCs w:val="28"/>
        </w:rPr>
        <w:t>.</w:t>
      </w:r>
    </w:p>
    <w:p w14:paraId="1A7EB69C" w14:textId="09B8E06D" w:rsidR="0086619F" w:rsidRPr="0086619F" w:rsidRDefault="004F285B"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lastRenderedPageBreak/>
        <w:t>2</w:t>
      </w:r>
      <w:r w:rsidRPr="004F285B">
        <w:rPr>
          <w:rFonts w:ascii="Times New Roman" w:eastAsia="Calibri" w:hAnsi="Times New Roman" w:cs="Simplified Arabic" w:hint="cs"/>
          <w:b/>
          <w:bCs/>
          <w:sz w:val="28"/>
          <w:szCs w:val="28"/>
          <w:rtl/>
        </w:rPr>
        <w:t>-</w:t>
      </w:r>
      <w:r w:rsidR="0086619F" w:rsidRPr="0086619F">
        <w:rPr>
          <w:rFonts w:ascii="Times New Roman" w:eastAsia="Calibri" w:hAnsi="Times New Roman" w:cs="Simplified Arabic"/>
          <w:b/>
          <w:bCs/>
          <w:sz w:val="28"/>
          <w:szCs w:val="28"/>
        </w:rPr>
        <w:t xml:space="preserve"> </w:t>
      </w:r>
      <w:r w:rsidR="0086619F" w:rsidRPr="0086619F">
        <w:rPr>
          <w:rFonts w:ascii="Times New Roman" w:eastAsia="Calibri" w:hAnsi="Times New Roman" w:cs="Simplified Arabic"/>
          <w:b/>
          <w:bCs/>
          <w:sz w:val="28"/>
          <w:szCs w:val="28"/>
          <w:rtl/>
        </w:rPr>
        <w:t>وضوح الرؤية</w:t>
      </w:r>
      <w:r w:rsidR="0086619F" w:rsidRPr="0086619F">
        <w:rPr>
          <w:rFonts w:ascii="Times New Roman" w:eastAsia="Calibri" w:hAnsi="Times New Roman" w:cs="Simplified Arabic"/>
          <w:b/>
          <w:bCs/>
          <w:sz w:val="28"/>
          <w:szCs w:val="28"/>
        </w:rPr>
        <w:t xml:space="preserve"> (Vision Clarity)</w:t>
      </w:r>
    </w:p>
    <w:p w14:paraId="0A304C9A"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وهو البُعد الذي يُعبّر عن مدى إدراك المنظمة لأهدافها الاستراتيجية، وسلامة الاتجاه الذي تسير فيه. فالرؤية الواضحة تُعد ضرورية لاتخاذ قرارات رشيدة في أوقات التغيير، وتمنح العاملين مرجعية مشتركة تحدد لهم الإطار العام للتصرف عند الطوارئ. كما أن وضوح الرؤية يُساعد على تجنب التخبط التنظيمي أثناء التكيف مع المستجدات، ويعزز التناسق بين الإدارات المختلفة (</w:t>
      </w:r>
      <w:proofErr w:type="gramStart"/>
      <w:r w:rsidRPr="0086619F">
        <w:rPr>
          <w:rFonts w:ascii="Times New Roman" w:eastAsia="Calibri" w:hAnsi="Times New Roman" w:cs="Simplified Arabic"/>
          <w:sz w:val="28"/>
          <w:szCs w:val="28"/>
          <w:rtl/>
        </w:rPr>
        <w:t>عبدالمقصود</w:t>
      </w:r>
      <w:proofErr w:type="gramEnd"/>
      <w:r w:rsidRPr="0086619F">
        <w:rPr>
          <w:rFonts w:ascii="Times New Roman" w:eastAsia="Calibri" w:hAnsi="Times New Roman" w:cs="Simplified Arabic"/>
          <w:sz w:val="28"/>
          <w:szCs w:val="28"/>
          <w:rtl/>
        </w:rPr>
        <w:t xml:space="preserve"> ومرزوق، 2024)</w:t>
      </w:r>
      <w:r w:rsidRPr="0086619F">
        <w:rPr>
          <w:rFonts w:ascii="Times New Roman" w:eastAsia="Calibri" w:hAnsi="Times New Roman" w:cs="Simplified Arabic"/>
          <w:sz w:val="28"/>
          <w:szCs w:val="28"/>
        </w:rPr>
        <w:t>.</w:t>
      </w:r>
    </w:p>
    <w:p w14:paraId="79F75FD2" w14:textId="493A8CBD" w:rsidR="0086619F" w:rsidRPr="0086619F" w:rsidRDefault="004F285B" w:rsidP="00ED7176">
      <w:pPr>
        <w:bidi/>
        <w:spacing w:line="276" w:lineRule="auto"/>
        <w:ind w:left="425"/>
        <w:jc w:val="both"/>
        <w:rPr>
          <w:rFonts w:ascii="Times New Roman" w:eastAsia="Calibri" w:hAnsi="Times New Roman" w:cs="Simplified Arabic"/>
          <w:b/>
          <w:bCs/>
          <w:sz w:val="28"/>
          <w:szCs w:val="28"/>
        </w:rPr>
      </w:pPr>
      <w:r w:rsidRPr="004F285B">
        <w:rPr>
          <w:rFonts w:ascii="Times New Roman" w:eastAsia="Calibri" w:hAnsi="Times New Roman" w:cs="Simplified Arabic" w:hint="cs"/>
          <w:b/>
          <w:bCs/>
          <w:sz w:val="28"/>
          <w:szCs w:val="28"/>
          <w:rtl/>
        </w:rPr>
        <w:t>3-</w:t>
      </w:r>
      <w:r w:rsidR="0086619F" w:rsidRPr="0086619F">
        <w:rPr>
          <w:rFonts w:ascii="Times New Roman" w:eastAsia="Calibri" w:hAnsi="Times New Roman" w:cs="Simplified Arabic"/>
          <w:b/>
          <w:bCs/>
          <w:sz w:val="28"/>
          <w:szCs w:val="28"/>
          <w:rtl/>
        </w:rPr>
        <w:t>المقدرات الجوهرية</w:t>
      </w:r>
      <w:r w:rsidR="0086619F" w:rsidRPr="0086619F">
        <w:rPr>
          <w:rFonts w:ascii="Times New Roman" w:eastAsia="Calibri" w:hAnsi="Times New Roman" w:cs="Simplified Arabic"/>
          <w:b/>
          <w:bCs/>
          <w:sz w:val="28"/>
          <w:szCs w:val="28"/>
        </w:rPr>
        <w:t xml:space="preserve"> (Core Capabilities)</w:t>
      </w:r>
    </w:p>
    <w:p w14:paraId="2223FE1E" w14:textId="44A5A901"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وتمثل مجموعة المهارات، والموارد، والتقنيات، والعمليات الداخلية التي تُشكّل العمود الفقري للمنظمة. فالرشاقة لا تُبنى في الفراغ، بل تحتاج إلى مقدرات صلبة ومرنة في آنٍ واحد، تمكّن المنظمة من إعادة التشكيل دون فقدان الكفاءة</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وقد أوضحت دراسة المنسي (2024) أن المنظمات التي تتمتع بمقدرات معرفية وتقنية متجددة، تكون أكثر استعدادًا لإعادة الهيكلة عند الحاجة، دون انهيار في الأداء</w:t>
      </w:r>
      <w:r w:rsidRPr="0086619F">
        <w:rPr>
          <w:rFonts w:ascii="Times New Roman" w:eastAsia="Calibri" w:hAnsi="Times New Roman" w:cs="Simplified Arabic"/>
          <w:sz w:val="28"/>
          <w:szCs w:val="28"/>
        </w:rPr>
        <w:t>.</w:t>
      </w:r>
    </w:p>
    <w:p w14:paraId="59D87E11" w14:textId="5D477F20" w:rsidR="0086619F" w:rsidRPr="0086619F" w:rsidRDefault="004F285B" w:rsidP="00ED7176">
      <w:pPr>
        <w:bidi/>
        <w:spacing w:line="276" w:lineRule="auto"/>
        <w:ind w:left="425"/>
        <w:jc w:val="both"/>
        <w:rPr>
          <w:rFonts w:ascii="Times New Roman" w:eastAsia="Calibri" w:hAnsi="Times New Roman" w:cs="Simplified Arabic"/>
          <w:b/>
          <w:bCs/>
          <w:sz w:val="28"/>
          <w:szCs w:val="28"/>
        </w:rPr>
      </w:pPr>
      <w:r>
        <w:rPr>
          <w:rFonts w:ascii="Times New Roman" w:eastAsia="Calibri" w:hAnsi="Times New Roman" w:cs="Simplified Arabic" w:hint="cs"/>
          <w:sz w:val="28"/>
          <w:szCs w:val="28"/>
          <w:rtl/>
        </w:rPr>
        <w:t>4</w:t>
      </w:r>
      <w:r w:rsidRPr="004F285B">
        <w:rPr>
          <w:rFonts w:ascii="Times New Roman" w:eastAsia="Calibri" w:hAnsi="Times New Roman" w:cs="Simplified Arabic" w:hint="cs"/>
          <w:b/>
          <w:bCs/>
          <w:sz w:val="28"/>
          <w:szCs w:val="28"/>
          <w:rtl/>
        </w:rPr>
        <w:t>-</w:t>
      </w:r>
      <w:r w:rsidR="0086619F" w:rsidRPr="0086619F">
        <w:rPr>
          <w:rFonts w:ascii="Times New Roman" w:eastAsia="Calibri" w:hAnsi="Times New Roman" w:cs="Simplified Arabic"/>
          <w:b/>
          <w:bCs/>
          <w:sz w:val="28"/>
          <w:szCs w:val="28"/>
        </w:rPr>
        <w:t xml:space="preserve"> </w:t>
      </w:r>
      <w:r w:rsidR="0086619F" w:rsidRPr="0086619F">
        <w:rPr>
          <w:rFonts w:ascii="Times New Roman" w:eastAsia="Calibri" w:hAnsi="Times New Roman" w:cs="Simplified Arabic"/>
          <w:b/>
          <w:bCs/>
          <w:sz w:val="28"/>
          <w:szCs w:val="28"/>
          <w:rtl/>
        </w:rPr>
        <w:t>سرعة الاستجابة</w:t>
      </w:r>
      <w:r w:rsidR="0086619F" w:rsidRPr="0086619F">
        <w:rPr>
          <w:rFonts w:ascii="Times New Roman" w:eastAsia="Calibri" w:hAnsi="Times New Roman" w:cs="Simplified Arabic"/>
          <w:b/>
          <w:bCs/>
          <w:sz w:val="28"/>
          <w:szCs w:val="28"/>
        </w:rPr>
        <w:t xml:space="preserve"> (Responsiveness)</w:t>
      </w:r>
    </w:p>
    <w:p w14:paraId="616942B7" w14:textId="570AC1F8"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وهي قدرة المنظمة على التحرك الفوري واتخاذ الإجراءات اللازمة في ظل ظروف متغيرة. وتمثل هذه السرعة الترجمة الواقعية للحساسية البيئية والرؤية الواضحة، حيث تتحول المعلومة إلى قرار، ويتحوّل القرار إلى فعل من دون تأخير</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وأكدت دراسة الصالحي وآخرين (2021) أن المؤسسات التي تملك آليات لاتخاذ القرار اللامركزي والاستجابة اللحظية تتمتع بأداء أعلى في أوقات الأزمات</w:t>
      </w:r>
      <w:r w:rsidRPr="0086619F">
        <w:rPr>
          <w:rFonts w:ascii="Times New Roman" w:eastAsia="Calibri" w:hAnsi="Times New Roman" w:cs="Simplified Arabic"/>
          <w:sz w:val="28"/>
          <w:szCs w:val="28"/>
        </w:rPr>
        <w:t>.</w:t>
      </w:r>
    </w:p>
    <w:p w14:paraId="673A64E2" w14:textId="063511D2"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 xml:space="preserve">يرى الباحث أن هذه الأبعاد الأربعة تُمثل بنية متكاملة لا يمكن لأي مؤسسة رشيقة الاستغناء عن أحد مكوناتها. فالحساسية هي الوعي، والرؤية هي البوصلة، والمقدرات هي الأدوات، وسرعة الاستجابة هي الفعل، </w:t>
      </w:r>
      <w:r w:rsidR="004F285B">
        <w:rPr>
          <w:rFonts w:ascii="Times New Roman" w:eastAsia="Calibri" w:hAnsi="Times New Roman" w:cs="Simplified Arabic" w:hint="cs"/>
          <w:sz w:val="28"/>
          <w:szCs w:val="28"/>
          <w:rtl/>
        </w:rPr>
        <w:t>و</w:t>
      </w:r>
      <w:r w:rsidRPr="0086619F">
        <w:rPr>
          <w:rFonts w:ascii="Times New Roman" w:eastAsia="Calibri" w:hAnsi="Times New Roman" w:cs="Simplified Arabic"/>
          <w:sz w:val="28"/>
          <w:szCs w:val="28"/>
          <w:rtl/>
        </w:rPr>
        <w:t>تُعد هذه الأبعاد محورية نظرًا لطبيعة العمل المعقدة والمتغيرة، حيث تتطلب العمليات تشغيلًا دقيقًا واستجابة فورية لأي خلل، كما أن الحفاظ على جودة المياه وكفاءة الطاقة والجاهزية البيئية مرهون بتكامل هذه الأبعاد على أرض الواقع</w:t>
      </w:r>
      <w:r w:rsidRPr="0086619F">
        <w:rPr>
          <w:rFonts w:ascii="Times New Roman" w:eastAsia="Calibri" w:hAnsi="Times New Roman" w:cs="Simplified Arabic"/>
          <w:sz w:val="28"/>
          <w:szCs w:val="28"/>
        </w:rPr>
        <w:t>.</w:t>
      </w:r>
    </w:p>
    <w:p w14:paraId="023BD98F" w14:textId="77777777" w:rsidR="005F53E2" w:rsidRDefault="005F53E2" w:rsidP="00ED7176">
      <w:pPr>
        <w:bidi/>
        <w:spacing w:line="276" w:lineRule="auto"/>
        <w:ind w:left="425"/>
        <w:jc w:val="both"/>
        <w:rPr>
          <w:rFonts w:ascii="Times New Roman" w:eastAsia="Calibri" w:hAnsi="Times New Roman" w:cs="Simplified Arabic"/>
          <w:b/>
          <w:bCs/>
          <w:sz w:val="32"/>
          <w:szCs w:val="32"/>
          <w:rtl/>
        </w:rPr>
      </w:pPr>
    </w:p>
    <w:p w14:paraId="124E56BD" w14:textId="6E710E3B" w:rsidR="0086619F" w:rsidRPr="0086619F" w:rsidRDefault="0086619F" w:rsidP="005F53E2">
      <w:pPr>
        <w:bidi/>
        <w:spacing w:line="276" w:lineRule="auto"/>
        <w:ind w:left="425"/>
        <w:jc w:val="both"/>
        <w:rPr>
          <w:rFonts w:ascii="Times New Roman" w:eastAsia="Calibri" w:hAnsi="Times New Roman" w:cs="Simplified Arabic"/>
          <w:b/>
          <w:bCs/>
          <w:sz w:val="32"/>
          <w:szCs w:val="32"/>
        </w:rPr>
      </w:pPr>
      <w:r w:rsidRPr="0086619F">
        <w:rPr>
          <w:rFonts w:ascii="Times New Roman" w:eastAsia="Calibri" w:hAnsi="Times New Roman" w:cs="Simplified Arabic"/>
          <w:b/>
          <w:bCs/>
          <w:sz w:val="32"/>
          <w:szCs w:val="32"/>
          <w:rtl/>
        </w:rPr>
        <w:lastRenderedPageBreak/>
        <w:t>محددات تحقيق الرشاقة التنظيمية</w:t>
      </w:r>
    </w:p>
    <w:p w14:paraId="62624CD3" w14:textId="4530E47A"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إن تحقيق الرشاقة التنظيمية لا يتم بصورة عشوائية أو تلقائية، بل يرتبط بمجموعة من المحددات والعوامل التي تُهيئ المنظمة للتحول نحو نمط إداري أكثر مرونة واستجابة</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وتُعد هذه المحددات بمثابة المرتكزات التأسيسية التي بدونها يصعب على المؤسسة أن تتبنى أو تُمارس الرشاقة عمليًا. إذ إن توافر بنية تنظيمية مرنة، وثقافة داعمة، ونظام معلومات فعال، يمثل البيئة المناسبة لبناء منظمات قادرة على التجدد والتكيف المستمر مع المتغيرات البيئية والتكنولوجية</w:t>
      </w:r>
      <w:r w:rsidRPr="0086619F">
        <w:rPr>
          <w:rFonts w:ascii="Times New Roman" w:eastAsia="Calibri" w:hAnsi="Times New Roman" w:cs="Simplified Arabic"/>
          <w:sz w:val="28"/>
          <w:szCs w:val="28"/>
        </w:rPr>
        <w:t>.</w:t>
      </w:r>
    </w:p>
    <w:p w14:paraId="702A3562"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ويشير بوعلام وبركان</w:t>
      </w:r>
      <w:r w:rsidRPr="0086619F">
        <w:rPr>
          <w:rFonts w:ascii="Times New Roman" w:eastAsia="Calibri" w:hAnsi="Times New Roman" w:cs="Simplified Arabic"/>
          <w:sz w:val="28"/>
          <w:szCs w:val="28"/>
        </w:rPr>
        <w:t xml:space="preserve"> (2024) </w:t>
      </w:r>
      <w:r w:rsidRPr="0086619F">
        <w:rPr>
          <w:rFonts w:ascii="Times New Roman" w:eastAsia="Calibri" w:hAnsi="Times New Roman" w:cs="Simplified Arabic"/>
          <w:sz w:val="28"/>
          <w:szCs w:val="28"/>
          <w:rtl/>
        </w:rPr>
        <w:t>إلى أن هناك ثلاث محددات رئيسية تُسهم بشكل مباشر في تفعيل الرشاقة التنظيمية</w:t>
      </w:r>
      <w:r w:rsidRPr="0086619F">
        <w:rPr>
          <w:rFonts w:ascii="Times New Roman" w:eastAsia="Calibri" w:hAnsi="Times New Roman" w:cs="Simplified Arabic"/>
          <w:sz w:val="28"/>
          <w:szCs w:val="28"/>
        </w:rPr>
        <w:t>:</w:t>
      </w:r>
    </w:p>
    <w:p w14:paraId="1E4EDEAC" w14:textId="59CACA53" w:rsidR="0086619F" w:rsidRPr="004F285B" w:rsidRDefault="0086619F" w:rsidP="004F285B">
      <w:pPr>
        <w:pStyle w:val="a3"/>
        <w:numPr>
          <w:ilvl w:val="0"/>
          <w:numId w:val="49"/>
        </w:numPr>
        <w:tabs>
          <w:tab w:val="num" w:pos="720"/>
        </w:tabs>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الثقافة التنظيمية المحفزة للتغيير حيث تلعب القيم التنظيمية مثل الشفافية، والتمكين، والانفتاح الفكري دورًا أساسيًا في كسر الجمود وتسهيل التكيف</w:t>
      </w:r>
      <w:r w:rsidRPr="004F285B">
        <w:rPr>
          <w:rFonts w:ascii="Times New Roman" w:eastAsia="Calibri" w:hAnsi="Times New Roman" w:cs="Simplified Arabic"/>
          <w:sz w:val="28"/>
          <w:szCs w:val="28"/>
        </w:rPr>
        <w:t>.</w:t>
      </w:r>
    </w:p>
    <w:p w14:paraId="52C13FE1" w14:textId="53C0B5A8" w:rsidR="0086619F" w:rsidRPr="004F285B" w:rsidRDefault="0086619F" w:rsidP="004F285B">
      <w:pPr>
        <w:pStyle w:val="a3"/>
        <w:numPr>
          <w:ilvl w:val="0"/>
          <w:numId w:val="49"/>
        </w:numPr>
        <w:tabs>
          <w:tab w:val="num" w:pos="720"/>
        </w:tabs>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القيادة المرنة والمُمكنة التي تُحفز العاملين وتمنحهم حرية المبادرة وتتحمل مسؤولية التحول في ظل بيئة غير مستقرة</w:t>
      </w:r>
      <w:r w:rsidRPr="004F285B">
        <w:rPr>
          <w:rFonts w:ascii="Times New Roman" w:eastAsia="Calibri" w:hAnsi="Times New Roman" w:cs="Simplified Arabic"/>
          <w:sz w:val="28"/>
          <w:szCs w:val="28"/>
        </w:rPr>
        <w:t>.</w:t>
      </w:r>
    </w:p>
    <w:p w14:paraId="5ABC7AF2" w14:textId="2305D044" w:rsidR="0086619F" w:rsidRPr="004F285B" w:rsidRDefault="0086619F" w:rsidP="004F285B">
      <w:pPr>
        <w:pStyle w:val="a3"/>
        <w:numPr>
          <w:ilvl w:val="0"/>
          <w:numId w:val="49"/>
        </w:numPr>
        <w:tabs>
          <w:tab w:val="num" w:pos="720"/>
        </w:tabs>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البنية التنظيمية المسطحة والتي تقل فيها مستويات القرار، وتُختصر فيها الإجراءات، مما يُسهم في سرعة الاستجابة وتقليل المقاومة الداخلية</w:t>
      </w:r>
      <w:r w:rsidRPr="004F285B">
        <w:rPr>
          <w:rFonts w:ascii="Times New Roman" w:eastAsia="Calibri" w:hAnsi="Times New Roman" w:cs="Simplified Arabic"/>
          <w:sz w:val="28"/>
          <w:szCs w:val="28"/>
        </w:rPr>
        <w:t>.</w:t>
      </w:r>
    </w:p>
    <w:p w14:paraId="0BC57873"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ويرى محمود وآخرون</w:t>
      </w:r>
      <w:r w:rsidRPr="0086619F">
        <w:rPr>
          <w:rFonts w:ascii="Times New Roman" w:eastAsia="Calibri" w:hAnsi="Times New Roman" w:cs="Simplified Arabic"/>
          <w:sz w:val="28"/>
          <w:szCs w:val="28"/>
        </w:rPr>
        <w:t xml:space="preserve"> (2023) </w:t>
      </w:r>
      <w:r w:rsidRPr="0086619F">
        <w:rPr>
          <w:rFonts w:ascii="Times New Roman" w:eastAsia="Calibri" w:hAnsi="Times New Roman" w:cs="Simplified Arabic"/>
          <w:sz w:val="28"/>
          <w:szCs w:val="28"/>
          <w:rtl/>
        </w:rPr>
        <w:t>أن أهمية هذه المحددات تكمن في قدرتها على تحويل الرشاقة من مجرد "فكرة استراتيجية" إلى ممارسة مؤسسية واقعية، حيث إنها تُمكّن المنظمة من أن تتحرك بسرعة، وتعيد توزيع مواردها، وتُحفز الابتكار، وتستبق الأحداث قبل أن تتحوّل إلى أزمات</w:t>
      </w:r>
      <w:r w:rsidRPr="0086619F">
        <w:rPr>
          <w:rFonts w:ascii="Times New Roman" w:eastAsia="Calibri" w:hAnsi="Times New Roman" w:cs="Simplified Arabic"/>
          <w:sz w:val="28"/>
          <w:szCs w:val="28"/>
        </w:rPr>
        <w:t>.</w:t>
      </w:r>
    </w:p>
    <w:p w14:paraId="7541C3B9"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من واقع دراسة الباحث لبيئة شركات تحلية المياه في المملكة، يتضح أن محددات الرشاقة التنظيمية تمثل عوامل حاسمة في تعزيز جاهزية هذه المؤسسات للتفاعل مع التغيرات المفاجئة سواء على المستوى البيئي أو التشغيلي أو التكنولوجي. فالثقافة المؤسسية التي تتقبل التجريب، والقيادة القادرة على اتخاذ القرار السريع، والبنية التنظيمية المرنة، كلها ضرورات لا بد من تحقيقها لبناء كيان قادر على المنافسة والاستدامة في آنٍ معًا</w:t>
      </w:r>
      <w:r w:rsidRPr="0086619F">
        <w:rPr>
          <w:rFonts w:ascii="Times New Roman" w:eastAsia="Calibri" w:hAnsi="Times New Roman" w:cs="Simplified Arabic"/>
          <w:sz w:val="28"/>
          <w:szCs w:val="28"/>
        </w:rPr>
        <w:t>.</w:t>
      </w:r>
    </w:p>
    <w:p w14:paraId="531D71B8" w14:textId="77777777" w:rsidR="004F285B" w:rsidRDefault="004F285B">
      <w:pPr>
        <w:spacing w:after="200" w:line="276" w:lineRule="auto"/>
        <w:rPr>
          <w:rFonts w:ascii="Sakkal Majalla" w:eastAsia="Calibri" w:hAnsi="Sakkal Majalla" w:cs="Sakkal Majalla"/>
          <w:b/>
          <w:bCs/>
          <w:sz w:val="32"/>
          <w:szCs w:val="32"/>
          <w:rtl/>
          <w:lang w:bidi="ar-EG"/>
        </w:rPr>
      </w:pPr>
      <w:r>
        <w:rPr>
          <w:rFonts w:ascii="Sakkal Majalla" w:eastAsia="Calibri" w:hAnsi="Sakkal Majalla" w:cs="Sakkal Majalla"/>
          <w:b/>
          <w:bCs/>
          <w:sz w:val="32"/>
          <w:szCs w:val="32"/>
          <w:rtl/>
          <w:lang w:bidi="ar-EG"/>
        </w:rPr>
        <w:br w:type="page"/>
      </w:r>
    </w:p>
    <w:p w14:paraId="45356E15" w14:textId="0E37D2FB" w:rsidR="004F285B" w:rsidRPr="004F285B" w:rsidRDefault="004F285B" w:rsidP="004F285B">
      <w:pPr>
        <w:tabs>
          <w:tab w:val="left" w:pos="3047"/>
        </w:tabs>
        <w:bidi/>
        <w:spacing w:after="200" w:line="276" w:lineRule="auto"/>
        <w:jc w:val="center"/>
        <w:rPr>
          <w:rFonts w:ascii="Simplified Arabic" w:eastAsia="Calibri" w:hAnsi="Simplified Arabic" w:cs="Simplified Arabic"/>
          <w:b/>
          <w:bCs/>
          <w:sz w:val="36"/>
          <w:szCs w:val="36"/>
          <w:rtl/>
          <w:lang w:bidi="ar-EG"/>
        </w:rPr>
      </w:pPr>
      <w:r w:rsidRPr="004F285B">
        <w:rPr>
          <w:rFonts w:ascii="Simplified Arabic" w:eastAsia="Calibri" w:hAnsi="Simplified Arabic" w:cs="Simplified Arabic" w:hint="cs"/>
          <w:b/>
          <w:bCs/>
          <w:sz w:val="36"/>
          <w:szCs w:val="36"/>
          <w:rtl/>
          <w:lang w:bidi="ar-EG"/>
        </w:rPr>
        <w:lastRenderedPageBreak/>
        <w:t>المبحث الثالث:</w:t>
      </w:r>
      <w:r>
        <w:rPr>
          <w:rFonts w:ascii="Simplified Arabic" w:eastAsia="Calibri" w:hAnsi="Simplified Arabic" w:cs="Simplified Arabic" w:hint="cs"/>
          <w:b/>
          <w:bCs/>
          <w:sz w:val="36"/>
          <w:szCs w:val="36"/>
          <w:rtl/>
          <w:lang w:bidi="ar-EG"/>
        </w:rPr>
        <w:t xml:space="preserve"> </w:t>
      </w:r>
      <w:r w:rsidRPr="004F285B">
        <w:rPr>
          <w:rFonts w:ascii="Simplified Arabic" w:eastAsia="Calibri" w:hAnsi="Simplified Arabic" w:cs="Simplified Arabic" w:hint="cs"/>
          <w:b/>
          <w:bCs/>
          <w:sz w:val="36"/>
          <w:szCs w:val="36"/>
          <w:rtl/>
          <w:lang w:bidi="ar-EG"/>
        </w:rPr>
        <w:t xml:space="preserve">إدارة المواهب </w:t>
      </w:r>
    </w:p>
    <w:p w14:paraId="2B249AA6" w14:textId="2BA071AB" w:rsidR="00A26432" w:rsidRPr="00A26432" w:rsidRDefault="00A26432" w:rsidP="004F285B">
      <w:pPr>
        <w:tabs>
          <w:tab w:val="left" w:pos="3047"/>
        </w:tabs>
        <w:bidi/>
        <w:spacing w:after="200" w:line="276" w:lineRule="auto"/>
        <w:rPr>
          <w:rFonts w:ascii="Simplified Arabic" w:eastAsia="Calibri" w:hAnsi="Simplified Arabic" w:cs="Simplified Arabic"/>
          <w:b/>
          <w:bCs/>
          <w:sz w:val="36"/>
          <w:szCs w:val="36"/>
          <w:lang w:bidi="ar-EG"/>
        </w:rPr>
      </w:pPr>
      <w:r w:rsidRPr="00A26432">
        <w:rPr>
          <w:rFonts w:ascii="Simplified Arabic" w:eastAsia="Calibri" w:hAnsi="Simplified Arabic" w:cs="Simplified Arabic" w:hint="cs"/>
          <w:b/>
          <w:bCs/>
          <w:sz w:val="36"/>
          <w:szCs w:val="36"/>
          <w:rtl/>
          <w:lang w:bidi="ar-EG"/>
        </w:rPr>
        <w:t>تمهيد:</w:t>
      </w:r>
    </w:p>
    <w:p w14:paraId="364DA447" w14:textId="038ADF02" w:rsidR="00A26432" w:rsidRPr="00A26432" w:rsidRDefault="00A26432" w:rsidP="00A26432">
      <w:pPr>
        <w:tabs>
          <w:tab w:val="left" w:pos="3047"/>
        </w:tabs>
        <w:bidi/>
        <w:spacing w:after="200" w:line="360" w:lineRule="auto"/>
        <w:ind w:firstLine="720"/>
        <w:jc w:val="both"/>
        <w:rPr>
          <w:rFonts w:ascii="Times New Roman" w:eastAsia="Calibri" w:hAnsi="Times New Roman" w:cs="Simplified Arabic"/>
          <w:sz w:val="28"/>
          <w:szCs w:val="28"/>
          <w:rtl/>
        </w:rPr>
      </w:pPr>
      <w:r w:rsidRPr="00A26432">
        <w:rPr>
          <w:rFonts w:ascii="Times New Roman" w:eastAsia="Calibri" w:hAnsi="Times New Roman" w:cs="Simplified Arabic" w:hint="cs"/>
          <w:sz w:val="28"/>
          <w:szCs w:val="28"/>
          <w:rtl/>
        </w:rPr>
        <w:t xml:space="preserve">إن التطورات والتغيرات السريعة والمستمرة في بيئة الأعمال على مختلف المستويات المحلية والعالمية، وما نتج عنها من تأثيرات على مختلف قطاعات الأعمال، وخاصة القطاع الاتصالات، ساهمت في زيادة حدة المنافسة بينها على كافة المستويات، إلا أن هذه المنافسة لم تقتصر فقط على الخدمات والمنتجات التي تقدمها شركات الاتصال؛ بل يتعدى الأمر ذلك إلى أن هذه الشركات تحاول امتلاك كوادر بشرية متميزة وموهوبة ذات قدرات عالية ومهارات متفوقة، فهي المورد القادر على تحقيق التميز في تقديم هذه الخدمات والمنتجات تماشياً مع احتياجات ورغبات العملاء المتعددة والمتغيرة، حيث أصبح التميز والنجاح هو الهدف. </w:t>
      </w:r>
    </w:p>
    <w:p w14:paraId="5BA406B1" w14:textId="77777777" w:rsidR="00A26432" w:rsidRPr="00A26432" w:rsidRDefault="00A26432" w:rsidP="00CA433F">
      <w:pPr>
        <w:tabs>
          <w:tab w:val="left" w:pos="3047"/>
        </w:tabs>
        <w:bidi/>
        <w:spacing w:after="200" w:line="360" w:lineRule="auto"/>
        <w:ind w:firstLine="720"/>
        <w:jc w:val="lowKashida"/>
        <w:rPr>
          <w:rFonts w:ascii="Times New Roman" w:eastAsia="Calibri" w:hAnsi="Times New Roman" w:cs="Simplified Arabic"/>
          <w:sz w:val="28"/>
          <w:szCs w:val="28"/>
          <w:rtl/>
        </w:rPr>
      </w:pPr>
      <w:r w:rsidRPr="00A26432">
        <w:rPr>
          <w:rFonts w:ascii="Times New Roman" w:eastAsia="Calibri" w:hAnsi="Times New Roman" w:cs="Simplified Arabic" w:hint="cs"/>
          <w:sz w:val="28"/>
          <w:szCs w:val="28"/>
          <w:rtl/>
        </w:rPr>
        <w:t>تعد إدارة المواهب موضوعًا حديثًا نسبيًا والموضوع الرئيسي للمؤسسات الحديثة لتكون قادرة على البقاء والنمو والتقدم ولذلك فإن الاستثمار في الموارد البشرية هو المدخل الأساسي لضمان الاستثمار الصحيح للكفاءات التي أصبحت مورداً مهماً لتحقيق التميز</w:t>
      </w:r>
      <w:proofErr w:type="gramStart"/>
      <w:r w:rsidRPr="00A26432">
        <w:rPr>
          <w:rFonts w:ascii="Times New Roman" w:eastAsia="Calibri" w:hAnsi="Times New Roman" w:cs="Simplified Arabic" w:hint="cs"/>
          <w:sz w:val="28"/>
          <w:szCs w:val="28"/>
          <w:rtl/>
        </w:rPr>
        <w:t>. .</w:t>
      </w:r>
      <w:proofErr w:type="gramEnd"/>
    </w:p>
    <w:p w14:paraId="6A3D8057" w14:textId="0199F3D9" w:rsidR="00EE2CA3" w:rsidRPr="00EE2CA3" w:rsidRDefault="00EE2CA3" w:rsidP="00CA433F">
      <w:pPr>
        <w:tabs>
          <w:tab w:val="left" w:pos="3047"/>
        </w:tabs>
        <w:bidi/>
        <w:spacing w:after="200" w:line="360" w:lineRule="auto"/>
        <w:jc w:val="lowKashida"/>
        <w:rPr>
          <w:rFonts w:ascii="Times New Roman" w:eastAsia="Calibri" w:hAnsi="Times New Roman" w:cs="Simplified Arabic"/>
          <w:sz w:val="28"/>
          <w:szCs w:val="28"/>
        </w:rPr>
      </w:pPr>
      <w:r w:rsidRPr="00EE2CA3">
        <w:rPr>
          <w:rFonts w:ascii="Times New Roman" w:eastAsia="Calibri" w:hAnsi="Times New Roman" w:cs="Simplified Arabic"/>
          <w:sz w:val="28"/>
          <w:szCs w:val="28"/>
          <w:rtl/>
        </w:rPr>
        <w:t xml:space="preserve">وفي هذا المبحث، سيتم التطرق إلى مفهوم إدارة المواهب وتطوره، وتحليل أبعاده المختلفة، وبيان أهدافه واستراتيجياته، وعلاقته بالأداء المؤسسي والاحتفاظ بالموظفين، إضافة إلى التحديات التي قد تواجه المؤسسات العربية في هذا الإطار. </w:t>
      </w:r>
    </w:p>
    <w:p w14:paraId="77223D09" w14:textId="77777777" w:rsidR="00A26432" w:rsidRPr="00A26432" w:rsidRDefault="00A26432" w:rsidP="00A26432">
      <w:pPr>
        <w:tabs>
          <w:tab w:val="left" w:pos="3047"/>
        </w:tabs>
        <w:bidi/>
        <w:spacing w:after="200" w:line="360" w:lineRule="auto"/>
        <w:rPr>
          <w:rFonts w:ascii="Times New Roman" w:eastAsia="Calibri" w:hAnsi="Times New Roman" w:cs="Simplified Arabic"/>
          <w:b/>
          <w:bCs/>
          <w:sz w:val="28"/>
          <w:szCs w:val="28"/>
          <w:rtl/>
        </w:rPr>
      </w:pPr>
      <w:r w:rsidRPr="00A26432">
        <w:rPr>
          <w:rFonts w:ascii="Times New Roman" w:eastAsia="Calibri" w:hAnsi="Times New Roman" w:cs="Simplified Arabic" w:hint="cs"/>
          <w:b/>
          <w:bCs/>
          <w:sz w:val="28"/>
          <w:szCs w:val="28"/>
          <w:rtl/>
        </w:rPr>
        <w:t>تعريف إدارة المواهب:</w:t>
      </w:r>
    </w:p>
    <w:p w14:paraId="1A1D3734" w14:textId="206FBD8D" w:rsidR="009C7568" w:rsidRPr="009C7568" w:rsidRDefault="009C7568" w:rsidP="00CA433F">
      <w:pPr>
        <w:tabs>
          <w:tab w:val="left" w:pos="3047"/>
        </w:tabs>
        <w:bidi/>
        <w:spacing w:after="200" w:line="360" w:lineRule="auto"/>
        <w:jc w:val="lowKashida"/>
        <w:rPr>
          <w:rFonts w:ascii="Times New Roman" w:eastAsia="Calibri" w:hAnsi="Times New Roman" w:cs="Simplified Arabic"/>
          <w:sz w:val="28"/>
          <w:szCs w:val="28"/>
        </w:rPr>
      </w:pPr>
      <w:r w:rsidRPr="009C7568">
        <w:rPr>
          <w:rFonts w:ascii="Times New Roman" w:eastAsia="Calibri" w:hAnsi="Times New Roman" w:cs="Simplified Arabic"/>
          <w:sz w:val="28"/>
          <w:szCs w:val="28"/>
          <w:rtl/>
        </w:rPr>
        <w:t>لقد تطور مفهوم إدارة المواهب بشكل تدريجي من كونه مجرد نشاط متعلق بالتوظيف إلى إطار استراتيجي شامل يُعنى بدورة حياة الموظف كاملة داخل المنظمة</w:t>
      </w:r>
      <w:r w:rsidR="00CA433F">
        <w:rPr>
          <w:rFonts w:ascii="Times New Roman" w:eastAsia="Calibri" w:hAnsi="Times New Roman" w:cs="Simplified Arabic" w:hint="cs"/>
          <w:sz w:val="28"/>
          <w:szCs w:val="28"/>
          <w:rtl/>
        </w:rPr>
        <w:t>،</w:t>
      </w:r>
      <w:r w:rsidRPr="009C7568">
        <w:rPr>
          <w:rFonts w:ascii="Times New Roman" w:eastAsia="Calibri" w:hAnsi="Times New Roman" w:cs="Simplified Arabic"/>
          <w:sz w:val="28"/>
          <w:szCs w:val="28"/>
          <w:rtl/>
        </w:rPr>
        <w:t xml:space="preserve"> ففي بدايات ظهوره خلال </w:t>
      </w:r>
      <w:r w:rsidRPr="009C7568">
        <w:rPr>
          <w:rFonts w:ascii="Times New Roman" w:eastAsia="Calibri" w:hAnsi="Times New Roman" w:cs="Simplified Arabic"/>
          <w:sz w:val="28"/>
          <w:szCs w:val="28"/>
          <w:rtl/>
        </w:rPr>
        <w:lastRenderedPageBreak/>
        <w:t xml:space="preserve">تسعينيات القرن الماضي، كان المفهوم يُستخدم للإشارة إلى الممارسات التي تُعنى باجتذاب الأفراد ذوي الكفاءات النادرة. </w:t>
      </w:r>
    </w:p>
    <w:p w14:paraId="6DDB97A3" w14:textId="0DC03E99" w:rsidR="009C7568" w:rsidRPr="009C7568" w:rsidRDefault="009C7568" w:rsidP="004F285B">
      <w:pPr>
        <w:tabs>
          <w:tab w:val="left" w:pos="3047"/>
        </w:tabs>
        <w:bidi/>
        <w:spacing w:after="200" w:line="360" w:lineRule="auto"/>
        <w:jc w:val="lowKashida"/>
        <w:rPr>
          <w:rFonts w:ascii="Times New Roman" w:eastAsia="Calibri" w:hAnsi="Times New Roman" w:cs="Simplified Arabic"/>
          <w:sz w:val="28"/>
          <w:szCs w:val="28"/>
        </w:rPr>
      </w:pPr>
      <w:r w:rsidRPr="009C7568">
        <w:rPr>
          <w:rFonts w:ascii="Times New Roman" w:eastAsia="Calibri" w:hAnsi="Times New Roman" w:cs="Simplified Arabic"/>
          <w:sz w:val="28"/>
          <w:szCs w:val="28"/>
          <w:rtl/>
        </w:rPr>
        <w:t>ويُعرف مفهوم إدارة المواهب بأنه</w:t>
      </w:r>
      <w:r w:rsidRPr="009C7568">
        <w:rPr>
          <w:rFonts w:ascii="Times New Roman" w:eastAsia="Calibri" w:hAnsi="Times New Roman" w:cs="Simplified Arabic"/>
          <w:sz w:val="28"/>
          <w:szCs w:val="28"/>
        </w:rPr>
        <w:t>: "</w:t>
      </w:r>
      <w:r w:rsidRPr="009C7568">
        <w:rPr>
          <w:rFonts w:ascii="Times New Roman" w:eastAsia="Calibri" w:hAnsi="Times New Roman" w:cs="Simplified Arabic"/>
          <w:sz w:val="28"/>
          <w:szCs w:val="28"/>
          <w:rtl/>
        </w:rPr>
        <w:t>مجموعة من السياسات والممارسات التي تهدف إلى جذب الأفراد ذوي القدرات العالية، وتنميتهم، وتحفيزهم، ودمجهم في بيئة العمل بطريقة تُسهم في تحقيق أهداف المنظمة على المدى الطويل</w:t>
      </w:r>
      <w:r w:rsidRPr="009C7568">
        <w:rPr>
          <w:rFonts w:ascii="Times New Roman" w:eastAsia="Calibri" w:hAnsi="Times New Roman" w:cs="Simplified Arabic"/>
          <w:sz w:val="28"/>
          <w:szCs w:val="28"/>
        </w:rPr>
        <w:t xml:space="preserve"> (</w:t>
      </w:r>
      <w:proofErr w:type="spellStart"/>
      <w:r w:rsidRPr="009C7568">
        <w:rPr>
          <w:rFonts w:ascii="Times New Roman" w:eastAsia="Calibri" w:hAnsi="Times New Roman" w:cs="Simplified Arabic"/>
          <w:sz w:val="28"/>
          <w:szCs w:val="28"/>
        </w:rPr>
        <w:t>Kafetzopoulos</w:t>
      </w:r>
      <w:proofErr w:type="spellEnd"/>
      <w:r w:rsidRPr="009C7568">
        <w:rPr>
          <w:rFonts w:ascii="Times New Roman" w:eastAsia="Calibri" w:hAnsi="Times New Roman" w:cs="Simplified Arabic"/>
          <w:sz w:val="28"/>
          <w:szCs w:val="28"/>
        </w:rPr>
        <w:t xml:space="preserve"> &amp; </w:t>
      </w:r>
      <w:proofErr w:type="spellStart"/>
      <w:r w:rsidRPr="009C7568">
        <w:rPr>
          <w:rFonts w:ascii="Times New Roman" w:eastAsia="Calibri" w:hAnsi="Times New Roman" w:cs="Simplified Arabic"/>
          <w:sz w:val="28"/>
          <w:szCs w:val="28"/>
        </w:rPr>
        <w:t>Gotzamani</w:t>
      </w:r>
      <w:proofErr w:type="spellEnd"/>
      <w:r w:rsidRPr="009C7568">
        <w:rPr>
          <w:rFonts w:ascii="Times New Roman" w:eastAsia="Calibri" w:hAnsi="Times New Roman" w:cs="Simplified Arabic"/>
          <w:sz w:val="28"/>
          <w:szCs w:val="28"/>
        </w:rPr>
        <w:t>, 2022)</w:t>
      </w:r>
      <w:proofErr w:type="gramStart"/>
      <w:r w:rsidRPr="009C7568">
        <w:rPr>
          <w:rFonts w:ascii="Times New Roman" w:eastAsia="Calibri" w:hAnsi="Times New Roman" w:cs="Simplified Arabic"/>
          <w:sz w:val="28"/>
          <w:szCs w:val="28"/>
        </w:rPr>
        <w:t>.</w:t>
      </w:r>
      <w:r w:rsidR="00CA433F">
        <w:rPr>
          <w:rFonts w:ascii="Times New Roman" w:eastAsia="Calibri" w:hAnsi="Times New Roman" w:cs="Simplified Arabic" w:hint="cs"/>
          <w:sz w:val="28"/>
          <w:szCs w:val="28"/>
          <w:rtl/>
        </w:rPr>
        <w:t xml:space="preserve">، </w:t>
      </w:r>
      <w:r w:rsidRPr="009C7568">
        <w:rPr>
          <w:rFonts w:ascii="Times New Roman" w:eastAsia="Calibri" w:hAnsi="Times New Roman" w:cs="Simplified Arabic"/>
          <w:sz w:val="28"/>
          <w:szCs w:val="28"/>
        </w:rPr>
        <w:t xml:space="preserve"> </w:t>
      </w:r>
      <w:r w:rsidRPr="009C7568">
        <w:rPr>
          <w:rFonts w:ascii="Times New Roman" w:eastAsia="Calibri" w:hAnsi="Times New Roman" w:cs="Simplified Arabic"/>
          <w:sz w:val="28"/>
          <w:szCs w:val="28"/>
          <w:rtl/>
        </w:rPr>
        <w:t>كما</w:t>
      </w:r>
      <w:proofErr w:type="gramEnd"/>
      <w:r w:rsidRPr="009C7568">
        <w:rPr>
          <w:rFonts w:ascii="Times New Roman" w:eastAsia="Calibri" w:hAnsi="Times New Roman" w:cs="Simplified Arabic"/>
          <w:sz w:val="28"/>
          <w:szCs w:val="28"/>
          <w:rtl/>
        </w:rPr>
        <w:t xml:space="preserve"> يرى</w:t>
      </w:r>
      <w:r w:rsidRPr="009C7568">
        <w:rPr>
          <w:rFonts w:ascii="Times New Roman" w:eastAsia="Calibri" w:hAnsi="Times New Roman" w:cs="Simplified Arabic"/>
          <w:sz w:val="28"/>
          <w:szCs w:val="28"/>
        </w:rPr>
        <w:t xml:space="preserve"> </w:t>
      </w:r>
      <w:proofErr w:type="spellStart"/>
      <w:r w:rsidRPr="009C7568">
        <w:rPr>
          <w:rFonts w:ascii="Times New Roman" w:eastAsia="Calibri" w:hAnsi="Times New Roman" w:cs="Simplified Arabic"/>
          <w:sz w:val="28"/>
          <w:szCs w:val="28"/>
        </w:rPr>
        <w:t>Ekhsan</w:t>
      </w:r>
      <w:proofErr w:type="spellEnd"/>
      <w:r w:rsidRPr="009C7568">
        <w:rPr>
          <w:rFonts w:ascii="Times New Roman" w:eastAsia="Calibri" w:hAnsi="Times New Roman" w:cs="Simplified Arabic"/>
          <w:sz w:val="28"/>
          <w:szCs w:val="28"/>
        </w:rPr>
        <w:t xml:space="preserve"> et al. (2023) </w:t>
      </w:r>
      <w:r w:rsidRPr="009C7568">
        <w:rPr>
          <w:rFonts w:ascii="Times New Roman" w:eastAsia="Calibri" w:hAnsi="Times New Roman" w:cs="Simplified Arabic"/>
          <w:sz w:val="28"/>
          <w:szCs w:val="28"/>
          <w:rtl/>
        </w:rPr>
        <w:t>أن إدارة المواهب تُعد آلية لبناء رأس مال بشري يتمتع بالقابلية للتجدد والتطوير، بحيث يتماشى مع بيئة العمل المعقدة، والتغيرات المتسارعة في احتياجات السوق</w:t>
      </w:r>
      <w:r w:rsidRPr="009C7568">
        <w:rPr>
          <w:rFonts w:ascii="Times New Roman" w:eastAsia="Calibri" w:hAnsi="Times New Roman" w:cs="Simplified Arabic"/>
          <w:sz w:val="28"/>
          <w:szCs w:val="28"/>
        </w:rPr>
        <w:t>.</w:t>
      </w:r>
    </w:p>
    <w:p w14:paraId="1C552893" w14:textId="09334AFA" w:rsidR="009C7568" w:rsidRPr="009C7568" w:rsidRDefault="00CA433F"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9C7568" w:rsidRPr="009C7568">
        <w:rPr>
          <w:rFonts w:ascii="Times New Roman" w:eastAsia="Calibri" w:hAnsi="Times New Roman" w:cs="Simplified Arabic"/>
          <w:sz w:val="28"/>
          <w:szCs w:val="28"/>
          <w:rtl/>
        </w:rPr>
        <w:t xml:space="preserve">عرّف القديمات </w:t>
      </w:r>
      <w:proofErr w:type="spellStart"/>
      <w:r w:rsidR="009C7568" w:rsidRPr="009C7568">
        <w:rPr>
          <w:rFonts w:ascii="Times New Roman" w:eastAsia="Calibri" w:hAnsi="Times New Roman" w:cs="Simplified Arabic"/>
          <w:sz w:val="28"/>
          <w:szCs w:val="28"/>
          <w:rtl/>
        </w:rPr>
        <w:t>والخشالي</w:t>
      </w:r>
      <w:proofErr w:type="spellEnd"/>
      <w:r w:rsidR="009C7568" w:rsidRPr="009C7568">
        <w:rPr>
          <w:rFonts w:ascii="Times New Roman" w:eastAsia="Calibri" w:hAnsi="Times New Roman" w:cs="Simplified Arabic"/>
          <w:sz w:val="28"/>
          <w:szCs w:val="28"/>
          <w:rtl/>
        </w:rPr>
        <w:t xml:space="preserve"> (2024) إدارة المواهب بأنها</w:t>
      </w:r>
      <w:r w:rsidR="009C7568" w:rsidRPr="009C7568">
        <w:rPr>
          <w:rFonts w:ascii="Times New Roman" w:eastAsia="Calibri" w:hAnsi="Times New Roman" w:cs="Simplified Arabic"/>
          <w:sz w:val="28"/>
          <w:szCs w:val="28"/>
        </w:rPr>
        <w:t>: "</w:t>
      </w:r>
      <w:r w:rsidR="009C7568" w:rsidRPr="009C7568">
        <w:rPr>
          <w:rFonts w:ascii="Times New Roman" w:eastAsia="Calibri" w:hAnsi="Times New Roman" w:cs="Simplified Arabic"/>
          <w:sz w:val="28"/>
          <w:szCs w:val="28"/>
          <w:rtl/>
        </w:rPr>
        <w:t xml:space="preserve">القدرة التنظيمية على استقطاب وتطوير وتحفيز الأفراد المتميزين ضمن خطة شاملة لضمان جاهزية الكوادر للمساهمة الفاعلة في التميز </w:t>
      </w:r>
      <w:proofErr w:type="gramStart"/>
      <w:r w:rsidR="009C7568" w:rsidRPr="009C7568">
        <w:rPr>
          <w:rFonts w:ascii="Times New Roman" w:eastAsia="Calibri" w:hAnsi="Times New Roman" w:cs="Simplified Arabic"/>
          <w:sz w:val="28"/>
          <w:szCs w:val="28"/>
          <w:rtl/>
        </w:rPr>
        <w:t>المؤسسي</w:t>
      </w:r>
      <w:r>
        <w:rPr>
          <w:rFonts w:ascii="Times New Roman" w:eastAsia="Calibri" w:hAnsi="Times New Roman" w:cs="Simplified Arabic" w:hint="cs"/>
          <w:sz w:val="28"/>
          <w:szCs w:val="28"/>
          <w:rtl/>
        </w:rPr>
        <w:t xml:space="preserve">، </w:t>
      </w:r>
      <w:r w:rsidR="009C7568" w:rsidRPr="009C7568">
        <w:rPr>
          <w:rFonts w:ascii="Times New Roman" w:eastAsia="Calibri" w:hAnsi="Times New Roman" w:cs="Simplified Arabic"/>
          <w:sz w:val="28"/>
          <w:szCs w:val="28"/>
        </w:rPr>
        <w:t xml:space="preserve"> </w:t>
      </w:r>
      <w:r w:rsidR="009C7568" w:rsidRPr="009C7568">
        <w:rPr>
          <w:rFonts w:ascii="Times New Roman" w:eastAsia="Calibri" w:hAnsi="Times New Roman" w:cs="Simplified Arabic"/>
          <w:sz w:val="28"/>
          <w:szCs w:val="28"/>
          <w:rtl/>
        </w:rPr>
        <w:t>في</w:t>
      </w:r>
      <w:proofErr w:type="gramEnd"/>
      <w:r w:rsidR="009C7568" w:rsidRPr="009C7568">
        <w:rPr>
          <w:rFonts w:ascii="Times New Roman" w:eastAsia="Calibri" w:hAnsi="Times New Roman" w:cs="Simplified Arabic"/>
          <w:sz w:val="28"/>
          <w:szCs w:val="28"/>
          <w:rtl/>
        </w:rPr>
        <w:t xml:space="preserve"> حين أشار </w:t>
      </w:r>
      <w:proofErr w:type="spellStart"/>
      <w:r w:rsidR="009C7568" w:rsidRPr="009C7568">
        <w:rPr>
          <w:rFonts w:ascii="Times New Roman" w:eastAsia="Calibri" w:hAnsi="Times New Roman" w:cs="Simplified Arabic"/>
          <w:sz w:val="28"/>
          <w:szCs w:val="28"/>
          <w:rtl/>
        </w:rPr>
        <w:t>بوهالي</w:t>
      </w:r>
      <w:proofErr w:type="spellEnd"/>
      <w:r w:rsidR="009C7568" w:rsidRPr="009C7568">
        <w:rPr>
          <w:rFonts w:ascii="Times New Roman" w:eastAsia="Calibri" w:hAnsi="Times New Roman" w:cs="Simplified Arabic"/>
          <w:sz w:val="28"/>
          <w:szCs w:val="28"/>
          <w:rtl/>
        </w:rPr>
        <w:t xml:space="preserve"> </w:t>
      </w:r>
      <w:proofErr w:type="spellStart"/>
      <w:r w:rsidR="009C7568" w:rsidRPr="009C7568">
        <w:rPr>
          <w:rFonts w:ascii="Times New Roman" w:eastAsia="Calibri" w:hAnsi="Times New Roman" w:cs="Simplified Arabic"/>
          <w:sz w:val="28"/>
          <w:szCs w:val="28"/>
          <w:rtl/>
        </w:rPr>
        <w:t>وبومجان</w:t>
      </w:r>
      <w:proofErr w:type="spellEnd"/>
      <w:r w:rsidR="009C7568" w:rsidRPr="009C7568">
        <w:rPr>
          <w:rFonts w:ascii="Times New Roman" w:eastAsia="Calibri" w:hAnsi="Times New Roman" w:cs="Simplified Arabic"/>
          <w:sz w:val="28"/>
          <w:szCs w:val="28"/>
          <w:rtl/>
        </w:rPr>
        <w:t xml:space="preserve"> (2023) إلى أن إدارة المواهب أصبحت تمثل أداة رئيسة في تحقيق الأداء التنافسي، لا سيما في المؤسسات الصناعية التي تواجه ضغطًا في الموارد وسرعة في التغيير</w:t>
      </w:r>
      <w:r w:rsidR="009C7568" w:rsidRPr="009C7568">
        <w:rPr>
          <w:rFonts w:ascii="Times New Roman" w:eastAsia="Calibri" w:hAnsi="Times New Roman" w:cs="Simplified Arabic"/>
          <w:sz w:val="28"/>
          <w:szCs w:val="28"/>
        </w:rPr>
        <w:t>.</w:t>
      </w:r>
    </w:p>
    <w:p w14:paraId="085BF1CD"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sz w:val="28"/>
          <w:szCs w:val="28"/>
          <w:rtl/>
        </w:rPr>
      </w:pPr>
      <w:r w:rsidRPr="00A26432">
        <w:rPr>
          <w:rFonts w:ascii="Times New Roman" w:eastAsia="Calibri" w:hAnsi="Times New Roman" w:cs="Simplified Arabic" w:hint="cs"/>
          <w:sz w:val="28"/>
          <w:szCs w:val="28"/>
          <w:rtl/>
        </w:rPr>
        <w:t xml:space="preserve">كما أن إدارة المواهب كما ذكرت في </w:t>
      </w:r>
      <w:proofErr w:type="gramStart"/>
      <w:r w:rsidRPr="00A26432">
        <w:rPr>
          <w:rFonts w:ascii="Times New Roman" w:eastAsia="Calibri" w:hAnsi="Times New Roman" w:cs="Simplified Arabic" w:hint="cs"/>
          <w:sz w:val="28"/>
          <w:szCs w:val="28"/>
          <w:rtl/>
        </w:rPr>
        <w:t xml:space="preserve">( </w:t>
      </w:r>
      <w:proofErr w:type="spellStart"/>
      <w:r w:rsidRPr="00A26432">
        <w:rPr>
          <w:rFonts w:ascii="Times New Roman" w:eastAsia="Calibri" w:hAnsi="Times New Roman" w:cs="Simplified Arabic" w:hint="cs"/>
          <w:sz w:val="28"/>
          <w:szCs w:val="28"/>
        </w:rPr>
        <w:t>Napathorn</w:t>
      </w:r>
      <w:proofErr w:type="spellEnd"/>
      <w:proofErr w:type="gramEnd"/>
      <w:r w:rsidRPr="00A26432">
        <w:rPr>
          <w:rFonts w:ascii="Times New Roman" w:eastAsia="Calibri" w:hAnsi="Times New Roman" w:cs="Simplified Arabic" w:hint="cs"/>
          <w:sz w:val="28"/>
          <w:szCs w:val="28"/>
        </w:rPr>
        <w:t xml:space="preserve"> 2020</w:t>
      </w:r>
      <w:proofErr w:type="gramStart"/>
      <w:r w:rsidRPr="00A26432">
        <w:rPr>
          <w:rFonts w:ascii="Times New Roman" w:eastAsia="Calibri" w:hAnsi="Times New Roman" w:cs="Simplified Arabic" w:hint="cs"/>
          <w:sz w:val="28"/>
          <w:szCs w:val="28"/>
          <w:rtl/>
        </w:rPr>
        <w:t>)  أنها</w:t>
      </w:r>
      <w:proofErr w:type="gramEnd"/>
      <w:r w:rsidRPr="00A26432">
        <w:rPr>
          <w:rFonts w:ascii="Times New Roman" w:eastAsia="Calibri" w:hAnsi="Times New Roman" w:cs="Simplified Arabic" w:hint="cs"/>
          <w:sz w:val="28"/>
          <w:szCs w:val="28"/>
          <w:rtl/>
        </w:rPr>
        <w:t xml:space="preserve">  دراسة شامل لتحسين رأس المال البشري الذي يمكن المنظمة لتحقيق النتائج قصيرة وطويلة المدى عن طريق بناء الثقافة والمشاركة والقدرة على اكتساب وتطوير وتنمية المواهب المتكاملة التي تتماشى مع أهداف المنظمات.</w:t>
      </w:r>
    </w:p>
    <w:p w14:paraId="474C146C" w14:textId="37048747" w:rsidR="009C7568" w:rsidRPr="009C7568" w:rsidRDefault="009C7568" w:rsidP="004F285B">
      <w:pPr>
        <w:tabs>
          <w:tab w:val="left" w:pos="3047"/>
        </w:tabs>
        <w:bidi/>
        <w:spacing w:after="200" w:line="360" w:lineRule="auto"/>
        <w:jc w:val="lowKashida"/>
        <w:rPr>
          <w:rFonts w:ascii="Times New Roman" w:eastAsia="Calibri" w:hAnsi="Times New Roman" w:cs="Simplified Arabic"/>
          <w:sz w:val="28"/>
          <w:szCs w:val="28"/>
        </w:rPr>
      </w:pPr>
      <w:r w:rsidRPr="009C7568">
        <w:rPr>
          <w:rFonts w:ascii="Times New Roman" w:eastAsia="Calibri" w:hAnsi="Times New Roman" w:cs="Simplified Arabic"/>
          <w:sz w:val="28"/>
          <w:szCs w:val="28"/>
          <w:rtl/>
        </w:rPr>
        <w:t>يرى الباحث أن إدارة المواهب لم تعد خيارًا إداريًا ترفيهيًا، بل أصبحت ضرورة استراتيجية، خصوصًا في المؤسسات التي تعتمد على الكفاءات البشرية العالية في بيئة تشغيلية حساسة مثل شركات تحلية المياه</w:t>
      </w:r>
      <w:r w:rsidR="00CA433F">
        <w:rPr>
          <w:rFonts w:ascii="Times New Roman" w:eastAsia="Calibri" w:hAnsi="Times New Roman" w:cs="Simplified Arabic" w:hint="cs"/>
          <w:sz w:val="28"/>
          <w:szCs w:val="28"/>
          <w:rtl/>
        </w:rPr>
        <w:t>،</w:t>
      </w:r>
      <w:r w:rsidRPr="009C7568">
        <w:rPr>
          <w:rFonts w:ascii="Times New Roman" w:eastAsia="Calibri" w:hAnsi="Times New Roman" w:cs="Simplified Arabic"/>
          <w:sz w:val="28"/>
          <w:szCs w:val="28"/>
          <w:rtl/>
        </w:rPr>
        <w:t xml:space="preserve"> فمع التحديات المرتبطة بندرة الخبرات الفنية، وارتفاع معدلات دوران العمل، والتطور </w:t>
      </w:r>
      <w:r w:rsidRPr="009C7568">
        <w:rPr>
          <w:rFonts w:ascii="Times New Roman" w:eastAsia="Calibri" w:hAnsi="Times New Roman" w:cs="Simplified Arabic"/>
          <w:sz w:val="28"/>
          <w:szCs w:val="28"/>
          <w:rtl/>
        </w:rPr>
        <w:lastRenderedPageBreak/>
        <w:t xml:space="preserve">السريع في الأنظمة التشغيلية، تبرز إدارة المواهب كآلية أساسية لضمان استمرارية الأداء، وتحقيق ميزة تنافسية قائمة على العنصر البشري. </w:t>
      </w:r>
    </w:p>
    <w:p w14:paraId="5A03CFEE"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b/>
          <w:bCs/>
          <w:sz w:val="32"/>
          <w:szCs w:val="32"/>
          <w:rtl/>
        </w:rPr>
      </w:pPr>
      <w:r w:rsidRPr="00A26432">
        <w:rPr>
          <w:rFonts w:ascii="Times New Roman" w:eastAsia="Calibri" w:hAnsi="Times New Roman" w:cs="Simplified Arabic" w:hint="cs"/>
          <w:b/>
          <w:bCs/>
          <w:sz w:val="32"/>
          <w:szCs w:val="32"/>
          <w:rtl/>
        </w:rPr>
        <w:t>أهداف إدارة المواهب:</w:t>
      </w:r>
    </w:p>
    <w:p w14:paraId="5A2C2FE7" w14:textId="2F0A15B0"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تسعى المنظمات الحديثة إلى تحقيق مستويات عالية من الكفاءة والاستدامة من خلال تبني ممارسات استراتيجية لإدارة مواردها البشرية، وعلى رأسها إدارة المواهب</w:t>
      </w:r>
      <w:r w:rsidR="00897E80">
        <w:rPr>
          <w:rFonts w:ascii="Times New Roman" w:eastAsia="Calibri" w:hAnsi="Times New Roman" w:cs="Simplified Arabic" w:hint="cs"/>
          <w:sz w:val="28"/>
          <w:szCs w:val="28"/>
          <w:rtl/>
        </w:rPr>
        <w:t xml:space="preserve">، </w:t>
      </w:r>
      <w:r w:rsidRPr="00771C45">
        <w:rPr>
          <w:rFonts w:ascii="Times New Roman" w:eastAsia="Calibri" w:hAnsi="Times New Roman" w:cs="Simplified Arabic"/>
          <w:sz w:val="28"/>
          <w:szCs w:val="28"/>
          <w:rtl/>
        </w:rPr>
        <w:t>فالموهبة لم تعد مجرد تفضيل تنظيمي، بل أصبحت أحد العوامل الحاسمة في رسم مستقبل المنظمات وبقائها التنافسي</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إذ تتجاوز إدارة المواهب الأطر التقليدية للتوظيف والتدريب إلى بناء منظومة متكاملة تهدف إلى استقطاب وتطوير واحتواء وتحفيز أفضل الكفاءات في السوق، وربطها برؤية المؤسسة وأهدافها بعيدة المدى</w:t>
      </w:r>
      <w:r w:rsidRPr="00771C45">
        <w:rPr>
          <w:rFonts w:ascii="Times New Roman" w:eastAsia="Calibri" w:hAnsi="Times New Roman" w:cs="Simplified Arabic"/>
          <w:sz w:val="28"/>
          <w:szCs w:val="28"/>
        </w:rPr>
        <w:t>.</w:t>
      </w:r>
    </w:p>
    <w:p w14:paraId="6C369AB7" w14:textId="77777777"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 xml:space="preserve">ويشير </w:t>
      </w:r>
      <w:proofErr w:type="spellStart"/>
      <w:r w:rsidRPr="00771C45">
        <w:rPr>
          <w:rFonts w:ascii="Times New Roman" w:eastAsia="Calibri" w:hAnsi="Times New Roman" w:cs="Simplified Arabic"/>
          <w:sz w:val="28"/>
          <w:szCs w:val="28"/>
        </w:rPr>
        <w:t>Kafetzopoulos</w:t>
      </w:r>
      <w:proofErr w:type="spellEnd"/>
      <w:r w:rsidRPr="00771C45">
        <w:rPr>
          <w:rFonts w:ascii="Times New Roman" w:eastAsia="Calibri" w:hAnsi="Times New Roman" w:cs="Simplified Arabic"/>
          <w:sz w:val="28"/>
          <w:szCs w:val="28"/>
        </w:rPr>
        <w:t xml:space="preserve"> &amp; </w:t>
      </w:r>
      <w:proofErr w:type="spellStart"/>
      <w:r w:rsidRPr="00771C45">
        <w:rPr>
          <w:rFonts w:ascii="Times New Roman" w:eastAsia="Calibri" w:hAnsi="Times New Roman" w:cs="Simplified Arabic"/>
          <w:sz w:val="28"/>
          <w:szCs w:val="28"/>
        </w:rPr>
        <w:t>Gotzamani</w:t>
      </w:r>
      <w:proofErr w:type="spellEnd"/>
      <w:r w:rsidRPr="00771C45">
        <w:rPr>
          <w:rFonts w:ascii="Times New Roman" w:eastAsia="Calibri" w:hAnsi="Times New Roman" w:cs="Simplified Arabic"/>
          <w:sz w:val="28"/>
          <w:szCs w:val="28"/>
        </w:rPr>
        <w:t xml:space="preserve"> (2022) </w:t>
      </w:r>
      <w:r w:rsidRPr="00771C45">
        <w:rPr>
          <w:rFonts w:ascii="Times New Roman" w:eastAsia="Calibri" w:hAnsi="Times New Roman" w:cs="Simplified Arabic"/>
          <w:sz w:val="28"/>
          <w:szCs w:val="28"/>
          <w:rtl/>
        </w:rPr>
        <w:t>إلى أن أهداف إدارة المواهب تتجلى في</w:t>
      </w:r>
      <w:r w:rsidRPr="00771C45">
        <w:rPr>
          <w:rFonts w:ascii="Times New Roman" w:eastAsia="Calibri" w:hAnsi="Times New Roman" w:cs="Simplified Arabic"/>
          <w:sz w:val="28"/>
          <w:szCs w:val="28"/>
        </w:rPr>
        <w:t>:</w:t>
      </w:r>
    </w:p>
    <w:p w14:paraId="05DA4A9B" w14:textId="30EECAF8" w:rsidR="00771C45" w:rsidRPr="00771C45" w:rsidRDefault="00771C45" w:rsidP="00897E80">
      <w:pPr>
        <w:tabs>
          <w:tab w:val="num" w:pos="720"/>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تعزيز قدرة المؤسسة على اكتشاف واستقطاب الكفاءات النادرة</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 xml:space="preserve">من خلال أنظمة استقطاب ذكية تعتمد على العلامة الوظيفية الجاذبة، وأدوات القياس الحديثة التي تُمكّن من اختيار الأفراد ذوي الإمكانيات المستقبلية، وليس فقط الخبرات الحالية. </w:t>
      </w:r>
    </w:p>
    <w:p w14:paraId="5252F730" w14:textId="77777777" w:rsidR="00897E80" w:rsidRDefault="00771C45" w:rsidP="004F285B">
      <w:pPr>
        <w:tabs>
          <w:tab w:val="num" w:pos="720"/>
          <w:tab w:val="left" w:pos="3047"/>
        </w:tabs>
        <w:bidi/>
        <w:spacing w:after="200" w:line="360" w:lineRule="auto"/>
        <w:jc w:val="lowKashida"/>
        <w:rPr>
          <w:rFonts w:ascii="Times New Roman" w:eastAsia="Calibri" w:hAnsi="Times New Roman" w:cs="Simplified Arabic"/>
          <w:sz w:val="28"/>
          <w:szCs w:val="28"/>
          <w:rtl/>
        </w:rPr>
      </w:pPr>
      <w:r w:rsidRPr="00771C45">
        <w:rPr>
          <w:rFonts w:ascii="Times New Roman" w:eastAsia="Calibri" w:hAnsi="Times New Roman" w:cs="Simplified Arabic"/>
          <w:sz w:val="28"/>
          <w:szCs w:val="28"/>
          <w:rtl/>
        </w:rPr>
        <w:t>ضمان استدامة الأداء من خلال تطوير القدرات الداخلية ورفع مستويات التمكين</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 xml:space="preserve">إذ تستند إدارة المواهب إلى فلسفة الاستثمار في الإمكانات البشرية، عبر برامج تطوير مهني مخصصة، ونقل المعرفة بين الأجيال، وتخطيط الإحلال، مما يضمن بقاء المنظمة في حالة تأهب دائم للتغيرات البيئية. </w:t>
      </w:r>
    </w:p>
    <w:p w14:paraId="226CD3FC" w14:textId="53ED5140" w:rsidR="00771C45" w:rsidRPr="00771C45" w:rsidRDefault="00771C45" w:rsidP="00897E80">
      <w:pPr>
        <w:tabs>
          <w:tab w:val="num" w:pos="720"/>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lastRenderedPageBreak/>
        <w:t>وقد بيّنت دراسة</w:t>
      </w:r>
      <w:r w:rsidRPr="00771C45">
        <w:rPr>
          <w:rFonts w:ascii="Times New Roman" w:eastAsia="Calibri" w:hAnsi="Times New Roman" w:cs="Simplified Arabic"/>
          <w:sz w:val="28"/>
          <w:szCs w:val="28"/>
        </w:rPr>
        <w:t xml:space="preserve"> </w:t>
      </w:r>
      <w:proofErr w:type="spellStart"/>
      <w:r w:rsidRPr="00771C45">
        <w:rPr>
          <w:rFonts w:ascii="Times New Roman" w:eastAsia="Calibri" w:hAnsi="Times New Roman" w:cs="Simplified Arabic"/>
          <w:sz w:val="28"/>
          <w:szCs w:val="28"/>
        </w:rPr>
        <w:t>Ekhsan</w:t>
      </w:r>
      <w:proofErr w:type="spellEnd"/>
      <w:r w:rsidRPr="00771C45">
        <w:rPr>
          <w:rFonts w:ascii="Times New Roman" w:eastAsia="Calibri" w:hAnsi="Times New Roman" w:cs="Simplified Arabic"/>
          <w:sz w:val="28"/>
          <w:szCs w:val="28"/>
        </w:rPr>
        <w:t xml:space="preserve"> et al. (2023) </w:t>
      </w:r>
      <w:r w:rsidRPr="00771C45">
        <w:rPr>
          <w:rFonts w:ascii="Times New Roman" w:eastAsia="Calibri" w:hAnsi="Times New Roman" w:cs="Simplified Arabic"/>
          <w:sz w:val="28"/>
          <w:szCs w:val="28"/>
          <w:rtl/>
        </w:rPr>
        <w:t>أن المؤسسات التي تطبق إدارة المواهب ترتفع فيها مستويات الالتزام الوظيفي والأداء الفردي والمؤسسي على حدٍ سواء</w:t>
      </w:r>
      <w:r w:rsidRPr="00771C45">
        <w:rPr>
          <w:rFonts w:ascii="Times New Roman" w:eastAsia="Calibri" w:hAnsi="Times New Roman" w:cs="Simplified Arabic"/>
          <w:sz w:val="28"/>
          <w:szCs w:val="28"/>
        </w:rPr>
        <w:t>.</w:t>
      </w:r>
    </w:p>
    <w:p w14:paraId="440D1C73" w14:textId="211F7DFA" w:rsidR="00771C45" w:rsidRPr="00771C45" w:rsidRDefault="00897E80" w:rsidP="004F285B">
      <w:pPr>
        <w:tabs>
          <w:tab w:val="num" w:pos="720"/>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ف</w:t>
      </w:r>
      <w:r w:rsidR="00771C45" w:rsidRPr="00771C45">
        <w:rPr>
          <w:rFonts w:ascii="Times New Roman" w:eastAsia="Calibri" w:hAnsi="Times New Roman" w:cs="Simplified Arabic"/>
          <w:sz w:val="28"/>
          <w:szCs w:val="28"/>
          <w:rtl/>
        </w:rPr>
        <w:t>الاحتفاظ بالمواهب وتقليل معدل الدوران الطوعي</w:t>
      </w:r>
      <w:r w:rsidR="00771C45" w:rsidRPr="00771C45">
        <w:rPr>
          <w:rFonts w:ascii="Times New Roman" w:eastAsia="Calibri" w:hAnsi="Times New Roman" w:cs="Simplified Arabic"/>
          <w:sz w:val="28"/>
          <w:szCs w:val="28"/>
        </w:rPr>
        <w:t xml:space="preserve">: </w:t>
      </w:r>
      <w:r w:rsidR="00771C45" w:rsidRPr="00771C45">
        <w:rPr>
          <w:rFonts w:ascii="Times New Roman" w:eastAsia="Calibri" w:hAnsi="Times New Roman" w:cs="Simplified Arabic"/>
          <w:sz w:val="28"/>
          <w:szCs w:val="28"/>
          <w:rtl/>
        </w:rPr>
        <w:t>من خلال خلق بيئة داعمة للموهوبين، وتقديم فرص نمو واقعية، وحوافز تنافسية تُشعر الفرد بأهميته في النظام</w:t>
      </w:r>
      <w:r>
        <w:rPr>
          <w:rFonts w:ascii="Times New Roman" w:eastAsia="Calibri" w:hAnsi="Times New Roman" w:cs="Simplified Arabic" w:hint="cs"/>
          <w:sz w:val="28"/>
          <w:szCs w:val="28"/>
          <w:rtl/>
        </w:rPr>
        <w:t>،</w:t>
      </w:r>
      <w:r w:rsidR="00771C45" w:rsidRPr="00771C45">
        <w:rPr>
          <w:rFonts w:ascii="Times New Roman" w:eastAsia="Calibri" w:hAnsi="Times New Roman" w:cs="Simplified Arabic"/>
          <w:sz w:val="28"/>
          <w:szCs w:val="28"/>
          <w:rtl/>
        </w:rPr>
        <w:t xml:space="preserve"> وأشارت دراسة الكايد والبلوش (2023) إلى أن العدالة التنظيمية والشعور بالانتماء الوظيفي يُعدان من العوامل الوسيطة المؤثرة في مدى نجاح إدارة المواهب في الاحتفاظ بالكفاءات</w:t>
      </w:r>
      <w:r w:rsidR="00771C45" w:rsidRPr="00771C45">
        <w:rPr>
          <w:rFonts w:ascii="Times New Roman" w:eastAsia="Calibri" w:hAnsi="Times New Roman" w:cs="Simplified Arabic"/>
          <w:sz w:val="28"/>
          <w:szCs w:val="28"/>
        </w:rPr>
        <w:t>.</w:t>
      </w:r>
    </w:p>
    <w:p w14:paraId="46094091" w14:textId="77777777" w:rsidR="00771C45" w:rsidRPr="004F285B" w:rsidRDefault="00771C45" w:rsidP="004F285B">
      <w:pPr>
        <w:tabs>
          <w:tab w:val="left" w:pos="3047"/>
        </w:tabs>
        <w:bidi/>
        <w:spacing w:after="200" w:line="360" w:lineRule="auto"/>
        <w:jc w:val="lowKashida"/>
        <w:rPr>
          <w:rFonts w:ascii="Times New Roman" w:eastAsia="Calibri" w:hAnsi="Times New Roman" w:cs="Simplified Arabic"/>
          <w:sz w:val="28"/>
          <w:szCs w:val="28"/>
          <w:rtl/>
        </w:rPr>
      </w:pPr>
      <w:r w:rsidRPr="00771C45">
        <w:rPr>
          <w:rFonts w:ascii="Times New Roman" w:eastAsia="Calibri" w:hAnsi="Times New Roman" w:cs="Simplified Arabic"/>
          <w:sz w:val="28"/>
          <w:szCs w:val="28"/>
          <w:rtl/>
        </w:rPr>
        <w:t>ويرى العواملة والشوابكة</w:t>
      </w:r>
      <w:r w:rsidRPr="00771C45">
        <w:rPr>
          <w:rFonts w:ascii="Times New Roman" w:eastAsia="Calibri" w:hAnsi="Times New Roman" w:cs="Simplified Arabic"/>
          <w:sz w:val="28"/>
          <w:szCs w:val="28"/>
        </w:rPr>
        <w:t xml:space="preserve"> (2024) </w:t>
      </w:r>
      <w:r w:rsidRPr="00771C45">
        <w:rPr>
          <w:rFonts w:ascii="Times New Roman" w:eastAsia="Calibri" w:hAnsi="Times New Roman" w:cs="Simplified Arabic"/>
          <w:sz w:val="28"/>
          <w:szCs w:val="28"/>
          <w:rtl/>
        </w:rPr>
        <w:t>أن هذه الأهداف تتخطى إطار إدارة الموارد البشرية التقليدية، إذ تُعد إدارة المواهب أداة استراتيجية لبناء ميزة تنافسية قائمة على رأس المال البشري، وهي مدخل أساسي لتشكيل الثقافة التنظيمية، وتعزيز الإبداع، وضمان استمرارية القيمة المضافة التي يقدمها الموظفون المتميزون للمنظمة</w:t>
      </w:r>
      <w:r w:rsidRPr="00771C45">
        <w:rPr>
          <w:rFonts w:ascii="Times New Roman" w:eastAsia="Calibri" w:hAnsi="Times New Roman" w:cs="Simplified Arabic"/>
          <w:sz w:val="28"/>
          <w:szCs w:val="28"/>
        </w:rPr>
        <w:t>.</w:t>
      </w:r>
    </w:p>
    <w:p w14:paraId="7DA7116E" w14:textId="5077DC3C" w:rsidR="00771C45" w:rsidRPr="004F285B" w:rsidRDefault="00771C45" w:rsidP="00897E80">
      <w:pPr>
        <w:tabs>
          <w:tab w:val="left" w:pos="3047"/>
        </w:tabs>
        <w:bidi/>
        <w:spacing w:after="200" w:line="360" w:lineRule="auto"/>
        <w:jc w:val="lowKashida"/>
        <w:rPr>
          <w:rFonts w:ascii="Times New Roman" w:eastAsia="Calibri" w:hAnsi="Times New Roman" w:cs="Simplified Arabic"/>
          <w:sz w:val="28"/>
          <w:szCs w:val="28"/>
          <w:rtl/>
        </w:rPr>
      </w:pPr>
      <w:r w:rsidRPr="004F285B">
        <w:rPr>
          <w:rFonts w:ascii="Times New Roman" w:eastAsia="Calibri" w:hAnsi="Times New Roman" w:cs="Simplified Arabic"/>
          <w:sz w:val="28"/>
          <w:szCs w:val="28"/>
          <w:rtl/>
        </w:rPr>
        <w:t>يرى الباحث أن أهداف إدارة المواهب تتقاطع بشكل مباشر مع تحديات الواقع المؤسسي، خاصة في القطاعات الفنية عالية التخصص مثل شركات تحلية المياه</w:t>
      </w:r>
      <w:r w:rsidR="00897E80">
        <w:rPr>
          <w:rFonts w:ascii="Times New Roman" w:eastAsia="Calibri" w:hAnsi="Times New Roman" w:cs="Simplified Arabic" w:hint="cs"/>
          <w:sz w:val="28"/>
          <w:szCs w:val="28"/>
          <w:rtl/>
        </w:rPr>
        <w:t>،</w:t>
      </w:r>
      <w:r w:rsidRPr="004F285B">
        <w:rPr>
          <w:rFonts w:ascii="Times New Roman" w:eastAsia="Calibri" w:hAnsi="Times New Roman" w:cs="Simplified Arabic"/>
          <w:sz w:val="28"/>
          <w:szCs w:val="28"/>
          <w:rtl/>
        </w:rPr>
        <w:t xml:space="preserve"> فالكفاءات في هذا المجال نادرة، واستبدالها مكلف زمنيًا وتشغيليًا، مما يجعل الاحتفاظ بها وتطويرها مسألة استراتيجية بامتياز</w:t>
      </w:r>
      <w:r w:rsidRPr="004F285B">
        <w:rPr>
          <w:rFonts w:ascii="Times New Roman" w:eastAsia="Calibri" w:hAnsi="Times New Roman" w:cs="Simplified Arabic"/>
          <w:sz w:val="28"/>
          <w:szCs w:val="28"/>
        </w:rPr>
        <w:t xml:space="preserve">. </w:t>
      </w:r>
    </w:p>
    <w:p w14:paraId="4B3227DD"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b/>
          <w:bCs/>
          <w:sz w:val="32"/>
          <w:szCs w:val="32"/>
        </w:rPr>
      </w:pPr>
      <w:r w:rsidRPr="00A26432">
        <w:rPr>
          <w:rFonts w:ascii="Times New Roman" w:eastAsia="Calibri" w:hAnsi="Times New Roman" w:cs="Simplified Arabic" w:hint="cs"/>
          <w:b/>
          <w:bCs/>
          <w:sz w:val="32"/>
          <w:szCs w:val="32"/>
          <w:rtl/>
        </w:rPr>
        <w:t>مبررات الاهتمام بإدارة المواهب في الشركات:</w:t>
      </w:r>
    </w:p>
    <w:p w14:paraId="7F9D7590" w14:textId="001B8F2A"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يشكّل التغير المتسارع في بيئة الأعمال، إلى جانب التحديات المتزايدة في سوق العمل، دافعًا رئيسيًا لتبنّي منهجيات متقدمة في إدارة الموارد البشرية، وفي مقدمتها إدارة المواهب</w:t>
      </w:r>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فقد باتت المنظمات تدرك أن التميز التشغيلي والابتكار لا ينبعان فقط من تكنولوجيا أو بنية تنظيمية، بل من الأفراد ذوي الكفاءة الذين يتم استقطابهم، تطويرهم، وتمكينهم ضمن رؤية استراتيجية متكاملة</w:t>
      </w:r>
      <w:r w:rsidRPr="00771C45">
        <w:rPr>
          <w:rFonts w:ascii="Times New Roman" w:eastAsia="Calibri" w:hAnsi="Times New Roman" w:cs="Simplified Arabic"/>
          <w:sz w:val="28"/>
          <w:szCs w:val="28"/>
        </w:rPr>
        <w:t>.</w:t>
      </w:r>
    </w:p>
    <w:p w14:paraId="56B40554" w14:textId="79FE6958"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lastRenderedPageBreak/>
        <w:t xml:space="preserve">أولًا، تُعد ندرة الكفاءات في الأسواق التخصصية أحد أبرز المبررات التي دفعت المنظمات إلى تبني إدارة المواهب. ففي بيئات تتطلب مهارات دقيقة وعالية التقنية، مثل قطاعات الطاقة والتحلية والنقل والخدمات الذكية، يصعب الاعتماد على أساليب التوظيف التقليدية أو التدريب القصير المدى. وهنا تبرز الحاجة إلى برامج طويلة الأجل تقوم على الاستكشاف المبكر للموهبة، وتخطيط تطورها، وضمان ولائها التنظيمي </w:t>
      </w:r>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Pr>
        <w:t>(Kumar, 2022</w:t>
      </w:r>
      <w:r w:rsidR="00897E80">
        <w:rPr>
          <w:rFonts w:ascii="Times New Roman" w:eastAsia="Calibri" w:hAnsi="Times New Roman" w:cs="Simplified Arabic" w:hint="cs"/>
          <w:sz w:val="28"/>
          <w:szCs w:val="28"/>
          <w:rtl/>
        </w:rPr>
        <w:t>.</w:t>
      </w:r>
    </w:p>
    <w:p w14:paraId="533D56A2" w14:textId="4798065A" w:rsidR="00771C45" w:rsidRPr="00771C45" w:rsidRDefault="00771C45" w:rsidP="00897E80">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ثانيًا، فرضت الثورة التكنولوجية والتحول الرقمي معايير جديدة في تقييم جاهزية الأفراد، وقدرتهم على التكيف مع أدوات الذكاء الاصطناعي، وأتمتة العمليات، وتحليلات البيانات. وهو ما يستلزم بالضرورة إدارة ممنهجة للمواهب قادرة على اكتشاف الأفراد ذوي الاستعداد المعرفي والتقني، وتوجيههم نحو المهام المستقبلية ذات القيمة العالية</w:t>
      </w:r>
      <w:r w:rsidRPr="00771C45">
        <w:rPr>
          <w:rFonts w:ascii="Times New Roman" w:eastAsia="Calibri" w:hAnsi="Times New Roman" w:cs="Simplified Arabic"/>
          <w:sz w:val="28"/>
          <w:szCs w:val="28"/>
        </w:rPr>
        <w:t xml:space="preserve"> (</w:t>
      </w:r>
      <w:proofErr w:type="spellStart"/>
      <w:r w:rsidRPr="00771C45">
        <w:rPr>
          <w:rFonts w:ascii="Times New Roman" w:eastAsia="Calibri" w:hAnsi="Times New Roman" w:cs="Simplified Arabic"/>
          <w:sz w:val="28"/>
          <w:szCs w:val="28"/>
        </w:rPr>
        <w:t>Touriano</w:t>
      </w:r>
      <w:proofErr w:type="spellEnd"/>
      <w:r w:rsidRPr="00771C45">
        <w:rPr>
          <w:rFonts w:ascii="Times New Roman" w:eastAsia="Calibri" w:hAnsi="Times New Roman" w:cs="Simplified Arabic"/>
          <w:sz w:val="28"/>
          <w:szCs w:val="28"/>
        </w:rPr>
        <w:t xml:space="preserve"> et al., 2023</w:t>
      </w:r>
      <w:r w:rsidR="00897E80">
        <w:rPr>
          <w:rFonts w:ascii="Times New Roman" w:eastAsia="Calibri" w:hAnsi="Times New Roman" w:cs="Simplified Arabic"/>
          <w:sz w:val="28"/>
          <w:szCs w:val="28"/>
        </w:rPr>
        <w:t>)</w:t>
      </w:r>
    </w:p>
    <w:p w14:paraId="73316D00" w14:textId="2EAA5DB4"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ثالثًا، تمثل ظاهرة الدوران الوظيفي المتزايد تحديًا حقيقيًا أمام المؤسسات التي تعاني من فقدان الكفاءات لصالح مؤسسات أخرى تقدم حزمًا أكثر جاذبية</w:t>
      </w:r>
      <w:r w:rsidR="00897E80">
        <w:rPr>
          <w:rFonts w:ascii="Times New Roman" w:eastAsia="Calibri" w:hAnsi="Times New Roman" w:cs="Simplified Arabic"/>
          <w:sz w:val="28"/>
          <w:szCs w:val="28"/>
        </w:rPr>
        <w:t>K</w:t>
      </w:r>
      <w:r w:rsidRPr="00771C45">
        <w:rPr>
          <w:rFonts w:ascii="Times New Roman" w:eastAsia="Calibri" w:hAnsi="Times New Roman" w:cs="Simplified Arabic"/>
          <w:sz w:val="28"/>
          <w:szCs w:val="28"/>
          <w:rtl/>
        </w:rPr>
        <w:t xml:space="preserve"> وبدلًا من معالجة ذلك عبر الحوافز المالية فقط، تسعى إدارة المواهب إلى بناء ثقافة تنظيمية جاذبة، ومسارات نمو واضحة، وتمكين حقيقي للأفراد مما يقلل من معدلات الرحيل الطوعي</w:t>
      </w:r>
      <w:r w:rsidRPr="00771C45">
        <w:rPr>
          <w:rFonts w:ascii="Times New Roman" w:eastAsia="Calibri" w:hAnsi="Times New Roman" w:cs="Simplified Arabic"/>
          <w:sz w:val="28"/>
          <w:szCs w:val="28"/>
        </w:rPr>
        <w:t xml:space="preserve"> (</w:t>
      </w:r>
      <w:proofErr w:type="spellStart"/>
      <w:r w:rsidRPr="00771C45">
        <w:rPr>
          <w:rFonts w:ascii="Times New Roman" w:eastAsia="Calibri" w:hAnsi="Times New Roman" w:cs="Simplified Arabic"/>
          <w:sz w:val="28"/>
          <w:szCs w:val="28"/>
        </w:rPr>
        <w:t>Kafetzopoulos</w:t>
      </w:r>
      <w:proofErr w:type="spellEnd"/>
      <w:r w:rsidRPr="00771C45">
        <w:rPr>
          <w:rFonts w:ascii="Times New Roman" w:eastAsia="Calibri" w:hAnsi="Times New Roman" w:cs="Simplified Arabic"/>
          <w:sz w:val="28"/>
          <w:szCs w:val="28"/>
        </w:rPr>
        <w:t xml:space="preserve"> &amp; </w:t>
      </w:r>
      <w:proofErr w:type="spellStart"/>
      <w:r w:rsidRPr="00771C45">
        <w:rPr>
          <w:rFonts w:ascii="Times New Roman" w:eastAsia="Calibri" w:hAnsi="Times New Roman" w:cs="Simplified Arabic"/>
          <w:sz w:val="28"/>
          <w:szCs w:val="28"/>
        </w:rPr>
        <w:t>Gotzamani</w:t>
      </w:r>
      <w:proofErr w:type="spellEnd"/>
      <w:r w:rsidRPr="00771C45">
        <w:rPr>
          <w:rFonts w:ascii="Times New Roman" w:eastAsia="Calibri" w:hAnsi="Times New Roman" w:cs="Simplified Arabic"/>
          <w:sz w:val="28"/>
          <w:szCs w:val="28"/>
        </w:rPr>
        <w:t>, 2022</w:t>
      </w:r>
      <w:r w:rsidR="00897E80">
        <w:rPr>
          <w:rFonts w:ascii="Times New Roman" w:eastAsia="Calibri" w:hAnsi="Times New Roman" w:cs="Simplified Arabic"/>
          <w:sz w:val="28"/>
          <w:szCs w:val="28"/>
        </w:rPr>
        <w:t>)</w:t>
      </w:r>
    </w:p>
    <w:p w14:paraId="4A2F8545" w14:textId="13377026"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 xml:space="preserve">رابعًا، تدفع الحاجة إلى تخطيط الإحلال الوظيفي والقيادي بالمنظمات نحو التركيز على إدارة المواهب كوسيلة لتأمين الجاهزية المؤسسية في مواجهة التغيرات المفاجئة في مواقع القيادة أو الاختصاص، دون تعطيل استراتيجي. فوجود كوادر داخلية مدربة وجاهزة لتقلد المناصب الحساسة، يعزز من الاستقرار الإداري واستمرارية الأداء المؤسسي </w:t>
      </w:r>
      <w:proofErr w:type="gramStart"/>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tl/>
        </w:rPr>
        <w:t xml:space="preserve"> القديمات</w:t>
      </w:r>
      <w:proofErr w:type="gramEnd"/>
      <w:r w:rsidRPr="00771C45">
        <w:rPr>
          <w:rFonts w:ascii="Times New Roman" w:eastAsia="Calibri" w:hAnsi="Times New Roman" w:cs="Simplified Arabic"/>
          <w:sz w:val="28"/>
          <w:szCs w:val="28"/>
          <w:rtl/>
        </w:rPr>
        <w:t xml:space="preserve"> </w:t>
      </w:r>
      <w:proofErr w:type="spellStart"/>
      <w:r w:rsidRPr="00771C45">
        <w:rPr>
          <w:rFonts w:ascii="Times New Roman" w:eastAsia="Calibri" w:hAnsi="Times New Roman" w:cs="Simplified Arabic"/>
          <w:sz w:val="28"/>
          <w:szCs w:val="28"/>
          <w:rtl/>
        </w:rPr>
        <w:t>والخشالي</w:t>
      </w:r>
      <w:proofErr w:type="spellEnd"/>
      <w:r w:rsidRPr="00771C45">
        <w:rPr>
          <w:rFonts w:ascii="Times New Roman" w:eastAsia="Calibri" w:hAnsi="Times New Roman" w:cs="Simplified Arabic"/>
          <w:sz w:val="28"/>
          <w:szCs w:val="28"/>
          <w:rtl/>
        </w:rPr>
        <w:t>، 2024</w:t>
      </w:r>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Pr>
        <w:t>.</w:t>
      </w:r>
    </w:p>
    <w:p w14:paraId="1C18940A" w14:textId="2B9AA062" w:rsidR="00771C45" w:rsidRPr="00771C45" w:rsidRDefault="00771C45" w:rsidP="00897E80">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lastRenderedPageBreak/>
        <w:t xml:space="preserve">خامسًا، يسهم الاهتمام بالمواهب في تحفيز الابتكار المؤسسي من خلال دعم الأفراد أصحاب الأفكار الريادية، وتوفير بيئة عمل مرنة تُشجع على التجريب واتخاذ المبادرات، وتمنح الموظف مساحة للتأثير في مستقبل المنظمة. وهذا النوع من البيئات لا يتحقق إلا عبر وجود إدارة ممنهجة للمواهب تدرك أن النمو المؤسسي يبدأ من إطلاق الطاقات الفردية وتوظيفها بذكاء </w:t>
      </w:r>
      <w:r w:rsidRPr="00771C45">
        <w:rPr>
          <w:rFonts w:ascii="Times New Roman" w:eastAsia="Calibri" w:hAnsi="Times New Roman" w:cs="Simplified Arabic"/>
          <w:sz w:val="28"/>
          <w:szCs w:val="28"/>
        </w:rPr>
        <w:t>(</w:t>
      </w:r>
      <w:proofErr w:type="spellStart"/>
      <w:r w:rsidRPr="00771C45">
        <w:rPr>
          <w:rFonts w:ascii="Times New Roman" w:eastAsia="Calibri" w:hAnsi="Times New Roman" w:cs="Simplified Arabic"/>
          <w:sz w:val="28"/>
          <w:szCs w:val="28"/>
        </w:rPr>
        <w:t>Sandeepanie</w:t>
      </w:r>
      <w:proofErr w:type="spellEnd"/>
      <w:r w:rsidRPr="00771C45">
        <w:rPr>
          <w:rFonts w:ascii="Times New Roman" w:eastAsia="Calibri" w:hAnsi="Times New Roman" w:cs="Simplified Arabic"/>
          <w:sz w:val="28"/>
          <w:szCs w:val="28"/>
        </w:rPr>
        <w:t xml:space="preserve"> et al., 2023</w:t>
      </w:r>
      <w:r w:rsidR="00897E80">
        <w:rPr>
          <w:rFonts w:ascii="Times New Roman" w:eastAsia="Calibri" w:hAnsi="Times New Roman" w:cs="Simplified Arabic"/>
          <w:sz w:val="28"/>
          <w:szCs w:val="28"/>
        </w:rPr>
        <w:t>)</w:t>
      </w:r>
    </w:p>
    <w:p w14:paraId="2FA2ED92" w14:textId="4CE29DE8" w:rsidR="00771C45" w:rsidRPr="00771C45" w:rsidRDefault="00897E80" w:rsidP="00897E80">
      <w:pPr>
        <w:tabs>
          <w:tab w:val="left" w:pos="3047"/>
        </w:tabs>
        <w:bidi/>
        <w:spacing w:after="200" w:line="360" w:lineRule="auto"/>
        <w:jc w:val="lowKashida"/>
        <w:rPr>
          <w:rFonts w:ascii="Times New Roman" w:eastAsia="Calibri" w:hAnsi="Times New Roman" w:cs="Simplified Arabic"/>
          <w:sz w:val="28"/>
          <w:szCs w:val="28"/>
        </w:rPr>
      </w:pPr>
      <w:proofErr w:type="gramStart"/>
      <w:r>
        <w:rPr>
          <w:rFonts w:ascii="Segoe UI Emoji" w:eastAsia="Calibri" w:hAnsi="Segoe UI Emoji" w:cs="Segoe UI Emoji"/>
          <w:sz w:val="28"/>
          <w:szCs w:val="28"/>
        </w:rPr>
        <w:t>,</w:t>
      </w:r>
      <w:r w:rsidR="00771C45" w:rsidRPr="00771C45">
        <w:rPr>
          <w:rFonts w:ascii="Times New Roman" w:eastAsia="Calibri" w:hAnsi="Times New Roman" w:cs="Simplified Arabic"/>
          <w:sz w:val="28"/>
          <w:szCs w:val="28"/>
          <w:rtl/>
        </w:rPr>
        <w:t>يرى</w:t>
      </w:r>
      <w:proofErr w:type="gramEnd"/>
      <w:r w:rsidR="00771C45" w:rsidRPr="00771C45">
        <w:rPr>
          <w:rFonts w:ascii="Times New Roman" w:eastAsia="Calibri" w:hAnsi="Times New Roman" w:cs="Simplified Arabic"/>
          <w:sz w:val="28"/>
          <w:szCs w:val="28"/>
          <w:rtl/>
        </w:rPr>
        <w:t xml:space="preserve"> الباحث أن مبررات تبني إدارة المواهب تتعاظم في بيئات عمل متخصصة وحساسة مثل شركات تحلية المياه، والتي تتطلب كوادر نادرة تجمع بين الخبرة الفنية والاستعداد التقني والاستقرار الوظيفي</w:t>
      </w:r>
      <w:r w:rsidR="00771C45" w:rsidRPr="00771C45">
        <w:rPr>
          <w:rFonts w:ascii="Times New Roman" w:eastAsia="Calibri" w:hAnsi="Times New Roman" w:cs="Simplified Arabic"/>
          <w:sz w:val="28"/>
          <w:szCs w:val="28"/>
        </w:rPr>
        <w:t xml:space="preserve">. </w:t>
      </w:r>
    </w:p>
    <w:p w14:paraId="181C7851"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b/>
          <w:bCs/>
          <w:sz w:val="32"/>
          <w:szCs w:val="32"/>
        </w:rPr>
      </w:pPr>
      <w:r w:rsidRPr="00A26432">
        <w:rPr>
          <w:rFonts w:ascii="Times New Roman" w:eastAsia="Calibri" w:hAnsi="Times New Roman" w:cs="Simplified Arabic" w:hint="cs"/>
          <w:b/>
          <w:bCs/>
          <w:sz w:val="32"/>
          <w:szCs w:val="32"/>
          <w:rtl/>
        </w:rPr>
        <w:t>أهمية إدارة المواهب البشرية:</w:t>
      </w:r>
    </w:p>
    <w:p w14:paraId="38B1C38B" w14:textId="28E4C8F4"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تُعد إدارة المواهب البشرية من المكونات المحورية في المنظومات الإدارية الحديثة، حيث لم تعد المؤسسات تقيس نجاحها فقط بحجم مواردها المالية أو قدراتها التكنولوجية، بل أصبحت تُركّز بشكل متزايد على القدرة على اكتشاف الأفراد المتميزين وتنميتهم والاحتفاظ بهم</w:t>
      </w:r>
      <w:r w:rsidR="00897E80">
        <w:rPr>
          <w:rFonts w:ascii="Times New Roman" w:eastAsia="Calibri" w:hAnsi="Times New Roman" w:cs="Simplified Arabic" w:hint="cs"/>
          <w:sz w:val="28"/>
          <w:szCs w:val="28"/>
          <w:rtl/>
        </w:rPr>
        <w:t xml:space="preserve">، </w:t>
      </w:r>
      <w:r w:rsidRPr="00776ED4">
        <w:rPr>
          <w:rFonts w:ascii="Times New Roman" w:eastAsia="Calibri" w:hAnsi="Times New Roman" w:cs="Simplified Arabic"/>
          <w:sz w:val="28"/>
          <w:szCs w:val="28"/>
          <w:rtl/>
        </w:rPr>
        <w:t>وتكمن أهمية إدارة المواهب في أنها تمثل استثمارًا استراتيجيًا طويل الأمد في رأس المال البشري، يُسهم في تعزيز الاستقرار التشغيلي، وزيادة الابتكار، وبناء ميزة تنافسية يصعب تقليدها</w:t>
      </w:r>
      <w:r w:rsidRPr="00776ED4">
        <w:rPr>
          <w:rFonts w:ascii="Times New Roman" w:eastAsia="Calibri" w:hAnsi="Times New Roman" w:cs="Simplified Arabic"/>
          <w:sz w:val="28"/>
          <w:szCs w:val="28"/>
        </w:rPr>
        <w:t>.</w:t>
      </w:r>
    </w:p>
    <w:p w14:paraId="16A77DFF" w14:textId="77777777"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 xml:space="preserve">وتشير </w:t>
      </w:r>
      <w:r w:rsidRPr="00776ED4">
        <w:rPr>
          <w:rFonts w:ascii="Times New Roman" w:eastAsia="Calibri" w:hAnsi="Times New Roman" w:cs="Simplified Arabic"/>
          <w:sz w:val="28"/>
          <w:szCs w:val="28"/>
        </w:rPr>
        <w:t xml:space="preserve">Almomani et al. (2022) </w:t>
      </w:r>
      <w:r w:rsidRPr="00776ED4">
        <w:rPr>
          <w:rFonts w:ascii="Times New Roman" w:eastAsia="Calibri" w:hAnsi="Times New Roman" w:cs="Simplified Arabic"/>
          <w:sz w:val="28"/>
          <w:szCs w:val="28"/>
          <w:rtl/>
        </w:rPr>
        <w:t>إلى أن أهمية إدارة المواهب تنبع من كونها أداة فعّالة لربط التخطيط الاستراتيجي بالممارسات اليومية للموارد البشرية، حيث تسهم في توفير الكفاءات المناسبة في الوقت المناسب، مما يعزز من قدرة المؤسسة على التكيف السريع مع المتغيرات</w:t>
      </w:r>
      <w:r w:rsidRPr="00776ED4">
        <w:rPr>
          <w:rFonts w:ascii="Times New Roman" w:eastAsia="Calibri" w:hAnsi="Times New Roman" w:cs="Simplified Arabic"/>
          <w:sz w:val="28"/>
          <w:szCs w:val="28"/>
        </w:rPr>
        <w:t>.</w:t>
      </w:r>
    </w:p>
    <w:p w14:paraId="32996998" w14:textId="07CB0767"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 xml:space="preserve">كما يُبرز </w:t>
      </w:r>
      <w:proofErr w:type="spellStart"/>
      <w:r w:rsidRPr="00776ED4">
        <w:rPr>
          <w:rFonts w:ascii="Times New Roman" w:eastAsia="Calibri" w:hAnsi="Times New Roman" w:cs="Simplified Arabic"/>
          <w:sz w:val="28"/>
          <w:szCs w:val="28"/>
        </w:rPr>
        <w:t>Ekhsan</w:t>
      </w:r>
      <w:proofErr w:type="spellEnd"/>
      <w:r w:rsidRPr="00776ED4">
        <w:rPr>
          <w:rFonts w:ascii="Times New Roman" w:eastAsia="Calibri" w:hAnsi="Times New Roman" w:cs="Simplified Arabic"/>
          <w:sz w:val="28"/>
          <w:szCs w:val="28"/>
        </w:rPr>
        <w:t xml:space="preserve"> et al. (2023) </w:t>
      </w:r>
      <w:r w:rsidRPr="00776ED4">
        <w:rPr>
          <w:rFonts w:ascii="Times New Roman" w:eastAsia="Calibri" w:hAnsi="Times New Roman" w:cs="Simplified Arabic"/>
          <w:sz w:val="28"/>
          <w:szCs w:val="28"/>
          <w:rtl/>
        </w:rPr>
        <w:t xml:space="preserve">أن إدارة المواهب تساهم في تحقيق التوازن بين متطلبات المنظمة وتطلعات الأفراد، إذ تمنح الموظفين شعورًا بالاهتمام والتقدير والتطور المستمر، مما </w:t>
      </w:r>
      <w:r w:rsidRPr="00776ED4">
        <w:rPr>
          <w:rFonts w:ascii="Times New Roman" w:eastAsia="Calibri" w:hAnsi="Times New Roman" w:cs="Simplified Arabic"/>
          <w:sz w:val="28"/>
          <w:szCs w:val="28"/>
          <w:rtl/>
        </w:rPr>
        <w:lastRenderedPageBreak/>
        <w:t>ينعكس إيجابًا على مستويات الالتزام والولاء والانتماء المؤسسي</w:t>
      </w:r>
      <w:r w:rsidR="00897E80">
        <w:rPr>
          <w:rFonts w:ascii="Times New Roman" w:eastAsia="Calibri" w:hAnsi="Times New Roman" w:cs="Simplified Arabic" w:hint="cs"/>
          <w:sz w:val="28"/>
          <w:szCs w:val="28"/>
          <w:rtl/>
        </w:rPr>
        <w:t>،</w:t>
      </w:r>
      <w:r w:rsidRPr="00776ED4">
        <w:rPr>
          <w:rFonts w:ascii="Times New Roman" w:eastAsia="Calibri" w:hAnsi="Times New Roman" w:cs="Simplified Arabic"/>
          <w:sz w:val="28"/>
          <w:szCs w:val="28"/>
          <w:rtl/>
        </w:rPr>
        <w:t xml:space="preserve"> وهذا ما ينعكس في انخفاض معدلات دوران العمل، وارتفاع نسب الأداء والرضا</w:t>
      </w:r>
      <w:r w:rsidRPr="00776ED4">
        <w:rPr>
          <w:rFonts w:ascii="Times New Roman" w:eastAsia="Calibri" w:hAnsi="Times New Roman" w:cs="Simplified Arabic"/>
          <w:sz w:val="28"/>
          <w:szCs w:val="28"/>
        </w:rPr>
        <w:t>.</w:t>
      </w:r>
    </w:p>
    <w:p w14:paraId="4274AA69" w14:textId="3D109FBB"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 xml:space="preserve">أما من منظور تنافسي، فإن </w:t>
      </w:r>
      <w:proofErr w:type="spellStart"/>
      <w:r w:rsidRPr="00776ED4">
        <w:rPr>
          <w:rFonts w:ascii="Times New Roman" w:eastAsia="Calibri" w:hAnsi="Times New Roman" w:cs="Simplified Arabic"/>
          <w:sz w:val="28"/>
          <w:szCs w:val="28"/>
        </w:rPr>
        <w:t>Kafetzopoulos</w:t>
      </w:r>
      <w:proofErr w:type="spellEnd"/>
      <w:r w:rsidRPr="00776ED4">
        <w:rPr>
          <w:rFonts w:ascii="Times New Roman" w:eastAsia="Calibri" w:hAnsi="Times New Roman" w:cs="Simplified Arabic"/>
          <w:sz w:val="28"/>
          <w:szCs w:val="28"/>
        </w:rPr>
        <w:t xml:space="preserve"> &amp; </w:t>
      </w:r>
      <w:proofErr w:type="spellStart"/>
      <w:r w:rsidRPr="00776ED4">
        <w:rPr>
          <w:rFonts w:ascii="Times New Roman" w:eastAsia="Calibri" w:hAnsi="Times New Roman" w:cs="Simplified Arabic"/>
          <w:sz w:val="28"/>
          <w:szCs w:val="28"/>
        </w:rPr>
        <w:t>Gotzamani</w:t>
      </w:r>
      <w:proofErr w:type="spellEnd"/>
      <w:r w:rsidRPr="00776ED4">
        <w:rPr>
          <w:rFonts w:ascii="Times New Roman" w:eastAsia="Calibri" w:hAnsi="Times New Roman" w:cs="Simplified Arabic"/>
          <w:sz w:val="28"/>
          <w:szCs w:val="28"/>
        </w:rPr>
        <w:t xml:space="preserve"> (2022) </w:t>
      </w:r>
      <w:r w:rsidRPr="00776ED4">
        <w:rPr>
          <w:rFonts w:ascii="Times New Roman" w:eastAsia="Calibri" w:hAnsi="Times New Roman" w:cs="Simplified Arabic"/>
          <w:sz w:val="28"/>
          <w:szCs w:val="28"/>
          <w:rtl/>
        </w:rPr>
        <w:t>يؤكدان أن إدارة المواهب تُشكّل عنصرًا رئيسًا في بناء ميزة تنافسية ديناميكية، خاصة في الأسواق التي تتسم بالتغير السريع وتنوع الاحتياجات</w:t>
      </w:r>
      <w:r w:rsidR="00897E80">
        <w:rPr>
          <w:rFonts w:ascii="Times New Roman" w:eastAsia="Calibri" w:hAnsi="Times New Roman" w:cs="Simplified Arabic" w:hint="cs"/>
          <w:sz w:val="28"/>
          <w:szCs w:val="28"/>
          <w:rtl/>
        </w:rPr>
        <w:t xml:space="preserve">، </w:t>
      </w:r>
      <w:r w:rsidRPr="00776ED4">
        <w:rPr>
          <w:rFonts w:ascii="Times New Roman" w:eastAsia="Calibri" w:hAnsi="Times New Roman" w:cs="Simplified Arabic"/>
          <w:sz w:val="28"/>
          <w:szCs w:val="28"/>
          <w:rtl/>
        </w:rPr>
        <w:t>فالمؤسسات التي تدير مواهبها بفعالية تكون أكثر استعدادًا للاستجابة للفرص والتحديات، وتُحقق استقرارًا أكبر في قدرتها التشغيلية والإنتاجية</w:t>
      </w:r>
      <w:r w:rsidRPr="00776ED4">
        <w:rPr>
          <w:rFonts w:ascii="Times New Roman" w:eastAsia="Calibri" w:hAnsi="Times New Roman" w:cs="Simplified Arabic"/>
          <w:sz w:val="28"/>
          <w:szCs w:val="28"/>
        </w:rPr>
        <w:t>.</w:t>
      </w:r>
    </w:p>
    <w:p w14:paraId="17407F9D" w14:textId="35A21677" w:rsidR="00A26432" w:rsidRPr="00A26432" w:rsidRDefault="00A26432" w:rsidP="004F285B">
      <w:pPr>
        <w:tabs>
          <w:tab w:val="left" w:pos="3047"/>
        </w:tabs>
        <w:bidi/>
        <w:spacing w:after="200" w:line="360" w:lineRule="auto"/>
        <w:jc w:val="lowKashida"/>
        <w:rPr>
          <w:rFonts w:ascii="Times New Roman" w:eastAsia="Calibri" w:hAnsi="Times New Roman" w:cs="Simplified Arabic"/>
          <w:sz w:val="28"/>
          <w:szCs w:val="28"/>
          <w:rtl/>
        </w:rPr>
      </w:pPr>
      <w:r w:rsidRPr="00A26432">
        <w:rPr>
          <w:rFonts w:ascii="Times New Roman" w:eastAsia="Calibri" w:hAnsi="Times New Roman" w:cs="Simplified Arabic" w:hint="cs"/>
          <w:sz w:val="28"/>
          <w:szCs w:val="28"/>
          <w:rtl/>
        </w:rPr>
        <w:t xml:space="preserve"> يلخص </w:t>
      </w:r>
      <w:r w:rsidR="00776ED4" w:rsidRPr="004F285B">
        <w:rPr>
          <w:rFonts w:ascii="Times New Roman" w:eastAsia="Calibri" w:hAnsi="Times New Roman" w:cs="Simplified Arabic" w:hint="cs"/>
          <w:sz w:val="28"/>
          <w:szCs w:val="28"/>
          <w:rtl/>
        </w:rPr>
        <w:t>(</w:t>
      </w:r>
      <w:r w:rsidR="00776ED4" w:rsidRPr="004F285B">
        <w:rPr>
          <w:rFonts w:ascii="Times New Roman" w:eastAsia="Calibri" w:hAnsi="Times New Roman" w:cs="Simplified Arabic"/>
          <w:sz w:val="28"/>
          <w:szCs w:val="28"/>
          <w:rtl/>
        </w:rPr>
        <w:t xml:space="preserve">القديمات </w:t>
      </w:r>
      <w:proofErr w:type="spellStart"/>
      <w:r w:rsidR="00776ED4" w:rsidRPr="004F285B">
        <w:rPr>
          <w:rFonts w:ascii="Times New Roman" w:eastAsia="Calibri" w:hAnsi="Times New Roman" w:cs="Simplified Arabic"/>
          <w:sz w:val="28"/>
          <w:szCs w:val="28"/>
          <w:rtl/>
        </w:rPr>
        <w:t>والخشالي</w:t>
      </w:r>
      <w:proofErr w:type="spellEnd"/>
      <w:r w:rsidR="00776ED4" w:rsidRPr="004F285B">
        <w:rPr>
          <w:rFonts w:ascii="Times New Roman" w:eastAsia="Calibri" w:hAnsi="Times New Roman" w:cs="Simplified Arabic"/>
          <w:sz w:val="28"/>
          <w:szCs w:val="28"/>
          <w:rtl/>
        </w:rPr>
        <w:t>، 2024</w:t>
      </w:r>
      <w:r w:rsidRPr="00A26432">
        <w:rPr>
          <w:rFonts w:ascii="Times New Roman" w:eastAsia="Calibri" w:hAnsi="Times New Roman" w:cs="Simplified Arabic" w:hint="cs"/>
          <w:sz w:val="28"/>
          <w:szCs w:val="28"/>
          <w:rtl/>
        </w:rPr>
        <w:t>) أهمية إدارة المواهب البشرية لمختلف المستويات التنظيمية على النحو الآتي:</w:t>
      </w:r>
    </w:p>
    <w:p w14:paraId="206C68C1" w14:textId="77777777" w:rsidR="00A26432" w:rsidRPr="00897E80" w:rsidRDefault="00A26432" w:rsidP="00897E80">
      <w:pPr>
        <w:pStyle w:val="a3"/>
        <w:numPr>
          <w:ilvl w:val="0"/>
          <w:numId w:val="50"/>
        </w:numPr>
        <w:tabs>
          <w:tab w:val="left" w:pos="3047"/>
        </w:tabs>
        <w:bidi/>
        <w:spacing w:after="200" w:line="360" w:lineRule="auto"/>
        <w:jc w:val="lowKashida"/>
        <w:rPr>
          <w:rFonts w:ascii="Times New Roman" w:eastAsia="Calibri" w:hAnsi="Times New Roman" w:cs="Simplified Arabic"/>
          <w:sz w:val="28"/>
          <w:szCs w:val="28"/>
          <w:rtl/>
        </w:rPr>
      </w:pPr>
      <w:r w:rsidRPr="00897E80">
        <w:rPr>
          <w:rFonts w:ascii="Times New Roman" w:eastAsia="Calibri" w:hAnsi="Times New Roman" w:cs="Simplified Arabic" w:hint="cs"/>
          <w:sz w:val="28"/>
          <w:szCs w:val="28"/>
          <w:rtl/>
        </w:rPr>
        <w:t xml:space="preserve">الإدارة العليا: تتمثل الأهمية في كونها المورد الرئيسي في صناعة الإبداع والتميز للمنظمة، من خلال الاهتمام بالمناصب والمراكز القيادية وإعداد صف ثاني من القيادات واستكشاف الطاقات الكامنة لشغل المناصب في حال تغير الظروف. </w:t>
      </w:r>
    </w:p>
    <w:p w14:paraId="79FB68DC" w14:textId="77777777" w:rsidR="00A26432" w:rsidRPr="00897E80" w:rsidRDefault="00A26432" w:rsidP="00897E80">
      <w:pPr>
        <w:pStyle w:val="a3"/>
        <w:numPr>
          <w:ilvl w:val="0"/>
          <w:numId w:val="50"/>
        </w:numPr>
        <w:tabs>
          <w:tab w:val="left" w:pos="3047"/>
        </w:tabs>
        <w:bidi/>
        <w:spacing w:after="200" w:line="360" w:lineRule="auto"/>
        <w:jc w:val="lowKashida"/>
        <w:rPr>
          <w:rFonts w:ascii="Times New Roman" w:eastAsia="Calibri" w:hAnsi="Times New Roman" w:cs="Simplified Arabic"/>
          <w:sz w:val="28"/>
          <w:szCs w:val="28"/>
        </w:rPr>
      </w:pPr>
      <w:r w:rsidRPr="00897E80">
        <w:rPr>
          <w:rFonts w:ascii="Times New Roman" w:eastAsia="Calibri" w:hAnsi="Times New Roman" w:cs="Simplified Arabic" w:hint="cs"/>
          <w:sz w:val="28"/>
          <w:szCs w:val="28"/>
          <w:rtl/>
        </w:rPr>
        <w:t>الإدارة الوسطى والتنفيذية تكمن الأهمية في استخدام طرق حديثة وشيقة في أساليب العمل، بالإضافة إلى تكوين أوعية مواهب لكل مستوى تنظيمي في المؤسسة.</w:t>
      </w:r>
    </w:p>
    <w:p w14:paraId="3CF2BB54"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sz w:val="28"/>
          <w:szCs w:val="28"/>
        </w:rPr>
      </w:pPr>
      <w:r w:rsidRPr="00A26432">
        <w:rPr>
          <w:rFonts w:ascii="Times New Roman" w:eastAsia="Calibri" w:hAnsi="Times New Roman" w:cs="Simplified Arabic" w:hint="cs"/>
          <w:sz w:val="28"/>
          <w:szCs w:val="28"/>
          <w:rtl/>
        </w:rPr>
        <w:t xml:space="preserve"> كما يتم من خلالها قياس وتحديد مستوى الاستعداد </w:t>
      </w:r>
      <w:proofErr w:type="spellStart"/>
      <w:r w:rsidRPr="00A26432">
        <w:rPr>
          <w:rFonts w:ascii="Times New Roman" w:eastAsia="Calibri" w:hAnsi="Times New Roman" w:cs="Simplified Arabic" w:hint="cs"/>
          <w:sz w:val="28"/>
          <w:szCs w:val="28"/>
          <w:rtl/>
        </w:rPr>
        <w:t>الموهبي</w:t>
      </w:r>
      <w:proofErr w:type="spellEnd"/>
      <w:r w:rsidRPr="00A26432">
        <w:rPr>
          <w:rFonts w:ascii="Times New Roman" w:eastAsia="Calibri" w:hAnsi="Times New Roman" w:cs="Simplified Arabic" w:hint="cs"/>
          <w:sz w:val="28"/>
          <w:szCs w:val="28"/>
          <w:rtl/>
        </w:rPr>
        <w:t xml:space="preserve"> والإبداع والابتكار لمختلف العاملين مما يساعد في إعداد تخطيط سليم للمسارات الوظيفية لهم وزيادة إنتاجيتهم.</w:t>
      </w:r>
    </w:p>
    <w:p w14:paraId="30CF3BE0"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b/>
          <w:bCs/>
          <w:sz w:val="28"/>
          <w:szCs w:val="28"/>
        </w:rPr>
      </w:pPr>
      <w:r w:rsidRPr="00A26432">
        <w:rPr>
          <w:rFonts w:ascii="Times New Roman" w:eastAsia="Calibri" w:hAnsi="Times New Roman" w:cs="Simplified Arabic" w:hint="cs"/>
          <w:b/>
          <w:bCs/>
          <w:sz w:val="28"/>
          <w:szCs w:val="28"/>
          <w:rtl/>
        </w:rPr>
        <w:t>أبعاد إدارة المواهب البشرية:</w:t>
      </w:r>
    </w:p>
    <w:p w14:paraId="4AFD8483" w14:textId="2ABB16F0"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تُعد أبعاد إدارة المواهب البشرية الركائز الأساسية التي تقوم عليها أي استراتيجية ناجحة في التعامل مع الكفاءات والكوادر البشرية داخل المؤسسة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فهذه الأبعاد تُجسّد الأطر العملية لتطبيق مفهوم </w:t>
      </w:r>
      <w:r w:rsidRPr="008F0230">
        <w:rPr>
          <w:rFonts w:ascii="Times New Roman" w:eastAsia="Calibri" w:hAnsi="Times New Roman" w:cs="Simplified Arabic"/>
          <w:sz w:val="28"/>
          <w:szCs w:val="28"/>
          <w:rtl/>
        </w:rPr>
        <w:lastRenderedPageBreak/>
        <w:t>إدارة المواهب، وتُترجم التوجهات الاستراتيجية للمؤسسة إلى برامج وسياسات واقعية تبدأ من استقطاب الأفراد المتميزين، وتمر عبر تطويرهم وتنمية مهاراتهم، وتنتهي ببناء منظومة تحفيزية تضمن استمراريتهم داخل بيئة العمل</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ويُعد تكامل هذه الأبعاد شرطًا أساسيًا لتحقيق قيمة مضافة طويلة الأمد للمنظمة، من خلال تحويل المورد البشري إلى مصدر دائم للابتكار والتجديد التنظيمي</w:t>
      </w:r>
      <w:r w:rsidRPr="008F0230">
        <w:rPr>
          <w:rFonts w:ascii="Times New Roman" w:eastAsia="Calibri" w:hAnsi="Times New Roman" w:cs="Simplified Arabic"/>
          <w:sz w:val="28"/>
          <w:szCs w:val="28"/>
        </w:rPr>
        <w:t>.</w:t>
      </w:r>
    </w:p>
    <w:p w14:paraId="7AD16084" w14:textId="5126FBEB" w:rsidR="008F0230" w:rsidRPr="00897E80" w:rsidRDefault="00897E80" w:rsidP="00897E80">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1</w:t>
      </w:r>
      <w:r w:rsidRPr="00897E80">
        <w:rPr>
          <w:rFonts w:ascii="Times New Roman" w:eastAsia="Calibri" w:hAnsi="Times New Roman" w:cs="Simplified Arabic" w:hint="cs"/>
          <w:b/>
          <w:bCs/>
          <w:sz w:val="28"/>
          <w:szCs w:val="28"/>
          <w:rtl/>
        </w:rPr>
        <w:t>-</w:t>
      </w:r>
      <w:r w:rsidR="008F0230" w:rsidRPr="00897E80">
        <w:rPr>
          <w:rFonts w:ascii="Times New Roman" w:eastAsia="Calibri" w:hAnsi="Times New Roman" w:cs="Simplified Arabic"/>
          <w:b/>
          <w:bCs/>
          <w:sz w:val="28"/>
          <w:szCs w:val="28"/>
          <w:rtl/>
        </w:rPr>
        <w:t>استقطاب المواهب</w:t>
      </w:r>
    </w:p>
    <w:p w14:paraId="4D709A5E" w14:textId="632BDB94"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يُعبّر هذا البُعد عن قدرة المنظمة على استهداف وجذب الأفراد ذوي القدرات العالية، والخبرات النادرة، والتوجهات المستقبلية الواعدة</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ويشمل الاستقطاب تصميم أنظمة اختيار ذكية قائمة على تحليل الكفاءات، وترويج صورة المؤسسة كجهة عمل جذابة، وبناء شراكات تعليمية لتغذية قاعدة المواهب</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وتُستخدم في هذا السياق أدوات مثل العلامة التوظيفية</w:t>
      </w:r>
      <w:r w:rsidRPr="008F0230">
        <w:rPr>
          <w:rFonts w:ascii="Times New Roman" w:eastAsia="Calibri" w:hAnsi="Times New Roman" w:cs="Simplified Arabic"/>
          <w:sz w:val="28"/>
          <w:szCs w:val="28"/>
        </w:rPr>
        <w:t xml:space="preserve"> (Employer Branding)</w:t>
      </w:r>
      <w:r w:rsidRPr="008F0230">
        <w:rPr>
          <w:rFonts w:ascii="Times New Roman" w:eastAsia="Calibri" w:hAnsi="Times New Roman" w:cs="Simplified Arabic"/>
          <w:sz w:val="28"/>
          <w:szCs w:val="28"/>
          <w:rtl/>
        </w:rPr>
        <w:t>، ونماذج الكفاءة السلوكية، والاختبارات النفسية والمهارية، لضمان التوافق بين خصائص الموهبة ومتطلبات الوظيفة. ويُعد هذا البُعد منطلقًا حاسمًا لبناء منظومة استدامة بشرية طويلة الأجل</w:t>
      </w:r>
      <w:r w:rsidRPr="008F0230">
        <w:rPr>
          <w:rFonts w:ascii="Times New Roman" w:eastAsia="Calibri" w:hAnsi="Times New Roman" w:cs="Simplified Arabic"/>
          <w:sz w:val="28"/>
          <w:szCs w:val="28"/>
        </w:rPr>
        <w:t xml:space="preserve"> (Kumar, 2022).</w:t>
      </w:r>
    </w:p>
    <w:p w14:paraId="73DEF012" w14:textId="1542A1E6"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2</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تطوير المواهب</w:t>
      </w:r>
    </w:p>
    <w:p w14:paraId="4AACE045" w14:textId="0018DCF6"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يُشير هذا البُعد إلى الجهود الموجهة نحو صقل المهارات، وتنمية القدرات، وبناء القابلية القيادية لدى الأفراد الموهوبين</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ويشمل التطوير تنفيذ خطط تدريب فردية، وتوفير بيئة تعلم موجهة، وربط الأداء بخطط النمو المهني، إلى جانب التحفيز على الابتكار والمبادرة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ويتحقق ذلك من خلال استراتيجيات كالتناوب الوظيفي، والإرشاد التنفيذي، والمشاريع </w:t>
      </w:r>
      <w:proofErr w:type="spellStart"/>
      <w:r w:rsidRPr="008F0230">
        <w:rPr>
          <w:rFonts w:ascii="Times New Roman" w:eastAsia="Calibri" w:hAnsi="Times New Roman" w:cs="Simplified Arabic"/>
          <w:sz w:val="28"/>
          <w:szCs w:val="28"/>
          <w:rtl/>
        </w:rPr>
        <w:t>التحدّية</w:t>
      </w:r>
      <w:proofErr w:type="spellEnd"/>
      <w:r w:rsidRPr="008F0230">
        <w:rPr>
          <w:rFonts w:ascii="Times New Roman" w:eastAsia="Calibri" w:hAnsi="Times New Roman" w:cs="Simplified Arabic"/>
          <w:sz w:val="28"/>
          <w:szCs w:val="28"/>
          <w:rtl/>
        </w:rPr>
        <w:t>، والتعلم الرقمي. كما يتطلب هذا البُعد نظامًا لتقييم الأداء وتغذيته الراجعة، مما يُسهم في تحسين استجابات الموظف وتحقيق التكيف المستمر مع متطلبات العمل</w:t>
      </w:r>
      <w:r w:rsidRPr="008F0230">
        <w:rPr>
          <w:rFonts w:ascii="Times New Roman" w:eastAsia="Calibri" w:hAnsi="Times New Roman" w:cs="Simplified Arabic"/>
          <w:sz w:val="28"/>
          <w:szCs w:val="28"/>
        </w:rPr>
        <w:t xml:space="preserve"> (</w:t>
      </w:r>
      <w:proofErr w:type="spellStart"/>
      <w:r w:rsidRPr="008F0230">
        <w:rPr>
          <w:rFonts w:ascii="Times New Roman" w:eastAsia="Calibri" w:hAnsi="Times New Roman" w:cs="Simplified Arabic"/>
          <w:sz w:val="28"/>
          <w:szCs w:val="28"/>
        </w:rPr>
        <w:t>Ekhsan</w:t>
      </w:r>
      <w:proofErr w:type="spellEnd"/>
      <w:r w:rsidRPr="008F0230">
        <w:rPr>
          <w:rFonts w:ascii="Times New Roman" w:eastAsia="Calibri" w:hAnsi="Times New Roman" w:cs="Simplified Arabic"/>
          <w:sz w:val="28"/>
          <w:szCs w:val="28"/>
        </w:rPr>
        <w:t xml:space="preserve"> et al., 2023).</w:t>
      </w:r>
    </w:p>
    <w:p w14:paraId="6524891C" w14:textId="0498137B"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lastRenderedPageBreak/>
        <w:t>3</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الاحتفاظ بالمواهب</w:t>
      </w:r>
    </w:p>
    <w:p w14:paraId="17029667" w14:textId="0AF8BC1A" w:rsidR="008F0230" w:rsidRPr="008F0230" w:rsidRDefault="008F0230" w:rsidP="00897E80">
      <w:pPr>
        <w:tabs>
          <w:tab w:val="left" w:pos="3047"/>
        </w:tabs>
        <w:bidi/>
        <w:spacing w:after="200" w:line="360" w:lineRule="auto"/>
        <w:jc w:val="lowKashida"/>
        <w:rPr>
          <w:rFonts w:ascii="Times New Roman" w:eastAsia="Calibri" w:hAnsi="Times New Roman" w:cs="Simplified Arabic"/>
          <w:sz w:val="28"/>
          <w:szCs w:val="28"/>
          <w:rtl/>
        </w:rPr>
      </w:pPr>
      <w:r w:rsidRPr="008F0230">
        <w:rPr>
          <w:rFonts w:ascii="Times New Roman" w:eastAsia="Calibri" w:hAnsi="Times New Roman" w:cs="Simplified Arabic"/>
          <w:sz w:val="28"/>
          <w:szCs w:val="28"/>
          <w:rtl/>
        </w:rPr>
        <w:t>يُمثل هذا البُعد التحدي الأكبر أمام المؤسسات في ظل التنافسية الشديدة في سوق العمل، ويُعنى بتصميم بيئة تنظيمية تحفّز الموظفين على الاستمرار والمساهمة والانتماء طويل الأجل</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 xml:space="preserve">ويشمل ذلك برامج الحوافز المتنوعة، والمشاركة في صنع القرار، وبناء ثقافة الاعتراف بالإنجاز، وتعزيز العدالة التنظيمية </w:t>
      </w:r>
      <w:proofErr w:type="gramStart"/>
      <w:r w:rsidRPr="008F0230">
        <w:rPr>
          <w:rFonts w:ascii="Times New Roman" w:eastAsia="Calibri" w:hAnsi="Times New Roman" w:cs="Simplified Arabic"/>
          <w:sz w:val="28"/>
          <w:szCs w:val="28"/>
          <w:rtl/>
        </w:rPr>
        <w:t>والشفافية</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tl/>
        </w:rPr>
        <w:t xml:space="preserve"> كما</w:t>
      </w:r>
      <w:proofErr w:type="gramEnd"/>
      <w:r w:rsidRPr="008F0230">
        <w:rPr>
          <w:rFonts w:ascii="Times New Roman" w:eastAsia="Calibri" w:hAnsi="Times New Roman" w:cs="Simplified Arabic"/>
          <w:sz w:val="28"/>
          <w:szCs w:val="28"/>
          <w:rtl/>
        </w:rPr>
        <w:t xml:space="preserve"> يُراعي هذا البُعد متطلبات التوازن بين العمل والحياة، وتوفير فرص النمو المستمر داخل المؤسسة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ويُعد النجاح في هذا الجانب مؤشرًا على جودة الإدارة وفاعلية منظومة الموارد البشرية في بناء رأس مال بشري مستقر (الكايد والبلوش، 2023)</w:t>
      </w:r>
      <w:r w:rsidRPr="008F0230">
        <w:rPr>
          <w:rFonts w:ascii="Times New Roman" w:eastAsia="Calibri" w:hAnsi="Times New Roman" w:cs="Simplified Arabic"/>
          <w:sz w:val="28"/>
          <w:szCs w:val="28"/>
        </w:rPr>
        <w:t>.</w:t>
      </w:r>
    </w:p>
    <w:p w14:paraId="5950BB0B" w14:textId="6BB3B9D5" w:rsidR="008F0230" w:rsidRPr="008F0230" w:rsidRDefault="00897E80" w:rsidP="00897E80">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8F0230" w:rsidRPr="008F0230">
        <w:rPr>
          <w:rFonts w:ascii="Times New Roman" w:eastAsia="Calibri" w:hAnsi="Times New Roman" w:cs="Simplified Arabic"/>
          <w:sz w:val="28"/>
          <w:szCs w:val="28"/>
          <w:rtl/>
        </w:rPr>
        <w:t>يرى الباحث أن هذه الأبعاد الثلاثة لا تعمل كمراحل منفصلة بل كمنظومة واحدة مترابطة، وأن أي خلل في أحدها ينعكس سلبًا على فعالية المنظومة بأكملها</w:t>
      </w:r>
      <w:r w:rsidR="008F0230" w:rsidRPr="008F0230">
        <w:rPr>
          <w:rFonts w:ascii="Times New Roman" w:eastAsia="Calibri" w:hAnsi="Times New Roman" w:cs="Simplified Arabic"/>
          <w:sz w:val="28"/>
          <w:szCs w:val="28"/>
        </w:rPr>
        <w:t xml:space="preserve">. </w:t>
      </w:r>
    </w:p>
    <w:p w14:paraId="17EBDC24" w14:textId="77777777" w:rsidR="008F0230" w:rsidRPr="008F0230" w:rsidRDefault="008F0230" w:rsidP="004F285B">
      <w:pPr>
        <w:tabs>
          <w:tab w:val="left" w:pos="3047"/>
        </w:tabs>
        <w:bidi/>
        <w:spacing w:after="200" w:line="360" w:lineRule="auto"/>
        <w:jc w:val="lowKashida"/>
        <w:rPr>
          <w:rFonts w:ascii="Times New Roman" w:eastAsia="Calibri" w:hAnsi="Times New Roman" w:cs="Simplified Arabic"/>
          <w:b/>
          <w:bCs/>
          <w:sz w:val="28"/>
          <w:szCs w:val="28"/>
        </w:rPr>
      </w:pPr>
      <w:r w:rsidRPr="008F0230">
        <w:rPr>
          <w:rFonts w:ascii="Times New Roman" w:eastAsia="Calibri" w:hAnsi="Times New Roman" w:cs="Simplified Arabic"/>
          <w:b/>
          <w:bCs/>
          <w:sz w:val="28"/>
          <w:szCs w:val="28"/>
          <w:rtl/>
        </w:rPr>
        <w:t>استراتيجيات إدارة المواهب</w:t>
      </w:r>
    </w:p>
    <w:p w14:paraId="4E69114B" w14:textId="77777777"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في ظل بيئة عمل تتسم بالتعقيد، والتغير المستمر، والمنافسة الشديدة على الكفاءات البشرية، لم تعد إدارة المواهب مجرد نشاط تقليدي ضمن وظائف الموارد البشرية، بل أصبحت تتطلب تبني استراتيجيات متعددة المستويات تضمن تحقيق أقصى فاعلية ممكنة من رأس المال البشري، من خلال استقطابه، وتطويره، ودمجه في سياق مؤسسي محفز وداعم. وتكمن فعالية استراتيجيات إدارة المواهب في مدى توافقها مع الأهداف الاستراتيجية للمنظمة، وقدرتها على التكيف مع خصائص بيئة العمل ومتغيراتها</w:t>
      </w:r>
      <w:r w:rsidRPr="008F0230">
        <w:rPr>
          <w:rFonts w:ascii="Times New Roman" w:eastAsia="Calibri" w:hAnsi="Times New Roman" w:cs="Simplified Arabic"/>
          <w:sz w:val="28"/>
          <w:szCs w:val="28"/>
        </w:rPr>
        <w:t>.</w:t>
      </w:r>
    </w:p>
    <w:p w14:paraId="2FC94E47" w14:textId="222EE0F9"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1</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Pr>
        <w:t xml:space="preserve"> </w:t>
      </w:r>
      <w:r w:rsidR="008F0230" w:rsidRPr="008F0230">
        <w:rPr>
          <w:rFonts w:ascii="Times New Roman" w:eastAsia="Calibri" w:hAnsi="Times New Roman" w:cs="Simplified Arabic"/>
          <w:b/>
          <w:bCs/>
          <w:sz w:val="28"/>
          <w:szCs w:val="28"/>
          <w:rtl/>
        </w:rPr>
        <w:t>استراتيجية التوظيف الموجه بالموهبة</w:t>
      </w:r>
    </w:p>
    <w:p w14:paraId="58CCC013" w14:textId="2F2445E8"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lastRenderedPageBreak/>
        <w:t>تركز هذه الاستراتيجية على بناء نظام توظيف انتقائي واستباقي، يُحدّد فيه نوع المواهب المطلوبة بدقة، اعتمادًا على تحليل المهارات المستقبلية، واحتياجات الأقسام، والتوجهات الاستراتيجية للمؤسسة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ويتمثل جوهر هذه الاستراتيجية في تحويل التوظيف من عملية تكميلية إلى عملية قيادية في سلسلة القيمة التنظيمية، حيث تُستخدم أدوات مثل الذكاء الاصطناعي وتحليلات البيانات في اختيار أفضل الكفاءات</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وقد أشار </w:t>
      </w:r>
      <w:r w:rsidRPr="008F0230">
        <w:rPr>
          <w:rFonts w:ascii="Times New Roman" w:eastAsia="Calibri" w:hAnsi="Times New Roman" w:cs="Simplified Arabic"/>
          <w:sz w:val="28"/>
          <w:szCs w:val="28"/>
        </w:rPr>
        <w:t xml:space="preserve">Kumar (2022) </w:t>
      </w:r>
      <w:r w:rsidRPr="008F0230">
        <w:rPr>
          <w:rFonts w:ascii="Times New Roman" w:eastAsia="Calibri" w:hAnsi="Times New Roman" w:cs="Simplified Arabic"/>
          <w:sz w:val="28"/>
          <w:szCs w:val="28"/>
          <w:rtl/>
        </w:rPr>
        <w:t>إلى أن المؤسسات التي تعتمد هذا التوجه تحقق ملاءمة وظيفية أعلى، وتقلل من معدلات الدوران</w:t>
      </w:r>
      <w:r w:rsidRPr="008F0230">
        <w:rPr>
          <w:rFonts w:ascii="Times New Roman" w:eastAsia="Calibri" w:hAnsi="Times New Roman" w:cs="Simplified Arabic"/>
          <w:sz w:val="28"/>
          <w:szCs w:val="28"/>
        </w:rPr>
        <w:t>.</w:t>
      </w:r>
    </w:p>
    <w:p w14:paraId="41F18147" w14:textId="7F0B5C9D"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2</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Pr>
        <w:t xml:space="preserve"> </w:t>
      </w:r>
      <w:r w:rsidR="008F0230" w:rsidRPr="008F0230">
        <w:rPr>
          <w:rFonts w:ascii="Times New Roman" w:eastAsia="Calibri" w:hAnsi="Times New Roman" w:cs="Simplified Arabic"/>
          <w:b/>
          <w:bCs/>
          <w:sz w:val="28"/>
          <w:szCs w:val="28"/>
          <w:rtl/>
        </w:rPr>
        <w:t>استراتيجية التعلم والتطوير المستدام</w:t>
      </w:r>
    </w:p>
    <w:p w14:paraId="68F95B9B" w14:textId="275B9EC3"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تتمثل هذه الاستراتيجية في بناء منظومة تعليم مستمر تُمكّن الموظفين من تنمية مهاراتهم بشكل دائم بما يتماشى مع التحول التقني والمعلوماتي</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tl/>
        </w:rPr>
        <w:t>وتتضمن هذه المنظومة التدريب على رأس العمل، والمنصات الرقمية، والتعلم الذاتي، وبرامج الإرشاد، إلى جانب الشهادات المهنية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وتعتمد هذه الاستراتيجية على تمكين الموظف ليكون مسؤولًا عن تطوره الذاتي، وربط عملية التعلم بالأداء والنتائج التنظيمية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وقد بينت دراسة</w:t>
      </w:r>
      <w:r w:rsidRPr="008F0230">
        <w:rPr>
          <w:rFonts w:ascii="Times New Roman" w:eastAsia="Calibri" w:hAnsi="Times New Roman" w:cs="Simplified Arabic"/>
          <w:sz w:val="28"/>
          <w:szCs w:val="28"/>
        </w:rPr>
        <w:t xml:space="preserve"> </w:t>
      </w:r>
      <w:proofErr w:type="spellStart"/>
      <w:r w:rsidRPr="008F0230">
        <w:rPr>
          <w:rFonts w:ascii="Times New Roman" w:eastAsia="Calibri" w:hAnsi="Times New Roman" w:cs="Simplified Arabic"/>
          <w:sz w:val="28"/>
          <w:szCs w:val="28"/>
        </w:rPr>
        <w:t>Ekhsan</w:t>
      </w:r>
      <w:proofErr w:type="spellEnd"/>
      <w:r w:rsidRPr="008F0230">
        <w:rPr>
          <w:rFonts w:ascii="Times New Roman" w:eastAsia="Calibri" w:hAnsi="Times New Roman" w:cs="Simplified Arabic"/>
          <w:sz w:val="28"/>
          <w:szCs w:val="28"/>
        </w:rPr>
        <w:t xml:space="preserve"> et al. (2023) </w:t>
      </w:r>
      <w:r w:rsidRPr="008F0230">
        <w:rPr>
          <w:rFonts w:ascii="Times New Roman" w:eastAsia="Calibri" w:hAnsi="Times New Roman" w:cs="Simplified Arabic"/>
          <w:sz w:val="28"/>
          <w:szCs w:val="28"/>
          <w:rtl/>
        </w:rPr>
        <w:t>أن التعلم الفعّال يُعد من العوامل الحاسمة في تعزيز التزام الموظف واستعداده للقيادة</w:t>
      </w:r>
      <w:r w:rsidRPr="008F0230">
        <w:rPr>
          <w:rFonts w:ascii="Times New Roman" w:eastAsia="Calibri" w:hAnsi="Times New Roman" w:cs="Simplified Arabic"/>
          <w:sz w:val="28"/>
          <w:szCs w:val="28"/>
        </w:rPr>
        <w:t>.</w:t>
      </w:r>
    </w:p>
    <w:p w14:paraId="413C28D8" w14:textId="4F25D875"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3</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استراتيجية بناء المسار المهني وتمكين القيادة</w:t>
      </w:r>
    </w:p>
    <w:p w14:paraId="3BF7B0A6" w14:textId="754186C0"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تركّز هذه الاستراتيجية على تصميم مسارات مهنية واضحة وتدريجية، توضح للموظف كيف يمكن أن يتقدم وظيفيًا داخل المنظمة، مما يعزز شعوره بالأمان والطموح</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كما تُعنى بتمييز ذوي الإمكانات العالية، وتوجيههم نحو مواقع قيادية مستقبلية من خلال الإعداد التدريجي والإحلال الوظيفي</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وتُعد هذه الاستراتيجية وسيلة فعّالة للحفاظ على المواهب وتقليل ميلها لمغادرة المؤسسة بحثًا عن فرص خارجية</w:t>
      </w:r>
      <w:r w:rsidRPr="008F0230">
        <w:rPr>
          <w:rFonts w:ascii="Times New Roman" w:eastAsia="Calibri" w:hAnsi="Times New Roman" w:cs="Simplified Arabic"/>
          <w:sz w:val="28"/>
          <w:szCs w:val="28"/>
        </w:rPr>
        <w:t>.</w:t>
      </w:r>
    </w:p>
    <w:p w14:paraId="2840A367" w14:textId="12A208DC"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lastRenderedPageBreak/>
        <w:t>4</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استراتيجية الحوافز والاعتراف بالجهود</w:t>
      </w:r>
    </w:p>
    <w:p w14:paraId="52C96AC0" w14:textId="79F67014"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تهدف إلى تعزيز الدافعية الداخلية والخارجية لدى الموهوبين، عبر تقديم مكافآت متغيرة، وتقدير علني، وفرص تمثيل المؤسسة في المحافل الداخلية والخارجية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ولا تقتصر هذه الاستراتيجية على الجوانب المادية فقط، بل تشمل الجوانب المعنوية، مثل إشراك الموظفين في اتخاذ القرار، ومنحهم صلاحيات أوسع، مما يعزز من شعورهم بالتأثير والانتماء</w:t>
      </w:r>
      <w:r w:rsidRPr="008F0230">
        <w:rPr>
          <w:rFonts w:ascii="Times New Roman" w:eastAsia="Calibri" w:hAnsi="Times New Roman" w:cs="Simplified Arabic"/>
          <w:sz w:val="28"/>
          <w:szCs w:val="28"/>
        </w:rPr>
        <w:t>.</w:t>
      </w:r>
    </w:p>
    <w:p w14:paraId="14113AC5" w14:textId="64808D86"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6</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استراتيجية التحليل الذكي للموارد البشرية</w:t>
      </w:r>
    </w:p>
    <w:p w14:paraId="74084412" w14:textId="655BE4B1"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تعتمد على استخدام أدوات تحليل البيانات والتنبؤ السلوكي لتقييم الموهبة بشكل دوري، واكتشاف الفجوات المهارية، وتحديد العوامل التي قد تؤدي إلى تسرب الكفاءات</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tl/>
        </w:rPr>
        <w:t>وقد أوضحت دراسة</w:t>
      </w:r>
      <w:r w:rsidRPr="008F0230">
        <w:rPr>
          <w:rFonts w:ascii="Times New Roman" w:eastAsia="Calibri" w:hAnsi="Times New Roman" w:cs="Simplified Arabic"/>
          <w:sz w:val="28"/>
          <w:szCs w:val="28"/>
        </w:rPr>
        <w:t xml:space="preserve"> </w:t>
      </w:r>
      <w:proofErr w:type="spellStart"/>
      <w:r w:rsidRPr="008F0230">
        <w:rPr>
          <w:rFonts w:ascii="Times New Roman" w:eastAsia="Calibri" w:hAnsi="Times New Roman" w:cs="Simplified Arabic"/>
          <w:sz w:val="28"/>
          <w:szCs w:val="28"/>
        </w:rPr>
        <w:t>Touriano</w:t>
      </w:r>
      <w:proofErr w:type="spellEnd"/>
      <w:r w:rsidRPr="008F0230">
        <w:rPr>
          <w:rFonts w:ascii="Times New Roman" w:eastAsia="Calibri" w:hAnsi="Times New Roman" w:cs="Simplified Arabic"/>
          <w:sz w:val="28"/>
          <w:szCs w:val="28"/>
        </w:rPr>
        <w:t xml:space="preserve"> et al. (2023) </w:t>
      </w:r>
      <w:r w:rsidRPr="008F0230">
        <w:rPr>
          <w:rFonts w:ascii="Times New Roman" w:eastAsia="Calibri" w:hAnsi="Times New Roman" w:cs="Simplified Arabic"/>
          <w:sz w:val="28"/>
          <w:szCs w:val="28"/>
          <w:rtl/>
        </w:rPr>
        <w:t>أن إدماج أدوات الذكاء الاصطناعي والتحليلات التنبؤية في إدارة المواهب يُسهم في رفع كفاءة اتخاذ القرار، وتوجيه برامج التدريب والتحفيز بشكل أكثر دقة وفعالية</w:t>
      </w:r>
      <w:r w:rsidRPr="008F0230">
        <w:rPr>
          <w:rFonts w:ascii="Times New Roman" w:eastAsia="Calibri" w:hAnsi="Times New Roman" w:cs="Simplified Arabic"/>
          <w:sz w:val="28"/>
          <w:szCs w:val="28"/>
        </w:rPr>
        <w:t>.</w:t>
      </w:r>
    </w:p>
    <w:p w14:paraId="345F1FC1" w14:textId="0540C28C" w:rsidR="008F0230" w:rsidRPr="008F0230" w:rsidRDefault="00897E80" w:rsidP="00897E80">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8F0230" w:rsidRPr="008F0230">
        <w:rPr>
          <w:rFonts w:ascii="Times New Roman" w:eastAsia="Calibri" w:hAnsi="Times New Roman" w:cs="Simplified Arabic"/>
          <w:sz w:val="28"/>
          <w:szCs w:val="28"/>
          <w:rtl/>
        </w:rPr>
        <w:t>يرى الباحث أن فعالية استراتيجيات إدارة المواهب تتوقف على مدى مرونة هذه الاستراتيجيات وتكاملها مع متطلبات القطاع الذي تنتمي إليه المؤسسة</w:t>
      </w:r>
      <w:r>
        <w:rPr>
          <w:rFonts w:ascii="Times New Roman" w:eastAsia="Calibri" w:hAnsi="Times New Roman" w:cs="Simplified Arabic" w:hint="cs"/>
          <w:sz w:val="28"/>
          <w:szCs w:val="28"/>
          <w:rtl/>
        </w:rPr>
        <w:t>،</w:t>
      </w:r>
      <w:r w:rsidR="008F0230" w:rsidRPr="008F0230">
        <w:rPr>
          <w:rFonts w:ascii="Times New Roman" w:eastAsia="Calibri" w:hAnsi="Times New Roman" w:cs="Simplified Arabic"/>
          <w:sz w:val="28"/>
          <w:szCs w:val="28"/>
          <w:rtl/>
        </w:rPr>
        <w:t xml:space="preserve"> كما أن إدماج تقنيات الذكاء والتحليل المؤسسي يمكن أن يعزز من استباقية القرار ويُحول إدارة المواهب من نشاط وظيفي إلى ميزة تنافسية متقدمة</w:t>
      </w:r>
      <w:r w:rsidR="008F0230" w:rsidRPr="008F0230">
        <w:rPr>
          <w:rFonts w:ascii="Times New Roman" w:eastAsia="Calibri" w:hAnsi="Times New Roman" w:cs="Simplified Arabic"/>
          <w:sz w:val="28"/>
          <w:szCs w:val="28"/>
        </w:rPr>
        <w:t>.</w:t>
      </w:r>
    </w:p>
    <w:p w14:paraId="66E7D165" w14:textId="77777777" w:rsidR="00897E80" w:rsidRDefault="00897E80" w:rsidP="00A26432">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26" w:name="_Toc194940319"/>
    </w:p>
    <w:p w14:paraId="52AC31E4" w14:textId="77777777" w:rsidR="00897E80" w:rsidRDefault="00897E80" w:rsidP="00897E80">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p>
    <w:p w14:paraId="6F320F17" w14:textId="77777777" w:rsidR="00897E80" w:rsidRDefault="00897E80" w:rsidP="00897E80">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p>
    <w:p w14:paraId="776F0C98" w14:textId="57CD047D" w:rsidR="00A26432" w:rsidRPr="00897E80" w:rsidRDefault="00A26432" w:rsidP="00897E80">
      <w:pPr>
        <w:bidi/>
        <w:spacing w:before="100" w:beforeAutospacing="1" w:after="100" w:afterAutospacing="1" w:line="360" w:lineRule="auto"/>
        <w:outlineLvl w:val="1"/>
        <w:rPr>
          <w:rFonts w:ascii="Simplified Arabic" w:hAnsi="Simplified Arabic" w:cs="Simplified Arabic"/>
          <w:b/>
          <w:bCs/>
          <w:color w:val="000000" w:themeColor="text1"/>
          <w:sz w:val="32"/>
          <w:szCs w:val="32"/>
        </w:rPr>
      </w:pPr>
      <w:r w:rsidRPr="003C3394">
        <w:rPr>
          <w:rFonts w:ascii="Times New Roman" w:hAnsi="Times New Roman" w:cs="Traditional Arabic" w:hint="cs"/>
          <w:b/>
          <w:bCs/>
          <w:color w:val="000000" w:themeColor="text1"/>
          <w:sz w:val="32"/>
          <w:szCs w:val="32"/>
          <w:rtl/>
        </w:rPr>
        <w:lastRenderedPageBreak/>
        <w:t xml:space="preserve"> </w:t>
      </w:r>
      <w:r w:rsidRPr="00897E80">
        <w:rPr>
          <w:rFonts w:ascii="Simplified Arabic" w:hAnsi="Simplified Arabic" w:cs="Simplified Arabic" w:hint="cs"/>
          <w:b/>
          <w:bCs/>
          <w:color w:val="000000" w:themeColor="text1"/>
          <w:sz w:val="32"/>
          <w:szCs w:val="32"/>
          <w:rtl/>
        </w:rPr>
        <w:t>الدراسات المرجعية:</w:t>
      </w:r>
      <w:bookmarkEnd w:id="26"/>
    </w:p>
    <w:p w14:paraId="7A432CA2"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 xml:space="preserve">يتناول الباحث بهذا الجزء مجموعة من الدراسات السابقة ذات الصلة بموضوع البحث، وقد تم تقسيم تلك الدراسات إلى ثلاث مجموعات رئيسية، </w:t>
      </w:r>
      <w:proofErr w:type="gramStart"/>
      <w:r w:rsidRPr="00897E80">
        <w:rPr>
          <w:rFonts w:ascii="Simplified Arabic" w:eastAsia="Calibri" w:hAnsi="Simplified Arabic" w:cs="Simplified Arabic" w:hint="cs"/>
          <w:kern w:val="2"/>
          <w:sz w:val="28"/>
          <w:szCs w:val="28"/>
          <w:rtl/>
          <w:lang w:bidi="ar-EG"/>
          <w14:ligatures w14:val="standardContextual"/>
        </w:rPr>
        <w:t>وهى</w:t>
      </w:r>
      <w:r w:rsidRPr="00897E80">
        <w:rPr>
          <w:rFonts w:ascii="Simplified Arabic" w:eastAsia="Calibri" w:hAnsi="Simplified Arabic" w:cs="Simplified Arabic" w:hint="cs"/>
          <w:kern w:val="2"/>
          <w:sz w:val="28"/>
          <w:szCs w:val="28"/>
          <w14:ligatures w14:val="standardContextual"/>
        </w:rPr>
        <w:t xml:space="preserve"> :</w:t>
      </w:r>
      <w:proofErr w:type="gramEnd"/>
      <w:r w:rsidRPr="00897E80">
        <w:rPr>
          <w:rFonts w:ascii="Simplified Arabic" w:eastAsia="Calibri" w:hAnsi="Simplified Arabic" w:cs="Simplified Arabic" w:hint="cs"/>
          <w:kern w:val="2"/>
          <w:sz w:val="28"/>
          <w:szCs w:val="28"/>
          <w14:ligatures w14:val="standardContextual"/>
        </w:rPr>
        <w:t xml:space="preserve"> </w:t>
      </w:r>
    </w:p>
    <w:p w14:paraId="7E144825" w14:textId="77777777" w:rsidR="00A26432" w:rsidRPr="00897E80" w:rsidRDefault="00A26432" w:rsidP="00A26432">
      <w:pPr>
        <w:numPr>
          <w:ilvl w:val="0"/>
          <w:numId w:val="14"/>
        </w:numPr>
        <w:bidi/>
        <w:spacing w:after="200" w:line="360" w:lineRule="auto"/>
        <w:jc w:val="both"/>
        <w:rPr>
          <w:rFonts w:ascii="Simplified Arabic" w:eastAsia="Calibri" w:hAnsi="Simplified Arabic" w:cs="Simplified Arabic"/>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المجموعة الأولى: الدراسات التي تناولت الذكاء الاصطناعي وعلاقته بالمتغيرات الأخرى.</w:t>
      </w:r>
    </w:p>
    <w:p w14:paraId="6B20B909" w14:textId="77777777" w:rsidR="00A26432" w:rsidRPr="00897E80" w:rsidRDefault="00A26432" w:rsidP="00A26432">
      <w:pPr>
        <w:numPr>
          <w:ilvl w:val="0"/>
          <w:numId w:val="14"/>
        </w:numPr>
        <w:bidi/>
        <w:spacing w:after="200" w:line="360" w:lineRule="auto"/>
        <w:jc w:val="both"/>
        <w:rPr>
          <w:rFonts w:ascii="Simplified Arabic" w:eastAsia="Calibri" w:hAnsi="Simplified Arabic" w:cs="Simplified Arabic"/>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 xml:space="preserve">المجموعة الثانية: الدراسات التي تناولت الرشاقة </w:t>
      </w:r>
      <w:proofErr w:type="gramStart"/>
      <w:r w:rsidRPr="00897E80">
        <w:rPr>
          <w:rFonts w:ascii="Simplified Arabic" w:eastAsia="Calibri" w:hAnsi="Simplified Arabic" w:cs="Simplified Arabic" w:hint="cs"/>
          <w:kern w:val="2"/>
          <w:sz w:val="28"/>
          <w:szCs w:val="28"/>
          <w:rtl/>
          <w:lang w:bidi="ar-EG"/>
          <w14:ligatures w14:val="standardContextual"/>
        </w:rPr>
        <w:t>التنظيمية  وعلاقته</w:t>
      </w:r>
      <w:proofErr w:type="gramEnd"/>
      <w:r w:rsidRPr="00897E80">
        <w:rPr>
          <w:rFonts w:ascii="Simplified Arabic" w:eastAsia="Calibri" w:hAnsi="Simplified Arabic" w:cs="Simplified Arabic" w:hint="cs"/>
          <w:kern w:val="2"/>
          <w:sz w:val="28"/>
          <w:szCs w:val="28"/>
          <w:rtl/>
          <w:lang w:bidi="ar-EG"/>
          <w14:ligatures w14:val="standardContextual"/>
        </w:rPr>
        <w:t xml:space="preserve"> بالمتغيرات الأخرى</w:t>
      </w:r>
      <w:r w:rsidRPr="00897E80">
        <w:rPr>
          <w:rFonts w:ascii="Simplified Arabic" w:eastAsia="Calibri" w:hAnsi="Simplified Arabic" w:cs="Simplified Arabic" w:hint="cs"/>
          <w:kern w:val="2"/>
          <w:sz w:val="28"/>
          <w:szCs w:val="28"/>
          <w14:ligatures w14:val="standardContextual"/>
        </w:rPr>
        <w:t>.</w:t>
      </w:r>
    </w:p>
    <w:p w14:paraId="61678960" w14:textId="77777777" w:rsidR="00A26432" w:rsidRPr="00897E80" w:rsidRDefault="00A26432" w:rsidP="00A26432">
      <w:pPr>
        <w:numPr>
          <w:ilvl w:val="0"/>
          <w:numId w:val="14"/>
        </w:numPr>
        <w:bidi/>
        <w:spacing w:line="256" w:lineRule="auto"/>
        <w:contextualSpacing/>
        <w:rPr>
          <w:rFonts w:ascii="Simplified Arabic" w:eastAsia="Calibri" w:hAnsi="Simplified Arabic" w:cs="Simplified Arabic"/>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 xml:space="preserve">المجموعة الثالثة: الدراسات التي تناولت </w:t>
      </w:r>
      <w:proofErr w:type="spellStart"/>
      <w:r w:rsidRPr="00897E80">
        <w:rPr>
          <w:rFonts w:ascii="Simplified Arabic" w:eastAsia="Calibri" w:hAnsi="Simplified Arabic" w:cs="Simplified Arabic" w:hint="cs"/>
          <w:kern w:val="2"/>
          <w:sz w:val="28"/>
          <w:szCs w:val="28"/>
          <w:rtl/>
          <w:lang w:bidi="ar-EG"/>
          <w14:ligatures w14:val="standardContextual"/>
        </w:rPr>
        <w:t>تناولت</w:t>
      </w:r>
      <w:proofErr w:type="spellEnd"/>
      <w:r w:rsidRPr="00897E80">
        <w:rPr>
          <w:rFonts w:ascii="Simplified Arabic" w:eastAsia="Calibri" w:hAnsi="Simplified Arabic" w:cs="Simplified Arabic" w:hint="cs"/>
          <w:kern w:val="2"/>
          <w:sz w:val="28"/>
          <w:szCs w:val="28"/>
          <w:rtl/>
          <w:lang w:bidi="ar-EG"/>
          <w14:ligatures w14:val="standardContextual"/>
        </w:rPr>
        <w:t xml:space="preserve"> إدارة </w:t>
      </w:r>
      <w:proofErr w:type="gramStart"/>
      <w:r w:rsidRPr="00897E80">
        <w:rPr>
          <w:rFonts w:ascii="Simplified Arabic" w:eastAsia="Calibri" w:hAnsi="Simplified Arabic" w:cs="Simplified Arabic" w:hint="cs"/>
          <w:kern w:val="2"/>
          <w:sz w:val="28"/>
          <w:szCs w:val="28"/>
          <w:rtl/>
          <w:lang w:bidi="ar-EG"/>
          <w14:ligatures w14:val="standardContextual"/>
        </w:rPr>
        <w:t>المواهب  وعلاقته</w:t>
      </w:r>
      <w:proofErr w:type="gramEnd"/>
      <w:r w:rsidRPr="00897E80">
        <w:rPr>
          <w:rFonts w:ascii="Simplified Arabic" w:eastAsia="Calibri" w:hAnsi="Simplified Arabic" w:cs="Simplified Arabic" w:hint="cs"/>
          <w:kern w:val="2"/>
          <w:sz w:val="28"/>
          <w:szCs w:val="28"/>
          <w:rtl/>
          <w:lang w:bidi="ar-EG"/>
          <w14:ligatures w14:val="standardContextual"/>
        </w:rPr>
        <w:t xml:space="preserve"> بالمتغيرات الأخرى</w:t>
      </w:r>
      <w:r w:rsidRPr="00897E80">
        <w:rPr>
          <w:rFonts w:ascii="Simplified Arabic" w:eastAsia="Calibri" w:hAnsi="Simplified Arabic" w:cs="Simplified Arabic" w:hint="cs"/>
          <w:kern w:val="2"/>
          <w:sz w:val="28"/>
          <w:szCs w:val="28"/>
          <w:lang w:bidi="ar-EG"/>
          <w14:ligatures w14:val="standardContextual"/>
        </w:rPr>
        <w:t>.</w:t>
      </w:r>
    </w:p>
    <w:p w14:paraId="5C0E127F" w14:textId="77777777" w:rsidR="00A26432" w:rsidRPr="00897E80" w:rsidRDefault="00A26432" w:rsidP="00A26432">
      <w:pPr>
        <w:bidi/>
        <w:spacing w:after="200" w:line="360" w:lineRule="auto"/>
        <w:ind w:left="669"/>
        <w:jc w:val="both"/>
        <w:rPr>
          <w:rFonts w:ascii="Simplified Arabic" w:eastAsia="Calibri" w:hAnsi="Simplified Arabic" w:cs="Simplified Arabic"/>
          <w:kern w:val="2"/>
          <w:sz w:val="28"/>
          <w:szCs w:val="28"/>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وفيما يلي عرض لكل مجموعة من هذه الدراسات م</w:t>
      </w:r>
    </w:p>
    <w:p w14:paraId="22E87E2F"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t>المجموعة الأولى: الدراسات التي تناولت الذكاء الاصطناعي وعلاقته بالمتغيرات الأخرى.</w:t>
      </w:r>
    </w:p>
    <w:p w14:paraId="4C3DA811"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(العدوان،2024) </w:t>
      </w:r>
    </w:p>
    <w:p w14:paraId="74656997"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لمعرفة أثر الذكاء الاصطناعي في ممارسات عمليات ادارة المعرفة في شركات الاتصالات الخلوية الأردنية، تم استخدام المنهج الكمي في اجراء هذه الدراسة، </w:t>
      </w:r>
      <w:proofErr w:type="gramStart"/>
      <w:r w:rsidRPr="00897E80">
        <w:rPr>
          <w:rFonts w:ascii="Simplified Arabic" w:eastAsia="Calibri" w:hAnsi="Simplified Arabic" w:cs="Simplified Arabic" w:hint="cs"/>
          <w:kern w:val="2"/>
          <w:sz w:val="28"/>
          <w:szCs w:val="28"/>
          <w:rtl/>
          <w14:ligatures w14:val="standardContextual"/>
        </w:rPr>
        <w:t>و تكون</w:t>
      </w:r>
      <w:proofErr w:type="gramEnd"/>
      <w:r w:rsidRPr="00897E80">
        <w:rPr>
          <w:rFonts w:ascii="Simplified Arabic" w:eastAsia="Calibri" w:hAnsi="Simplified Arabic" w:cs="Simplified Arabic" w:hint="cs"/>
          <w:kern w:val="2"/>
          <w:sz w:val="28"/>
          <w:szCs w:val="28"/>
          <w:rtl/>
          <w14:ligatures w14:val="standardContextual"/>
        </w:rPr>
        <w:t xml:space="preserve"> مجتمع الدراسة من العاملين في شركات الاتصالات الخلوية الثلاث الأردنية </w:t>
      </w:r>
      <w:proofErr w:type="gramStart"/>
      <w:r w:rsidRPr="00897E80">
        <w:rPr>
          <w:rFonts w:ascii="Simplified Arabic" w:eastAsia="Calibri" w:hAnsi="Simplified Arabic" w:cs="Simplified Arabic" w:hint="cs"/>
          <w:kern w:val="2"/>
          <w:sz w:val="28"/>
          <w:szCs w:val="28"/>
          <w:rtl/>
          <w14:ligatures w14:val="standardContextual"/>
        </w:rPr>
        <w:t>( زين</w:t>
      </w:r>
      <w:proofErr w:type="gramEnd"/>
      <w:r w:rsidRPr="00897E80">
        <w:rPr>
          <w:rFonts w:ascii="Simplified Arabic" w:eastAsia="Calibri" w:hAnsi="Simplified Arabic" w:cs="Simplified Arabic" w:hint="cs"/>
          <w:kern w:val="2"/>
          <w:sz w:val="28"/>
          <w:szCs w:val="28"/>
          <w:rtl/>
          <w14:ligatures w14:val="standardContextual"/>
        </w:rPr>
        <w:t>، اورانج وأمنية والبالغ عددهم 4296 شخص، وقد تم سحب عينة ملائمة ممثلة لمجتمع الدراسة تبلغ 300 فردا، حيث تم توزيع استبانة الدراسة عليهم. وقد تم استخدام كل من الاحصاء الوصفي واختبار الانحدار البسيط في معالجة بيانات الدراسة المجمعة،</w:t>
      </w:r>
    </w:p>
    <w:p w14:paraId="7190C8C1"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 وقد تم التوصل إلى نتائج أبرزها أنه يوجد أثر ذو دلالة إحصائية للذكاء الاصطناعي في ممارسات عمليات ادارة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w:t>
      </w:r>
      <w:r w:rsidRPr="00897E80">
        <w:rPr>
          <w:rFonts w:ascii="Simplified Arabic" w:eastAsia="Calibri" w:hAnsi="Simplified Arabic" w:cs="Simplified Arabic" w:hint="cs"/>
          <w:kern w:val="2"/>
          <w:sz w:val="28"/>
          <w:szCs w:val="28"/>
          <w:rtl/>
          <w14:ligatures w14:val="standardContextual"/>
        </w:rPr>
        <w:lastRenderedPageBreak/>
        <w:t>الدراسة إلى عدة توصيات مثل: تطوير نظام الذكاء الاصطناعي في شركات الاتصالات للمساعدة في الرقابة على المخزون، وتدريب العاملين في شركات الاتصالات على الاستخدام الأمثل لنظام الذكاء الاصطناعي بالشكل الذي يسهل عليهم انجاز المهام المطلوبة منهم على أكمل وجه. وتطوير عملية تبويب البيانات الخاصة بطبيعة عمل الشركة.</w:t>
      </w:r>
    </w:p>
    <w:p w14:paraId="5A727A8A"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(عضيبات،2023) </w:t>
      </w:r>
    </w:p>
    <w:p w14:paraId="74D3E5A8"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إلى التعرف على أثر الذكاء الاصطناعي في الميزة التنافسية في قطاع الاتصالات الأردني، الدور المعدل للمناعة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كذلك التعرف إلى الأهمية النسبية لمتغيرات الدراسة والمتمثلة في الأبعاد الذكاء الاصطناعي، الميزة التنافسية المناعة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وقد اعتمدت الدراسة المنهج الوصفي التحليلي لتحقيق أهدافها، تكون مجتمع الدراسة من العاملين ( المدير العام المدير التنفيذي، رئيس القسم موظف أنظمة المعلومات في الشركات المتوسطة وصغيرة الحجم في قطاع الاتصالات الأردني وبلغ عددها (25) شركة، حيث بلغ عدد العاملين الكلي (3549) موظفا، وتم استخدام العينة العشوائية الطبقية المتناسبة، حيث تم توزيع ( 446) استبانة، وتم استرداد ( 371 ) ، واستبعاد (19) استبانة لعدم اكتمال البيانات فتم تحليل (352) استبانة، وقد اعتمدت الدراسة برنامج (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لتحليل فرضيات الدراسة، توصلت الدارسة إلى مجموعة من النتائج منها : وجود أثر ذو دلالة إحصائية الأبعاد الذكاء الاصطناعي في الميزة التنافسية في قطاع الاتصالات الأردني، حيث تبين هذه النتيجة مدى استفادة الشركات من استخدام التقنيات الذكية التي تساعد في تقديم خدمات ومنتجات تتناسب مع حاجات العملاء وبذلك تحقق مزايا تنافسية تتفوق فيها على المنافسين في سوق العمل. وجود أثر ذو دلالة إحصائية للمناعة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في تعديل أثر الذكاء الاصطناعي بأبعاده في الميزة التنافسية في قطاع الاتصالات الأردني، هذا يبين إن وجود المناعة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يعزز من استخدام </w:t>
      </w:r>
      <w:proofErr w:type="spellStart"/>
      <w:r w:rsidRPr="00897E80">
        <w:rPr>
          <w:rFonts w:ascii="Simplified Arabic" w:eastAsia="Calibri" w:hAnsi="Simplified Arabic" w:cs="Simplified Arabic" w:hint="cs"/>
          <w:kern w:val="2"/>
          <w:sz w:val="28"/>
          <w:szCs w:val="28"/>
          <w:rtl/>
          <w14:ligatures w14:val="standardContextual"/>
        </w:rPr>
        <w:lastRenderedPageBreak/>
        <w:t>الذكاءالاصطناعي</w:t>
      </w:r>
      <w:proofErr w:type="spellEnd"/>
      <w:r w:rsidRPr="00897E80">
        <w:rPr>
          <w:rFonts w:ascii="Simplified Arabic" w:eastAsia="Calibri" w:hAnsi="Simplified Arabic" w:cs="Simplified Arabic" w:hint="cs"/>
          <w:kern w:val="2"/>
          <w:sz w:val="28"/>
          <w:szCs w:val="28"/>
          <w:rtl/>
          <w14:ligatures w14:val="standardContextual"/>
        </w:rPr>
        <w:t xml:space="preserve"> بطريقة آمنة والذي بدورها تقوم على حماية كل من خصوصية بيانات المنظمة والعميل في آن واحد.</w:t>
      </w:r>
    </w:p>
    <w:p w14:paraId="001E62F5"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أوصت الدراسة إلى التوجه نحو إعداد وتدريب قادتها والعاملين وأصحاب المصلحة للتعامل مع تقنيات الذكاء الاصطناعي وتطوير قدراتهم من خلال التدريب المستمر وتنمية الموارد البشرية من خلال تزويدهم بالمعرفة والمهارات اللازمة لتطبيق مثل هذه التقنيات في الأنشطة داخل الشركات للوصول الى خلق ميزة تنافسية، والسعي إلى فهم البيئة المحيطة بالشركة، بحيث تكون قادرة على دراية بالتحديات والتهديدات المحيطة بالمنظمة، ووضع استراتيجية واضحة ومتكاملة للتعامل مع التحديات المستقبلية.</w:t>
      </w:r>
    </w:p>
    <w:p w14:paraId="28C70D79"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آل عزام </w:t>
      </w:r>
      <w:proofErr w:type="gramStart"/>
      <w:r w:rsidRPr="00897E80">
        <w:rPr>
          <w:rFonts w:ascii="Simplified Arabic" w:eastAsia="Calibri" w:hAnsi="Simplified Arabic" w:cs="Simplified Arabic" w:hint="cs"/>
          <w:b/>
          <w:bCs/>
          <w:kern w:val="2"/>
          <w:sz w:val="28"/>
          <w:szCs w:val="28"/>
          <w:rtl/>
          <w14:ligatures w14:val="standardContextual"/>
        </w:rPr>
        <w:t>و آل</w:t>
      </w:r>
      <w:proofErr w:type="gramEnd"/>
      <w:r w:rsidRPr="00897E80">
        <w:rPr>
          <w:rFonts w:ascii="Simplified Arabic" w:eastAsia="Calibri" w:hAnsi="Simplified Arabic" w:cs="Simplified Arabic" w:hint="cs"/>
          <w:b/>
          <w:bCs/>
          <w:kern w:val="2"/>
          <w:sz w:val="28"/>
          <w:szCs w:val="28"/>
          <w:rtl/>
          <w14:ligatures w14:val="standardContextual"/>
        </w:rPr>
        <w:t xml:space="preserve"> ظفرة (2023) </w:t>
      </w:r>
    </w:p>
    <w:p w14:paraId="775CA4D6"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 وقد اعتمد الباحث المنهج الوصفي الارتباطي، وقد كانت الاستبانة هي أداة الدراسة، تكون مجتمع الدراسة من جميع موظفي إمارة منطقة عسير والبالغ عددهم (</w:t>
      </w:r>
      <w:proofErr w:type="gramStart"/>
      <w:r w:rsidRPr="00897E80">
        <w:rPr>
          <w:rFonts w:ascii="Simplified Arabic" w:eastAsia="Calibri" w:hAnsi="Simplified Arabic" w:cs="Simplified Arabic" w:hint="cs"/>
          <w:kern w:val="2"/>
          <w:sz w:val="28"/>
          <w:szCs w:val="28"/>
          <w:rtl/>
          <w14:ligatures w14:val="standardContextual"/>
        </w:rPr>
        <w:t>600 )</w:t>
      </w:r>
      <w:proofErr w:type="gramEnd"/>
      <w:r w:rsidRPr="00897E80">
        <w:rPr>
          <w:rFonts w:ascii="Simplified Arabic" w:eastAsia="Calibri" w:hAnsi="Simplified Arabic" w:cs="Simplified Arabic" w:hint="cs"/>
          <w:kern w:val="2"/>
          <w:sz w:val="28"/>
          <w:szCs w:val="28"/>
          <w:rtl/>
          <w14:ligatures w14:val="standardContextual"/>
        </w:rPr>
        <w:t xml:space="preserve"> موظفاً، وقد تم استخدام اختبار </w:t>
      </w:r>
      <w:r w:rsidRPr="00897E80">
        <w:rPr>
          <w:rFonts w:ascii="Simplified Arabic" w:eastAsia="Calibri" w:hAnsi="Simplified Arabic" w:cs="Simplified Arabic" w:hint="cs"/>
          <w:kern w:val="2"/>
          <w:sz w:val="28"/>
          <w:szCs w:val="28"/>
          <w14:ligatures w14:val="standardContextual"/>
        </w:rPr>
        <w:t>Test Sample Paired</w:t>
      </w:r>
      <w:r w:rsidRPr="00897E80">
        <w:rPr>
          <w:rFonts w:ascii="Simplified Arabic" w:eastAsia="Calibri" w:hAnsi="Simplified Arabic" w:cs="Simplified Arabic" w:hint="cs"/>
          <w:kern w:val="2"/>
          <w:sz w:val="28"/>
          <w:szCs w:val="28"/>
          <w:rtl/>
          <w14:ligatures w14:val="standardContextual"/>
        </w:rPr>
        <w:t xml:space="preserve"> لدراسة العلاقة بين الذكاء الاصطناعي وجودة اتخاذ</w:t>
      </w:r>
      <w:r w:rsidRPr="00897E80">
        <w:rPr>
          <w:rFonts w:ascii="Simplified Arabic" w:eastAsia="Calibri" w:hAnsi="Simplified Arabic" w:cs="Simplified Arabic" w:hint="cs"/>
          <w:kern w:val="2"/>
          <w:sz w:val="28"/>
          <w:szCs w:val="28"/>
          <w14:ligatures w14:val="standardContextual"/>
        </w:rPr>
        <w:t xml:space="preserve"> </w:t>
      </w:r>
      <w:r w:rsidRPr="00897E80">
        <w:rPr>
          <w:rFonts w:ascii="Simplified Arabic" w:eastAsia="Calibri" w:hAnsi="Simplified Arabic" w:cs="Simplified Arabic" w:hint="cs"/>
          <w:kern w:val="2"/>
          <w:sz w:val="28"/>
          <w:szCs w:val="28"/>
          <w:rtl/>
          <w14:ligatures w14:val="standardContextual"/>
        </w:rPr>
        <w:t>القرار.</w:t>
      </w:r>
    </w:p>
    <w:p w14:paraId="382C91B7"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ومن أهم نتائج الدراسة:</w:t>
      </w:r>
      <w:r w:rsidRPr="00897E80">
        <w:rPr>
          <w:rFonts w:ascii="Simplified Arabic" w:eastAsia="Calibri" w:hAnsi="Simplified Arabic" w:cs="Simplified Arabic" w:hint="cs"/>
          <w:kern w:val="2"/>
          <w:sz w:val="28"/>
          <w:szCs w:val="28"/>
          <w14:ligatures w14:val="standardContextual"/>
        </w:rPr>
        <w:t xml:space="preserve"> </w:t>
      </w:r>
      <w:r w:rsidRPr="00897E80">
        <w:rPr>
          <w:rFonts w:ascii="Simplified Arabic" w:eastAsia="Calibri" w:hAnsi="Simplified Arabic" w:cs="Simplified Arabic" w:hint="cs"/>
          <w:kern w:val="2"/>
          <w:sz w:val="28"/>
          <w:szCs w:val="28"/>
          <w:rtl/>
          <w14:ligatures w14:val="standardContextual"/>
        </w:rPr>
        <w:t>وجود ارتباط موجب طردي بين تطبيق أسلوب الذكاء الاصطناعي وجودة القرارات الإدارية، حيث</w:t>
      </w:r>
      <w:r w:rsidRPr="00897E80">
        <w:rPr>
          <w:rFonts w:ascii="Simplified Arabic" w:eastAsia="Calibri" w:hAnsi="Simplified Arabic" w:cs="Simplified Arabic" w:hint="cs"/>
          <w:kern w:val="2"/>
          <w:sz w:val="28"/>
          <w:szCs w:val="28"/>
          <w14:ligatures w14:val="standardContextual"/>
        </w:rPr>
        <w:t xml:space="preserve"> </w:t>
      </w:r>
      <w:r w:rsidRPr="00897E80">
        <w:rPr>
          <w:rFonts w:ascii="Simplified Arabic" w:eastAsia="Calibri" w:hAnsi="Simplified Arabic" w:cs="Simplified Arabic" w:hint="cs"/>
          <w:kern w:val="2"/>
          <w:sz w:val="28"/>
          <w:szCs w:val="28"/>
          <w:rtl/>
          <w14:ligatures w14:val="standardContextual"/>
        </w:rPr>
        <w:t xml:space="preserve">أشار نتيجة تحليل الانحدار البسيط من خلال قيمة </w:t>
      </w:r>
      <w:r w:rsidRPr="00897E80">
        <w:rPr>
          <w:rFonts w:ascii="Simplified Arabic" w:eastAsia="Calibri" w:hAnsi="Simplified Arabic" w:cs="Simplified Arabic" w:hint="cs"/>
          <w:kern w:val="2"/>
          <w:sz w:val="28"/>
          <w:szCs w:val="28"/>
          <w14:ligatures w14:val="standardContextual"/>
        </w:rPr>
        <w:t>F</w:t>
      </w:r>
      <w:r w:rsidRPr="00897E80">
        <w:rPr>
          <w:rFonts w:ascii="Simplified Arabic" w:eastAsia="Calibri" w:hAnsi="Simplified Arabic" w:cs="Simplified Arabic" w:hint="cs"/>
          <w:kern w:val="2"/>
          <w:sz w:val="28"/>
          <w:szCs w:val="28"/>
          <w:rtl/>
          <w14:ligatures w14:val="standardContextual"/>
        </w:rPr>
        <w:t xml:space="preserve"> والتي تفسر وجود مثل هذه العلاقة، وقد كان معامل التحديد ( 0.656) وهذا يدل على أن الذكاء الاصطناعي قد فسر ما نسبته ( 65.6 % ) من التباين في اتخاذ القرار، ويُعزى ذلك إلى أن المدير الإداري لا يستطيع أن </w:t>
      </w:r>
      <w:r w:rsidRPr="00897E80">
        <w:rPr>
          <w:rFonts w:ascii="Simplified Arabic" w:eastAsia="Calibri" w:hAnsi="Simplified Arabic" w:cs="Simplified Arabic" w:hint="cs"/>
          <w:kern w:val="2"/>
          <w:sz w:val="28"/>
          <w:szCs w:val="28"/>
          <w:rtl/>
          <w14:ligatures w14:val="standardContextual"/>
        </w:rPr>
        <w:lastRenderedPageBreak/>
        <w:t>يتخذ القرار الإداري بمعزل عن استخدام أدوات الذكاء الاصطناعي وأساليبه في ظل تعدد المستويات والوظائف الإدارية</w:t>
      </w:r>
      <w:r w:rsidRPr="00897E80">
        <w:rPr>
          <w:rFonts w:ascii="Simplified Arabic" w:eastAsia="Calibri" w:hAnsi="Simplified Arabic" w:cs="Simplified Arabic" w:hint="cs"/>
          <w:kern w:val="2"/>
          <w:sz w:val="28"/>
          <w:szCs w:val="28"/>
          <w:rtl/>
          <w:lang w:bidi="ar-EG"/>
          <w14:ligatures w14:val="standardContextual"/>
        </w:rPr>
        <w:t xml:space="preserve">،و </w:t>
      </w:r>
      <w:r w:rsidRPr="00897E80">
        <w:rPr>
          <w:rFonts w:ascii="Simplified Arabic" w:eastAsia="Calibri" w:hAnsi="Simplified Arabic" w:cs="Simplified Arabic" w:hint="cs"/>
          <w:kern w:val="2"/>
          <w:sz w:val="28"/>
          <w:szCs w:val="28"/>
          <w:rtl/>
          <w14:ligatures w14:val="standardContextual"/>
        </w:rPr>
        <w:t>وجود ارتباط موجب طردي بين المؤهل العلمي ومتغير الذكاء الاصطناعي ،و وجود علاقة ذات دلالة إحصائية موجبة بين نوع البرنامج الذكي المستخدم وجودة اتخاذ القرارات حيث أن العلاقة أظهرت أن البرنامج الذكي سيولد قرارات إدارية عالية الجودة بخلاف الأنظمة التقليدية الأخرى.</w:t>
      </w:r>
    </w:p>
    <w:p w14:paraId="20DEE995"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14:ligatures w14:val="standardContextual"/>
        </w:rPr>
      </w:pPr>
      <w:r w:rsidRPr="00897E80">
        <w:rPr>
          <w:rFonts w:ascii="Simplified Arabic" w:eastAsia="Calibri" w:hAnsi="Simplified Arabic" w:cs="Simplified Arabic" w:hint="cs"/>
          <w:kern w:val="2"/>
          <w:sz w:val="28"/>
          <w:szCs w:val="28"/>
          <w:rtl/>
          <w14:ligatures w14:val="standardContextual"/>
        </w:rPr>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p w14:paraId="22B3B346"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العنزي (2022) </w:t>
      </w:r>
    </w:p>
    <w:p w14:paraId="62F15C78"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الكشف عن أهم تطبيقات الذكاء الاصطناعي ومعرفة دور الذكاء الاصطناعي في تحقيق التنمية المستدامة في بيئة الأعمال والتعرف إلى واقع الذكاء الاصطناعي وفقا لرؤية المملكة 2030، ومعرفة أهم التطبيقات المستخدمة في بيئة الأعمال السعودية، فقد اتبعت هذه الدراسة المنهج الاستقرائي وتحليل (20) دراسة من خلال المراجعة المنهجية والتحليل للدراسات السابقة. من نتائج الدراسة إن تطبيقات الذكاء الاصطناعي قد أثبتت فاعليتها في تحسين وتطوير بيئة الأعمال حيث ساهمت في تقليل الوقت والجهد، وكما بينت مدى مساهمة تطبيقات الذكاء الاصطناعي في جذب وتعزيز الاستثمارات المحلية والأجنبية، حيث أدى ذلك إلى تحقيق أرباح كبيرة في الكثير من الدول المتقدمة التي تبنت مدخل الذكاء الاصطناعي كمدخل لتحقيق التنمية المستدامة ، وكما تبين إن توظيف تطبيقات الذكاء الاصطناعي يساهم في تعزيز قدرات الأعمال، وكما يساهم في تطوير الأنظمة في بيئات العمل الحكومي، والحد من الفساد الإداري، وهو الوسيلة الأنسب للتخلص من </w:t>
      </w:r>
      <w:r w:rsidRPr="00897E80">
        <w:rPr>
          <w:rFonts w:ascii="Simplified Arabic" w:eastAsia="Calibri" w:hAnsi="Simplified Arabic" w:cs="Simplified Arabic" w:hint="cs"/>
          <w:kern w:val="2"/>
          <w:sz w:val="28"/>
          <w:szCs w:val="28"/>
          <w:rtl/>
          <w14:ligatures w14:val="standardContextual"/>
        </w:rPr>
        <w:lastRenderedPageBreak/>
        <w:t>المشكلات العالمية كالمشكلات البيئة، كما يعتبر بوابة لتحسين مستوى المعيشة وتقوية النمو الاقتصادي والرفاهية الاجتماعي وحماية البيئة.</w:t>
      </w:r>
    </w:p>
    <w:p w14:paraId="607551D7"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ومن أهم توصيات الباحث وضع سياسات واضحة لتوظيف تطبيقات الذكاء الاصطناعي في بيئة الأعمال لتحقيق التنمية </w:t>
      </w:r>
      <w:proofErr w:type="gramStart"/>
      <w:r w:rsidRPr="00897E80">
        <w:rPr>
          <w:rFonts w:ascii="Simplified Arabic" w:eastAsia="Calibri" w:hAnsi="Simplified Arabic" w:cs="Simplified Arabic" w:hint="cs"/>
          <w:kern w:val="2"/>
          <w:sz w:val="28"/>
          <w:szCs w:val="28"/>
          <w:rtl/>
          <w14:ligatures w14:val="standardContextual"/>
        </w:rPr>
        <w:t>المستدامة ،</w:t>
      </w:r>
      <w:proofErr w:type="gramEnd"/>
      <w:r w:rsidRPr="00897E80">
        <w:rPr>
          <w:rFonts w:ascii="Simplified Arabic" w:eastAsia="Calibri" w:hAnsi="Simplified Arabic" w:cs="Simplified Arabic" w:hint="cs"/>
          <w:kern w:val="2"/>
          <w:sz w:val="28"/>
          <w:szCs w:val="28"/>
          <w:rtl/>
          <w14:ligatures w14:val="standardContextual"/>
        </w:rPr>
        <w:t xml:space="preserve"> وتوسيع نطاق توظيف تطبيقات الذكاء الاصطناعي في بيئة الأعمال.</w:t>
      </w:r>
    </w:p>
    <w:p w14:paraId="0FD194AD"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Alsaleh,2022)</w:t>
      </w:r>
      <w:r w:rsidRPr="00897E80">
        <w:rPr>
          <w:rFonts w:ascii="Simplified Arabic" w:eastAsia="Calibri" w:hAnsi="Simplified Arabic" w:cs="Simplified Arabic" w:hint="cs"/>
          <w:b/>
          <w:bCs/>
          <w:kern w:val="2"/>
          <w:sz w:val="28"/>
          <w:szCs w:val="28"/>
          <w:rtl/>
          <w14:ligatures w14:val="standardContextual"/>
        </w:rPr>
        <w:t xml:space="preserve">) </w:t>
      </w:r>
    </w:p>
    <w:p w14:paraId="76417614"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هدفت الدراسة إلى معرفة مدى استخدام تقنيات الذكاء الاصطناعي في إدارة الموارد البشرية (الاستقطاب، الاختيار) في الشركات الصغيرة والمتوسطة، ومعرفة العلاقة بين استخدام تقنيات الذكاء الاصطناعي وفعالية الاستقطاب، كذلك العلاقة بين استخدام تقنيات الذكاء الاصطناعي وفعالية الاختيار، وقد استخدم الباحث المنهج الوصفي التحليلي لهذه الدراسة، حيث تكون مجتمع الدراسة من مديري إدارات الموارد البشرية والعاملين في إدارة الموارد البشرية في جميع الشركات الصغيرة والمتوسطة والمسجلة في غرفة المنطقة الشرقية في المملكة العربية السعودية، وقد كانت العينة عشوائية من مختلف المستويات الإدارية (مدير مشرف أخصائي منسق)، وكان عددهم (1100) فرداً، وكانت الاستبانة هي أداة الدراسة.</w:t>
      </w:r>
    </w:p>
    <w:p w14:paraId="485BD72C"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ومن أهم نتائج الدراسة ميل أفراد عينة الدراسة للموافقة على وجود استخدام لتقنيات الذكاء الاصطناعي في إدارة الموارد البشرية في الشركات الصغيرة والمتوسطة، وكما بينت الدراسة عدم معرفة أفراد عينة 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استخدام تقنيات الذكاء الاصطناعي </w:t>
      </w:r>
      <w:r w:rsidRPr="00897E80">
        <w:rPr>
          <w:rFonts w:ascii="Simplified Arabic" w:eastAsia="Calibri" w:hAnsi="Simplified Arabic" w:cs="Simplified Arabic" w:hint="cs"/>
          <w:kern w:val="2"/>
          <w:sz w:val="28"/>
          <w:szCs w:val="28"/>
          <w:rtl/>
          <w14:ligatures w14:val="standardContextual"/>
        </w:rPr>
        <w:lastRenderedPageBreak/>
        <w:t>وفعالية الاستقطاب والاختيار) للموارد البشرية، فكلما زاد استخدام هذه التقنيات زادت فعالية الاستقطاب والاختيار. ومن اهم توصيات الدراسة: التركيز على تثقيف وتدريب موظفي الموارد البشرية حول نوعية وأساليب الذكاء الاصطناعي المتاحة، وكيفية إدارتها وتطويرها، والتوسع في استخدام تقنيات الذكاء الاصطناعي في إدارة الموارد</w:t>
      </w:r>
    </w:p>
    <w:p w14:paraId="065AA135"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Rosa et al., 2022)</w:t>
      </w:r>
      <w:r w:rsidRPr="00897E80">
        <w:rPr>
          <w:rFonts w:ascii="Simplified Arabic" w:eastAsia="Calibri" w:hAnsi="Simplified Arabic" w:cs="Simplified Arabic" w:hint="cs"/>
          <w:b/>
          <w:bCs/>
          <w:kern w:val="2"/>
          <w:sz w:val="28"/>
          <w:szCs w:val="28"/>
          <w:rtl/>
          <w:lang w:bidi="ar-EG"/>
          <w14:ligatures w14:val="standardContextual"/>
        </w:rPr>
        <w:t xml:space="preserve">) </w:t>
      </w:r>
    </w:p>
    <w:p w14:paraId="5DE72925"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w:t>
      </w:r>
      <w:proofErr w:type="gramStart"/>
      <w:r w:rsidRPr="00897E80">
        <w:rPr>
          <w:rFonts w:ascii="Simplified Arabic" w:eastAsia="Calibri" w:hAnsi="Simplified Arabic" w:cs="Simplified Arabic" w:hint="cs"/>
          <w:kern w:val="2"/>
          <w:sz w:val="28"/>
          <w:szCs w:val="28"/>
          <w:rtl/>
          <w14:ligatures w14:val="standardContextual"/>
        </w:rPr>
        <w:t>البرتغالية ،</w:t>
      </w:r>
      <w:proofErr w:type="gramEnd"/>
      <w:r w:rsidRPr="00897E80">
        <w:rPr>
          <w:rFonts w:ascii="Simplified Arabic" w:eastAsia="Calibri" w:hAnsi="Simplified Arabic" w:cs="Simplified Arabic" w:hint="cs"/>
          <w:kern w:val="2"/>
          <w:sz w:val="28"/>
          <w:szCs w:val="28"/>
          <w:rtl/>
          <w14:ligatures w14:val="standardContextual"/>
        </w:rPr>
        <w:t xml:space="preserve"> حيث تم اختيار عينة مكونه من </w:t>
      </w:r>
      <w:proofErr w:type="gramStart"/>
      <w:r w:rsidRPr="00897E80">
        <w:rPr>
          <w:rFonts w:ascii="Simplified Arabic" w:eastAsia="Calibri" w:hAnsi="Simplified Arabic" w:cs="Simplified Arabic" w:hint="cs"/>
          <w:kern w:val="2"/>
          <w:sz w:val="28"/>
          <w:szCs w:val="28"/>
          <w:rtl/>
          <w14:ligatures w14:val="standardContextual"/>
        </w:rPr>
        <w:t>( 21</w:t>
      </w:r>
      <w:proofErr w:type="gramEnd"/>
      <w:r w:rsidRPr="00897E80">
        <w:rPr>
          <w:rFonts w:ascii="Simplified Arabic" w:eastAsia="Calibri" w:hAnsi="Simplified Arabic" w:cs="Simplified Arabic" w:hint="cs"/>
          <w:kern w:val="2"/>
          <w:sz w:val="28"/>
          <w:szCs w:val="28"/>
          <w:rtl/>
          <w14:ligatures w14:val="standardContextual"/>
        </w:rPr>
        <w:t xml:space="preserve"> ) فرداً. من 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p w14:paraId="082267CE"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proofErr w:type="gramStart"/>
      <w:r w:rsidRPr="00897E80">
        <w:rPr>
          <w:rFonts w:ascii="Simplified Arabic" w:eastAsia="Calibri" w:hAnsi="Simplified Arabic" w:cs="Simplified Arabic" w:hint="cs"/>
          <w:b/>
          <w:bCs/>
          <w:kern w:val="2"/>
          <w:sz w:val="28"/>
          <w:szCs w:val="28"/>
          <w:rtl/>
          <w14:ligatures w14:val="standardContextual"/>
        </w:rPr>
        <w:t xml:space="preserve">( </w:t>
      </w:r>
      <w:r w:rsidRPr="00897E80">
        <w:rPr>
          <w:rFonts w:ascii="Simplified Arabic" w:eastAsia="Calibri" w:hAnsi="Simplified Arabic" w:cs="Simplified Arabic" w:hint="cs"/>
          <w:b/>
          <w:bCs/>
          <w:kern w:val="2"/>
          <w:sz w:val="28"/>
          <w:szCs w:val="28"/>
          <w14:ligatures w14:val="standardContextual"/>
        </w:rPr>
        <w:t>Mukherjee</w:t>
      </w:r>
      <w:proofErr w:type="gramEnd"/>
      <w:r w:rsidRPr="00897E80">
        <w:rPr>
          <w:rFonts w:ascii="Simplified Arabic" w:eastAsia="Calibri" w:hAnsi="Simplified Arabic" w:cs="Simplified Arabic" w:hint="cs"/>
          <w:b/>
          <w:bCs/>
          <w:kern w:val="2"/>
          <w:sz w:val="28"/>
          <w:szCs w:val="28"/>
          <w14:ligatures w14:val="standardContextual"/>
        </w:rPr>
        <w:t xml:space="preserve"> ,2022</w:t>
      </w:r>
      <w:r w:rsidRPr="00897E80">
        <w:rPr>
          <w:rFonts w:ascii="Simplified Arabic" w:eastAsia="Calibri" w:hAnsi="Simplified Arabic" w:cs="Simplified Arabic" w:hint="cs"/>
          <w:b/>
          <w:bCs/>
          <w:kern w:val="2"/>
          <w:sz w:val="28"/>
          <w:szCs w:val="28"/>
          <w:rtl/>
          <w:lang w:bidi="ar-EG"/>
          <w14:ligatures w14:val="standardContextual"/>
        </w:rPr>
        <w:t xml:space="preserve">)    </w:t>
      </w:r>
    </w:p>
    <w:p w14:paraId="2AF50AE0"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التعرف على مدى استخدام الذكاء الاصطناعي في المنظمات، ومعرفة طبيعة التغييرات على الوظائف المستقبلية في الهند، حيث اعتمدت الدراسة المنهج التاريخي، وقد تمثل مجتمع الدراسة في الشركات الصناعية الهندية، فتكونت عينة الدراسة من المدراء العاميين ومدراء </w:t>
      </w:r>
      <w:r w:rsidRPr="00897E80">
        <w:rPr>
          <w:rFonts w:ascii="Simplified Arabic" w:eastAsia="Calibri" w:hAnsi="Simplified Arabic" w:cs="Simplified Arabic" w:hint="cs"/>
          <w:kern w:val="2"/>
          <w:sz w:val="28"/>
          <w:szCs w:val="28"/>
          <w:rtl/>
          <w14:ligatures w14:val="standardContextual"/>
        </w:rPr>
        <w:lastRenderedPageBreak/>
        <w:t>الموارد البشرية، وكما أخذت العينة من خلال أسلوب الاختيار الهادف للعينة، فكان حجم العينة (14) فرداً.</w:t>
      </w:r>
    </w:p>
    <w:p w14:paraId="15AF0054"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ومن نتائج الدراسة وجود ضعف في استخدام تطبيقات الذكاء الاصطناعي، ذلك بسبب وجود مقاومة شديدة وتخوف من قبل موظفي المنظمات لعملية تنفيذ الذكاء الاصطناعي، وقلة الخبرة تكلفتها المرتفعة، وكما بينت الدراسة أن تطبيق تقنيات الذكاء الاصطناعي في وظائف الأعمال هو أمر بالغ الأهمية، فقد أصبح من الضرورات في العديد من المنظمات، فقد حثت الدراسة الشركات بمختلف أنواعها أن تتبنى استخدام تطبيقات الذكاء الاصطناعي والتخلص قدر الإمكان من الأعمال اليدوية التقليدية وبهذا تقديم خدمات فعالة لأصحاب المصلحة ذات جودة عالية.</w:t>
      </w:r>
    </w:p>
    <w:p w14:paraId="75AC5EE5"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t>المجموعة الثانية: الدراسات التي تناولت الرشاقة التنظيمية وعلاقتها بالمتغيرات الأخرى</w:t>
      </w:r>
    </w:p>
    <w:p w14:paraId="70C162DC"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(السنيد، والحوامدة،2023) </w:t>
      </w:r>
    </w:p>
    <w:p w14:paraId="45FA92E0"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هدفت الدراسة إلى تحليل أثر الرشاقة التنظيمية على التميز التنظيمي في المؤسسة العامة للضمان الاجتماعي الأردني، واعتمدت الدراسة على المنهج الوصفي التحليلي لتحقيق أهداف الدراسة، وتم تطوير استبانة وتوزيعها لجمع البيانات، تكونت عينة الدراسة من (317) شخص تم اختيارهم بطريقة العينة العشوائية البسيطة. تم استخدام عدة أساليب إحصائية للإجابة على أسئلة الدراسة واختبار فرضياتها، مثل الإحصاء الوصفي المتوسطات الانحراف المعياري والإحصاء الاستدلالي (كالانحدار المتعدد).</w:t>
      </w:r>
    </w:p>
    <w:p w14:paraId="38E16614"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توصلت الدراسة إلى مجموعة من النتائج </w:t>
      </w:r>
      <w:proofErr w:type="gramStart"/>
      <w:r w:rsidRPr="00897E80">
        <w:rPr>
          <w:rFonts w:ascii="Simplified Arabic" w:eastAsia="Calibri" w:hAnsi="Simplified Arabic" w:cs="Simplified Arabic" w:hint="cs"/>
          <w:kern w:val="2"/>
          <w:sz w:val="28"/>
          <w:szCs w:val="28"/>
          <w:rtl/>
          <w14:ligatures w14:val="standardContextual"/>
        </w:rPr>
        <w:t>أهمها :</w:t>
      </w:r>
      <w:proofErr w:type="gramEnd"/>
      <w:r w:rsidRPr="00897E80">
        <w:rPr>
          <w:rFonts w:ascii="Simplified Arabic" w:eastAsia="Calibri" w:hAnsi="Simplified Arabic" w:cs="Simplified Arabic" w:hint="cs"/>
          <w:kern w:val="2"/>
          <w:sz w:val="28"/>
          <w:szCs w:val="28"/>
          <w:rtl/>
          <w14:ligatures w14:val="standardContextual"/>
        </w:rPr>
        <w:t xml:space="preserve"> بلغ مستوى الرشاقة التنظيمية ومستوى التميز التنظيمي بأبعادهما درجة عالية على مقياس </w:t>
      </w:r>
      <w:proofErr w:type="spellStart"/>
      <w:r w:rsidRPr="00897E80">
        <w:rPr>
          <w:rFonts w:ascii="Simplified Arabic" w:eastAsia="Calibri" w:hAnsi="Simplified Arabic" w:cs="Simplified Arabic" w:hint="cs"/>
          <w:kern w:val="2"/>
          <w:sz w:val="28"/>
          <w:szCs w:val="28"/>
          <w:rtl/>
          <w14:ligatures w14:val="standardContextual"/>
        </w:rPr>
        <w:t>ليكرت</w:t>
      </w:r>
      <w:proofErr w:type="spellEnd"/>
      <w:r w:rsidRPr="00897E80">
        <w:rPr>
          <w:rFonts w:ascii="Simplified Arabic" w:eastAsia="Calibri" w:hAnsi="Simplified Arabic" w:cs="Simplified Arabic" w:hint="cs"/>
          <w:kern w:val="2"/>
          <w:sz w:val="28"/>
          <w:szCs w:val="28"/>
          <w:rtl/>
          <w14:ligatures w14:val="standardContextual"/>
        </w:rPr>
        <w:t xml:space="preserve"> الخماسي في المؤسسة العامة للضمان الاجتماعي. إحصائية للرشاقة التنظيمية على التميز التنظيمي، وقد يوجد هناك تأثير ذو دلالة فسرت </w:t>
      </w:r>
      <w:r w:rsidRPr="00897E80">
        <w:rPr>
          <w:rFonts w:ascii="Simplified Arabic" w:eastAsia="Calibri" w:hAnsi="Simplified Arabic" w:cs="Simplified Arabic" w:hint="cs"/>
          <w:kern w:val="2"/>
          <w:sz w:val="28"/>
          <w:szCs w:val="28"/>
          <w:rtl/>
          <w14:ligatures w14:val="standardContextual"/>
        </w:rPr>
        <w:lastRenderedPageBreak/>
        <w:t>أبعاد الرشاقة التنظيمية ما نسبته (72.4%) من التباين في التميز التنظيمي. توصي الدراسة بإيلاء مزيد من الاهتمام لبعض أبعاد الرشاقة التنظيمية والتميز التنظيمي التي يظهرها التحليل على أنها متوسطة من خلال الفقرات التي أظهرت اهتماماً قليلا في عملية اشراك العاملين باتخاذ القرارات، ومتابعة شكاوى متلقي الخدمة وحلها، وتحسين الموارد وتطوير المهارات، وتشجيع التعلم الذاتي للعاملين وتشارك المعرفة والافكار وتبادلها وتفويض الصلاحيات، والتشجيع على تطبيق معايير الجودة المعتمدة ومرونة الهيكل التنظيمي، ومراجعة العلاقات التنظيمية باستمرار).</w:t>
      </w:r>
    </w:p>
    <w:p w14:paraId="3A15EAC7"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دراسة</w:t>
      </w:r>
      <w:r w:rsidRPr="00897E80">
        <w:rPr>
          <w:rFonts w:ascii="Simplified Arabic" w:eastAsia="Calibri" w:hAnsi="Simplified Arabic" w:cs="Simplified Arabic" w:hint="cs"/>
          <w:b/>
          <w:bCs/>
          <w:kern w:val="2"/>
          <w:sz w:val="28"/>
          <w:szCs w:val="28"/>
          <w14:ligatures w14:val="standardContextual"/>
        </w:rPr>
        <w:t xml:space="preserve"> Saad and Al-Naggar (2023)</w:t>
      </w:r>
      <w:r w:rsidRPr="00897E80">
        <w:rPr>
          <w:rFonts w:ascii="Simplified Arabic" w:eastAsia="Calibri" w:hAnsi="Simplified Arabic" w:cs="Simplified Arabic" w:hint="cs"/>
          <w:b/>
          <w:bCs/>
          <w:kern w:val="2"/>
          <w:sz w:val="28"/>
          <w:szCs w:val="28"/>
          <w:rtl/>
          <w14:ligatures w14:val="standardContextual"/>
        </w:rPr>
        <w:t xml:space="preserve"> </w:t>
      </w:r>
    </w:p>
    <w:p w14:paraId="75DCA224"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 الدراسة إلى التعرف على أثر صيانة الموارد البشرية في تعزيز الرشاقة التنظيمية بني البحث على مجموعة من الدراسات والأطر النظرية السابقة المتعلقة بموضوع البحث. اتبعت الدراسة المنهج الكمي، تم اعتماد الاستبيان أداة لجمع البيانات. تكونت العينة من ٣٨٤ موظف من العاملين في الوكالة التطبيقية بلدية منطقة الحدود الشمالية في أمريكا. تم اعتماد الحزمة الإحصائية للعلوم الاجتماعية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لتحليل البيانات والتحقق من صحة فرضيات </w:t>
      </w:r>
      <w:proofErr w:type="gramStart"/>
      <w:r w:rsidRPr="00897E80">
        <w:rPr>
          <w:rFonts w:ascii="Simplified Arabic" w:eastAsia="Calibri" w:hAnsi="Simplified Arabic" w:cs="Simplified Arabic" w:hint="cs"/>
          <w:kern w:val="2"/>
          <w:sz w:val="28"/>
          <w:szCs w:val="28"/>
          <w:rtl/>
          <w14:ligatures w14:val="standardContextual"/>
        </w:rPr>
        <w:t>البحث .</w:t>
      </w:r>
      <w:proofErr w:type="gramEnd"/>
      <w:r w:rsidRPr="00897E80">
        <w:rPr>
          <w:rFonts w:ascii="Simplified Arabic" w:eastAsia="Calibri" w:hAnsi="Simplified Arabic" w:cs="Simplified Arabic" w:hint="cs"/>
          <w:kern w:val="2"/>
          <w:sz w:val="28"/>
          <w:szCs w:val="28"/>
          <w:rtl/>
          <w14:ligatures w14:val="standardContextual"/>
        </w:rPr>
        <w:t xml:space="preserve"> 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الحدود الشمالية ووجود علاقة بينهما، ووجود أثرا ايجابيا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 التنظيمية وزيادة الدعم المالي الكافي لتطبيق فلسفة صيانة الموارد البشرية وأن سياسات وإجراءات صيانة الموارد البشرية تركز البرامج على مراعاة دعم مرونة الهيكل التنظيمي والإجراءات التنظيمية على مستوى المؤسسة.</w:t>
      </w:r>
    </w:p>
    <w:p w14:paraId="2C4534B8"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lastRenderedPageBreak/>
        <w:t xml:space="preserve">دراسة (الجمل،2023) </w:t>
      </w:r>
    </w:p>
    <w:p w14:paraId="76043136"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معرفة أثر ادارة المعرفة على الرشاقة التنظيمية في امانة عمان الكبرى، اعتمدت الدراسة على المنهج الكمي المنهج الوصفي التحليلي) من خلال جمع البيانات من مجتمع الدراسة والذي تكون من جميع العاملين في كافة المناطق والوحدات في امانة عمان الكبرى والبالغ عددهم (4300) فرداً وتم أخذ عينة قصدية بسيطة مناسبة تمثل الجهات الإشرافية والرقابية، وتم توزيع (180) استبانة تم تطويرها لهذا الغرض وتم استرداد منها 167 وهي نسبة صالحة للتحليل ، كما استخدمت الدراسة عديد من الاساليب الاحصائية مثل المتوسطات الحسابية ومعامل الانحدار الخطي حسب برنامج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للإجابة عن اسئلة الدراسة وتحليل فرضياتها، وتوصلت الدراسة إلى أن مستوى إدارة المعرفة في امانة عمان الكبرى كان بدرجة مرتفعة، وأن مستوى الرشاقة التنظيمية كان بدرجة مرتفعة، كما اشارة النتائج الى وجود أثر </w:t>
      </w:r>
      <w:proofErr w:type="spellStart"/>
      <w:r w:rsidRPr="00897E80">
        <w:rPr>
          <w:rFonts w:ascii="Simplified Arabic" w:eastAsia="Calibri" w:hAnsi="Simplified Arabic" w:cs="Simplified Arabic" w:hint="cs"/>
          <w:kern w:val="2"/>
          <w:sz w:val="28"/>
          <w:szCs w:val="28"/>
          <w:rtl/>
          <w14:ligatures w14:val="standardContextual"/>
        </w:rPr>
        <w:t>نو</w:t>
      </w:r>
      <w:proofErr w:type="spellEnd"/>
      <w:r w:rsidRPr="00897E80">
        <w:rPr>
          <w:rFonts w:ascii="Simplified Arabic" w:eastAsia="Calibri" w:hAnsi="Simplified Arabic" w:cs="Simplified Arabic" w:hint="cs"/>
          <w:kern w:val="2"/>
          <w:sz w:val="28"/>
          <w:szCs w:val="28"/>
          <w:rtl/>
          <w14:ligatures w14:val="standardContextual"/>
        </w:rPr>
        <w:t xml:space="preserve"> دلالة إحصائية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الاداري ، رشاقة الابتكار الاداري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 القدرات المعرفية في امانة عمان الكبرى واستدامتها.</w:t>
      </w:r>
    </w:p>
    <w:p w14:paraId="19E0D191"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دراسة (2020</w:t>
      </w:r>
      <w:proofErr w:type="gramStart"/>
      <w:r w:rsidRPr="00897E80">
        <w:rPr>
          <w:rFonts w:ascii="Simplified Arabic" w:eastAsia="Calibri" w:hAnsi="Simplified Arabic" w:cs="Simplified Arabic" w:hint="cs"/>
          <w:b/>
          <w:bCs/>
          <w:kern w:val="2"/>
          <w:sz w:val="28"/>
          <w:szCs w:val="28"/>
          <w:rtl/>
          <w14:ligatures w14:val="standardContextual"/>
        </w:rPr>
        <w:t>) .</w:t>
      </w:r>
      <w:r w:rsidRPr="00897E80">
        <w:rPr>
          <w:rFonts w:ascii="Simplified Arabic" w:eastAsia="Calibri" w:hAnsi="Simplified Arabic" w:cs="Simplified Arabic" w:hint="cs"/>
          <w:b/>
          <w:bCs/>
          <w:kern w:val="2"/>
          <w:sz w:val="28"/>
          <w:szCs w:val="28"/>
          <w14:ligatures w14:val="standardContextual"/>
        </w:rPr>
        <w:t>Al</w:t>
      </w:r>
      <w:proofErr w:type="gramEnd"/>
      <w:r w:rsidRPr="00897E80">
        <w:rPr>
          <w:rFonts w:ascii="Simplified Arabic" w:eastAsia="Calibri" w:hAnsi="Simplified Arabic" w:cs="Simplified Arabic" w:hint="cs"/>
          <w:b/>
          <w:bCs/>
          <w:kern w:val="2"/>
          <w:sz w:val="28"/>
          <w:szCs w:val="28"/>
          <w14:ligatures w14:val="standardContextual"/>
        </w:rPr>
        <w:t>-Tail et al</w:t>
      </w:r>
      <w:r w:rsidRPr="00897E80">
        <w:rPr>
          <w:rFonts w:ascii="Simplified Arabic" w:eastAsia="Calibri" w:hAnsi="Simplified Arabic" w:cs="Simplified Arabic" w:hint="cs"/>
          <w:b/>
          <w:bCs/>
          <w:kern w:val="2"/>
          <w:sz w:val="28"/>
          <w:szCs w:val="28"/>
          <w:rtl/>
          <w14:ligatures w14:val="standardContextual"/>
        </w:rPr>
        <w:t xml:space="preserve"> </w:t>
      </w:r>
    </w:p>
    <w:p w14:paraId="60D45F59"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كان الهدف من الدراسة كشف تأثير صيانة الموارد البشرية بإبعادها في أنواع الرشاقة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رشاقة الاستشعار، ورشاقة صنع القرار، ورشاقة التطبيق في الجامعات الخاصة في إقليم كردستان العراق. تم توظيف المنهج الكمي من خلال استبانة التي تم توزيعها على (91) عضواً في الجامعات الخاصة في إقليم كردستان العراق. بعد إجراء المعالجة الإحصائية توصلت الدراسة لوجود علاقة موجبة ذات </w:t>
      </w:r>
      <w:r w:rsidRPr="00897E80">
        <w:rPr>
          <w:rFonts w:ascii="Simplified Arabic" w:eastAsia="Calibri" w:hAnsi="Simplified Arabic" w:cs="Simplified Arabic" w:hint="cs"/>
          <w:kern w:val="2"/>
          <w:sz w:val="28"/>
          <w:szCs w:val="28"/>
          <w:rtl/>
          <w14:ligatures w14:val="standardContextual"/>
        </w:rPr>
        <w:lastRenderedPageBreak/>
        <w:t xml:space="preserve">دلالة إحصائية بين صيانة الموارد البشرية والرشاقة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وكذلك وجود مستوى الرشاقة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كان مرتفعاً، وعدم وجود علاقة ذات دلالة إحصائية بين صيانة الموارد البشرية والرشاقة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w:t>
      </w:r>
    </w:p>
    <w:p w14:paraId="4E5AB199"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t>المجموعة الثالثة: الدراسات التي تناولت إدارة المواهب وعلاقته بالمتغيرات الأخرى</w:t>
      </w:r>
    </w:p>
    <w:p w14:paraId="085C1360"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proofErr w:type="gramStart"/>
      <w:r w:rsidRPr="00897E80">
        <w:rPr>
          <w:rFonts w:ascii="Simplified Arabic" w:eastAsia="Calibri" w:hAnsi="Simplified Arabic" w:cs="Simplified Arabic" w:hint="cs"/>
          <w:b/>
          <w:bCs/>
          <w:kern w:val="2"/>
          <w:sz w:val="28"/>
          <w:szCs w:val="28"/>
          <w:rtl/>
          <w14:ligatures w14:val="standardContextual"/>
        </w:rPr>
        <w:t xml:space="preserve">( </w:t>
      </w:r>
      <w:proofErr w:type="spellStart"/>
      <w:r w:rsidRPr="00897E80">
        <w:rPr>
          <w:rFonts w:ascii="Simplified Arabic" w:eastAsia="Calibri" w:hAnsi="Simplified Arabic" w:cs="Simplified Arabic" w:hint="cs"/>
          <w:b/>
          <w:bCs/>
          <w:kern w:val="2"/>
          <w:sz w:val="28"/>
          <w:szCs w:val="28"/>
          <w:rtl/>
          <w14:ligatures w14:val="standardContextual"/>
        </w:rPr>
        <w:t>الطهراوى</w:t>
      </w:r>
      <w:proofErr w:type="spellEnd"/>
      <w:proofErr w:type="gramEnd"/>
      <w:r w:rsidRPr="00897E80">
        <w:rPr>
          <w:rFonts w:ascii="Simplified Arabic" w:eastAsia="Calibri" w:hAnsi="Simplified Arabic" w:cs="Simplified Arabic" w:hint="cs"/>
          <w:b/>
          <w:bCs/>
          <w:kern w:val="2"/>
          <w:sz w:val="28"/>
          <w:szCs w:val="28"/>
          <w:rtl/>
          <w14:ligatures w14:val="standardContextual"/>
        </w:rPr>
        <w:t xml:space="preserve"> </w:t>
      </w:r>
      <w:proofErr w:type="spellStart"/>
      <w:r w:rsidRPr="00897E80">
        <w:rPr>
          <w:rFonts w:ascii="Simplified Arabic" w:eastAsia="Calibri" w:hAnsi="Simplified Arabic" w:cs="Simplified Arabic" w:hint="cs"/>
          <w:b/>
          <w:bCs/>
          <w:kern w:val="2"/>
          <w:sz w:val="28"/>
          <w:szCs w:val="28"/>
          <w:rtl/>
          <w14:ligatures w14:val="standardContextual"/>
        </w:rPr>
        <w:t>والضلاعين</w:t>
      </w:r>
      <w:proofErr w:type="spellEnd"/>
      <w:r w:rsidRPr="00897E80">
        <w:rPr>
          <w:rFonts w:ascii="Simplified Arabic" w:eastAsia="Calibri" w:hAnsi="Simplified Arabic" w:cs="Simplified Arabic" w:hint="cs"/>
          <w:b/>
          <w:bCs/>
          <w:kern w:val="2"/>
          <w:sz w:val="28"/>
          <w:szCs w:val="28"/>
          <w:rtl/>
          <w14:ligatures w14:val="standardContextual"/>
        </w:rPr>
        <w:t xml:space="preserve"> ،2023) </w:t>
      </w:r>
    </w:p>
    <w:p w14:paraId="4F6006B7"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التعرف على أثر إدارة المواهب بأبعادها مجتمعة إعداد إستراتيجية إدارة </w:t>
      </w:r>
      <w:proofErr w:type="gramStart"/>
      <w:r w:rsidRPr="00897E80">
        <w:rPr>
          <w:rFonts w:ascii="Simplified Arabic" w:eastAsia="Calibri" w:hAnsi="Simplified Arabic" w:cs="Simplified Arabic" w:hint="cs"/>
          <w:kern w:val="2"/>
          <w:sz w:val="28"/>
          <w:szCs w:val="28"/>
          <w:rtl/>
          <w14:ligatures w14:val="standardContextual"/>
        </w:rPr>
        <w:t>المواهب ،</w:t>
      </w:r>
      <w:proofErr w:type="gramEnd"/>
      <w:r w:rsidRPr="00897E80">
        <w:rPr>
          <w:rFonts w:ascii="Simplified Arabic" w:eastAsia="Calibri" w:hAnsi="Simplified Arabic" w:cs="Simplified Arabic" w:hint="cs"/>
          <w:kern w:val="2"/>
          <w:sz w:val="28"/>
          <w:szCs w:val="28"/>
          <w:rtl/>
          <w14:ligatures w14:val="standardContextual"/>
        </w:rPr>
        <w:t xml:space="preserve"> </w:t>
      </w:r>
      <w:proofErr w:type="spellStart"/>
      <w:r w:rsidRPr="00897E80">
        <w:rPr>
          <w:rFonts w:ascii="Simplified Arabic" w:eastAsia="Calibri" w:hAnsi="Simplified Arabic" w:cs="Simplified Arabic" w:hint="cs"/>
          <w:kern w:val="2"/>
          <w:sz w:val="28"/>
          <w:szCs w:val="28"/>
          <w:rtl/>
          <w14:ligatures w14:val="standardContextual"/>
        </w:rPr>
        <w:t>إستقطاب</w:t>
      </w:r>
      <w:proofErr w:type="spellEnd"/>
      <w:r w:rsidRPr="00897E80">
        <w:rPr>
          <w:rFonts w:ascii="Simplified Arabic" w:eastAsia="Calibri" w:hAnsi="Simplified Arabic" w:cs="Simplified Arabic" w:hint="cs"/>
          <w:kern w:val="2"/>
          <w:sz w:val="28"/>
          <w:szCs w:val="28"/>
          <w:rtl/>
          <w14:ligatures w14:val="standardContextual"/>
        </w:rPr>
        <w:t xml:space="preserve"> المواهب والاحتفاظ </w:t>
      </w:r>
      <w:proofErr w:type="gramStart"/>
      <w:r w:rsidRPr="00897E80">
        <w:rPr>
          <w:rFonts w:ascii="Simplified Arabic" w:eastAsia="Calibri" w:hAnsi="Simplified Arabic" w:cs="Simplified Arabic" w:hint="cs"/>
          <w:kern w:val="2"/>
          <w:sz w:val="28"/>
          <w:szCs w:val="28"/>
          <w:rtl/>
          <w14:ligatures w14:val="standardContextual"/>
        </w:rPr>
        <w:t>بها ،</w:t>
      </w:r>
      <w:proofErr w:type="gramEnd"/>
      <w:r w:rsidRPr="00897E80">
        <w:rPr>
          <w:rFonts w:ascii="Simplified Arabic" w:eastAsia="Calibri" w:hAnsi="Simplified Arabic" w:cs="Simplified Arabic" w:hint="cs"/>
          <w:kern w:val="2"/>
          <w:sz w:val="28"/>
          <w:szCs w:val="28"/>
          <w:rtl/>
          <w14:ligatures w14:val="standardContextual"/>
        </w:rPr>
        <w:t xml:space="preserve"> تحفيز المواهب </w:t>
      </w:r>
      <w:proofErr w:type="gramStart"/>
      <w:r w:rsidRPr="00897E80">
        <w:rPr>
          <w:rFonts w:ascii="Simplified Arabic" w:eastAsia="Calibri" w:hAnsi="Simplified Arabic" w:cs="Simplified Arabic" w:hint="cs"/>
          <w:kern w:val="2"/>
          <w:sz w:val="28"/>
          <w:szCs w:val="28"/>
          <w:rtl/>
          <w14:ligatures w14:val="standardContextual"/>
        </w:rPr>
        <w:t>وتطويرها ،</w:t>
      </w:r>
      <w:proofErr w:type="gramEnd"/>
      <w:r w:rsidRPr="00897E80">
        <w:rPr>
          <w:rFonts w:ascii="Simplified Arabic" w:eastAsia="Calibri" w:hAnsi="Simplified Arabic" w:cs="Simplified Arabic" w:hint="cs"/>
          <w:kern w:val="2"/>
          <w:sz w:val="28"/>
          <w:szCs w:val="28"/>
          <w:rtl/>
          <w14:ligatures w14:val="standardContextual"/>
        </w:rPr>
        <w:t xml:space="preserve"> الاتصال بالمواهب وتمكينها في الفاعلية التنظيمية بأبعادها مجتمعة تحقيق الأهداف التكييف </w:t>
      </w:r>
      <w:proofErr w:type="gramStart"/>
      <w:r w:rsidRPr="00897E80">
        <w:rPr>
          <w:rFonts w:ascii="Simplified Arabic" w:eastAsia="Calibri" w:hAnsi="Simplified Arabic" w:cs="Simplified Arabic" w:hint="cs"/>
          <w:kern w:val="2"/>
          <w:sz w:val="28"/>
          <w:szCs w:val="28"/>
          <w:rtl/>
          <w14:ligatures w14:val="standardContextual"/>
        </w:rPr>
        <w:t>البيئي ،</w:t>
      </w:r>
      <w:proofErr w:type="gramEnd"/>
      <w:r w:rsidRPr="00897E80">
        <w:rPr>
          <w:rFonts w:ascii="Simplified Arabic" w:eastAsia="Calibri" w:hAnsi="Simplified Arabic" w:cs="Simplified Arabic" w:hint="cs"/>
          <w:kern w:val="2"/>
          <w:sz w:val="28"/>
          <w:szCs w:val="28"/>
          <w:rtl/>
          <w14:ligatures w14:val="standardContextual"/>
        </w:rPr>
        <w:t xml:space="preserve"> التكامل التنظيمي في أمانة عمان الكبرى. وكانت أداة الدراسة الرئيسية هي </w:t>
      </w:r>
      <w:proofErr w:type="spellStart"/>
      <w:r w:rsidRPr="00897E80">
        <w:rPr>
          <w:rFonts w:ascii="Simplified Arabic" w:eastAsia="Calibri" w:hAnsi="Simplified Arabic" w:cs="Simplified Arabic" w:hint="cs"/>
          <w:kern w:val="2"/>
          <w:sz w:val="28"/>
          <w:szCs w:val="28"/>
          <w:rtl/>
          <w14:ligatures w14:val="standardContextual"/>
        </w:rPr>
        <w:t>الأستبانة</w:t>
      </w:r>
      <w:proofErr w:type="spellEnd"/>
      <w:r w:rsidRPr="00897E80">
        <w:rPr>
          <w:rFonts w:ascii="Simplified Arabic" w:eastAsia="Calibri" w:hAnsi="Simplified Arabic" w:cs="Simplified Arabic" w:hint="cs"/>
          <w:kern w:val="2"/>
          <w:sz w:val="28"/>
          <w:szCs w:val="28"/>
          <w:rtl/>
          <w14:ligatures w14:val="standardContextual"/>
        </w:rPr>
        <w:t xml:space="preserve">، حيث تم توزيع على عينة الدراسة (311) </w:t>
      </w:r>
      <w:proofErr w:type="spellStart"/>
      <w:r w:rsidRPr="00897E80">
        <w:rPr>
          <w:rFonts w:ascii="Simplified Arabic" w:eastAsia="Calibri" w:hAnsi="Simplified Arabic" w:cs="Simplified Arabic" w:hint="cs"/>
          <w:kern w:val="2"/>
          <w:sz w:val="28"/>
          <w:szCs w:val="28"/>
          <w:rtl/>
          <w14:ligatures w14:val="standardContextual"/>
        </w:rPr>
        <w:t>إستبانة</w:t>
      </w:r>
      <w:proofErr w:type="spellEnd"/>
      <w:r w:rsidRPr="00897E80">
        <w:rPr>
          <w:rFonts w:ascii="Simplified Arabic" w:eastAsia="Calibri" w:hAnsi="Simplified Arabic" w:cs="Simplified Arabic" w:hint="cs"/>
          <w:kern w:val="2"/>
          <w:sz w:val="28"/>
          <w:szCs w:val="28"/>
          <w:rtl/>
          <w14:ligatures w14:val="standardContextual"/>
        </w:rPr>
        <w:t xml:space="preserve"> تم تطويرها من قبل الباحث،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وكان مجتمع الدراسة من العاملين في الوظائف </w:t>
      </w:r>
      <w:proofErr w:type="spellStart"/>
      <w:r w:rsidRPr="00897E80">
        <w:rPr>
          <w:rFonts w:ascii="Simplified Arabic" w:eastAsia="Calibri" w:hAnsi="Simplified Arabic" w:cs="Simplified Arabic" w:hint="cs"/>
          <w:kern w:val="2"/>
          <w:sz w:val="28"/>
          <w:szCs w:val="28"/>
          <w:rtl/>
          <w14:ligatures w14:val="standardContextual"/>
        </w:rPr>
        <w:t>الأشرافية</w:t>
      </w:r>
      <w:proofErr w:type="spellEnd"/>
      <w:r w:rsidRPr="00897E80">
        <w:rPr>
          <w:rFonts w:ascii="Simplified Arabic" w:eastAsia="Calibri" w:hAnsi="Simplified Arabic" w:cs="Simplified Arabic" w:hint="cs"/>
          <w:kern w:val="2"/>
          <w:sz w:val="28"/>
          <w:szCs w:val="28"/>
          <w:rtl/>
          <w14:ligatures w14:val="standardContextual"/>
        </w:rPr>
        <w:t xml:space="preserve"> أمانة عمان </w:t>
      </w:r>
      <w:proofErr w:type="gramStart"/>
      <w:r w:rsidRPr="00897E80">
        <w:rPr>
          <w:rFonts w:ascii="Simplified Arabic" w:eastAsia="Calibri" w:hAnsi="Simplified Arabic" w:cs="Simplified Arabic" w:hint="cs"/>
          <w:kern w:val="2"/>
          <w:sz w:val="28"/>
          <w:szCs w:val="28"/>
          <w:rtl/>
          <w14:ligatures w14:val="standardContextual"/>
        </w:rPr>
        <w:t>الكبرى ،</w:t>
      </w:r>
      <w:proofErr w:type="gramEnd"/>
      <w:r w:rsidRPr="00897E80">
        <w:rPr>
          <w:rFonts w:ascii="Simplified Arabic" w:eastAsia="Calibri" w:hAnsi="Simplified Arabic" w:cs="Simplified Arabic" w:hint="cs"/>
          <w:kern w:val="2"/>
          <w:sz w:val="28"/>
          <w:szCs w:val="28"/>
          <w:rtl/>
          <w14:ligatures w14:val="standardContextual"/>
        </w:rPr>
        <w:t xml:space="preserve"> </w:t>
      </w:r>
      <w:proofErr w:type="spellStart"/>
      <w:r w:rsidRPr="00897E80">
        <w:rPr>
          <w:rFonts w:ascii="Simplified Arabic" w:eastAsia="Calibri" w:hAnsi="Simplified Arabic" w:cs="Simplified Arabic" w:hint="cs"/>
          <w:kern w:val="2"/>
          <w:sz w:val="28"/>
          <w:szCs w:val="28"/>
          <w:rtl/>
          <w14:ligatures w14:val="standardContextual"/>
        </w:rPr>
        <w:t>وإستخدم</w:t>
      </w:r>
      <w:proofErr w:type="spellEnd"/>
      <w:r w:rsidRPr="00897E80">
        <w:rPr>
          <w:rFonts w:ascii="Simplified Arabic" w:eastAsia="Calibri" w:hAnsi="Simplified Arabic" w:cs="Simplified Arabic" w:hint="cs"/>
          <w:kern w:val="2"/>
          <w:sz w:val="28"/>
          <w:szCs w:val="28"/>
          <w:rtl/>
          <w14:ligatures w14:val="standardContextual"/>
        </w:rPr>
        <w:t xml:space="preserve"> الباحث المنهج الوصفي التحليلي. واستخدم الباحث الأساليب </w:t>
      </w:r>
      <w:proofErr w:type="spellStart"/>
      <w:r w:rsidRPr="00897E80">
        <w:rPr>
          <w:rFonts w:ascii="Simplified Arabic" w:eastAsia="Calibri" w:hAnsi="Simplified Arabic" w:cs="Simplified Arabic" w:hint="cs"/>
          <w:kern w:val="2"/>
          <w:sz w:val="28"/>
          <w:szCs w:val="28"/>
          <w:rtl/>
          <w14:ligatures w14:val="standardContextual"/>
        </w:rPr>
        <w:t>الأحصائية</w:t>
      </w:r>
      <w:proofErr w:type="spellEnd"/>
      <w:r w:rsidRPr="00897E80">
        <w:rPr>
          <w:rFonts w:ascii="Simplified Arabic" w:eastAsia="Calibri" w:hAnsi="Simplified Arabic" w:cs="Simplified Arabic" w:hint="cs"/>
          <w:kern w:val="2"/>
          <w:sz w:val="28"/>
          <w:szCs w:val="28"/>
          <w:rtl/>
          <w14:ligatures w14:val="standardContextual"/>
        </w:rPr>
        <w:t xml:space="preserve"> مثل </w:t>
      </w:r>
      <w:proofErr w:type="spellStart"/>
      <w:r w:rsidRPr="00897E80">
        <w:rPr>
          <w:rFonts w:ascii="Simplified Arabic" w:eastAsia="Calibri" w:hAnsi="Simplified Arabic" w:cs="Simplified Arabic" w:hint="cs"/>
          <w:kern w:val="2"/>
          <w:sz w:val="28"/>
          <w:szCs w:val="28"/>
          <w:rtl/>
          <w14:ligatures w14:val="standardContextual"/>
        </w:rPr>
        <w:t>إختبار</w:t>
      </w:r>
      <w:proofErr w:type="spellEnd"/>
      <w:r w:rsidRPr="00897E80">
        <w:rPr>
          <w:rFonts w:ascii="Simplified Arabic" w:eastAsia="Calibri" w:hAnsi="Simplified Arabic" w:cs="Simplified Arabic" w:hint="cs"/>
          <w:kern w:val="2"/>
          <w:sz w:val="28"/>
          <w:szCs w:val="28"/>
          <w:rtl/>
          <w14:ligatures w14:val="standardContextual"/>
        </w:rPr>
        <w:t xml:space="preserve"> الفا كرو نباخ (</w:t>
      </w:r>
      <w:r w:rsidRPr="00897E80">
        <w:rPr>
          <w:rFonts w:ascii="Simplified Arabic" w:eastAsia="Calibri" w:hAnsi="Simplified Arabic" w:cs="Simplified Arabic" w:hint="cs"/>
          <w:kern w:val="2"/>
          <w:sz w:val="28"/>
          <w:szCs w:val="28"/>
          <w14:ligatures w14:val="standardContextual"/>
        </w:rPr>
        <w:t>Cronbach's alpha</w:t>
      </w:r>
      <w:r w:rsidRPr="00897E80">
        <w:rPr>
          <w:rFonts w:ascii="Simplified Arabic" w:eastAsia="Calibri" w:hAnsi="Simplified Arabic" w:cs="Simplified Arabic" w:hint="cs"/>
          <w:kern w:val="2"/>
          <w:sz w:val="28"/>
          <w:szCs w:val="28"/>
          <w:rtl/>
          <w14:ligatures w14:val="standardContextual"/>
        </w:rPr>
        <w:t xml:space="preserve">) المعرفة ثبات المقياس المستخدم و.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وكانت أهم </w:t>
      </w:r>
      <w:proofErr w:type="gramStart"/>
      <w:r w:rsidRPr="00897E80">
        <w:rPr>
          <w:rFonts w:ascii="Simplified Arabic" w:eastAsia="Calibri" w:hAnsi="Simplified Arabic" w:cs="Simplified Arabic" w:hint="cs"/>
          <w:kern w:val="2"/>
          <w:sz w:val="28"/>
          <w:szCs w:val="28"/>
          <w:rtl/>
          <w14:ligatures w14:val="standardContextual"/>
        </w:rPr>
        <w:t>النتائج :</w:t>
      </w:r>
      <w:proofErr w:type="gramEnd"/>
      <w:r w:rsidRPr="00897E80">
        <w:rPr>
          <w:rFonts w:ascii="Simplified Arabic" w:eastAsia="Calibri" w:hAnsi="Simplified Arabic" w:cs="Simplified Arabic" w:hint="cs"/>
          <w:kern w:val="2"/>
          <w:sz w:val="28"/>
          <w:szCs w:val="28"/>
          <w:rtl/>
          <w14:ligatures w14:val="standardContextual"/>
        </w:rPr>
        <w:t xml:space="preserve"> وجود أثر ذي دلالة معنوية لأبعاد إدارة المواهب بأبعادها مجتمعة إعداد استراتيجية إدارة </w:t>
      </w:r>
      <w:proofErr w:type="gramStart"/>
      <w:r w:rsidRPr="00897E80">
        <w:rPr>
          <w:rFonts w:ascii="Simplified Arabic" w:eastAsia="Calibri" w:hAnsi="Simplified Arabic" w:cs="Simplified Arabic" w:hint="cs"/>
          <w:kern w:val="2"/>
          <w:sz w:val="28"/>
          <w:szCs w:val="28"/>
          <w:rtl/>
          <w14:ligatures w14:val="standardContextual"/>
        </w:rPr>
        <w:t>المواهب,</w:t>
      </w:r>
      <w:proofErr w:type="gramEnd"/>
      <w:r w:rsidRPr="00897E80">
        <w:rPr>
          <w:rFonts w:ascii="Simplified Arabic" w:eastAsia="Calibri" w:hAnsi="Simplified Arabic" w:cs="Simplified Arabic" w:hint="cs"/>
          <w:kern w:val="2"/>
          <w:sz w:val="28"/>
          <w:szCs w:val="28"/>
          <w:rtl/>
          <w14:ligatures w14:val="standardContextual"/>
        </w:rPr>
        <w:t xml:space="preserve"> </w:t>
      </w:r>
      <w:proofErr w:type="spellStart"/>
      <w:r w:rsidRPr="00897E80">
        <w:rPr>
          <w:rFonts w:ascii="Simplified Arabic" w:eastAsia="Calibri" w:hAnsi="Simplified Arabic" w:cs="Simplified Arabic" w:hint="cs"/>
          <w:kern w:val="2"/>
          <w:sz w:val="28"/>
          <w:szCs w:val="28"/>
          <w:rtl/>
          <w14:ligatures w14:val="standardContextual"/>
        </w:rPr>
        <w:t>وإستقطاب</w:t>
      </w:r>
      <w:proofErr w:type="spellEnd"/>
      <w:r w:rsidRPr="00897E80">
        <w:rPr>
          <w:rFonts w:ascii="Simplified Arabic" w:eastAsia="Calibri" w:hAnsi="Simplified Arabic" w:cs="Simplified Arabic" w:hint="cs"/>
          <w:kern w:val="2"/>
          <w:sz w:val="28"/>
          <w:szCs w:val="28"/>
          <w:rtl/>
          <w14:ligatures w14:val="standardContextual"/>
        </w:rPr>
        <w:t xml:space="preserve"> المواهب والاحتفاظ بها وتحفيز المواهب وتطويرها </w:t>
      </w:r>
      <w:proofErr w:type="spellStart"/>
      <w:r w:rsidRPr="00897E80">
        <w:rPr>
          <w:rFonts w:ascii="Simplified Arabic" w:eastAsia="Calibri" w:hAnsi="Simplified Arabic" w:cs="Simplified Arabic" w:hint="cs"/>
          <w:kern w:val="2"/>
          <w:sz w:val="28"/>
          <w:szCs w:val="28"/>
          <w:rtl/>
          <w14:ligatures w14:val="standardContextual"/>
        </w:rPr>
        <w:t>والأتصال</w:t>
      </w:r>
      <w:proofErr w:type="spellEnd"/>
      <w:r w:rsidRPr="00897E80">
        <w:rPr>
          <w:rFonts w:ascii="Simplified Arabic" w:eastAsia="Calibri" w:hAnsi="Simplified Arabic" w:cs="Simplified Arabic" w:hint="cs"/>
          <w:kern w:val="2"/>
          <w:sz w:val="28"/>
          <w:szCs w:val="28"/>
          <w:rtl/>
          <w14:ligatures w14:val="standardContextual"/>
        </w:rPr>
        <w:t xml:space="preserve"> بالمواهب وتمكينها في الفاعلية التنظيمية بأبعادها </w:t>
      </w:r>
      <w:proofErr w:type="gramStart"/>
      <w:r w:rsidRPr="00897E80">
        <w:rPr>
          <w:rFonts w:ascii="Simplified Arabic" w:eastAsia="Calibri" w:hAnsi="Simplified Arabic" w:cs="Simplified Arabic" w:hint="cs"/>
          <w:kern w:val="2"/>
          <w:sz w:val="28"/>
          <w:szCs w:val="28"/>
          <w:rtl/>
          <w14:ligatures w14:val="standardContextual"/>
        </w:rPr>
        <w:t>مجتمعة ،</w:t>
      </w:r>
      <w:proofErr w:type="gramEnd"/>
      <w:r w:rsidRPr="00897E80">
        <w:rPr>
          <w:rFonts w:ascii="Simplified Arabic" w:eastAsia="Calibri" w:hAnsi="Simplified Arabic" w:cs="Simplified Arabic" w:hint="cs"/>
          <w:kern w:val="2"/>
          <w:sz w:val="28"/>
          <w:szCs w:val="28"/>
          <w:rtl/>
          <w14:ligatures w14:val="standardContextual"/>
        </w:rPr>
        <w:t xml:space="preserve"> مما يشير إلى أن إدارة أمانة عمان الكبرى تعمل على تعزيز دور إدارة المواهب لموظفيها لرفع الفاعلية التنظيمية في جميع أقسامها </w:t>
      </w:r>
      <w:proofErr w:type="spellStart"/>
      <w:r w:rsidRPr="00897E80">
        <w:rPr>
          <w:rFonts w:ascii="Simplified Arabic" w:eastAsia="Calibri" w:hAnsi="Simplified Arabic" w:cs="Simplified Arabic" w:hint="cs"/>
          <w:kern w:val="2"/>
          <w:sz w:val="28"/>
          <w:szCs w:val="28"/>
          <w:rtl/>
          <w14:ligatures w14:val="standardContextual"/>
        </w:rPr>
        <w:t>الأدارية</w:t>
      </w:r>
      <w:proofErr w:type="spellEnd"/>
      <w:r w:rsidRPr="00897E80">
        <w:rPr>
          <w:rFonts w:ascii="Simplified Arabic" w:eastAsia="Calibri" w:hAnsi="Simplified Arabic" w:cs="Simplified Arabic" w:hint="cs"/>
          <w:kern w:val="2"/>
          <w:sz w:val="28"/>
          <w:szCs w:val="28"/>
          <w:rtl/>
          <w14:ligatures w14:val="standardContextual"/>
        </w:rPr>
        <w:t xml:space="preserve"> والفنية.</w:t>
      </w:r>
    </w:p>
    <w:p w14:paraId="31EE8734"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 وأوصت الدراسة بضرورة تعزيز وحدة إدارة المواهب </w:t>
      </w:r>
      <w:proofErr w:type="spellStart"/>
      <w:r w:rsidRPr="00897E80">
        <w:rPr>
          <w:rFonts w:ascii="Simplified Arabic" w:eastAsia="Calibri" w:hAnsi="Simplified Arabic" w:cs="Simplified Arabic" w:hint="cs"/>
          <w:kern w:val="2"/>
          <w:sz w:val="28"/>
          <w:szCs w:val="28"/>
          <w:rtl/>
          <w14:ligatures w14:val="standardContextual"/>
        </w:rPr>
        <w:t>وإستقلاها</w:t>
      </w:r>
      <w:proofErr w:type="spellEnd"/>
      <w:r w:rsidRPr="00897E80">
        <w:rPr>
          <w:rFonts w:ascii="Simplified Arabic" w:eastAsia="Calibri" w:hAnsi="Simplified Arabic" w:cs="Simplified Arabic" w:hint="cs"/>
          <w:kern w:val="2"/>
          <w:sz w:val="28"/>
          <w:szCs w:val="28"/>
          <w:rtl/>
          <w14:ligatures w14:val="standardContextual"/>
        </w:rPr>
        <w:t xml:space="preserve"> مع تبني الأساليب التكنولوجيا </w:t>
      </w:r>
      <w:proofErr w:type="gramStart"/>
      <w:r w:rsidRPr="00897E80">
        <w:rPr>
          <w:rFonts w:ascii="Simplified Arabic" w:eastAsia="Calibri" w:hAnsi="Simplified Arabic" w:cs="Simplified Arabic" w:hint="cs"/>
          <w:kern w:val="2"/>
          <w:sz w:val="28"/>
          <w:szCs w:val="28"/>
          <w:rtl/>
          <w14:ligatures w14:val="standardContextual"/>
        </w:rPr>
        <w:t>الحديثة ،</w:t>
      </w:r>
      <w:proofErr w:type="gramEnd"/>
      <w:r w:rsidRPr="00897E80">
        <w:rPr>
          <w:rFonts w:ascii="Simplified Arabic" w:eastAsia="Calibri" w:hAnsi="Simplified Arabic" w:cs="Simplified Arabic" w:hint="cs"/>
          <w:kern w:val="2"/>
          <w:sz w:val="28"/>
          <w:szCs w:val="28"/>
          <w:rtl/>
          <w14:ligatures w14:val="standardContextual"/>
        </w:rPr>
        <w:t xml:space="preserve"> وتطبيق التكامل في </w:t>
      </w:r>
      <w:proofErr w:type="spellStart"/>
      <w:r w:rsidRPr="00897E80">
        <w:rPr>
          <w:rFonts w:ascii="Simplified Arabic" w:eastAsia="Calibri" w:hAnsi="Simplified Arabic" w:cs="Simplified Arabic" w:hint="cs"/>
          <w:kern w:val="2"/>
          <w:sz w:val="28"/>
          <w:szCs w:val="28"/>
          <w:rtl/>
          <w14:ligatures w14:val="standardContextual"/>
        </w:rPr>
        <w:t>الأدارة</w:t>
      </w:r>
      <w:proofErr w:type="spellEnd"/>
      <w:r w:rsidRPr="00897E80">
        <w:rPr>
          <w:rFonts w:ascii="Simplified Arabic" w:eastAsia="Calibri" w:hAnsi="Simplified Arabic" w:cs="Simplified Arabic" w:hint="cs"/>
          <w:kern w:val="2"/>
          <w:sz w:val="28"/>
          <w:szCs w:val="28"/>
          <w:rtl/>
          <w14:ligatures w14:val="standardContextual"/>
        </w:rPr>
        <w:t xml:space="preserve"> من خلال التواصل مع الموظفين والتركيز على دور التحفيز والتطوير </w:t>
      </w:r>
      <w:proofErr w:type="spellStart"/>
      <w:r w:rsidRPr="00897E80">
        <w:rPr>
          <w:rFonts w:ascii="Simplified Arabic" w:eastAsia="Calibri" w:hAnsi="Simplified Arabic" w:cs="Simplified Arabic" w:hint="cs"/>
          <w:kern w:val="2"/>
          <w:sz w:val="28"/>
          <w:szCs w:val="28"/>
          <w:rtl/>
          <w14:ligatures w14:val="standardContextual"/>
        </w:rPr>
        <w:t>الأيجابي</w:t>
      </w:r>
      <w:proofErr w:type="spellEnd"/>
      <w:r w:rsidRPr="00897E80">
        <w:rPr>
          <w:rFonts w:ascii="Simplified Arabic" w:eastAsia="Calibri" w:hAnsi="Simplified Arabic" w:cs="Simplified Arabic" w:hint="cs"/>
          <w:kern w:val="2"/>
          <w:sz w:val="28"/>
          <w:szCs w:val="28"/>
          <w:rtl/>
          <w14:ligatures w14:val="standardContextual"/>
        </w:rPr>
        <w:t xml:space="preserve"> وأثرهما في مرونة الكفاءة والأداء للموظفين في أمانة عمان الكبرى.</w:t>
      </w:r>
    </w:p>
    <w:p w14:paraId="26C59EDF"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lastRenderedPageBreak/>
        <w:t xml:space="preserve">دراسة (النسور وأبوتاية،2023) </w:t>
      </w:r>
    </w:p>
    <w:p w14:paraId="066CA7B5"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التعرف إلى أثر إدارة المواهب في السلوك الإبداعي في شركة الكهرباء الأردنية، </w:t>
      </w:r>
      <w:proofErr w:type="spellStart"/>
      <w:r w:rsidRPr="00897E80">
        <w:rPr>
          <w:rFonts w:ascii="Simplified Arabic" w:eastAsia="Calibri" w:hAnsi="Simplified Arabic" w:cs="Simplified Arabic" w:hint="cs"/>
          <w:kern w:val="2"/>
          <w:sz w:val="28"/>
          <w:szCs w:val="28"/>
          <w:rtl/>
          <w14:ligatures w14:val="standardContextual"/>
        </w:rPr>
        <w:t>إفترضت</w:t>
      </w:r>
      <w:proofErr w:type="spellEnd"/>
      <w:r w:rsidRPr="00897E80">
        <w:rPr>
          <w:rFonts w:ascii="Simplified Arabic" w:eastAsia="Calibri" w:hAnsi="Simplified Arabic" w:cs="Simplified Arabic" w:hint="cs"/>
          <w:kern w:val="2"/>
          <w:sz w:val="28"/>
          <w:szCs w:val="28"/>
          <w:rtl/>
          <w14:ligatures w14:val="standardContextual"/>
        </w:rPr>
        <w:t xml:space="preserve"> الدراسة إلى وجود أثر إيجابي لإدارة المواهب متمثلة بأبعادها التالية (جذب المواهب، تنمية المواهب الاحتفاظ بالمواهب ونشر المواهب في السلوك الإبداعي بأبعاده (حل المشكلات سعة </w:t>
      </w:r>
      <w:proofErr w:type="spellStart"/>
      <w:r w:rsidRPr="00897E80">
        <w:rPr>
          <w:rFonts w:ascii="Simplified Arabic" w:eastAsia="Calibri" w:hAnsi="Simplified Arabic" w:cs="Simplified Arabic" w:hint="cs"/>
          <w:kern w:val="2"/>
          <w:sz w:val="28"/>
          <w:szCs w:val="28"/>
          <w:rtl/>
          <w14:ligatures w14:val="standardContextual"/>
        </w:rPr>
        <w:t>الإتصالات</w:t>
      </w:r>
      <w:proofErr w:type="spellEnd"/>
      <w:r w:rsidRPr="00897E80">
        <w:rPr>
          <w:rFonts w:ascii="Simplified Arabic" w:eastAsia="Calibri" w:hAnsi="Simplified Arabic" w:cs="Simplified Arabic" w:hint="cs"/>
          <w:kern w:val="2"/>
          <w:sz w:val="28"/>
          <w:szCs w:val="28"/>
          <w:rtl/>
          <w14:ligatures w14:val="standardContextual"/>
        </w:rPr>
        <w:t xml:space="preserve">، وروح المجازفة). تم </w:t>
      </w:r>
      <w:proofErr w:type="spellStart"/>
      <w:r w:rsidRPr="00897E80">
        <w:rPr>
          <w:rFonts w:ascii="Simplified Arabic" w:eastAsia="Calibri" w:hAnsi="Simplified Arabic" w:cs="Simplified Arabic" w:hint="cs"/>
          <w:kern w:val="2"/>
          <w:sz w:val="28"/>
          <w:szCs w:val="28"/>
          <w:rtl/>
          <w14:ligatures w14:val="standardContextual"/>
        </w:rPr>
        <w:t>إستخدام</w:t>
      </w:r>
      <w:proofErr w:type="spellEnd"/>
      <w:r w:rsidRPr="00897E80">
        <w:rPr>
          <w:rFonts w:ascii="Simplified Arabic" w:eastAsia="Calibri" w:hAnsi="Simplified Arabic" w:cs="Simplified Arabic" w:hint="cs"/>
          <w:kern w:val="2"/>
          <w:sz w:val="28"/>
          <w:szCs w:val="28"/>
          <w:rtl/>
          <w14:ligatures w14:val="standardContextual"/>
        </w:rPr>
        <w:t xml:space="preserve"> المنهج الوصفي التحليلي لتحقيق أهداف الدراسة، وقد أشتمل مجتمع الدراسة على جميع العاملين في شركة الكهرباء الأردنية والبالغ عددهم (2176) </w:t>
      </w:r>
      <w:proofErr w:type="gramStart"/>
      <w:r w:rsidRPr="00897E80">
        <w:rPr>
          <w:rFonts w:ascii="Simplified Arabic" w:eastAsia="Calibri" w:hAnsi="Simplified Arabic" w:cs="Simplified Arabic" w:hint="cs"/>
          <w:kern w:val="2"/>
          <w:sz w:val="28"/>
          <w:szCs w:val="28"/>
          <w:rtl/>
          <w14:ligatures w14:val="standardContextual"/>
        </w:rPr>
        <w:t>موظفاً ،</w:t>
      </w:r>
      <w:proofErr w:type="gramEnd"/>
      <w:r w:rsidRPr="00897E80">
        <w:rPr>
          <w:rFonts w:ascii="Simplified Arabic" w:eastAsia="Calibri" w:hAnsi="Simplified Arabic" w:cs="Simplified Arabic" w:hint="cs"/>
          <w:kern w:val="2"/>
          <w:sz w:val="28"/>
          <w:szCs w:val="28"/>
          <w:rtl/>
          <w14:ligatures w14:val="standardContextual"/>
        </w:rPr>
        <w:t xml:space="preserve"> تم سحب عينة عشوائية بسيطة </w:t>
      </w:r>
      <w:proofErr w:type="spellStart"/>
      <w:r w:rsidRPr="00897E80">
        <w:rPr>
          <w:rFonts w:ascii="Simplified Arabic" w:eastAsia="Calibri" w:hAnsi="Simplified Arabic" w:cs="Simplified Arabic" w:hint="cs"/>
          <w:kern w:val="2"/>
          <w:sz w:val="28"/>
          <w:szCs w:val="28"/>
          <w:rtl/>
          <w14:ligatures w14:val="standardContextual"/>
        </w:rPr>
        <w:t>لإختيار</w:t>
      </w:r>
      <w:proofErr w:type="spellEnd"/>
      <w:r w:rsidRPr="00897E80">
        <w:rPr>
          <w:rFonts w:ascii="Simplified Arabic" w:eastAsia="Calibri" w:hAnsi="Simplified Arabic" w:cs="Simplified Arabic" w:hint="cs"/>
          <w:kern w:val="2"/>
          <w:sz w:val="28"/>
          <w:szCs w:val="28"/>
          <w:rtl/>
          <w14:ligatures w14:val="standardContextual"/>
        </w:rPr>
        <w:t xml:space="preserve"> عينة الدراسة والتي تكونت من (390) موظفاً، توصلت الدراسة إلى عدد من النتائج أهمها، إن مستوى تطبيق إدارة المواهب بأبعادها في شركة الكهرباء الأردنية جاء ضمن المستوى المتوسط، وأن مستوى السلوك الإبداعي بأبعاده في شركة الكهرباء الأردنية جاء ضمن المستوى المرتفع. وبينت النتائج وجود أثر إيجابي ذو دلالة إحصائية لإدارة المواهب في السلوك الإبداعي في شركة الكهرباء الأردنية. وأوصت الدراسة متخذي القرار في شركة الكهرباء الأردنية بضرورة </w:t>
      </w:r>
      <w:proofErr w:type="spellStart"/>
      <w:r w:rsidRPr="00897E80">
        <w:rPr>
          <w:rFonts w:ascii="Simplified Arabic" w:eastAsia="Calibri" w:hAnsi="Simplified Arabic" w:cs="Simplified Arabic" w:hint="cs"/>
          <w:kern w:val="2"/>
          <w:sz w:val="28"/>
          <w:szCs w:val="28"/>
          <w:rtl/>
          <w14:ligatures w14:val="standardContextual"/>
        </w:rPr>
        <w:t>الإهتمام</w:t>
      </w:r>
      <w:proofErr w:type="spellEnd"/>
      <w:r w:rsidRPr="00897E80">
        <w:rPr>
          <w:rFonts w:ascii="Simplified Arabic" w:eastAsia="Calibri" w:hAnsi="Simplified Arabic" w:cs="Simplified Arabic" w:hint="cs"/>
          <w:kern w:val="2"/>
          <w:sz w:val="28"/>
          <w:szCs w:val="28"/>
          <w:rtl/>
          <w14:ligatures w14:val="standardContextual"/>
        </w:rPr>
        <w:t xml:space="preserve"> بدور إدارة المواهب في تحسين السلوك الإبداعي من خلال جذب المواهب وتنميتها وتطويرها والاحتفاظ بها.</w:t>
      </w:r>
    </w:p>
    <w:p w14:paraId="116A844D"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(Aina et al, 2020)</w:t>
      </w:r>
      <w:r w:rsidRPr="00897E80">
        <w:rPr>
          <w:rFonts w:ascii="Simplified Arabic" w:eastAsia="Calibri" w:hAnsi="Simplified Arabic" w:cs="Simplified Arabic" w:hint="cs"/>
          <w:b/>
          <w:bCs/>
          <w:kern w:val="2"/>
          <w:sz w:val="28"/>
          <w:szCs w:val="28"/>
          <w:rtl/>
          <w14:ligatures w14:val="standardContextual"/>
        </w:rPr>
        <w:t xml:space="preserve"> </w:t>
      </w:r>
    </w:p>
    <w:p w14:paraId="3E6244A1"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إلى التحقيق في تأثير ممارسات إدارة المواهب على الأداء التنظيمي المستدام في الشركات العقارية الموجودة في دولة الإمارات العربية المتحدة. تم توزيع استبيان منظم لجمع البيانات من عينة دراسة من 306 مديرين يعملون في شركات عقارية. 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w:t>
      </w:r>
      <w:r w:rsidRPr="00897E80">
        <w:rPr>
          <w:rFonts w:ascii="Simplified Arabic" w:eastAsia="Calibri" w:hAnsi="Simplified Arabic" w:cs="Simplified Arabic" w:hint="cs"/>
          <w:kern w:val="2"/>
          <w:sz w:val="28"/>
          <w:szCs w:val="28"/>
          <w:rtl/>
          <w14:ligatures w14:val="standardContextual"/>
        </w:rPr>
        <w:lastRenderedPageBreak/>
        <w:t>والإدارة المهنية للموظفين، يجب أن يتم تعزيزهما من قبل الإدارة من خلال التركيز على برامج التدريب والتدريب والتناوب الوظيفي حتى تتمكن الشركة من تحقيق أداء تنظيمي مستدام.</w:t>
      </w:r>
    </w:p>
    <w:p w14:paraId="5AEFB957"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w:t>
      </w:r>
      <w:proofErr w:type="spellStart"/>
      <w:r w:rsidRPr="00897E80">
        <w:rPr>
          <w:rFonts w:ascii="Simplified Arabic" w:eastAsia="Calibri" w:hAnsi="Simplified Arabic" w:cs="Simplified Arabic" w:hint="cs"/>
          <w:b/>
          <w:bCs/>
          <w:kern w:val="2"/>
          <w:sz w:val="28"/>
          <w:szCs w:val="28"/>
          <w14:ligatures w14:val="standardContextual"/>
        </w:rPr>
        <w:t>Almaaitah</w:t>
      </w:r>
      <w:proofErr w:type="spellEnd"/>
      <w:r w:rsidRPr="00897E80">
        <w:rPr>
          <w:rFonts w:ascii="Simplified Arabic" w:eastAsia="Calibri" w:hAnsi="Simplified Arabic" w:cs="Simplified Arabic" w:hint="cs"/>
          <w:b/>
          <w:bCs/>
          <w:kern w:val="2"/>
          <w:sz w:val="28"/>
          <w:szCs w:val="28"/>
          <w14:ligatures w14:val="standardContextual"/>
        </w:rPr>
        <w:t xml:space="preserve"> et al, 2020)</w:t>
      </w:r>
      <w:r w:rsidRPr="00897E80">
        <w:rPr>
          <w:rFonts w:ascii="Simplified Arabic" w:eastAsia="Calibri" w:hAnsi="Simplified Arabic" w:cs="Simplified Arabic" w:hint="cs"/>
          <w:b/>
          <w:bCs/>
          <w:kern w:val="2"/>
          <w:sz w:val="28"/>
          <w:szCs w:val="28"/>
          <w:rtl/>
          <w14:ligatures w14:val="standardContextual"/>
        </w:rPr>
        <w:t xml:space="preserve"> </w:t>
      </w:r>
    </w:p>
    <w:p w14:paraId="39A62B2D"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تبحث هذه الدراسة في آثار إدارة المواهب (</w:t>
      </w:r>
      <w:r w:rsidRPr="00897E80">
        <w:rPr>
          <w:rFonts w:ascii="Simplified Arabic" w:eastAsia="Calibri" w:hAnsi="Simplified Arabic" w:cs="Simplified Arabic" w:hint="cs"/>
          <w:kern w:val="2"/>
          <w:sz w:val="28"/>
          <w:szCs w:val="28"/>
          <w14:ligatures w14:val="standardContextual"/>
        </w:rPr>
        <w:t>TM</w:t>
      </w:r>
      <w:r w:rsidRPr="00897E80">
        <w:rPr>
          <w:rFonts w:ascii="Simplified Arabic" w:eastAsia="Calibri" w:hAnsi="Simplified Arabic" w:cs="Simplified Arabic" w:hint="cs"/>
          <w:kern w:val="2"/>
          <w:sz w:val="28"/>
          <w:szCs w:val="28"/>
          <w:rtl/>
          <w14:ligatures w14:val="standardContextual"/>
        </w:rPr>
        <w:t>) للموارد البشرية على المنظمات تحسين الأداء. أنجزت الدراسة من خلال فرضية تأثير إدارة المواهب على الأداء التنظيمي من المفترض أن يكون الالتزام التنظيمي عامل وسيط لهذه العلاقة بالإضافة إلى ذلك، يعتبر نموذج القيادة التحويلية الأسلوب كعامل معتدل محتمل. تم جمع البيانات من 385 موظف فندق أردني باستخدام استبيانات ثم تحليلها باستخدام نمذجة المعادلة الهيكلية (</w:t>
      </w:r>
      <w:r w:rsidRPr="00897E80">
        <w:rPr>
          <w:rFonts w:ascii="Simplified Arabic" w:eastAsia="Calibri" w:hAnsi="Simplified Arabic" w:cs="Simplified Arabic" w:hint="cs"/>
          <w:kern w:val="2"/>
          <w:sz w:val="28"/>
          <w:szCs w:val="28"/>
          <w14:ligatures w14:val="standardContextual"/>
        </w:rPr>
        <w:t>SEM</w:t>
      </w:r>
      <w:r w:rsidRPr="00897E80">
        <w:rPr>
          <w:rFonts w:ascii="Simplified Arabic" w:eastAsia="Calibri" w:hAnsi="Simplified Arabic" w:cs="Simplified Arabic" w:hint="cs"/>
          <w:kern w:val="2"/>
          <w:sz w:val="28"/>
          <w:szCs w:val="28"/>
          <w:rtl/>
          <w14:ligatures w14:val="standardContextual"/>
        </w:rPr>
        <w:t>) تظهر النتائج التأثير الإيجابي لإدارة المواهب على الأداء التنظيمي والاستمرارية الفعالة والالتزام المعياري. كما تبين أن الاستمرارية الفعالة والمعيارية لعب الالتزام دور الوسيط. أخيرا، ثبت أن أسلوب القيادة متغير معتدل له تأثير على إدارة المواهب والأداء التنظيمي.</w:t>
      </w:r>
    </w:p>
    <w:p w14:paraId="36D33EC1" w14:textId="77777777" w:rsidR="00A26432" w:rsidRPr="00897E80" w:rsidRDefault="00A26432" w:rsidP="00A26432">
      <w:pPr>
        <w:bidi/>
        <w:spacing w:before="100" w:beforeAutospacing="1" w:after="100" w:afterAutospacing="1" w:line="360" w:lineRule="auto"/>
        <w:outlineLvl w:val="1"/>
        <w:rPr>
          <w:rFonts w:ascii="Simplified Arabic" w:hAnsi="Simplified Arabic" w:cs="Simplified Arabic"/>
          <w:b/>
          <w:bCs/>
          <w:color w:val="000000" w:themeColor="text1"/>
          <w:sz w:val="32"/>
          <w:szCs w:val="32"/>
          <w:rtl/>
        </w:rPr>
      </w:pPr>
      <w:bookmarkStart w:id="27" w:name="_Toc194940320"/>
      <w:r w:rsidRPr="00897E80">
        <w:rPr>
          <w:rFonts w:ascii="Simplified Arabic" w:hAnsi="Simplified Arabic" w:cs="Simplified Arabic" w:hint="cs"/>
          <w:b/>
          <w:bCs/>
          <w:color w:val="000000" w:themeColor="text1"/>
          <w:sz w:val="32"/>
          <w:szCs w:val="32"/>
          <w:rtl/>
        </w:rPr>
        <w:t>8,</w:t>
      </w:r>
      <w:proofErr w:type="gramStart"/>
      <w:r w:rsidRPr="00897E80">
        <w:rPr>
          <w:rFonts w:ascii="Simplified Arabic" w:hAnsi="Simplified Arabic" w:cs="Simplified Arabic" w:hint="cs"/>
          <w:b/>
          <w:bCs/>
          <w:color w:val="000000" w:themeColor="text1"/>
          <w:sz w:val="32"/>
          <w:szCs w:val="32"/>
          <w:rtl/>
        </w:rPr>
        <w:t>1  ملخص</w:t>
      </w:r>
      <w:proofErr w:type="gramEnd"/>
      <w:r w:rsidRPr="00897E80">
        <w:rPr>
          <w:rFonts w:ascii="Simplified Arabic" w:hAnsi="Simplified Arabic" w:cs="Simplified Arabic" w:hint="cs"/>
          <w:b/>
          <w:bCs/>
          <w:color w:val="000000" w:themeColor="text1"/>
          <w:sz w:val="32"/>
          <w:szCs w:val="32"/>
          <w:rtl/>
        </w:rPr>
        <w:t xml:space="preserve"> الدراسات السابقة</w:t>
      </w:r>
      <w:bookmarkEnd w:id="27"/>
      <w:r w:rsidRPr="00897E80">
        <w:rPr>
          <w:rFonts w:ascii="Simplified Arabic" w:hAnsi="Simplified Arabic" w:cs="Simplified Arabic" w:hint="cs"/>
          <w:b/>
          <w:bCs/>
          <w:color w:val="000000" w:themeColor="text1"/>
          <w:sz w:val="32"/>
          <w:szCs w:val="32"/>
          <w:rtl/>
        </w:rPr>
        <w:t xml:space="preserve"> </w:t>
      </w:r>
    </w:p>
    <w:tbl>
      <w:tblPr>
        <w:tblStyle w:val="7-521"/>
        <w:bidiVisual/>
        <w:tblW w:w="9572" w:type="dxa"/>
        <w:tblInd w:w="-108" w:type="dxa"/>
        <w:tblLook w:val="04A0" w:firstRow="1" w:lastRow="0" w:firstColumn="1" w:lastColumn="0" w:noHBand="0" w:noVBand="1"/>
      </w:tblPr>
      <w:tblGrid>
        <w:gridCol w:w="107"/>
        <w:gridCol w:w="2661"/>
        <w:gridCol w:w="108"/>
        <w:gridCol w:w="6588"/>
        <w:gridCol w:w="108"/>
      </w:tblGrid>
      <w:tr w:rsidR="00A26432" w:rsidRPr="00897E80" w14:paraId="70011884" w14:textId="77777777" w:rsidTr="00944350">
        <w:trPr>
          <w:gridBefore w:val="1"/>
          <w:cnfStyle w:val="100000000000" w:firstRow="1" w:lastRow="0" w:firstColumn="0" w:lastColumn="0" w:oddVBand="0" w:evenVBand="0" w:oddHBand="0" w:evenHBand="0" w:firstRowFirstColumn="0" w:firstRowLastColumn="0" w:lastRowFirstColumn="0" w:lastRowLastColumn="0"/>
          <w:wBefore w:w="108" w:type="dxa"/>
        </w:trPr>
        <w:tc>
          <w:tcPr>
            <w:cnfStyle w:val="001000000100" w:firstRow="0" w:lastRow="0" w:firstColumn="1" w:lastColumn="0" w:oddVBand="0" w:evenVBand="0" w:oddHBand="0" w:evenHBand="0" w:firstRowFirstColumn="1" w:firstRowLastColumn="0" w:lastRowFirstColumn="0" w:lastRowLastColumn="0"/>
            <w:tcW w:w="9464" w:type="dxa"/>
            <w:gridSpan w:val="4"/>
            <w:tcBorders>
              <w:top w:val="nil"/>
              <w:left w:val="nil"/>
            </w:tcBorders>
            <w:hideMark/>
          </w:tcPr>
          <w:p w14:paraId="611B510C" w14:textId="77777777" w:rsidR="00A26432" w:rsidRPr="00897E80" w:rsidRDefault="00A26432" w:rsidP="00944350">
            <w:pPr>
              <w:bidi/>
              <w:spacing w:after="0" w:line="276" w:lineRule="auto"/>
              <w:ind w:left="862"/>
              <w:jc w:val="center"/>
              <w:rPr>
                <w:rFonts w:ascii="Simplified Arabic" w:eastAsia="Calibri" w:hAnsi="Simplified Arabic" w:cs="Simplified Arabic"/>
                <w:b/>
                <w:bCs/>
                <w:color w:val="000000"/>
                <w:sz w:val="24"/>
                <w:szCs w:val="24"/>
                <w:rtl/>
                <w:lang w:bidi="ar-EG"/>
              </w:rPr>
            </w:pPr>
            <w:r w:rsidRPr="00897E80">
              <w:rPr>
                <w:rFonts w:ascii="Simplified Arabic" w:eastAsia="Calibri" w:hAnsi="Simplified Arabic" w:cs="Simplified Arabic" w:hint="cs"/>
                <w:b/>
                <w:bCs/>
                <w:color w:val="000000"/>
                <w:sz w:val="24"/>
                <w:szCs w:val="24"/>
                <w:rtl/>
                <w:lang w:bidi="ar-EG"/>
              </w:rPr>
              <w:t>المجموعة الأولى: الدراسات التي تناولت الذكاء الاصطناعي وعلاقته بالمتغيرات الأخرى.</w:t>
            </w:r>
          </w:p>
        </w:tc>
      </w:tr>
      <w:tr w:rsidR="00A26432" w:rsidRPr="00897E80" w14:paraId="7E6891EF" w14:textId="77777777" w:rsidTr="00944350">
        <w:trPr>
          <w:gridBefore w:val="1"/>
          <w:cnfStyle w:val="000000100000" w:firstRow="0" w:lastRow="0" w:firstColumn="0" w:lastColumn="0" w:oddVBand="0" w:evenVBand="0" w:oddHBand="1"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5167404" w14:textId="77777777" w:rsidR="00A26432" w:rsidRPr="00897E80" w:rsidRDefault="00A26432" w:rsidP="00944350">
            <w:pPr>
              <w:bidi/>
              <w:spacing w:after="0" w:line="276" w:lineRule="auto"/>
              <w:ind w:firstLine="0"/>
              <w:jc w:val="both"/>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796DA53A"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b/>
                <w:bCs/>
                <w:color w:val="000000"/>
                <w:sz w:val="24"/>
                <w:szCs w:val="24"/>
                <w:rtl/>
              </w:rPr>
              <w:t>(العدوان،2024)</w:t>
            </w:r>
          </w:p>
        </w:tc>
      </w:tr>
      <w:tr w:rsidR="00A26432" w:rsidRPr="00897E80" w14:paraId="33FE1487" w14:textId="77777777" w:rsidTr="00944350">
        <w:trPr>
          <w:gridBefore w:val="1"/>
          <w:wBefore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CB3855F" w14:textId="77777777" w:rsidR="00A26432" w:rsidRPr="00897E80" w:rsidRDefault="00A26432" w:rsidP="00944350">
            <w:pPr>
              <w:bidi/>
              <w:spacing w:after="0" w:line="276" w:lineRule="auto"/>
              <w:ind w:firstLine="0"/>
              <w:jc w:val="both"/>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5E10579D"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rPr>
            </w:pPr>
            <w:r w:rsidRPr="00897E80">
              <w:rPr>
                <w:rFonts w:ascii="Simplified Arabic" w:hAnsi="Simplified Arabic" w:cs="Simplified Arabic" w:hint="cs"/>
                <w:color w:val="000000"/>
                <w:sz w:val="24"/>
                <w:szCs w:val="24"/>
                <w:rtl/>
              </w:rPr>
              <w:t>هدفت هذه الدراسة لمعرفة أثر الذكاء الاصطناعي في ممارسات عمليات ادارة المعرفة في شركات الاتصالات الخلوية الأردنية</w:t>
            </w:r>
          </w:p>
        </w:tc>
      </w:tr>
      <w:tr w:rsidR="00A26432" w:rsidRPr="00897E80" w14:paraId="1D9D39B0" w14:textId="77777777" w:rsidTr="00944350">
        <w:trPr>
          <w:gridBefore w:val="1"/>
          <w:cnfStyle w:val="000000100000" w:firstRow="0" w:lastRow="0" w:firstColumn="0" w:lastColumn="0" w:oddVBand="0" w:evenVBand="0" w:oddHBand="1"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5664780" w14:textId="77777777" w:rsidR="00A26432" w:rsidRPr="00897E80" w:rsidRDefault="00A26432" w:rsidP="00944350">
            <w:pPr>
              <w:bidi/>
              <w:spacing w:after="0" w:line="276" w:lineRule="auto"/>
              <w:ind w:firstLine="0"/>
              <w:jc w:val="both"/>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2FD1C5C7"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الذكاء الاصطناعي</w:t>
            </w:r>
          </w:p>
        </w:tc>
      </w:tr>
      <w:tr w:rsidR="00A26432" w:rsidRPr="00897E80" w14:paraId="255193F0" w14:textId="77777777" w:rsidTr="00944350">
        <w:trPr>
          <w:gridBefore w:val="1"/>
          <w:wBefore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3BAD8F9" w14:textId="77777777" w:rsidR="00A26432" w:rsidRPr="00897E80" w:rsidRDefault="00A26432" w:rsidP="00944350">
            <w:pPr>
              <w:bidi/>
              <w:spacing w:after="0" w:line="276" w:lineRule="auto"/>
              <w:ind w:firstLine="0"/>
              <w:jc w:val="both"/>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22229F9A"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 xml:space="preserve">ادارة المعرفة بأبعادها (تشخيص المعرفة اكتساب المعرفة، توليد المعرفة تخزين المعرفة، تشاركية المعرفة، توزيع المعرفة، وتطبيق </w:t>
            </w:r>
            <w:proofErr w:type="gramStart"/>
            <w:r w:rsidRPr="00897E80">
              <w:rPr>
                <w:rFonts w:ascii="Simplified Arabic" w:hAnsi="Simplified Arabic" w:cs="Simplified Arabic" w:hint="cs"/>
                <w:color w:val="000000"/>
                <w:sz w:val="24"/>
                <w:szCs w:val="24"/>
                <w:rtl/>
              </w:rPr>
              <w:t>المعرفة )</w:t>
            </w:r>
            <w:proofErr w:type="gramEnd"/>
          </w:p>
        </w:tc>
      </w:tr>
      <w:tr w:rsidR="00A26432" w:rsidRPr="00897E80" w14:paraId="0EC9197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5A5327B"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lastRenderedPageBreak/>
              <w:t xml:space="preserve">منهجية البحث </w:t>
            </w:r>
          </w:p>
        </w:tc>
        <w:tc>
          <w:tcPr>
            <w:tcW w:w="6880" w:type="dxa"/>
            <w:gridSpan w:val="2"/>
            <w:hideMark/>
          </w:tcPr>
          <w:p w14:paraId="6D8E7FC8"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استخدام المنهج الكمي</w:t>
            </w:r>
          </w:p>
        </w:tc>
      </w:tr>
      <w:tr w:rsidR="00A26432" w:rsidRPr="00897E80" w14:paraId="08EF0A4E"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3E29CCE"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37A67BFA"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تم التوصل إلى نتائج أبرزها أنه يوجد أثر ذو دلالة إحصائية للذكاء الاصطناعي في ممارسات عمليات ادارة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الدراسة إلى عدة توصيات مثل: تطوير نظام الذكاء الاصطناعي في شركات الاتصالات للمساعدة في الرقابة على المخزون، وتدريب العاملين في شركات الاتصالات على الاستخدام الأمثل لنظام الذكاء الاصطناعي بالشكل الذي يسهل عليهم انجاز المهام المطلوبة منهم على أكمل وجه. وتطوير عملية تبويب البيانات الخاصة بطبيعة عمل الشركة.</w:t>
            </w:r>
          </w:p>
        </w:tc>
      </w:tr>
      <w:tr w:rsidR="00A26432" w:rsidRPr="00897E80" w14:paraId="3333BEB2"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56AF5B3"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0360CA0B"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(عضيبات،2023)</w:t>
            </w:r>
          </w:p>
        </w:tc>
      </w:tr>
      <w:tr w:rsidR="00A26432" w:rsidRPr="00897E80" w14:paraId="7F32E5AE"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3277D11"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7CF5DD2C"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 xml:space="preserve">هدفت هذه الدراسة إلى التعرف على أثر الذكاء الاصطناعي في الميزة التنافسية في قطاع الاتصالات الأردني، الدور المعدل للمناعة </w:t>
            </w:r>
            <w:proofErr w:type="spellStart"/>
            <w:r w:rsidRPr="00897E80">
              <w:rPr>
                <w:rFonts w:ascii="Simplified Arabic" w:hAnsi="Simplified Arabic" w:cs="Simplified Arabic" w:hint="cs"/>
                <w:color w:val="000000"/>
                <w:sz w:val="24"/>
                <w:szCs w:val="24"/>
                <w:rtl/>
              </w:rPr>
              <w:t>المنظمية</w:t>
            </w:r>
            <w:proofErr w:type="spellEnd"/>
          </w:p>
        </w:tc>
      </w:tr>
      <w:tr w:rsidR="00A26432" w:rsidRPr="00897E80" w14:paraId="20D53778"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EA2386C"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105B7CF3"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الذكاء الاصطناعي</w:t>
            </w:r>
            <w:proofErr w:type="gramStart"/>
            <w:r w:rsidRPr="00897E80">
              <w:rPr>
                <w:rFonts w:ascii="Simplified Arabic" w:hAnsi="Simplified Arabic" w:cs="Simplified Arabic" w:hint="cs"/>
                <w:color w:val="000000"/>
                <w:sz w:val="24"/>
                <w:szCs w:val="24"/>
                <w:lang w:bidi="ar-EG"/>
              </w:rPr>
              <w:t xml:space="preserve">  </w:t>
            </w:r>
            <w:r w:rsidRPr="00897E80">
              <w:rPr>
                <w:rFonts w:ascii="Simplified Arabic" w:hAnsi="Simplified Arabic" w:cs="Simplified Arabic" w:hint="cs"/>
                <w:color w:val="000000"/>
                <w:sz w:val="24"/>
                <w:szCs w:val="24"/>
                <w:rtl/>
                <w:lang w:bidi="ar-EG"/>
              </w:rPr>
              <w:t xml:space="preserve"> (</w:t>
            </w:r>
            <w:proofErr w:type="gramEnd"/>
            <w:r w:rsidRPr="00897E80">
              <w:rPr>
                <w:rFonts w:ascii="Simplified Arabic" w:hAnsi="Simplified Arabic" w:cs="Simplified Arabic" w:hint="cs"/>
                <w:color w:val="000000"/>
                <w:sz w:val="24"/>
                <w:szCs w:val="24"/>
                <w:rtl/>
                <w:lang w:bidi="ar-EG"/>
              </w:rPr>
              <w:t>الأنظمة الخبيرة - الشبكة العصبية الاصطناعية - الخوارزميات الجينية - الوكلاء الأذكياء)</w:t>
            </w:r>
          </w:p>
        </w:tc>
      </w:tr>
      <w:tr w:rsidR="00A26432" w:rsidRPr="00897E80" w14:paraId="5496297A"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EBDAB1F"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3D5A8467"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الميزة التنافسية </w:t>
            </w:r>
            <w:proofErr w:type="gramStart"/>
            <w:r w:rsidRPr="00897E80">
              <w:rPr>
                <w:rFonts w:ascii="Simplified Arabic" w:hAnsi="Simplified Arabic" w:cs="Simplified Arabic" w:hint="cs"/>
                <w:color w:val="000000"/>
                <w:sz w:val="24"/>
                <w:szCs w:val="24"/>
                <w:rtl/>
                <w:lang w:bidi="ar-EG"/>
              </w:rPr>
              <w:t>(</w:t>
            </w:r>
            <w:r w:rsidRPr="00897E80">
              <w:rPr>
                <w:rFonts w:ascii="Simplified Arabic" w:hAnsi="Simplified Arabic" w:cs="Simplified Arabic" w:hint="cs"/>
                <w:sz w:val="24"/>
                <w:szCs w:val="24"/>
                <w:rtl/>
                <w:lang w:bidi="ar-EG"/>
              </w:rPr>
              <w:t xml:space="preserve"> </w:t>
            </w:r>
            <w:r w:rsidRPr="00897E80">
              <w:rPr>
                <w:rFonts w:ascii="Simplified Arabic" w:hAnsi="Simplified Arabic" w:cs="Simplified Arabic" w:hint="cs"/>
                <w:color w:val="000000"/>
                <w:sz w:val="24"/>
                <w:szCs w:val="24"/>
                <w:rtl/>
                <w:lang w:bidi="ar-EG"/>
              </w:rPr>
              <w:t>الجودة</w:t>
            </w:r>
            <w:proofErr w:type="gramEnd"/>
            <w:r w:rsidRPr="00897E80">
              <w:rPr>
                <w:rFonts w:ascii="Simplified Arabic" w:hAnsi="Simplified Arabic" w:cs="Simplified Arabic" w:hint="cs"/>
                <w:color w:val="000000"/>
                <w:sz w:val="24"/>
                <w:szCs w:val="24"/>
                <w:rtl/>
                <w:lang w:bidi="ar-EG"/>
              </w:rPr>
              <w:t>- التكلفة – المرونة- الابتكار)</w:t>
            </w:r>
          </w:p>
        </w:tc>
      </w:tr>
      <w:tr w:rsidR="00A26432" w:rsidRPr="00897E80" w14:paraId="0BAB485D"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FC200CB"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proofErr w:type="spellStart"/>
            <w:r w:rsidRPr="00897E80">
              <w:rPr>
                <w:rFonts w:ascii="Simplified Arabic" w:eastAsia="Calibri" w:hAnsi="Simplified Arabic" w:cs="Simplified Arabic" w:hint="cs"/>
                <w:color w:val="000000"/>
                <w:sz w:val="24"/>
                <w:szCs w:val="24"/>
                <w:rtl/>
                <w:lang w:bidi="ar-EG"/>
              </w:rPr>
              <w:t>النتغير</w:t>
            </w:r>
            <w:proofErr w:type="spellEnd"/>
            <w:r w:rsidRPr="00897E80">
              <w:rPr>
                <w:rFonts w:ascii="Simplified Arabic" w:eastAsia="Calibri" w:hAnsi="Simplified Arabic" w:cs="Simplified Arabic" w:hint="cs"/>
                <w:color w:val="000000"/>
                <w:sz w:val="24"/>
                <w:szCs w:val="24"/>
                <w:rtl/>
                <w:lang w:bidi="ar-EG"/>
              </w:rPr>
              <w:t xml:space="preserve"> الوسيط </w:t>
            </w:r>
          </w:p>
        </w:tc>
        <w:tc>
          <w:tcPr>
            <w:tcW w:w="6880" w:type="dxa"/>
            <w:gridSpan w:val="2"/>
            <w:hideMark/>
          </w:tcPr>
          <w:p w14:paraId="70A52C8E"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المناعة </w:t>
            </w:r>
            <w:proofErr w:type="spellStart"/>
            <w:r w:rsidRPr="00897E80">
              <w:rPr>
                <w:rFonts w:ascii="Simplified Arabic" w:hAnsi="Simplified Arabic" w:cs="Simplified Arabic" w:hint="cs"/>
                <w:color w:val="000000"/>
                <w:sz w:val="24"/>
                <w:szCs w:val="24"/>
                <w:rtl/>
                <w:lang w:bidi="ar-EG"/>
              </w:rPr>
              <w:t>المنظمية</w:t>
            </w:r>
            <w:proofErr w:type="spellEnd"/>
          </w:p>
        </w:tc>
      </w:tr>
      <w:tr w:rsidR="00A26432" w:rsidRPr="00897E80" w14:paraId="7E287AE9"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503C62A"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3CD623CE"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المنهج الوصفي التحليلي</w:t>
            </w:r>
          </w:p>
        </w:tc>
      </w:tr>
      <w:tr w:rsidR="00A26432" w:rsidRPr="00897E80" w14:paraId="7A84907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2003E1E"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0E5C004F"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توصلت الدارسة إلى مجموعة من النتائج منها : وجود أثر ذو دلالة إحصائية الأبعاد الذكاء الاصطناعي في الميزة التنافسية في قطاع الاتصالات الأردني، أوصت الدراسة إلى التوجه نحو إعداد وتدريب قادتها والعاملين وأصحاب المصلحة للتعامل مع تقنيات الذكاء الاصطناعي وتطوير قدراتهم من خلال التدريب المستمر </w:t>
            </w:r>
            <w:r w:rsidRPr="00897E80">
              <w:rPr>
                <w:rFonts w:ascii="Simplified Arabic" w:hAnsi="Simplified Arabic" w:cs="Simplified Arabic" w:hint="cs"/>
                <w:color w:val="000000"/>
                <w:sz w:val="24"/>
                <w:szCs w:val="24"/>
                <w:rtl/>
                <w:lang w:bidi="ar-EG"/>
              </w:rPr>
              <w:lastRenderedPageBreak/>
              <w:t>وتنمية الموارد البشرية من خلال تزويدهم بالمعرفة والمهارات اللازمة لتطبيق مثل هذه التقنيات في الأنشطة داخل الشركات للوصول الى خلق ميزة تنافسية، والسعي إلى فهم البيئة المحيطة بالشركة، بحيث تكون قادرة على دراية بالتحديات والتهديدات المحيطة بالمنظمة، ووضع استراتيجية واضحة ومتكاملة للتعامل مع التحديات المستقبلية.</w:t>
            </w:r>
          </w:p>
        </w:tc>
      </w:tr>
      <w:tr w:rsidR="00A26432" w:rsidRPr="00897E80" w14:paraId="5ADE2740"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AA72728"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0996022D"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آل عزام </w:t>
            </w:r>
            <w:proofErr w:type="gramStart"/>
            <w:r w:rsidRPr="00897E80">
              <w:rPr>
                <w:rFonts w:ascii="Simplified Arabic" w:hAnsi="Simplified Arabic" w:cs="Simplified Arabic" w:hint="cs"/>
                <w:color w:val="000000"/>
                <w:sz w:val="24"/>
                <w:szCs w:val="24"/>
                <w:rtl/>
                <w:lang w:bidi="ar-EG"/>
              </w:rPr>
              <w:t>و آل</w:t>
            </w:r>
            <w:proofErr w:type="gramEnd"/>
            <w:r w:rsidRPr="00897E80">
              <w:rPr>
                <w:rFonts w:ascii="Simplified Arabic" w:hAnsi="Simplified Arabic" w:cs="Simplified Arabic" w:hint="cs"/>
                <w:color w:val="000000"/>
                <w:sz w:val="24"/>
                <w:szCs w:val="24"/>
                <w:rtl/>
                <w:lang w:bidi="ar-EG"/>
              </w:rPr>
              <w:t xml:space="preserve"> ظفرة (2023)</w:t>
            </w:r>
          </w:p>
        </w:tc>
      </w:tr>
      <w:tr w:rsidR="00A26432" w:rsidRPr="00897E80" w14:paraId="687AD25A"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794B737"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3F458136"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w:t>
            </w:r>
          </w:p>
        </w:tc>
      </w:tr>
      <w:tr w:rsidR="00A26432" w:rsidRPr="00897E80" w14:paraId="23CDF66E"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AE4A973"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41458A0D"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الذكاء الاصطناعي</w:t>
            </w:r>
          </w:p>
        </w:tc>
      </w:tr>
      <w:tr w:rsidR="00A26432" w:rsidRPr="00897E80" w14:paraId="269049B4"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F73AE68"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03F69A76"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جودة اتخاذ القرارات</w:t>
            </w:r>
          </w:p>
        </w:tc>
      </w:tr>
      <w:tr w:rsidR="00A26432" w:rsidRPr="00897E80" w14:paraId="29172487"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8685802"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2605017F"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تم الاعتماد على المنهج الوصفي الارتباطي</w:t>
            </w:r>
          </w:p>
        </w:tc>
      </w:tr>
      <w:tr w:rsidR="00A26432" w:rsidRPr="00897E80" w14:paraId="2F1C558C"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7E11C24"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12018DC3"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rPr>
            </w:pPr>
            <w:r w:rsidRPr="00897E80">
              <w:rPr>
                <w:rFonts w:ascii="Simplified Arabic" w:hAnsi="Simplified Arabic" w:cs="Simplified Arabic" w:hint="cs"/>
                <w:color w:val="000000"/>
                <w:sz w:val="24"/>
                <w:szCs w:val="24"/>
                <w:rtl/>
              </w:rPr>
              <w:t xml:space="preserve">وجود ارتباط موجب طردي بين تطبيق أسلوب الذكاء الاصطناعي وجودة القرارات </w:t>
            </w:r>
            <w:proofErr w:type="gramStart"/>
            <w:r w:rsidRPr="00897E80">
              <w:rPr>
                <w:rFonts w:ascii="Simplified Arabic" w:hAnsi="Simplified Arabic" w:cs="Simplified Arabic" w:hint="cs"/>
                <w:color w:val="000000"/>
                <w:sz w:val="24"/>
                <w:szCs w:val="24"/>
                <w:rtl/>
              </w:rPr>
              <w:t>الإدارية ،و</w:t>
            </w:r>
            <w:proofErr w:type="gramEnd"/>
            <w:r w:rsidRPr="00897E80">
              <w:rPr>
                <w:rFonts w:ascii="Simplified Arabic" w:hAnsi="Simplified Arabic" w:cs="Simplified Arabic" w:hint="cs"/>
                <w:color w:val="000000"/>
                <w:sz w:val="24"/>
                <w:szCs w:val="24"/>
                <w:rtl/>
              </w:rPr>
              <w:t xml:space="preserve"> وجود ارتباط موجب طردي بين المؤهل العلمي ومتغير الذكاء </w:t>
            </w:r>
            <w:proofErr w:type="gramStart"/>
            <w:r w:rsidRPr="00897E80">
              <w:rPr>
                <w:rFonts w:ascii="Simplified Arabic" w:hAnsi="Simplified Arabic" w:cs="Simplified Arabic" w:hint="cs"/>
                <w:color w:val="000000"/>
                <w:sz w:val="24"/>
                <w:szCs w:val="24"/>
                <w:rtl/>
              </w:rPr>
              <w:t>الاصطناعي ،و</w:t>
            </w:r>
            <w:proofErr w:type="gramEnd"/>
            <w:r w:rsidRPr="00897E80">
              <w:rPr>
                <w:rFonts w:ascii="Simplified Arabic" w:hAnsi="Simplified Arabic" w:cs="Simplified Arabic" w:hint="cs"/>
                <w:color w:val="000000"/>
                <w:sz w:val="24"/>
                <w:szCs w:val="24"/>
                <w:rtl/>
              </w:rPr>
              <w:t xml:space="preserve"> وجود علاقة ذات دلالة إحصائية موجبة بين نوع البرنامج الذكي المستخدم وجودة اتخاذ القرارات حيث أن العلاقة أظهرت أن البرنامج الذكي سيولد قرارات إدارية عالية الجودة بخلاف الأنظمة التقليدية الأخرى.</w:t>
            </w:r>
          </w:p>
          <w:p w14:paraId="60A82EE8"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rPr>
            </w:pPr>
            <w:r w:rsidRPr="00897E80">
              <w:rPr>
                <w:rFonts w:ascii="Simplified Arabic" w:hAnsi="Simplified Arabic" w:cs="Simplified Arabic" w:hint="cs"/>
                <w:color w:val="000000"/>
                <w:sz w:val="24"/>
                <w:szCs w:val="24"/>
                <w:rtl/>
              </w:rPr>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tc>
      </w:tr>
      <w:tr w:rsidR="00A26432" w:rsidRPr="00897E80" w14:paraId="6BAA0C0E"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D0A9879"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4A885823"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sz w:val="24"/>
                <w:szCs w:val="24"/>
                <w:rtl/>
                <w:lang w:bidi="ar-EG"/>
              </w:rPr>
            </w:pPr>
            <w:r w:rsidRPr="00897E80">
              <w:rPr>
                <w:rFonts w:ascii="Simplified Arabic" w:hAnsi="Simplified Arabic" w:cs="Simplified Arabic" w:hint="cs"/>
                <w:b/>
                <w:bCs/>
                <w:color w:val="000000"/>
                <w:sz w:val="24"/>
                <w:szCs w:val="24"/>
                <w:rtl/>
                <w:lang w:bidi="ar-EG"/>
              </w:rPr>
              <w:t>العنزي (2022)</w:t>
            </w:r>
          </w:p>
        </w:tc>
      </w:tr>
      <w:tr w:rsidR="00A26432" w:rsidRPr="00897E80" w14:paraId="549B7206"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59D7104"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34059114"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هدفت الدراسة إلى الكشف عن أهم تطبيقات الذكاء الاصطناعي ومعرفة دور الذكاء الاصطناعي في تحقيق التنمية المستدامة في </w:t>
            </w:r>
            <w:r w:rsidRPr="00897E80">
              <w:rPr>
                <w:rFonts w:ascii="Simplified Arabic" w:hAnsi="Simplified Arabic" w:cs="Simplified Arabic" w:hint="cs"/>
                <w:color w:val="000000"/>
                <w:sz w:val="24"/>
                <w:szCs w:val="24"/>
                <w:rtl/>
                <w:lang w:bidi="ar-EG"/>
              </w:rPr>
              <w:lastRenderedPageBreak/>
              <w:t>بيئة الأعمال والتعرف إلى واقع الذكاء الاصطناعي وفقا لرؤية المملكة 2030</w:t>
            </w:r>
          </w:p>
        </w:tc>
      </w:tr>
      <w:tr w:rsidR="00A26432" w:rsidRPr="00897E80" w14:paraId="5658FBC9"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A722E23"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3960EC60"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تطبيقات الذكاء الاصطناعي</w:t>
            </w:r>
          </w:p>
        </w:tc>
      </w:tr>
      <w:tr w:rsidR="00A26432" w:rsidRPr="00897E80" w14:paraId="2246E77D"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EC030DA"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1E1EE514"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التنمية المستدامة</w:t>
            </w:r>
          </w:p>
        </w:tc>
      </w:tr>
      <w:tr w:rsidR="00A26432" w:rsidRPr="00897E80" w14:paraId="25FDC874"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52B7B3B"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40235196"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استخدمت الدراسة المنهج الاستقرائي</w:t>
            </w:r>
          </w:p>
        </w:tc>
      </w:tr>
      <w:tr w:rsidR="00A26432" w:rsidRPr="00897E80" w14:paraId="0018442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3FFBF45"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55596539"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من نتائج الدراسة إن تطبيقات الذكاء الاصطناعي قد أثبتت فاعليتها في تحسين وتطوير بيئة الأعمال حيث ساهمت في تقليل الوقت والجهد، وكما بينت مدى مساهمة تطبيقات الذكاء الاصطناعي في جذب وتعزيز الاستثمارات المحلية والأجنبية</w:t>
            </w:r>
          </w:p>
          <w:p w14:paraId="618D2D85"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ومن أهم توصيات الباحث وضع سياسات واضحة لتوظيف تطبيقات الذكاء الاصطناعي في بيئة الأعمال لتحقيق التنمية </w:t>
            </w:r>
            <w:proofErr w:type="gramStart"/>
            <w:r w:rsidRPr="00897E80">
              <w:rPr>
                <w:rFonts w:ascii="Simplified Arabic" w:hAnsi="Simplified Arabic" w:cs="Simplified Arabic" w:hint="cs"/>
                <w:color w:val="000000"/>
                <w:sz w:val="24"/>
                <w:szCs w:val="24"/>
                <w:rtl/>
                <w:lang w:bidi="ar-EG"/>
              </w:rPr>
              <w:t>المستدامة ،</w:t>
            </w:r>
            <w:proofErr w:type="gramEnd"/>
            <w:r w:rsidRPr="00897E80">
              <w:rPr>
                <w:rFonts w:ascii="Simplified Arabic" w:hAnsi="Simplified Arabic" w:cs="Simplified Arabic" w:hint="cs"/>
                <w:color w:val="000000"/>
                <w:sz w:val="24"/>
                <w:szCs w:val="24"/>
                <w:rtl/>
                <w:lang w:bidi="ar-EG"/>
              </w:rPr>
              <w:t xml:space="preserve"> وتوسيع نطاق توظيف تطبيقات الذكاء الاصطناعي في بيئة الأعمال.</w:t>
            </w:r>
          </w:p>
        </w:tc>
      </w:tr>
      <w:tr w:rsidR="00A26432" w:rsidRPr="00897E80" w14:paraId="68BB7DB5"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DFB30CF"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688C4838"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b/>
                <w:bCs/>
                <w:color w:val="000000"/>
                <w:sz w:val="24"/>
                <w:szCs w:val="24"/>
                <w:lang w:bidi="ar-EG"/>
              </w:rPr>
              <w:t>Alsaleh,2022)</w:t>
            </w:r>
            <w:r w:rsidRPr="00897E80">
              <w:rPr>
                <w:rFonts w:ascii="Simplified Arabic" w:hAnsi="Simplified Arabic" w:cs="Simplified Arabic" w:hint="cs"/>
                <w:b/>
                <w:bCs/>
                <w:color w:val="000000"/>
                <w:sz w:val="24"/>
                <w:szCs w:val="24"/>
                <w:rtl/>
              </w:rPr>
              <w:t>)</w:t>
            </w:r>
          </w:p>
        </w:tc>
      </w:tr>
      <w:tr w:rsidR="00A26432" w:rsidRPr="00897E80" w14:paraId="42025243"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BD28222"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55D75C72"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 هدفت الدراسة إلى معرفة مدى استخدام تقنيات الذكاء الاصطناعي في إدارة الموارد البشرية (الاستقطاب، الاختيار) في الشركات الصغيرة والمتوسطة، ومعرفة العلاقة بين استخدام تقنيات الذكاء الاصطناعي وفعالية الاستقطاب، كذلك العلاقة بين استخدام تقنيات الذكاء الاصطناعي وفعالية الاختيار.</w:t>
            </w:r>
          </w:p>
        </w:tc>
      </w:tr>
      <w:tr w:rsidR="00A26432" w:rsidRPr="00897E80" w14:paraId="2E51339D"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E1AADCD"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108A8D08"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تقنيات الذكاء الاصطناعي</w:t>
            </w:r>
          </w:p>
        </w:tc>
      </w:tr>
      <w:tr w:rsidR="00A26432" w:rsidRPr="00897E80" w14:paraId="0E89FF5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C35E15A"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3A13394D"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إدارة الموارد البشرية (الاستقطاب، الاختيار)</w:t>
            </w:r>
          </w:p>
        </w:tc>
      </w:tr>
      <w:tr w:rsidR="00A26432" w:rsidRPr="00897E80" w14:paraId="5457B2B9"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F156134"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523EF55C"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تم الاعتماد على المنهج الوصفي التحليلي.</w:t>
            </w:r>
          </w:p>
        </w:tc>
      </w:tr>
      <w:tr w:rsidR="00A26432" w:rsidRPr="00897E80" w14:paraId="77F9400A"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370370D"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42FCD161"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ومن أهم نتائج الدراسة ميل أفراد عينة الدراسة للموافقة على وجود استخدام لتقنيات الذكاء الاصطناعي في إدارة الموارد البشرية في </w:t>
            </w:r>
            <w:r w:rsidRPr="00897E80">
              <w:rPr>
                <w:rFonts w:ascii="Simplified Arabic" w:hAnsi="Simplified Arabic" w:cs="Simplified Arabic" w:hint="cs"/>
                <w:color w:val="000000"/>
                <w:sz w:val="24"/>
                <w:szCs w:val="24"/>
                <w:rtl/>
                <w:lang w:bidi="ar-EG"/>
              </w:rPr>
              <w:lastRenderedPageBreak/>
              <w:t>الشركات الصغيرة والمتوسطة، وكما بينت الدراسة عدم معرفة أفراد عينة 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استخدام تقنيات الذكاء الاصطناعي وفعالية الاستقطاب والاختيار) للموارد البشرية، فكلما زاد استخدام هذه التقنيات زادت فعالية الاستقطاب والاختيار. ومن اهم توصيات الدراسة: التركيز على تثقيف وتدريب موظفي الموارد البشرية حول نوعية وأساليب الذكاء الاصطناعي المتاحة، وكيفية إدارتها وتطويرها، والتوسع في استخدام تقنيات الذكاء الاصطناعي في إدارة الموارد</w:t>
            </w:r>
          </w:p>
        </w:tc>
      </w:tr>
      <w:tr w:rsidR="00A26432" w:rsidRPr="00897E80" w14:paraId="234C609A"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01ABC9D"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0CC2ABFA"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sz w:val="24"/>
                <w:szCs w:val="24"/>
                <w:rtl/>
                <w:lang w:bidi="ar-EG"/>
              </w:rPr>
            </w:pPr>
            <w:r w:rsidRPr="00897E80">
              <w:rPr>
                <w:rFonts w:ascii="Simplified Arabic" w:hAnsi="Simplified Arabic" w:cs="Simplified Arabic" w:hint="cs"/>
                <w:b/>
                <w:bCs/>
                <w:color w:val="000000"/>
                <w:sz w:val="24"/>
                <w:szCs w:val="24"/>
                <w:lang w:bidi="ar-EG"/>
              </w:rPr>
              <w:t>Rosa et al., 2022)</w:t>
            </w:r>
            <w:r w:rsidRPr="00897E80">
              <w:rPr>
                <w:rFonts w:ascii="Simplified Arabic" w:hAnsi="Simplified Arabic" w:cs="Simplified Arabic" w:hint="cs"/>
                <w:b/>
                <w:bCs/>
                <w:color w:val="000000"/>
                <w:sz w:val="24"/>
                <w:szCs w:val="24"/>
                <w:rtl/>
                <w:lang w:bidi="ar-EG"/>
              </w:rPr>
              <w:t>)</w:t>
            </w:r>
          </w:p>
        </w:tc>
      </w:tr>
      <w:tr w:rsidR="00A26432" w:rsidRPr="00897E80" w14:paraId="1B477926"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422B210"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0215D98C"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w:t>
            </w:r>
          </w:p>
        </w:tc>
      </w:tr>
      <w:tr w:rsidR="00A26432" w:rsidRPr="00897E80" w14:paraId="47F7D900"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FFF5D82"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22B2FF46"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الذكاء الاصطناعي</w:t>
            </w:r>
          </w:p>
        </w:tc>
      </w:tr>
      <w:tr w:rsidR="00A26432" w:rsidRPr="00897E80" w14:paraId="440EECEB"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A4CB42A"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3BA85699"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ميزة تنافسية</w:t>
            </w:r>
          </w:p>
        </w:tc>
      </w:tr>
      <w:tr w:rsidR="00A26432" w:rsidRPr="00897E80" w14:paraId="383E4468"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BA3DC33"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2843486D"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اعتمدت الدراسة المنهج التحليلي</w:t>
            </w:r>
          </w:p>
        </w:tc>
      </w:tr>
      <w:tr w:rsidR="00A26432" w:rsidRPr="00897E80" w14:paraId="2F4CDD49"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7D31635"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0807D396"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w:t>
            </w:r>
            <w:r w:rsidRPr="00897E80">
              <w:rPr>
                <w:rFonts w:ascii="Simplified Arabic" w:hAnsi="Simplified Arabic" w:cs="Simplified Arabic" w:hint="cs"/>
                <w:color w:val="000000"/>
                <w:sz w:val="24"/>
                <w:szCs w:val="24"/>
                <w:rtl/>
                <w:lang w:bidi="ar-EG"/>
              </w:rPr>
              <w:lastRenderedPageBreak/>
              <w:t>تمت مقابلتهم وبنسبة (95) أن هذه التكنولوجيا تعتبر الأساس لتحقيق الميزة التنافسية.</w:t>
            </w:r>
          </w:p>
        </w:tc>
      </w:tr>
      <w:tr w:rsidR="00A26432" w:rsidRPr="00897E80" w14:paraId="5F8DEAF3"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2D21169"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3FF2C575"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proofErr w:type="gramStart"/>
            <w:r w:rsidRPr="00897E80">
              <w:rPr>
                <w:rFonts w:ascii="Simplified Arabic" w:hAnsi="Simplified Arabic" w:cs="Simplified Arabic" w:hint="cs"/>
                <w:b/>
                <w:bCs/>
                <w:color w:val="000000"/>
                <w:sz w:val="24"/>
                <w:szCs w:val="24"/>
                <w:rtl/>
              </w:rPr>
              <w:t xml:space="preserve">( </w:t>
            </w:r>
            <w:r w:rsidRPr="00897E80">
              <w:rPr>
                <w:rFonts w:ascii="Simplified Arabic" w:hAnsi="Simplified Arabic" w:cs="Simplified Arabic" w:hint="cs"/>
                <w:b/>
                <w:bCs/>
                <w:color w:val="000000"/>
                <w:sz w:val="24"/>
                <w:szCs w:val="24"/>
                <w:lang w:bidi="ar-EG"/>
              </w:rPr>
              <w:t>Mukherjee</w:t>
            </w:r>
            <w:proofErr w:type="gramEnd"/>
            <w:r w:rsidRPr="00897E80">
              <w:rPr>
                <w:rFonts w:ascii="Simplified Arabic" w:hAnsi="Simplified Arabic" w:cs="Simplified Arabic" w:hint="cs"/>
                <w:b/>
                <w:bCs/>
                <w:color w:val="000000"/>
                <w:sz w:val="24"/>
                <w:szCs w:val="24"/>
                <w:lang w:bidi="ar-EG"/>
              </w:rPr>
              <w:t xml:space="preserve"> ,2022</w:t>
            </w:r>
            <w:r w:rsidRPr="00897E80">
              <w:rPr>
                <w:rFonts w:ascii="Simplified Arabic" w:hAnsi="Simplified Arabic" w:cs="Simplified Arabic" w:hint="cs"/>
                <w:b/>
                <w:bCs/>
                <w:color w:val="000000"/>
                <w:sz w:val="24"/>
                <w:szCs w:val="24"/>
                <w:rtl/>
                <w:lang w:bidi="ar-EG"/>
              </w:rPr>
              <w:t>)</w:t>
            </w:r>
          </w:p>
        </w:tc>
      </w:tr>
      <w:tr w:rsidR="00A26432" w:rsidRPr="00897E80" w14:paraId="5A34A59C"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27B5720"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30CA4137"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هدفت الدراسة إلى التعرف على مدى استخدام الذكاء الاصطناعي في المنظمات، ومعرفة طبيعة التغييرات على الوظائف المستقبلية في الهند</w:t>
            </w:r>
          </w:p>
        </w:tc>
      </w:tr>
      <w:tr w:rsidR="00A26432" w:rsidRPr="00897E80" w14:paraId="0A0B3A8B"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0C22837"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238D97F4"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الذكاء الاصطناعي</w:t>
            </w:r>
          </w:p>
        </w:tc>
      </w:tr>
      <w:tr w:rsidR="00A26432" w:rsidRPr="00897E80" w14:paraId="7D88F178"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BD1A43C"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64968569"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الإمكانات البشرية والاقتصادية</w:t>
            </w:r>
          </w:p>
        </w:tc>
      </w:tr>
      <w:tr w:rsidR="00A26432" w:rsidRPr="00897E80" w14:paraId="3DC43AA7"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9A4911E"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095FDD94"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تم </w:t>
            </w:r>
            <w:proofErr w:type="spellStart"/>
            <w:r w:rsidRPr="00897E80">
              <w:rPr>
                <w:rFonts w:ascii="Simplified Arabic" w:hAnsi="Simplified Arabic" w:cs="Simplified Arabic" w:hint="cs"/>
                <w:color w:val="000000"/>
                <w:sz w:val="24"/>
                <w:szCs w:val="24"/>
                <w:rtl/>
                <w:lang w:bidi="ar-EG"/>
              </w:rPr>
              <w:t>إستخدام</w:t>
            </w:r>
            <w:proofErr w:type="spellEnd"/>
            <w:r w:rsidRPr="00897E80">
              <w:rPr>
                <w:rFonts w:ascii="Simplified Arabic" w:hAnsi="Simplified Arabic" w:cs="Simplified Arabic" w:hint="cs"/>
                <w:color w:val="000000"/>
                <w:sz w:val="24"/>
                <w:szCs w:val="24"/>
                <w:rtl/>
                <w:lang w:bidi="ar-EG"/>
              </w:rPr>
              <w:t xml:space="preserve"> المنهج التاريخي</w:t>
            </w:r>
          </w:p>
        </w:tc>
      </w:tr>
      <w:tr w:rsidR="00A26432" w:rsidRPr="00897E80" w14:paraId="57651B3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C0AE1E0"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3888139C"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وبينت النتائج وجود أثر إيجابي ذو دلالة إحصائية بين إدارة الجودة الشاملة على أداء العاملين وأيضا أثر ذو دلالة إحصائية لجميع أبعاد إدارة الجودة الشاملة على أداء العاملين باستثناء بعد مشاركة العاملين. أهم التوصيات: أن تتبنى الشركة التركيز على العملاء كممارسة لإدارة الجودة الشاملة بهدف تعزيز أداء العاملين من خلال إرضاء العملاء وتعزيز التزام الإدارة العليا بإدارة الجودة كاستراتيجية لتحسين أداء العاملين.</w:t>
            </w:r>
          </w:p>
        </w:tc>
      </w:tr>
      <w:tr w:rsidR="00A26432" w:rsidRPr="00897E80" w14:paraId="3B43EA21"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9464" w:type="dxa"/>
            <w:gridSpan w:val="4"/>
            <w:tcBorders>
              <w:top w:val="nil"/>
              <w:left w:val="nil"/>
              <w:bottom w:val="nil"/>
            </w:tcBorders>
          </w:tcPr>
          <w:p w14:paraId="5CD1FB20" w14:textId="77777777" w:rsidR="00A26432" w:rsidRPr="00897E80" w:rsidRDefault="00A26432" w:rsidP="00944350">
            <w:pPr>
              <w:bidi/>
              <w:spacing w:after="0" w:line="276" w:lineRule="auto"/>
              <w:ind w:left="862"/>
              <w:rPr>
                <w:rFonts w:ascii="Simplified Arabic" w:eastAsia="Calibri" w:hAnsi="Simplified Arabic" w:cs="Simplified Arabic"/>
                <w:b/>
                <w:bCs/>
                <w:sz w:val="24"/>
                <w:szCs w:val="24"/>
                <w:rtl/>
                <w:lang w:bidi="ar-EG"/>
              </w:rPr>
            </w:pPr>
            <w:r w:rsidRPr="00897E80">
              <w:rPr>
                <w:rFonts w:ascii="Simplified Arabic" w:eastAsia="Calibri" w:hAnsi="Simplified Arabic" w:cs="Simplified Arabic" w:hint="cs"/>
                <w:b/>
                <w:bCs/>
                <w:sz w:val="24"/>
                <w:szCs w:val="24"/>
                <w:rtl/>
                <w:lang w:bidi="ar-EG"/>
              </w:rPr>
              <w:t xml:space="preserve">المجموعة الثانية: الدراسات التي تناولت الرشاقة </w:t>
            </w:r>
            <w:proofErr w:type="gramStart"/>
            <w:r w:rsidRPr="00897E80">
              <w:rPr>
                <w:rFonts w:ascii="Simplified Arabic" w:eastAsia="Calibri" w:hAnsi="Simplified Arabic" w:cs="Simplified Arabic" w:hint="cs"/>
                <w:b/>
                <w:bCs/>
                <w:sz w:val="24"/>
                <w:szCs w:val="24"/>
                <w:rtl/>
                <w:lang w:bidi="ar-EG"/>
              </w:rPr>
              <w:t>التنظيمية  وعلاقته</w:t>
            </w:r>
            <w:proofErr w:type="gramEnd"/>
            <w:r w:rsidRPr="00897E80">
              <w:rPr>
                <w:rFonts w:ascii="Simplified Arabic" w:eastAsia="Calibri" w:hAnsi="Simplified Arabic" w:cs="Simplified Arabic" w:hint="cs"/>
                <w:b/>
                <w:bCs/>
                <w:sz w:val="24"/>
                <w:szCs w:val="24"/>
                <w:rtl/>
                <w:lang w:bidi="ar-EG"/>
              </w:rPr>
              <w:t xml:space="preserve"> بالمتغيرات الأخرى</w:t>
            </w:r>
          </w:p>
          <w:p w14:paraId="7E9BD4E9" w14:textId="77777777" w:rsidR="00A26432" w:rsidRPr="00897E80" w:rsidRDefault="00A26432" w:rsidP="00944350">
            <w:pPr>
              <w:bidi/>
              <w:spacing w:after="0" w:line="276" w:lineRule="auto"/>
              <w:ind w:left="862"/>
              <w:rPr>
                <w:rFonts w:ascii="Simplified Arabic" w:eastAsia="Calibri" w:hAnsi="Simplified Arabic" w:cs="Simplified Arabic"/>
                <w:sz w:val="24"/>
                <w:szCs w:val="24"/>
                <w:rtl/>
                <w:lang w:bidi="ar-EG"/>
              </w:rPr>
            </w:pPr>
          </w:p>
        </w:tc>
      </w:tr>
      <w:tr w:rsidR="00A26432" w:rsidRPr="00897E80" w14:paraId="4A2DB110"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779B4A7" w14:textId="77777777" w:rsidR="00A26432" w:rsidRPr="00897E80" w:rsidRDefault="00A26432" w:rsidP="00944350">
            <w:pPr>
              <w:bidi/>
              <w:spacing w:after="0" w:line="276" w:lineRule="auto"/>
              <w:ind w:left="862"/>
              <w:rPr>
                <w:rFonts w:ascii="Simplified Arabic"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53143B24"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sz w:val="24"/>
                <w:szCs w:val="24"/>
                <w:rtl/>
                <w:lang w:bidi="ar-EG"/>
              </w:rPr>
            </w:pPr>
            <w:r w:rsidRPr="00897E80">
              <w:rPr>
                <w:rFonts w:ascii="Simplified Arabic" w:hAnsi="Simplified Arabic" w:cs="Simplified Arabic" w:hint="cs"/>
                <w:b/>
                <w:bCs/>
                <w:color w:val="000000"/>
                <w:sz w:val="24"/>
                <w:szCs w:val="24"/>
                <w:rtl/>
              </w:rPr>
              <w:t>(السنيد، والحوامدة،2023)</w:t>
            </w:r>
          </w:p>
        </w:tc>
      </w:tr>
      <w:tr w:rsidR="00A26432" w:rsidRPr="00897E80" w14:paraId="602761B4"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5EE9C9C"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3DFAF8CB"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هدفت الدراسة إلى تحليل أثر الرشاقة التنظيمية على التميز التنظيمي في المؤسسة العامة للضمان الاجتماعي الأردني</w:t>
            </w:r>
          </w:p>
        </w:tc>
      </w:tr>
      <w:tr w:rsidR="00A26432" w:rsidRPr="00897E80" w14:paraId="58167AAE"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1DC2E0D"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56DF85A2"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 xml:space="preserve">الرشاقة التنظيمية </w:t>
            </w:r>
            <w:proofErr w:type="gramStart"/>
            <w:r w:rsidRPr="00897E80">
              <w:rPr>
                <w:rFonts w:ascii="Simplified Arabic" w:hAnsi="Simplified Arabic" w:cs="Simplified Arabic" w:hint="cs"/>
                <w:color w:val="000000"/>
                <w:sz w:val="24"/>
                <w:szCs w:val="24"/>
                <w:rtl/>
              </w:rPr>
              <w:t>( رشاقة</w:t>
            </w:r>
            <w:proofErr w:type="gramEnd"/>
            <w:r w:rsidRPr="00897E80">
              <w:rPr>
                <w:rFonts w:ascii="Simplified Arabic" w:hAnsi="Simplified Arabic" w:cs="Simplified Arabic" w:hint="cs"/>
                <w:color w:val="000000"/>
                <w:sz w:val="24"/>
                <w:szCs w:val="24"/>
                <w:rtl/>
              </w:rPr>
              <w:t xml:space="preserve"> الاستشعار -رشاقة اتخاذ القرار - رشاقة الممارسة - رشاقة القدرة على التعلم - رشاقة المسؤولية المشتركة)</w:t>
            </w:r>
          </w:p>
        </w:tc>
      </w:tr>
      <w:tr w:rsidR="00A26432" w:rsidRPr="00897E80" w14:paraId="24185477"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16D5573"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0A7420BB"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 xml:space="preserve">التميز التنظيمي </w:t>
            </w:r>
            <w:proofErr w:type="gramStart"/>
            <w:r w:rsidRPr="00897E80">
              <w:rPr>
                <w:rFonts w:ascii="Simplified Arabic" w:hAnsi="Simplified Arabic" w:cs="Simplified Arabic" w:hint="cs"/>
                <w:color w:val="000000"/>
                <w:sz w:val="24"/>
                <w:szCs w:val="24"/>
                <w:rtl/>
              </w:rPr>
              <w:t>( تميز</w:t>
            </w:r>
            <w:proofErr w:type="gramEnd"/>
            <w:r w:rsidRPr="00897E80">
              <w:rPr>
                <w:rFonts w:ascii="Simplified Arabic" w:hAnsi="Simplified Arabic" w:cs="Simplified Arabic" w:hint="cs"/>
                <w:color w:val="000000"/>
                <w:sz w:val="24"/>
                <w:szCs w:val="24"/>
                <w:rtl/>
              </w:rPr>
              <w:t xml:space="preserve"> القيادة - تميز المرؤوسين - تميز الهيكل التنظيمي - تميز الخدمة - تميز الثقافة)</w:t>
            </w:r>
          </w:p>
        </w:tc>
      </w:tr>
      <w:tr w:rsidR="00A26432" w:rsidRPr="00897E80" w14:paraId="545F5544"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46D2B5A"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7B24F887"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 xml:space="preserve">تم </w:t>
            </w:r>
            <w:proofErr w:type="spellStart"/>
            <w:r w:rsidRPr="00897E80">
              <w:rPr>
                <w:rFonts w:ascii="Simplified Arabic" w:hAnsi="Simplified Arabic" w:cs="Simplified Arabic" w:hint="cs"/>
                <w:color w:val="000000"/>
                <w:sz w:val="24"/>
                <w:szCs w:val="24"/>
                <w:rtl/>
              </w:rPr>
              <w:t>إستخدام</w:t>
            </w:r>
            <w:proofErr w:type="spellEnd"/>
            <w:r w:rsidRPr="00897E80">
              <w:rPr>
                <w:rFonts w:ascii="Simplified Arabic" w:hAnsi="Simplified Arabic" w:cs="Simplified Arabic" w:hint="cs"/>
                <w:color w:val="000000"/>
                <w:sz w:val="24"/>
                <w:szCs w:val="24"/>
                <w:rtl/>
              </w:rPr>
              <w:t xml:space="preserve"> المنهج الوصفي التحليلي </w:t>
            </w:r>
          </w:p>
        </w:tc>
      </w:tr>
      <w:tr w:rsidR="00A26432" w:rsidRPr="00897E80" w14:paraId="3B995D16"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8570637"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lastRenderedPageBreak/>
              <w:t xml:space="preserve">أهم النتائج والتوصيات </w:t>
            </w:r>
          </w:p>
        </w:tc>
        <w:tc>
          <w:tcPr>
            <w:tcW w:w="6880" w:type="dxa"/>
            <w:gridSpan w:val="2"/>
            <w:hideMark/>
          </w:tcPr>
          <w:p w14:paraId="6D965720"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rPr>
            </w:pPr>
            <w:r w:rsidRPr="00897E80">
              <w:rPr>
                <w:rFonts w:ascii="Simplified Arabic" w:hAnsi="Simplified Arabic" w:cs="Simplified Arabic" w:hint="cs"/>
                <w:color w:val="000000"/>
                <w:sz w:val="24"/>
                <w:szCs w:val="24"/>
                <w:rtl/>
              </w:rPr>
              <w:t xml:space="preserve">توصلت الدراسة إلى مجموعة من النتائج </w:t>
            </w:r>
            <w:proofErr w:type="gramStart"/>
            <w:r w:rsidRPr="00897E80">
              <w:rPr>
                <w:rFonts w:ascii="Simplified Arabic" w:hAnsi="Simplified Arabic" w:cs="Simplified Arabic" w:hint="cs"/>
                <w:color w:val="000000"/>
                <w:sz w:val="24"/>
                <w:szCs w:val="24"/>
                <w:rtl/>
              </w:rPr>
              <w:t>أهمها :</w:t>
            </w:r>
            <w:proofErr w:type="gramEnd"/>
            <w:r w:rsidRPr="00897E80">
              <w:rPr>
                <w:rFonts w:ascii="Simplified Arabic" w:hAnsi="Simplified Arabic" w:cs="Simplified Arabic" w:hint="cs"/>
                <w:color w:val="000000"/>
                <w:sz w:val="24"/>
                <w:szCs w:val="24"/>
                <w:rtl/>
              </w:rPr>
              <w:t xml:space="preserve"> بلغ مستوى الرشاقة التنظيمية ومستوى التميز التنظيمي بأبعادهما درجة عالية في المؤسسة العامة للضمان الاجتماعي. وجود </w:t>
            </w:r>
            <w:proofErr w:type="gramStart"/>
            <w:r w:rsidRPr="00897E80">
              <w:rPr>
                <w:rFonts w:ascii="Simplified Arabic" w:hAnsi="Simplified Arabic" w:cs="Simplified Arabic" w:hint="cs"/>
                <w:color w:val="000000"/>
                <w:sz w:val="24"/>
                <w:szCs w:val="24"/>
                <w:rtl/>
              </w:rPr>
              <w:t>اثر</w:t>
            </w:r>
            <w:proofErr w:type="gramEnd"/>
            <w:r w:rsidRPr="00897E80">
              <w:rPr>
                <w:rFonts w:ascii="Simplified Arabic" w:hAnsi="Simplified Arabic" w:cs="Simplified Arabic" w:hint="cs"/>
                <w:color w:val="000000"/>
                <w:sz w:val="24"/>
                <w:szCs w:val="24"/>
                <w:rtl/>
              </w:rPr>
              <w:t xml:space="preserve"> إحصائية للرشاقة التنظيمية على التميز التنظيمي، وقد يوجد هناك تأثير ذو دلالة فسرت أبعاد الرشاقة التنظيمية في التميز التنظيمي. توصي الدراسة بإيلاء مزيد من الاهتمام لبعض أبعاد الرشاقة التنظيمية والتميز التنظيمي التي يظهرها التحليل على أنها متوسطة من خلال الفقرات التي أظهرت اهتماماً قليلا في عملية اشراك العاملين باتخاذ القرارات</w:t>
            </w:r>
          </w:p>
        </w:tc>
      </w:tr>
      <w:tr w:rsidR="00A26432" w:rsidRPr="00897E80" w14:paraId="4AC38D45"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594F594"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3E9DE769"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sz w:val="24"/>
                <w:szCs w:val="24"/>
                <w:rtl/>
                <w:lang w:bidi="ar-EG"/>
              </w:rPr>
            </w:pPr>
            <w:r w:rsidRPr="00897E80">
              <w:rPr>
                <w:rFonts w:ascii="Simplified Arabic" w:hAnsi="Simplified Arabic" w:cs="Simplified Arabic" w:hint="cs"/>
                <w:b/>
                <w:bCs/>
                <w:color w:val="000000"/>
                <w:sz w:val="24"/>
                <w:szCs w:val="24"/>
                <w:lang w:bidi="ar-EG"/>
              </w:rPr>
              <w:t>Saad and Al-Naggar (2023)</w:t>
            </w:r>
          </w:p>
        </w:tc>
      </w:tr>
      <w:tr w:rsidR="00A26432" w:rsidRPr="00897E80" w14:paraId="455B01C7"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B0F8002"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2CAEB4CE"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هدف الدراسة إلى التعرف على أثر صيانة الموارد البشرية في تعزيز الرشاقة التنظيمية</w:t>
            </w:r>
          </w:p>
        </w:tc>
      </w:tr>
      <w:tr w:rsidR="00A26432" w:rsidRPr="00897E80" w14:paraId="7DEE7A2F"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F5FF8F2"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2FDE4AF6"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صيانة الموارد البشرية</w:t>
            </w:r>
          </w:p>
        </w:tc>
      </w:tr>
      <w:tr w:rsidR="00A26432" w:rsidRPr="00897E80" w14:paraId="20CCEDB1"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0D24D78"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5EF2B9C0"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الرشاقة التنظيمية</w:t>
            </w:r>
          </w:p>
        </w:tc>
      </w:tr>
      <w:tr w:rsidR="00A26432" w:rsidRPr="00897E80" w14:paraId="1D954E7B"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0C76B33"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2D6883CE"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اتبعت الدراسة المنهج الكمي</w:t>
            </w:r>
          </w:p>
        </w:tc>
      </w:tr>
      <w:tr w:rsidR="00A26432" w:rsidRPr="00897E80" w14:paraId="2328EEBD"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3F07398"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3A8F3675"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الحدود الشمالية ووجود علاقة بينهما، ووجود أثرا ايجابيا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 التنظيمية وزيادة الدعم المالي الكافي لتطبيق فلسفة صيانة الموارد البشرية وأن سياسات وإجراءات صيانة الموارد البشرية تركز البرامج على مراعاة دعم مرونة الهيكل التنظيمي والإجراءات التنظيمية على مستوى المؤسسة..</w:t>
            </w:r>
          </w:p>
        </w:tc>
      </w:tr>
      <w:tr w:rsidR="00A26432" w:rsidRPr="00897E80" w14:paraId="6FB95DD1"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45B8008" w14:textId="77777777" w:rsidR="00A26432" w:rsidRPr="00897E80" w:rsidRDefault="00A26432" w:rsidP="00944350">
            <w:pPr>
              <w:bidi/>
              <w:spacing w:after="0" w:line="276" w:lineRule="auto"/>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الدراسة </w:t>
            </w:r>
          </w:p>
        </w:tc>
        <w:tc>
          <w:tcPr>
            <w:tcW w:w="6880" w:type="dxa"/>
            <w:gridSpan w:val="2"/>
            <w:hideMark/>
          </w:tcPr>
          <w:p w14:paraId="754B95A9"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sz w:val="24"/>
                <w:szCs w:val="24"/>
                <w:rtl/>
                <w:lang w:bidi="ar-EG"/>
              </w:rPr>
            </w:pPr>
            <w:r w:rsidRPr="00897E80">
              <w:rPr>
                <w:rFonts w:ascii="Simplified Arabic" w:hAnsi="Simplified Arabic" w:cs="Simplified Arabic" w:hint="cs"/>
                <w:b/>
                <w:bCs/>
                <w:color w:val="000000"/>
                <w:sz w:val="24"/>
                <w:szCs w:val="24"/>
                <w:rtl/>
                <w:lang w:bidi="ar-EG"/>
              </w:rPr>
              <w:t>(الجمل،2023)</w:t>
            </w:r>
          </w:p>
        </w:tc>
      </w:tr>
      <w:tr w:rsidR="00A26432" w:rsidRPr="00897E80" w14:paraId="31A916B6"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5510AA5"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lastRenderedPageBreak/>
              <w:t xml:space="preserve">أهداف الدراسة </w:t>
            </w:r>
          </w:p>
        </w:tc>
        <w:tc>
          <w:tcPr>
            <w:tcW w:w="6880" w:type="dxa"/>
            <w:gridSpan w:val="2"/>
            <w:hideMark/>
          </w:tcPr>
          <w:p w14:paraId="01122F31"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هدفت الدراسة إلى معرفة أثر ادارة المعرفة على الرشاقة التنظيمية في امانة عمان الكبرى</w:t>
            </w:r>
          </w:p>
        </w:tc>
      </w:tr>
      <w:tr w:rsidR="00A26432" w:rsidRPr="00897E80" w14:paraId="6B44E29E"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ED90887"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2729022B"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 xml:space="preserve">إدارة المعرفة بأبعادها اكتساب </w:t>
            </w:r>
            <w:proofErr w:type="gramStart"/>
            <w:r w:rsidRPr="00897E80">
              <w:rPr>
                <w:rFonts w:ascii="Simplified Arabic" w:hAnsi="Simplified Arabic" w:cs="Simplified Arabic" w:hint="cs"/>
                <w:color w:val="000000"/>
                <w:sz w:val="24"/>
                <w:szCs w:val="24"/>
                <w:rtl/>
              </w:rPr>
              <w:t>المعرفة,</w:t>
            </w:r>
            <w:proofErr w:type="gramEnd"/>
            <w:r w:rsidRPr="00897E80">
              <w:rPr>
                <w:rFonts w:ascii="Simplified Arabic" w:hAnsi="Simplified Arabic" w:cs="Simplified Arabic" w:hint="cs"/>
                <w:color w:val="000000"/>
                <w:sz w:val="24"/>
                <w:szCs w:val="24"/>
                <w:rtl/>
              </w:rPr>
              <w:t xml:space="preserve"> تطوير </w:t>
            </w:r>
            <w:proofErr w:type="gramStart"/>
            <w:r w:rsidRPr="00897E80">
              <w:rPr>
                <w:rFonts w:ascii="Simplified Arabic" w:hAnsi="Simplified Arabic" w:cs="Simplified Arabic" w:hint="cs"/>
                <w:color w:val="000000"/>
                <w:sz w:val="24"/>
                <w:szCs w:val="24"/>
                <w:rtl/>
              </w:rPr>
              <w:t>المعرفة,</w:t>
            </w:r>
            <w:proofErr w:type="gramEnd"/>
            <w:r w:rsidRPr="00897E80">
              <w:rPr>
                <w:rFonts w:ascii="Simplified Arabic" w:hAnsi="Simplified Arabic" w:cs="Simplified Arabic" w:hint="cs"/>
                <w:color w:val="000000"/>
                <w:sz w:val="24"/>
                <w:szCs w:val="24"/>
                <w:rtl/>
              </w:rPr>
              <w:t xml:space="preserve"> نقل المعرفة وتطبيق المعرفة</w:t>
            </w:r>
          </w:p>
        </w:tc>
      </w:tr>
      <w:tr w:rsidR="00A26432" w:rsidRPr="00897E80" w14:paraId="6571B87D"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CB6ADAD"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17319D71"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 xml:space="preserve">الرشاقة التنظيمية رشاقة ابتكار </w:t>
            </w:r>
            <w:proofErr w:type="gramStart"/>
            <w:r w:rsidRPr="00897E80">
              <w:rPr>
                <w:rFonts w:ascii="Simplified Arabic" w:hAnsi="Simplified Arabic" w:cs="Simplified Arabic" w:hint="cs"/>
                <w:color w:val="000000"/>
                <w:sz w:val="24"/>
                <w:szCs w:val="24"/>
                <w:rtl/>
              </w:rPr>
              <w:t>الخدمات ،</w:t>
            </w:r>
            <w:proofErr w:type="gramEnd"/>
            <w:r w:rsidRPr="00897E80">
              <w:rPr>
                <w:rFonts w:ascii="Simplified Arabic" w:hAnsi="Simplified Arabic" w:cs="Simplified Arabic" w:hint="cs"/>
                <w:color w:val="000000"/>
                <w:sz w:val="24"/>
                <w:szCs w:val="24"/>
                <w:rtl/>
              </w:rPr>
              <w:t xml:space="preserve"> رشاقة المرونة في التنظيم </w:t>
            </w:r>
            <w:proofErr w:type="gramStart"/>
            <w:r w:rsidRPr="00897E80">
              <w:rPr>
                <w:rFonts w:ascii="Simplified Arabic" w:hAnsi="Simplified Arabic" w:cs="Simplified Arabic" w:hint="cs"/>
                <w:color w:val="000000"/>
                <w:sz w:val="24"/>
                <w:szCs w:val="24"/>
                <w:rtl/>
              </w:rPr>
              <w:t>الاداري ،</w:t>
            </w:r>
            <w:proofErr w:type="gramEnd"/>
            <w:r w:rsidRPr="00897E80">
              <w:rPr>
                <w:rFonts w:ascii="Simplified Arabic" w:hAnsi="Simplified Arabic" w:cs="Simplified Arabic" w:hint="cs"/>
                <w:color w:val="000000"/>
                <w:sz w:val="24"/>
                <w:szCs w:val="24"/>
                <w:rtl/>
              </w:rPr>
              <w:t xml:space="preserve"> رشاقة الابتكار </w:t>
            </w:r>
            <w:proofErr w:type="gramStart"/>
            <w:r w:rsidRPr="00897E80">
              <w:rPr>
                <w:rFonts w:ascii="Simplified Arabic" w:hAnsi="Simplified Arabic" w:cs="Simplified Arabic" w:hint="cs"/>
                <w:color w:val="000000"/>
                <w:sz w:val="24"/>
                <w:szCs w:val="24"/>
                <w:rtl/>
              </w:rPr>
              <w:t>الاداري ،</w:t>
            </w:r>
            <w:proofErr w:type="gramEnd"/>
            <w:r w:rsidRPr="00897E80">
              <w:rPr>
                <w:rFonts w:ascii="Simplified Arabic" w:hAnsi="Simplified Arabic" w:cs="Simplified Arabic" w:hint="cs"/>
                <w:color w:val="000000"/>
                <w:sz w:val="24"/>
                <w:szCs w:val="24"/>
                <w:rtl/>
              </w:rPr>
              <w:t xml:space="preserve"> السرعة في الأداء والرشاقة التكنولوجية</w:t>
            </w:r>
          </w:p>
        </w:tc>
      </w:tr>
      <w:tr w:rsidR="00A26432" w:rsidRPr="00897E80" w14:paraId="0E3E4052"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6BF7557"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0A0573F5"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اعتمدت الدراسة المنهج الوصفي التحليلي.</w:t>
            </w:r>
          </w:p>
        </w:tc>
      </w:tr>
      <w:tr w:rsidR="00A26432" w:rsidRPr="00897E80" w14:paraId="4D735326"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53633C1" w14:textId="77777777" w:rsidR="00A26432" w:rsidRPr="00897E80" w:rsidRDefault="00A26432" w:rsidP="00944350">
            <w:pPr>
              <w:bidi/>
              <w:spacing w:after="0" w:line="276" w:lineRule="auto"/>
              <w:ind w:left="862"/>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0B6C1BCE"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 xml:space="preserve">وتوصلت الدراسة إلى أن مستوى إدارة المعرفة في امانة عمان الكبرى كان بدرجة مرتفعة، وأن مستوى الرشاقة التنظيمية كان بدرجة مرتفعة، كما اشارة النتائج الى وجود أثر </w:t>
            </w:r>
            <w:proofErr w:type="spellStart"/>
            <w:r w:rsidRPr="00897E80">
              <w:rPr>
                <w:rFonts w:ascii="Simplified Arabic" w:hAnsi="Simplified Arabic" w:cs="Simplified Arabic" w:hint="cs"/>
                <w:color w:val="000000"/>
                <w:sz w:val="24"/>
                <w:szCs w:val="24"/>
                <w:rtl/>
              </w:rPr>
              <w:t>نو</w:t>
            </w:r>
            <w:proofErr w:type="spellEnd"/>
            <w:r w:rsidRPr="00897E80">
              <w:rPr>
                <w:rFonts w:ascii="Simplified Arabic" w:hAnsi="Simplified Arabic" w:cs="Simplified Arabic" w:hint="cs"/>
                <w:color w:val="000000"/>
                <w:sz w:val="24"/>
                <w:szCs w:val="24"/>
                <w:rtl/>
              </w:rPr>
              <w:t xml:space="preserve"> دلالة إحصائية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الاداري ، رشاقة الابتكار الاداري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 القدرات المعرفية في امانة عمان الكبرى واستدامتها.</w:t>
            </w:r>
          </w:p>
        </w:tc>
      </w:tr>
      <w:tr w:rsidR="00A26432" w:rsidRPr="00897E80" w14:paraId="030D6BD8"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C49C42D"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الدراسة</w:t>
            </w:r>
          </w:p>
        </w:tc>
        <w:tc>
          <w:tcPr>
            <w:tcW w:w="6880" w:type="dxa"/>
            <w:gridSpan w:val="2"/>
            <w:hideMark/>
          </w:tcPr>
          <w:p w14:paraId="14F7D75B"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b/>
                <w:bCs/>
                <w:color w:val="000000"/>
                <w:sz w:val="24"/>
                <w:szCs w:val="24"/>
                <w:rtl/>
              </w:rPr>
              <w:t>(2020</w:t>
            </w:r>
            <w:proofErr w:type="gramStart"/>
            <w:r w:rsidRPr="00897E80">
              <w:rPr>
                <w:rFonts w:ascii="Simplified Arabic" w:hAnsi="Simplified Arabic" w:cs="Simplified Arabic" w:hint="cs"/>
                <w:b/>
                <w:bCs/>
                <w:color w:val="000000"/>
                <w:sz w:val="24"/>
                <w:szCs w:val="24"/>
                <w:rtl/>
              </w:rPr>
              <w:t>) .</w:t>
            </w:r>
            <w:r w:rsidRPr="00897E80">
              <w:rPr>
                <w:rFonts w:ascii="Simplified Arabic" w:hAnsi="Simplified Arabic" w:cs="Simplified Arabic" w:hint="cs"/>
                <w:b/>
                <w:bCs/>
                <w:color w:val="000000"/>
                <w:sz w:val="24"/>
                <w:szCs w:val="24"/>
                <w:lang w:bidi="ar-EG"/>
              </w:rPr>
              <w:t>Al</w:t>
            </w:r>
            <w:proofErr w:type="gramEnd"/>
            <w:r w:rsidRPr="00897E80">
              <w:rPr>
                <w:rFonts w:ascii="Simplified Arabic" w:hAnsi="Simplified Arabic" w:cs="Simplified Arabic" w:hint="cs"/>
                <w:b/>
                <w:bCs/>
                <w:color w:val="000000"/>
                <w:sz w:val="24"/>
                <w:szCs w:val="24"/>
                <w:lang w:bidi="ar-EG"/>
              </w:rPr>
              <w:t>-Tail et al</w:t>
            </w:r>
          </w:p>
        </w:tc>
      </w:tr>
      <w:tr w:rsidR="00A26432" w:rsidRPr="00897E80" w14:paraId="6B66C2DE"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4EEF045"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4D8466C0"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 xml:space="preserve">هدفت الدراسة إلى كشف تأثير صيانة الموارد البشرية بإبعادها في أنواع الرشاقة </w:t>
            </w:r>
            <w:proofErr w:type="spellStart"/>
            <w:r w:rsidRPr="00897E80">
              <w:rPr>
                <w:rFonts w:ascii="Simplified Arabic" w:hAnsi="Simplified Arabic" w:cs="Simplified Arabic" w:hint="cs"/>
                <w:color w:val="000000"/>
                <w:sz w:val="24"/>
                <w:szCs w:val="24"/>
                <w:rtl/>
              </w:rPr>
              <w:t>المنظمية</w:t>
            </w:r>
            <w:proofErr w:type="spellEnd"/>
            <w:r w:rsidRPr="00897E80">
              <w:rPr>
                <w:rFonts w:ascii="Simplified Arabic" w:hAnsi="Simplified Arabic" w:cs="Simplified Arabic" w:hint="cs"/>
                <w:color w:val="000000"/>
                <w:sz w:val="24"/>
                <w:szCs w:val="24"/>
                <w:rtl/>
              </w:rPr>
              <w:t xml:space="preserve"> رشاقة الاستشعار، ورشاقة صنع القرار، ورشاقة التطبيق في الجامعات الخاصة في إقليم كردستان العراق</w:t>
            </w:r>
          </w:p>
        </w:tc>
      </w:tr>
      <w:tr w:rsidR="00A26432" w:rsidRPr="00897E80" w14:paraId="76F050E0"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04EA6CC"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4461CC88"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صيانة الموارد البشرية</w:t>
            </w:r>
          </w:p>
        </w:tc>
      </w:tr>
      <w:tr w:rsidR="00A26432" w:rsidRPr="00897E80" w14:paraId="31A1668B"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C5B888C"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5E9267B5"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 xml:space="preserve">الرشاقة </w:t>
            </w:r>
            <w:proofErr w:type="spellStart"/>
            <w:r w:rsidRPr="00897E80">
              <w:rPr>
                <w:rFonts w:ascii="Simplified Arabic" w:hAnsi="Simplified Arabic" w:cs="Simplified Arabic" w:hint="cs"/>
                <w:color w:val="000000"/>
                <w:sz w:val="24"/>
                <w:szCs w:val="24"/>
                <w:rtl/>
              </w:rPr>
              <w:t>المنظمية</w:t>
            </w:r>
            <w:proofErr w:type="spellEnd"/>
            <w:r w:rsidRPr="00897E80">
              <w:rPr>
                <w:rFonts w:ascii="Simplified Arabic" w:hAnsi="Simplified Arabic" w:cs="Simplified Arabic" w:hint="cs"/>
                <w:color w:val="000000"/>
                <w:sz w:val="24"/>
                <w:szCs w:val="24"/>
                <w:rtl/>
              </w:rPr>
              <w:t xml:space="preserve"> رشاقة الاستشعار، ورشاقة صنع القرار، ورشاقة التطبيق</w:t>
            </w:r>
          </w:p>
        </w:tc>
      </w:tr>
      <w:tr w:rsidR="00A26432" w:rsidRPr="00897E80" w14:paraId="43F317D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7E7A988"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2D5F8160"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واعتمد الباحث على </w:t>
            </w:r>
            <w:proofErr w:type="gramStart"/>
            <w:r w:rsidRPr="00897E80">
              <w:rPr>
                <w:rFonts w:ascii="Simplified Arabic" w:hAnsi="Simplified Arabic" w:cs="Simplified Arabic" w:hint="cs"/>
                <w:color w:val="000000"/>
                <w:sz w:val="24"/>
                <w:szCs w:val="24"/>
                <w:rtl/>
                <w:lang w:bidi="ar-EG"/>
              </w:rPr>
              <w:t>المنهج  الكمي</w:t>
            </w:r>
            <w:proofErr w:type="gramEnd"/>
            <w:r w:rsidRPr="00897E80">
              <w:rPr>
                <w:rFonts w:ascii="Simplified Arabic" w:hAnsi="Simplified Arabic" w:cs="Simplified Arabic" w:hint="cs"/>
                <w:color w:val="000000"/>
                <w:sz w:val="24"/>
                <w:szCs w:val="24"/>
                <w:rtl/>
                <w:lang w:bidi="ar-EG"/>
              </w:rPr>
              <w:t xml:space="preserve"> </w:t>
            </w:r>
          </w:p>
        </w:tc>
      </w:tr>
      <w:tr w:rsidR="00A26432" w:rsidRPr="00897E80" w14:paraId="0964DF1C"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FE67662"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2758814B"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توصلت الدراسة لوجود علاقة موجبة ذات دلالة إحصائية بين صيانة الموارد البشرية والرشاقة </w:t>
            </w:r>
            <w:proofErr w:type="spellStart"/>
            <w:r w:rsidRPr="00897E80">
              <w:rPr>
                <w:rFonts w:ascii="Simplified Arabic" w:hAnsi="Simplified Arabic" w:cs="Simplified Arabic" w:hint="cs"/>
                <w:color w:val="000000"/>
                <w:sz w:val="24"/>
                <w:szCs w:val="24"/>
                <w:rtl/>
                <w:lang w:bidi="ar-EG"/>
              </w:rPr>
              <w:t>المنظمية</w:t>
            </w:r>
            <w:proofErr w:type="spellEnd"/>
            <w:r w:rsidRPr="00897E80">
              <w:rPr>
                <w:rFonts w:ascii="Simplified Arabic" w:hAnsi="Simplified Arabic" w:cs="Simplified Arabic" w:hint="cs"/>
                <w:color w:val="000000"/>
                <w:sz w:val="24"/>
                <w:szCs w:val="24"/>
                <w:rtl/>
                <w:lang w:bidi="ar-EG"/>
              </w:rPr>
              <w:t xml:space="preserve">، وكذلك وجود مستوى الرشاقة </w:t>
            </w:r>
            <w:proofErr w:type="spellStart"/>
            <w:r w:rsidRPr="00897E80">
              <w:rPr>
                <w:rFonts w:ascii="Simplified Arabic" w:hAnsi="Simplified Arabic" w:cs="Simplified Arabic" w:hint="cs"/>
                <w:color w:val="000000"/>
                <w:sz w:val="24"/>
                <w:szCs w:val="24"/>
                <w:rtl/>
                <w:lang w:bidi="ar-EG"/>
              </w:rPr>
              <w:lastRenderedPageBreak/>
              <w:t>المنظمية</w:t>
            </w:r>
            <w:proofErr w:type="spellEnd"/>
            <w:r w:rsidRPr="00897E80">
              <w:rPr>
                <w:rFonts w:ascii="Simplified Arabic" w:hAnsi="Simplified Arabic" w:cs="Simplified Arabic" w:hint="cs"/>
                <w:color w:val="000000"/>
                <w:sz w:val="24"/>
                <w:szCs w:val="24"/>
                <w:rtl/>
                <w:lang w:bidi="ar-EG"/>
              </w:rPr>
              <w:t xml:space="preserve"> كان مرتفعاً، وعدم وجود علاقة ذات دلالة إحصائية بين صيانة الموارد البشرية والرشاقة </w:t>
            </w:r>
            <w:proofErr w:type="spellStart"/>
            <w:r w:rsidRPr="00897E80">
              <w:rPr>
                <w:rFonts w:ascii="Simplified Arabic" w:hAnsi="Simplified Arabic" w:cs="Simplified Arabic" w:hint="cs"/>
                <w:color w:val="000000"/>
                <w:sz w:val="24"/>
                <w:szCs w:val="24"/>
                <w:rtl/>
                <w:lang w:bidi="ar-EG"/>
              </w:rPr>
              <w:t>المنظمية</w:t>
            </w:r>
            <w:proofErr w:type="spellEnd"/>
            <w:r w:rsidRPr="00897E80">
              <w:rPr>
                <w:rFonts w:ascii="Simplified Arabic" w:hAnsi="Simplified Arabic" w:cs="Simplified Arabic" w:hint="cs"/>
                <w:color w:val="000000"/>
                <w:sz w:val="24"/>
                <w:szCs w:val="24"/>
                <w:rtl/>
                <w:lang w:bidi="ar-EG"/>
              </w:rPr>
              <w:t>.</w:t>
            </w:r>
          </w:p>
        </w:tc>
      </w:tr>
      <w:tr w:rsidR="00A26432" w:rsidRPr="00897E80" w14:paraId="2BB29EC3"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9464" w:type="dxa"/>
            <w:gridSpan w:val="4"/>
            <w:tcBorders>
              <w:top w:val="nil"/>
              <w:left w:val="nil"/>
              <w:bottom w:val="nil"/>
            </w:tcBorders>
            <w:hideMark/>
          </w:tcPr>
          <w:p w14:paraId="7DCFE5DF" w14:textId="77777777" w:rsidR="00A26432" w:rsidRPr="00897E80" w:rsidRDefault="00A26432" w:rsidP="00944350">
            <w:pPr>
              <w:bidi/>
              <w:spacing w:after="0" w:line="276" w:lineRule="auto"/>
              <w:ind w:left="862"/>
              <w:rPr>
                <w:rFonts w:ascii="Simplified Arabic" w:eastAsia="Calibri" w:hAnsi="Simplified Arabic" w:cs="Simplified Arabic"/>
                <w:b/>
                <w:bCs/>
                <w:color w:val="000000"/>
                <w:sz w:val="24"/>
                <w:szCs w:val="24"/>
                <w:rtl/>
                <w:lang w:bidi="ar-EG"/>
              </w:rPr>
            </w:pPr>
            <w:r w:rsidRPr="00897E80">
              <w:rPr>
                <w:rFonts w:ascii="Simplified Arabic" w:eastAsia="Calibri" w:hAnsi="Simplified Arabic" w:cs="Simplified Arabic" w:hint="cs"/>
                <w:b/>
                <w:bCs/>
                <w:color w:val="000000"/>
                <w:sz w:val="24"/>
                <w:szCs w:val="24"/>
                <w:rtl/>
                <w:lang w:bidi="ar-EG"/>
              </w:rPr>
              <w:t>المجموعة الثالثة: الدراسات التي تناولت إدارة المواهب    وعلاقته بالمتغيرات الأخرى</w:t>
            </w:r>
          </w:p>
        </w:tc>
      </w:tr>
      <w:tr w:rsidR="00A26432" w:rsidRPr="00897E80" w14:paraId="6E735175"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E817754" w14:textId="77777777" w:rsidR="00A26432" w:rsidRPr="00897E80" w:rsidRDefault="00A26432" w:rsidP="00944350">
            <w:pPr>
              <w:bidi/>
              <w:spacing w:after="0" w:line="276" w:lineRule="auto"/>
              <w:ind w:left="360" w:right="-374"/>
              <w:rPr>
                <w:rFonts w:ascii="Simplified Arabic" w:hAnsi="Simplified Arabic" w:cs="Simplified Arabic"/>
                <w:color w:val="000000"/>
                <w:sz w:val="24"/>
                <w:szCs w:val="24"/>
                <w:rtl/>
                <w:lang w:bidi="ar-EG"/>
              </w:rPr>
            </w:pPr>
            <w:bookmarkStart w:id="28" w:name="_Hlk149946650"/>
            <w:r w:rsidRPr="00897E80">
              <w:rPr>
                <w:rFonts w:ascii="Simplified Arabic" w:eastAsia="Calibri" w:hAnsi="Simplified Arabic" w:cs="Simplified Arabic" w:hint="cs"/>
                <w:color w:val="000000"/>
                <w:sz w:val="24"/>
                <w:szCs w:val="24"/>
                <w:rtl/>
                <w:lang w:bidi="ar-EG"/>
              </w:rPr>
              <w:t>الدراسة</w:t>
            </w:r>
          </w:p>
        </w:tc>
        <w:tc>
          <w:tcPr>
            <w:tcW w:w="6880" w:type="dxa"/>
            <w:gridSpan w:val="2"/>
            <w:hideMark/>
          </w:tcPr>
          <w:p w14:paraId="47CBBF36" w14:textId="77777777" w:rsidR="00A26432" w:rsidRPr="00897E80" w:rsidRDefault="00A26432" w:rsidP="00944350">
            <w:pPr>
              <w:bidi/>
              <w:spacing w:after="0" w:line="276" w:lineRule="auto"/>
              <w:ind w:left="862"/>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sz w:val="24"/>
                <w:szCs w:val="24"/>
                <w:rtl/>
                <w:lang w:bidi="ar-EG"/>
              </w:rPr>
            </w:pPr>
            <w:proofErr w:type="gramStart"/>
            <w:r w:rsidRPr="00897E80">
              <w:rPr>
                <w:rFonts w:ascii="Simplified Arabic" w:hAnsi="Simplified Arabic" w:cs="Simplified Arabic" w:hint="cs"/>
                <w:b/>
                <w:bCs/>
                <w:color w:val="000000"/>
                <w:sz w:val="24"/>
                <w:szCs w:val="24"/>
                <w:rtl/>
              </w:rPr>
              <w:t xml:space="preserve">( </w:t>
            </w:r>
            <w:proofErr w:type="spellStart"/>
            <w:r w:rsidRPr="00897E80">
              <w:rPr>
                <w:rFonts w:ascii="Simplified Arabic" w:hAnsi="Simplified Arabic" w:cs="Simplified Arabic" w:hint="cs"/>
                <w:b/>
                <w:bCs/>
                <w:color w:val="000000"/>
                <w:sz w:val="24"/>
                <w:szCs w:val="24"/>
                <w:rtl/>
              </w:rPr>
              <w:t>الطهراوى</w:t>
            </w:r>
            <w:proofErr w:type="spellEnd"/>
            <w:proofErr w:type="gramEnd"/>
            <w:r w:rsidRPr="00897E80">
              <w:rPr>
                <w:rFonts w:ascii="Simplified Arabic" w:hAnsi="Simplified Arabic" w:cs="Simplified Arabic" w:hint="cs"/>
                <w:b/>
                <w:bCs/>
                <w:color w:val="000000"/>
                <w:sz w:val="24"/>
                <w:szCs w:val="24"/>
                <w:rtl/>
              </w:rPr>
              <w:t xml:space="preserve"> </w:t>
            </w:r>
            <w:proofErr w:type="spellStart"/>
            <w:r w:rsidRPr="00897E80">
              <w:rPr>
                <w:rFonts w:ascii="Simplified Arabic" w:hAnsi="Simplified Arabic" w:cs="Simplified Arabic" w:hint="cs"/>
                <w:b/>
                <w:bCs/>
                <w:color w:val="000000"/>
                <w:sz w:val="24"/>
                <w:szCs w:val="24"/>
                <w:rtl/>
              </w:rPr>
              <w:t>والضلاعين</w:t>
            </w:r>
            <w:proofErr w:type="spellEnd"/>
            <w:r w:rsidRPr="00897E80">
              <w:rPr>
                <w:rFonts w:ascii="Simplified Arabic" w:hAnsi="Simplified Arabic" w:cs="Simplified Arabic" w:hint="cs"/>
                <w:b/>
                <w:bCs/>
                <w:color w:val="000000"/>
                <w:sz w:val="24"/>
                <w:szCs w:val="24"/>
                <w:rtl/>
              </w:rPr>
              <w:t xml:space="preserve"> ،2023)</w:t>
            </w:r>
          </w:p>
        </w:tc>
      </w:tr>
      <w:tr w:rsidR="00A26432" w:rsidRPr="00897E80" w14:paraId="2CF18184"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908E359"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4506B243"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هدفت الدراسة إلى التعرف على أثر إدارة المواهب بأبعادها مجتمعة إعداد إستراتيجية إدارة </w:t>
            </w:r>
            <w:proofErr w:type="gramStart"/>
            <w:r w:rsidRPr="00897E80">
              <w:rPr>
                <w:rFonts w:ascii="Simplified Arabic" w:hAnsi="Simplified Arabic" w:cs="Simplified Arabic" w:hint="cs"/>
                <w:color w:val="000000"/>
                <w:sz w:val="24"/>
                <w:szCs w:val="24"/>
                <w:rtl/>
                <w:lang w:bidi="ar-EG"/>
              </w:rPr>
              <w:t>المواهب ،</w:t>
            </w:r>
            <w:proofErr w:type="gramEnd"/>
            <w:r w:rsidRPr="00897E80">
              <w:rPr>
                <w:rFonts w:ascii="Simplified Arabic" w:hAnsi="Simplified Arabic" w:cs="Simplified Arabic" w:hint="cs"/>
                <w:color w:val="000000"/>
                <w:sz w:val="24"/>
                <w:szCs w:val="24"/>
                <w:rtl/>
                <w:lang w:bidi="ar-EG"/>
              </w:rPr>
              <w:t xml:space="preserve"> </w:t>
            </w:r>
            <w:proofErr w:type="spellStart"/>
            <w:r w:rsidRPr="00897E80">
              <w:rPr>
                <w:rFonts w:ascii="Simplified Arabic" w:hAnsi="Simplified Arabic" w:cs="Simplified Arabic" w:hint="cs"/>
                <w:color w:val="000000"/>
                <w:sz w:val="24"/>
                <w:szCs w:val="24"/>
                <w:rtl/>
                <w:lang w:bidi="ar-EG"/>
              </w:rPr>
              <w:t>إستقطاب</w:t>
            </w:r>
            <w:proofErr w:type="spellEnd"/>
            <w:r w:rsidRPr="00897E80">
              <w:rPr>
                <w:rFonts w:ascii="Simplified Arabic" w:hAnsi="Simplified Arabic" w:cs="Simplified Arabic" w:hint="cs"/>
                <w:color w:val="000000"/>
                <w:sz w:val="24"/>
                <w:szCs w:val="24"/>
                <w:rtl/>
                <w:lang w:bidi="ar-EG"/>
              </w:rPr>
              <w:t xml:space="preserve"> المواهب والاحتفاظ </w:t>
            </w:r>
            <w:proofErr w:type="gramStart"/>
            <w:r w:rsidRPr="00897E80">
              <w:rPr>
                <w:rFonts w:ascii="Simplified Arabic" w:hAnsi="Simplified Arabic" w:cs="Simplified Arabic" w:hint="cs"/>
                <w:color w:val="000000"/>
                <w:sz w:val="24"/>
                <w:szCs w:val="24"/>
                <w:rtl/>
                <w:lang w:bidi="ar-EG"/>
              </w:rPr>
              <w:t>بها ،</w:t>
            </w:r>
            <w:proofErr w:type="gramEnd"/>
            <w:r w:rsidRPr="00897E80">
              <w:rPr>
                <w:rFonts w:ascii="Simplified Arabic" w:hAnsi="Simplified Arabic" w:cs="Simplified Arabic" w:hint="cs"/>
                <w:color w:val="000000"/>
                <w:sz w:val="24"/>
                <w:szCs w:val="24"/>
                <w:rtl/>
                <w:lang w:bidi="ar-EG"/>
              </w:rPr>
              <w:t xml:space="preserve"> تحفيز المواهب </w:t>
            </w:r>
            <w:proofErr w:type="gramStart"/>
            <w:r w:rsidRPr="00897E80">
              <w:rPr>
                <w:rFonts w:ascii="Simplified Arabic" w:hAnsi="Simplified Arabic" w:cs="Simplified Arabic" w:hint="cs"/>
                <w:color w:val="000000"/>
                <w:sz w:val="24"/>
                <w:szCs w:val="24"/>
                <w:rtl/>
                <w:lang w:bidi="ar-EG"/>
              </w:rPr>
              <w:t>وتطويرها ،</w:t>
            </w:r>
            <w:proofErr w:type="gramEnd"/>
            <w:r w:rsidRPr="00897E80">
              <w:rPr>
                <w:rFonts w:ascii="Simplified Arabic" w:hAnsi="Simplified Arabic" w:cs="Simplified Arabic" w:hint="cs"/>
                <w:color w:val="000000"/>
                <w:sz w:val="24"/>
                <w:szCs w:val="24"/>
                <w:rtl/>
                <w:lang w:bidi="ar-EG"/>
              </w:rPr>
              <w:t xml:space="preserve"> الاتصال بالمواهب وتمكينها في الفاعلية التنظيمية بأبعادها مجتمعة تحقيق الأهداف التكييف </w:t>
            </w:r>
            <w:proofErr w:type="gramStart"/>
            <w:r w:rsidRPr="00897E80">
              <w:rPr>
                <w:rFonts w:ascii="Simplified Arabic" w:hAnsi="Simplified Arabic" w:cs="Simplified Arabic" w:hint="cs"/>
                <w:color w:val="000000"/>
                <w:sz w:val="24"/>
                <w:szCs w:val="24"/>
                <w:rtl/>
                <w:lang w:bidi="ar-EG"/>
              </w:rPr>
              <w:t>البيئي ،</w:t>
            </w:r>
            <w:proofErr w:type="gramEnd"/>
            <w:r w:rsidRPr="00897E80">
              <w:rPr>
                <w:rFonts w:ascii="Simplified Arabic" w:hAnsi="Simplified Arabic" w:cs="Simplified Arabic" w:hint="cs"/>
                <w:color w:val="000000"/>
                <w:sz w:val="24"/>
                <w:szCs w:val="24"/>
                <w:rtl/>
                <w:lang w:bidi="ar-EG"/>
              </w:rPr>
              <w:t xml:space="preserve"> التكامل التنظيمي في أمانة عمان الكبرى</w:t>
            </w:r>
          </w:p>
        </w:tc>
      </w:tr>
      <w:tr w:rsidR="00A26432" w:rsidRPr="00897E80" w14:paraId="1882003C"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802823D"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234B3D79"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إدارة المواهب بأبعادها مجتمعة إعداد إستراتيجية إدارة </w:t>
            </w:r>
            <w:proofErr w:type="gramStart"/>
            <w:r w:rsidRPr="00897E80">
              <w:rPr>
                <w:rFonts w:ascii="Simplified Arabic" w:hAnsi="Simplified Arabic" w:cs="Simplified Arabic" w:hint="cs"/>
                <w:color w:val="000000"/>
                <w:sz w:val="24"/>
                <w:szCs w:val="24"/>
                <w:rtl/>
                <w:lang w:bidi="ar-EG"/>
              </w:rPr>
              <w:t>المواهب ،</w:t>
            </w:r>
            <w:proofErr w:type="gramEnd"/>
            <w:r w:rsidRPr="00897E80">
              <w:rPr>
                <w:rFonts w:ascii="Simplified Arabic" w:hAnsi="Simplified Arabic" w:cs="Simplified Arabic" w:hint="cs"/>
                <w:color w:val="000000"/>
                <w:sz w:val="24"/>
                <w:szCs w:val="24"/>
                <w:rtl/>
                <w:lang w:bidi="ar-EG"/>
              </w:rPr>
              <w:t xml:space="preserve"> </w:t>
            </w:r>
            <w:proofErr w:type="spellStart"/>
            <w:r w:rsidRPr="00897E80">
              <w:rPr>
                <w:rFonts w:ascii="Simplified Arabic" w:hAnsi="Simplified Arabic" w:cs="Simplified Arabic" w:hint="cs"/>
                <w:color w:val="000000"/>
                <w:sz w:val="24"/>
                <w:szCs w:val="24"/>
                <w:rtl/>
                <w:lang w:bidi="ar-EG"/>
              </w:rPr>
              <w:t>إستقطاب</w:t>
            </w:r>
            <w:proofErr w:type="spellEnd"/>
            <w:r w:rsidRPr="00897E80">
              <w:rPr>
                <w:rFonts w:ascii="Simplified Arabic" w:hAnsi="Simplified Arabic" w:cs="Simplified Arabic" w:hint="cs"/>
                <w:color w:val="000000"/>
                <w:sz w:val="24"/>
                <w:szCs w:val="24"/>
                <w:rtl/>
                <w:lang w:bidi="ar-EG"/>
              </w:rPr>
              <w:t xml:space="preserve"> المواهب والاحتفاظ </w:t>
            </w:r>
            <w:proofErr w:type="gramStart"/>
            <w:r w:rsidRPr="00897E80">
              <w:rPr>
                <w:rFonts w:ascii="Simplified Arabic" w:hAnsi="Simplified Arabic" w:cs="Simplified Arabic" w:hint="cs"/>
                <w:color w:val="000000"/>
                <w:sz w:val="24"/>
                <w:szCs w:val="24"/>
                <w:rtl/>
                <w:lang w:bidi="ar-EG"/>
              </w:rPr>
              <w:t>بها ،</w:t>
            </w:r>
            <w:proofErr w:type="gramEnd"/>
            <w:r w:rsidRPr="00897E80">
              <w:rPr>
                <w:rFonts w:ascii="Simplified Arabic" w:hAnsi="Simplified Arabic" w:cs="Simplified Arabic" w:hint="cs"/>
                <w:color w:val="000000"/>
                <w:sz w:val="24"/>
                <w:szCs w:val="24"/>
                <w:rtl/>
                <w:lang w:bidi="ar-EG"/>
              </w:rPr>
              <w:t xml:space="preserve"> تحفيز المواهب </w:t>
            </w:r>
            <w:proofErr w:type="gramStart"/>
            <w:r w:rsidRPr="00897E80">
              <w:rPr>
                <w:rFonts w:ascii="Simplified Arabic" w:hAnsi="Simplified Arabic" w:cs="Simplified Arabic" w:hint="cs"/>
                <w:color w:val="000000"/>
                <w:sz w:val="24"/>
                <w:szCs w:val="24"/>
                <w:rtl/>
                <w:lang w:bidi="ar-EG"/>
              </w:rPr>
              <w:t>وتطويرها ،</w:t>
            </w:r>
            <w:proofErr w:type="gramEnd"/>
            <w:r w:rsidRPr="00897E80">
              <w:rPr>
                <w:rFonts w:ascii="Simplified Arabic" w:hAnsi="Simplified Arabic" w:cs="Simplified Arabic" w:hint="cs"/>
                <w:color w:val="000000"/>
                <w:sz w:val="24"/>
                <w:szCs w:val="24"/>
                <w:rtl/>
                <w:lang w:bidi="ar-EG"/>
              </w:rPr>
              <w:t xml:space="preserve"> الاتصال بالمواهب</w:t>
            </w:r>
          </w:p>
        </w:tc>
      </w:tr>
      <w:tr w:rsidR="00A26432" w:rsidRPr="00897E80" w14:paraId="182270A3"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E4FB6E4"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63283266"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الفاعلية التنظيمية بأبعادها مجتمعة تحقيق الأهداف التكييف </w:t>
            </w:r>
            <w:proofErr w:type="gramStart"/>
            <w:r w:rsidRPr="00897E80">
              <w:rPr>
                <w:rFonts w:ascii="Simplified Arabic" w:hAnsi="Simplified Arabic" w:cs="Simplified Arabic" w:hint="cs"/>
                <w:color w:val="000000"/>
                <w:sz w:val="24"/>
                <w:szCs w:val="24"/>
                <w:rtl/>
                <w:lang w:bidi="ar-EG"/>
              </w:rPr>
              <w:t>البيئي ،</w:t>
            </w:r>
            <w:proofErr w:type="gramEnd"/>
            <w:r w:rsidRPr="00897E80">
              <w:rPr>
                <w:rFonts w:ascii="Simplified Arabic" w:hAnsi="Simplified Arabic" w:cs="Simplified Arabic" w:hint="cs"/>
                <w:color w:val="000000"/>
                <w:sz w:val="24"/>
                <w:szCs w:val="24"/>
                <w:rtl/>
                <w:lang w:bidi="ar-EG"/>
              </w:rPr>
              <w:t xml:space="preserve"> التكامل التنظيمي</w:t>
            </w:r>
          </w:p>
        </w:tc>
      </w:tr>
      <w:tr w:rsidR="00A26432" w:rsidRPr="00897E80" w14:paraId="5CDC14F1"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C47E12C"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6C964B85"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اعتمدت الدراسة المنهج الوصفي التحليلي</w:t>
            </w:r>
          </w:p>
        </w:tc>
      </w:tr>
      <w:tr w:rsidR="00A26432" w:rsidRPr="00897E80" w14:paraId="76BE7174"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21C437C"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1155AF09"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وجود أثر ذي دلالة معنوية لأبعاد إدارة المواهب بأبعادها مجتمعة إعداد استراتيجية إدارة </w:t>
            </w:r>
            <w:proofErr w:type="gramStart"/>
            <w:r w:rsidRPr="00897E80">
              <w:rPr>
                <w:rFonts w:ascii="Simplified Arabic" w:hAnsi="Simplified Arabic" w:cs="Simplified Arabic" w:hint="cs"/>
                <w:color w:val="000000"/>
                <w:sz w:val="24"/>
                <w:szCs w:val="24"/>
                <w:rtl/>
                <w:lang w:bidi="ar-EG"/>
              </w:rPr>
              <w:t>المواهب,</w:t>
            </w:r>
            <w:proofErr w:type="gramEnd"/>
            <w:r w:rsidRPr="00897E80">
              <w:rPr>
                <w:rFonts w:ascii="Simplified Arabic" w:hAnsi="Simplified Arabic" w:cs="Simplified Arabic" w:hint="cs"/>
                <w:color w:val="000000"/>
                <w:sz w:val="24"/>
                <w:szCs w:val="24"/>
                <w:rtl/>
                <w:lang w:bidi="ar-EG"/>
              </w:rPr>
              <w:t xml:space="preserve"> </w:t>
            </w:r>
            <w:proofErr w:type="spellStart"/>
            <w:r w:rsidRPr="00897E80">
              <w:rPr>
                <w:rFonts w:ascii="Simplified Arabic" w:hAnsi="Simplified Arabic" w:cs="Simplified Arabic" w:hint="cs"/>
                <w:color w:val="000000"/>
                <w:sz w:val="24"/>
                <w:szCs w:val="24"/>
                <w:rtl/>
                <w:lang w:bidi="ar-EG"/>
              </w:rPr>
              <w:t>وإستقطاب</w:t>
            </w:r>
            <w:proofErr w:type="spellEnd"/>
            <w:r w:rsidRPr="00897E80">
              <w:rPr>
                <w:rFonts w:ascii="Simplified Arabic" w:hAnsi="Simplified Arabic" w:cs="Simplified Arabic" w:hint="cs"/>
                <w:color w:val="000000"/>
                <w:sz w:val="24"/>
                <w:szCs w:val="24"/>
                <w:rtl/>
                <w:lang w:bidi="ar-EG"/>
              </w:rPr>
              <w:t xml:space="preserve"> المواهب والاحتفاظ بها وتحفيز المواهب وتطويرها </w:t>
            </w:r>
            <w:proofErr w:type="spellStart"/>
            <w:r w:rsidRPr="00897E80">
              <w:rPr>
                <w:rFonts w:ascii="Simplified Arabic" w:hAnsi="Simplified Arabic" w:cs="Simplified Arabic" w:hint="cs"/>
                <w:color w:val="000000"/>
                <w:sz w:val="24"/>
                <w:szCs w:val="24"/>
                <w:rtl/>
                <w:lang w:bidi="ar-EG"/>
              </w:rPr>
              <w:t>والأتصال</w:t>
            </w:r>
            <w:proofErr w:type="spellEnd"/>
            <w:r w:rsidRPr="00897E80">
              <w:rPr>
                <w:rFonts w:ascii="Simplified Arabic" w:hAnsi="Simplified Arabic" w:cs="Simplified Arabic" w:hint="cs"/>
                <w:color w:val="000000"/>
                <w:sz w:val="24"/>
                <w:szCs w:val="24"/>
                <w:rtl/>
                <w:lang w:bidi="ar-EG"/>
              </w:rPr>
              <w:t xml:space="preserve"> بالمواهب وتمكينها في الفاعلية التنظيمية بأبعادها </w:t>
            </w:r>
            <w:proofErr w:type="gramStart"/>
            <w:r w:rsidRPr="00897E80">
              <w:rPr>
                <w:rFonts w:ascii="Simplified Arabic" w:hAnsi="Simplified Arabic" w:cs="Simplified Arabic" w:hint="cs"/>
                <w:color w:val="000000"/>
                <w:sz w:val="24"/>
                <w:szCs w:val="24"/>
                <w:rtl/>
                <w:lang w:bidi="ar-EG"/>
              </w:rPr>
              <w:t>مجتمعة ،</w:t>
            </w:r>
            <w:proofErr w:type="gramEnd"/>
            <w:r w:rsidRPr="00897E80">
              <w:rPr>
                <w:rFonts w:ascii="Simplified Arabic" w:hAnsi="Simplified Arabic" w:cs="Simplified Arabic" w:hint="cs"/>
                <w:color w:val="000000"/>
                <w:sz w:val="24"/>
                <w:szCs w:val="24"/>
                <w:rtl/>
                <w:lang w:bidi="ar-EG"/>
              </w:rPr>
              <w:t xml:space="preserve"> مما يشير إلى أن إدارة أمانة عمان الكبرى تعمل على تعزيز دور إدارة المواهب لموظفيها لرفع الفاعلية التنظيمية في جميع أقسامها </w:t>
            </w:r>
            <w:proofErr w:type="spellStart"/>
            <w:r w:rsidRPr="00897E80">
              <w:rPr>
                <w:rFonts w:ascii="Simplified Arabic" w:hAnsi="Simplified Arabic" w:cs="Simplified Arabic" w:hint="cs"/>
                <w:color w:val="000000"/>
                <w:sz w:val="24"/>
                <w:szCs w:val="24"/>
                <w:rtl/>
                <w:lang w:bidi="ar-EG"/>
              </w:rPr>
              <w:t>الأدارية</w:t>
            </w:r>
            <w:proofErr w:type="spellEnd"/>
            <w:r w:rsidRPr="00897E80">
              <w:rPr>
                <w:rFonts w:ascii="Simplified Arabic" w:hAnsi="Simplified Arabic" w:cs="Simplified Arabic" w:hint="cs"/>
                <w:color w:val="000000"/>
                <w:sz w:val="24"/>
                <w:szCs w:val="24"/>
                <w:rtl/>
                <w:lang w:bidi="ar-EG"/>
              </w:rPr>
              <w:t xml:space="preserve"> والفنية.</w:t>
            </w:r>
          </w:p>
          <w:p w14:paraId="1F28AE96"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 وأوصت الدراسة بضرورة تعزيز وحدة إدارة المواهب </w:t>
            </w:r>
            <w:proofErr w:type="spellStart"/>
            <w:r w:rsidRPr="00897E80">
              <w:rPr>
                <w:rFonts w:ascii="Simplified Arabic" w:hAnsi="Simplified Arabic" w:cs="Simplified Arabic" w:hint="cs"/>
                <w:color w:val="000000"/>
                <w:sz w:val="24"/>
                <w:szCs w:val="24"/>
                <w:rtl/>
                <w:lang w:bidi="ar-EG"/>
              </w:rPr>
              <w:t>وإستقلاها</w:t>
            </w:r>
            <w:proofErr w:type="spellEnd"/>
            <w:r w:rsidRPr="00897E80">
              <w:rPr>
                <w:rFonts w:ascii="Simplified Arabic" w:hAnsi="Simplified Arabic" w:cs="Simplified Arabic" w:hint="cs"/>
                <w:color w:val="000000"/>
                <w:sz w:val="24"/>
                <w:szCs w:val="24"/>
                <w:rtl/>
                <w:lang w:bidi="ar-EG"/>
              </w:rPr>
              <w:t xml:space="preserve"> مع تبني الأساليب التكنولوجيا الحديثة</w:t>
            </w:r>
          </w:p>
        </w:tc>
        <w:bookmarkEnd w:id="28"/>
      </w:tr>
      <w:tr w:rsidR="00A26432" w:rsidRPr="00897E80" w14:paraId="3D1513B0"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3135B7E"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الدراسة</w:t>
            </w:r>
          </w:p>
        </w:tc>
        <w:tc>
          <w:tcPr>
            <w:tcW w:w="6880" w:type="dxa"/>
            <w:gridSpan w:val="2"/>
            <w:hideMark/>
          </w:tcPr>
          <w:p w14:paraId="18A99711"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b/>
                <w:bCs/>
                <w:color w:val="000000"/>
                <w:sz w:val="24"/>
                <w:szCs w:val="24"/>
                <w:rtl/>
              </w:rPr>
              <w:t>(النسور وأبوتاية،2023)</w:t>
            </w:r>
          </w:p>
        </w:tc>
      </w:tr>
      <w:tr w:rsidR="00A26432" w:rsidRPr="00897E80" w14:paraId="5BC61283"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CA10D5E"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798AC575"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هدفت هذه الدراسة التعرف إلى أثر إدارة المواهب في السلوك الإبداعي في شركة الكهرباء الأردنية</w:t>
            </w:r>
          </w:p>
        </w:tc>
      </w:tr>
      <w:tr w:rsidR="00A26432" w:rsidRPr="00897E80" w14:paraId="42F87A8F"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8C112EA"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01FF875C"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لإدارة المواهب متمثلة بأبعادها التالية (جذب المواهب، تنمية المواهب الاحتفاظ بالمواهب ونشر المواهب</w:t>
            </w:r>
          </w:p>
        </w:tc>
      </w:tr>
      <w:tr w:rsidR="00A26432" w:rsidRPr="00897E80" w14:paraId="5228474C"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182AB40"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1CF084ED"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 xml:space="preserve">السلوك الإبداعي بأبعاده (حل المشكلات سعة </w:t>
            </w:r>
            <w:proofErr w:type="spellStart"/>
            <w:r w:rsidRPr="00897E80">
              <w:rPr>
                <w:rFonts w:ascii="Simplified Arabic" w:hAnsi="Simplified Arabic" w:cs="Simplified Arabic" w:hint="cs"/>
                <w:color w:val="000000"/>
                <w:sz w:val="24"/>
                <w:szCs w:val="24"/>
                <w:rtl/>
              </w:rPr>
              <w:t>الإتصالات</w:t>
            </w:r>
            <w:proofErr w:type="spellEnd"/>
            <w:r w:rsidRPr="00897E80">
              <w:rPr>
                <w:rFonts w:ascii="Simplified Arabic" w:hAnsi="Simplified Arabic" w:cs="Simplified Arabic" w:hint="cs"/>
                <w:color w:val="000000"/>
                <w:sz w:val="24"/>
                <w:szCs w:val="24"/>
                <w:rtl/>
              </w:rPr>
              <w:t>، وروح المجازفة).</w:t>
            </w:r>
          </w:p>
        </w:tc>
      </w:tr>
      <w:tr w:rsidR="00A26432" w:rsidRPr="00897E80" w14:paraId="6575D891"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E440839"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lastRenderedPageBreak/>
              <w:t xml:space="preserve">منهجية البحث </w:t>
            </w:r>
          </w:p>
        </w:tc>
        <w:tc>
          <w:tcPr>
            <w:tcW w:w="6880" w:type="dxa"/>
            <w:gridSpan w:val="2"/>
            <w:hideMark/>
          </w:tcPr>
          <w:p w14:paraId="42FC55D6"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proofErr w:type="spellStart"/>
            <w:r w:rsidRPr="00897E80">
              <w:rPr>
                <w:rFonts w:ascii="Simplified Arabic" w:hAnsi="Simplified Arabic" w:cs="Simplified Arabic" w:hint="cs"/>
                <w:color w:val="000000"/>
                <w:sz w:val="24"/>
                <w:szCs w:val="24"/>
                <w:rtl/>
                <w:lang w:bidi="ar-EG"/>
              </w:rPr>
              <w:t>إستخدام</w:t>
            </w:r>
            <w:proofErr w:type="spellEnd"/>
            <w:r w:rsidRPr="00897E80">
              <w:rPr>
                <w:rFonts w:ascii="Simplified Arabic" w:hAnsi="Simplified Arabic" w:cs="Simplified Arabic" w:hint="cs"/>
                <w:color w:val="000000"/>
                <w:sz w:val="24"/>
                <w:szCs w:val="24"/>
                <w:rtl/>
                <w:lang w:bidi="ar-EG"/>
              </w:rPr>
              <w:t xml:space="preserve"> المنهج الوصفي التحليلي</w:t>
            </w:r>
          </w:p>
        </w:tc>
      </w:tr>
      <w:tr w:rsidR="00A26432" w:rsidRPr="00897E80" w14:paraId="03CFC308"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5022D1B"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6F895D5E"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وبينت النتائج وجود أثر إيجابي ذو دلالة إحصائية لإدارة المواهب في السلوك الإبداعي في شركة الكهرباء الأردنية. وأوصت الدراسة متخذي القرار في شركة الكهرباء الأردنية بضرورة </w:t>
            </w:r>
            <w:proofErr w:type="spellStart"/>
            <w:r w:rsidRPr="00897E80">
              <w:rPr>
                <w:rFonts w:ascii="Simplified Arabic" w:hAnsi="Simplified Arabic" w:cs="Simplified Arabic" w:hint="cs"/>
                <w:color w:val="000000"/>
                <w:sz w:val="24"/>
                <w:szCs w:val="24"/>
                <w:rtl/>
                <w:lang w:bidi="ar-EG"/>
              </w:rPr>
              <w:t>الإهتمام</w:t>
            </w:r>
            <w:proofErr w:type="spellEnd"/>
            <w:r w:rsidRPr="00897E80">
              <w:rPr>
                <w:rFonts w:ascii="Simplified Arabic" w:hAnsi="Simplified Arabic" w:cs="Simplified Arabic" w:hint="cs"/>
                <w:color w:val="000000"/>
                <w:sz w:val="24"/>
                <w:szCs w:val="24"/>
                <w:rtl/>
                <w:lang w:bidi="ar-EG"/>
              </w:rPr>
              <w:t xml:space="preserve"> بدور إدارة المواهب في تحسين السلوك الإبداعي من خلال جذب المواهب وتنميتها وتطويرها والاحتفاظ بها.</w:t>
            </w:r>
          </w:p>
        </w:tc>
      </w:tr>
      <w:tr w:rsidR="00A26432" w:rsidRPr="00897E80" w14:paraId="2E80E59B"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479C254"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الدراسة</w:t>
            </w:r>
          </w:p>
        </w:tc>
        <w:tc>
          <w:tcPr>
            <w:tcW w:w="6880" w:type="dxa"/>
            <w:gridSpan w:val="2"/>
            <w:hideMark/>
          </w:tcPr>
          <w:p w14:paraId="5E20E1BD"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b/>
                <w:bCs/>
                <w:color w:val="000000"/>
                <w:sz w:val="24"/>
                <w:szCs w:val="24"/>
              </w:rPr>
              <w:t>(Aina et al, 2020)</w:t>
            </w:r>
          </w:p>
        </w:tc>
      </w:tr>
      <w:tr w:rsidR="00A26432" w:rsidRPr="00897E80" w14:paraId="3E1D808F"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1F52BE6"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55A1E00F"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هدفت هذه الدراسة إلى التحقيق في تأثير ممارسات إدارة المواهب على الأداء التنظيمي المستدام في الشركات العقارية الموجودة في دولة الإمارات العربية المتحدة</w:t>
            </w:r>
          </w:p>
        </w:tc>
      </w:tr>
      <w:tr w:rsidR="00A26432" w:rsidRPr="00897E80" w14:paraId="436ACDB7"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CD9B103"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1668895F"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ممارسات إدارة المواهب</w:t>
            </w:r>
          </w:p>
        </w:tc>
      </w:tr>
      <w:tr w:rsidR="00A26432" w:rsidRPr="00897E80" w14:paraId="4D8ECF8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362B4E7"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2CC2F070"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الأداء التنظيمي المستدام</w:t>
            </w:r>
          </w:p>
        </w:tc>
      </w:tr>
      <w:tr w:rsidR="00A26432" w:rsidRPr="00897E80" w14:paraId="43C94834"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ABC5BE2"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271DF83F"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واعتمد الباحث على </w:t>
            </w:r>
            <w:proofErr w:type="gramStart"/>
            <w:r w:rsidRPr="00897E80">
              <w:rPr>
                <w:rFonts w:ascii="Simplified Arabic" w:hAnsi="Simplified Arabic" w:cs="Simplified Arabic" w:hint="cs"/>
                <w:color w:val="000000"/>
                <w:sz w:val="24"/>
                <w:szCs w:val="24"/>
                <w:rtl/>
                <w:lang w:bidi="ar-EG"/>
              </w:rPr>
              <w:t>المنهج  الكمي</w:t>
            </w:r>
            <w:proofErr w:type="gramEnd"/>
            <w:r w:rsidRPr="00897E80">
              <w:rPr>
                <w:rFonts w:ascii="Simplified Arabic" w:hAnsi="Simplified Arabic" w:cs="Simplified Arabic" w:hint="cs"/>
                <w:color w:val="000000"/>
                <w:sz w:val="24"/>
                <w:szCs w:val="24"/>
                <w:rtl/>
                <w:lang w:bidi="ar-EG"/>
              </w:rPr>
              <w:t xml:space="preserve"> </w:t>
            </w:r>
          </w:p>
        </w:tc>
      </w:tr>
      <w:tr w:rsidR="00A26432" w:rsidRPr="00897E80" w14:paraId="06049175"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BE3B907"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0A3DF59F"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والإدارة المهنية للموظفين، يجب أن يتم تعزيزهما من قبل الإدارة من خلال التركيز على برامج التدريب والتدريب والتناوب الوظيفي حتى تتمكن الشركة من تحقيق أداء تنظيمي مستدام.</w:t>
            </w:r>
          </w:p>
        </w:tc>
      </w:tr>
      <w:tr w:rsidR="00A26432" w:rsidRPr="00897E80" w14:paraId="3AA515BC"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84CEDEC" w14:textId="77777777" w:rsidR="00A26432" w:rsidRPr="00897E80" w:rsidRDefault="00A26432" w:rsidP="00944350">
            <w:pPr>
              <w:bidi/>
              <w:spacing w:after="0" w:line="276" w:lineRule="auto"/>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الدراسة</w:t>
            </w:r>
          </w:p>
        </w:tc>
        <w:tc>
          <w:tcPr>
            <w:tcW w:w="6880" w:type="dxa"/>
            <w:gridSpan w:val="2"/>
            <w:hideMark/>
          </w:tcPr>
          <w:p w14:paraId="3A506E52"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b/>
                <w:bCs/>
                <w:color w:val="000000"/>
                <w:sz w:val="24"/>
                <w:szCs w:val="24"/>
              </w:rPr>
              <w:t>(</w:t>
            </w:r>
            <w:proofErr w:type="spellStart"/>
            <w:r w:rsidRPr="00897E80">
              <w:rPr>
                <w:rFonts w:ascii="Simplified Arabic" w:hAnsi="Simplified Arabic" w:cs="Simplified Arabic" w:hint="cs"/>
                <w:b/>
                <w:bCs/>
                <w:color w:val="000000"/>
                <w:sz w:val="24"/>
                <w:szCs w:val="24"/>
              </w:rPr>
              <w:t>Almaaitah</w:t>
            </w:r>
            <w:proofErr w:type="spellEnd"/>
            <w:r w:rsidRPr="00897E80">
              <w:rPr>
                <w:rFonts w:ascii="Simplified Arabic" w:hAnsi="Simplified Arabic" w:cs="Simplified Arabic" w:hint="cs"/>
                <w:b/>
                <w:bCs/>
                <w:color w:val="000000"/>
                <w:sz w:val="24"/>
                <w:szCs w:val="24"/>
              </w:rPr>
              <w:t xml:space="preserve"> et al, 2020)</w:t>
            </w:r>
          </w:p>
        </w:tc>
      </w:tr>
      <w:tr w:rsidR="00A26432" w:rsidRPr="00897E80" w14:paraId="779F3933"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A3F8DE2"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أهداف الدراسة </w:t>
            </w:r>
          </w:p>
        </w:tc>
        <w:tc>
          <w:tcPr>
            <w:tcW w:w="6880" w:type="dxa"/>
            <w:gridSpan w:val="2"/>
            <w:hideMark/>
          </w:tcPr>
          <w:p w14:paraId="233306F9"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هدفت الدراسة إلى كشف آثار إدارة المواهب (</w:t>
            </w:r>
            <w:r w:rsidRPr="00897E80">
              <w:rPr>
                <w:rFonts w:ascii="Simplified Arabic" w:hAnsi="Simplified Arabic" w:cs="Simplified Arabic" w:hint="cs"/>
                <w:color w:val="000000"/>
                <w:sz w:val="24"/>
                <w:szCs w:val="24"/>
              </w:rPr>
              <w:t>TM</w:t>
            </w:r>
            <w:r w:rsidRPr="00897E80">
              <w:rPr>
                <w:rFonts w:ascii="Simplified Arabic" w:hAnsi="Simplified Arabic" w:cs="Simplified Arabic" w:hint="cs"/>
                <w:color w:val="000000"/>
                <w:sz w:val="24"/>
                <w:szCs w:val="24"/>
                <w:rtl/>
              </w:rPr>
              <w:t>) للموارد البشرية على المنظمات تحسين الأداء</w:t>
            </w:r>
          </w:p>
        </w:tc>
      </w:tr>
      <w:tr w:rsidR="00A26432" w:rsidRPr="00897E80" w14:paraId="273630CF"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26242F4"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المتغير المستقل</w:t>
            </w:r>
          </w:p>
        </w:tc>
        <w:tc>
          <w:tcPr>
            <w:tcW w:w="6880" w:type="dxa"/>
            <w:gridSpan w:val="2"/>
            <w:hideMark/>
          </w:tcPr>
          <w:p w14:paraId="7EAF53FE"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إدارة المواهب (</w:t>
            </w:r>
            <w:r w:rsidRPr="00897E80">
              <w:rPr>
                <w:rFonts w:ascii="Simplified Arabic" w:hAnsi="Simplified Arabic" w:cs="Simplified Arabic" w:hint="cs"/>
                <w:color w:val="000000"/>
                <w:sz w:val="24"/>
                <w:szCs w:val="24"/>
              </w:rPr>
              <w:t>TM</w:t>
            </w:r>
            <w:r w:rsidRPr="00897E80">
              <w:rPr>
                <w:rFonts w:ascii="Simplified Arabic" w:hAnsi="Simplified Arabic" w:cs="Simplified Arabic" w:hint="cs"/>
                <w:color w:val="000000"/>
                <w:sz w:val="24"/>
                <w:szCs w:val="24"/>
                <w:rtl/>
              </w:rPr>
              <w:t>) للموارد البشرية</w:t>
            </w:r>
          </w:p>
        </w:tc>
      </w:tr>
      <w:tr w:rsidR="00A26432" w:rsidRPr="00897E80" w14:paraId="1E2692B8"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4FB40A6"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المتغير التابع </w:t>
            </w:r>
          </w:p>
        </w:tc>
        <w:tc>
          <w:tcPr>
            <w:tcW w:w="6880" w:type="dxa"/>
            <w:gridSpan w:val="2"/>
            <w:hideMark/>
          </w:tcPr>
          <w:p w14:paraId="15EC1D23"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rPr>
              <w:t>تحسين الأداء</w:t>
            </w:r>
          </w:p>
        </w:tc>
      </w:tr>
      <w:tr w:rsidR="00A26432" w:rsidRPr="00897E80" w14:paraId="5E294B39"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8D76FDD"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المتغير الوسيط </w:t>
            </w:r>
          </w:p>
        </w:tc>
        <w:tc>
          <w:tcPr>
            <w:tcW w:w="6880" w:type="dxa"/>
            <w:gridSpan w:val="2"/>
            <w:hideMark/>
          </w:tcPr>
          <w:p w14:paraId="0BEB5505"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rPr>
            </w:pPr>
            <w:r w:rsidRPr="00897E80">
              <w:rPr>
                <w:rFonts w:ascii="Simplified Arabic" w:hAnsi="Simplified Arabic" w:cs="Simplified Arabic" w:hint="cs"/>
                <w:color w:val="000000"/>
                <w:sz w:val="24"/>
                <w:szCs w:val="24"/>
                <w:rtl/>
              </w:rPr>
              <w:t>الالتزام التنظيمي</w:t>
            </w:r>
          </w:p>
        </w:tc>
      </w:tr>
      <w:tr w:rsidR="00A26432" w:rsidRPr="00897E80" w14:paraId="65959087" w14:textId="77777777" w:rsidTr="00944350">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137C290"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rtl/>
                <w:lang w:bidi="ar-EG"/>
              </w:rPr>
            </w:pPr>
            <w:r w:rsidRPr="00897E80">
              <w:rPr>
                <w:rFonts w:ascii="Simplified Arabic" w:eastAsia="Calibri" w:hAnsi="Simplified Arabic" w:cs="Simplified Arabic" w:hint="cs"/>
                <w:color w:val="000000"/>
                <w:sz w:val="24"/>
                <w:szCs w:val="24"/>
                <w:rtl/>
                <w:lang w:bidi="ar-EG"/>
              </w:rPr>
              <w:t xml:space="preserve">منهجية البحث </w:t>
            </w:r>
          </w:p>
        </w:tc>
        <w:tc>
          <w:tcPr>
            <w:tcW w:w="6880" w:type="dxa"/>
            <w:gridSpan w:val="2"/>
            <w:hideMark/>
          </w:tcPr>
          <w:p w14:paraId="03300DFF" w14:textId="77777777" w:rsidR="00A26432" w:rsidRPr="00897E80" w:rsidRDefault="00A26432" w:rsidP="00944350">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واعتمد الباحث على </w:t>
            </w:r>
            <w:proofErr w:type="gramStart"/>
            <w:r w:rsidRPr="00897E80">
              <w:rPr>
                <w:rFonts w:ascii="Simplified Arabic" w:hAnsi="Simplified Arabic" w:cs="Simplified Arabic" w:hint="cs"/>
                <w:color w:val="000000"/>
                <w:sz w:val="24"/>
                <w:szCs w:val="24"/>
                <w:rtl/>
                <w:lang w:bidi="ar-EG"/>
              </w:rPr>
              <w:t>المنهج  الكمي</w:t>
            </w:r>
            <w:proofErr w:type="gramEnd"/>
            <w:r w:rsidRPr="00897E80">
              <w:rPr>
                <w:rFonts w:ascii="Simplified Arabic" w:hAnsi="Simplified Arabic" w:cs="Simplified Arabic" w:hint="cs"/>
                <w:color w:val="000000"/>
                <w:sz w:val="24"/>
                <w:szCs w:val="24"/>
                <w:rtl/>
                <w:lang w:bidi="ar-EG"/>
              </w:rPr>
              <w:t xml:space="preserve"> </w:t>
            </w:r>
          </w:p>
        </w:tc>
      </w:tr>
      <w:tr w:rsidR="00A26432" w:rsidRPr="00897E80" w14:paraId="57F3D92D" w14:textId="77777777" w:rsidTr="00944350">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5D68148" w14:textId="77777777" w:rsidR="00A26432" w:rsidRPr="00897E80" w:rsidRDefault="00A26432" w:rsidP="00944350">
            <w:pPr>
              <w:bidi/>
              <w:spacing w:after="0" w:line="276" w:lineRule="auto"/>
              <w:ind w:left="360"/>
              <w:rPr>
                <w:rFonts w:ascii="Simplified Arabic" w:eastAsia="Calibri" w:hAnsi="Simplified Arabic" w:cs="Simplified Arabic"/>
                <w:color w:val="000000"/>
                <w:sz w:val="24"/>
                <w:szCs w:val="24"/>
                <w:lang w:bidi="ar-EG"/>
              </w:rPr>
            </w:pPr>
            <w:r w:rsidRPr="00897E80">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gridSpan w:val="2"/>
            <w:hideMark/>
          </w:tcPr>
          <w:p w14:paraId="012A89C4" w14:textId="77777777" w:rsidR="00A26432" w:rsidRPr="00897E80" w:rsidRDefault="00A26432" w:rsidP="00944350">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897E80">
              <w:rPr>
                <w:rFonts w:ascii="Simplified Arabic" w:hAnsi="Simplified Arabic" w:cs="Simplified Arabic" w:hint="cs"/>
                <w:color w:val="000000"/>
                <w:sz w:val="24"/>
                <w:szCs w:val="24"/>
                <w:rtl/>
                <w:lang w:bidi="ar-EG"/>
              </w:rPr>
              <w:t xml:space="preserve">تظهر النتائج التأثير الإيجابي لإدارة المواهب على الأداء التنظيمي والاستمرارية الفعالة والالتزام المعياري. كما تبين أن الاستمرارية </w:t>
            </w:r>
            <w:r w:rsidRPr="00897E80">
              <w:rPr>
                <w:rFonts w:ascii="Simplified Arabic" w:hAnsi="Simplified Arabic" w:cs="Simplified Arabic" w:hint="cs"/>
                <w:color w:val="000000"/>
                <w:sz w:val="24"/>
                <w:szCs w:val="24"/>
                <w:rtl/>
                <w:lang w:bidi="ar-EG"/>
              </w:rPr>
              <w:lastRenderedPageBreak/>
              <w:t>الفعالة والمعيارية لعب الالتزام دور الوسيط. أخيرا، ثبت أن أسلوب القيادة متغير معتدل له تأثير على إدارة المواهب والأداء التنظيمي.</w:t>
            </w:r>
          </w:p>
        </w:tc>
      </w:tr>
    </w:tbl>
    <w:p w14:paraId="40DF7D4C" w14:textId="77777777" w:rsidR="00A26432" w:rsidRPr="00897E80" w:rsidRDefault="00A26432" w:rsidP="00A26432">
      <w:pPr>
        <w:bidi/>
        <w:spacing w:after="200" w:line="276" w:lineRule="auto"/>
        <w:rPr>
          <w:rFonts w:ascii="Simplified Arabic" w:eastAsia="Calibri" w:hAnsi="Simplified Arabic" w:cs="Simplified Arabic"/>
          <w:b/>
          <w:bCs/>
          <w:color w:val="00B0F0"/>
          <w:sz w:val="28"/>
          <w:szCs w:val="28"/>
          <w:u w:val="single"/>
          <w:rtl/>
        </w:rPr>
      </w:pPr>
    </w:p>
    <w:p w14:paraId="58D6ABC4" w14:textId="77777777" w:rsidR="00A26432" w:rsidRPr="00897E80" w:rsidRDefault="00A26432" w:rsidP="00A26432">
      <w:pPr>
        <w:bidi/>
        <w:spacing w:before="100" w:beforeAutospacing="1" w:after="100" w:afterAutospacing="1" w:line="360" w:lineRule="auto"/>
        <w:outlineLvl w:val="1"/>
        <w:rPr>
          <w:rFonts w:ascii="Simplified Arabic" w:hAnsi="Simplified Arabic" w:cs="Simplified Arabic"/>
          <w:b/>
          <w:bCs/>
          <w:color w:val="000000" w:themeColor="text1"/>
          <w:sz w:val="32"/>
          <w:szCs w:val="32"/>
          <w:rtl/>
        </w:rPr>
      </w:pPr>
      <w:bookmarkStart w:id="29" w:name="_Toc194940321"/>
      <w:r w:rsidRPr="00897E80">
        <w:rPr>
          <w:rFonts w:ascii="Simplified Arabic" w:hAnsi="Simplified Arabic" w:cs="Simplified Arabic" w:hint="cs"/>
          <w:b/>
          <w:bCs/>
          <w:color w:val="000000" w:themeColor="text1"/>
          <w:sz w:val="32"/>
          <w:szCs w:val="32"/>
          <w:rtl/>
        </w:rPr>
        <w:t>9.1 اهم ما يميز تلك الدراسة</w:t>
      </w:r>
      <w:bookmarkEnd w:id="29"/>
      <w:r w:rsidRPr="00897E80">
        <w:rPr>
          <w:rFonts w:ascii="Simplified Arabic" w:hAnsi="Simplified Arabic" w:cs="Simplified Arabic" w:hint="cs"/>
          <w:b/>
          <w:bCs/>
          <w:color w:val="000000" w:themeColor="text1"/>
          <w:sz w:val="32"/>
          <w:szCs w:val="32"/>
          <w:rtl/>
        </w:rPr>
        <w:t xml:space="preserve"> </w:t>
      </w:r>
    </w:p>
    <w:p w14:paraId="3E887244"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sz w:val="28"/>
          <w:szCs w:val="28"/>
          <w:rtl/>
        </w:rPr>
      </w:pPr>
      <w:r w:rsidRPr="00897E80">
        <w:rPr>
          <w:rFonts w:ascii="Simplified Arabic" w:eastAsia="Times New Roman" w:hAnsi="Simplified Arabic" w:cs="Simplified Arabic" w:hint="cs"/>
          <w:sz w:val="28"/>
          <w:szCs w:val="28"/>
          <w:rtl/>
        </w:rPr>
        <w:t>تتفق الدراسة الحالية مع العديد من الدراسات السابقة في التأكيد على أهمية الذكاء الاصطناعي في تحسين العمليات الداخلية وزيادة الكفاءة التنظيمية. على سبيل المثال، أظهرت دراسة (العدوان، 2024) كيف يمكن للذكاء الاصطناعي تحسين ممارسات إدارة المعرفة في شركات الاتصالات، وأبرزت دراسة (</w:t>
      </w:r>
      <w:proofErr w:type="spellStart"/>
      <w:r w:rsidRPr="00897E80">
        <w:rPr>
          <w:rFonts w:ascii="Simplified Arabic" w:eastAsia="Times New Roman" w:hAnsi="Simplified Arabic" w:cs="Simplified Arabic" w:hint="cs"/>
          <w:sz w:val="28"/>
          <w:szCs w:val="28"/>
          <w:rtl/>
        </w:rPr>
        <w:t>عضيبات</w:t>
      </w:r>
      <w:proofErr w:type="spellEnd"/>
      <w:r w:rsidRPr="00897E80">
        <w:rPr>
          <w:rFonts w:ascii="Simplified Arabic" w:eastAsia="Times New Roman" w:hAnsi="Simplified Arabic" w:cs="Simplified Arabic" w:hint="cs"/>
          <w:sz w:val="28"/>
          <w:szCs w:val="28"/>
          <w:rtl/>
        </w:rPr>
        <w:t>، 2023) دوره في تعزيز الميزة التنافسية في قطاع الاتصالات الأردني. كما أظهرت دراسة (آل عزام وآل ظفرة، 2023) وجود ارتباط موجب بين تطبيق الذكاء الاصطناعي وجودة القرارات الإدارية، وتناول العنزي (2022) دوره في تحقيق التنمية المستدامة في بيئة الأعمال وفقاً لرؤية المملكة 2030، وكل هذه النتائج تتماشى مع الهدف الأساسي للدراسة الحالية في تعزيز الرشاقة التنظيمية في شركات تحلية المياه</w:t>
      </w:r>
      <w:r w:rsidRPr="00897E80">
        <w:rPr>
          <w:rFonts w:ascii="Simplified Arabic" w:eastAsia="Times New Roman" w:hAnsi="Simplified Arabic" w:cs="Simplified Arabic" w:hint="cs"/>
          <w:sz w:val="28"/>
          <w:szCs w:val="28"/>
        </w:rPr>
        <w:t>.</w:t>
      </w:r>
    </w:p>
    <w:p w14:paraId="13948268"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كما ركزت دراسة</w:t>
      </w:r>
      <w:r w:rsidRPr="00897E80">
        <w:rPr>
          <w:rFonts w:ascii="Simplified Arabic" w:eastAsia="Times New Roman" w:hAnsi="Simplified Arabic" w:cs="Simplified Arabic" w:hint="cs"/>
          <w:sz w:val="28"/>
          <w:szCs w:val="28"/>
        </w:rPr>
        <w:t xml:space="preserve"> (Alsaleh</w:t>
      </w:r>
      <w:r w:rsidRPr="00897E80">
        <w:rPr>
          <w:rFonts w:ascii="Simplified Arabic" w:eastAsia="Times New Roman" w:hAnsi="Simplified Arabic" w:cs="Simplified Arabic" w:hint="cs"/>
          <w:sz w:val="28"/>
          <w:szCs w:val="28"/>
          <w:rtl/>
        </w:rPr>
        <w:t>، 2022</w:t>
      </w:r>
      <w:r w:rsidRPr="00897E80">
        <w:rPr>
          <w:rFonts w:ascii="Simplified Arabic" w:eastAsia="Times New Roman" w:hAnsi="Simplified Arabic" w:cs="Simplified Arabic" w:hint="cs"/>
          <w:sz w:val="28"/>
          <w:szCs w:val="28"/>
        </w:rPr>
        <w:t xml:space="preserve">) </w:t>
      </w:r>
      <w:r w:rsidRPr="00897E80">
        <w:rPr>
          <w:rFonts w:ascii="Simplified Arabic" w:eastAsia="Times New Roman" w:hAnsi="Simplified Arabic" w:cs="Simplified Arabic" w:hint="cs"/>
          <w:sz w:val="28"/>
          <w:szCs w:val="28"/>
          <w:rtl/>
        </w:rPr>
        <w:t>على فعالية ممارسات إدارة الموارد البشرية في الشركات الصغيرة والمتوسطة باستخدام تقنيات الذكاء الاصطناعي، مما يتماشى مع الدراسة الحالية التي تستكشف تأثير الذكاء الاصطناعي على إدارة المواهب. أخيراً، تناولت دراسة</w:t>
      </w:r>
      <w:r w:rsidRPr="00897E80">
        <w:rPr>
          <w:rFonts w:ascii="Simplified Arabic" w:eastAsia="Times New Roman" w:hAnsi="Simplified Arabic" w:cs="Simplified Arabic" w:hint="cs"/>
          <w:sz w:val="28"/>
          <w:szCs w:val="28"/>
        </w:rPr>
        <w:t xml:space="preserve"> (Rosa et al., 2022) </w:t>
      </w:r>
      <w:r w:rsidRPr="00897E80">
        <w:rPr>
          <w:rFonts w:ascii="Simplified Arabic" w:eastAsia="Times New Roman" w:hAnsi="Simplified Arabic" w:cs="Simplified Arabic" w:hint="cs"/>
          <w:sz w:val="28"/>
          <w:szCs w:val="28"/>
          <w:rtl/>
        </w:rPr>
        <w:t>إدخال الذكاء الاصطناعي في الشركات البرتغالية وأظهرت التحديات التي تواجهها الشركات، مما يضيف بُعداً إضافياً لفهم التحديات المحتملة في تطبيق الذكاء الاصطناعي في شركات تحلية المياه</w:t>
      </w:r>
      <w:r w:rsidRPr="00897E80">
        <w:rPr>
          <w:rFonts w:ascii="Simplified Arabic" w:eastAsia="Times New Roman" w:hAnsi="Simplified Arabic" w:cs="Simplified Arabic" w:hint="cs"/>
          <w:sz w:val="28"/>
          <w:szCs w:val="28"/>
        </w:rPr>
        <w:t>.</w:t>
      </w:r>
    </w:p>
    <w:p w14:paraId="435B923E"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lastRenderedPageBreak/>
        <w:t xml:space="preserve">تختلف الدراسة الحالية عن الدراسات السابقة في عدة جوانب. أولاً، المجتمع المستهدف للدراسة الحالية هو شركات تحلية المياه في المملكة العربية السعودية، بينما ركزت الدراسات الأخرى على قطاعات مختلفة مثل شركات الاتصالات في الأردن (العدوان، 2024 </w:t>
      </w:r>
      <w:proofErr w:type="spellStart"/>
      <w:r w:rsidRPr="00897E80">
        <w:rPr>
          <w:rFonts w:ascii="Simplified Arabic" w:eastAsia="Times New Roman" w:hAnsi="Simplified Arabic" w:cs="Simplified Arabic" w:hint="cs"/>
          <w:sz w:val="28"/>
          <w:szCs w:val="28"/>
          <w:rtl/>
        </w:rPr>
        <w:t>وعضيبات</w:t>
      </w:r>
      <w:proofErr w:type="spellEnd"/>
      <w:r w:rsidRPr="00897E80">
        <w:rPr>
          <w:rFonts w:ascii="Simplified Arabic" w:eastAsia="Times New Roman" w:hAnsi="Simplified Arabic" w:cs="Simplified Arabic" w:hint="cs"/>
          <w:sz w:val="28"/>
          <w:szCs w:val="28"/>
          <w:rtl/>
        </w:rPr>
        <w:t>، 2023) وشركات التسويق في البرتغال (</w:t>
      </w:r>
      <w:r w:rsidRPr="00897E80">
        <w:rPr>
          <w:rFonts w:ascii="Simplified Arabic" w:eastAsia="Times New Roman" w:hAnsi="Simplified Arabic" w:cs="Simplified Arabic" w:hint="cs"/>
          <w:sz w:val="28"/>
          <w:szCs w:val="28"/>
        </w:rPr>
        <w:t>Rosa et al., 2022</w:t>
      </w:r>
      <w:r w:rsidRPr="00897E80">
        <w:rPr>
          <w:rFonts w:ascii="Simplified Arabic" w:eastAsia="Times New Roman" w:hAnsi="Simplified Arabic" w:cs="Simplified Arabic" w:hint="cs"/>
          <w:sz w:val="28"/>
          <w:szCs w:val="28"/>
          <w:rtl/>
        </w:rPr>
        <w:t>). ثانياً، تركز الدراسة الحالية على أبعاد محددة للذكاء الاصطناعي تشمل الأنظمة الخبيرة، الشبكة العصبية، الخوارزميات الجينية، والوكلاء الأذكياء، بينما تناولت بعض الدراسات الأخرى تقنيات الذكاء الاصطناعي بشكل عام دون تحديد هذه الأبعاد.</w:t>
      </w:r>
    </w:p>
    <w:p w14:paraId="2B0632C9"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ثالثاً، تميزت الدراسة الحالية بإدخال إدارة المواهب كوسيط بين الذكاء الاصطناعي والرشاقة التنظيمية، وهو ما لا نجده بشكل واضح في الدراسات الأخرى التي تناولت الذكاء الاصطناعي بشكل مباشر مع المتغيرات التنظيمية الأخرى دون التركيز على إدارة المواهب كوسيط. رابعاً، النطاق الجغرافي للدراسة الحالية هو المملكة العربية السعودية، بينما أجريت بعض الدراسات الأخرى في دول مختلفة مثل البرتغال (</w:t>
      </w:r>
      <w:r w:rsidRPr="00897E80">
        <w:rPr>
          <w:rFonts w:ascii="Simplified Arabic" w:eastAsia="Times New Roman" w:hAnsi="Simplified Arabic" w:cs="Simplified Arabic" w:hint="cs"/>
          <w:sz w:val="28"/>
          <w:szCs w:val="28"/>
        </w:rPr>
        <w:t>Rosa et al., 2022</w:t>
      </w:r>
      <w:r w:rsidRPr="00897E80">
        <w:rPr>
          <w:rFonts w:ascii="Simplified Arabic" w:eastAsia="Times New Roman" w:hAnsi="Simplified Arabic" w:cs="Simplified Arabic" w:hint="cs"/>
          <w:sz w:val="28"/>
          <w:szCs w:val="28"/>
          <w:rtl/>
        </w:rPr>
        <w:t>) والهند (</w:t>
      </w:r>
      <w:r w:rsidRPr="00897E80">
        <w:rPr>
          <w:rFonts w:ascii="Simplified Arabic" w:eastAsia="Times New Roman" w:hAnsi="Simplified Arabic" w:cs="Simplified Arabic" w:hint="cs"/>
          <w:sz w:val="28"/>
          <w:szCs w:val="28"/>
        </w:rPr>
        <w:t>Mukherjee, 2022</w:t>
      </w:r>
      <w:r w:rsidRPr="00897E80">
        <w:rPr>
          <w:rFonts w:ascii="Simplified Arabic" w:eastAsia="Times New Roman" w:hAnsi="Simplified Arabic" w:cs="Simplified Arabic" w:hint="cs"/>
          <w:sz w:val="28"/>
          <w:szCs w:val="28"/>
          <w:rtl/>
        </w:rPr>
        <w:t>). وأخيراً، تطرقت بعض الدراسات مثل (</w:t>
      </w:r>
      <w:r w:rsidRPr="00897E80">
        <w:rPr>
          <w:rFonts w:ascii="Simplified Arabic" w:eastAsia="Times New Roman" w:hAnsi="Simplified Arabic" w:cs="Simplified Arabic" w:hint="cs"/>
          <w:sz w:val="28"/>
          <w:szCs w:val="28"/>
        </w:rPr>
        <w:t>Mukherjee, 2022</w:t>
      </w:r>
      <w:r w:rsidRPr="00897E80">
        <w:rPr>
          <w:rFonts w:ascii="Simplified Arabic" w:eastAsia="Times New Roman" w:hAnsi="Simplified Arabic" w:cs="Simplified Arabic" w:hint="cs"/>
          <w:sz w:val="28"/>
          <w:szCs w:val="28"/>
          <w:rtl/>
        </w:rPr>
        <w:t>) إلى التحديات والمقاومة التي تواجه تطبيق الذكاء الاصطناعي، مثل التكلفة المرتفعة والمخاوف من فقدان الوظائف البشرية، بينما ركزت الدراسة الحالية بشكل أكبر على تأثير الذكاء الاصطناعي على الرشاقة التنظيمية وإدارة المواهب دون التركيز المباشر على هذه التحديات.</w:t>
      </w:r>
    </w:p>
    <w:p w14:paraId="27D70FD4"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sz w:val="28"/>
          <w:szCs w:val="28"/>
          <w:rtl/>
        </w:rPr>
      </w:pPr>
      <w:r w:rsidRPr="00897E80">
        <w:rPr>
          <w:rFonts w:ascii="Simplified Arabic" w:eastAsia="Times New Roman" w:hAnsi="Simplified Arabic" w:cs="Simplified Arabic" w:hint="cs"/>
          <w:sz w:val="28"/>
          <w:szCs w:val="28"/>
          <w:rtl/>
        </w:rPr>
        <w:t xml:space="preserve">ويمكن تلخيص اهم ما يميز الدراسة الحالية فيما </w:t>
      </w:r>
      <w:proofErr w:type="gramStart"/>
      <w:r w:rsidRPr="00897E80">
        <w:rPr>
          <w:rFonts w:ascii="Simplified Arabic" w:eastAsia="Times New Roman" w:hAnsi="Simplified Arabic" w:cs="Simplified Arabic" w:hint="cs"/>
          <w:sz w:val="28"/>
          <w:szCs w:val="28"/>
          <w:rtl/>
        </w:rPr>
        <w:t>يلى :</w:t>
      </w:r>
      <w:proofErr w:type="gramEnd"/>
      <w:r w:rsidRPr="00897E80">
        <w:rPr>
          <w:rFonts w:ascii="Simplified Arabic" w:eastAsia="Times New Roman" w:hAnsi="Simplified Arabic" w:cs="Simplified Arabic" w:hint="cs"/>
          <w:sz w:val="28"/>
          <w:szCs w:val="28"/>
          <w:rtl/>
        </w:rPr>
        <w:t xml:space="preserve"> </w:t>
      </w:r>
    </w:p>
    <w:p w14:paraId="00870472"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sz w:val="28"/>
          <w:szCs w:val="28"/>
          <w:rtl/>
        </w:rPr>
      </w:pPr>
      <w:r w:rsidRPr="00897E80">
        <w:rPr>
          <w:rFonts w:ascii="Simplified Arabic" w:eastAsia="Times New Roman" w:hAnsi="Simplified Arabic" w:cs="Simplified Arabic" w:hint="cs"/>
          <w:sz w:val="28"/>
          <w:szCs w:val="28"/>
          <w:rtl/>
        </w:rPr>
        <w:lastRenderedPageBreak/>
        <w:t>تتناول الدراسة شركات تحلية المياه في المملكة العربية السعودية، وهو قطاع حيوي واستراتيجي نظراً لأهمية المياه في المنطقة. هذا التركيز يمنح الدراسة طابعاً خاصاً في سياق تحقيق التنمية المستدامة وإدارة الموارد الطبيعية بكفاءة.</w:t>
      </w:r>
    </w:p>
    <w:p w14:paraId="56C24761"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تتميز الدراسة بتناول أبعاد محددة للذكاء الاصطناعي تشمل الأنظمة الخبيرة، الشبكة العصبية، الخوارزميات الجينية، والوكلاء الأذكياء. هذا التفصيل يساعد في فهم الأثر التفصيلي لكل بعد من أبعاد الذكاء الاصطناعي على الرشاقة التنظيمية.</w:t>
      </w:r>
    </w:p>
    <w:p w14:paraId="76393664"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تضيف الدراسة بُعداً جديداً من خلال تحليل دور إدارة المواهب كوسيط بين الذكاء الاصطناعي والرشاقة التنظيمية. هذا النهج يساعد في فهم الديناميكيات الداخلية للشركات وكيفية تأثير الذكاء الاصطناعي على الأداء التنظيمي من خلال تحسين إدارة المواهب.</w:t>
      </w:r>
    </w:p>
    <w:p w14:paraId="0BE8A40D"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اعتماد الدراسة على المنهج الوصفي التحليلي يمكنها من تقديم تحليل دقيق وشامل للعلاقات بين المتغيرات المدروسة، مما يعزز من مصداقية النتائج ويتيح إجراء مقارنات موضوعية مع الدراسات السابقة.</w:t>
      </w:r>
    </w:p>
    <w:p w14:paraId="76EA34CD"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تستند الدراسة إلى رؤية المملكة 2030، مما يمنحها أهمية خاصة في سياق تحقيق أهداف التنمية المستدامة. من خلال استكشاف دور الذكاء الاصطناعي في تحسين الكفاءة التنظيمية في شركات تحلية المياه، تساهم الدراسة في تقديم حلول مبتكرة للمشكلات البيئية والاقتصادية في المنطقة.</w:t>
      </w:r>
    </w:p>
    <w:p w14:paraId="4360AA0A" w14:textId="77777777" w:rsidR="00625D25" w:rsidRPr="00A26432"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03FB21F9"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bookmarkStart w:id="30" w:name="_Toc194940326"/>
    </w:p>
    <w:p w14:paraId="2F954AE0"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39D70F85"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256513CF"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7EA7D3B2"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22D8AD91"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3F4055B8"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661DCCE1"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3F749625"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5A8E02BD"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480A9F03"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372EFC47"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7659FC59"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2E2D6EF8"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6DF8A0FA"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2FDB841A"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0BEA0BF1"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6114AA05"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5EC348FE"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1F7FA582" w14:textId="6BDB7FD0" w:rsidR="00735F0D" w:rsidRPr="00C13438" w:rsidRDefault="00735F0D"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36"/>
          <w:szCs w:val="36"/>
          <w:u w:val="single"/>
          <w:rtl/>
        </w:rPr>
      </w:pPr>
      <w:r w:rsidRPr="00C13438">
        <w:rPr>
          <w:rFonts w:ascii="Times New Roman" w:hAnsi="Times New Roman" w:cs="Traditional Arabic" w:hint="cs"/>
          <w:b/>
          <w:bCs/>
          <w:color w:val="000000" w:themeColor="text1"/>
          <w:sz w:val="36"/>
          <w:szCs w:val="36"/>
          <w:u w:val="single"/>
          <w:rtl/>
        </w:rPr>
        <w:t>المراجع</w:t>
      </w:r>
      <w:r w:rsidRPr="00C13438">
        <w:rPr>
          <w:rFonts w:ascii="Times New Roman" w:hAnsi="Times New Roman" w:cs="Traditional Arabic"/>
          <w:b/>
          <w:bCs/>
          <w:color w:val="000000" w:themeColor="text1"/>
          <w:sz w:val="36"/>
          <w:szCs w:val="36"/>
          <w:u w:val="single"/>
          <w:rtl/>
        </w:rPr>
        <w:t>:</w:t>
      </w:r>
      <w:bookmarkEnd w:id="30"/>
    </w:p>
    <w:p w14:paraId="7EFD40D1" w14:textId="77777777" w:rsidR="00735F0D" w:rsidRPr="00C13438" w:rsidRDefault="00735F0D" w:rsidP="006373C8">
      <w:pPr>
        <w:bidi/>
        <w:spacing w:before="100" w:beforeAutospacing="1" w:after="100" w:afterAutospacing="1" w:line="360" w:lineRule="auto"/>
        <w:outlineLvl w:val="1"/>
        <w:rPr>
          <w:rFonts w:ascii="Times New Roman" w:hAnsi="Times New Roman" w:cs="Traditional Arabic"/>
          <w:b/>
          <w:bCs/>
          <w:color w:val="000000" w:themeColor="text1"/>
          <w:sz w:val="36"/>
          <w:szCs w:val="36"/>
          <w:rtl/>
        </w:rPr>
      </w:pPr>
      <w:bookmarkStart w:id="31" w:name="_Toc194940327"/>
      <w:r w:rsidRPr="00C13438">
        <w:rPr>
          <w:rFonts w:ascii="Times New Roman" w:hAnsi="Times New Roman" w:cs="Traditional Arabic" w:hint="cs"/>
          <w:b/>
          <w:bCs/>
          <w:color w:val="000000" w:themeColor="text1"/>
          <w:sz w:val="36"/>
          <w:szCs w:val="36"/>
          <w:rtl/>
        </w:rPr>
        <w:t>المراجع العربية</w:t>
      </w:r>
      <w:bookmarkEnd w:id="31"/>
      <w:r w:rsidRPr="00C13438">
        <w:rPr>
          <w:rFonts w:ascii="Times New Roman" w:hAnsi="Times New Roman" w:cs="Traditional Arabic" w:hint="cs"/>
          <w:b/>
          <w:bCs/>
          <w:color w:val="000000" w:themeColor="text1"/>
          <w:sz w:val="36"/>
          <w:szCs w:val="36"/>
          <w:rtl/>
        </w:rPr>
        <w:t xml:space="preserve"> </w:t>
      </w:r>
    </w:p>
    <w:p w14:paraId="4AB241D4" w14:textId="77777777" w:rsidR="00B414D3" w:rsidRPr="00B414D3" w:rsidRDefault="00B414D3" w:rsidP="00B414D3">
      <w:pPr>
        <w:pStyle w:val="a3"/>
        <w:numPr>
          <w:ilvl w:val="0"/>
          <w:numId w:val="7"/>
        </w:numPr>
        <w:bidi/>
        <w:spacing w:before="100" w:beforeAutospacing="1" w:after="100" w:afterAutospacing="1" w:line="360" w:lineRule="auto"/>
        <w:jc w:val="lowKashida"/>
        <w:rPr>
          <w:rFonts w:ascii="Times New Roman" w:hAnsi="Times New Roman" w:cs="Traditional Arabic"/>
          <w:b/>
          <w:bCs/>
          <w:noProof/>
          <w:color w:val="000000" w:themeColor="text1"/>
          <w:sz w:val="28"/>
          <w:szCs w:val="28"/>
        </w:rPr>
      </w:pPr>
      <w:r w:rsidRPr="00B414D3">
        <w:rPr>
          <w:rFonts w:ascii="Times New Roman" w:hAnsi="Times New Roman" w:cs="Traditional Arabic" w:hint="cs"/>
          <w:b/>
          <w:bCs/>
          <w:noProof/>
          <w:color w:val="000000" w:themeColor="text1"/>
          <w:sz w:val="28"/>
          <w:szCs w:val="28"/>
          <w:rtl/>
        </w:rPr>
        <w:t xml:space="preserve">المراجع العربية </w:t>
      </w:r>
    </w:p>
    <w:p w14:paraId="2E795454"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 xml:space="preserve">ال عزام, سعد, &amp; آل ظفرة, فايـز. (2023). أثر تطبيق الذکاء الاصطناعي على جودة اتخاذ القرارات في أمارة منطقة عسير خلال وباء کوفيد 19. المجلة العربية للإدارة, مجلد43، العدد(4), 347-360. </w:t>
      </w:r>
      <w:r w:rsidRPr="00897E80">
        <w:rPr>
          <w:rFonts w:ascii="Simplified Arabic" w:hAnsi="Simplified Arabic" w:cs="Simplified Arabic" w:hint="cs"/>
          <w:noProof/>
          <w:color w:val="000000" w:themeColor="text1"/>
          <w:sz w:val="28"/>
          <w:szCs w:val="28"/>
        </w:rPr>
        <w:t>doi: 10.21608/aja.2022.116479.1195</w:t>
      </w:r>
    </w:p>
    <w:p w14:paraId="7FA4E571"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بوعلام، موجار، و بركان، أنيسة. (2024). أهمية الثقافة التنظيمية وعلاقتها بالرشاقة التنظيمية: دراسة حالة الجامعات الجزائرية. مجلة المنهل الإقتصادي، مج7, ع2 ، 313 - 328</w:t>
      </w:r>
      <w:r w:rsidRPr="00897E80">
        <w:rPr>
          <w:rFonts w:ascii="Simplified Arabic" w:hAnsi="Simplified Arabic" w:cs="Simplified Arabic" w:hint="cs"/>
          <w:noProof/>
          <w:color w:val="000000" w:themeColor="text1"/>
          <w:sz w:val="28"/>
          <w:szCs w:val="28"/>
        </w:rPr>
        <w:t>.</w:t>
      </w:r>
    </w:p>
    <w:p w14:paraId="74031277"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بوهالي، بدر الدين، و بومجان، عادل. (2023). أثر إدارة المواهب في الأداء التنافسي للمؤسسة: دراسة ميدانية بالمركب الصناعي التجاري مطاحن الزيبان القنطرة. أبحاث اقتصادية وإدارية، مج17, ع1 ، 649 - 666</w:t>
      </w:r>
      <w:r w:rsidRPr="00897E80">
        <w:rPr>
          <w:rFonts w:ascii="Simplified Arabic" w:hAnsi="Simplified Arabic" w:cs="Simplified Arabic" w:hint="cs"/>
          <w:noProof/>
          <w:color w:val="000000" w:themeColor="text1"/>
          <w:sz w:val="28"/>
          <w:szCs w:val="28"/>
        </w:rPr>
        <w:t>.</w:t>
      </w:r>
    </w:p>
    <w:p w14:paraId="34E84728"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lastRenderedPageBreak/>
        <w:t xml:space="preserve">جازيه، عبدالله محمد، وهب، سوسن عبدالفتاح، و رفاعي، ممدوح عبدالعزيز محمد. (2021). أثر الرشاقة التنظيمية على المرونة التنظيمية: دراسة ميدانية على البنوك الحكومية بمصر. المجلة العلمية للاقتصاد والتجارة، العدد4 ، 25 - 38. مسترجع من </w:t>
      </w:r>
      <w:r w:rsidRPr="00897E80">
        <w:rPr>
          <w:rFonts w:ascii="Simplified Arabic" w:hAnsi="Simplified Arabic" w:cs="Simplified Arabic" w:hint="cs"/>
          <w:noProof/>
          <w:color w:val="000000" w:themeColor="text1"/>
          <w:sz w:val="28"/>
          <w:szCs w:val="28"/>
        </w:rPr>
        <w:t>http://search.mandumah.com/Record/1206811</w:t>
      </w:r>
      <w:r w:rsidRPr="00897E80">
        <w:rPr>
          <w:rFonts w:ascii="Simplified Arabic" w:hAnsi="Simplified Arabic" w:cs="Simplified Arabic" w:hint="cs"/>
          <w:noProof/>
          <w:color w:val="000000" w:themeColor="text1"/>
          <w:sz w:val="28"/>
          <w:szCs w:val="28"/>
          <w:rtl/>
        </w:rPr>
        <w:t xml:space="preserve"> </w:t>
      </w:r>
    </w:p>
    <w:p w14:paraId="4DFEA0F9"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الجمل، عبدالقادر سمير، و الهاشم، عادل عوده سلامة. (2023). إدارة المعرفة وأثرها على الرشاقة التنظيمية: دراسة ميدانية: أمانة عمان الكبرى (رسالة ماجستير غير منشورة). جامعة البلقاء التطبيقية، السلط. مسترجع من </w:t>
      </w:r>
      <w:r w:rsidRPr="00897E80">
        <w:rPr>
          <w:rFonts w:ascii="Simplified Arabic" w:hAnsi="Simplified Arabic" w:cs="Simplified Arabic" w:hint="cs"/>
          <w:noProof/>
          <w:color w:val="000000" w:themeColor="text1"/>
          <w:sz w:val="28"/>
          <w:szCs w:val="28"/>
        </w:rPr>
        <w:t>http://search.mandumah.com/Record/1389019</w:t>
      </w:r>
      <w:r w:rsidRPr="00897E80">
        <w:rPr>
          <w:rFonts w:ascii="Simplified Arabic" w:hAnsi="Simplified Arabic" w:cs="Simplified Arabic" w:hint="cs"/>
          <w:noProof/>
          <w:color w:val="000000" w:themeColor="text1"/>
          <w:sz w:val="28"/>
          <w:szCs w:val="28"/>
          <w:rtl/>
        </w:rPr>
        <w:t xml:space="preserve"> </w:t>
      </w:r>
    </w:p>
    <w:p w14:paraId="3C724953"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الختالين، أشرف محمود، و الزغول، عمرو محمد. (2022). أثر الرشاقة التنظيمية في السمعة التنظيمية: الدور الوسيط لاستراتيجيات إدارة المواهب في شركات الأدوية الأردنية (رسالة ماجستير غير منشورة). جامعة عمان العربية، عمان. مسترجع من </w:t>
      </w:r>
      <w:hyperlink r:id="rId13" w:history="1">
        <w:r w:rsidRPr="00897E80">
          <w:rPr>
            <w:rStyle w:val="Hyperlink"/>
            <w:rFonts w:ascii="Simplified Arabic" w:hAnsi="Simplified Arabic" w:cs="Simplified Arabic" w:hint="cs"/>
            <w:noProof/>
            <w:sz w:val="28"/>
            <w:szCs w:val="28"/>
          </w:rPr>
          <w:t>http://search.mandumah.com/Record/1428395</w:t>
        </w:r>
      </w:hyperlink>
    </w:p>
    <w:p w14:paraId="0773B8F7"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الختالين، أشرف محمود، و الزغول، عمرو محمد. (2022). أثر الرشاقة التنظيمية في السمعة التنظيمية: الدور الوسيط لاستراتيجيات إدارة المواهب في شركات الأدوية الأردنية (رسالة ماجستير غير منشورة). جامعة عمان العربية، عمان</w:t>
      </w:r>
      <w:r w:rsidRPr="00897E80">
        <w:rPr>
          <w:rFonts w:ascii="Simplified Arabic" w:hAnsi="Simplified Arabic" w:cs="Simplified Arabic" w:hint="cs"/>
          <w:noProof/>
          <w:color w:val="000000" w:themeColor="text1"/>
          <w:sz w:val="28"/>
          <w:szCs w:val="28"/>
        </w:rPr>
        <w:t>.</w:t>
      </w:r>
    </w:p>
    <w:p w14:paraId="7D8B9DF7"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السليحات، طالب عيادة علي، و الصوالحة، أيوب أحمد محمد. (2022). أثر إدارة المواهب في التميز المنظمي: الدور الوسيط للتوجه الابتكاري في المستشفيات الخاصة في عمان (رسالة دكتوراه غير منشورة). جامعة العلوم الإسلامية العالمية، عمان.</w:t>
      </w:r>
    </w:p>
    <w:p w14:paraId="7037FC72"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 xml:space="preserve">السنيد، جعفر مصبح متروك، و الحوامدة، نضال صالح إبراهيم. (2023). أثر الرشاقة التنظيمية في التميز التنظيمي: دراسة تطبيقية المؤسسة العامة للضمان الاجتماعي في الأردن </w:t>
      </w:r>
      <w:r w:rsidRPr="00897E80">
        <w:rPr>
          <w:rFonts w:ascii="Simplified Arabic" w:hAnsi="Simplified Arabic" w:cs="Simplified Arabic" w:hint="cs"/>
          <w:noProof/>
          <w:color w:val="000000" w:themeColor="text1"/>
          <w:sz w:val="28"/>
          <w:szCs w:val="28"/>
          <w:rtl/>
        </w:rPr>
        <w:lastRenderedPageBreak/>
        <w:t xml:space="preserve">(رسالة ماجستير غير منشورة). جامعة مؤتة، مؤتة. مسترجع من </w:t>
      </w:r>
      <w:hyperlink r:id="rId14" w:history="1">
        <w:r w:rsidRPr="00897E80">
          <w:rPr>
            <w:rStyle w:val="Hyperlink"/>
            <w:rFonts w:ascii="Simplified Arabic" w:hAnsi="Simplified Arabic" w:cs="Simplified Arabic" w:hint="cs"/>
            <w:noProof/>
            <w:sz w:val="28"/>
            <w:szCs w:val="28"/>
          </w:rPr>
          <w:t>http://search.mandumah.com/Record/1363681</w:t>
        </w:r>
      </w:hyperlink>
    </w:p>
    <w:p w14:paraId="2EDC9B06"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السيد، سندس محمد إمام. (2024). الرشاقة التنظيمية وعلاقتها بالتميز التنظيمي: دراسة ميدانية. مجلة البحوث الإدارية، مج42, ع2 ، 1 - 38</w:t>
      </w:r>
      <w:r w:rsidRPr="00897E80">
        <w:rPr>
          <w:rFonts w:ascii="Simplified Arabic" w:hAnsi="Simplified Arabic" w:cs="Simplified Arabic" w:hint="cs"/>
          <w:noProof/>
          <w:color w:val="000000" w:themeColor="text1"/>
          <w:sz w:val="28"/>
          <w:szCs w:val="28"/>
        </w:rPr>
        <w:t xml:space="preserve">. </w:t>
      </w:r>
    </w:p>
    <w:p w14:paraId="60340786"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الصالحي، لينا عمران، الصقال، معتز أحمد، و السلطاني، أمال منصور. (2021). أثر الرشاقة التنظيمية على الفاعلية التنظيمية: دراسة ميدانية في الشركة العامة للصناعات الجلدية العراقية. المجلة الدولية أبحاث في العلوم التربوية والإنسانية والآداب واللغات، مجلد2, العدد4 ، 93 - 115. مسترجع من </w:t>
      </w:r>
      <w:hyperlink r:id="rId15" w:history="1">
        <w:r w:rsidRPr="00897E80">
          <w:rPr>
            <w:rStyle w:val="Hyperlink"/>
            <w:rFonts w:ascii="Simplified Arabic" w:hAnsi="Simplified Arabic" w:cs="Simplified Arabic" w:hint="cs"/>
            <w:noProof/>
            <w:sz w:val="28"/>
            <w:szCs w:val="28"/>
          </w:rPr>
          <w:t>http://search.mandumah.com/Record/1132461</w:t>
        </w:r>
      </w:hyperlink>
    </w:p>
    <w:p w14:paraId="4711916C"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الصالحي، لينا عمران، الصقال، معتز أحمد، و السلطاني، أمال منصور. (2021). أثر الرشاقة التنظيمية على الفاعلية التنظيمية: دراسة ميدانية في الشركة العامة للصناعات الجلدية العراقية. المجلة الدولية أبحاث في العلوم التربوية والإنسانية والآداب واللغات، مج2, ع4 ، 93 - 115</w:t>
      </w:r>
      <w:r w:rsidRPr="00897E80">
        <w:rPr>
          <w:rFonts w:ascii="Simplified Arabic" w:hAnsi="Simplified Arabic" w:cs="Simplified Arabic" w:hint="cs"/>
          <w:noProof/>
          <w:color w:val="000000" w:themeColor="text1"/>
          <w:sz w:val="28"/>
          <w:szCs w:val="28"/>
        </w:rPr>
        <w:t>.</w:t>
      </w:r>
    </w:p>
    <w:p w14:paraId="0804ABBD"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الطهراوي، قصي محمد محمود، و الضلاعين، فرح نياز عبدالسلام. (2023). أثر إدارة المواهب في الفاعلية التنظيمية في أمانة عمان الكبرى: دراسة حالة (رسالة ماجستير غير منشورة). جامعة الزرقاء، الزرقاء. مسترجع من </w:t>
      </w:r>
      <w:hyperlink r:id="rId16" w:history="1">
        <w:r w:rsidRPr="00897E80">
          <w:rPr>
            <w:rStyle w:val="Hyperlink"/>
            <w:rFonts w:ascii="Simplified Arabic" w:hAnsi="Simplified Arabic" w:cs="Simplified Arabic" w:hint="cs"/>
            <w:noProof/>
            <w:sz w:val="28"/>
            <w:szCs w:val="28"/>
          </w:rPr>
          <w:t>http://search.mandumah.com/Record/1458526</w:t>
        </w:r>
      </w:hyperlink>
    </w:p>
    <w:p w14:paraId="363D1A6C"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lang w:bidi="ar-EG"/>
        </w:rPr>
        <w:t>العامري، غزوان،(2022)، أثر استراتيجيات إدارة الموهبة في التميز المؤسسي"دراسة ميدانية في البنوك التجارية العراقية، مجلة جامعة عمان العربية للبحوث، سلسلة البحث الادارية، جامعة عمان العربية، عمادة البحث العلمي للدراسات العليا، مجلد7، العدد1.</w:t>
      </w:r>
    </w:p>
    <w:p w14:paraId="612B73E1"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lastRenderedPageBreak/>
        <w:t>عبدالمقصود، وائل زاهر محمد، و مرزوق، عبدالعزيز علي. (2024). تأثير الرشاقة التنظيمية على الفاعلية التنظيمية: دراسة تطبيقية على العاملين بالوحدات المحلية بمحافظة الغربية. المجلة العلمية للبحوث التجارية، س11, ع2 ، 235 - 278</w:t>
      </w:r>
      <w:r w:rsidRPr="00897E80">
        <w:rPr>
          <w:rFonts w:ascii="Simplified Arabic" w:hAnsi="Simplified Arabic" w:cs="Simplified Arabic" w:hint="cs"/>
          <w:noProof/>
          <w:color w:val="000000" w:themeColor="text1"/>
          <w:sz w:val="28"/>
          <w:szCs w:val="28"/>
        </w:rPr>
        <w:t xml:space="preserve">. </w:t>
      </w:r>
    </w:p>
    <w:p w14:paraId="5B0965FD"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العدوان، محمد فارع نواف، النسور، مروان محمد عبد، و أبو عرابي، طارق غالب. (2024). أثر الذكاء الاصطناعي في ممارسات عمليات إدارة المعرفة في شركات الاتصالات الخلوية الأردنية (رسالة ماجستير غير منشورة). جامعة البلقاء التطبيقية، السلط. مسترجع من </w:t>
      </w:r>
      <w:hyperlink r:id="rId17" w:history="1">
        <w:r w:rsidRPr="00897E80">
          <w:rPr>
            <w:rStyle w:val="Hyperlink"/>
            <w:rFonts w:ascii="Simplified Arabic" w:hAnsi="Simplified Arabic" w:cs="Simplified Arabic" w:hint="cs"/>
            <w:noProof/>
            <w:sz w:val="28"/>
            <w:szCs w:val="28"/>
          </w:rPr>
          <w:t>http://search.mandumah.com/Record/1460224</w:t>
        </w:r>
      </w:hyperlink>
    </w:p>
    <w:p w14:paraId="129A804B"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عضيبات، علاء أحمد حسن، و الشورة، محمد سليم خليف. (2023). أثر الذكاء الاصطناعي في الميزة التنافسية: الدور المعدل للمناعة المنظمية في قطاع الاتصالات الأردني (رسالة دكتوراه غير منشورة). جامعة العلوم الإسلامية العالمية، عمان. مسترجع من </w:t>
      </w:r>
      <w:hyperlink r:id="rId18" w:history="1">
        <w:r w:rsidRPr="00897E80">
          <w:rPr>
            <w:rStyle w:val="Hyperlink"/>
            <w:rFonts w:ascii="Simplified Arabic" w:hAnsi="Simplified Arabic" w:cs="Simplified Arabic" w:hint="cs"/>
            <w:noProof/>
            <w:sz w:val="28"/>
            <w:szCs w:val="28"/>
          </w:rPr>
          <w:t>http://search.mandumah.com/Record/1461582</w:t>
        </w:r>
      </w:hyperlink>
    </w:p>
    <w:p w14:paraId="4C386781"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العنزي، ثامر عطية صبر. (2022). الذكاء الاصطناعي كمدخل لتحقيق التنمية المستدامة في بيئة الأعمال وفقا لمرتكزات رؤية المملكة 2030. مجلة العلوم الإقتصادية والإدارية والقانونية، مج6, ع13 ، 48 - 63. مسترجع من </w:t>
      </w:r>
      <w:hyperlink r:id="rId19" w:history="1">
        <w:r w:rsidRPr="00897E80">
          <w:rPr>
            <w:rStyle w:val="Hyperlink"/>
            <w:rFonts w:ascii="Simplified Arabic" w:hAnsi="Simplified Arabic" w:cs="Simplified Arabic" w:hint="cs"/>
            <w:noProof/>
            <w:sz w:val="28"/>
            <w:szCs w:val="28"/>
          </w:rPr>
          <w:t>http://search.mandumah.com/Record/1273548</w:t>
        </w:r>
      </w:hyperlink>
    </w:p>
    <w:p w14:paraId="2AE7AACA"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العوامله، أحمد سليمان محمد، و الشوابكة، خالد محمود سليمان. (2024). أثر استراتيجية إدارة المواهب في سمعة المنظمة: الدور الوسيط للذكاء الاستراتيجي في البنوك التجارية الأردنية (رسالة دكتوراه غير منشورة). جامعة العلوم الإسلامية العالمية، عمان</w:t>
      </w:r>
      <w:r w:rsidRPr="00897E80">
        <w:rPr>
          <w:rFonts w:ascii="Simplified Arabic" w:hAnsi="Simplified Arabic" w:cs="Simplified Arabic" w:hint="cs"/>
          <w:noProof/>
          <w:color w:val="000000" w:themeColor="text1"/>
          <w:sz w:val="28"/>
          <w:szCs w:val="28"/>
        </w:rPr>
        <w:t>.</w:t>
      </w:r>
    </w:p>
    <w:p w14:paraId="148FC294"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lastRenderedPageBreak/>
        <w:t>الفرجاني، فاطمة علي بلقاسم، و الطيرة، إيمان فرج محمد. (2023). التعلم التنظيمي وعلاقته بالرشاقة التنظيمية: دراسة حالة شركة الخطوط الجوية الإفريقية - بنغازي. مجلة الدراسات الاقتصادية، مج6, ع1 ، 84 - 109</w:t>
      </w:r>
      <w:r w:rsidRPr="00897E80">
        <w:rPr>
          <w:rFonts w:ascii="Simplified Arabic" w:hAnsi="Simplified Arabic" w:cs="Simplified Arabic" w:hint="cs"/>
          <w:noProof/>
          <w:color w:val="000000" w:themeColor="text1"/>
          <w:sz w:val="28"/>
          <w:szCs w:val="28"/>
        </w:rPr>
        <w:t>.</w:t>
      </w:r>
    </w:p>
    <w:p w14:paraId="6A286E45"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القديمات، جهاد يونس محمد، و الخشالي، شاكر جار الله محمود. (2024). أثر إدارة المواهب التميز المنظمي: الدور المعدل للتحول الرقمي في شركات التأمين الأردنية (رسالة دكتوراه غير منشورة). جامعة العلوم الإسلامية العالمية، عمان</w:t>
      </w:r>
      <w:r w:rsidRPr="00897E80">
        <w:rPr>
          <w:rFonts w:ascii="Simplified Arabic" w:hAnsi="Simplified Arabic" w:cs="Simplified Arabic" w:hint="cs"/>
          <w:noProof/>
          <w:color w:val="000000" w:themeColor="text1"/>
          <w:sz w:val="28"/>
          <w:szCs w:val="28"/>
        </w:rPr>
        <w:t>.</w:t>
      </w:r>
    </w:p>
    <w:p w14:paraId="2C1B4A59"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الكايد، ديالا كايد جمال، و البلوش، أحمد عبدالمهدي. (2022). أثر إدارة المواهب في الاحتفاظ بالموظفين: الدور الوسيط للعدالة التنظيمية في شركات الاتصالات في الأردن (رسالة ماجستير غير منشورة). جامعة عمان العربية، عمان</w:t>
      </w:r>
      <w:r w:rsidRPr="00897E80">
        <w:rPr>
          <w:rFonts w:ascii="Simplified Arabic" w:hAnsi="Simplified Arabic" w:cs="Simplified Arabic" w:hint="cs"/>
          <w:noProof/>
          <w:color w:val="000000" w:themeColor="text1"/>
          <w:sz w:val="28"/>
          <w:szCs w:val="28"/>
        </w:rPr>
        <w:t>.</w:t>
      </w:r>
    </w:p>
    <w:p w14:paraId="2E0006C9"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الكايد، ديالا كايد جمال، و البلوش، أحمد عبدالمهدي. (2023). أثر إدارة المواهب في الاحتفاظ بالموظفين: الدور الوسيط للعدالة التنظيمية في شركات الاتصالات في الأردن. مجلة جامعة عمان العربية للبحوث - سلسلة البحوث الإدارية، مج8, ع1 ، 240 - 270</w:t>
      </w:r>
      <w:r w:rsidRPr="00897E80">
        <w:rPr>
          <w:rFonts w:ascii="Simplified Arabic" w:hAnsi="Simplified Arabic" w:cs="Simplified Arabic" w:hint="cs"/>
          <w:noProof/>
          <w:color w:val="000000" w:themeColor="text1"/>
          <w:sz w:val="28"/>
          <w:szCs w:val="28"/>
        </w:rPr>
        <w:t>.</w:t>
      </w:r>
    </w:p>
    <w:p w14:paraId="52110750"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محمود، سعد علي، محمد، علي أحمد، و ضاري، وعد سنجار. (2023). أثر القيادة التنظيمية في تحقيق الرشاقة التنظيمية: بحث تحليلي في ديوان محافظة الأنبار. مجلة تكريت للعلوم الإدارية والاقتصادية، مج19, ع61 ، 374 - 395</w:t>
      </w:r>
      <w:r w:rsidRPr="00897E80">
        <w:rPr>
          <w:rFonts w:ascii="Simplified Arabic" w:hAnsi="Simplified Arabic" w:cs="Simplified Arabic" w:hint="cs"/>
          <w:noProof/>
          <w:color w:val="000000" w:themeColor="text1"/>
          <w:sz w:val="28"/>
          <w:szCs w:val="28"/>
        </w:rPr>
        <w:t>.</w:t>
      </w:r>
    </w:p>
    <w:p w14:paraId="72526E0A"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مرابطي، سناء، و بوسنة، نسرين. (2023). أثر الثقافة التنظيمية على إدارة المواهب: دراسة ميدانية بالوكالة التجارية لاتصالات الجزائر - الخروب- قسنطينة. مجلة البحوث الاقتصادية والمالية، مج10, ع2 ، 287 - 306</w:t>
      </w:r>
      <w:r w:rsidRPr="00897E80">
        <w:rPr>
          <w:rFonts w:ascii="Simplified Arabic" w:hAnsi="Simplified Arabic" w:cs="Simplified Arabic" w:hint="cs"/>
          <w:noProof/>
          <w:color w:val="000000" w:themeColor="text1"/>
          <w:sz w:val="28"/>
          <w:szCs w:val="28"/>
        </w:rPr>
        <w:t>.</w:t>
      </w:r>
    </w:p>
    <w:p w14:paraId="5F5457A3"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lastRenderedPageBreak/>
        <w:t>المنسي، محمود عبدالعزيز. (2024). أثر المناعة التنظيمية على الرشاقة التنظيمية: الدور المعدل لمشاركة المعرفة: دراسة تطبيقية على البنوك التجارية السعودية بمدينة الرياض. المجلة المصرية للدراسات التجارية، مج48, ع2 ، 1 - 50</w:t>
      </w:r>
      <w:r w:rsidRPr="00897E80">
        <w:rPr>
          <w:rFonts w:ascii="Simplified Arabic" w:hAnsi="Simplified Arabic" w:cs="Simplified Arabic" w:hint="cs"/>
          <w:noProof/>
          <w:color w:val="000000" w:themeColor="text1"/>
          <w:sz w:val="28"/>
          <w:szCs w:val="28"/>
        </w:rPr>
        <w:t>.</w:t>
      </w:r>
    </w:p>
    <w:p w14:paraId="41B2F888"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النسور، عريب علي عبدالكريم، و اللوزي، سليمان أحمد. (2022). أثر إدارة المواهب على التميز التنظيمي: الدور الوسيط لنموذج المؤسسة الأوروبية لإدارة الجودة</w:t>
      </w:r>
      <w:r w:rsidRPr="00897E80">
        <w:rPr>
          <w:rFonts w:ascii="Simplified Arabic" w:hAnsi="Simplified Arabic" w:cs="Simplified Arabic" w:hint="cs"/>
          <w:noProof/>
          <w:color w:val="000000" w:themeColor="text1"/>
          <w:sz w:val="28"/>
          <w:szCs w:val="28"/>
        </w:rPr>
        <w:t xml:space="preserve"> EFQM </w:t>
      </w:r>
      <w:r w:rsidRPr="00897E80">
        <w:rPr>
          <w:rFonts w:ascii="Simplified Arabic" w:hAnsi="Simplified Arabic" w:cs="Simplified Arabic" w:hint="cs"/>
          <w:noProof/>
          <w:color w:val="000000" w:themeColor="text1"/>
          <w:sz w:val="28"/>
          <w:szCs w:val="28"/>
          <w:rtl/>
        </w:rPr>
        <w:t>لعام 2020: دراسة تطبيقية على شركات الاتصالات الأردنية (رسالة ماجستير غير منشورة). جامعة البلقاء التطبيقية، السلط</w:t>
      </w:r>
      <w:r w:rsidRPr="00897E80">
        <w:rPr>
          <w:rFonts w:ascii="Simplified Arabic" w:hAnsi="Simplified Arabic" w:cs="Simplified Arabic" w:hint="cs"/>
          <w:noProof/>
          <w:color w:val="000000" w:themeColor="text1"/>
          <w:sz w:val="28"/>
          <w:szCs w:val="28"/>
        </w:rPr>
        <w:t>.</w:t>
      </w:r>
    </w:p>
    <w:p w14:paraId="09F55DF7"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النسور، ولاء عبدالرزاق مصطفى، و أبو تايه، بندر كريم قاسم. (2023). أثر إدارة المواهب في السلوك الإبداعي على شركة الكهرباء الأردنية (رسالة ماجستير غير منشورة). جامعة البلقاء التطبيقية، السلط. مسترجع من </w:t>
      </w:r>
      <w:hyperlink r:id="rId20" w:history="1">
        <w:r w:rsidRPr="00897E80">
          <w:rPr>
            <w:rStyle w:val="Hyperlink"/>
            <w:rFonts w:ascii="Simplified Arabic" w:hAnsi="Simplified Arabic" w:cs="Simplified Arabic" w:hint="cs"/>
            <w:noProof/>
            <w:sz w:val="28"/>
            <w:szCs w:val="28"/>
          </w:rPr>
          <w:t>http://search.mandumah.com/Record/1417955</w:t>
        </w:r>
      </w:hyperlink>
      <w:r w:rsidRPr="00897E80">
        <w:rPr>
          <w:rFonts w:ascii="Simplified Arabic" w:hAnsi="Simplified Arabic" w:cs="Simplified Arabic" w:hint="cs"/>
          <w:noProof/>
          <w:color w:val="000000" w:themeColor="text1"/>
          <w:sz w:val="28"/>
          <w:szCs w:val="28"/>
          <w:rtl/>
        </w:rPr>
        <w:t xml:space="preserve"> </w:t>
      </w:r>
    </w:p>
    <w:p w14:paraId="64AA6395" w14:textId="77777777" w:rsidR="00B414D3" w:rsidRPr="00B414D3" w:rsidRDefault="00B414D3" w:rsidP="00B414D3">
      <w:pPr>
        <w:pStyle w:val="a3"/>
        <w:numPr>
          <w:ilvl w:val="0"/>
          <w:numId w:val="7"/>
        </w:numPr>
        <w:bidi/>
        <w:spacing w:before="100" w:beforeAutospacing="1" w:after="100" w:afterAutospacing="1" w:line="360" w:lineRule="auto"/>
        <w:jc w:val="both"/>
        <w:rPr>
          <w:rFonts w:ascii="Times New Roman" w:hAnsi="Times New Roman" w:cs="Traditional Arabic"/>
          <w:b/>
          <w:bCs/>
          <w:noProof/>
          <w:color w:val="000000" w:themeColor="text1"/>
          <w:sz w:val="28"/>
          <w:szCs w:val="28"/>
        </w:rPr>
      </w:pPr>
      <w:r w:rsidRPr="00B414D3">
        <w:rPr>
          <w:rFonts w:ascii="Times New Roman" w:hAnsi="Times New Roman" w:cs="Traditional Arabic" w:hint="cs"/>
          <w:b/>
          <w:bCs/>
          <w:noProof/>
          <w:color w:val="000000" w:themeColor="text1"/>
          <w:sz w:val="28"/>
          <w:szCs w:val="28"/>
          <w:rtl/>
        </w:rPr>
        <w:t xml:space="preserve">المراجع الأجنبية </w:t>
      </w:r>
    </w:p>
    <w:p w14:paraId="2489B30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 Aina, Riham, and Tarik Atan. (2020). "The Impact of Implementing Talent Management Practices on Sustainable Organizational Performance" Sustainability 12</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20</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 8372. https://doi.org/10.3390/su12208372</w:t>
      </w:r>
      <w:r w:rsidRPr="00B414D3">
        <w:rPr>
          <w:rFonts w:asciiTheme="majorBidi" w:hAnsiTheme="majorBidi" w:cstheme="majorBidi"/>
          <w:noProof/>
          <w:color w:val="000000" w:themeColor="text1"/>
          <w:sz w:val="28"/>
          <w:szCs w:val="28"/>
          <w:rtl/>
        </w:rPr>
        <w:t xml:space="preserve"> </w:t>
      </w:r>
    </w:p>
    <w:p w14:paraId="51A662B8"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Al Aqasrawi, I. S., &amp; Alafi, K. K. (2022). Impact of business intelligence on strategic entrepreneurship: The mediating role of organizational agility. International Review of Management and Marketing, 12(5), 12</w:t>
      </w:r>
    </w:p>
    <w:p w14:paraId="77260FBF"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 xml:space="preserve">Al-Dalahmeh, M., &amp; Héder-Rima, M. (2021). The effect of talent management practices on employee turnover intention in the </w:t>
      </w:r>
      <w:r w:rsidRPr="00B414D3">
        <w:rPr>
          <w:rFonts w:asciiTheme="majorBidi" w:hAnsiTheme="majorBidi" w:cstheme="majorBidi"/>
          <w:noProof/>
          <w:color w:val="000000" w:themeColor="text1"/>
          <w:sz w:val="28"/>
          <w:szCs w:val="28"/>
        </w:rPr>
        <w:lastRenderedPageBreak/>
        <w:t>Information and Communication Technologies (ICTs) sector: case of Jordan. Problems and Perspectives in Management, 18(4), 59-71</w:t>
      </w:r>
      <w:r w:rsidRPr="00B414D3">
        <w:rPr>
          <w:rFonts w:asciiTheme="majorBidi" w:hAnsiTheme="majorBidi" w:cstheme="majorBidi"/>
          <w:noProof/>
          <w:color w:val="000000" w:themeColor="text1"/>
          <w:sz w:val="28"/>
          <w:szCs w:val="28"/>
          <w:rtl/>
        </w:rPr>
        <w:t>.</w:t>
      </w:r>
    </w:p>
    <w:p w14:paraId="0A37099A"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Almaaitah, M., Alsafadi, Y., Altahat, S &amp; Yousfi, A. (2020). The effect of talent management on organizational performance improvement: The mediating role of organizational commitment.Management Science Letters , 10(12), 2937-2944</w:t>
      </w:r>
      <w:r w:rsidRPr="00B414D3">
        <w:rPr>
          <w:rFonts w:asciiTheme="majorBidi" w:hAnsiTheme="majorBidi" w:cstheme="majorBidi"/>
          <w:noProof/>
          <w:color w:val="000000" w:themeColor="text1"/>
          <w:sz w:val="28"/>
          <w:szCs w:val="28"/>
          <w:rtl/>
        </w:rPr>
        <w:t>.</w:t>
      </w:r>
    </w:p>
    <w:p w14:paraId="7C780C1E"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Almasri, F. (2024). Exploring the impact of artificial intelligence in teaching and learning of science: A systematic review of empirical research. Research in Science Education, 54(5), 977-997.</w:t>
      </w:r>
      <w:r w:rsidRPr="00897E80">
        <w:rPr>
          <w:rFonts w:asciiTheme="majorBidi" w:hAnsiTheme="majorBidi" w:cs="Times New Roman"/>
          <w:noProof/>
          <w:color w:val="000000" w:themeColor="text1"/>
          <w:sz w:val="28"/>
          <w:szCs w:val="28"/>
          <w:rtl/>
        </w:rPr>
        <w:t>‏</w:t>
      </w:r>
    </w:p>
    <w:p w14:paraId="2475DD6D"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Almomani, L. M., Sweis, R., &amp; Obeidat, B. Y. (2022). The impact of talent management practices on employees' job satisfaction. </w:t>
      </w:r>
      <w:r w:rsidRPr="00897E80">
        <w:rPr>
          <w:rFonts w:ascii="Times New Roman" w:hAnsi="Times New Roman" w:cs="Traditional Arabic"/>
          <w:i/>
          <w:iCs/>
          <w:noProof/>
          <w:sz w:val="28"/>
          <w:szCs w:val="28"/>
        </w:rPr>
        <w:t>International Journal of Business Environment</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13</w:t>
      </w:r>
      <w:r w:rsidRPr="00897E80">
        <w:rPr>
          <w:rFonts w:ascii="Times New Roman" w:hAnsi="Times New Roman" w:cs="Traditional Arabic"/>
          <w:noProof/>
          <w:sz w:val="28"/>
          <w:szCs w:val="28"/>
        </w:rPr>
        <w:t>(3), 259-281.</w:t>
      </w:r>
      <w:r w:rsidRPr="00897E80">
        <w:rPr>
          <w:rFonts w:ascii="Times New Roman" w:hAnsi="Times New Roman" w:cs="Traditional Arabic"/>
          <w:noProof/>
          <w:sz w:val="28"/>
          <w:szCs w:val="28"/>
          <w:rtl/>
        </w:rPr>
        <w:t>‏</w:t>
      </w:r>
    </w:p>
    <w:p w14:paraId="58BC6242"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Alsaleh, G. A. (2022). The relationship between using artificial intelligence technologies and the effectiveness of human resources practices (Recruitment and Selection) in small and medium enterprises. AAU Journal of Business and Law, 6(1), Article 3. Available at: https://digitalcommons.aaru.edu.jo/aaujbl/vol6/iss1/3</w:t>
      </w:r>
    </w:p>
    <w:p w14:paraId="4E1258A4"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tl/>
        </w:rPr>
      </w:pPr>
      <w:r w:rsidRPr="00B414D3">
        <w:rPr>
          <w:rFonts w:asciiTheme="majorBidi" w:hAnsiTheme="majorBidi" w:cstheme="majorBidi"/>
          <w:noProof/>
          <w:color w:val="000000" w:themeColor="text1"/>
          <w:sz w:val="28"/>
          <w:szCs w:val="28"/>
        </w:rPr>
        <w:t>Arab News. (2021, December 7). Saudi Water Desalination Corporation partners with Schneider Electric for AI solutions. Retrieved from https://www.arabnews.com/node/2160116/business-economy2/2</w:t>
      </w:r>
    </w:p>
    <w:p w14:paraId="30DF5D2D"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t xml:space="preserve">Arifin, R., &amp; </w:t>
      </w:r>
      <w:proofErr w:type="spellStart"/>
      <w:r>
        <w:t>Purwanti</w:t>
      </w:r>
      <w:proofErr w:type="spellEnd"/>
      <w:r>
        <w:t xml:space="preserve">, H. (2023). Examining the influence of leadership agility, organizational culture, and motivation on organizational agility: A comprehensive analysis. </w:t>
      </w:r>
      <w:r w:rsidRPr="00897E80">
        <w:rPr>
          <w:i/>
          <w:iCs/>
        </w:rPr>
        <w:t>Golden Ratio of Human Resource Management</w:t>
      </w:r>
      <w:r>
        <w:t xml:space="preserve">, </w:t>
      </w:r>
      <w:r w:rsidRPr="00897E80">
        <w:rPr>
          <w:i/>
          <w:iCs/>
        </w:rPr>
        <w:t>3</w:t>
      </w:r>
      <w:r>
        <w:t>(1), 33-54</w:t>
      </w:r>
    </w:p>
    <w:p w14:paraId="040659C6"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Arsawan, I. W. E., ssy De Hariyanti, N. K., Atmaja, I. M. A. D. S., Suhartanto, D., &amp; Koval, V. (2022). Developing organizational agility in SMEs: An investigation of innovation’s roles and strategic flexibility. Journal of Open Innovation: Technology, Market, and Complexity, 8(3), 149</w:t>
      </w:r>
      <w:r w:rsidRPr="00897E80">
        <w:rPr>
          <w:rFonts w:ascii="Times New Roman" w:hAnsi="Times New Roman" w:cs="Traditional Arabic"/>
          <w:noProof/>
          <w:sz w:val="28"/>
          <w:szCs w:val="28"/>
          <w:rtl/>
        </w:rPr>
        <w:t>.‏</w:t>
      </w:r>
    </w:p>
    <w:p w14:paraId="02AEACE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lastRenderedPageBreak/>
        <w:t>Asfahani, A. (2021). The impact of modern strategic human resources management models on promoting organizational agility. Academy of Strategic Management Journal, 20(2), 1-11</w:t>
      </w:r>
      <w:r w:rsidRPr="00B414D3">
        <w:rPr>
          <w:rFonts w:asciiTheme="majorBidi" w:hAnsiTheme="majorBidi" w:cstheme="majorBidi"/>
          <w:noProof/>
          <w:color w:val="000000" w:themeColor="text1"/>
          <w:sz w:val="28"/>
          <w:szCs w:val="28"/>
          <w:rtl/>
        </w:rPr>
        <w:t>.</w:t>
      </w:r>
    </w:p>
    <w:p w14:paraId="022C5864"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Atienza-Barba, M., del Río, M. D. L. C., Meseguer-Martínez, Á., &amp; Barba-Sanchez, V. (2024). Artificial intelligence and organizational agility: An analysis of scientific production and future trends. European Research on Management and Business Economics, 30(2), 100253</w:t>
      </w:r>
      <w:r w:rsidRPr="00897E80">
        <w:rPr>
          <w:rFonts w:ascii="Times New Roman" w:hAnsi="Times New Roman" w:cs="Traditional Arabic"/>
          <w:noProof/>
          <w:sz w:val="28"/>
          <w:szCs w:val="28"/>
          <w:rtl/>
        </w:rPr>
        <w:t>.</w:t>
      </w:r>
    </w:p>
    <w:p w14:paraId="7A479D76"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Aweidah, D. A. R. M. (2024). The Impact of Artificial Intelligence on Organizational Agility in Industrial Companies: The Moderating Role of Dynamic Capabilities. Pakistan Journal of Life &amp; Social Sciences, 22(2).</w:t>
      </w:r>
    </w:p>
    <w:p w14:paraId="2870C45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Bani-Hani, J. (2021). The moderating influence of managers strategic thinking on the effect of talent management on organization core competency. Management Science Letters, 11(1), 213-222</w:t>
      </w:r>
    </w:p>
    <w:p w14:paraId="09299913"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Ekhsan, M., Parashakti, R. D., &amp; Perkasa, D. H. (2023). The impact of talent management on employee performance mediated by employee engagement. </w:t>
      </w:r>
      <w:r w:rsidRPr="00897E80">
        <w:rPr>
          <w:rFonts w:ascii="Times New Roman" w:hAnsi="Times New Roman" w:cs="Traditional Arabic"/>
          <w:i/>
          <w:iCs/>
          <w:noProof/>
          <w:sz w:val="28"/>
          <w:szCs w:val="28"/>
        </w:rPr>
        <w:t>East Asian Journal of Multidisciplinary Research</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2</w:t>
      </w:r>
      <w:r w:rsidRPr="00897E80">
        <w:rPr>
          <w:rFonts w:ascii="Times New Roman" w:hAnsi="Times New Roman" w:cs="Traditional Arabic"/>
          <w:noProof/>
          <w:sz w:val="28"/>
          <w:szCs w:val="28"/>
        </w:rPr>
        <w:t>(4), 1821-1834.</w:t>
      </w:r>
      <w:r w:rsidRPr="00897E80">
        <w:rPr>
          <w:rFonts w:ascii="Times New Roman" w:hAnsi="Times New Roman" w:cs="Traditional Arabic"/>
          <w:noProof/>
          <w:sz w:val="28"/>
          <w:szCs w:val="28"/>
          <w:rtl/>
        </w:rPr>
        <w:t>‏</w:t>
      </w:r>
    </w:p>
    <w:p w14:paraId="1BE2225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tl/>
        </w:rPr>
      </w:pPr>
      <w:r w:rsidRPr="00B414D3">
        <w:rPr>
          <w:rFonts w:asciiTheme="majorBidi" w:hAnsiTheme="majorBidi" w:cstheme="majorBidi"/>
          <w:noProof/>
          <w:color w:val="000000" w:themeColor="text1"/>
          <w:sz w:val="28"/>
          <w:szCs w:val="28"/>
        </w:rPr>
        <w:t>El Nsour, J. A. (2021). 'Investigating the impact of organizational agility on the competitive advantage'. Journal of Governance and Regulation, 10</w:t>
      </w:r>
      <w:r w:rsidRPr="00B414D3">
        <w:rPr>
          <w:rFonts w:asciiTheme="majorBidi" w:hAnsiTheme="majorBidi" w:cstheme="majorBidi"/>
          <w:noProof/>
          <w:color w:val="000000" w:themeColor="text1"/>
          <w:sz w:val="28"/>
          <w:szCs w:val="28"/>
          <w:rtl/>
        </w:rPr>
        <w:t>(1)</w:t>
      </w:r>
    </w:p>
    <w:p w14:paraId="4D4CB63A"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Elegunde, A. F., &amp; Shotunde, O. I. (2020). Effects of artificial intelligence on business performance in the banking industry (a study of access bank plc and united bank for africa-uba). IOSR Journal of Business and Management (IOSR-JBM) Ser. IV, 22(5), 41-49</w:t>
      </w:r>
    </w:p>
    <w:p w14:paraId="12F7BF9E"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Enholm, I. M., Papagiannidis, E., Mikalef, P., &amp; Krogstie, J. (2022). Artificial intelligence and business value: A literature review. Information systems frontiers, 24(5), 1709-1734</w:t>
      </w:r>
    </w:p>
    <w:p w14:paraId="457EBD21"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lastRenderedPageBreak/>
        <w:t>Florea, N. V., &amp; Croitoru, G. (2025). The impact of artificial intelligence on communication dynamics and performance in organizational leadership. Administrative Sciences, 15(2), 33.</w:t>
      </w:r>
      <w:r w:rsidRPr="00897E80">
        <w:rPr>
          <w:rFonts w:asciiTheme="majorBidi" w:hAnsiTheme="majorBidi" w:cs="Times New Roman"/>
          <w:noProof/>
          <w:color w:val="000000" w:themeColor="text1"/>
          <w:sz w:val="28"/>
          <w:szCs w:val="28"/>
          <w:rtl/>
        </w:rPr>
        <w:t>‏</w:t>
      </w:r>
    </w:p>
    <w:p w14:paraId="2A2A85B0"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Hasibuan, N. A (2017). Expert systems with genetics probability</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International Journal of Research In Science &amp; Engineering, 3, 112</w:t>
      </w:r>
      <w:r w:rsidRPr="00B414D3">
        <w:rPr>
          <w:rFonts w:asciiTheme="majorBidi" w:hAnsiTheme="majorBidi" w:cstheme="majorBidi"/>
          <w:noProof/>
          <w:color w:val="000000" w:themeColor="text1"/>
          <w:sz w:val="28"/>
          <w:szCs w:val="28"/>
          <w:rtl/>
        </w:rPr>
        <w:t>-116.</w:t>
      </w:r>
    </w:p>
    <w:p w14:paraId="3C577D97"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Kafetzopoulos, D., &amp; Gotzamani, K. (2022). The effect of talent management and leadership styles on firms’ sustainable performance. </w:t>
      </w:r>
      <w:r w:rsidRPr="00897E80">
        <w:rPr>
          <w:rFonts w:ascii="Times New Roman" w:hAnsi="Times New Roman" w:cs="Traditional Arabic"/>
          <w:i/>
          <w:iCs/>
          <w:noProof/>
          <w:sz w:val="28"/>
          <w:szCs w:val="28"/>
        </w:rPr>
        <w:t>European Business Review</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34</w:t>
      </w:r>
      <w:r w:rsidRPr="00897E80">
        <w:rPr>
          <w:rFonts w:ascii="Times New Roman" w:hAnsi="Times New Roman" w:cs="Traditional Arabic"/>
          <w:noProof/>
          <w:sz w:val="28"/>
          <w:szCs w:val="28"/>
        </w:rPr>
        <w:t>(6), 837-857.</w:t>
      </w:r>
      <w:r w:rsidRPr="00897E80">
        <w:rPr>
          <w:rFonts w:ascii="Times New Roman" w:hAnsi="Times New Roman" w:cs="Traditional Arabic"/>
          <w:noProof/>
          <w:sz w:val="28"/>
          <w:szCs w:val="28"/>
          <w:rtl/>
        </w:rPr>
        <w:t>‏</w:t>
      </w:r>
    </w:p>
    <w:p w14:paraId="0379DCBB"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 xml:space="preserve">Kongrode, J., Aujirapongpan, S., &amp; Ru-Zhue, J. (2023). Exploring the impact of dynamic talent management capability on competitive performance: The mediating roles of dynamic marketing capability of startups. </w:t>
      </w:r>
      <w:r w:rsidRPr="00897E80">
        <w:rPr>
          <w:rFonts w:ascii="Times New Roman" w:hAnsi="Times New Roman" w:cs="Traditional Arabic"/>
          <w:i/>
          <w:iCs/>
          <w:noProof/>
          <w:sz w:val="28"/>
          <w:szCs w:val="28"/>
        </w:rPr>
        <w:t>Journal of Competitiveness</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15</w:t>
      </w:r>
      <w:r w:rsidRPr="00897E80">
        <w:rPr>
          <w:rFonts w:ascii="Times New Roman" w:hAnsi="Times New Roman" w:cs="Traditional Arabic"/>
          <w:noProof/>
          <w:sz w:val="28"/>
          <w:szCs w:val="28"/>
        </w:rPr>
        <w:t>(1), 113</w:t>
      </w:r>
    </w:p>
    <w:p w14:paraId="7515A15C"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Kumar, S. (2022). The impact of talent management practices on employee turnover and retention intentions. </w:t>
      </w:r>
      <w:r w:rsidRPr="00897E80">
        <w:rPr>
          <w:rFonts w:ascii="Times New Roman" w:hAnsi="Times New Roman" w:cs="Traditional Arabic"/>
          <w:i/>
          <w:iCs/>
          <w:noProof/>
          <w:sz w:val="28"/>
          <w:szCs w:val="28"/>
        </w:rPr>
        <w:t>Global Business and Organizational Excellence</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41</w:t>
      </w:r>
      <w:r w:rsidRPr="00897E80">
        <w:rPr>
          <w:rFonts w:ascii="Times New Roman" w:hAnsi="Times New Roman" w:cs="Traditional Arabic"/>
          <w:noProof/>
          <w:sz w:val="28"/>
          <w:szCs w:val="28"/>
        </w:rPr>
        <w:t>(2), 21-34.</w:t>
      </w:r>
      <w:r w:rsidRPr="00897E80">
        <w:rPr>
          <w:rFonts w:ascii="Times New Roman" w:hAnsi="Times New Roman" w:cs="Traditional Arabic"/>
          <w:noProof/>
          <w:sz w:val="28"/>
          <w:szCs w:val="28"/>
          <w:rtl/>
        </w:rPr>
        <w:t>‏</w:t>
      </w:r>
    </w:p>
    <w:p w14:paraId="59DC45CC"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Morandini, S., Fraboni, F., De Angelis, M., Puzzo, G., Giusino, D., &amp; Pietrantoni, L. (2023). The impact of artificial intelligence on workers’ skills: Upskilling and reskilling in organisations. Informing Science, 26, 39-68</w:t>
      </w:r>
    </w:p>
    <w:p w14:paraId="726E9B37"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Morandini, S., Fraboni, F., De Angelis, M., Puzzo, G., Giusino, D., &amp; Pietrantoni, L. (2023). The impact of artificial intelligence on workers’ skills: Upskilling and reskilling in organisations. Informing Science, 26, 39-68.</w:t>
      </w:r>
    </w:p>
    <w:p w14:paraId="184593B4"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Mukherjee, A. N. (2022). Application of artificial intelligence: benefits and limitations for human potential and labor-intensive economy–an empirical investigation into pandemic ridden Indian industry. Management Matters, 19(2), 149-166</w:t>
      </w:r>
    </w:p>
    <w:p w14:paraId="40402AA5"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lastRenderedPageBreak/>
        <w:t>Navidi, A., &amp; Gheiysari, H. R. (2023). Investigating the Impact of Artificial Intelligence (AI) in Improving Organizational Productivity. Dynamic Management and Business Analysis, 2(2), 1-8</w:t>
      </w:r>
    </w:p>
    <w:p w14:paraId="78B0D601"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Navidi, A., &amp; Gheiysari, H. R. (2023). Investigating the Impact of Artificial Intelligence (AI) in Improving Organizational Productivity. Dynamic Management and Business Analysis, 2(2), 1-8</w:t>
      </w:r>
    </w:p>
    <w:p w14:paraId="330ECAF1"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Nikkhah, Y. (2022). The mediating role of organizational agility in the relationship between outsourcing and organizational productivity in gas company. Journal of value creating in Business Management, 2(2), 16-33</w:t>
      </w:r>
      <w:r w:rsidRPr="00897E80">
        <w:rPr>
          <w:rFonts w:ascii="Times New Roman" w:hAnsi="Times New Roman" w:cs="Traditional Arabic"/>
          <w:noProof/>
          <w:sz w:val="28"/>
          <w:szCs w:val="28"/>
          <w:rtl/>
        </w:rPr>
        <w:t>.‏</w:t>
      </w:r>
    </w:p>
    <w:p w14:paraId="598C4CA7"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Palanivelu &amp; Vasanthi(2020). Role of artificial intelligence in business transformation, International Journal of Advanced Science and Technology, 29(4), 392-400</w:t>
      </w:r>
    </w:p>
    <w:p w14:paraId="766578F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Popenici, S. A., &amp; Kerr, S. (2017). Exploring the impact of artificial</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intelligence on teaching and learning in higher education. Research</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and Practice in Technology Enhanced Learning, 12(1), 1-13</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https://doi.org/10.1186/s41039-017-0062-8</w:t>
      </w:r>
    </w:p>
    <w:p w14:paraId="2DDF3EFA"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Rafi, N., Ahmed, A., Shafique, I., &amp; Kalyar, M. N. (2022). Knowledge management capabilities and organizational agility as liaisons of business performance. South Asian Journal of Business Studies, 11(4), 397-417</w:t>
      </w:r>
    </w:p>
    <w:p w14:paraId="687FD828"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 xml:space="preserve">Rosa; AlvaroTeresa Bento; Leandro Pereira; Renato Lopes da Costa; Álvaro Dias; Rui Gonçalves  </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2022</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 xml:space="preserve"> </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 xml:space="preserve"> Gaining competitive advantage through artificial intelligence adoption</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International Journal of Electronic Business (IJEB), 17(4).</w:t>
      </w:r>
    </w:p>
    <w:p w14:paraId="0B94607C"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Saad, M. A., &amp; Al-Naggar, S. A. (2023). The impact of human resources maintenance on enhancing organizational agility: an applied study on secretariat of northern borders region. Marketing i menedžment innovacij, 14(1), 75-86</w:t>
      </w:r>
      <w:r w:rsidRPr="00B414D3">
        <w:rPr>
          <w:rFonts w:asciiTheme="majorBidi" w:hAnsiTheme="majorBidi" w:cstheme="majorBidi"/>
          <w:noProof/>
          <w:color w:val="000000" w:themeColor="text1"/>
          <w:sz w:val="28"/>
          <w:szCs w:val="28"/>
          <w:rtl/>
        </w:rPr>
        <w:t>.</w:t>
      </w:r>
    </w:p>
    <w:p w14:paraId="56462261"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lastRenderedPageBreak/>
        <w:t xml:space="preserve">Sandeepanie, M. H. R., Gamage, P., Perera, G. D. N., &amp; Sajeewani, T. L. (2023). The role of talent management and employee psychological contract on employer branding: a pragmatic conceptual model. </w:t>
      </w:r>
      <w:r w:rsidRPr="00897E80">
        <w:rPr>
          <w:rFonts w:ascii="Times New Roman" w:hAnsi="Times New Roman" w:cs="Traditional Arabic"/>
          <w:i/>
          <w:iCs/>
          <w:noProof/>
          <w:sz w:val="28"/>
          <w:szCs w:val="28"/>
        </w:rPr>
        <w:t>Management Research Review</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46</w:t>
      </w:r>
      <w:r w:rsidRPr="00897E80">
        <w:rPr>
          <w:rFonts w:ascii="Times New Roman" w:hAnsi="Times New Roman" w:cs="Traditional Arabic"/>
          <w:noProof/>
          <w:sz w:val="28"/>
          <w:szCs w:val="28"/>
        </w:rPr>
        <w:t>(2), 196-222.</w:t>
      </w:r>
      <w:r w:rsidRPr="00897E80">
        <w:rPr>
          <w:rFonts w:ascii="Times New Roman" w:hAnsi="Times New Roman" w:cs="Traditional Arabic"/>
          <w:noProof/>
          <w:sz w:val="28"/>
          <w:szCs w:val="28"/>
          <w:rtl/>
        </w:rPr>
        <w:t>‏</w:t>
      </w:r>
    </w:p>
    <w:p w14:paraId="5BA1B8F4"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 xml:space="preserve">Saxena, D., Kumbhar, T., Sasikala, D., Jagadeesh, K., Jayakumar, J., Bajaj, H., &amp; Chauhan, A. (2023). Performance, environment, actuators, and sensors model to portray an intelligent model. NeuroQuantology, 21(1), 499-508. </w:t>
      </w:r>
      <w:hyperlink r:id="rId21" w:history="1">
        <w:r w:rsidRPr="00B414D3">
          <w:rPr>
            <w:rStyle w:val="Hyperlink"/>
            <w:rFonts w:asciiTheme="majorBidi" w:hAnsiTheme="majorBidi" w:cstheme="majorBidi"/>
            <w:noProof/>
            <w:sz w:val="28"/>
            <w:szCs w:val="28"/>
          </w:rPr>
          <w:t>https://doi.org/10.48047/nq.2023.21.01.NQ20038</w:t>
        </w:r>
      </w:hyperlink>
    </w:p>
    <w:p w14:paraId="6641610C"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Touriano, D., Sutrisno, S., Kuraesin, A. D., Santosa, S., &amp; Ausat, A. M. A. (2023). The role of information technology in improving the efficiency and effectiveness of talent management processes. </w:t>
      </w:r>
      <w:r w:rsidRPr="00897E80">
        <w:rPr>
          <w:rFonts w:ascii="Times New Roman" w:hAnsi="Times New Roman" w:cs="Traditional Arabic"/>
          <w:i/>
          <w:iCs/>
          <w:noProof/>
          <w:sz w:val="28"/>
          <w:szCs w:val="28"/>
        </w:rPr>
        <w:t>Jurnal Minfo Polgan</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12</w:t>
      </w:r>
      <w:r w:rsidRPr="00897E80">
        <w:rPr>
          <w:rFonts w:ascii="Times New Roman" w:hAnsi="Times New Roman" w:cs="Traditional Arabic"/>
          <w:noProof/>
          <w:sz w:val="28"/>
          <w:szCs w:val="28"/>
        </w:rPr>
        <w:t>(1), 539-548.</w:t>
      </w:r>
      <w:r w:rsidRPr="00897E80">
        <w:rPr>
          <w:rFonts w:ascii="Times New Roman" w:hAnsi="Times New Roman" w:cs="Traditional Arabic"/>
          <w:noProof/>
          <w:sz w:val="28"/>
          <w:szCs w:val="28"/>
          <w:rtl/>
        </w:rPr>
        <w:t>‏</w:t>
      </w:r>
    </w:p>
    <w:p w14:paraId="75350596"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Turi, J. A., Khwaja, M. G., Tariq, F., &amp; Hameed, A. (2023). The role of big data analytics and organizational agility in improving organizational performance of business processing organizations. Business Process Management Journal, 29(7), 2081-2106</w:t>
      </w:r>
      <w:r w:rsidRPr="00897E80">
        <w:rPr>
          <w:rFonts w:ascii="Times New Roman" w:hAnsi="Times New Roman" w:cs="Traditional Arabic"/>
          <w:noProof/>
          <w:sz w:val="28"/>
          <w:szCs w:val="28"/>
          <w:rtl/>
        </w:rPr>
        <w:t>.‏</w:t>
      </w:r>
    </w:p>
    <w:p w14:paraId="0E2451D8"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Usman, M., Khan, R., &amp; Moinuddin, M. (2024). Assessing the impact of Artificial Intelligence adoption on organizational performance in the manufacturing sector. Revista Espanola de Documentacion Cientifica, 18(02), 95-116.</w:t>
      </w:r>
      <w:r w:rsidRPr="00897E80">
        <w:rPr>
          <w:rFonts w:asciiTheme="majorBidi" w:hAnsiTheme="majorBidi" w:cs="Times New Roman"/>
          <w:noProof/>
          <w:color w:val="000000" w:themeColor="text1"/>
          <w:sz w:val="28"/>
          <w:szCs w:val="28"/>
          <w:rtl/>
        </w:rPr>
        <w:t>‏</w:t>
      </w:r>
    </w:p>
    <w:p w14:paraId="226472CF"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Wamba, S. F. (2022). Impact of artificial intelligence assimilation on firm performance: The mediating effects of organizational agility and customer agility. International Journal of InformationManagement, 67</w:t>
      </w:r>
    </w:p>
    <w:p w14:paraId="0295308A" w14:textId="77777777" w:rsidR="00897E80"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Zhang, C., &amp; Lu, Y. (2021). Study on artificial intelligence: The state of the art and future prospects. Journal of Industrial Information Integration, Volume 23, 100224</w:t>
      </w:r>
      <w:r w:rsidRPr="00B414D3">
        <w:rPr>
          <w:rFonts w:asciiTheme="majorBidi" w:hAnsiTheme="majorBidi" w:cstheme="majorBidi"/>
          <w:noProof/>
          <w:color w:val="000000" w:themeColor="text1"/>
          <w:sz w:val="28"/>
          <w:szCs w:val="28"/>
          <w:rtl/>
        </w:rPr>
        <w:t>.</w:t>
      </w:r>
    </w:p>
    <w:sectPr w:rsidR="00897E80" w:rsidSect="00476CBD">
      <w:footerReference w:type="first" r:id="rId22"/>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8CD48" w14:textId="77777777" w:rsidR="00042E46" w:rsidRDefault="00042E46" w:rsidP="00F628F0">
      <w:pPr>
        <w:spacing w:after="0" w:line="240" w:lineRule="auto"/>
      </w:pPr>
      <w:r>
        <w:separator/>
      </w:r>
    </w:p>
  </w:endnote>
  <w:endnote w:type="continuationSeparator" w:id="0">
    <w:p w14:paraId="13FD3A76" w14:textId="77777777" w:rsidR="00042E46" w:rsidRDefault="00042E4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618331194"/>
      <w:docPartObj>
        <w:docPartGallery w:val="Page Numbers (Bottom of Page)"/>
        <w:docPartUnique/>
      </w:docPartObj>
    </w:sdtPr>
    <w:sdtContent>
      <w:p w14:paraId="05E3B47E" w14:textId="14D38A4B" w:rsidR="00BC1BB4" w:rsidRPr="00FA7D05" w:rsidRDefault="00BC1BB4">
        <w:pPr>
          <w:pStyle w:val="a5"/>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Pr="00FA7D05">
          <w:rPr>
            <w:rFonts w:ascii="Sakkal Majalla" w:hAnsi="Sakkal Majalla" w:cs="Sakkal Majalla"/>
            <w:noProof/>
          </w:rPr>
          <w:t>2</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C54D4" w14:textId="77777777" w:rsidR="00476CBD" w:rsidRDefault="00476CB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CC735" w14:textId="77777777" w:rsidR="00042E46" w:rsidRDefault="00042E46" w:rsidP="00F628F0">
      <w:pPr>
        <w:spacing w:after="0" w:line="240" w:lineRule="auto"/>
      </w:pPr>
      <w:r>
        <w:separator/>
      </w:r>
    </w:p>
  </w:footnote>
  <w:footnote w:type="continuationSeparator" w:id="0">
    <w:p w14:paraId="1640F47F" w14:textId="77777777" w:rsidR="00042E46" w:rsidRDefault="00042E4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FFEA" w14:textId="16CF0CA6" w:rsidR="002C2827" w:rsidRDefault="002C2827">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4697" w14:textId="2200B9D0" w:rsidR="002C2827" w:rsidRDefault="002C282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26CB"/>
    <w:multiLevelType w:val="hybridMultilevel"/>
    <w:tmpl w:val="0428C730"/>
    <w:lvl w:ilvl="0" w:tplc="FFFFFFFF">
      <w:start w:val="1"/>
      <w:numFmt w:val="bullet"/>
      <w:lvlText w:val=""/>
      <w:lvlJc w:val="left"/>
      <w:pPr>
        <w:ind w:left="360" w:hanging="360"/>
      </w:pPr>
      <w:rPr>
        <w:rFonts w:ascii="Symbol" w:hAnsi="Symbol" w:hint="default"/>
      </w:rPr>
    </w:lvl>
    <w:lvl w:ilvl="1" w:tplc="FFFFFFFF">
      <w:start w:val="2"/>
      <w:numFmt w:val="bullet"/>
      <w:lvlText w:val="•"/>
      <w:lvlJc w:val="left"/>
      <w:pPr>
        <w:ind w:left="1080" w:hanging="360"/>
      </w:pPr>
      <w:rPr>
        <w:rFonts w:ascii="Times New Roman" w:eastAsia="Times New Roman" w:hAnsi="Times New Roman" w:cs="Simplified Arabic" w:hint="default"/>
      </w:rPr>
    </w:lvl>
    <w:lvl w:ilvl="2" w:tplc="06B83980">
      <w:start w:val="1"/>
      <w:numFmt w:val="bullet"/>
      <w:lvlText w:val=""/>
      <w:lvlJc w:val="left"/>
      <w:pPr>
        <w:ind w:left="1800" w:hanging="360"/>
      </w:pPr>
      <w:rPr>
        <w:rFonts w:ascii="Symbol" w:hAnsi="Symbol" w:hint="default"/>
      </w:rPr>
    </w:lvl>
    <w:lvl w:ilvl="3" w:tplc="1FD4541C">
      <w:start w:val="6"/>
      <w:numFmt w:val="bullet"/>
      <w:lvlText w:val="-"/>
      <w:lvlJc w:val="left"/>
      <w:pPr>
        <w:ind w:left="360" w:hanging="360"/>
      </w:pPr>
      <w:rPr>
        <w:rFonts w:ascii="Times New Roman" w:eastAsia="Times New Roman" w:hAnsi="Times New Roman" w:cs="Simplified Arabic" w:hint="default"/>
      </w:rPr>
    </w:lvl>
    <w:lvl w:ilvl="4" w:tplc="FFFFFFFF">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8F601D"/>
    <w:multiLevelType w:val="hybridMultilevel"/>
    <w:tmpl w:val="183879BA"/>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29480F"/>
    <w:multiLevelType w:val="hybridMultilevel"/>
    <w:tmpl w:val="3A10FB84"/>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8EB5487"/>
    <w:multiLevelType w:val="hybridMultilevel"/>
    <w:tmpl w:val="2702E774"/>
    <w:lvl w:ilvl="0" w:tplc="88C0D52E">
      <w:start w:val="1"/>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FED1EC2"/>
    <w:multiLevelType w:val="hybridMultilevel"/>
    <w:tmpl w:val="47F260A2"/>
    <w:lvl w:ilvl="0" w:tplc="D9144ED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9" w15:restartNumberingAfterBreak="0">
    <w:nsid w:val="131534FF"/>
    <w:multiLevelType w:val="hybridMultilevel"/>
    <w:tmpl w:val="6DEA4C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1"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B15328B"/>
    <w:multiLevelType w:val="hybridMultilevel"/>
    <w:tmpl w:val="798C6E0C"/>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3" w15:restartNumberingAfterBreak="0">
    <w:nsid w:val="1EC812D7"/>
    <w:multiLevelType w:val="hybridMultilevel"/>
    <w:tmpl w:val="0E52BFA2"/>
    <w:lvl w:ilvl="0" w:tplc="06B83980">
      <w:start w:val="1"/>
      <w:numFmt w:val="bullet"/>
      <w:lvlText w:val=""/>
      <w:lvlJc w:val="left"/>
      <w:pPr>
        <w:ind w:left="785"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ED50169"/>
    <w:multiLevelType w:val="multilevel"/>
    <w:tmpl w:val="92BEF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F4070B"/>
    <w:multiLevelType w:val="hybridMultilevel"/>
    <w:tmpl w:val="F954A38C"/>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22B113A0"/>
    <w:multiLevelType w:val="hybridMultilevel"/>
    <w:tmpl w:val="20583FDC"/>
    <w:lvl w:ilvl="0" w:tplc="04090001">
      <w:start w:val="1"/>
      <w:numFmt w:val="bullet"/>
      <w:lvlText w:val=""/>
      <w:lvlJc w:val="left"/>
      <w:pPr>
        <w:ind w:left="1894" w:hanging="360"/>
      </w:pPr>
      <w:rPr>
        <w:rFonts w:ascii="Symbol" w:hAnsi="Symbol" w:hint="default"/>
      </w:rPr>
    </w:lvl>
    <w:lvl w:ilvl="1" w:tplc="04090003">
      <w:start w:val="1"/>
      <w:numFmt w:val="bullet"/>
      <w:lvlText w:val="o"/>
      <w:lvlJc w:val="left"/>
      <w:pPr>
        <w:ind w:left="2614" w:hanging="360"/>
      </w:pPr>
      <w:rPr>
        <w:rFonts w:ascii="Courier New" w:hAnsi="Courier New" w:cs="Courier New" w:hint="default"/>
      </w:rPr>
    </w:lvl>
    <w:lvl w:ilvl="2" w:tplc="04090005">
      <w:start w:val="1"/>
      <w:numFmt w:val="bullet"/>
      <w:lvlText w:val=""/>
      <w:lvlJc w:val="left"/>
      <w:pPr>
        <w:ind w:left="3334" w:hanging="360"/>
      </w:pPr>
      <w:rPr>
        <w:rFonts w:ascii="Wingdings" w:hAnsi="Wingdings" w:hint="default"/>
      </w:rPr>
    </w:lvl>
    <w:lvl w:ilvl="3" w:tplc="04090001">
      <w:start w:val="1"/>
      <w:numFmt w:val="bullet"/>
      <w:lvlText w:val=""/>
      <w:lvlJc w:val="left"/>
      <w:pPr>
        <w:ind w:left="4054" w:hanging="360"/>
      </w:pPr>
      <w:rPr>
        <w:rFonts w:ascii="Symbol" w:hAnsi="Symbol" w:hint="default"/>
      </w:rPr>
    </w:lvl>
    <w:lvl w:ilvl="4" w:tplc="04090003">
      <w:start w:val="1"/>
      <w:numFmt w:val="bullet"/>
      <w:lvlText w:val="o"/>
      <w:lvlJc w:val="left"/>
      <w:pPr>
        <w:ind w:left="4774" w:hanging="360"/>
      </w:pPr>
      <w:rPr>
        <w:rFonts w:ascii="Courier New" w:hAnsi="Courier New" w:cs="Courier New" w:hint="default"/>
      </w:rPr>
    </w:lvl>
    <w:lvl w:ilvl="5" w:tplc="04090005">
      <w:start w:val="1"/>
      <w:numFmt w:val="bullet"/>
      <w:lvlText w:val=""/>
      <w:lvlJc w:val="left"/>
      <w:pPr>
        <w:ind w:left="5494" w:hanging="360"/>
      </w:pPr>
      <w:rPr>
        <w:rFonts w:ascii="Wingdings" w:hAnsi="Wingdings" w:hint="default"/>
      </w:rPr>
    </w:lvl>
    <w:lvl w:ilvl="6" w:tplc="04090001">
      <w:start w:val="1"/>
      <w:numFmt w:val="bullet"/>
      <w:lvlText w:val=""/>
      <w:lvlJc w:val="left"/>
      <w:pPr>
        <w:ind w:left="6214" w:hanging="360"/>
      </w:pPr>
      <w:rPr>
        <w:rFonts w:ascii="Symbol" w:hAnsi="Symbol" w:hint="default"/>
      </w:rPr>
    </w:lvl>
    <w:lvl w:ilvl="7" w:tplc="04090003">
      <w:start w:val="1"/>
      <w:numFmt w:val="bullet"/>
      <w:lvlText w:val="o"/>
      <w:lvlJc w:val="left"/>
      <w:pPr>
        <w:ind w:left="6934" w:hanging="360"/>
      </w:pPr>
      <w:rPr>
        <w:rFonts w:ascii="Courier New" w:hAnsi="Courier New" w:cs="Courier New" w:hint="default"/>
      </w:rPr>
    </w:lvl>
    <w:lvl w:ilvl="8" w:tplc="04090005">
      <w:start w:val="1"/>
      <w:numFmt w:val="bullet"/>
      <w:lvlText w:val=""/>
      <w:lvlJc w:val="left"/>
      <w:pPr>
        <w:ind w:left="7654" w:hanging="360"/>
      </w:pPr>
      <w:rPr>
        <w:rFonts w:ascii="Wingdings" w:hAnsi="Wingdings" w:hint="default"/>
      </w:rPr>
    </w:lvl>
  </w:abstractNum>
  <w:abstractNum w:abstractNumId="18" w15:restartNumberingAfterBreak="0">
    <w:nsid w:val="23286576"/>
    <w:multiLevelType w:val="hybridMultilevel"/>
    <w:tmpl w:val="5478FDD4"/>
    <w:lvl w:ilvl="0" w:tplc="55C6EA46">
      <w:start w:val="1"/>
      <w:numFmt w:val="decimal"/>
      <w:lvlText w:val="%1-"/>
      <w:lvlJc w:val="left"/>
      <w:pPr>
        <w:ind w:left="360" w:hanging="360"/>
      </w:pPr>
      <w:rPr>
        <w:rFonts w:hint="default"/>
      </w:rPr>
    </w:lvl>
    <w:lvl w:ilvl="1" w:tplc="FFFFFFFF">
      <w:start w:val="2"/>
      <w:numFmt w:val="bullet"/>
      <w:lvlText w:val="•"/>
      <w:lvlJc w:val="left"/>
      <w:pPr>
        <w:ind w:left="1080" w:hanging="360"/>
      </w:pPr>
      <w:rPr>
        <w:rFonts w:ascii="Times New Roman" w:eastAsia="Times New Roman" w:hAnsi="Times New Roman" w:cs="Simplified Arabic"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B433DB"/>
    <w:multiLevelType w:val="hybridMultilevel"/>
    <w:tmpl w:val="4CA85008"/>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29C05577"/>
    <w:multiLevelType w:val="hybridMultilevel"/>
    <w:tmpl w:val="0C625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B7A13A3"/>
    <w:multiLevelType w:val="multilevel"/>
    <w:tmpl w:val="FEFE1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31A824F3"/>
    <w:multiLevelType w:val="hybridMultilevel"/>
    <w:tmpl w:val="AF829070"/>
    <w:lvl w:ilvl="0" w:tplc="04090013">
      <w:start w:val="1"/>
      <w:numFmt w:val="arabicAlpha"/>
      <w:lvlText w:val="%1-"/>
      <w:lvlJc w:val="center"/>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1DD1E9E"/>
    <w:multiLevelType w:val="hybridMultilevel"/>
    <w:tmpl w:val="A6EE746A"/>
    <w:lvl w:ilvl="0" w:tplc="04090001">
      <w:start w:val="1"/>
      <w:numFmt w:val="bullet"/>
      <w:lvlText w:val=""/>
      <w:lvlJc w:val="left"/>
      <w:pPr>
        <w:ind w:left="1487" w:hanging="360"/>
      </w:pPr>
      <w:rPr>
        <w:rFonts w:ascii="Symbol" w:hAnsi="Symbol" w:hint="default"/>
      </w:rPr>
    </w:lvl>
    <w:lvl w:ilvl="1" w:tplc="04090003">
      <w:start w:val="1"/>
      <w:numFmt w:val="bullet"/>
      <w:lvlText w:val="o"/>
      <w:lvlJc w:val="left"/>
      <w:pPr>
        <w:ind w:left="2207" w:hanging="360"/>
      </w:pPr>
      <w:rPr>
        <w:rFonts w:ascii="Courier New" w:hAnsi="Courier New" w:cs="Courier New" w:hint="default"/>
      </w:rPr>
    </w:lvl>
    <w:lvl w:ilvl="2" w:tplc="04090005">
      <w:start w:val="1"/>
      <w:numFmt w:val="bullet"/>
      <w:lvlText w:val=""/>
      <w:lvlJc w:val="left"/>
      <w:pPr>
        <w:ind w:left="2927" w:hanging="360"/>
      </w:pPr>
      <w:rPr>
        <w:rFonts w:ascii="Wingdings" w:hAnsi="Wingdings" w:hint="default"/>
      </w:rPr>
    </w:lvl>
    <w:lvl w:ilvl="3" w:tplc="04090001">
      <w:start w:val="1"/>
      <w:numFmt w:val="bullet"/>
      <w:lvlText w:val=""/>
      <w:lvlJc w:val="left"/>
      <w:pPr>
        <w:ind w:left="3647" w:hanging="360"/>
      </w:pPr>
      <w:rPr>
        <w:rFonts w:ascii="Symbol" w:hAnsi="Symbol" w:hint="default"/>
      </w:rPr>
    </w:lvl>
    <w:lvl w:ilvl="4" w:tplc="04090003">
      <w:start w:val="1"/>
      <w:numFmt w:val="bullet"/>
      <w:lvlText w:val="o"/>
      <w:lvlJc w:val="left"/>
      <w:pPr>
        <w:ind w:left="4367" w:hanging="360"/>
      </w:pPr>
      <w:rPr>
        <w:rFonts w:ascii="Courier New" w:hAnsi="Courier New" w:cs="Courier New" w:hint="default"/>
      </w:rPr>
    </w:lvl>
    <w:lvl w:ilvl="5" w:tplc="04090005">
      <w:start w:val="1"/>
      <w:numFmt w:val="bullet"/>
      <w:lvlText w:val=""/>
      <w:lvlJc w:val="left"/>
      <w:pPr>
        <w:ind w:left="5087" w:hanging="360"/>
      </w:pPr>
      <w:rPr>
        <w:rFonts w:ascii="Wingdings" w:hAnsi="Wingdings" w:hint="default"/>
      </w:rPr>
    </w:lvl>
    <w:lvl w:ilvl="6" w:tplc="04090001">
      <w:start w:val="1"/>
      <w:numFmt w:val="bullet"/>
      <w:lvlText w:val=""/>
      <w:lvlJc w:val="left"/>
      <w:pPr>
        <w:ind w:left="5807" w:hanging="360"/>
      </w:pPr>
      <w:rPr>
        <w:rFonts w:ascii="Symbol" w:hAnsi="Symbol" w:hint="default"/>
      </w:rPr>
    </w:lvl>
    <w:lvl w:ilvl="7" w:tplc="04090003">
      <w:start w:val="1"/>
      <w:numFmt w:val="bullet"/>
      <w:lvlText w:val="o"/>
      <w:lvlJc w:val="left"/>
      <w:pPr>
        <w:ind w:left="6527" w:hanging="360"/>
      </w:pPr>
      <w:rPr>
        <w:rFonts w:ascii="Courier New" w:hAnsi="Courier New" w:cs="Courier New" w:hint="default"/>
      </w:rPr>
    </w:lvl>
    <w:lvl w:ilvl="8" w:tplc="04090005">
      <w:start w:val="1"/>
      <w:numFmt w:val="bullet"/>
      <w:lvlText w:val=""/>
      <w:lvlJc w:val="left"/>
      <w:pPr>
        <w:ind w:left="7247" w:hanging="360"/>
      </w:pPr>
      <w:rPr>
        <w:rFonts w:ascii="Wingdings" w:hAnsi="Wingdings" w:hint="default"/>
      </w:rPr>
    </w:lvl>
  </w:abstractNum>
  <w:abstractNum w:abstractNumId="26"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27" w15:restartNumberingAfterBreak="0">
    <w:nsid w:val="33352FAE"/>
    <w:multiLevelType w:val="hybridMultilevel"/>
    <w:tmpl w:val="BF64E144"/>
    <w:lvl w:ilvl="0" w:tplc="55C6EA46">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48332E8"/>
    <w:multiLevelType w:val="hybridMultilevel"/>
    <w:tmpl w:val="59B2987C"/>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3960ED"/>
    <w:multiLevelType w:val="hybridMultilevel"/>
    <w:tmpl w:val="D108C0C0"/>
    <w:lvl w:ilvl="0" w:tplc="9CDE5C40">
      <w:start w:val="1"/>
      <w:numFmt w:val="bullet"/>
      <w:lvlText w:val=""/>
      <w:lvlJc w:val="left"/>
      <w:pPr>
        <w:ind w:left="1080" w:hanging="360"/>
      </w:pPr>
      <w:rPr>
        <w:rFonts w:ascii="Wingdings" w:hAnsi="Wingdings" w:hint="default"/>
      </w:rPr>
    </w:lvl>
    <w:lvl w:ilvl="1" w:tplc="FFFFFFFF">
      <w:start w:val="1"/>
      <w:numFmt w:val="lowerLetter"/>
      <w:lvlText w:val="%2."/>
      <w:lvlJc w:val="left"/>
      <w:pPr>
        <w:ind w:left="2160" w:hanging="360"/>
      </w:pPr>
    </w:lvl>
    <w:lvl w:ilvl="2" w:tplc="FFFFFFFF">
      <w:start w:val="1"/>
      <w:numFmt w:val="decimal"/>
      <w:lvlText w:val="%3-"/>
      <w:lvlJc w:val="left"/>
      <w:pPr>
        <w:ind w:left="3165" w:hanging="465"/>
      </w:pPr>
      <w:rPr>
        <w:rFonts w:hint="default"/>
      </w:rPr>
    </w:lvl>
    <w:lvl w:ilvl="3" w:tplc="FFFFFFFF">
      <w:start w:val="1"/>
      <w:numFmt w:val="decimal"/>
      <w:lvlText w:val="(%4)"/>
      <w:lvlJc w:val="left"/>
      <w:pPr>
        <w:ind w:left="3675" w:hanging="435"/>
      </w:pPr>
      <w:rPr>
        <w:rFonts w:hint="default"/>
      </w:r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3B445B2D"/>
    <w:multiLevelType w:val="hybridMultilevel"/>
    <w:tmpl w:val="234C6392"/>
    <w:lvl w:ilvl="0" w:tplc="D9144ED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1" w15:restartNumberingAfterBreak="0">
    <w:nsid w:val="3D8B45DE"/>
    <w:multiLevelType w:val="hybridMultilevel"/>
    <w:tmpl w:val="DBDC2ADA"/>
    <w:lvl w:ilvl="0" w:tplc="8B7441F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446EABA8">
      <w:start w:val="1"/>
      <w:numFmt w:val="decimal"/>
      <w:lvlText w:val="%3-"/>
      <w:lvlJc w:val="left"/>
      <w:pPr>
        <w:ind w:left="2445" w:hanging="465"/>
      </w:pPr>
      <w:rPr>
        <w:rFonts w:hint="default"/>
      </w:rPr>
    </w:lvl>
    <w:lvl w:ilvl="3" w:tplc="6A2A44AE">
      <w:start w:val="1"/>
      <w:numFmt w:val="decimal"/>
      <w:lvlText w:val="(%4)"/>
      <w:lvlJc w:val="left"/>
      <w:pPr>
        <w:ind w:left="2955" w:hanging="435"/>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5B3C9F"/>
    <w:multiLevelType w:val="hybridMultilevel"/>
    <w:tmpl w:val="87CE4E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8A76BD6"/>
    <w:multiLevelType w:val="hybridMultilevel"/>
    <w:tmpl w:val="A2D68C42"/>
    <w:lvl w:ilvl="0" w:tplc="06B83980">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4" w15:restartNumberingAfterBreak="0">
    <w:nsid w:val="4D0E4A50"/>
    <w:multiLevelType w:val="multilevel"/>
    <w:tmpl w:val="3FE80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EA31668"/>
    <w:multiLevelType w:val="hybridMultilevel"/>
    <w:tmpl w:val="72BCFD0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0B864C3"/>
    <w:multiLevelType w:val="hybridMultilevel"/>
    <w:tmpl w:val="A3F20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68FC60CE"/>
    <w:multiLevelType w:val="multilevel"/>
    <w:tmpl w:val="089CA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97324E3"/>
    <w:multiLevelType w:val="hybridMultilevel"/>
    <w:tmpl w:val="9F669AFE"/>
    <w:lvl w:ilvl="0" w:tplc="06B83980">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43" w15:restartNumberingAfterBreak="0">
    <w:nsid w:val="6BA73084"/>
    <w:multiLevelType w:val="hybridMultilevel"/>
    <w:tmpl w:val="A0C66440"/>
    <w:lvl w:ilvl="0" w:tplc="8B7441F6">
      <w:start w:val="1"/>
      <w:numFmt w:val="decimal"/>
      <w:lvlText w:val="%1."/>
      <w:lvlJc w:val="left"/>
      <w:pPr>
        <w:ind w:left="360" w:hanging="360"/>
      </w:pPr>
      <w:rPr>
        <w:rFonts w:hint="default"/>
      </w:rPr>
    </w:lvl>
    <w:lvl w:ilvl="1" w:tplc="48C89ADA">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DB7608D"/>
    <w:multiLevelType w:val="hybridMultilevel"/>
    <w:tmpl w:val="A664BE2C"/>
    <w:lvl w:ilvl="0" w:tplc="06B83980">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5" w15:restartNumberingAfterBreak="0">
    <w:nsid w:val="6F7F2E0E"/>
    <w:multiLevelType w:val="hybridMultilevel"/>
    <w:tmpl w:val="F754FBC6"/>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46" w15:restartNumberingAfterBreak="0">
    <w:nsid w:val="70995F49"/>
    <w:multiLevelType w:val="hybridMultilevel"/>
    <w:tmpl w:val="97D8B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1A400E9"/>
    <w:multiLevelType w:val="hybridMultilevel"/>
    <w:tmpl w:val="800CF2BE"/>
    <w:lvl w:ilvl="0" w:tplc="88C0D52E">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5AF7F46"/>
    <w:multiLevelType w:val="hybridMultilevel"/>
    <w:tmpl w:val="024C7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6CB10DB"/>
    <w:multiLevelType w:val="hybridMultilevel"/>
    <w:tmpl w:val="B470B1C8"/>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50" w15:restartNumberingAfterBreak="0">
    <w:nsid w:val="790576C9"/>
    <w:multiLevelType w:val="hybridMultilevel"/>
    <w:tmpl w:val="8C0E9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CFA575D"/>
    <w:multiLevelType w:val="hybridMultilevel"/>
    <w:tmpl w:val="B53A0B1A"/>
    <w:lvl w:ilvl="0" w:tplc="04090001">
      <w:start w:val="1"/>
      <w:numFmt w:val="bullet"/>
      <w:lvlText w:val=""/>
      <w:lvlJc w:val="left"/>
      <w:pPr>
        <w:ind w:left="1487" w:hanging="360"/>
      </w:pPr>
      <w:rPr>
        <w:rFonts w:ascii="Symbol" w:hAnsi="Symbol" w:hint="default"/>
      </w:rPr>
    </w:lvl>
    <w:lvl w:ilvl="1" w:tplc="04090003">
      <w:start w:val="1"/>
      <w:numFmt w:val="bullet"/>
      <w:lvlText w:val="o"/>
      <w:lvlJc w:val="left"/>
      <w:pPr>
        <w:ind w:left="2207" w:hanging="360"/>
      </w:pPr>
      <w:rPr>
        <w:rFonts w:ascii="Courier New" w:hAnsi="Courier New" w:cs="Courier New" w:hint="default"/>
      </w:rPr>
    </w:lvl>
    <w:lvl w:ilvl="2" w:tplc="04090005">
      <w:start w:val="1"/>
      <w:numFmt w:val="bullet"/>
      <w:lvlText w:val=""/>
      <w:lvlJc w:val="left"/>
      <w:pPr>
        <w:ind w:left="2927" w:hanging="360"/>
      </w:pPr>
      <w:rPr>
        <w:rFonts w:ascii="Wingdings" w:hAnsi="Wingdings" w:hint="default"/>
      </w:rPr>
    </w:lvl>
    <w:lvl w:ilvl="3" w:tplc="04090001">
      <w:start w:val="1"/>
      <w:numFmt w:val="bullet"/>
      <w:lvlText w:val=""/>
      <w:lvlJc w:val="left"/>
      <w:pPr>
        <w:ind w:left="3647" w:hanging="360"/>
      </w:pPr>
      <w:rPr>
        <w:rFonts w:ascii="Symbol" w:hAnsi="Symbol" w:hint="default"/>
      </w:rPr>
    </w:lvl>
    <w:lvl w:ilvl="4" w:tplc="04090003">
      <w:start w:val="1"/>
      <w:numFmt w:val="bullet"/>
      <w:lvlText w:val="o"/>
      <w:lvlJc w:val="left"/>
      <w:pPr>
        <w:ind w:left="4367" w:hanging="360"/>
      </w:pPr>
      <w:rPr>
        <w:rFonts w:ascii="Courier New" w:hAnsi="Courier New" w:cs="Courier New" w:hint="default"/>
      </w:rPr>
    </w:lvl>
    <w:lvl w:ilvl="5" w:tplc="04090005">
      <w:start w:val="1"/>
      <w:numFmt w:val="bullet"/>
      <w:lvlText w:val=""/>
      <w:lvlJc w:val="left"/>
      <w:pPr>
        <w:ind w:left="5087" w:hanging="360"/>
      </w:pPr>
      <w:rPr>
        <w:rFonts w:ascii="Wingdings" w:hAnsi="Wingdings" w:hint="default"/>
      </w:rPr>
    </w:lvl>
    <w:lvl w:ilvl="6" w:tplc="04090001">
      <w:start w:val="1"/>
      <w:numFmt w:val="bullet"/>
      <w:lvlText w:val=""/>
      <w:lvlJc w:val="left"/>
      <w:pPr>
        <w:ind w:left="5807" w:hanging="360"/>
      </w:pPr>
      <w:rPr>
        <w:rFonts w:ascii="Symbol" w:hAnsi="Symbol" w:hint="default"/>
      </w:rPr>
    </w:lvl>
    <w:lvl w:ilvl="7" w:tplc="04090003">
      <w:start w:val="1"/>
      <w:numFmt w:val="bullet"/>
      <w:lvlText w:val="o"/>
      <w:lvlJc w:val="left"/>
      <w:pPr>
        <w:ind w:left="6527" w:hanging="360"/>
      </w:pPr>
      <w:rPr>
        <w:rFonts w:ascii="Courier New" w:hAnsi="Courier New" w:cs="Courier New" w:hint="default"/>
      </w:rPr>
    </w:lvl>
    <w:lvl w:ilvl="8" w:tplc="04090005">
      <w:start w:val="1"/>
      <w:numFmt w:val="bullet"/>
      <w:lvlText w:val=""/>
      <w:lvlJc w:val="left"/>
      <w:pPr>
        <w:ind w:left="7247" w:hanging="360"/>
      </w:pPr>
      <w:rPr>
        <w:rFonts w:ascii="Wingdings" w:hAnsi="Wingdings" w:hint="default"/>
      </w:rPr>
    </w:lvl>
  </w:abstractNum>
  <w:num w:numId="1" w16cid:durableId="2012483476">
    <w:abstractNumId w:val="37"/>
  </w:num>
  <w:num w:numId="2" w16cid:durableId="622922195">
    <w:abstractNumId w:val="10"/>
  </w:num>
  <w:num w:numId="3" w16cid:durableId="1943339119">
    <w:abstractNumId w:val="19"/>
  </w:num>
  <w:num w:numId="4" w16cid:durableId="1104568985">
    <w:abstractNumId w:val="39"/>
  </w:num>
  <w:num w:numId="5" w16cid:durableId="1492791076">
    <w:abstractNumId w:val="40"/>
  </w:num>
  <w:num w:numId="6" w16cid:durableId="2060469150">
    <w:abstractNumId w:val="38"/>
  </w:num>
  <w:num w:numId="7" w16cid:durableId="1694334704">
    <w:abstractNumId w:val="15"/>
  </w:num>
  <w:num w:numId="8" w16cid:durableId="98835147">
    <w:abstractNumId w:val="2"/>
  </w:num>
  <w:num w:numId="9" w16cid:durableId="797264804">
    <w:abstractNumId w:val="1"/>
  </w:num>
  <w:num w:numId="10" w16cid:durableId="474681845">
    <w:abstractNumId w:val="5"/>
  </w:num>
  <w:num w:numId="11" w16cid:durableId="210265511">
    <w:abstractNumId w:val="7"/>
  </w:num>
  <w:num w:numId="12" w16cid:durableId="651377007">
    <w:abstractNumId w:val="11"/>
  </w:num>
  <w:num w:numId="13" w16cid:durableId="670790514">
    <w:abstractNumId w:val="23"/>
  </w:num>
  <w:num w:numId="14" w16cid:durableId="1421637190">
    <w:abstractNumId w:val="26"/>
  </w:num>
  <w:num w:numId="15" w16cid:durableId="65958247">
    <w:abstractNumId w:val="16"/>
  </w:num>
  <w:num w:numId="16" w16cid:durableId="1191070591">
    <w:abstractNumId w:val="15"/>
  </w:num>
  <w:num w:numId="17" w16cid:durableId="1507281858">
    <w:abstractNumId w:val="39"/>
  </w:num>
  <w:num w:numId="18" w16cid:durableId="1515799297">
    <w:abstractNumId w:val="0"/>
  </w:num>
  <w:num w:numId="19" w16cid:durableId="980310509">
    <w:abstractNumId w:val="18"/>
  </w:num>
  <w:num w:numId="20" w16cid:durableId="1504587047">
    <w:abstractNumId w:val="43"/>
  </w:num>
  <w:num w:numId="21" w16cid:durableId="1524979692">
    <w:abstractNumId w:val="35"/>
  </w:num>
  <w:num w:numId="22" w16cid:durableId="784546039">
    <w:abstractNumId w:val="27"/>
  </w:num>
  <w:num w:numId="23" w16cid:durableId="341668553">
    <w:abstractNumId w:val="3"/>
  </w:num>
  <w:num w:numId="24" w16cid:durableId="201283239">
    <w:abstractNumId w:val="31"/>
  </w:num>
  <w:num w:numId="25" w16cid:durableId="403650614">
    <w:abstractNumId w:val="24"/>
  </w:num>
  <w:num w:numId="26" w16cid:durableId="829374089">
    <w:abstractNumId w:val="42"/>
  </w:num>
  <w:num w:numId="27" w16cid:durableId="1562325342">
    <w:abstractNumId w:val="33"/>
  </w:num>
  <w:num w:numId="28" w16cid:durableId="667639129">
    <w:abstractNumId w:val="13"/>
  </w:num>
  <w:num w:numId="29" w16cid:durableId="1429421599">
    <w:abstractNumId w:val="46"/>
  </w:num>
  <w:num w:numId="30" w16cid:durableId="98644608">
    <w:abstractNumId w:val="4"/>
  </w:num>
  <w:num w:numId="31" w16cid:durableId="927662392">
    <w:abstractNumId w:val="29"/>
  </w:num>
  <w:num w:numId="32" w16cid:durableId="2070838264">
    <w:abstractNumId w:val="20"/>
  </w:num>
  <w:num w:numId="33" w16cid:durableId="812874023">
    <w:abstractNumId w:val="8"/>
  </w:num>
  <w:num w:numId="34" w16cid:durableId="1654749685">
    <w:abstractNumId w:val="44"/>
  </w:num>
  <w:num w:numId="35" w16cid:durableId="565649240">
    <w:abstractNumId w:val="30"/>
  </w:num>
  <w:num w:numId="36" w16cid:durableId="784613521">
    <w:abstractNumId w:val="25"/>
  </w:num>
  <w:num w:numId="37" w16cid:durableId="1478113496">
    <w:abstractNumId w:val="36"/>
  </w:num>
  <w:num w:numId="38" w16cid:durableId="251017484">
    <w:abstractNumId w:val="17"/>
  </w:num>
  <w:num w:numId="39" w16cid:durableId="8002657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88926190">
    <w:abstractNumId w:val="21"/>
  </w:num>
  <w:num w:numId="41" w16cid:durableId="16496252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17225612">
    <w:abstractNumId w:val="51"/>
  </w:num>
  <w:num w:numId="43" w16cid:durableId="1268780045">
    <w:abstractNumId w:val="22"/>
  </w:num>
  <w:num w:numId="44" w16cid:durableId="751972101">
    <w:abstractNumId w:val="14"/>
  </w:num>
  <w:num w:numId="45" w16cid:durableId="213859419">
    <w:abstractNumId w:val="34"/>
  </w:num>
  <w:num w:numId="46" w16cid:durableId="1332367709">
    <w:abstractNumId w:val="41"/>
  </w:num>
  <w:num w:numId="47" w16cid:durableId="770048153">
    <w:abstractNumId w:val="12"/>
  </w:num>
  <w:num w:numId="48" w16cid:durableId="521674863">
    <w:abstractNumId w:val="45"/>
  </w:num>
  <w:num w:numId="49" w16cid:durableId="1659111827">
    <w:abstractNumId w:val="49"/>
  </w:num>
  <w:num w:numId="50" w16cid:durableId="110174703">
    <w:abstractNumId w:val="50"/>
  </w:num>
  <w:num w:numId="51" w16cid:durableId="1875726120">
    <w:abstractNumId w:val="48"/>
  </w:num>
  <w:num w:numId="52" w16cid:durableId="2093114311">
    <w:abstractNumId w:val="6"/>
  </w:num>
  <w:num w:numId="53" w16cid:durableId="1693337115">
    <w:abstractNumId w:val="28"/>
  </w:num>
  <w:num w:numId="54" w16cid:durableId="190458156">
    <w:abstractNumId w:val="4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2BD"/>
    <w:rsid w:val="000146BB"/>
    <w:rsid w:val="00015F0D"/>
    <w:rsid w:val="00027A34"/>
    <w:rsid w:val="000322E7"/>
    <w:rsid w:val="000368D5"/>
    <w:rsid w:val="0004261B"/>
    <w:rsid w:val="00042E46"/>
    <w:rsid w:val="00044CFD"/>
    <w:rsid w:val="000454A3"/>
    <w:rsid w:val="000479BF"/>
    <w:rsid w:val="00047E13"/>
    <w:rsid w:val="00050370"/>
    <w:rsid w:val="00053B05"/>
    <w:rsid w:val="00053E0A"/>
    <w:rsid w:val="000541B5"/>
    <w:rsid w:val="0005494E"/>
    <w:rsid w:val="000568B5"/>
    <w:rsid w:val="00061A09"/>
    <w:rsid w:val="00067AC7"/>
    <w:rsid w:val="0007061D"/>
    <w:rsid w:val="00081722"/>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A39"/>
    <w:rsid w:val="000C5B07"/>
    <w:rsid w:val="000C6942"/>
    <w:rsid w:val="000D0869"/>
    <w:rsid w:val="000D3EAE"/>
    <w:rsid w:val="000D489C"/>
    <w:rsid w:val="000D4D99"/>
    <w:rsid w:val="000D5131"/>
    <w:rsid w:val="000D75BC"/>
    <w:rsid w:val="000D7CDC"/>
    <w:rsid w:val="000E0B2E"/>
    <w:rsid w:val="000E23AB"/>
    <w:rsid w:val="000E6379"/>
    <w:rsid w:val="000E6887"/>
    <w:rsid w:val="000F0A0D"/>
    <w:rsid w:val="000F7F04"/>
    <w:rsid w:val="00107382"/>
    <w:rsid w:val="00110665"/>
    <w:rsid w:val="0011126E"/>
    <w:rsid w:val="00116AE4"/>
    <w:rsid w:val="00117CA1"/>
    <w:rsid w:val="00125BC1"/>
    <w:rsid w:val="00132AAC"/>
    <w:rsid w:val="00142A4A"/>
    <w:rsid w:val="00152104"/>
    <w:rsid w:val="001541B2"/>
    <w:rsid w:val="00156C1D"/>
    <w:rsid w:val="001603EF"/>
    <w:rsid w:val="001618EF"/>
    <w:rsid w:val="001624C4"/>
    <w:rsid w:val="001654CD"/>
    <w:rsid w:val="0017187E"/>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39EB"/>
    <w:rsid w:val="001E6AA0"/>
    <w:rsid w:val="001F524B"/>
    <w:rsid w:val="001F5950"/>
    <w:rsid w:val="0020239B"/>
    <w:rsid w:val="00207057"/>
    <w:rsid w:val="00207C3B"/>
    <w:rsid w:val="00212693"/>
    <w:rsid w:val="00215757"/>
    <w:rsid w:val="0022051E"/>
    <w:rsid w:val="00220F9C"/>
    <w:rsid w:val="00221A34"/>
    <w:rsid w:val="00222468"/>
    <w:rsid w:val="002267E3"/>
    <w:rsid w:val="00227FCC"/>
    <w:rsid w:val="00230984"/>
    <w:rsid w:val="00231AB1"/>
    <w:rsid w:val="00232A16"/>
    <w:rsid w:val="00232AC0"/>
    <w:rsid w:val="00233AC3"/>
    <w:rsid w:val="0024045F"/>
    <w:rsid w:val="00242116"/>
    <w:rsid w:val="00250CC6"/>
    <w:rsid w:val="00251580"/>
    <w:rsid w:val="00255D3B"/>
    <w:rsid w:val="00257F01"/>
    <w:rsid w:val="002616CF"/>
    <w:rsid w:val="00263733"/>
    <w:rsid w:val="00264677"/>
    <w:rsid w:val="00265C31"/>
    <w:rsid w:val="00274C5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443"/>
    <w:rsid w:val="002C7CBA"/>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6776"/>
    <w:rsid w:val="00321FB6"/>
    <w:rsid w:val="003223F2"/>
    <w:rsid w:val="00322A0D"/>
    <w:rsid w:val="00322CDE"/>
    <w:rsid w:val="003235C8"/>
    <w:rsid w:val="00327555"/>
    <w:rsid w:val="00333FF1"/>
    <w:rsid w:val="00334002"/>
    <w:rsid w:val="00334CE9"/>
    <w:rsid w:val="003402F5"/>
    <w:rsid w:val="0034351F"/>
    <w:rsid w:val="00343773"/>
    <w:rsid w:val="0034427B"/>
    <w:rsid w:val="0035289B"/>
    <w:rsid w:val="00354B7A"/>
    <w:rsid w:val="00355D22"/>
    <w:rsid w:val="00356156"/>
    <w:rsid w:val="00360A3F"/>
    <w:rsid w:val="00361E25"/>
    <w:rsid w:val="00364C07"/>
    <w:rsid w:val="00371223"/>
    <w:rsid w:val="00372D73"/>
    <w:rsid w:val="003732C0"/>
    <w:rsid w:val="003748CA"/>
    <w:rsid w:val="00376661"/>
    <w:rsid w:val="00377CB0"/>
    <w:rsid w:val="00381E67"/>
    <w:rsid w:val="00386491"/>
    <w:rsid w:val="00395E1F"/>
    <w:rsid w:val="00395FDA"/>
    <w:rsid w:val="00396D37"/>
    <w:rsid w:val="00397058"/>
    <w:rsid w:val="00397A68"/>
    <w:rsid w:val="00397C0D"/>
    <w:rsid w:val="003A251B"/>
    <w:rsid w:val="003A280A"/>
    <w:rsid w:val="003A41BB"/>
    <w:rsid w:val="003A4334"/>
    <w:rsid w:val="003A5F92"/>
    <w:rsid w:val="003A619C"/>
    <w:rsid w:val="003B0F00"/>
    <w:rsid w:val="003B1418"/>
    <w:rsid w:val="003B192F"/>
    <w:rsid w:val="003B6969"/>
    <w:rsid w:val="003B7D12"/>
    <w:rsid w:val="003C05E1"/>
    <w:rsid w:val="003C3394"/>
    <w:rsid w:val="003C79C6"/>
    <w:rsid w:val="003D0606"/>
    <w:rsid w:val="003D3563"/>
    <w:rsid w:val="003D5F89"/>
    <w:rsid w:val="003D65EB"/>
    <w:rsid w:val="003D7E7F"/>
    <w:rsid w:val="003E1E60"/>
    <w:rsid w:val="003F0047"/>
    <w:rsid w:val="003F403E"/>
    <w:rsid w:val="003F43D4"/>
    <w:rsid w:val="003F6189"/>
    <w:rsid w:val="003F69BC"/>
    <w:rsid w:val="0040510D"/>
    <w:rsid w:val="00412E72"/>
    <w:rsid w:val="0041761D"/>
    <w:rsid w:val="00427BE4"/>
    <w:rsid w:val="0043069A"/>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5F44"/>
    <w:rsid w:val="00466097"/>
    <w:rsid w:val="00466D89"/>
    <w:rsid w:val="00466E3F"/>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6DB2"/>
    <w:rsid w:val="004D7783"/>
    <w:rsid w:val="004D7F28"/>
    <w:rsid w:val="004E01F6"/>
    <w:rsid w:val="004E327B"/>
    <w:rsid w:val="004E41E9"/>
    <w:rsid w:val="004F1607"/>
    <w:rsid w:val="004F1964"/>
    <w:rsid w:val="004F1CF1"/>
    <w:rsid w:val="004F21C1"/>
    <w:rsid w:val="004F285B"/>
    <w:rsid w:val="004F7584"/>
    <w:rsid w:val="004F7E52"/>
    <w:rsid w:val="0050023D"/>
    <w:rsid w:val="00502E05"/>
    <w:rsid w:val="0050451B"/>
    <w:rsid w:val="005078A8"/>
    <w:rsid w:val="0051068E"/>
    <w:rsid w:val="00512DF3"/>
    <w:rsid w:val="005144E3"/>
    <w:rsid w:val="00515088"/>
    <w:rsid w:val="00516288"/>
    <w:rsid w:val="00516FE7"/>
    <w:rsid w:val="0052019E"/>
    <w:rsid w:val="005217FD"/>
    <w:rsid w:val="005300A6"/>
    <w:rsid w:val="0053013E"/>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1212"/>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0C28"/>
    <w:rsid w:val="005E1426"/>
    <w:rsid w:val="005E1B7D"/>
    <w:rsid w:val="005E24FB"/>
    <w:rsid w:val="005F0833"/>
    <w:rsid w:val="005F2661"/>
    <w:rsid w:val="005F4E08"/>
    <w:rsid w:val="005F53E2"/>
    <w:rsid w:val="005F5758"/>
    <w:rsid w:val="005F5AF5"/>
    <w:rsid w:val="005F6175"/>
    <w:rsid w:val="00601ED8"/>
    <w:rsid w:val="00604424"/>
    <w:rsid w:val="0061026F"/>
    <w:rsid w:val="00610F62"/>
    <w:rsid w:val="00611CCB"/>
    <w:rsid w:val="00612B5E"/>
    <w:rsid w:val="006230BE"/>
    <w:rsid w:val="0062589E"/>
    <w:rsid w:val="00625A3C"/>
    <w:rsid w:val="00625D25"/>
    <w:rsid w:val="00627A22"/>
    <w:rsid w:val="00633630"/>
    <w:rsid w:val="00633F98"/>
    <w:rsid w:val="00634932"/>
    <w:rsid w:val="00636D0A"/>
    <w:rsid w:val="006373C8"/>
    <w:rsid w:val="006422CD"/>
    <w:rsid w:val="006442CA"/>
    <w:rsid w:val="006447D8"/>
    <w:rsid w:val="00644F28"/>
    <w:rsid w:val="00647907"/>
    <w:rsid w:val="0065187E"/>
    <w:rsid w:val="00653432"/>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209F"/>
    <w:rsid w:val="00692672"/>
    <w:rsid w:val="00692FB6"/>
    <w:rsid w:val="006A4643"/>
    <w:rsid w:val="006A7BE3"/>
    <w:rsid w:val="006A7DC3"/>
    <w:rsid w:val="006B1075"/>
    <w:rsid w:val="006B366F"/>
    <w:rsid w:val="006B4276"/>
    <w:rsid w:val="006B51C2"/>
    <w:rsid w:val="006C10F3"/>
    <w:rsid w:val="006C2E76"/>
    <w:rsid w:val="006C54C9"/>
    <w:rsid w:val="006D3E7C"/>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A58"/>
    <w:rsid w:val="00771C45"/>
    <w:rsid w:val="007725B8"/>
    <w:rsid w:val="0077566C"/>
    <w:rsid w:val="007764F4"/>
    <w:rsid w:val="00776AB8"/>
    <w:rsid w:val="00776ED4"/>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8022F1"/>
    <w:rsid w:val="00802EEF"/>
    <w:rsid w:val="008048BA"/>
    <w:rsid w:val="00810AE7"/>
    <w:rsid w:val="00811A21"/>
    <w:rsid w:val="008145B7"/>
    <w:rsid w:val="00816EFF"/>
    <w:rsid w:val="008173B3"/>
    <w:rsid w:val="00817E2A"/>
    <w:rsid w:val="00820847"/>
    <w:rsid w:val="008216FE"/>
    <w:rsid w:val="0082543C"/>
    <w:rsid w:val="00831B04"/>
    <w:rsid w:val="00840269"/>
    <w:rsid w:val="00841521"/>
    <w:rsid w:val="00852DFA"/>
    <w:rsid w:val="00854E14"/>
    <w:rsid w:val="0086333D"/>
    <w:rsid w:val="0086480D"/>
    <w:rsid w:val="00864B2B"/>
    <w:rsid w:val="0086619F"/>
    <w:rsid w:val="008806D9"/>
    <w:rsid w:val="00880942"/>
    <w:rsid w:val="0088118B"/>
    <w:rsid w:val="0088241E"/>
    <w:rsid w:val="0088287A"/>
    <w:rsid w:val="0088301D"/>
    <w:rsid w:val="008838D1"/>
    <w:rsid w:val="00883E09"/>
    <w:rsid w:val="00886510"/>
    <w:rsid w:val="00894F92"/>
    <w:rsid w:val="00897E80"/>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947"/>
    <w:rsid w:val="008F0230"/>
    <w:rsid w:val="008F2F98"/>
    <w:rsid w:val="008F46B2"/>
    <w:rsid w:val="008F57B4"/>
    <w:rsid w:val="008F78D1"/>
    <w:rsid w:val="0090102E"/>
    <w:rsid w:val="0090249C"/>
    <w:rsid w:val="009031C6"/>
    <w:rsid w:val="00903D33"/>
    <w:rsid w:val="009139AE"/>
    <w:rsid w:val="00916122"/>
    <w:rsid w:val="00917C97"/>
    <w:rsid w:val="00922314"/>
    <w:rsid w:val="00933B0B"/>
    <w:rsid w:val="0093756B"/>
    <w:rsid w:val="009400C2"/>
    <w:rsid w:val="009462FA"/>
    <w:rsid w:val="009505DD"/>
    <w:rsid w:val="009557EE"/>
    <w:rsid w:val="00955905"/>
    <w:rsid w:val="00962E14"/>
    <w:rsid w:val="0096751C"/>
    <w:rsid w:val="0096761A"/>
    <w:rsid w:val="009705B3"/>
    <w:rsid w:val="00971016"/>
    <w:rsid w:val="00974523"/>
    <w:rsid w:val="00977C67"/>
    <w:rsid w:val="00977D35"/>
    <w:rsid w:val="009813A6"/>
    <w:rsid w:val="00985118"/>
    <w:rsid w:val="009913B4"/>
    <w:rsid w:val="00995D84"/>
    <w:rsid w:val="009B0AE3"/>
    <w:rsid w:val="009B7B1F"/>
    <w:rsid w:val="009C197F"/>
    <w:rsid w:val="009C2244"/>
    <w:rsid w:val="009C3C7B"/>
    <w:rsid w:val="009C65EC"/>
    <w:rsid w:val="009C7568"/>
    <w:rsid w:val="009D176E"/>
    <w:rsid w:val="009D1D31"/>
    <w:rsid w:val="009D23A5"/>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618"/>
    <w:rsid w:val="00A12405"/>
    <w:rsid w:val="00A14CF4"/>
    <w:rsid w:val="00A1570C"/>
    <w:rsid w:val="00A15C4F"/>
    <w:rsid w:val="00A16E60"/>
    <w:rsid w:val="00A23560"/>
    <w:rsid w:val="00A2576E"/>
    <w:rsid w:val="00A26432"/>
    <w:rsid w:val="00A26DB0"/>
    <w:rsid w:val="00A2724A"/>
    <w:rsid w:val="00A338B3"/>
    <w:rsid w:val="00A37539"/>
    <w:rsid w:val="00A40B4C"/>
    <w:rsid w:val="00A41A91"/>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B0DB7"/>
    <w:rsid w:val="00AB0E27"/>
    <w:rsid w:val="00AB5DDC"/>
    <w:rsid w:val="00AC02E4"/>
    <w:rsid w:val="00AC24D4"/>
    <w:rsid w:val="00AC46F5"/>
    <w:rsid w:val="00AC4F32"/>
    <w:rsid w:val="00AD191A"/>
    <w:rsid w:val="00AD1BAC"/>
    <w:rsid w:val="00AD5DDB"/>
    <w:rsid w:val="00AD6F6D"/>
    <w:rsid w:val="00AD783C"/>
    <w:rsid w:val="00AE2C83"/>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5A77"/>
    <w:rsid w:val="00B76BF5"/>
    <w:rsid w:val="00B802A8"/>
    <w:rsid w:val="00B86CDB"/>
    <w:rsid w:val="00B90CF8"/>
    <w:rsid w:val="00B91986"/>
    <w:rsid w:val="00B96E4F"/>
    <w:rsid w:val="00BA30DC"/>
    <w:rsid w:val="00BA3469"/>
    <w:rsid w:val="00BA35F6"/>
    <w:rsid w:val="00BA4DAA"/>
    <w:rsid w:val="00BA688E"/>
    <w:rsid w:val="00BB3408"/>
    <w:rsid w:val="00BB4052"/>
    <w:rsid w:val="00BB46BB"/>
    <w:rsid w:val="00BB5DCC"/>
    <w:rsid w:val="00BC1BB4"/>
    <w:rsid w:val="00BC6CF7"/>
    <w:rsid w:val="00BC7341"/>
    <w:rsid w:val="00BC78DA"/>
    <w:rsid w:val="00BD17E4"/>
    <w:rsid w:val="00BD269F"/>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71CFC"/>
    <w:rsid w:val="00C72A24"/>
    <w:rsid w:val="00C74AAF"/>
    <w:rsid w:val="00C74B9F"/>
    <w:rsid w:val="00C76706"/>
    <w:rsid w:val="00C77BF0"/>
    <w:rsid w:val="00C83806"/>
    <w:rsid w:val="00C84257"/>
    <w:rsid w:val="00C852D0"/>
    <w:rsid w:val="00C87AB5"/>
    <w:rsid w:val="00C90005"/>
    <w:rsid w:val="00C93ED6"/>
    <w:rsid w:val="00C97B69"/>
    <w:rsid w:val="00CA1B14"/>
    <w:rsid w:val="00CA2871"/>
    <w:rsid w:val="00CA2D8A"/>
    <w:rsid w:val="00CA433F"/>
    <w:rsid w:val="00CB0A76"/>
    <w:rsid w:val="00CB0E67"/>
    <w:rsid w:val="00CB7A07"/>
    <w:rsid w:val="00CC1402"/>
    <w:rsid w:val="00CC15B6"/>
    <w:rsid w:val="00CC365B"/>
    <w:rsid w:val="00CC3C32"/>
    <w:rsid w:val="00CD063F"/>
    <w:rsid w:val="00CD4FB4"/>
    <w:rsid w:val="00CD67C0"/>
    <w:rsid w:val="00CE0661"/>
    <w:rsid w:val="00CE13A5"/>
    <w:rsid w:val="00CE39F0"/>
    <w:rsid w:val="00CE3DD5"/>
    <w:rsid w:val="00CE45FE"/>
    <w:rsid w:val="00CF38E8"/>
    <w:rsid w:val="00CF3A28"/>
    <w:rsid w:val="00CF7871"/>
    <w:rsid w:val="00D0035F"/>
    <w:rsid w:val="00D012B5"/>
    <w:rsid w:val="00D046CC"/>
    <w:rsid w:val="00D05D41"/>
    <w:rsid w:val="00D05EDF"/>
    <w:rsid w:val="00D1286C"/>
    <w:rsid w:val="00D20E96"/>
    <w:rsid w:val="00D21049"/>
    <w:rsid w:val="00D214CD"/>
    <w:rsid w:val="00D235C5"/>
    <w:rsid w:val="00D23CA7"/>
    <w:rsid w:val="00D25A48"/>
    <w:rsid w:val="00D31D7E"/>
    <w:rsid w:val="00D34F3D"/>
    <w:rsid w:val="00D448CE"/>
    <w:rsid w:val="00D47F4C"/>
    <w:rsid w:val="00D518F8"/>
    <w:rsid w:val="00D52763"/>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29C5"/>
    <w:rsid w:val="00DC7903"/>
    <w:rsid w:val="00DD4E9D"/>
    <w:rsid w:val="00DE0B0A"/>
    <w:rsid w:val="00DE21E0"/>
    <w:rsid w:val="00DE4393"/>
    <w:rsid w:val="00DE4849"/>
    <w:rsid w:val="00DE6A06"/>
    <w:rsid w:val="00DF30DF"/>
    <w:rsid w:val="00DF5C78"/>
    <w:rsid w:val="00DF6DD4"/>
    <w:rsid w:val="00E00DF6"/>
    <w:rsid w:val="00E01563"/>
    <w:rsid w:val="00E031FB"/>
    <w:rsid w:val="00E06F27"/>
    <w:rsid w:val="00E11EF3"/>
    <w:rsid w:val="00E17844"/>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E7F"/>
    <w:rsid w:val="00E60755"/>
    <w:rsid w:val="00E638A6"/>
    <w:rsid w:val="00E667FB"/>
    <w:rsid w:val="00E70A28"/>
    <w:rsid w:val="00E70E4C"/>
    <w:rsid w:val="00E71AC5"/>
    <w:rsid w:val="00E71CC6"/>
    <w:rsid w:val="00E841DB"/>
    <w:rsid w:val="00E845C1"/>
    <w:rsid w:val="00E8604C"/>
    <w:rsid w:val="00E90086"/>
    <w:rsid w:val="00E90663"/>
    <w:rsid w:val="00E907BE"/>
    <w:rsid w:val="00EA0044"/>
    <w:rsid w:val="00EA2C08"/>
    <w:rsid w:val="00EA3393"/>
    <w:rsid w:val="00EA69AC"/>
    <w:rsid w:val="00EB21B6"/>
    <w:rsid w:val="00EB3BBD"/>
    <w:rsid w:val="00EB684E"/>
    <w:rsid w:val="00EB71A3"/>
    <w:rsid w:val="00EC11E0"/>
    <w:rsid w:val="00EC25CF"/>
    <w:rsid w:val="00EC38D9"/>
    <w:rsid w:val="00EC4694"/>
    <w:rsid w:val="00ED7176"/>
    <w:rsid w:val="00EE0EB5"/>
    <w:rsid w:val="00EE2CA3"/>
    <w:rsid w:val="00EE53C6"/>
    <w:rsid w:val="00EE53D8"/>
    <w:rsid w:val="00EE58BA"/>
    <w:rsid w:val="00EE7D55"/>
    <w:rsid w:val="00EF040F"/>
    <w:rsid w:val="00EF1678"/>
    <w:rsid w:val="00EF1C8D"/>
    <w:rsid w:val="00F01945"/>
    <w:rsid w:val="00F05002"/>
    <w:rsid w:val="00F05169"/>
    <w:rsid w:val="00F10F0F"/>
    <w:rsid w:val="00F11C8F"/>
    <w:rsid w:val="00F1554E"/>
    <w:rsid w:val="00F17A30"/>
    <w:rsid w:val="00F20254"/>
    <w:rsid w:val="00F20D35"/>
    <w:rsid w:val="00F256C7"/>
    <w:rsid w:val="00F314A8"/>
    <w:rsid w:val="00F338CC"/>
    <w:rsid w:val="00F340CD"/>
    <w:rsid w:val="00F43BA7"/>
    <w:rsid w:val="00F4536C"/>
    <w:rsid w:val="00F55531"/>
    <w:rsid w:val="00F563C4"/>
    <w:rsid w:val="00F5781A"/>
    <w:rsid w:val="00F628F0"/>
    <w:rsid w:val="00F713D9"/>
    <w:rsid w:val="00F71C4B"/>
    <w:rsid w:val="00F73EE4"/>
    <w:rsid w:val="00F74068"/>
    <w:rsid w:val="00F77CC4"/>
    <w:rsid w:val="00F8177D"/>
    <w:rsid w:val="00F81782"/>
    <w:rsid w:val="00F82404"/>
    <w:rsid w:val="00F8304E"/>
    <w:rsid w:val="00F909EF"/>
    <w:rsid w:val="00F92126"/>
    <w:rsid w:val="00F92EA4"/>
    <w:rsid w:val="00F95E12"/>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6075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styleId="ab">
    <w:name w:val="Unresolved Mention"/>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c">
    <w:name w:val="annotation reference"/>
    <w:basedOn w:val="a0"/>
    <w:uiPriority w:val="99"/>
    <w:semiHidden/>
    <w:unhideWhenUsed/>
    <w:rsid w:val="009C65EC"/>
    <w:rPr>
      <w:sz w:val="16"/>
      <w:szCs w:val="16"/>
    </w:rPr>
  </w:style>
  <w:style w:type="paragraph" w:styleId="ad">
    <w:name w:val="annotation text"/>
    <w:basedOn w:val="a"/>
    <w:link w:val="Char3"/>
    <w:uiPriority w:val="99"/>
    <w:semiHidden/>
    <w:unhideWhenUsed/>
    <w:rsid w:val="009C65EC"/>
    <w:pPr>
      <w:spacing w:line="240" w:lineRule="auto"/>
    </w:pPr>
    <w:rPr>
      <w:sz w:val="20"/>
      <w:szCs w:val="20"/>
    </w:rPr>
  </w:style>
  <w:style w:type="character" w:customStyle="1" w:styleId="Char3">
    <w:name w:val="نص تعليق Char"/>
    <w:basedOn w:val="a0"/>
    <w:link w:val="ad"/>
    <w:uiPriority w:val="99"/>
    <w:semiHidden/>
    <w:rsid w:val="009C65EC"/>
    <w:rPr>
      <w:sz w:val="20"/>
      <w:szCs w:val="20"/>
    </w:rPr>
  </w:style>
  <w:style w:type="paragraph" w:styleId="ae">
    <w:name w:val="annotation subject"/>
    <w:basedOn w:val="ad"/>
    <w:next w:val="ad"/>
    <w:link w:val="Char4"/>
    <w:uiPriority w:val="99"/>
    <w:semiHidden/>
    <w:unhideWhenUsed/>
    <w:rsid w:val="009C65EC"/>
    <w:rPr>
      <w:b/>
      <w:bCs/>
    </w:rPr>
  </w:style>
  <w:style w:type="character" w:customStyle="1" w:styleId="Char4">
    <w:name w:val="موضوع تعليق Char"/>
    <w:basedOn w:val="Char3"/>
    <w:link w:val="ae"/>
    <w:uiPriority w:val="99"/>
    <w:semiHidden/>
    <w:rsid w:val="009C65EC"/>
    <w:rPr>
      <w:b/>
      <w:bCs/>
      <w:sz w:val="20"/>
      <w:szCs w:val="20"/>
    </w:rPr>
  </w:style>
  <w:style w:type="table" w:styleId="10">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
    <w:name w:val="TOC Heading"/>
    <w:basedOn w:val="1"/>
    <w:next w:val="a"/>
    <w:uiPriority w:val="39"/>
    <w:unhideWhenUsed/>
    <w:qFormat/>
    <w:rsid w:val="00476CBD"/>
    <w:pPr>
      <w:outlineLvl w:val="9"/>
    </w:pPr>
  </w:style>
  <w:style w:type="paragraph" w:styleId="11">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4Char">
    <w:name w:val="عنوان 4 Char"/>
    <w:basedOn w:val="a0"/>
    <w:link w:val="4"/>
    <w:uiPriority w:val="9"/>
    <w:semiHidden/>
    <w:rsid w:val="00E60755"/>
    <w:rPr>
      <w:rFonts w:asciiTheme="majorHAnsi" w:eastAsiaTheme="majorEastAsia" w:hAnsiTheme="majorHAnsi" w:cstheme="majorBidi"/>
      <w:i/>
      <w:iCs/>
      <w:color w:val="365F91" w:themeColor="accent1" w:themeShade="BF"/>
    </w:rPr>
  </w:style>
  <w:style w:type="table" w:styleId="6">
    <w:name w:val="Grid Table 6 Colorful"/>
    <w:basedOn w:val="a1"/>
    <w:uiPriority w:val="51"/>
    <w:rsid w:val="00F95E1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17971627">
      <w:bodyDiv w:val="1"/>
      <w:marLeft w:val="0"/>
      <w:marRight w:val="0"/>
      <w:marTop w:val="0"/>
      <w:marBottom w:val="0"/>
      <w:divBdr>
        <w:top w:val="none" w:sz="0" w:space="0" w:color="auto"/>
        <w:left w:val="none" w:sz="0" w:space="0" w:color="auto"/>
        <w:bottom w:val="none" w:sz="0" w:space="0" w:color="auto"/>
        <w:right w:val="none" w:sz="0" w:space="0" w:color="auto"/>
      </w:divBdr>
    </w:div>
    <w:div w:id="44188054">
      <w:bodyDiv w:val="1"/>
      <w:marLeft w:val="0"/>
      <w:marRight w:val="0"/>
      <w:marTop w:val="0"/>
      <w:marBottom w:val="0"/>
      <w:divBdr>
        <w:top w:val="none" w:sz="0" w:space="0" w:color="auto"/>
        <w:left w:val="none" w:sz="0" w:space="0" w:color="auto"/>
        <w:bottom w:val="none" w:sz="0" w:space="0" w:color="auto"/>
        <w:right w:val="none" w:sz="0" w:space="0" w:color="auto"/>
      </w:divBdr>
    </w:div>
    <w:div w:id="82269055">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125317059">
      <w:bodyDiv w:val="1"/>
      <w:marLeft w:val="0"/>
      <w:marRight w:val="0"/>
      <w:marTop w:val="0"/>
      <w:marBottom w:val="0"/>
      <w:divBdr>
        <w:top w:val="none" w:sz="0" w:space="0" w:color="auto"/>
        <w:left w:val="none" w:sz="0" w:space="0" w:color="auto"/>
        <w:bottom w:val="none" w:sz="0" w:space="0" w:color="auto"/>
        <w:right w:val="none" w:sz="0" w:space="0" w:color="auto"/>
      </w:divBdr>
    </w:div>
    <w:div w:id="146554242">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5076371">
      <w:bodyDiv w:val="1"/>
      <w:marLeft w:val="0"/>
      <w:marRight w:val="0"/>
      <w:marTop w:val="0"/>
      <w:marBottom w:val="0"/>
      <w:divBdr>
        <w:top w:val="none" w:sz="0" w:space="0" w:color="auto"/>
        <w:left w:val="none" w:sz="0" w:space="0" w:color="auto"/>
        <w:bottom w:val="none" w:sz="0" w:space="0" w:color="auto"/>
        <w:right w:val="none" w:sz="0" w:space="0" w:color="auto"/>
      </w:divBdr>
    </w:div>
    <w:div w:id="177890014">
      <w:bodyDiv w:val="1"/>
      <w:marLeft w:val="0"/>
      <w:marRight w:val="0"/>
      <w:marTop w:val="0"/>
      <w:marBottom w:val="0"/>
      <w:divBdr>
        <w:top w:val="none" w:sz="0" w:space="0" w:color="auto"/>
        <w:left w:val="none" w:sz="0" w:space="0" w:color="auto"/>
        <w:bottom w:val="none" w:sz="0" w:space="0" w:color="auto"/>
        <w:right w:val="none" w:sz="0" w:space="0" w:color="auto"/>
      </w:divBdr>
    </w:div>
    <w:div w:id="186724524">
      <w:bodyDiv w:val="1"/>
      <w:marLeft w:val="0"/>
      <w:marRight w:val="0"/>
      <w:marTop w:val="0"/>
      <w:marBottom w:val="0"/>
      <w:divBdr>
        <w:top w:val="none" w:sz="0" w:space="0" w:color="auto"/>
        <w:left w:val="none" w:sz="0" w:space="0" w:color="auto"/>
        <w:bottom w:val="none" w:sz="0" w:space="0" w:color="auto"/>
        <w:right w:val="none" w:sz="0" w:space="0" w:color="auto"/>
      </w:divBdr>
      <w:divsChild>
        <w:div w:id="1179854634">
          <w:marLeft w:val="0"/>
          <w:marRight w:val="0"/>
          <w:marTop w:val="0"/>
          <w:marBottom w:val="0"/>
          <w:divBdr>
            <w:top w:val="none" w:sz="0" w:space="0" w:color="auto"/>
            <w:left w:val="none" w:sz="0" w:space="0" w:color="auto"/>
            <w:bottom w:val="none" w:sz="0" w:space="0" w:color="auto"/>
            <w:right w:val="none" w:sz="0" w:space="0" w:color="auto"/>
          </w:divBdr>
          <w:divsChild>
            <w:div w:id="163605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8148">
      <w:bodyDiv w:val="1"/>
      <w:marLeft w:val="0"/>
      <w:marRight w:val="0"/>
      <w:marTop w:val="0"/>
      <w:marBottom w:val="0"/>
      <w:divBdr>
        <w:top w:val="none" w:sz="0" w:space="0" w:color="auto"/>
        <w:left w:val="none" w:sz="0" w:space="0" w:color="auto"/>
        <w:bottom w:val="none" w:sz="0" w:space="0" w:color="auto"/>
        <w:right w:val="none" w:sz="0" w:space="0" w:color="auto"/>
      </w:divBdr>
    </w:div>
    <w:div w:id="244874533">
      <w:bodyDiv w:val="1"/>
      <w:marLeft w:val="0"/>
      <w:marRight w:val="0"/>
      <w:marTop w:val="0"/>
      <w:marBottom w:val="0"/>
      <w:divBdr>
        <w:top w:val="none" w:sz="0" w:space="0" w:color="auto"/>
        <w:left w:val="none" w:sz="0" w:space="0" w:color="auto"/>
        <w:bottom w:val="none" w:sz="0" w:space="0" w:color="auto"/>
        <w:right w:val="none" w:sz="0" w:space="0" w:color="auto"/>
      </w:divBdr>
    </w:div>
    <w:div w:id="344868052">
      <w:bodyDiv w:val="1"/>
      <w:marLeft w:val="0"/>
      <w:marRight w:val="0"/>
      <w:marTop w:val="0"/>
      <w:marBottom w:val="0"/>
      <w:divBdr>
        <w:top w:val="none" w:sz="0" w:space="0" w:color="auto"/>
        <w:left w:val="none" w:sz="0" w:space="0" w:color="auto"/>
        <w:bottom w:val="none" w:sz="0" w:space="0" w:color="auto"/>
        <w:right w:val="none" w:sz="0" w:space="0" w:color="auto"/>
      </w:divBdr>
    </w:div>
    <w:div w:id="456917205">
      <w:bodyDiv w:val="1"/>
      <w:marLeft w:val="0"/>
      <w:marRight w:val="0"/>
      <w:marTop w:val="0"/>
      <w:marBottom w:val="0"/>
      <w:divBdr>
        <w:top w:val="none" w:sz="0" w:space="0" w:color="auto"/>
        <w:left w:val="none" w:sz="0" w:space="0" w:color="auto"/>
        <w:bottom w:val="none" w:sz="0" w:space="0" w:color="auto"/>
        <w:right w:val="none" w:sz="0" w:space="0" w:color="auto"/>
      </w:divBdr>
      <w:divsChild>
        <w:div w:id="1031146674">
          <w:marLeft w:val="0"/>
          <w:marRight w:val="0"/>
          <w:marTop w:val="0"/>
          <w:marBottom w:val="0"/>
          <w:divBdr>
            <w:top w:val="none" w:sz="0" w:space="0" w:color="auto"/>
            <w:left w:val="none" w:sz="0" w:space="0" w:color="auto"/>
            <w:bottom w:val="none" w:sz="0" w:space="0" w:color="auto"/>
            <w:right w:val="none" w:sz="0" w:space="0" w:color="auto"/>
          </w:divBdr>
        </w:div>
      </w:divsChild>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98547562">
      <w:bodyDiv w:val="1"/>
      <w:marLeft w:val="0"/>
      <w:marRight w:val="0"/>
      <w:marTop w:val="0"/>
      <w:marBottom w:val="0"/>
      <w:divBdr>
        <w:top w:val="none" w:sz="0" w:space="0" w:color="auto"/>
        <w:left w:val="none" w:sz="0" w:space="0" w:color="auto"/>
        <w:bottom w:val="none" w:sz="0" w:space="0" w:color="auto"/>
        <w:right w:val="none" w:sz="0" w:space="0" w:color="auto"/>
      </w:divBdr>
    </w:div>
    <w:div w:id="512377344">
      <w:bodyDiv w:val="1"/>
      <w:marLeft w:val="0"/>
      <w:marRight w:val="0"/>
      <w:marTop w:val="0"/>
      <w:marBottom w:val="0"/>
      <w:divBdr>
        <w:top w:val="none" w:sz="0" w:space="0" w:color="auto"/>
        <w:left w:val="none" w:sz="0" w:space="0" w:color="auto"/>
        <w:bottom w:val="none" w:sz="0" w:space="0" w:color="auto"/>
        <w:right w:val="none" w:sz="0" w:space="0" w:color="auto"/>
      </w:divBdr>
    </w:div>
    <w:div w:id="642657781">
      <w:bodyDiv w:val="1"/>
      <w:marLeft w:val="0"/>
      <w:marRight w:val="0"/>
      <w:marTop w:val="0"/>
      <w:marBottom w:val="0"/>
      <w:divBdr>
        <w:top w:val="none" w:sz="0" w:space="0" w:color="auto"/>
        <w:left w:val="none" w:sz="0" w:space="0" w:color="auto"/>
        <w:bottom w:val="none" w:sz="0" w:space="0" w:color="auto"/>
        <w:right w:val="none" w:sz="0" w:space="0" w:color="auto"/>
      </w:divBdr>
      <w:divsChild>
        <w:div w:id="683048016">
          <w:marLeft w:val="0"/>
          <w:marRight w:val="0"/>
          <w:marTop w:val="0"/>
          <w:marBottom w:val="0"/>
          <w:divBdr>
            <w:top w:val="none" w:sz="0" w:space="0" w:color="auto"/>
            <w:left w:val="none" w:sz="0" w:space="0" w:color="auto"/>
            <w:bottom w:val="none" w:sz="0" w:space="0" w:color="auto"/>
            <w:right w:val="none" w:sz="0" w:space="0" w:color="auto"/>
          </w:divBdr>
        </w:div>
      </w:divsChild>
    </w:div>
    <w:div w:id="666516333">
      <w:bodyDiv w:val="1"/>
      <w:marLeft w:val="0"/>
      <w:marRight w:val="0"/>
      <w:marTop w:val="0"/>
      <w:marBottom w:val="0"/>
      <w:divBdr>
        <w:top w:val="none" w:sz="0" w:space="0" w:color="auto"/>
        <w:left w:val="none" w:sz="0" w:space="0" w:color="auto"/>
        <w:bottom w:val="none" w:sz="0" w:space="0" w:color="auto"/>
        <w:right w:val="none" w:sz="0" w:space="0" w:color="auto"/>
      </w:divBdr>
    </w:div>
    <w:div w:id="702099389">
      <w:bodyDiv w:val="1"/>
      <w:marLeft w:val="0"/>
      <w:marRight w:val="0"/>
      <w:marTop w:val="0"/>
      <w:marBottom w:val="0"/>
      <w:divBdr>
        <w:top w:val="none" w:sz="0" w:space="0" w:color="auto"/>
        <w:left w:val="none" w:sz="0" w:space="0" w:color="auto"/>
        <w:bottom w:val="none" w:sz="0" w:space="0" w:color="auto"/>
        <w:right w:val="none" w:sz="0" w:space="0" w:color="auto"/>
      </w:divBdr>
    </w:div>
    <w:div w:id="719940471">
      <w:bodyDiv w:val="1"/>
      <w:marLeft w:val="0"/>
      <w:marRight w:val="0"/>
      <w:marTop w:val="0"/>
      <w:marBottom w:val="0"/>
      <w:divBdr>
        <w:top w:val="none" w:sz="0" w:space="0" w:color="auto"/>
        <w:left w:val="none" w:sz="0" w:space="0" w:color="auto"/>
        <w:bottom w:val="none" w:sz="0" w:space="0" w:color="auto"/>
        <w:right w:val="none" w:sz="0" w:space="0" w:color="auto"/>
      </w:divBdr>
    </w:div>
    <w:div w:id="722289515">
      <w:bodyDiv w:val="1"/>
      <w:marLeft w:val="0"/>
      <w:marRight w:val="0"/>
      <w:marTop w:val="0"/>
      <w:marBottom w:val="0"/>
      <w:divBdr>
        <w:top w:val="none" w:sz="0" w:space="0" w:color="auto"/>
        <w:left w:val="none" w:sz="0" w:space="0" w:color="auto"/>
        <w:bottom w:val="none" w:sz="0" w:space="0" w:color="auto"/>
        <w:right w:val="none" w:sz="0" w:space="0" w:color="auto"/>
      </w:divBdr>
    </w:div>
    <w:div w:id="744691215">
      <w:bodyDiv w:val="1"/>
      <w:marLeft w:val="0"/>
      <w:marRight w:val="0"/>
      <w:marTop w:val="0"/>
      <w:marBottom w:val="0"/>
      <w:divBdr>
        <w:top w:val="none" w:sz="0" w:space="0" w:color="auto"/>
        <w:left w:val="none" w:sz="0" w:space="0" w:color="auto"/>
        <w:bottom w:val="none" w:sz="0" w:space="0" w:color="auto"/>
        <w:right w:val="none" w:sz="0" w:space="0" w:color="auto"/>
      </w:divBdr>
      <w:divsChild>
        <w:div w:id="1117723477">
          <w:marLeft w:val="0"/>
          <w:marRight w:val="0"/>
          <w:marTop w:val="0"/>
          <w:marBottom w:val="0"/>
          <w:divBdr>
            <w:top w:val="none" w:sz="0" w:space="0" w:color="auto"/>
            <w:left w:val="none" w:sz="0" w:space="0" w:color="auto"/>
            <w:bottom w:val="none" w:sz="0" w:space="0" w:color="auto"/>
            <w:right w:val="none" w:sz="0" w:space="0" w:color="auto"/>
          </w:divBdr>
        </w:div>
      </w:divsChild>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811366571">
      <w:bodyDiv w:val="1"/>
      <w:marLeft w:val="0"/>
      <w:marRight w:val="0"/>
      <w:marTop w:val="0"/>
      <w:marBottom w:val="0"/>
      <w:divBdr>
        <w:top w:val="none" w:sz="0" w:space="0" w:color="auto"/>
        <w:left w:val="none" w:sz="0" w:space="0" w:color="auto"/>
        <w:bottom w:val="none" w:sz="0" w:space="0" w:color="auto"/>
        <w:right w:val="none" w:sz="0" w:space="0" w:color="auto"/>
      </w:divBdr>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42112195">
      <w:bodyDiv w:val="1"/>
      <w:marLeft w:val="0"/>
      <w:marRight w:val="0"/>
      <w:marTop w:val="0"/>
      <w:marBottom w:val="0"/>
      <w:divBdr>
        <w:top w:val="none" w:sz="0" w:space="0" w:color="auto"/>
        <w:left w:val="none" w:sz="0" w:space="0" w:color="auto"/>
        <w:bottom w:val="none" w:sz="0" w:space="0" w:color="auto"/>
        <w:right w:val="none" w:sz="0" w:space="0" w:color="auto"/>
      </w:divBdr>
    </w:div>
    <w:div w:id="953633990">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984241021">
      <w:bodyDiv w:val="1"/>
      <w:marLeft w:val="0"/>
      <w:marRight w:val="0"/>
      <w:marTop w:val="0"/>
      <w:marBottom w:val="0"/>
      <w:divBdr>
        <w:top w:val="none" w:sz="0" w:space="0" w:color="auto"/>
        <w:left w:val="none" w:sz="0" w:space="0" w:color="auto"/>
        <w:bottom w:val="none" w:sz="0" w:space="0" w:color="auto"/>
        <w:right w:val="none" w:sz="0" w:space="0" w:color="auto"/>
      </w:divBdr>
    </w:div>
    <w:div w:id="994919593">
      <w:bodyDiv w:val="1"/>
      <w:marLeft w:val="0"/>
      <w:marRight w:val="0"/>
      <w:marTop w:val="0"/>
      <w:marBottom w:val="0"/>
      <w:divBdr>
        <w:top w:val="none" w:sz="0" w:space="0" w:color="auto"/>
        <w:left w:val="none" w:sz="0" w:space="0" w:color="auto"/>
        <w:bottom w:val="none" w:sz="0" w:space="0" w:color="auto"/>
        <w:right w:val="none" w:sz="0" w:space="0" w:color="auto"/>
      </w:divBdr>
    </w:div>
    <w:div w:id="999652634">
      <w:bodyDiv w:val="1"/>
      <w:marLeft w:val="0"/>
      <w:marRight w:val="0"/>
      <w:marTop w:val="0"/>
      <w:marBottom w:val="0"/>
      <w:divBdr>
        <w:top w:val="none" w:sz="0" w:space="0" w:color="auto"/>
        <w:left w:val="none" w:sz="0" w:space="0" w:color="auto"/>
        <w:bottom w:val="none" w:sz="0" w:space="0" w:color="auto"/>
        <w:right w:val="none" w:sz="0" w:space="0" w:color="auto"/>
      </w:divBdr>
    </w:div>
    <w:div w:id="1096631257">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348632100">
      <w:bodyDiv w:val="1"/>
      <w:marLeft w:val="0"/>
      <w:marRight w:val="0"/>
      <w:marTop w:val="0"/>
      <w:marBottom w:val="0"/>
      <w:divBdr>
        <w:top w:val="none" w:sz="0" w:space="0" w:color="auto"/>
        <w:left w:val="none" w:sz="0" w:space="0" w:color="auto"/>
        <w:bottom w:val="none" w:sz="0" w:space="0" w:color="auto"/>
        <w:right w:val="none" w:sz="0" w:space="0" w:color="auto"/>
      </w:divBdr>
    </w:div>
    <w:div w:id="1353805770">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082164">
      <w:bodyDiv w:val="1"/>
      <w:marLeft w:val="0"/>
      <w:marRight w:val="0"/>
      <w:marTop w:val="0"/>
      <w:marBottom w:val="0"/>
      <w:divBdr>
        <w:top w:val="none" w:sz="0" w:space="0" w:color="auto"/>
        <w:left w:val="none" w:sz="0" w:space="0" w:color="auto"/>
        <w:bottom w:val="none" w:sz="0" w:space="0" w:color="auto"/>
        <w:right w:val="none" w:sz="0" w:space="0" w:color="auto"/>
      </w:divBdr>
    </w:div>
    <w:div w:id="1492714648">
      <w:bodyDiv w:val="1"/>
      <w:marLeft w:val="0"/>
      <w:marRight w:val="0"/>
      <w:marTop w:val="0"/>
      <w:marBottom w:val="0"/>
      <w:divBdr>
        <w:top w:val="none" w:sz="0" w:space="0" w:color="auto"/>
        <w:left w:val="none" w:sz="0" w:space="0" w:color="auto"/>
        <w:bottom w:val="none" w:sz="0" w:space="0" w:color="auto"/>
        <w:right w:val="none" w:sz="0" w:space="0" w:color="auto"/>
      </w:divBdr>
      <w:divsChild>
        <w:div w:id="2127234678">
          <w:marLeft w:val="0"/>
          <w:marRight w:val="0"/>
          <w:marTop w:val="0"/>
          <w:marBottom w:val="0"/>
          <w:divBdr>
            <w:top w:val="none" w:sz="0" w:space="0" w:color="auto"/>
            <w:left w:val="none" w:sz="0" w:space="0" w:color="auto"/>
            <w:bottom w:val="none" w:sz="0" w:space="0" w:color="auto"/>
            <w:right w:val="none" w:sz="0" w:space="0" w:color="auto"/>
          </w:divBdr>
        </w:div>
      </w:divsChild>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78267567">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41806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924487871">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2030333472">
      <w:bodyDiv w:val="1"/>
      <w:marLeft w:val="0"/>
      <w:marRight w:val="0"/>
      <w:marTop w:val="0"/>
      <w:marBottom w:val="0"/>
      <w:divBdr>
        <w:top w:val="none" w:sz="0" w:space="0" w:color="auto"/>
        <w:left w:val="none" w:sz="0" w:space="0" w:color="auto"/>
        <w:bottom w:val="none" w:sz="0" w:space="0" w:color="auto"/>
        <w:right w:val="none" w:sz="0" w:space="0" w:color="auto"/>
      </w:divBdr>
      <w:divsChild>
        <w:div w:id="1898466796">
          <w:marLeft w:val="0"/>
          <w:marRight w:val="0"/>
          <w:marTop w:val="0"/>
          <w:marBottom w:val="0"/>
          <w:divBdr>
            <w:top w:val="none" w:sz="0" w:space="0" w:color="auto"/>
            <w:left w:val="none" w:sz="0" w:space="0" w:color="auto"/>
            <w:bottom w:val="none" w:sz="0" w:space="0" w:color="auto"/>
            <w:right w:val="none" w:sz="0" w:space="0" w:color="auto"/>
          </w:divBdr>
        </w:div>
      </w:divsChild>
    </w:div>
    <w:div w:id="206078353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6247923">
      <w:bodyDiv w:val="1"/>
      <w:marLeft w:val="0"/>
      <w:marRight w:val="0"/>
      <w:marTop w:val="0"/>
      <w:marBottom w:val="0"/>
      <w:divBdr>
        <w:top w:val="none" w:sz="0" w:space="0" w:color="auto"/>
        <w:left w:val="none" w:sz="0" w:space="0" w:color="auto"/>
        <w:bottom w:val="none" w:sz="0" w:space="0" w:color="auto"/>
        <w:right w:val="none" w:sz="0" w:space="0" w:color="auto"/>
      </w:divBdr>
      <w:divsChild>
        <w:div w:id="422605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428395" TargetMode="External"/><Relationship Id="rId18" Type="http://schemas.openxmlformats.org/officeDocument/2006/relationships/hyperlink" Target="http://search.mandumah.com/Record/1461582" TargetMode="External"/><Relationship Id="rId3" Type="http://schemas.openxmlformats.org/officeDocument/2006/relationships/styles" Target="styles.xml"/><Relationship Id="rId21" Type="http://schemas.openxmlformats.org/officeDocument/2006/relationships/hyperlink" Target="https://doi.org/10.48047/nq.2023.21.01.NQ20038" TargetMode="External"/><Relationship Id="rId7" Type="http://schemas.openxmlformats.org/officeDocument/2006/relationships/endnotes" Target="endnotes.xml"/><Relationship Id="rId12" Type="http://schemas.openxmlformats.org/officeDocument/2006/relationships/hyperlink" Target="https://www.arabnews.com/node/2160116/business-economy" TargetMode="External"/><Relationship Id="rId17" Type="http://schemas.openxmlformats.org/officeDocument/2006/relationships/hyperlink" Target="http://search.mandumah.com/Record/1460224" TargetMode="External"/><Relationship Id="rId2" Type="http://schemas.openxmlformats.org/officeDocument/2006/relationships/numbering" Target="numbering.xml"/><Relationship Id="rId16" Type="http://schemas.openxmlformats.org/officeDocument/2006/relationships/hyperlink" Target="http://search.mandumah.com/Record/1458526" TargetMode="External"/><Relationship Id="rId20" Type="http://schemas.openxmlformats.org/officeDocument/2006/relationships/hyperlink" Target="http://search.mandumah.com/Record/14179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arch.mandumah.com/Record/1132461"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earch.mandumah.com/Record/127354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arch.mandumah.com/Record/1363681" TargetMode="External"/><Relationship Id="rId22"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89</Pages>
  <Words>19880</Words>
  <Characters>113322</Characters>
  <Application>Microsoft Office Word</Application>
  <DocSecurity>0</DocSecurity>
  <Lines>944</Lines>
  <Paragraphs>265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MG</cp:lastModifiedBy>
  <cp:revision>2</cp:revision>
  <cp:lastPrinted>2025-04-07T15:45:00Z</cp:lastPrinted>
  <dcterms:created xsi:type="dcterms:W3CDTF">2025-08-01T16:07:00Z</dcterms:created>
  <dcterms:modified xsi:type="dcterms:W3CDTF">2025-08-01T16:07:00Z</dcterms:modified>
</cp:coreProperties>
</file>