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5DD9" w:rsidRPr="00A82E47" w:rsidRDefault="00BC4485" w:rsidP="00E466B0">
      <w:pPr>
        <w:bidi/>
        <w:rPr>
          <w:rFonts w:ascii="Simplified Arabic" w:hAnsi="Simplified Arabic" w:cs="Simplified Arabic"/>
          <w:b/>
          <w:bCs/>
          <w:noProof/>
          <w:sz w:val="40"/>
          <w:szCs w:val="40"/>
          <w:rtl/>
          <w:lang w:bidi="ar-SY"/>
        </w:rPr>
      </w:pPr>
      <w:r w:rsidRPr="00A82E47">
        <w:rPr>
          <w:rFonts w:ascii="Simplified Arabic" w:hAnsi="Simplified Arabic" w:cs="Simplified Arabic"/>
          <w:b/>
          <w:bCs/>
          <w:noProof/>
          <w:sz w:val="40"/>
          <w:szCs w:val="40"/>
          <w:rtl/>
        </w:rPr>
        <mc:AlternateContent>
          <mc:Choice Requires="wps">
            <w:drawing>
              <wp:anchor distT="0" distB="0" distL="114300" distR="114300" simplePos="0" relativeHeight="251659264" behindDoc="0" locked="0" layoutInCell="1" allowOverlap="1">
                <wp:simplePos x="0" y="0"/>
                <wp:positionH relativeFrom="column">
                  <wp:posOffset>3747135</wp:posOffset>
                </wp:positionH>
                <wp:positionV relativeFrom="paragraph">
                  <wp:posOffset>-262890</wp:posOffset>
                </wp:positionV>
                <wp:extent cx="2828925" cy="1514475"/>
                <wp:effectExtent l="0" t="0" r="0" b="0"/>
                <wp:wrapNone/>
                <wp:docPr id="2" name="Rectangle 2"/>
                <wp:cNvGraphicFramePr/>
                <a:graphic xmlns:a="http://schemas.openxmlformats.org/drawingml/2006/main">
                  <a:graphicData uri="http://schemas.microsoft.com/office/word/2010/wordprocessingShape">
                    <wps:wsp>
                      <wps:cNvSpPr/>
                      <wps:spPr>
                        <a:xfrm>
                          <a:off x="0" y="0"/>
                          <a:ext cx="2828925" cy="15144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133E2" w:rsidRPr="005323E1" w:rsidRDefault="002133E2" w:rsidP="00B04CB9">
                            <w:pPr>
                              <w:jc w:val="center"/>
                              <w:rPr>
                                <w:rFonts w:ascii="Simplified Arabic" w:hAnsi="Simplified Arabic" w:cs="Simplified Arabic"/>
                                <w:b/>
                                <w:bCs/>
                                <w:color w:val="000000" w:themeColor="text1"/>
                                <w:sz w:val="32"/>
                                <w:szCs w:val="32"/>
                                <w:rtl/>
                                <w:lang w:bidi="ar-SY"/>
                              </w:rPr>
                            </w:pPr>
                            <w:r w:rsidRPr="005323E1">
                              <w:rPr>
                                <w:rFonts w:ascii="Simplified Arabic" w:hAnsi="Simplified Arabic" w:cs="Simplified Arabic"/>
                                <w:b/>
                                <w:bCs/>
                                <w:color w:val="000000" w:themeColor="text1"/>
                                <w:sz w:val="32"/>
                                <w:szCs w:val="32"/>
                                <w:rtl/>
                                <w:lang w:bidi="ar-SY"/>
                              </w:rPr>
                              <w:t>جامعة ميدأوشن</w:t>
                            </w:r>
                          </w:p>
                          <w:p w:rsidR="002133E2" w:rsidRPr="005323E1" w:rsidRDefault="002133E2" w:rsidP="00B04CB9">
                            <w:pPr>
                              <w:jc w:val="center"/>
                              <w:rPr>
                                <w:rFonts w:ascii="Simplified Arabic" w:hAnsi="Simplified Arabic" w:cs="Simplified Arabic"/>
                                <w:b/>
                                <w:bCs/>
                                <w:color w:val="000000" w:themeColor="text1"/>
                                <w:sz w:val="32"/>
                                <w:szCs w:val="32"/>
                                <w:rtl/>
                                <w:lang w:bidi="ar-SY"/>
                              </w:rPr>
                            </w:pPr>
                            <w:r w:rsidRPr="005323E1">
                              <w:rPr>
                                <w:rFonts w:ascii="Simplified Arabic" w:hAnsi="Simplified Arabic" w:cs="Simplified Arabic"/>
                                <w:b/>
                                <w:bCs/>
                                <w:color w:val="000000" w:themeColor="text1"/>
                                <w:sz w:val="32"/>
                                <w:szCs w:val="32"/>
                                <w:rtl/>
                                <w:lang w:bidi="ar-SY"/>
                              </w:rPr>
                              <w:t>كلية الإدارة</w:t>
                            </w:r>
                          </w:p>
                          <w:p w:rsidR="002133E2" w:rsidRPr="00B04CB9" w:rsidRDefault="002133E2" w:rsidP="00195EF0">
                            <w:pPr>
                              <w:jc w:val="center"/>
                              <w:rPr>
                                <w:rFonts w:ascii="Simplified Arabic" w:hAnsi="Simplified Arabic" w:cs="Simplified Arabic"/>
                                <w:b/>
                                <w:bCs/>
                                <w:color w:val="000000" w:themeColor="text1"/>
                                <w:sz w:val="32"/>
                                <w:szCs w:val="32"/>
                                <w:lang w:bidi="ar-SY"/>
                              </w:rPr>
                            </w:pPr>
                            <w:r w:rsidRPr="005323E1">
                              <w:rPr>
                                <w:rFonts w:ascii="Simplified Arabic" w:hAnsi="Simplified Arabic" w:cs="Simplified Arabic"/>
                                <w:b/>
                                <w:bCs/>
                                <w:color w:val="000000" w:themeColor="text1"/>
                                <w:sz w:val="32"/>
                                <w:szCs w:val="32"/>
                                <w:rtl/>
                                <w:lang w:bidi="ar-SY"/>
                              </w:rPr>
                              <w:t>قسم / تخصص</w:t>
                            </w:r>
                            <w:r w:rsidRPr="005323E1">
                              <w:rPr>
                                <w:rFonts w:ascii="Simplified Arabic" w:hAnsi="Simplified Arabic" w:cs="Simplified Arabic" w:hint="cs"/>
                                <w:b/>
                                <w:bCs/>
                                <w:color w:val="000000" w:themeColor="text1"/>
                                <w:sz w:val="32"/>
                                <w:szCs w:val="32"/>
                                <w:rtl/>
                                <w:lang w:bidi="ar-SY"/>
                              </w:rPr>
                              <w:t>:</w:t>
                            </w:r>
                            <w:r w:rsidRPr="005323E1">
                              <w:rPr>
                                <w:rFonts w:ascii="Simplified Arabic" w:hAnsi="Simplified Arabic" w:cs="Simplified Arabic"/>
                                <w:b/>
                                <w:bCs/>
                                <w:color w:val="000000" w:themeColor="text1"/>
                                <w:sz w:val="32"/>
                                <w:szCs w:val="32"/>
                                <w:rtl/>
                                <w:lang w:bidi="ar-SY"/>
                              </w:rPr>
                              <w:t xml:space="preserve"> </w:t>
                            </w:r>
                            <w:r w:rsidRPr="005323E1">
                              <w:rPr>
                                <w:rFonts w:ascii="Simplified Arabic" w:hAnsi="Simplified Arabic" w:cs="Simplified Arabic" w:hint="cs"/>
                                <w:b/>
                                <w:bCs/>
                                <w:color w:val="000000" w:themeColor="text1"/>
                                <w:sz w:val="32"/>
                                <w:szCs w:val="32"/>
                                <w:rtl/>
                                <w:lang w:bidi="ar-SY"/>
                              </w:rPr>
                              <w:t>ماجستير إدارة الأعمال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left:0;text-align:left;margin-left:295.05pt;margin-top:-20.7pt;width:222.75pt;height:11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" filled="f" stroked="f" strokeweight="1pt">
                <v:textbox>
                  <w:txbxContent>
                    <w:p w:rsidR="002133E2" w:rsidRPr="005323E1" w:rsidRDefault="002133E2" w:rsidP="00B04CB9">
                      <w:pPr>
                        <w:jc w:val="center"/>
                        <w:rPr>
                          <w:rFonts w:ascii="Simplified Arabic" w:hAnsi="Simplified Arabic" w:cs="Simplified Arabic"/>
                          <w:b/>
                          <w:bCs/>
                          <w:color w:val="000000" w:themeColor="text1"/>
                          <w:sz w:val="32"/>
                          <w:szCs w:val="32"/>
                          <w:rtl/>
                          <w:lang w:bidi="ar-SY"/>
                        </w:rPr>
                      </w:pPr>
                      <w:r w:rsidRPr="005323E1">
                        <w:rPr>
                          <w:rFonts w:ascii="Simplified Arabic" w:hAnsi="Simplified Arabic" w:cs="Simplified Arabic"/>
                          <w:b/>
                          <w:bCs/>
                          <w:color w:val="000000" w:themeColor="text1"/>
                          <w:sz w:val="32"/>
                          <w:szCs w:val="32"/>
                          <w:rtl/>
                          <w:lang w:bidi="ar-SY"/>
                        </w:rPr>
                        <w:t>جامعة ميدأوشن</w:t>
                      </w:r>
                    </w:p>
                    <w:p w:rsidR="002133E2" w:rsidRPr="005323E1" w:rsidRDefault="002133E2" w:rsidP="00B04CB9">
                      <w:pPr>
                        <w:jc w:val="center"/>
                        <w:rPr>
                          <w:rFonts w:ascii="Simplified Arabic" w:hAnsi="Simplified Arabic" w:cs="Simplified Arabic"/>
                          <w:b/>
                          <w:bCs/>
                          <w:color w:val="000000" w:themeColor="text1"/>
                          <w:sz w:val="32"/>
                          <w:szCs w:val="32"/>
                          <w:rtl/>
                          <w:lang w:bidi="ar-SY"/>
                        </w:rPr>
                      </w:pPr>
                      <w:r w:rsidRPr="005323E1">
                        <w:rPr>
                          <w:rFonts w:ascii="Simplified Arabic" w:hAnsi="Simplified Arabic" w:cs="Simplified Arabic"/>
                          <w:b/>
                          <w:bCs/>
                          <w:color w:val="000000" w:themeColor="text1"/>
                          <w:sz w:val="32"/>
                          <w:szCs w:val="32"/>
                          <w:rtl/>
                          <w:lang w:bidi="ar-SY"/>
                        </w:rPr>
                        <w:t>كلية الإدارة</w:t>
                      </w:r>
                    </w:p>
                    <w:p w:rsidR="002133E2" w:rsidRPr="00B04CB9" w:rsidRDefault="002133E2" w:rsidP="00195EF0">
                      <w:pPr>
                        <w:jc w:val="center"/>
                        <w:rPr>
                          <w:rFonts w:ascii="Simplified Arabic" w:hAnsi="Simplified Arabic" w:cs="Simplified Arabic"/>
                          <w:b/>
                          <w:bCs/>
                          <w:color w:val="000000" w:themeColor="text1"/>
                          <w:sz w:val="32"/>
                          <w:szCs w:val="32"/>
                          <w:lang w:bidi="ar-SY"/>
                        </w:rPr>
                      </w:pPr>
                      <w:r w:rsidRPr="005323E1">
                        <w:rPr>
                          <w:rFonts w:ascii="Simplified Arabic" w:hAnsi="Simplified Arabic" w:cs="Simplified Arabic"/>
                          <w:b/>
                          <w:bCs/>
                          <w:color w:val="000000" w:themeColor="text1"/>
                          <w:sz w:val="32"/>
                          <w:szCs w:val="32"/>
                          <w:rtl/>
                          <w:lang w:bidi="ar-SY"/>
                        </w:rPr>
                        <w:t>قسم / تخصص</w:t>
                      </w:r>
                      <w:r w:rsidRPr="005323E1">
                        <w:rPr>
                          <w:rFonts w:ascii="Simplified Arabic" w:hAnsi="Simplified Arabic" w:cs="Simplified Arabic" w:hint="cs"/>
                          <w:b/>
                          <w:bCs/>
                          <w:color w:val="000000" w:themeColor="text1"/>
                          <w:sz w:val="32"/>
                          <w:szCs w:val="32"/>
                          <w:rtl/>
                          <w:lang w:bidi="ar-SY"/>
                        </w:rPr>
                        <w:t>:</w:t>
                      </w:r>
                      <w:r w:rsidRPr="005323E1">
                        <w:rPr>
                          <w:rFonts w:ascii="Simplified Arabic" w:hAnsi="Simplified Arabic" w:cs="Simplified Arabic"/>
                          <w:b/>
                          <w:bCs/>
                          <w:color w:val="000000" w:themeColor="text1"/>
                          <w:sz w:val="32"/>
                          <w:szCs w:val="32"/>
                          <w:rtl/>
                          <w:lang w:bidi="ar-SY"/>
                        </w:rPr>
                        <w:t xml:space="preserve"> </w:t>
                      </w:r>
                      <w:r w:rsidRPr="005323E1">
                        <w:rPr>
                          <w:rFonts w:ascii="Simplified Arabic" w:hAnsi="Simplified Arabic" w:cs="Simplified Arabic" w:hint="cs"/>
                          <w:b/>
                          <w:bCs/>
                          <w:color w:val="000000" w:themeColor="text1"/>
                          <w:sz w:val="32"/>
                          <w:szCs w:val="32"/>
                          <w:rtl/>
                          <w:lang w:bidi="ar-SY"/>
                        </w:rPr>
                        <w:t>ماجستير إدارة الأعمال</w:t>
                      </w:r>
                    </w:p>
                  </w:txbxContent>
                </v:textbox>
              </v:rect>
            </w:pict>
          </mc:Fallback>
        </mc:AlternateContent>
      </w:r>
      <w:r w:rsidRPr="00A82E47">
        <w:rPr>
          <w:rFonts w:ascii="Sakkal Majalla" w:hAnsi="Sakkal Majalla" w:cs="Sakkal Majalla"/>
          <w:b/>
          <w:bCs/>
          <w:noProof/>
          <w:sz w:val="28"/>
          <w:szCs w:val="28"/>
        </w:rPr>
        <w:drawing>
          <wp:anchor distT="0" distB="0" distL="114300" distR="114300" simplePos="0" relativeHeight="251661312" behindDoc="1" locked="0" layoutInCell="1" allowOverlap="1" wp14:anchorId="12E1949E" wp14:editId="730F241F">
            <wp:simplePos x="0" y="0"/>
            <wp:positionH relativeFrom="margin">
              <wp:posOffset>-272415</wp:posOffset>
            </wp:positionH>
            <wp:positionV relativeFrom="margin">
              <wp:posOffset>-462915</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rsidR="00F65DD9" w:rsidRPr="00A82E47" w:rsidRDefault="00F65DD9" w:rsidP="00173F98">
      <w:pPr>
        <w:bidi/>
        <w:jc w:val="right"/>
        <w:rPr>
          <w:rFonts w:ascii="Simplified Arabic" w:hAnsi="Simplified Arabic" w:cs="Simplified Arabic"/>
          <w:sz w:val="28"/>
          <w:szCs w:val="28"/>
          <w:lang w:bidi="ar-SY"/>
        </w:rPr>
      </w:pPr>
    </w:p>
    <w:p w:rsidR="00B04CB9" w:rsidRPr="00A82E47" w:rsidRDefault="00B04CB9" w:rsidP="00E466B0">
      <w:pPr>
        <w:bidi/>
        <w:rPr>
          <w:rFonts w:ascii="Simplified Arabic" w:hAnsi="Simplified Arabic" w:cs="Simplified Arabic"/>
          <w:sz w:val="28"/>
          <w:szCs w:val="28"/>
          <w:lang w:bidi="ar-SY"/>
        </w:rPr>
      </w:pPr>
    </w:p>
    <w:p w:rsidR="00B04CB9" w:rsidRPr="00A82E47" w:rsidRDefault="00B04CB9" w:rsidP="00E466B0">
      <w:pPr>
        <w:bidi/>
        <w:rPr>
          <w:rFonts w:ascii="Simplified Arabic" w:hAnsi="Simplified Arabic" w:cs="Simplified Arabic"/>
          <w:sz w:val="28"/>
          <w:szCs w:val="28"/>
          <w:lang w:bidi="ar-SY"/>
        </w:rPr>
      </w:pPr>
    </w:p>
    <w:p w:rsidR="00DC4ACF" w:rsidRPr="00A82E47" w:rsidRDefault="00DC4ACF" w:rsidP="00E466B0">
      <w:pPr>
        <w:bidi/>
        <w:rPr>
          <w:rFonts w:ascii="Simplified Arabic" w:hAnsi="Simplified Arabic" w:cs="Simplified Arabic"/>
          <w:sz w:val="28"/>
          <w:szCs w:val="28"/>
          <w:rtl/>
          <w:lang w:bidi="ar-SY"/>
        </w:rPr>
      </w:pPr>
    </w:p>
    <w:p w:rsidR="00E466B0" w:rsidRPr="00A82E47" w:rsidRDefault="00E466B0" w:rsidP="00E466B0">
      <w:pPr>
        <w:bidi/>
        <w:rPr>
          <w:rFonts w:ascii="Simplified Arabic" w:hAnsi="Simplified Arabic" w:cs="Simplified Arabic"/>
          <w:sz w:val="28"/>
          <w:szCs w:val="28"/>
          <w:rtl/>
          <w:lang w:bidi="ar-SY"/>
        </w:rPr>
      </w:pPr>
    </w:p>
    <w:p w:rsidR="002101DE" w:rsidRPr="00A82E47" w:rsidRDefault="002101DE" w:rsidP="002101DE">
      <w:pPr>
        <w:bidi/>
        <w:rPr>
          <w:rFonts w:ascii="Simplified Arabic" w:hAnsi="Simplified Arabic" w:cs="Simplified Arabic"/>
          <w:sz w:val="28"/>
          <w:szCs w:val="28"/>
          <w:lang w:bidi="ar-SY"/>
        </w:rPr>
      </w:pPr>
    </w:p>
    <w:p w:rsidR="00CE71CD" w:rsidRPr="00A82E47" w:rsidRDefault="00CE71CD" w:rsidP="00CE71CD">
      <w:pPr>
        <w:bidi/>
        <w:jc w:val="center"/>
        <w:rPr>
          <w:rFonts w:ascii="Simplified Arabic" w:hAnsi="Simplified Arabic" w:cs="Simplified Arabic"/>
          <w:b/>
          <w:bCs/>
          <w:sz w:val="32"/>
          <w:szCs w:val="32"/>
          <w:lang w:bidi="ar-SY"/>
        </w:rPr>
      </w:pPr>
      <w:r w:rsidRPr="00CE71CD">
        <w:rPr>
          <w:rFonts w:ascii="Simplified Arabic" w:hAnsi="Simplified Arabic" w:cs="Simplified Arabic"/>
          <w:b/>
          <w:bCs/>
          <w:sz w:val="40"/>
          <w:szCs w:val="40"/>
          <w:rtl/>
          <w:lang w:bidi="ar-SY"/>
        </w:rPr>
        <w:t>دور الحوكمة في الحد من مقاومة التغيير داخل المؤسسات الحكومية خلال تنفيذ برامج التحول</w:t>
      </w:r>
      <w:r w:rsidR="00090749">
        <w:rPr>
          <w:rFonts w:ascii="Simplified Arabic" w:hAnsi="Simplified Arabic" w:cs="Simplified Arabic" w:hint="cs"/>
          <w:b/>
          <w:bCs/>
          <w:sz w:val="40"/>
          <w:szCs w:val="40"/>
          <w:rtl/>
          <w:lang w:bidi="ar-SY"/>
        </w:rPr>
        <w:t>.</w:t>
      </w:r>
    </w:p>
    <w:p w:rsidR="00B04CB9" w:rsidRPr="00A82E47" w:rsidRDefault="00B04CB9" w:rsidP="00E466B0">
      <w:pPr>
        <w:bidi/>
        <w:rPr>
          <w:rFonts w:ascii="Simplified Arabic" w:hAnsi="Simplified Arabic" w:cs="Simplified Arabic"/>
          <w:sz w:val="28"/>
          <w:szCs w:val="28"/>
          <w:lang w:bidi="ar-SY"/>
        </w:rPr>
      </w:pPr>
    </w:p>
    <w:p w:rsidR="00DC4ACF" w:rsidRPr="00A82E47" w:rsidRDefault="00DC4ACF" w:rsidP="00E466B0">
      <w:pPr>
        <w:bidi/>
        <w:rPr>
          <w:rFonts w:ascii="Simplified Arabic" w:hAnsi="Simplified Arabic" w:cs="Simplified Arabic"/>
          <w:sz w:val="28"/>
          <w:szCs w:val="28"/>
          <w:rtl/>
          <w:lang w:bidi="ar-SY"/>
        </w:rPr>
      </w:pPr>
    </w:p>
    <w:p w:rsidR="00E466B0" w:rsidRPr="00A82E47" w:rsidRDefault="00E466B0" w:rsidP="00E466B0">
      <w:pPr>
        <w:bidi/>
        <w:rPr>
          <w:rFonts w:ascii="Simplified Arabic" w:hAnsi="Simplified Arabic" w:cs="Simplified Arabic"/>
          <w:sz w:val="28"/>
          <w:szCs w:val="28"/>
          <w:rtl/>
          <w:lang w:bidi="ar-SY"/>
        </w:rPr>
      </w:pPr>
    </w:p>
    <w:p w:rsidR="00F65DD9" w:rsidRPr="00A82E47" w:rsidRDefault="00F65DD9" w:rsidP="00E466B0">
      <w:pPr>
        <w:bidi/>
        <w:jc w:val="center"/>
        <w:rPr>
          <w:rFonts w:ascii="Simplified Arabic" w:hAnsi="Simplified Arabic" w:cs="Simplified Arabic"/>
          <w:sz w:val="32"/>
          <w:szCs w:val="32"/>
          <w:rtl/>
          <w:lang w:bidi="ar-SY"/>
        </w:rPr>
      </w:pPr>
      <w:r w:rsidRPr="00A82E47">
        <w:rPr>
          <w:rFonts w:ascii="Simplified Arabic" w:hAnsi="Simplified Arabic" w:cs="Simplified Arabic" w:hint="cs"/>
          <w:sz w:val="32"/>
          <w:szCs w:val="32"/>
          <w:rtl/>
          <w:lang w:bidi="ar-SY"/>
        </w:rPr>
        <w:t>ا</w:t>
      </w:r>
      <w:r w:rsidRPr="00A82E47">
        <w:rPr>
          <w:rFonts w:ascii="Simplified Arabic" w:hAnsi="Simplified Arabic" w:cs="Simplified Arabic"/>
          <w:sz w:val="32"/>
          <w:szCs w:val="32"/>
          <w:rtl/>
          <w:lang w:bidi="ar-SY"/>
        </w:rPr>
        <w:t>سم الطالب</w:t>
      </w:r>
      <w:r w:rsidR="00FD4989" w:rsidRPr="00A82E47">
        <w:rPr>
          <w:rFonts w:ascii="Simplified Arabic" w:hAnsi="Simplified Arabic" w:cs="Simplified Arabic" w:hint="cs"/>
          <w:sz w:val="32"/>
          <w:szCs w:val="32"/>
          <w:rtl/>
          <w:lang w:bidi="ar-SY"/>
        </w:rPr>
        <w:t>:</w:t>
      </w:r>
    </w:p>
    <w:p w:rsidR="00525724" w:rsidRDefault="00D57161" w:rsidP="00525724">
      <w:pPr>
        <w:bidi/>
        <w:jc w:val="center"/>
        <w:rPr>
          <w:rFonts w:ascii="Simplified Arabic" w:hAnsi="Simplified Arabic" w:cs="Simplified Arabic"/>
          <w:sz w:val="32"/>
          <w:szCs w:val="32"/>
          <w:lang w:bidi="ar-SY"/>
        </w:rPr>
      </w:pPr>
      <w:proofErr w:type="gramStart"/>
      <w:r>
        <w:rPr>
          <w:rFonts w:ascii="Simplified Arabic" w:hAnsi="Simplified Arabic" w:cs="Simplified Arabic" w:hint="cs"/>
          <w:sz w:val="32"/>
          <w:szCs w:val="32"/>
          <w:rtl/>
          <w:lang w:bidi="ar-SY"/>
        </w:rPr>
        <w:t>عبدالعزيز</w:t>
      </w:r>
      <w:proofErr w:type="gramEnd"/>
      <w:r>
        <w:rPr>
          <w:rFonts w:ascii="Simplified Arabic" w:hAnsi="Simplified Arabic" w:cs="Simplified Arabic" w:hint="cs"/>
          <w:sz w:val="32"/>
          <w:szCs w:val="32"/>
          <w:rtl/>
          <w:lang w:bidi="ar-SY"/>
        </w:rPr>
        <w:t xml:space="preserve"> محمد الهزاع</w:t>
      </w:r>
    </w:p>
    <w:p w:rsidR="00BC4485" w:rsidRPr="00A82E47" w:rsidRDefault="00BC4485" w:rsidP="00BC4485">
      <w:pPr>
        <w:bidi/>
        <w:jc w:val="center"/>
        <w:rPr>
          <w:rFonts w:ascii="Simplified Arabic" w:hAnsi="Simplified Arabic" w:cs="Simplified Arabic"/>
          <w:sz w:val="32"/>
          <w:szCs w:val="32"/>
          <w:rtl/>
          <w:lang w:bidi="ar-SY"/>
        </w:rPr>
      </w:pPr>
    </w:p>
    <w:p w:rsidR="00F65DD9" w:rsidRPr="00A82E47" w:rsidRDefault="00F65DD9" w:rsidP="00E466B0">
      <w:pPr>
        <w:bidi/>
        <w:jc w:val="center"/>
        <w:rPr>
          <w:rFonts w:ascii="Simplified Arabic" w:hAnsi="Simplified Arabic" w:cs="Simplified Arabic"/>
          <w:sz w:val="28"/>
          <w:szCs w:val="28"/>
          <w:rtl/>
          <w:lang w:bidi="ar-SY"/>
        </w:rPr>
      </w:pPr>
      <w:r w:rsidRPr="00A82E47">
        <w:rPr>
          <w:rFonts w:ascii="Simplified Arabic" w:hAnsi="Simplified Arabic" w:cs="Simplified Arabic"/>
          <w:sz w:val="32"/>
          <w:szCs w:val="32"/>
          <w:rtl/>
          <w:lang w:bidi="ar-SY"/>
        </w:rPr>
        <w:t>الرقم الأكاديمي</w:t>
      </w:r>
      <w:r w:rsidR="00FD4989" w:rsidRPr="00A82E47">
        <w:rPr>
          <w:rFonts w:ascii="Simplified Arabic" w:hAnsi="Simplified Arabic" w:cs="Simplified Arabic" w:hint="cs"/>
          <w:sz w:val="32"/>
          <w:szCs w:val="32"/>
          <w:rtl/>
          <w:lang w:bidi="ar-SY"/>
        </w:rPr>
        <w:t>:</w:t>
      </w:r>
    </w:p>
    <w:p w:rsidR="00F65DD9" w:rsidRPr="00A82E47" w:rsidRDefault="00D57161" w:rsidP="00E466B0">
      <w:pPr>
        <w:bidi/>
        <w:jc w:val="center"/>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251002599</w:t>
      </w:r>
    </w:p>
    <w:p w:rsidR="00E466B0" w:rsidRPr="00A82E47" w:rsidRDefault="00E466B0" w:rsidP="00E466B0">
      <w:pPr>
        <w:bidi/>
        <w:jc w:val="center"/>
        <w:rPr>
          <w:rFonts w:ascii="Simplified Arabic" w:hAnsi="Simplified Arabic" w:cs="Simplified Arabic"/>
          <w:sz w:val="32"/>
          <w:szCs w:val="32"/>
          <w:lang w:bidi="ar-SY"/>
        </w:rPr>
      </w:pPr>
    </w:p>
    <w:p w:rsidR="00F65DD9" w:rsidRPr="00A82E47" w:rsidRDefault="00F65DD9" w:rsidP="00E466B0">
      <w:pPr>
        <w:bidi/>
        <w:rPr>
          <w:rFonts w:ascii="Simplified Arabic" w:hAnsi="Simplified Arabic" w:cs="Simplified Arabic"/>
          <w:sz w:val="28"/>
          <w:szCs w:val="28"/>
          <w:rtl/>
          <w:lang w:bidi="ar-SY"/>
        </w:rPr>
      </w:pPr>
    </w:p>
    <w:tbl>
      <w:tblPr>
        <w:bidiVisual/>
        <w:tblW w:w="0" w:type="auto"/>
        <w:tblLook w:val="04A0" w:firstRow="1" w:lastRow="0" w:firstColumn="1" w:lastColumn="0" w:noHBand="0" w:noVBand="1"/>
      </w:tblPr>
      <w:tblGrid>
        <w:gridCol w:w="4531"/>
        <w:gridCol w:w="4531"/>
      </w:tblGrid>
      <w:tr w:rsidR="00DC4ACF" w:rsidRPr="00A82E47" w:rsidTr="00DC4ACF">
        <w:tc>
          <w:tcPr>
            <w:tcW w:w="4531" w:type="dxa"/>
          </w:tcPr>
          <w:p w:rsidR="00DC4ACF" w:rsidRPr="00A82E47" w:rsidRDefault="00DC4ACF" w:rsidP="00E466B0">
            <w:pPr>
              <w:bidi/>
              <w:jc w:val="center"/>
              <w:rPr>
                <w:rFonts w:ascii="Simplified Arabic" w:hAnsi="Simplified Arabic" w:cs="Simplified Arabic"/>
                <w:sz w:val="32"/>
                <w:szCs w:val="32"/>
                <w:rtl/>
                <w:lang w:bidi="ar-SY"/>
              </w:rPr>
            </w:pPr>
            <w:r w:rsidRPr="00A82E47">
              <w:rPr>
                <w:rFonts w:ascii="Simplified Arabic" w:hAnsi="Simplified Arabic" w:cs="Simplified Arabic"/>
                <w:sz w:val="32"/>
                <w:szCs w:val="32"/>
                <w:rtl/>
                <w:lang w:bidi="ar-SY"/>
              </w:rPr>
              <w:t>المشرف الرئيسي</w:t>
            </w:r>
            <w:r w:rsidR="00FD4989" w:rsidRPr="00A82E47">
              <w:rPr>
                <w:rFonts w:ascii="Simplified Arabic" w:hAnsi="Simplified Arabic" w:cs="Simplified Arabic" w:hint="cs"/>
                <w:sz w:val="32"/>
                <w:szCs w:val="32"/>
                <w:rtl/>
                <w:lang w:bidi="ar-SY"/>
              </w:rPr>
              <w:t>:</w:t>
            </w:r>
          </w:p>
        </w:tc>
        <w:tc>
          <w:tcPr>
            <w:tcW w:w="4531" w:type="dxa"/>
          </w:tcPr>
          <w:p w:rsidR="00DC4ACF" w:rsidRPr="00A82E47" w:rsidRDefault="00DC4ACF" w:rsidP="00E466B0">
            <w:pPr>
              <w:bidi/>
              <w:jc w:val="center"/>
              <w:rPr>
                <w:rFonts w:ascii="Simplified Arabic" w:hAnsi="Simplified Arabic" w:cs="Simplified Arabic"/>
                <w:sz w:val="32"/>
                <w:szCs w:val="32"/>
                <w:rtl/>
                <w:lang w:bidi="ar-SY"/>
              </w:rPr>
            </w:pPr>
            <w:r w:rsidRPr="00A82E47">
              <w:rPr>
                <w:rFonts w:ascii="Simplified Arabic" w:hAnsi="Simplified Arabic" w:cs="Simplified Arabic"/>
                <w:sz w:val="32"/>
                <w:szCs w:val="32"/>
                <w:rtl/>
                <w:lang w:bidi="ar-SY"/>
              </w:rPr>
              <w:t>المشرف الثاني</w:t>
            </w:r>
            <w:r w:rsidR="00FD4989" w:rsidRPr="00A82E47">
              <w:rPr>
                <w:rFonts w:ascii="Simplified Arabic" w:hAnsi="Simplified Arabic" w:cs="Simplified Arabic" w:hint="cs"/>
                <w:sz w:val="32"/>
                <w:szCs w:val="32"/>
                <w:rtl/>
                <w:lang w:bidi="ar-SY"/>
              </w:rPr>
              <w:t>:</w:t>
            </w:r>
          </w:p>
        </w:tc>
      </w:tr>
      <w:tr w:rsidR="00DC4ACF" w:rsidRPr="00A82E47" w:rsidTr="00DC4ACF">
        <w:tc>
          <w:tcPr>
            <w:tcW w:w="4531" w:type="dxa"/>
          </w:tcPr>
          <w:p w:rsidR="00DC4ACF" w:rsidRPr="00A82E47" w:rsidRDefault="00D57161" w:rsidP="00D57161">
            <w:pPr>
              <w:bidi/>
              <w:jc w:val="center"/>
              <w:rPr>
                <w:rFonts w:ascii="Simplified Arabic" w:hAnsi="Simplified Arabic" w:cs="Simplified Arabic"/>
                <w:sz w:val="32"/>
                <w:szCs w:val="32"/>
                <w:lang w:bidi="ar-SY"/>
              </w:rPr>
            </w:pPr>
            <w:r>
              <w:rPr>
                <w:rFonts w:ascii="Simplified Arabic" w:hAnsi="Simplified Arabic" w:cs="Simplified Arabic" w:hint="cs"/>
                <w:sz w:val="32"/>
                <w:szCs w:val="32"/>
                <w:rtl/>
                <w:lang w:bidi="ar-SY"/>
              </w:rPr>
              <w:t xml:space="preserve">د. </w:t>
            </w:r>
            <w:r>
              <w:rPr>
                <w:rFonts w:ascii="Simplified Arabic" w:hAnsi="Simplified Arabic" w:cs="Simplified Arabic" w:hint="cs"/>
                <w:sz w:val="32"/>
                <w:szCs w:val="32"/>
                <w:rtl/>
              </w:rPr>
              <w:t>الفيصل</w:t>
            </w:r>
            <w:r>
              <w:rPr>
                <w:rFonts w:ascii="Simplified Arabic" w:hAnsi="Simplified Arabic" w:cs="Simplified Arabic" w:hint="cs"/>
                <w:sz w:val="32"/>
                <w:szCs w:val="32"/>
                <w:rtl/>
                <w:lang w:bidi="ar-SY"/>
              </w:rPr>
              <w:t xml:space="preserve"> حسن</w:t>
            </w:r>
          </w:p>
        </w:tc>
        <w:tc>
          <w:tcPr>
            <w:tcW w:w="4531" w:type="dxa"/>
          </w:tcPr>
          <w:p w:rsidR="00DC4ACF" w:rsidRPr="00A82E47" w:rsidRDefault="002133E2" w:rsidP="00E466B0">
            <w:pPr>
              <w:bidi/>
              <w:jc w:val="center"/>
              <w:rPr>
                <w:rFonts w:ascii="Simplified Arabic" w:hAnsi="Simplified Arabic" w:cs="Simplified Arabic" w:hint="cs"/>
                <w:sz w:val="32"/>
                <w:szCs w:val="32"/>
                <w:rtl/>
              </w:rPr>
            </w:pPr>
            <w:r>
              <w:rPr>
                <w:rFonts w:ascii="Simplified Arabic" w:hAnsi="Simplified Arabic" w:cs="Simplified Arabic" w:hint="cs"/>
                <w:sz w:val="32"/>
                <w:szCs w:val="32"/>
                <w:rtl/>
              </w:rPr>
              <w:t>د. آلاء</w:t>
            </w:r>
          </w:p>
        </w:tc>
      </w:tr>
    </w:tbl>
    <w:p w:rsidR="00F65DD9" w:rsidRPr="00A82E47" w:rsidRDefault="00F65DD9" w:rsidP="00E466B0">
      <w:pPr>
        <w:bidi/>
        <w:jc w:val="center"/>
        <w:rPr>
          <w:rFonts w:ascii="Simplified Arabic" w:hAnsi="Simplified Arabic" w:cs="Simplified Arabic"/>
          <w:sz w:val="32"/>
          <w:szCs w:val="32"/>
          <w:rtl/>
          <w:lang w:bidi="ar-SY"/>
        </w:rPr>
      </w:pPr>
    </w:p>
    <w:p w:rsidR="00E466B0" w:rsidRPr="00A82E47" w:rsidRDefault="00E466B0" w:rsidP="00E466B0">
      <w:pPr>
        <w:bidi/>
        <w:jc w:val="center"/>
        <w:rPr>
          <w:rFonts w:ascii="Simplified Arabic" w:hAnsi="Simplified Arabic" w:cs="Simplified Arabic"/>
          <w:sz w:val="32"/>
          <w:szCs w:val="32"/>
          <w:rtl/>
          <w:lang w:bidi="ar-SY"/>
        </w:rPr>
      </w:pPr>
    </w:p>
    <w:p w:rsidR="00E466B0" w:rsidRPr="00A82E47" w:rsidRDefault="00E466B0" w:rsidP="00E466B0">
      <w:pPr>
        <w:bidi/>
        <w:jc w:val="center"/>
        <w:rPr>
          <w:rFonts w:ascii="Simplified Arabic" w:hAnsi="Simplified Arabic" w:cs="Simplified Arabic"/>
          <w:sz w:val="32"/>
          <w:szCs w:val="32"/>
          <w:rtl/>
          <w:lang w:bidi="ar-SY"/>
        </w:rPr>
      </w:pPr>
    </w:p>
    <w:p w:rsidR="00BA4666" w:rsidRPr="00A82E47" w:rsidRDefault="00BA4666" w:rsidP="00BA4666">
      <w:pPr>
        <w:bidi/>
        <w:jc w:val="center"/>
        <w:rPr>
          <w:rFonts w:ascii="Simplified Arabic" w:hAnsi="Simplified Arabic" w:cs="Simplified Arabic"/>
          <w:sz w:val="32"/>
          <w:szCs w:val="32"/>
          <w:rtl/>
          <w:lang w:bidi="ar-SY"/>
        </w:rPr>
      </w:pPr>
    </w:p>
    <w:p w:rsidR="00F65DD9" w:rsidRPr="00A82E47" w:rsidRDefault="00F65DD9" w:rsidP="00E466B0">
      <w:pPr>
        <w:bidi/>
        <w:jc w:val="center"/>
        <w:rPr>
          <w:rFonts w:ascii="Simplified Arabic" w:hAnsi="Simplified Arabic" w:cs="Simplified Arabic"/>
          <w:sz w:val="32"/>
          <w:szCs w:val="32"/>
          <w:rtl/>
          <w:lang w:bidi="ar-SY"/>
        </w:rPr>
      </w:pPr>
      <w:r w:rsidRPr="00A82E47">
        <w:rPr>
          <w:rFonts w:ascii="Simplified Arabic" w:hAnsi="Simplified Arabic" w:cs="Simplified Arabic"/>
          <w:sz w:val="32"/>
          <w:szCs w:val="32"/>
          <w:rtl/>
          <w:lang w:bidi="ar-SY"/>
        </w:rPr>
        <w:t>العام الجامعي</w:t>
      </w:r>
    </w:p>
    <w:p w:rsidR="00E466B0" w:rsidRPr="00A82E47" w:rsidRDefault="006A2E0B" w:rsidP="00A339D2">
      <w:pPr>
        <w:bidi/>
        <w:jc w:val="center"/>
        <w:rPr>
          <w:rFonts w:ascii="Simplified Arabic" w:hAnsi="Simplified Arabic" w:cs="Simplified Arabic"/>
          <w:sz w:val="32"/>
          <w:szCs w:val="32"/>
          <w:rtl/>
          <w:lang w:bidi="ar-SY"/>
        </w:rPr>
      </w:pPr>
      <w:r w:rsidRPr="00A82E47">
        <w:rPr>
          <w:rFonts w:ascii="Simplified Arabic" w:hAnsi="Simplified Arabic" w:cs="Simplified Arabic" w:hint="cs"/>
          <w:sz w:val="32"/>
          <w:szCs w:val="32"/>
          <w:rtl/>
          <w:lang w:bidi="ar-SY"/>
        </w:rPr>
        <w:t>202</w:t>
      </w:r>
      <w:r w:rsidR="00A339D2" w:rsidRPr="00A82E47">
        <w:rPr>
          <w:rFonts w:ascii="Simplified Arabic" w:hAnsi="Simplified Arabic" w:cs="Simplified Arabic" w:hint="cs"/>
          <w:sz w:val="32"/>
          <w:szCs w:val="32"/>
          <w:rtl/>
          <w:lang w:bidi="ar-SY"/>
        </w:rPr>
        <w:t>5</w:t>
      </w:r>
      <w:r w:rsidR="00E466B0" w:rsidRPr="00A82E47">
        <w:rPr>
          <w:rFonts w:ascii="Simplified Arabic" w:hAnsi="Simplified Arabic" w:cs="Simplified Arabic"/>
          <w:sz w:val="32"/>
          <w:szCs w:val="32"/>
          <w:rtl/>
          <w:lang w:bidi="ar-SY"/>
        </w:rPr>
        <w:br w:type="page"/>
      </w:r>
    </w:p>
    <w:p w:rsidR="00F65DD9" w:rsidRPr="00A82E47" w:rsidRDefault="009A5D0E" w:rsidP="007A21A7">
      <w:pPr>
        <w:bidi/>
        <w:spacing w:before="120" w:after="360"/>
        <w:jc w:val="both"/>
        <w:rPr>
          <w:rFonts w:ascii="Simplified Arabic" w:hAnsi="Simplified Arabic" w:cs="Simplified Arabic"/>
          <w:b/>
          <w:bCs/>
          <w:sz w:val="36"/>
          <w:szCs w:val="36"/>
          <w:rtl/>
          <w:lang w:bidi="ar-SY"/>
        </w:rPr>
      </w:pPr>
      <w:r w:rsidRPr="00A82E47">
        <w:rPr>
          <w:rFonts w:ascii="Simplified Arabic" w:hAnsi="Simplified Arabic" w:cs="Simplified Arabic"/>
          <w:b/>
          <w:bCs/>
          <w:sz w:val="36"/>
          <w:szCs w:val="36"/>
          <w:rtl/>
          <w:lang w:bidi="ar-SY"/>
        </w:rPr>
        <w:lastRenderedPageBreak/>
        <w:t>حقوق الطباعة</w:t>
      </w:r>
      <w:r w:rsidRPr="00A82E47">
        <w:rPr>
          <w:rFonts w:ascii="Simplified Arabic" w:hAnsi="Simplified Arabic" w:cs="Simplified Arabic" w:hint="cs"/>
          <w:b/>
          <w:bCs/>
          <w:sz w:val="36"/>
          <w:szCs w:val="36"/>
          <w:rtl/>
          <w:lang w:bidi="ar-SY"/>
        </w:rPr>
        <w:t>:</w:t>
      </w:r>
    </w:p>
    <w:p w:rsidR="00F87E88" w:rsidRPr="00A82E47" w:rsidRDefault="00F87E88" w:rsidP="00F87E88">
      <w:pPr>
        <w:bidi/>
        <w:jc w:val="both"/>
        <w:rPr>
          <w:rFonts w:ascii="Simplified Arabic" w:hAnsi="Simplified Arabic" w:cs="Simplified Arabic"/>
          <w:sz w:val="28"/>
          <w:szCs w:val="28"/>
          <w:rtl/>
          <w:lang w:bidi="ar-SY"/>
        </w:rPr>
      </w:pPr>
      <w:r w:rsidRPr="00F87E88">
        <w:rPr>
          <w:rFonts w:ascii="Simplified Arabic" w:hAnsi="Simplified Arabic" w:cs="Simplified Arabic"/>
          <w:sz w:val="28"/>
          <w:szCs w:val="28"/>
          <w:rtl/>
          <w:lang w:bidi="ar-SY"/>
        </w:rPr>
        <w:t xml:space="preserve">جامعة ميدأوشن 2025 ©. جميع الحقوق محفوظة. تمثل محتويات هذه الوثيقة ملكية فكرية حصرية لجامعة ميدأوشن، ويُحظر استخدامها أو إعادة إنتاجها أو توزيعها بأي شكل من الأشكال دون الحصول على إذن كتابي مسبق من الجامعة. ويُعد أي نسخ أو تداول أو نشر غير مصرح به لهذه المادة مخالفة صريحة لسياسات الجامعة </w:t>
      </w:r>
      <w:r>
        <w:rPr>
          <w:rFonts w:ascii="Simplified Arabic" w:hAnsi="Simplified Arabic" w:cs="Simplified Arabic" w:hint="cs"/>
          <w:sz w:val="28"/>
          <w:szCs w:val="28"/>
          <w:rtl/>
          <w:lang w:bidi="ar-SY"/>
        </w:rPr>
        <w:t>وانتهاكاً</w:t>
      </w:r>
      <w:r w:rsidRPr="00F87E88">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ل</w:t>
      </w:r>
      <w:r w:rsidRPr="00F87E88">
        <w:rPr>
          <w:rFonts w:ascii="Simplified Arabic" w:hAnsi="Simplified Arabic" w:cs="Simplified Arabic"/>
          <w:sz w:val="28"/>
          <w:szCs w:val="28"/>
          <w:rtl/>
          <w:lang w:bidi="ar-SY"/>
        </w:rPr>
        <w:t>حقوق الملكية الفكرية الخاصة بها.</w:t>
      </w:r>
    </w:p>
    <w:p w:rsidR="00326659" w:rsidRPr="00A82E47" w:rsidRDefault="00326659" w:rsidP="00326659">
      <w:pPr>
        <w:bidi/>
        <w:rPr>
          <w:rFonts w:ascii="Simplified Arabic" w:hAnsi="Simplified Arabic" w:cs="Simplified Arabic"/>
          <w:sz w:val="28"/>
          <w:szCs w:val="28"/>
          <w:rtl/>
          <w:lang w:bidi="ar-SY"/>
        </w:rPr>
      </w:pPr>
    </w:p>
    <w:p w:rsidR="00326659" w:rsidRPr="00A82E47" w:rsidRDefault="00326659" w:rsidP="00326659">
      <w:pPr>
        <w:bidi/>
        <w:rPr>
          <w:rFonts w:ascii="Simplified Arabic" w:hAnsi="Simplified Arabic" w:cs="Simplified Arabic"/>
          <w:sz w:val="28"/>
          <w:szCs w:val="28"/>
          <w:rtl/>
          <w:lang w:bidi="ar-SY"/>
        </w:rPr>
      </w:pPr>
    </w:p>
    <w:p w:rsidR="00326659" w:rsidRPr="00A82E47" w:rsidRDefault="00326659" w:rsidP="00326659">
      <w:pPr>
        <w:bidi/>
        <w:rPr>
          <w:rFonts w:ascii="Simplified Arabic" w:hAnsi="Simplified Arabic" w:cs="Simplified Arabic"/>
          <w:sz w:val="28"/>
          <w:szCs w:val="28"/>
          <w:rtl/>
          <w:lang w:bidi="ar-SY"/>
        </w:rPr>
      </w:pPr>
    </w:p>
    <w:p w:rsidR="00326659" w:rsidRPr="00A82E47" w:rsidRDefault="00326659" w:rsidP="00326659">
      <w:pPr>
        <w:bidi/>
        <w:rPr>
          <w:rFonts w:ascii="Simplified Arabic" w:hAnsi="Simplified Arabic" w:cs="Simplified Arabic"/>
          <w:sz w:val="28"/>
          <w:szCs w:val="28"/>
          <w:rtl/>
          <w:lang w:bidi="ar-SY"/>
        </w:rPr>
      </w:pPr>
    </w:p>
    <w:p w:rsidR="00326659" w:rsidRPr="00A82E47" w:rsidRDefault="00326659" w:rsidP="00326659">
      <w:pPr>
        <w:bidi/>
        <w:rPr>
          <w:rFonts w:ascii="Simplified Arabic" w:hAnsi="Simplified Arabic" w:cs="Simplified Arabic"/>
          <w:sz w:val="28"/>
          <w:szCs w:val="28"/>
          <w:rtl/>
          <w:lang w:bidi="ar-SY"/>
        </w:rPr>
      </w:pPr>
    </w:p>
    <w:p w:rsidR="009A5D0E" w:rsidRPr="00A82E47" w:rsidRDefault="009A5D0E" w:rsidP="00E466B0">
      <w:pPr>
        <w:bidi/>
        <w:rPr>
          <w:rFonts w:ascii="Simplified Arabic" w:hAnsi="Simplified Arabic" w:cs="Simplified Arabic"/>
          <w:b/>
          <w:bCs/>
          <w:sz w:val="36"/>
          <w:szCs w:val="36"/>
          <w:rtl/>
          <w:lang w:bidi="ar-SY"/>
        </w:rPr>
      </w:pPr>
      <w:r w:rsidRPr="00A82E47">
        <w:rPr>
          <w:rFonts w:ascii="Simplified Arabic" w:hAnsi="Simplified Arabic" w:cs="Simplified Arabic"/>
          <w:b/>
          <w:bCs/>
          <w:sz w:val="36"/>
          <w:szCs w:val="36"/>
          <w:rtl/>
          <w:lang w:bidi="ar-SY"/>
        </w:rPr>
        <w:br w:type="page"/>
      </w:r>
    </w:p>
    <w:p w:rsidR="009A5D0E" w:rsidRPr="00A82E47" w:rsidRDefault="009A5D0E" w:rsidP="007304FD">
      <w:pPr>
        <w:bidi/>
        <w:spacing w:before="120" w:after="360"/>
        <w:jc w:val="both"/>
        <w:rPr>
          <w:rFonts w:ascii="Simplified Arabic" w:hAnsi="Simplified Arabic" w:cs="Simplified Arabic"/>
          <w:b/>
          <w:bCs/>
          <w:sz w:val="36"/>
          <w:szCs w:val="36"/>
          <w:rtl/>
          <w:lang w:bidi="ar-SY"/>
        </w:rPr>
      </w:pPr>
      <w:r w:rsidRPr="00A82E47">
        <w:rPr>
          <w:rFonts w:ascii="Simplified Arabic" w:hAnsi="Simplified Arabic" w:cs="Simplified Arabic" w:hint="cs"/>
          <w:b/>
          <w:bCs/>
          <w:sz w:val="36"/>
          <w:szCs w:val="36"/>
          <w:rtl/>
          <w:lang w:bidi="ar-SY"/>
        </w:rPr>
        <w:lastRenderedPageBreak/>
        <w:t>الملخص:</w:t>
      </w:r>
    </w:p>
    <w:p w:rsidR="00CF0A52" w:rsidRPr="00A82E47" w:rsidRDefault="00CF0A52" w:rsidP="00CF0A52">
      <w:pPr>
        <w:bidi/>
        <w:spacing w:before="120" w:after="120"/>
        <w:ind w:firstLine="284"/>
        <w:jc w:val="both"/>
        <w:rPr>
          <w:rFonts w:ascii="Simplified Arabic" w:hAnsi="Simplified Arabic" w:cs="Simplified Arabic"/>
          <w:sz w:val="28"/>
          <w:szCs w:val="28"/>
          <w:rtl/>
          <w:lang w:bidi="ar-SY"/>
        </w:rPr>
      </w:pPr>
    </w:p>
    <w:p w:rsidR="00841A8A" w:rsidRPr="00A82E47" w:rsidRDefault="000E2940" w:rsidP="007304FD">
      <w:pPr>
        <w:bidi/>
        <w:spacing w:before="120" w:after="360"/>
        <w:jc w:val="both"/>
        <w:rPr>
          <w:rFonts w:ascii="Simplified Arabic" w:hAnsi="Simplified Arabic" w:cs="Simplified Arabic"/>
          <w:b/>
          <w:bCs/>
          <w:sz w:val="36"/>
          <w:szCs w:val="36"/>
          <w:rtl/>
          <w:lang w:bidi="ar-SY"/>
        </w:rPr>
      </w:pPr>
      <w:r w:rsidRPr="00A82E47">
        <w:rPr>
          <w:rFonts w:ascii="Simplified Arabic" w:hAnsi="Simplified Arabic" w:cs="Simplified Arabic" w:hint="cs"/>
          <w:b/>
          <w:bCs/>
          <w:sz w:val="36"/>
          <w:szCs w:val="36"/>
          <w:rtl/>
          <w:lang w:bidi="ar-SY"/>
        </w:rPr>
        <w:t>الكلمات المفتاحية:</w:t>
      </w:r>
    </w:p>
    <w:p w:rsidR="00CF0A52" w:rsidRPr="00A82E47" w:rsidRDefault="00CF0A52" w:rsidP="00CF0A52">
      <w:pPr>
        <w:bidi/>
        <w:jc w:val="both"/>
        <w:rPr>
          <w:rFonts w:ascii="Simplified Arabic" w:hAnsi="Simplified Arabic" w:cs="Simplified Arabic"/>
          <w:sz w:val="28"/>
          <w:szCs w:val="28"/>
          <w:rtl/>
          <w:lang w:bidi="ar-SY"/>
        </w:rPr>
      </w:pPr>
    </w:p>
    <w:p w:rsidR="007304FD" w:rsidRPr="00A82E47" w:rsidRDefault="007304FD" w:rsidP="007304FD">
      <w:pPr>
        <w:bidi/>
        <w:rPr>
          <w:rFonts w:ascii="Simplified Arabic" w:hAnsi="Simplified Arabic" w:cs="Simplified Arabic"/>
          <w:sz w:val="28"/>
          <w:szCs w:val="28"/>
          <w:rtl/>
          <w:lang w:bidi="ar-SY"/>
        </w:rPr>
      </w:pPr>
    </w:p>
    <w:p w:rsidR="009A5D0E" w:rsidRPr="00A82E47" w:rsidRDefault="009A5D0E" w:rsidP="007304FD">
      <w:pPr>
        <w:bidi/>
        <w:rPr>
          <w:rFonts w:ascii="Simplified Arabic" w:hAnsi="Simplified Arabic" w:cs="Simplified Arabic"/>
          <w:b/>
          <w:bCs/>
          <w:sz w:val="36"/>
          <w:szCs w:val="36"/>
          <w:rtl/>
          <w:lang w:bidi="ar-SY"/>
        </w:rPr>
      </w:pPr>
      <w:r w:rsidRPr="00A82E47">
        <w:rPr>
          <w:rFonts w:ascii="Simplified Arabic" w:hAnsi="Simplified Arabic" w:cs="Simplified Arabic"/>
          <w:b/>
          <w:bCs/>
          <w:sz w:val="36"/>
          <w:szCs w:val="36"/>
          <w:rtl/>
          <w:lang w:bidi="ar-SY"/>
        </w:rPr>
        <w:br w:type="page"/>
      </w:r>
    </w:p>
    <w:p w:rsidR="009A5D0E" w:rsidRPr="00A82E47" w:rsidRDefault="009A5D0E" w:rsidP="007A21A7">
      <w:pPr>
        <w:bidi/>
        <w:spacing w:before="120" w:after="360"/>
        <w:jc w:val="both"/>
        <w:rPr>
          <w:rFonts w:ascii="Simplified Arabic" w:hAnsi="Simplified Arabic" w:cs="Simplified Arabic"/>
          <w:b/>
          <w:bCs/>
          <w:sz w:val="36"/>
          <w:szCs w:val="36"/>
          <w:rtl/>
          <w:lang w:bidi="ar-SY"/>
        </w:rPr>
      </w:pPr>
      <w:r w:rsidRPr="00A82E47">
        <w:rPr>
          <w:rFonts w:ascii="Simplified Arabic" w:hAnsi="Simplified Arabic" w:cs="Simplified Arabic" w:hint="cs"/>
          <w:b/>
          <w:bCs/>
          <w:sz w:val="36"/>
          <w:szCs w:val="36"/>
          <w:rtl/>
          <w:lang w:bidi="ar-SY"/>
        </w:rPr>
        <w:lastRenderedPageBreak/>
        <w:t>الشكر والتقدير:</w:t>
      </w:r>
    </w:p>
    <w:p w:rsidR="00084C54" w:rsidRDefault="00084C54" w:rsidP="00084C54">
      <w:pPr>
        <w:bidi/>
        <w:spacing w:before="120" w:after="120"/>
        <w:ind w:firstLine="284"/>
        <w:jc w:val="both"/>
        <w:rPr>
          <w:rFonts w:ascii="Simplified Arabic" w:hAnsi="Simplified Arabic" w:cs="Simplified Arabic"/>
          <w:sz w:val="28"/>
          <w:szCs w:val="28"/>
          <w:rtl/>
          <w:lang w:bidi="ar-SY"/>
        </w:rPr>
      </w:pPr>
    </w:p>
    <w:p w:rsidR="009A5D0E" w:rsidRPr="00084C54" w:rsidRDefault="009A5D0E" w:rsidP="00084C54">
      <w:pPr>
        <w:bidi/>
        <w:spacing w:before="120" w:after="120"/>
        <w:ind w:firstLine="284"/>
        <w:jc w:val="both"/>
        <w:rPr>
          <w:rFonts w:ascii="Simplified Arabic" w:hAnsi="Simplified Arabic" w:cs="Simplified Arabic"/>
          <w:sz w:val="28"/>
          <w:szCs w:val="28"/>
          <w:rtl/>
          <w:lang w:bidi="ar-SY"/>
        </w:rPr>
      </w:pPr>
      <w:r w:rsidRPr="00A82E47">
        <w:rPr>
          <w:rFonts w:ascii="Simplified Arabic" w:hAnsi="Simplified Arabic" w:cs="Simplified Arabic"/>
          <w:b/>
          <w:bCs/>
          <w:sz w:val="36"/>
          <w:szCs w:val="36"/>
          <w:rtl/>
          <w:lang w:bidi="ar-SY"/>
        </w:rPr>
        <w:br w:type="page"/>
      </w:r>
    </w:p>
    <w:sdt>
      <w:sdtPr>
        <w:rPr>
          <w:rFonts w:asciiTheme="majorHAnsi" w:eastAsiaTheme="majorEastAsia" w:hAnsiTheme="majorHAnsi" w:cstheme="majorBidi"/>
          <w:b/>
          <w:bCs/>
          <w:noProof w:val="0"/>
          <w:color w:val="000000" w:themeColor="text1"/>
          <w:sz w:val="36"/>
          <w:szCs w:val="36"/>
          <w:rtl/>
        </w:rPr>
        <w:id w:val="1743525720"/>
        <w:docPartObj>
          <w:docPartGallery w:val="Table of Contents"/>
          <w:docPartUnique/>
        </w:docPartObj>
      </w:sdtPr>
      <w:sdtEndPr>
        <w:rPr>
          <w:color w:val="2E74B5" w:themeColor="accent1" w:themeShade="BF"/>
          <w:sz w:val="32"/>
          <w:szCs w:val="32"/>
        </w:rPr>
      </w:sdtEndPr>
      <w:sdtContent>
        <w:p w:rsidR="003F62A8" w:rsidRDefault="007A6E31">
          <w:pPr>
            <w:pStyle w:val="TOC1"/>
            <w:rPr>
              <w:rFonts w:asciiTheme="minorHAnsi" w:eastAsiaTheme="minorEastAsia" w:hAnsiTheme="minorHAnsi" w:cstheme="minorBidi"/>
              <w:sz w:val="22"/>
              <w:szCs w:val="22"/>
              <w:rtl/>
            </w:rPr>
          </w:pPr>
          <w:r>
            <w:rPr>
              <w:b/>
              <w:bCs/>
              <w:color w:val="000000" w:themeColor="text1"/>
              <w:sz w:val="36"/>
              <w:szCs w:val="36"/>
              <w:rtl/>
              <w:lang w:bidi="ar-SY"/>
            </w:rPr>
            <w:fldChar w:fldCharType="begin"/>
          </w:r>
          <w:r>
            <w:rPr>
              <w:b/>
              <w:bCs/>
              <w:color w:val="000000" w:themeColor="text1"/>
              <w:sz w:val="36"/>
              <w:szCs w:val="36"/>
              <w:rtl/>
              <w:lang w:bidi="ar-SY"/>
            </w:rPr>
            <w:instrText xml:space="preserve"> </w:instrText>
          </w:r>
          <w:r>
            <w:rPr>
              <w:b/>
              <w:bCs/>
              <w:color w:val="000000" w:themeColor="text1"/>
              <w:sz w:val="36"/>
              <w:szCs w:val="36"/>
              <w:lang w:bidi="ar-SY"/>
            </w:rPr>
            <w:instrText>TOC</w:instrText>
          </w:r>
          <w:r>
            <w:rPr>
              <w:b/>
              <w:bCs/>
              <w:color w:val="000000" w:themeColor="text1"/>
              <w:sz w:val="36"/>
              <w:szCs w:val="36"/>
              <w:rtl/>
              <w:lang w:bidi="ar-SY"/>
            </w:rPr>
            <w:instrText xml:space="preserve"> \</w:instrText>
          </w:r>
          <w:r>
            <w:rPr>
              <w:b/>
              <w:bCs/>
              <w:color w:val="000000" w:themeColor="text1"/>
              <w:sz w:val="36"/>
              <w:szCs w:val="36"/>
              <w:lang w:bidi="ar-SY"/>
            </w:rPr>
            <w:instrText>o "1-4" \h \z \u</w:instrText>
          </w:r>
          <w:r>
            <w:rPr>
              <w:b/>
              <w:bCs/>
              <w:color w:val="000000" w:themeColor="text1"/>
              <w:sz w:val="36"/>
              <w:szCs w:val="36"/>
              <w:rtl/>
              <w:lang w:bidi="ar-SY"/>
            </w:rPr>
            <w:instrText xml:space="preserve"> </w:instrText>
          </w:r>
          <w:r>
            <w:rPr>
              <w:b/>
              <w:bCs/>
              <w:color w:val="000000" w:themeColor="text1"/>
              <w:sz w:val="36"/>
              <w:szCs w:val="36"/>
              <w:rtl/>
              <w:lang w:bidi="ar-SY"/>
            </w:rPr>
            <w:fldChar w:fldCharType="separate"/>
          </w:r>
          <w:hyperlink w:anchor="_Toc215131421" w:history="1">
            <w:r w:rsidR="003F62A8" w:rsidRPr="00A44875">
              <w:rPr>
                <w:rStyle w:val="Hyperlink"/>
                <w:rFonts w:hint="eastAsia"/>
                <w:b/>
                <w:bCs/>
                <w:rtl/>
                <w:lang w:bidi="ar-SY"/>
              </w:rPr>
              <w:t>الفصل</w:t>
            </w:r>
            <w:r w:rsidR="003F62A8" w:rsidRPr="00A44875">
              <w:rPr>
                <w:rStyle w:val="Hyperlink"/>
                <w:b/>
                <w:bCs/>
                <w:rtl/>
                <w:lang w:bidi="ar-SY"/>
              </w:rPr>
              <w:t xml:space="preserve"> </w:t>
            </w:r>
            <w:r w:rsidR="003F62A8" w:rsidRPr="00A44875">
              <w:rPr>
                <w:rStyle w:val="Hyperlink"/>
                <w:rFonts w:hint="eastAsia"/>
                <w:b/>
                <w:bCs/>
                <w:rtl/>
                <w:lang w:bidi="ar-SY"/>
              </w:rPr>
              <w:t>الأول</w:t>
            </w:r>
            <w:r w:rsidR="003F62A8" w:rsidRPr="00A44875">
              <w:rPr>
                <w:rStyle w:val="Hyperlink"/>
                <w:b/>
                <w:bCs/>
                <w:rtl/>
                <w:lang w:bidi="ar-SY"/>
              </w:rPr>
              <w:t xml:space="preserve">: </w:t>
            </w:r>
            <w:r w:rsidR="003F62A8" w:rsidRPr="00A44875">
              <w:rPr>
                <w:rStyle w:val="Hyperlink"/>
                <w:rFonts w:hint="eastAsia"/>
                <w:b/>
                <w:bCs/>
                <w:rtl/>
                <w:lang w:bidi="ar-SY"/>
              </w:rPr>
              <w:t>الإطار</w:t>
            </w:r>
            <w:r w:rsidR="003F62A8" w:rsidRPr="00A44875">
              <w:rPr>
                <w:rStyle w:val="Hyperlink"/>
                <w:b/>
                <w:bCs/>
                <w:rtl/>
                <w:lang w:bidi="ar-SY"/>
              </w:rPr>
              <w:t xml:space="preserve"> </w:t>
            </w:r>
            <w:r w:rsidR="003F62A8" w:rsidRPr="00A44875">
              <w:rPr>
                <w:rStyle w:val="Hyperlink"/>
                <w:rFonts w:hint="eastAsia"/>
                <w:b/>
                <w:bCs/>
                <w:rtl/>
                <w:lang w:bidi="ar-SY"/>
              </w:rPr>
              <w:t>العام</w:t>
            </w:r>
            <w:r w:rsidR="003F62A8" w:rsidRPr="00A44875">
              <w:rPr>
                <w:rStyle w:val="Hyperlink"/>
                <w:b/>
                <w:bCs/>
                <w:rtl/>
                <w:lang w:bidi="ar-SY"/>
              </w:rPr>
              <w:t xml:space="preserve"> </w:t>
            </w:r>
            <w:r w:rsidR="003F62A8" w:rsidRPr="00A44875">
              <w:rPr>
                <w:rStyle w:val="Hyperlink"/>
                <w:rFonts w:hint="eastAsia"/>
                <w:b/>
                <w:bCs/>
                <w:rtl/>
                <w:lang w:bidi="ar-SY"/>
              </w:rPr>
              <w:t>للبحث</w:t>
            </w:r>
            <w:r w:rsidR="003F62A8">
              <w:rPr>
                <w:webHidden/>
                <w:rtl/>
              </w:rPr>
              <w:tab/>
            </w:r>
            <w:r w:rsidR="003F62A8">
              <w:rPr>
                <w:webHidden/>
                <w:rtl/>
              </w:rPr>
              <w:fldChar w:fldCharType="begin"/>
            </w:r>
            <w:r w:rsidR="003F62A8">
              <w:rPr>
                <w:webHidden/>
                <w:rtl/>
              </w:rPr>
              <w:instrText xml:space="preserve"> </w:instrText>
            </w:r>
            <w:r w:rsidR="003F62A8">
              <w:rPr>
                <w:webHidden/>
              </w:rPr>
              <w:instrText>PAGEREF</w:instrText>
            </w:r>
            <w:r w:rsidR="003F62A8">
              <w:rPr>
                <w:webHidden/>
                <w:rtl/>
              </w:rPr>
              <w:instrText xml:space="preserve"> _</w:instrText>
            </w:r>
            <w:r w:rsidR="003F62A8">
              <w:rPr>
                <w:webHidden/>
              </w:rPr>
              <w:instrText>Toc215131421 \h</w:instrText>
            </w:r>
            <w:r w:rsidR="003F62A8">
              <w:rPr>
                <w:webHidden/>
                <w:rtl/>
              </w:rPr>
              <w:instrText xml:space="preserve"> </w:instrText>
            </w:r>
            <w:r w:rsidR="003F62A8">
              <w:rPr>
                <w:webHidden/>
                <w:rtl/>
              </w:rPr>
            </w:r>
            <w:r w:rsidR="003F62A8">
              <w:rPr>
                <w:webHidden/>
                <w:rtl/>
              </w:rPr>
              <w:fldChar w:fldCharType="separate"/>
            </w:r>
            <w:r w:rsidR="003F62A8">
              <w:rPr>
                <w:webHidden/>
                <w:rtl/>
              </w:rPr>
              <w:t>2</w:t>
            </w:r>
            <w:r w:rsidR="003F62A8">
              <w:rPr>
                <w:webHidden/>
                <w:rtl/>
              </w:rPr>
              <w:fldChar w:fldCharType="end"/>
            </w:r>
          </w:hyperlink>
        </w:p>
        <w:p w:rsidR="003F62A8" w:rsidRDefault="002133E2">
          <w:pPr>
            <w:pStyle w:val="TOC2"/>
            <w:tabs>
              <w:tab w:val="right" w:leader="dot" w:pos="9062"/>
            </w:tabs>
            <w:bidi/>
            <w:rPr>
              <w:rFonts w:asciiTheme="minorHAnsi" w:eastAsiaTheme="minorEastAsia" w:hAnsiTheme="minorHAnsi" w:cstheme="minorBidi"/>
              <w:noProof/>
              <w:sz w:val="22"/>
              <w:szCs w:val="22"/>
              <w:rtl/>
            </w:rPr>
          </w:pPr>
          <w:hyperlink w:anchor="_Toc215131422" w:history="1">
            <w:r w:rsidR="003F62A8" w:rsidRPr="00A44875">
              <w:rPr>
                <w:rStyle w:val="Hyperlink"/>
                <w:rFonts w:ascii="Simplified Arabic" w:hAnsi="Simplified Arabic" w:cs="Simplified Arabic"/>
                <w:b/>
                <w:bCs/>
                <w:noProof/>
                <w:rtl/>
                <w:lang w:bidi="ar-SY"/>
              </w:rPr>
              <w:t xml:space="preserve">1.1. </w:t>
            </w:r>
            <w:r w:rsidR="003F62A8" w:rsidRPr="00A44875">
              <w:rPr>
                <w:rStyle w:val="Hyperlink"/>
                <w:rFonts w:ascii="Simplified Arabic" w:hAnsi="Simplified Arabic" w:cs="Simplified Arabic" w:hint="eastAsia"/>
                <w:b/>
                <w:bCs/>
                <w:noProof/>
                <w:rtl/>
                <w:lang w:bidi="ar-SY"/>
              </w:rPr>
              <w:t>المقدمة</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Toc215131422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2</w:t>
            </w:r>
            <w:r w:rsidR="003F62A8">
              <w:rPr>
                <w:noProof/>
                <w:webHidden/>
                <w:rtl/>
              </w:rPr>
              <w:fldChar w:fldCharType="end"/>
            </w:r>
          </w:hyperlink>
        </w:p>
        <w:p w:rsidR="003F62A8" w:rsidRDefault="002133E2">
          <w:pPr>
            <w:pStyle w:val="TOC2"/>
            <w:tabs>
              <w:tab w:val="right" w:leader="dot" w:pos="9062"/>
            </w:tabs>
            <w:bidi/>
            <w:rPr>
              <w:rFonts w:asciiTheme="minorHAnsi" w:eastAsiaTheme="minorEastAsia" w:hAnsiTheme="minorHAnsi" w:cstheme="minorBidi"/>
              <w:noProof/>
              <w:sz w:val="22"/>
              <w:szCs w:val="22"/>
              <w:rtl/>
            </w:rPr>
          </w:pPr>
          <w:hyperlink w:anchor="_Toc215131423" w:history="1">
            <w:r w:rsidR="003F62A8" w:rsidRPr="00A44875">
              <w:rPr>
                <w:rStyle w:val="Hyperlink"/>
                <w:rFonts w:ascii="Simplified Arabic" w:hAnsi="Simplified Arabic" w:cs="Simplified Arabic"/>
                <w:b/>
                <w:bCs/>
                <w:noProof/>
                <w:rtl/>
                <w:lang w:bidi="ar-SY"/>
              </w:rPr>
              <w:t xml:space="preserve">1.2. </w:t>
            </w:r>
            <w:r w:rsidR="003F62A8" w:rsidRPr="00A44875">
              <w:rPr>
                <w:rStyle w:val="Hyperlink"/>
                <w:rFonts w:ascii="Simplified Arabic" w:hAnsi="Simplified Arabic" w:cs="Simplified Arabic" w:hint="eastAsia"/>
                <w:b/>
                <w:bCs/>
                <w:noProof/>
                <w:rtl/>
                <w:lang w:bidi="ar-SY"/>
              </w:rPr>
              <w:t>مشكلة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الدراسة</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Toc215131423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4</w:t>
            </w:r>
            <w:r w:rsidR="003F62A8">
              <w:rPr>
                <w:noProof/>
                <w:webHidden/>
                <w:rtl/>
              </w:rPr>
              <w:fldChar w:fldCharType="end"/>
            </w:r>
          </w:hyperlink>
        </w:p>
        <w:p w:rsidR="003F62A8" w:rsidRDefault="002133E2">
          <w:pPr>
            <w:pStyle w:val="TOC2"/>
            <w:tabs>
              <w:tab w:val="right" w:leader="dot" w:pos="9062"/>
            </w:tabs>
            <w:bidi/>
            <w:rPr>
              <w:rFonts w:asciiTheme="minorHAnsi" w:eastAsiaTheme="minorEastAsia" w:hAnsiTheme="minorHAnsi" w:cstheme="minorBidi"/>
              <w:noProof/>
              <w:sz w:val="22"/>
              <w:szCs w:val="22"/>
              <w:rtl/>
            </w:rPr>
          </w:pPr>
          <w:hyperlink w:anchor="_Toc215131424" w:history="1">
            <w:r w:rsidR="003F62A8" w:rsidRPr="00A44875">
              <w:rPr>
                <w:rStyle w:val="Hyperlink"/>
                <w:rFonts w:ascii="Simplified Arabic" w:hAnsi="Simplified Arabic" w:cs="Simplified Arabic"/>
                <w:b/>
                <w:bCs/>
                <w:noProof/>
                <w:rtl/>
                <w:lang w:bidi="ar-SY"/>
              </w:rPr>
              <w:t xml:space="preserve">1.3. </w:t>
            </w:r>
            <w:r w:rsidR="003F62A8" w:rsidRPr="00A44875">
              <w:rPr>
                <w:rStyle w:val="Hyperlink"/>
                <w:rFonts w:ascii="Simplified Arabic" w:hAnsi="Simplified Arabic" w:cs="Simplified Arabic" w:hint="eastAsia"/>
                <w:b/>
                <w:bCs/>
                <w:noProof/>
                <w:rtl/>
                <w:lang w:bidi="ar-SY"/>
              </w:rPr>
              <w:t>أهمية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الدراسة</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Toc215131424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5</w:t>
            </w:r>
            <w:r w:rsidR="003F62A8">
              <w:rPr>
                <w:noProof/>
                <w:webHidden/>
                <w:rtl/>
              </w:rPr>
              <w:fldChar w:fldCharType="end"/>
            </w:r>
          </w:hyperlink>
        </w:p>
        <w:p w:rsidR="003F62A8" w:rsidRDefault="002133E2">
          <w:pPr>
            <w:pStyle w:val="TOC3"/>
            <w:tabs>
              <w:tab w:val="right" w:leader="dot" w:pos="9062"/>
            </w:tabs>
            <w:bidi/>
            <w:rPr>
              <w:rFonts w:asciiTheme="minorHAnsi" w:eastAsiaTheme="minorEastAsia" w:hAnsiTheme="minorHAnsi" w:cstheme="minorBidi"/>
              <w:noProof/>
              <w:sz w:val="22"/>
              <w:szCs w:val="22"/>
              <w:rtl/>
            </w:rPr>
          </w:pPr>
          <w:hyperlink w:anchor="_Toc215131425" w:history="1">
            <w:r w:rsidR="003F62A8" w:rsidRPr="00A44875">
              <w:rPr>
                <w:rStyle w:val="Hyperlink"/>
                <w:rFonts w:ascii="Simplified Arabic" w:hAnsi="Simplified Arabic" w:cs="Simplified Arabic"/>
                <w:b/>
                <w:bCs/>
                <w:noProof/>
                <w:rtl/>
                <w:lang w:bidi="ar-SY"/>
              </w:rPr>
              <w:t xml:space="preserve">1.3.1. </w:t>
            </w:r>
            <w:r w:rsidR="003F62A8" w:rsidRPr="00A44875">
              <w:rPr>
                <w:rStyle w:val="Hyperlink"/>
                <w:rFonts w:ascii="Simplified Arabic" w:hAnsi="Simplified Arabic" w:cs="Simplified Arabic" w:hint="eastAsia"/>
                <w:b/>
                <w:bCs/>
                <w:noProof/>
                <w:rtl/>
                <w:lang w:bidi="ar-SY"/>
              </w:rPr>
              <w:t>الأهمية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العلمية</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Toc215131425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5</w:t>
            </w:r>
            <w:r w:rsidR="003F62A8">
              <w:rPr>
                <w:noProof/>
                <w:webHidden/>
                <w:rtl/>
              </w:rPr>
              <w:fldChar w:fldCharType="end"/>
            </w:r>
          </w:hyperlink>
        </w:p>
        <w:p w:rsidR="003F62A8" w:rsidRDefault="002133E2">
          <w:pPr>
            <w:pStyle w:val="TOC3"/>
            <w:tabs>
              <w:tab w:val="right" w:leader="dot" w:pos="9062"/>
            </w:tabs>
            <w:bidi/>
            <w:rPr>
              <w:rFonts w:asciiTheme="minorHAnsi" w:eastAsiaTheme="minorEastAsia" w:hAnsiTheme="minorHAnsi" w:cstheme="minorBidi"/>
              <w:noProof/>
              <w:sz w:val="22"/>
              <w:szCs w:val="22"/>
              <w:rtl/>
            </w:rPr>
          </w:pPr>
          <w:hyperlink w:anchor="_Toc215131426" w:history="1">
            <w:r w:rsidR="003F62A8" w:rsidRPr="00A44875">
              <w:rPr>
                <w:rStyle w:val="Hyperlink"/>
                <w:rFonts w:ascii="Simplified Arabic" w:hAnsi="Simplified Arabic" w:cs="Simplified Arabic"/>
                <w:b/>
                <w:bCs/>
                <w:noProof/>
                <w:rtl/>
                <w:lang w:bidi="ar-SY"/>
              </w:rPr>
              <w:t xml:space="preserve">1.3.2. </w:t>
            </w:r>
            <w:r w:rsidR="003F62A8" w:rsidRPr="00A44875">
              <w:rPr>
                <w:rStyle w:val="Hyperlink"/>
                <w:rFonts w:ascii="Simplified Arabic" w:hAnsi="Simplified Arabic" w:cs="Simplified Arabic" w:hint="eastAsia"/>
                <w:b/>
                <w:bCs/>
                <w:noProof/>
                <w:rtl/>
                <w:lang w:bidi="ar-SY"/>
              </w:rPr>
              <w:t>الأهمية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العملية</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Toc215131426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6</w:t>
            </w:r>
            <w:r w:rsidR="003F62A8">
              <w:rPr>
                <w:noProof/>
                <w:webHidden/>
                <w:rtl/>
              </w:rPr>
              <w:fldChar w:fldCharType="end"/>
            </w:r>
          </w:hyperlink>
        </w:p>
        <w:p w:rsidR="003F62A8" w:rsidRDefault="002133E2">
          <w:pPr>
            <w:pStyle w:val="TOC2"/>
            <w:tabs>
              <w:tab w:val="right" w:leader="dot" w:pos="9062"/>
            </w:tabs>
            <w:bidi/>
            <w:rPr>
              <w:rFonts w:asciiTheme="minorHAnsi" w:eastAsiaTheme="minorEastAsia" w:hAnsiTheme="minorHAnsi" w:cstheme="minorBidi"/>
              <w:noProof/>
              <w:sz w:val="22"/>
              <w:szCs w:val="22"/>
              <w:rtl/>
            </w:rPr>
          </w:pPr>
          <w:hyperlink w:anchor="_Toc215131427" w:history="1">
            <w:r w:rsidR="003F62A8" w:rsidRPr="00A44875">
              <w:rPr>
                <w:rStyle w:val="Hyperlink"/>
                <w:rFonts w:ascii="Simplified Arabic" w:hAnsi="Simplified Arabic" w:cs="Simplified Arabic"/>
                <w:b/>
                <w:bCs/>
                <w:noProof/>
                <w:rtl/>
                <w:lang w:bidi="ar-SY"/>
              </w:rPr>
              <w:t xml:space="preserve">1.4. </w:t>
            </w:r>
            <w:r w:rsidR="003F62A8" w:rsidRPr="00A44875">
              <w:rPr>
                <w:rStyle w:val="Hyperlink"/>
                <w:rFonts w:ascii="Simplified Arabic" w:hAnsi="Simplified Arabic" w:cs="Simplified Arabic" w:hint="eastAsia"/>
                <w:b/>
                <w:bCs/>
                <w:noProof/>
                <w:rtl/>
                <w:lang w:bidi="ar-SY"/>
              </w:rPr>
              <w:t>أهداف</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الدراسة</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Toc215131427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6</w:t>
            </w:r>
            <w:r w:rsidR="003F62A8">
              <w:rPr>
                <w:noProof/>
                <w:webHidden/>
                <w:rtl/>
              </w:rPr>
              <w:fldChar w:fldCharType="end"/>
            </w:r>
          </w:hyperlink>
        </w:p>
        <w:p w:rsidR="003F62A8" w:rsidRDefault="002133E2">
          <w:pPr>
            <w:pStyle w:val="TOC2"/>
            <w:tabs>
              <w:tab w:val="right" w:leader="dot" w:pos="9062"/>
            </w:tabs>
            <w:bidi/>
            <w:rPr>
              <w:rFonts w:asciiTheme="minorHAnsi" w:eastAsiaTheme="minorEastAsia" w:hAnsiTheme="minorHAnsi" w:cstheme="minorBidi"/>
              <w:noProof/>
              <w:sz w:val="22"/>
              <w:szCs w:val="22"/>
              <w:rtl/>
            </w:rPr>
          </w:pPr>
          <w:hyperlink w:anchor="_Toc215131428" w:history="1">
            <w:r w:rsidR="003F62A8" w:rsidRPr="00A44875">
              <w:rPr>
                <w:rStyle w:val="Hyperlink"/>
                <w:rFonts w:ascii="Simplified Arabic" w:hAnsi="Simplified Arabic" w:cs="Simplified Arabic"/>
                <w:b/>
                <w:bCs/>
                <w:noProof/>
                <w:rtl/>
                <w:lang w:bidi="ar-SY"/>
              </w:rPr>
              <w:t xml:space="preserve">1.5. </w:t>
            </w:r>
            <w:r w:rsidR="003F62A8" w:rsidRPr="00A44875">
              <w:rPr>
                <w:rStyle w:val="Hyperlink"/>
                <w:rFonts w:ascii="Simplified Arabic" w:hAnsi="Simplified Arabic" w:cs="Simplified Arabic" w:hint="eastAsia"/>
                <w:b/>
                <w:bCs/>
                <w:noProof/>
                <w:rtl/>
                <w:lang w:bidi="ar-SY"/>
              </w:rPr>
              <w:t>تساؤلات</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الدراسة</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Toc215131428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7</w:t>
            </w:r>
            <w:r w:rsidR="003F62A8">
              <w:rPr>
                <w:noProof/>
                <w:webHidden/>
                <w:rtl/>
              </w:rPr>
              <w:fldChar w:fldCharType="end"/>
            </w:r>
          </w:hyperlink>
        </w:p>
        <w:p w:rsidR="003F62A8" w:rsidRDefault="002133E2">
          <w:pPr>
            <w:pStyle w:val="TOC2"/>
            <w:tabs>
              <w:tab w:val="right" w:leader="dot" w:pos="9062"/>
            </w:tabs>
            <w:bidi/>
            <w:rPr>
              <w:rFonts w:asciiTheme="minorHAnsi" w:eastAsiaTheme="minorEastAsia" w:hAnsiTheme="minorHAnsi" w:cstheme="minorBidi"/>
              <w:noProof/>
              <w:sz w:val="22"/>
              <w:szCs w:val="22"/>
              <w:rtl/>
            </w:rPr>
          </w:pPr>
          <w:hyperlink w:anchor="_Toc215131429" w:history="1">
            <w:r w:rsidR="003F62A8" w:rsidRPr="00A44875">
              <w:rPr>
                <w:rStyle w:val="Hyperlink"/>
                <w:rFonts w:ascii="Simplified Arabic" w:hAnsi="Simplified Arabic" w:cs="Simplified Arabic"/>
                <w:b/>
                <w:bCs/>
                <w:noProof/>
                <w:rtl/>
                <w:lang w:bidi="ar-SY"/>
              </w:rPr>
              <w:t xml:space="preserve">1.6. </w:t>
            </w:r>
            <w:r w:rsidR="003F62A8" w:rsidRPr="00A44875">
              <w:rPr>
                <w:rStyle w:val="Hyperlink"/>
                <w:rFonts w:ascii="Simplified Arabic" w:hAnsi="Simplified Arabic" w:cs="Simplified Arabic" w:hint="eastAsia"/>
                <w:b/>
                <w:bCs/>
                <w:noProof/>
                <w:rtl/>
                <w:lang w:bidi="ar-SY"/>
              </w:rPr>
              <w:t>فرضيات</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الدراسة</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Toc215131429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7</w:t>
            </w:r>
            <w:r w:rsidR="003F62A8">
              <w:rPr>
                <w:noProof/>
                <w:webHidden/>
                <w:rtl/>
              </w:rPr>
              <w:fldChar w:fldCharType="end"/>
            </w:r>
          </w:hyperlink>
        </w:p>
        <w:p w:rsidR="003F62A8" w:rsidRDefault="002133E2">
          <w:pPr>
            <w:pStyle w:val="TOC2"/>
            <w:tabs>
              <w:tab w:val="right" w:leader="dot" w:pos="9062"/>
            </w:tabs>
            <w:bidi/>
            <w:rPr>
              <w:rFonts w:asciiTheme="minorHAnsi" w:eastAsiaTheme="minorEastAsia" w:hAnsiTheme="minorHAnsi" w:cstheme="minorBidi"/>
              <w:noProof/>
              <w:sz w:val="22"/>
              <w:szCs w:val="22"/>
              <w:rtl/>
            </w:rPr>
          </w:pPr>
          <w:hyperlink w:anchor="_Toc215131430" w:history="1">
            <w:r w:rsidR="003F62A8" w:rsidRPr="00A44875">
              <w:rPr>
                <w:rStyle w:val="Hyperlink"/>
                <w:rFonts w:ascii="Simplified Arabic" w:hAnsi="Simplified Arabic" w:cs="Simplified Arabic"/>
                <w:b/>
                <w:bCs/>
                <w:noProof/>
                <w:rtl/>
                <w:lang w:bidi="ar-SY"/>
              </w:rPr>
              <w:t xml:space="preserve">1.7. </w:t>
            </w:r>
            <w:r w:rsidR="003F62A8" w:rsidRPr="00A44875">
              <w:rPr>
                <w:rStyle w:val="Hyperlink"/>
                <w:rFonts w:ascii="Simplified Arabic" w:hAnsi="Simplified Arabic" w:cs="Simplified Arabic" w:hint="eastAsia"/>
                <w:b/>
                <w:bCs/>
                <w:noProof/>
                <w:rtl/>
                <w:lang w:bidi="ar-SY"/>
              </w:rPr>
              <w:t>النظريات</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العلمية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المتبعة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لإعداد</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البحث</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Toc215131430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8</w:t>
            </w:r>
            <w:r w:rsidR="003F62A8">
              <w:rPr>
                <w:noProof/>
                <w:webHidden/>
                <w:rtl/>
              </w:rPr>
              <w:fldChar w:fldCharType="end"/>
            </w:r>
          </w:hyperlink>
        </w:p>
        <w:p w:rsidR="003F62A8" w:rsidRDefault="002133E2">
          <w:pPr>
            <w:pStyle w:val="TOC3"/>
            <w:tabs>
              <w:tab w:val="right" w:leader="dot" w:pos="9062"/>
            </w:tabs>
            <w:bidi/>
            <w:rPr>
              <w:rFonts w:asciiTheme="minorHAnsi" w:eastAsiaTheme="minorEastAsia" w:hAnsiTheme="minorHAnsi" w:cstheme="minorBidi"/>
              <w:noProof/>
              <w:sz w:val="22"/>
              <w:szCs w:val="22"/>
              <w:rtl/>
            </w:rPr>
          </w:pPr>
          <w:hyperlink w:anchor="_Toc215131431" w:history="1">
            <w:r w:rsidR="003F62A8" w:rsidRPr="00A44875">
              <w:rPr>
                <w:rStyle w:val="Hyperlink"/>
                <w:rFonts w:ascii="Simplified Arabic" w:hAnsi="Simplified Arabic" w:cs="Simplified Arabic"/>
                <w:b/>
                <w:bCs/>
                <w:noProof/>
                <w:rtl/>
                <w:lang w:bidi="ar-SY"/>
              </w:rPr>
              <w:t xml:space="preserve">1.7.1. </w:t>
            </w:r>
            <w:r w:rsidR="003F62A8" w:rsidRPr="00A44875">
              <w:rPr>
                <w:rStyle w:val="Hyperlink"/>
                <w:rFonts w:ascii="Simplified Arabic" w:hAnsi="Simplified Arabic" w:cs="Simplified Arabic" w:hint="eastAsia"/>
                <w:b/>
                <w:bCs/>
                <w:noProof/>
                <w:rtl/>
                <w:lang w:bidi="ar-SY"/>
              </w:rPr>
              <w:t>النظرية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الأولى</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النظرية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المؤسسية</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Toc215131431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8</w:t>
            </w:r>
            <w:r w:rsidR="003F62A8">
              <w:rPr>
                <w:noProof/>
                <w:webHidden/>
                <w:rtl/>
              </w:rPr>
              <w:fldChar w:fldCharType="end"/>
            </w:r>
          </w:hyperlink>
        </w:p>
        <w:p w:rsidR="003F62A8" w:rsidRDefault="002133E2">
          <w:pPr>
            <w:pStyle w:val="TOC3"/>
            <w:tabs>
              <w:tab w:val="right" w:leader="dot" w:pos="9062"/>
            </w:tabs>
            <w:bidi/>
            <w:rPr>
              <w:rFonts w:asciiTheme="minorHAnsi" w:eastAsiaTheme="minorEastAsia" w:hAnsiTheme="minorHAnsi" w:cstheme="minorBidi"/>
              <w:noProof/>
              <w:sz w:val="22"/>
              <w:szCs w:val="22"/>
              <w:rtl/>
            </w:rPr>
          </w:pPr>
          <w:hyperlink w:anchor="_Toc215131432" w:history="1">
            <w:r w:rsidR="003F62A8" w:rsidRPr="00A44875">
              <w:rPr>
                <w:rStyle w:val="Hyperlink"/>
                <w:rFonts w:ascii="Simplified Arabic" w:hAnsi="Simplified Arabic" w:cs="Simplified Arabic"/>
                <w:b/>
                <w:bCs/>
                <w:noProof/>
                <w:rtl/>
                <w:lang w:bidi="ar-SY"/>
              </w:rPr>
              <w:t xml:space="preserve">1.7.2. </w:t>
            </w:r>
            <w:r w:rsidR="003F62A8" w:rsidRPr="00A44875">
              <w:rPr>
                <w:rStyle w:val="Hyperlink"/>
                <w:rFonts w:ascii="Simplified Arabic" w:hAnsi="Simplified Arabic" w:cs="Simplified Arabic" w:hint="eastAsia"/>
                <w:b/>
                <w:bCs/>
                <w:noProof/>
                <w:rtl/>
                <w:lang w:bidi="ar-SY"/>
              </w:rPr>
              <w:t>النظرية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الثانية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نموذج</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كوتر</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لإدارة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التغيير</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ذي</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الثماني</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خطوات</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Toc215131432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9</w:t>
            </w:r>
            <w:r w:rsidR="003F62A8">
              <w:rPr>
                <w:noProof/>
                <w:webHidden/>
                <w:rtl/>
              </w:rPr>
              <w:fldChar w:fldCharType="end"/>
            </w:r>
          </w:hyperlink>
        </w:p>
        <w:p w:rsidR="003F62A8" w:rsidRDefault="002133E2">
          <w:pPr>
            <w:pStyle w:val="TOC3"/>
            <w:tabs>
              <w:tab w:val="right" w:leader="dot" w:pos="9062"/>
            </w:tabs>
            <w:bidi/>
            <w:rPr>
              <w:rFonts w:asciiTheme="minorHAnsi" w:eastAsiaTheme="minorEastAsia" w:hAnsiTheme="minorHAnsi" w:cstheme="minorBidi"/>
              <w:noProof/>
              <w:sz w:val="22"/>
              <w:szCs w:val="22"/>
              <w:rtl/>
            </w:rPr>
          </w:pPr>
          <w:hyperlink w:anchor="_Toc215131433" w:history="1">
            <w:r w:rsidR="003F62A8" w:rsidRPr="00A44875">
              <w:rPr>
                <w:rStyle w:val="Hyperlink"/>
                <w:rFonts w:ascii="Simplified Arabic" w:hAnsi="Simplified Arabic" w:cs="Simplified Arabic"/>
                <w:b/>
                <w:bCs/>
                <w:noProof/>
                <w:rtl/>
                <w:lang w:bidi="ar-SY"/>
              </w:rPr>
              <w:t xml:space="preserve">1.7.3. </w:t>
            </w:r>
            <w:r w:rsidR="003F62A8" w:rsidRPr="00A44875">
              <w:rPr>
                <w:rStyle w:val="Hyperlink"/>
                <w:rFonts w:ascii="Simplified Arabic" w:hAnsi="Simplified Arabic" w:cs="Simplified Arabic" w:hint="eastAsia"/>
                <w:b/>
                <w:bCs/>
                <w:noProof/>
                <w:rtl/>
                <w:lang w:bidi="ar-SY"/>
              </w:rPr>
              <w:t>النظرية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الثالثة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نظرية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الملكية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النفسية</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Toc215131433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9</w:t>
            </w:r>
            <w:r w:rsidR="003F62A8">
              <w:rPr>
                <w:noProof/>
                <w:webHidden/>
                <w:rtl/>
              </w:rPr>
              <w:fldChar w:fldCharType="end"/>
            </w:r>
          </w:hyperlink>
        </w:p>
        <w:p w:rsidR="003F62A8" w:rsidRDefault="002133E2">
          <w:pPr>
            <w:pStyle w:val="TOC3"/>
            <w:tabs>
              <w:tab w:val="right" w:leader="dot" w:pos="9062"/>
            </w:tabs>
            <w:bidi/>
            <w:rPr>
              <w:rFonts w:asciiTheme="minorHAnsi" w:eastAsiaTheme="minorEastAsia" w:hAnsiTheme="minorHAnsi" w:cstheme="minorBidi"/>
              <w:noProof/>
              <w:sz w:val="22"/>
              <w:szCs w:val="22"/>
              <w:rtl/>
            </w:rPr>
          </w:pPr>
          <w:hyperlink w:anchor="_Toc215131434" w:history="1">
            <w:r w:rsidR="003F62A8" w:rsidRPr="00A44875">
              <w:rPr>
                <w:rStyle w:val="Hyperlink"/>
                <w:rFonts w:ascii="Simplified Arabic" w:hAnsi="Simplified Arabic" w:cs="Simplified Arabic"/>
                <w:b/>
                <w:bCs/>
                <w:noProof/>
                <w:rtl/>
                <w:lang w:bidi="ar-SY"/>
              </w:rPr>
              <w:t xml:space="preserve">1.7.4. </w:t>
            </w:r>
            <w:r w:rsidR="003F62A8" w:rsidRPr="00A44875">
              <w:rPr>
                <w:rStyle w:val="Hyperlink"/>
                <w:rFonts w:ascii="Simplified Arabic" w:hAnsi="Simplified Arabic" w:cs="Simplified Arabic" w:hint="eastAsia"/>
                <w:b/>
                <w:bCs/>
                <w:noProof/>
                <w:rtl/>
                <w:lang w:bidi="ar-SY"/>
              </w:rPr>
              <w:t>الدمج</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بين</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هذه</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النظريات</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الثلاث</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لاستخدامها</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في</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البحث</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Toc215131434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10</w:t>
            </w:r>
            <w:r w:rsidR="003F62A8">
              <w:rPr>
                <w:noProof/>
                <w:webHidden/>
                <w:rtl/>
              </w:rPr>
              <w:fldChar w:fldCharType="end"/>
            </w:r>
          </w:hyperlink>
        </w:p>
        <w:p w:rsidR="003F62A8" w:rsidRDefault="002133E2">
          <w:pPr>
            <w:pStyle w:val="TOC1"/>
            <w:rPr>
              <w:rFonts w:asciiTheme="minorHAnsi" w:eastAsiaTheme="minorEastAsia" w:hAnsiTheme="minorHAnsi" w:cstheme="minorBidi"/>
              <w:sz w:val="22"/>
              <w:szCs w:val="22"/>
              <w:rtl/>
            </w:rPr>
          </w:pPr>
          <w:hyperlink w:anchor="_Toc215131435" w:history="1">
            <w:r w:rsidR="003F62A8" w:rsidRPr="00A44875">
              <w:rPr>
                <w:rStyle w:val="Hyperlink"/>
                <w:rFonts w:hint="eastAsia"/>
                <w:b/>
                <w:bCs/>
                <w:rtl/>
                <w:lang w:bidi="ar-SY"/>
              </w:rPr>
              <w:t>الفصل</w:t>
            </w:r>
            <w:r w:rsidR="003F62A8" w:rsidRPr="00A44875">
              <w:rPr>
                <w:rStyle w:val="Hyperlink"/>
                <w:b/>
                <w:bCs/>
                <w:rtl/>
                <w:lang w:bidi="ar-SY"/>
              </w:rPr>
              <w:t xml:space="preserve"> </w:t>
            </w:r>
            <w:r w:rsidR="003F62A8" w:rsidRPr="00A44875">
              <w:rPr>
                <w:rStyle w:val="Hyperlink"/>
                <w:rFonts w:hint="eastAsia"/>
                <w:b/>
                <w:bCs/>
                <w:rtl/>
                <w:lang w:bidi="ar-SY"/>
              </w:rPr>
              <w:t>الثاني</w:t>
            </w:r>
            <w:r w:rsidR="003F62A8" w:rsidRPr="00A44875">
              <w:rPr>
                <w:rStyle w:val="Hyperlink"/>
                <w:b/>
                <w:bCs/>
                <w:rtl/>
                <w:lang w:bidi="ar-SY"/>
              </w:rPr>
              <w:t xml:space="preserve">: </w:t>
            </w:r>
            <w:r w:rsidR="003F62A8" w:rsidRPr="00A44875">
              <w:rPr>
                <w:rStyle w:val="Hyperlink"/>
                <w:rFonts w:hint="eastAsia"/>
                <w:b/>
                <w:bCs/>
                <w:rtl/>
                <w:lang w:bidi="ar-SY"/>
              </w:rPr>
              <w:t>مراجعة</w:t>
            </w:r>
            <w:r w:rsidR="003F62A8" w:rsidRPr="00A44875">
              <w:rPr>
                <w:rStyle w:val="Hyperlink"/>
                <w:b/>
                <w:bCs/>
                <w:rtl/>
                <w:lang w:bidi="ar-SY"/>
              </w:rPr>
              <w:t xml:space="preserve"> </w:t>
            </w:r>
            <w:r w:rsidR="003F62A8" w:rsidRPr="00A44875">
              <w:rPr>
                <w:rStyle w:val="Hyperlink"/>
                <w:rFonts w:hint="eastAsia"/>
                <w:b/>
                <w:bCs/>
                <w:rtl/>
                <w:lang w:bidi="ar-SY"/>
              </w:rPr>
              <w:t>الأدبيات</w:t>
            </w:r>
            <w:r w:rsidR="003F62A8" w:rsidRPr="00A44875">
              <w:rPr>
                <w:rStyle w:val="Hyperlink"/>
                <w:b/>
                <w:bCs/>
                <w:rtl/>
                <w:lang w:bidi="ar-SY"/>
              </w:rPr>
              <w:t xml:space="preserve"> (</w:t>
            </w:r>
            <w:r w:rsidR="003F62A8" w:rsidRPr="00A44875">
              <w:rPr>
                <w:rStyle w:val="Hyperlink"/>
                <w:rFonts w:hint="eastAsia"/>
                <w:b/>
                <w:bCs/>
                <w:rtl/>
                <w:lang w:bidi="ar-SY"/>
              </w:rPr>
              <w:t>الدراسات</w:t>
            </w:r>
            <w:r w:rsidR="003F62A8" w:rsidRPr="00A44875">
              <w:rPr>
                <w:rStyle w:val="Hyperlink"/>
                <w:b/>
                <w:bCs/>
                <w:rtl/>
                <w:lang w:bidi="ar-SY"/>
              </w:rPr>
              <w:t xml:space="preserve"> </w:t>
            </w:r>
            <w:r w:rsidR="003F62A8" w:rsidRPr="00A44875">
              <w:rPr>
                <w:rStyle w:val="Hyperlink"/>
                <w:rFonts w:hint="eastAsia"/>
                <w:b/>
                <w:bCs/>
                <w:rtl/>
                <w:lang w:bidi="ar-SY"/>
              </w:rPr>
              <w:t>السابقة</w:t>
            </w:r>
            <w:r w:rsidR="003F62A8" w:rsidRPr="00A44875">
              <w:rPr>
                <w:rStyle w:val="Hyperlink"/>
                <w:b/>
                <w:bCs/>
                <w:rtl/>
                <w:lang w:bidi="ar-SY"/>
              </w:rPr>
              <w:t xml:space="preserve"> </w:t>
            </w:r>
            <w:r w:rsidR="003F62A8" w:rsidRPr="00A44875">
              <w:rPr>
                <w:rStyle w:val="Hyperlink"/>
                <w:rFonts w:hint="eastAsia"/>
                <w:b/>
                <w:bCs/>
                <w:rtl/>
                <w:lang w:bidi="ar-SY"/>
              </w:rPr>
              <w:t>والإطار</w:t>
            </w:r>
            <w:r w:rsidR="003F62A8" w:rsidRPr="00A44875">
              <w:rPr>
                <w:rStyle w:val="Hyperlink"/>
                <w:b/>
                <w:bCs/>
                <w:rtl/>
                <w:lang w:bidi="ar-SY"/>
              </w:rPr>
              <w:t xml:space="preserve"> </w:t>
            </w:r>
            <w:r w:rsidR="003F62A8" w:rsidRPr="00A44875">
              <w:rPr>
                <w:rStyle w:val="Hyperlink"/>
                <w:rFonts w:hint="eastAsia"/>
                <w:b/>
                <w:bCs/>
                <w:rtl/>
                <w:lang w:bidi="ar-SY"/>
              </w:rPr>
              <w:t>النظري</w:t>
            </w:r>
            <w:r w:rsidR="003F62A8" w:rsidRPr="00A44875">
              <w:rPr>
                <w:rStyle w:val="Hyperlink"/>
                <w:b/>
                <w:bCs/>
                <w:rtl/>
                <w:lang w:bidi="ar-SY"/>
              </w:rPr>
              <w:t>)</w:t>
            </w:r>
            <w:r w:rsidR="003F62A8">
              <w:rPr>
                <w:webHidden/>
                <w:rtl/>
              </w:rPr>
              <w:tab/>
            </w:r>
            <w:r w:rsidR="003F62A8">
              <w:rPr>
                <w:webHidden/>
                <w:rtl/>
              </w:rPr>
              <w:fldChar w:fldCharType="begin"/>
            </w:r>
            <w:r w:rsidR="003F62A8">
              <w:rPr>
                <w:webHidden/>
                <w:rtl/>
              </w:rPr>
              <w:instrText xml:space="preserve"> </w:instrText>
            </w:r>
            <w:r w:rsidR="003F62A8">
              <w:rPr>
                <w:webHidden/>
              </w:rPr>
              <w:instrText>PAGEREF</w:instrText>
            </w:r>
            <w:r w:rsidR="003F62A8">
              <w:rPr>
                <w:webHidden/>
                <w:rtl/>
              </w:rPr>
              <w:instrText xml:space="preserve"> _</w:instrText>
            </w:r>
            <w:r w:rsidR="003F62A8">
              <w:rPr>
                <w:webHidden/>
              </w:rPr>
              <w:instrText>Toc215131435 \h</w:instrText>
            </w:r>
            <w:r w:rsidR="003F62A8">
              <w:rPr>
                <w:webHidden/>
                <w:rtl/>
              </w:rPr>
              <w:instrText xml:space="preserve"> </w:instrText>
            </w:r>
            <w:r w:rsidR="003F62A8">
              <w:rPr>
                <w:webHidden/>
                <w:rtl/>
              </w:rPr>
            </w:r>
            <w:r w:rsidR="003F62A8">
              <w:rPr>
                <w:webHidden/>
                <w:rtl/>
              </w:rPr>
              <w:fldChar w:fldCharType="separate"/>
            </w:r>
            <w:r w:rsidR="003F62A8">
              <w:rPr>
                <w:webHidden/>
                <w:rtl/>
              </w:rPr>
              <w:t>13</w:t>
            </w:r>
            <w:r w:rsidR="003F62A8">
              <w:rPr>
                <w:webHidden/>
                <w:rtl/>
              </w:rPr>
              <w:fldChar w:fldCharType="end"/>
            </w:r>
          </w:hyperlink>
        </w:p>
        <w:p w:rsidR="003F62A8" w:rsidRDefault="002133E2">
          <w:pPr>
            <w:pStyle w:val="TOC2"/>
            <w:tabs>
              <w:tab w:val="right" w:leader="dot" w:pos="9062"/>
            </w:tabs>
            <w:bidi/>
            <w:rPr>
              <w:rFonts w:asciiTheme="minorHAnsi" w:eastAsiaTheme="minorEastAsia" w:hAnsiTheme="minorHAnsi" w:cstheme="minorBidi"/>
              <w:noProof/>
              <w:sz w:val="22"/>
              <w:szCs w:val="22"/>
              <w:rtl/>
            </w:rPr>
          </w:pPr>
          <w:hyperlink w:anchor="_Toc215131436" w:history="1">
            <w:r w:rsidR="003F62A8" w:rsidRPr="00A44875">
              <w:rPr>
                <w:rStyle w:val="Hyperlink"/>
                <w:rFonts w:ascii="Simplified Arabic" w:hAnsi="Simplified Arabic" w:cs="Simplified Arabic"/>
                <w:b/>
                <w:bCs/>
                <w:noProof/>
                <w:rtl/>
                <w:lang w:bidi="ar-SY"/>
              </w:rPr>
              <w:t xml:space="preserve">2.1. </w:t>
            </w:r>
            <w:r w:rsidR="003F62A8" w:rsidRPr="00A44875">
              <w:rPr>
                <w:rStyle w:val="Hyperlink"/>
                <w:rFonts w:ascii="Simplified Arabic" w:hAnsi="Simplified Arabic" w:cs="Simplified Arabic" w:hint="eastAsia"/>
                <w:b/>
                <w:bCs/>
                <w:noProof/>
                <w:rtl/>
                <w:lang w:bidi="ar-SY"/>
              </w:rPr>
              <w:t>المقدمة</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Toc215131436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13</w:t>
            </w:r>
            <w:r w:rsidR="003F62A8">
              <w:rPr>
                <w:noProof/>
                <w:webHidden/>
                <w:rtl/>
              </w:rPr>
              <w:fldChar w:fldCharType="end"/>
            </w:r>
          </w:hyperlink>
        </w:p>
        <w:p w:rsidR="003F62A8" w:rsidRDefault="002133E2">
          <w:pPr>
            <w:pStyle w:val="TOC2"/>
            <w:tabs>
              <w:tab w:val="right" w:leader="dot" w:pos="9062"/>
            </w:tabs>
            <w:bidi/>
            <w:rPr>
              <w:rFonts w:asciiTheme="minorHAnsi" w:eastAsiaTheme="minorEastAsia" w:hAnsiTheme="minorHAnsi" w:cstheme="minorBidi"/>
              <w:noProof/>
              <w:sz w:val="22"/>
              <w:szCs w:val="22"/>
              <w:rtl/>
            </w:rPr>
          </w:pPr>
          <w:hyperlink w:anchor="_Toc215131437" w:history="1">
            <w:r w:rsidR="003F62A8" w:rsidRPr="00A44875">
              <w:rPr>
                <w:rStyle w:val="Hyperlink"/>
                <w:rFonts w:ascii="Simplified Arabic" w:hAnsi="Simplified Arabic" w:cs="Simplified Arabic"/>
                <w:b/>
                <w:bCs/>
                <w:noProof/>
                <w:rtl/>
                <w:lang w:bidi="ar-SY"/>
              </w:rPr>
              <w:t xml:space="preserve">2.2. </w:t>
            </w:r>
            <w:r w:rsidR="003F62A8" w:rsidRPr="00A44875">
              <w:rPr>
                <w:rStyle w:val="Hyperlink"/>
                <w:rFonts w:ascii="Simplified Arabic" w:hAnsi="Simplified Arabic" w:cs="Simplified Arabic" w:hint="eastAsia"/>
                <w:b/>
                <w:bCs/>
                <w:noProof/>
                <w:rtl/>
                <w:lang w:bidi="ar-SY"/>
              </w:rPr>
              <w:t>المتغير</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المستقل</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الحوكمة</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Toc215131437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13</w:t>
            </w:r>
            <w:r w:rsidR="003F62A8">
              <w:rPr>
                <w:noProof/>
                <w:webHidden/>
                <w:rtl/>
              </w:rPr>
              <w:fldChar w:fldCharType="end"/>
            </w:r>
          </w:hyperlink>
        </w:p>
        <w:p w:rsidR="003F62A8" w:rsidRDefault="002133E2">
          <w:pPr>
            <w:pStyle w:val="TOC3"/>
            <w:tabs>
              <w:tab w:val="right" w:leader="dot" w:pos="9062"/>
            </w:tabs>
            <w:bidi/>
            <w:rPr>
              <w:rFonts w:asciiTheme="minorHAnsi" w:eastAsiaTheme="minorEastAsia" w:hAnsiTheme="minorHAnsi" w:cstheme="minorBidi"/>
              <w:noProof/>
              <w:sz w:val="22"/>
              <w:szCs w:val="22"/>
              <w:rtl/>
            </w:rPr>
          </w:pPr>
          <w:hyperlink w:anchor="_Toc215131438" w:history="1">
            <w:r w:rsidR="003F62A8" w:rsidRPr="00A44875">
              <w:rPr>
                <w:rStyle w:val="Hyperlink"/>
                <w:rFonts w:ascii="Simplified Arabic" w:hAnsi="Simplified Arabic" w:cs="Simplified Arabic"/>
                <w:b/>
                <w:bCs/>
                <w:noProof/>
                <w:rtl/>
                <w:lang w:bidi="ar-SY"/>
              </w:rPr>
              <w:t xml:space="preserve">2.2.1. </w:t>
            </w:r>
            <w:r w:rsidR="003F62A8" w:rsidRPr="00A44875">
              <w:rPr>
                <w:rStyle w:val="Hyperlink"/>
                <w:rFonts w:ascii="Simplified Arabic" w:hAnsi="Simplified Arabic" w:cs="Simplified Arabic" w:hint="eastAsia"/>
                <w:b/>
                <w:bCs/>
                <w:noProof/>
                <w:rtl/>
                <w:lang w:bidi="ar-SY"/>
              </w:rPr>
              <w:t>البعد</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الأول</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للمتغير</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المستقل</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الشفافية</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Toc215131438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14</w:t>
            </w:r>
            <w:r w:rsidR="003F62A8">
              <w:rPr>
                <w:noProof/>
                <w:webHidden/>
                <w:rtl/>
              </w:rPr>
              <w:fldChar w:fldCharType="end"/>
            </w:r>
          </w:hyperlink>
        </w:p>
        <w:p w:rsidR="003F62A8" w:rsidRDefault="002133E2">
          <w:pPr>
            <w:pStyle w:val="TOC3"/>
            <w:tabs>
              <w:tab w:val="right" w:leader="dot" w:pos="9062"/>
            </w:tabs>
            <w:bidi/>
            <w:rPr>
              <w:rFonts w:asciiTheme="minorHAnsi" w:eastAsiaTheme="minorEastAsia" w:hAnsiTheme="minorHAnsi" w:cstheme="minorBidi"/>
              <w:noProof/>
              <w:sz w:val="22"/>
              <w:szCs w:val="22"/>
              <w:rtl/>
            </w:rPr>
          </w:pPr>
          <w:hyperlink w:anchor="_Toc215131439" w:history="1">
            <w:r w:rsidR="003F62A8" w:rsidRPr="00A44875">
              <w:rPr>
                <w:rStyle w:val="Hyperlink"/>
                <w:rFonts w:ascii="Simplified Arabic" w:hAnsi="Simplified Arabic" w:cs="Simplified Arabic"/>
                <w:b/>
                <w:bCs/>
                <w:noProof/>
                <w:rtl/>
                <w:lang w:bidi="ar-SY"/>
              </w:rPr>
              <w:t xml:space="preserve">2.2.2. </w:t>
            </w:r>
            <w:r w:rsidR="003F62A8" w:rsidRPr="00A44875">
              <w:rPr>
                <w:rStyle w:val="Hyperlink"/>
                <w:rFonts w:ascii="Simplified Arabic" w:hAnsi="Simplified Arabic" w:cs="Simplified Arabic" w:hint="eastAsia"/>
                <w:b/>
                <w:bCs/>
                <w:noProof/>
                <w:rtl/>
                <w:lang w:bidi="ar-SY"/>
              </w:rPr>
              <w:t>البعد</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الثاني</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للمتغير</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المستقل</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المساءلة</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Toc215131439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14</w:t>
            </w:r>
            <w:r w:rsidR="003F62A8">
              <w:rPr>
                <w:noProof/>
                <w:webHidden/>
                <w:rtl/>
              </w:rPr>
              <w:fldChar w:fldCharType="end"/>
            </w:r>
          </w:hyperlink>
        </w:p>
        <w:p w:rsidR="003F62A8" w:rsidRDefault="002133E2">
          <w:pPr>
            <w:pStyle w:val="TOC3"/>
            <w:tabs>
              <w:tab w:val="right" w:leader="dot" w:pos="9062"/>
            </w:tabs>
            <w:bidi/>
            <w:rPr>
              <w:rFonts w:asciiTheme="minorHAnsi" w:eastAsiaTheme="minorEastAsia" w:hAnsiTheme="minorHAnsi" w:cstheme="minorBidi"/>
              <w:noProof/>
              <w:sz w:val="22"/>
              <w:szCs w:val="22"/>
              <w:rtl/>
            </w:rPr>
          </w:pPr>
          <w:hyperlink w:anchor="_Toc215131440" w:history="1">
            <w:r w:rsidR="003F62A8" w:rsidRPr="00A44875">
              <w:rPr>
                <w:rStyle w:val="Hyperlink"/>
                <w:rFonts w:ascii="Simplified Arabic" w:hAnsi="Simplified Arabic" w:cs="Simplified Arabic"/>
                <w:b/>
                <w:bCs/>
                <w:noProof/>
                <w:rtl/>
                <w:lang w:bidi="ar-SY"/>
              </w:rPr>
              <w:t xml:space="preserve">2.2.3. </w:t>
            </w:r>
            <w:r w:rsidR="003F62A8" w:rsidRPr="00A44875">
              <w:rPr>
                <w:rStyle w:val="Hyperlink"/>
                <w:rFonts w:ascii="Simplified Arabic" w:hAnsi="Simplified Arabic" w:cs="Simplified Arabic" w:hint="eastAsia"/>
                <w:b/>
                <w:bCs/>
                <w:noProof/>
                <w:rtl/>
                <w:lang w:bidi="ar-SY"/>
              </w:rPr>
              <w:t>البعد</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الثالث</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للمتغير</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المستقل</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المشاركة</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Toc215131440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15</w:t>
            </w:r>
            <w:r w:rsidR="003F62A8">
              <w:rPr>
                <w:noProof/>
                <w:webHidden/>
                <w:rtl/>
              </w:rPr>
              <w:fldChar w:fldCharType="end"/>
            </w:r>
          </w:hyperlink>
        </w:p>
        <w:p w:rsidR="003F62A8" w:rsidRDefault="002133E2">
          <w:pPr>
            <w:pStyle w:val="TOC3"/>
            <w:tabs>
              <w:tab w:val="right" w:leader="dot" w:pos="9062"/>
            </w:tabs>
            <w:bidi/>
            <w:rPr>
              <w:rFonts w:asciiTheme="minorHAnsi" w:eastAsiaTheme="minorEastAsia" w:hAnsiTheme="minorHAnsi" w:cstheme="minorBidi"/>
              <w:noProof/>
              <w:sz w:val="22"/>
              <w:szCs w:val="22"/>
              <w:rtl/>
            </w:rPr>
          </w:pPr>
          <w:hyperlink w:anchor="_Toc215131441" w:history="1">
            <w:r w:rsidR="003F62A8" w:rsidRPr="00A44875">
              <w:rPr>
                <w:rStyle w:val="Hyperlink"/>
                <w:rFonts w:ascii="Simplified Arabic" w:hAnsi="Simplified Arabic" w:cs="Simplified Arabic"/>
                <w:b/>
                <w:bCs/>
                <w:noProof/>
                <w:rtl/>
                <w:lang w:bidi="ar-SY"/>
              </w:rPr>
              <w:t xml:space="preserve">2.2.4. </w:t>
            </w:r>
            <w:r w:rsidR="003F62A8" w:rsidRPr="00A44875">
              <w:rPr>
                <w:rStyle w:val="Hyperlink"/>
                <w:rFonts w:ascii="Simplified Arabic" w:hAnsi="Simplified Arabic" w:cs="Simplified Arabic" w:hint="eastAsia"/>
                <w:b/>
                <w:bCs/>
                <w:noProof/>
                <w:rtl/>
                <w:lang w:bidi="ar-SY"/>
              </w:rPr>
              <w:t>البعد</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الرابع</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للمتغير</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المستقل</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الفعالية</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Toc215131441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15</w:t>
            </w:r>
            <w:r w:rsidR="003F62A8">
              <w:rPr>
                <w:noProof/>
                <w:webHidden/>
                <w:rtl/>
              </w:rPr>
              <w:fldChar w:fldCharType="end"/>
            </w:r>
          </w:hyperlink>
        </w:p>
        <w:p w:rsidR="003F62A8" w:rsidRDefault="002133E2">
          <w:pPr>
            <w:pStyle w:val="TOC2"/>
            <w:tabs>
              <w:tab w:val="right" w:leader="dot" w:pos="9062"/>
            </w:tabs>
            <w:bidi/>
            <w:rPr>
              <w:rFonts w:asciiTheme="minorHAnsi" w:eastAsiaTheme="minorEastAsia" w:hAnsiTheme="minorHAnsi" w:cstheme="minorBidi"/>
              <w:noProof/>
              <w:sz w:val="22"/>
              <w:szCs w:val="22"/>
              <w:rtl/>
            </w:rPr>
          </w:pPr>
          <w:hyperlink w:anchor="_Toc215131442" w:history="1">
            <w:r w:rsidR="003F62A8" w:rsidRPr="00A44875">
              <w:rPr>
                <w:rStyle w:val="Hyperlink"/>
                <w:rFonts w:ascii="Simplified Arabic" w:hAnsi="Simplified Arabic" w:cs="Simplified Arabic"/>
                <w:b/>
                <w:bCs/>
                <w:noProof/>
                <w:rtl/>
                <w:lang w:bidi="ar-SY"/>
              </w:rPr>
              <w:t xml:space="preserve">2.3. </w:t>
            </w:r>
            <w:r w:rsidR="003F62A8" w:rsidRPr="00A44875">
              <w:rPr>
                <w:rStyle w:val="Hyperlink"/>
                <w:rFonts w:ascii="Simplified Arabic" w:hAnsi="Simplified Arabic" w:cs="Simplified Arabic" w:hint="eastAsia"/>
                <w:b/>
                <w:bCs/>
                <w:noProof/>
                <w:rtl/>
                <w:lang w:bidi="ar-SY"/>
              </w:rPr>
              <w:t>المتغير</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التابع</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مقاومة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التغيير</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Toc215131442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15</w:t>
            </w:r>
            <w:r w:rsidR="003F62A8">
              <w:rPr>
                <w:noProof/>
                <w:webHidden/>
                <w:rtl/>
              </w:rPr>
              <w:fldChar w:fldCharType="end"/>
            </w:r>
          </w:hyperlink>
        </w:p>
        <w:p w:rsidR="003F62A8" w:rsidRDefault="002133E2">
          <w:pPr>
            <w:pStyle w:val="TOC2"/>
            <w:tabs>
              <w:tab w:val="right" w:leader="dot" w:pos="9062"/>
            </w:tabs>
            <w:bidi/>
            <w:rPr>
              <w:rFonts w:asciiTheme="minorHAnsi" w:eastAsiaTheme="minorEastAsia" w:hAnsiTheme="minorHAnsi" w:cstheme="minorBidi"/>
              <w:noProof/>
              <w:sz w:val="22"/>
              <w:szCs w:val="22"/>
              <w:rtl/>
            </w:rPr>
          </w:pPr>
          <w:hyperlink w:anchor="_Toc215131443" w:history="1">
            <w:r w:rsidR="003F62A8" w:rsidRPr="00A44875">
              <w:rPr>
                <w:rStyle w:val="Hyperlink"/>
                <w:rFonts w:ascii="Simplified Arabic" w:hAnsi="Simplified Arabic" w:cs="Simplified Arabic"/>
                <w:b/>
                <w:bCs/>
                <w:noProof/>
                <w:rtl/>
                <w:lang w:bidi="ar-SY"/>
              </w:rPr>
              <w:t xml:space="preserve">2.4. </w:t>
            </w:r>
            <w:r w:rsidR="003F62A8" w:rsidRPr="00A44875">
              <w:rPr>
                <w:rStyle w:val="Hyperlink"/>
                <w:rFonts w:ascii="Simplified Arabic" w:hAnsi="Simplified Arabic" w:cs="Simplified Arabic" w:hint="eastAsia"/>
                <w:b/>
                <w:bCs/>
                <w:noProof/>
                <w:rtl/>
                <w:lang w:bidi="ar-SY"/>
              </w:rPr>
              <w:t>الدراسات</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السابقة</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Toc215131443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16</w:t>
            </w:r>
            <w:r w:rsidR="003F62A8">
              <w:rPr>
                <w:noProof/>
                <w:webHidden/>
                <w:rtl/>
              </w:rPr>
              <w:fldChar w:fldCharType="end"/>
            </w:r>
          </w:hyperlink>
        </w:p>
        <w:p w:rsidR="003F62A8" w:rsidRDefault="002133E2">
          <w:pPr>
            <w:pStyle w:val="TOC3"/>
            <w:tabs>
              <w:tab w:val="right" w:leader="dot" w:pos="9062"/>
            </w:tabs>
            <w:bidi/>
            <w:rPr>
              <w:rFonts w:asciiTheme="minorHAnsi" w:eastAsiaTheme="minorEastAsia" w:hAnsiTheme="minorHAnsi" w:cstheme="minorBidi"/>
              <w:noProof/>
              <w:sz w:val="22"/>
              <w:szCs w:val="22"/>
              <w:rtl/>
            </w:rPr>
          </w:pPr>
          <w:hyperlink w:anchor="_Toc215131444" w:history="1">
            <w:r w:rsidR="003F62A8" w:rsidRPr="00A44875">
              <w:rPr>
                <w:rStyle w:val="Hyperlink"/>
                <w:rFonts w:ascii="Simplified Arabic" w:hAnsi="Simplified Arabic" w:cs="Simplified Arabic"/>
                <w:b/>
                <w:bCs/>
                <w:noProof/>
                <w:rtl/>
                <w:lang w:bidi="ar-SY"/>
              </w:rPr>
              <w:t xml:space="preserve">2.4.1. </w:t>
            </w:r>
            <w:r w:rsidR="003F62A8" w:rsidRPr="00A44875">
              <w:rPr>
                <w:rStyle w:val="Hyperlink"/>
                <w:rFonts w:ascii="Simplified Arabic" w:hAnsi="Simplified Arabic" w:cs="Simplified Arabic" w:hint="eastAsia"/>
                <w:b/>
                <w:bCs/>
                <w:noProof/>
                <w:rtl/>
                <w:lang w:bidi="ar-SY"/>
              </w:rPr>
              <w:t>عرض</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الدراسات</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السابقة</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Toc215131444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16</w:t>
            </w:r>
            <w:r w:rsidR="003F62A8">
              <w:rPr>
                <w:noProof/>
                <w:webHidden/>
                <w:rtl/>
              </w:rPr>
              <w:fldChar w:fldCharType="end"/>
            </w:r>
          </w:hyperlink>
        </w:p>
        <w:p w:rsidR="003F62A8" w:rsidRDefault="002133E2">
          <w:pPr>
            <w:pStyle w:val="TOC4"/>
            <w:tabs>
              <w:tab w:val="right" w:leader="dot" w:pos="9062"/>
            </w:tabs>
            <w:bidi/>
            <w:rPr>
              <w:noProof/>
              <w:rtl/>
            </w:rPr>
          </w:pPr>
          <w:hyperlink w:anchor="_Toc215131445" w:history="1">
            <w:r w:rsidR="003F62A8" w:rsidRPr="00A44875">
              <w:rPr>
                <w:rStyle w:val="Hyperlink"/>
                <w:rFonts w:ascii="Simplified Arabic" w:hAnsi="Simplified Arabic" w:cs="Simplified Arabic"/>
                <w:b/>
                <w:bCs/>
                <w:noProof/>
                <w:rtl/>
                <w:lang w:bidi="ar-SY"/>
              </w:rPr>
              <w:t xml:space="preserve">2.4.1.1. </w:t>
            </w:r>
            <w:r w:rsidR="003F62A8" w:rsidRPr="00A44875">
              <w:rPr>
                <w:rStyle w:val="Hyperlink"/>
                <w:rFonts w:ascii="Simplified Arabic" w:hAnsi="Simplified Arabic" w:cs="Simplified Arabic" w:hint="eastAsia"/>
                <w:b/>
                <w:bCs/>
                <w:noProof/>
                <w:rtl/>
                <w:lang w:bidi="ar-SY"/>
              </w:rPr>
              <w:t>الدراسات</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باللغة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العربية</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Toc215131445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16</w:t>
            </w:r>
            <w:r w:rsidR="003F62A8">
              <w:rPr>
                <w:noProof/>
                <w:webHidden/>
                <w:rtl/>
              </w:rPr>
              <w:fldChar w:fldCharType="end"/>
            </w:r>
          </w:hyperlink>
        </w:p>
        <w:p w:rsidR="003F62A8" w:rsidRDefault="002133E2">
          <w:pPr>
            <w:pStyle w:val="TOC4"/>
            <w:tabs>
              <w:tab w:val="right" w:leader="dot" w:pos="9062"/>
            </w:tabs>
            <w:bidi/>
            <w:rPr>
              <w:noProof/>
              <w:rtl/>
            </w:rPr>
          </w:pPr>
          <w:hyperlink w:anchor="_Toc215131446" w:history="1">
            <w:r w:rsidR="003F62A8" w:rsidRPr="00A44875">
              <w:rPr>
                <w:rStyle w:val="Hyperlink"/>
                <w:rFonts w:ascii="Simplified Arabic" w:hAnsi="Simplified Arabic" w:cs="Simplified Arabic"/>
                <w:b/>
                <w:bCs/>
                <w:noProof/>
                <w:rtl/>
                <w:lang w:bidi="ar-SY"/>
              </w:rPr>
              <w:t xml:space="preserve">2.4.1.2. </w:t>
            </w:r>
            <w:r w:rsidR="003F62A8" w:rsidRPr="00A44875">
              <w:rPr>
                <w:rStyle w:val="Hyperlink"/>
                <w:rFonts w:ascii="Simplified Arabic" w:hAnsi="Simplified Arabic" w:cs="Simplified Arabic" w:hint="eastAsia"/>
                <w:b/>
                <w:bCs/>
                <w:noProof/>
                <w:rtl/>
                <w:lang w:bidi="ar-SY"/>
              </w:rPr>
              <w:t>الدراسات</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باللغة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الانكليزية</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Toc215131446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19</w:t>
            </w:r>
            <w:r w:rsidR="003F62A8">
              <w:rPr>
                <w:noProof/>
                <w:webHidden/>
                <w:rtl/>
              </w:rPr>
              <w:fldChar w:fldCharType="end"/>
            </w:r>
          </w:hyperlink>
        </w:p>
        <w:p w:rsidR="003F62A8" w:rsidRDefault="002133E2">
          <w:pPr>
            <w:pStyle w:val="TOC3"/>
            <w:tabs>
              <w:tab w:val="right" w:leader="dot" w:pos="9062"/>
            </w:tabs>
            <w:bidi/>
            <w:rPr>
              <w:rFonts w:asciiTheme="minorHAnsi" w:eastAsiaTheme="minorEastAsia" w:hAnsiTheme="minorHAnsi" w:cstheme="minorBidi"/>
              <w:noProof/>
              <w:sz w:val="22"/>
              <w:szCs w:val="22"/>
              <w:rtl/>
            </w:rPr>
          </w:pPr>
          <w:hyperlink w:anchor="_Toc215131447" w:history="1">
            <w:r w:rsidR="003F62A8" w:rsidRPr="00A44875">
              <w:rPr>
                <w:rStyle w:val="Hyperlink"/>
                <w:rFonts w:ascii="Simplified Arabic" w:hAnsi="Simplified Arabic" w:cs="Simplified Arabic"/>
                <w:b/>
                <w:bCs/>
                <w:noProof/>
                <w:rtl/>
                <w:lang w:bidi="ar-SY"/>
              </w:rPr>
              <w:t xml:space="preserve">2.4.2. </w:t>
            </w:r>
            <w:r w:rsidR="003F62A8" w:rsidRPr="00A44875">
              <w:rPr>
                <w:rStyle w:val="Hyperlink"/>
                <w:rFonts w:ascii="Simplified Arabic" w:hAnsi="Simplified Arabic" w:cs="Simplified Arabic" w:hint="eastAsia"/>
                <w:b/>
                <w:bCs/>
                <w:noProof/>
                <w:rtl/>
                <w:lang w:bidi="ar-SY"/>
              </w:rPr>
              <w:t>مناقشة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وتحليل</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الدراسات</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السابقة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ونتائجها</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Toc215131447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22</w:t>
            </w:r>
            <w:r w:rsidR="003F62A8">
              <w:rPr>
                <w:noProof/>
                <w:webHidden/>
                <w:rtl/>
              </w:rPr>
              <w:fldChar w:fldCharType="end"/>
            </w:r>
          </w:hyperlink>
        </w:p>
        <w:p w:rsidR="003F62A8" w:rsidRDefault="002133E2">
          <w:pPr>
            <w:pStyle w:val="TOC4"/>
            <w:tabs>
              <w:tab w:val="right" w:leader="dot" w:pos="9062"/>
            </w:tabs>
            <w:bidi/>
            <w:rPr>
              <w:noProof/>
              <w:rtl/>
            </w:rPr>
          </w:pPr>
          <w:hyperlink w:anchor="_Toc215131448" w:history="1">
            <w:r w:rsidR="003F62A8" w:rsidRPr="00A44875">
              <w:rPr>
                <w:rStyle w:val="Hyperlink"/>
                <w:rFonts w:ascii="Simplified Arabic" w:hAnsi="Simplified Arabic" w:cs="Simplified Arabic"/>
                <w:b/>
                <w:bCs/>
                <w:noProof/>
                <w:rtl/>
                <w:lang w:bidi="ar-SY"/>
              </w:rPr>
              <w:t xml:space="preserve">2.4.2.1. </w:t>
            </w:r>
            <w:r w:rsidR="003F62A8" w:rsidRPr="00A44875">
              <w:rPr>
                <w:rStyle w:val="Hyperlink"/>
                <w:rFonts w:ascii="Simplified Arabic" w:hAnsi="Simplified Arabic" w:cs="Simplified Arabic" w:hint="eastAsia"/>
                <w:b/>
                <w:bCs/>
                <w:noProof/>
                <w:rtl/>
                <w:lang w:bidi="ar-SY"/>
              </w:rPr>
              <w:t>ثغرات</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الدراسات</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السابقة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ونقاط</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ضعفها</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Toc215131448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22</w:t>
            </w:r>
            <w:r w:rsidR="003F62A8">
              <w:rPr>
                <w:noProof/>
                <w:webHidden/>
                <w:rtl/>
              </w:rPr>
              <w:fldChar w:fldCharType="end"/>
            </w:r>
          </w:hyperlink>
        </w:p>
        <w:p w:rsidR="003F62A8" w:rsidRDefault="002133E2">
          <w:pPr>
            <w:pStyle w:val="TOC4"/>
            <w:tabs>
              <w:tab w:val="right" w:leader="dot" w:pos="9062"/>
            </w:tabs>
            <w:bidi/>
            <w:rPr>
              <w:noProof/>
              <w:rtl/>
            </w:rPr>
          </w:pPr>
          <w:hyperlink w:anchor="_Toc215131449" w:history="1">
            <w:r w:rsidR="003F62A8" w:rsidRPr="00A44875">
              <w:rPr>
                <w:rStyle w:val="Hyperlink"/>
                <w:rFonts w:ascii="Simplified Arabic" w:hAnsi="Simplified Arabic" w:cs="Simplified Arabic"/>
                <w:b/>
                <w:bCs/>
                <w:noProof/>
                <w:rtl/>
                <w:lang w:bidi="ar-SY"/>
              </w:rPr>
              <w:t xml:space="preserve">2.4.2.2. </w:t>
            </w:r>
            <w:r w:rsidR="003F62A8" w:rsidRPr="00A44875">
              <w:rPr>
                <w:rStyle w:val="Hyperlink"/>
                <w:rFonts w:ascii="Simplified Arabic" w:hAnsi="Simplified Arabic" w:cs="Simplified Arabic" w:hint="eastAsia"/>
                <w:b/>
                <w:bCs/>
                <w:noProof/>
                <w:rtl/>
                <w:lang w:bidi="ar-SY"/>
              </w:rPr>
              <w:t>الاختلافات</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في</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الغرض</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والمنهجية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والنتائج</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بين</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الدراسات</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السابقة</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Toc215131449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24</w:t>
            </w:r>
            <w:r w:rsidR="003F62A8">
              <w:rPr>
                <w:noProof/>
                <w:webHidden/>
                <w:rtl/>
              </w:rPr>
              <w:fldChar w:fldCharType="end"/>
            </w:r>
          </w:hyperlink>
        </w:p>
        <w:p w:rsidR="003F62A8" w:rsidRDefault="002133E2">
          <w:pPr>
            <w:pStyle w:val="TOC4"/>
            <w:tabs>
              <w:tab w:val="right" w:leader="dot" w:pos="9062"/>
            </w:tabs>
            <w:bidi/>
            <w:rPr>
              <w:noProof/>
              <w:rtl/>
            </w:rPr>
          </w:pPr>
          <w:hyperlink w:anchor="_Toc215131450" w:history="1">
            <w:r w:rsidR="003F62A8" w:rsidRPr="00A44875">
              <w:rPr>
                <w:rStyle w:val="Hyperlink"/>
                <w:rFonts w:ascii="Simplified Arabic" w:hAnsi="Simplified Arabic" w:cs="Simplified Arabic"/>
                <w:b/>
                <w:bCs/>
                <w:noProof/>
                <w:rtl/>
                <w:lang w:bidi="ar-SY"/>
              </w:rPr>
              <w:t xml:space="preserve">2.4.2.3. </w:t>
            </w:r>
            <w:r w:rsidR="003F62A8" w:rsidRPr="00A44875">
              <w:rPr>
                <w:rStyle w:val="Hyperlink"/>
                <w:rFonts w:ascii="Simplified Arabic" w:hAnsi="Simplified Arabic" w:cs="Simplified Arabic" w:hint="eastAsia"/>
                <w:b/>
                <w:bCs/>
                <w:noProof/>
                <w:rtl/>
                <w:lang w:bidi="ar-SY"/>
              </w:rPr>
              <w:t>المزايا</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والفرص</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ونقاط</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القوة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التي</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تتمتع</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بها</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الدراسات</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السابقة</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Toc215131450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25</w:t>
            </w:r>
            <w:r w:rsidR="003F62A8">
              <w:rPr>
                <w:noProof/>
                <w:webHidden/>
                <w:rtl/>
              </w:rPr>
              <w:fldChar w:fldCharType="end"/>
            </w:r>
          </w:hyperlink>
        </w:p>
        <w:p w:rsidR="003F62A8" w:rsidRDefault="002133E2">
          <w:pPr>
            <w:pStyle w:val="TOC4"/>
            <w:tabs>
              <w:tab w:val="right" w:leader="dot" w:pos="9062"/>
            </w:tabs>
            <w:bidi/>
            <w:rPr>
              <w:noProof/>
              <w:rtl/>
            </w:rPr>
          </w:pPr>
          <w:hyperlink w:anchor="_Toc215131451" w:history="1">
            <w:r w:rsidR="003F62A8" w:rsidRPr="00A44875">
              <w:rPr>
                <w:rStyle w:val="Hyperlink"/>
                <w:rFonts w:ascii="Simplified Arabic" w:hAnsi="Simplified Arabic" w:cs="Simplified Arabic"/>
                <w:b/>
                <w:bCs/>
                <w:noProof/>
                <w:rtl/>
                <w:lang w:bidi="ar-SY"/>
              </w:rPr>
              <w:t xml:space="preserve">2.4.2.4. </w:t>
            </w:r>
            <w:r w:rsidR="003F62A8" w:rsidRPr="00A44875">
              <w:rPr>
                <w:rStyle w:val="Hyperlink"/>
                <w:rFonts w:ascii="Simplified Arabic" w:hAnsi="Simplified Arabic" w:cs="Simplified Arabic" w:hint="eastAsia"/>
                <w:b/>
                <w:bCs/>
                <w:noProof/>
                <w:rtl/>
                <w:lang w:bidi="ar-SY"/>
              </w:rPr>
              <w:t>أوجه</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التشابه</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في</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الغرض</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والمنهجية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والنتائج</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بين</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الدراسات</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السابقة</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Toc215131451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26</w:t>
            </w:r>
            <w:r w:rsidR="003F62A8">
              <w:rPr>
                <w:noProof/>
                <w:webHidden/>
                <w:rtl/>
              </w:rPr>
              <w:fldChar w:fldCharType="end"/>
            </w:r>
          </w:hyperlink>
        </w:p>
        <w:p w:rsidR="003F62A8" w:rsidRDefault="002133E2">
          <w:pPr>
            <w:pStyle w:val="TOC3"/>
            <w:tabs>
              <w:tab w:val="right" w:leader="dot" w:pos="9062"/>
            </w:tabs>
            <w:bidi/>
            <w:rPr>
              <w:rFonts w:asciiTheme="minorHAnsi" w:eastAsiaTheme="minorEastAsia" w:hAnsiTheme="minorHAnsi" w:cstheme="minorBidi"/>
              <w:noProof/>
              <w:sz w:val="22"/>
              <w:szCs w:val="22"/>
              <w:rtl/>
            </w:rPr>
          </w:pPr>
          <w:hyperlink w:anchor="_Toc215131452" w:history="1">
            <w:r w:rsidR="003F62A8" w:rsidRPr="00A44875">
              <w:rPr>
                <w:rStyle w:val="Hyperlink"/>
                <w:rFonts w:ascii="Simplified Arabic" w:hAnsi="Simplified Arabic" w:cs="Simplified Arabic"/>
                <w:b/>
                <w:bCs/>
                <w:noProof/>
                <w:rtl/>
                <w:lang w:bidi="ar-SY"/>
              </w:rPr>
              <w:t xml:space="preserve">2.4.3. </w:t>
            </w:r>
            <w:r w:rsidR="003F62A8" w:rsidRPr="00A44875">
              <w:rPr>
                <w:rStyle w:val="Hyperlink"/>
                <w:rFonts w:ascii="Simplified Arabic" w:hAnsi="Simplified Arabic" w:cs="Simplified Arabic" w:hint="eastAsia"/>
                <w:b/>
                <w:bCs/>
                <w:noProof/>
                <w:rtl/>
                <w:lang w:bidi="ar-SY"/>
              </w:rPr>
              <w:t>ربط</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الدراسات</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السابقة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بالدراسة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الحالية</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Toc215131452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27</w:t>
            </w:r>
            <w:r w:rsidR="003F62A8">
              <w:rPr>
                <w:noProof/>
                <w:webHidden/>
                <w:rtl/>
              </w:rPr>
              <w:fldChar w:fldCharType="end"/>
            </w:r>
          </w:hyperlink>
        </w:p>
        <w:p w:rsidR="003F62A8" w:rsidRDefault="002133E2">
          <w:pPr>
            <w:pStyle w:val="TOC2"/>
            <w:tabs>
              <w:tab w:val="right" w:leader="dot" w:pos="9062"/>
            </w:tabs>
            <w:bidi/>
            <w:rPr>
              <w:rFonts w:asciiTheme="minorHAnsi" w:eastAsiaTheme="minorEastAsia" w:hAnsiTheme="minorHAnsi" w:cstheme="minorBidi"/>
              <w:noProof/>
              <w:sz w:val="22"/>
              <w:szCs w:val="22"/>
              <w:rtl/>
            </w:rPr>
          </w:pPr>
          <w:hyperlink w:anchor="_Toc215131453" w:history="1">
            <w:r w:rsidR="003F62A8" w:rsidRPr="00A44875">
              <w:rPr>
                <w:rStyle w:val="Hyperlink"/>
                <w:rFonts w:ascii="Simplified Arabic" w:hAnsi="Simplified Arabic" w:cs="Simplified Arabic"/>
                <w:b/>
                <w:bCs/>
                <w:noProof/>
                <w:rtl/>
                <w:lang w:bidi="ar-SY"/>
              </w:rPr>
              <w:t xml:space="preserve">2.5. </w:t>
            </w:r>
            <w:r w:rsidR="003F62A8" w:rsidRPr="00A44875">
              <w:rPr>
                <w:rStyle w:val="Hyperlink"/>
                <w:rFonts w:ascii="Simplified Arabic" w:hAnsi="Simplified Arabic" w:cs="Simplified Arabic" w:hint="eastAsia"/>
                <w:b/>
                <w:bCs/>
                <w:noProof/>
                <w:rtl/>
                <w:lang w:bidi="ar-SY"/>
              </w:rPr>
              <w:t>الإطار</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النظري</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Toc215131453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30</w:t>
            </w:r>
            <w:r w:rsidR="003F62A8">
              <w:rPr>
                <w:noProof/>
                <w:webHidden/>
                <w:rtl/>
              </w:rPr>
              <w:fldChar w:fldCharType="end"/>
            </w:r>
          </w:hyperlink>
        </w:p>
        <w:p w:rsidR="003F62A8" w:rsidRDefault="002133E2">
          <w:pPr>
            <w:pStyle w:val="TOC3"/>
            <w:tabs>
              <w:tab w:val="right" w:leader="dot" w:pos="9062"/>
            </w:tabs>
            <w:bidi/>
            <w:rPr>
              <w:rFonts w:asciiTheme="minorHAnsi" w:eastAsiaTheme="minorEastAsia" w:hAnsiTheme="minorHAnsi" w:cstheme="minorBidi"/>
              <w:noProof/>
              <w:sz w:val="22"/>
              <w:szCs w:val="22"/>
              <w:rtl/>
            </w:rPr>
          </w:pPr>
          <w:hyperlink w:anchor="_Toc215131454" w:history="1">
            <w:r w:rsidR="003F62A8" w:rsidRPr="00A44875">
              <w:rPr>
                <w:rStyle w:val="Hyperlink"/>
                <w:rFonts w:ascii="Simplified Arabic" w:hAnsi="Simplified Arabic" w:cs="Simplified Arabic"/>
                <w:b/>
                <w:bCs/>
                <w:noProof/>
                <w:rtl/>
                <w:lang w:bidi="ar-SY"/>
              </w:rPr>
              <w:t xml:space="preserve">2.5.1. </w:t>
            </w:r>
            <w:r w:rsidR="003F62A8" w:rsidRPr="00A44875">
              <w:rPr>
                <w:rStyle w:val="Hyperlink"/>
                <w:rFonts w:ascii="Simplified Arabic" w:hAnsi="Simplified Arabic" w:cs="Simplified Arabic" w:hint="eastAsia"/>
                <w:b/>
                <w:bCs/>
                <w:noProof/>
                <w:rtl/>
                <w:lang w:bidi="ar-SY"/>
              </w:rPr>
              <w:t>الإطار</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النظري</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للحوكمة</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Toc215131454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30</w:t>
            </w:r>
            <w:r w:rsidR="003F62A8">
              <w:rPr>
                <w:noProof/>
                <w:webHidden/>
                <w:rtl/>
              </w:rPr>
              <w:fldChar w:fldCharType="end"/>
            </w:r>
          </w:hyperlink>
        </w:p>
        <w:p w:rsidR="003F62A8" w:rsidRDefault="002133E2">
          <w:pPr>
            <w:pStyle w:val="TOC4"/>
            <w:tabs>
              <w:tab w:val="right" w:leader="dot" w:pos="9062"/>
            </w:tabs>
            <w:bidi/>
            <w:rPr>
              <w:noProof/>
              <w:rtl/>
            </w:rPr>
          </w:pPr>
          <w:hyperlink w:anchor="_Toc215131455" w:history="1">
            <w:r w:rsidR="003F62A8" w:rsidRPr="00A44875">
              <w:rPr>
                <w:rStyle w:val="Hyperlink"/>
                <w:rFonts w:ascii="Simplified Arabic" w:hAnsi="Simplified Arabic" w:cs="Simplified Arabic"/>
                <w:b/>
                <w:bCs/>
                <w:noProof/>
                <w:rtl/>
                <w:lang w:bidi="ar-SY"/>
              </w:rPr>
              <w:t xml:space="preserve">2.5.1.1. </w:t>
            </w:r>
            <w:r w:rsidR="003F62A8" w:rsidRPr="00A44875">
              <w:rPr>
                <w:rStyle w:val="Hyperlink"/>
                <w:rFonts w:ascii="Simplified Arabic" w:hAnsi="Simplified Arabic" w:cs="Simplified Arabic" w:hint="eastAsia"/>
                <w:b/>
                <w:bCs/>
                <w:noProof/>
                <w:rtl/>
                <w:lang w:bidi="ar-SY"/>
              </w:rPr>
              <w:t>مفهوم</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الحوكمة</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Toc215131455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30</w:t>
            </w:r>
            <w:r w:rsidR="003F62A8">
              <w:rPr>
                <w:noProof/>
                <w:webHidden/>
                <w:rtl/>
              </w:rPr>
              <w:fldChar w:fldCharType="end"/>
            </w:r>
          </w:hyperlink>
        </w:p>
        <w:p w:rsidR="003F62A8" w:rsidRDefault="002133E2">
          <w:pPr>
            <w:pStyle w:val="TOC4"/>
            <w:tabs>
              <w:tab w:val="right" w:leader="dot" w:pos="9062"/>
            </w:tabs>
            <w:bidi/>
            <w:rPr>
              <w:noProof/>
              <w:rtl/>
            </w:rPr>
          </w:pPr>
          <w:hyperlink w:anchor="_Toc215131456" w:history="1">
            <w:r w:rsidR="003F62A8" w:rsidRPr="00A44875">
              <w:rPr>
                <w:rStyle w:val="Hyperlink"/>
                <w:rFonts w:ascii="Simplified Arabic" w:hAnsi="Simplified Arabic" w:cs="Simplified Arabic"/>
                <w:b/>
                <w:bCs/>
                <w:noProof/>
                <w:rtl/>
                <w:lang w:bidi="ar-SY"/>
              </w:rPr>
              <w:t xml:space="preserve">2.5.1.2. </w:t>
            </w:r>
            <w:r w:rsidR="003F62A8" w:rsidRPr="00A44875">
              <w:rPr>
                <w:rStyle w:val="Hyperlink"/>
                <w:rFonts w:ascii="Simplified Arabic" w:hAnsi="Simplified Arabic" w:cs="Simplified Arabic" w:hint="eastAsia"/>
                <w:b/>
                <w:bCs/>
                <w:noProof/>
                <w:rtl/>
                <w:lang w:bidi="ar-SY"/>
              </w:rPr>
              <w:t>نشأة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الحوكمة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وتطورها</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التاريخي</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Toc215131456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31</w:t>
            </w:r>
            <w:r w:rsidR="003F62A8">
              <w:rPr>
                <w:noProof/>
                <w:webHidden/>
                <w:rtl/>
              </w:rPr>
              <w:fldChar w:fldCharType="end"/>
            </w:r>
          </w:hyperlink>
        </w:p>
        <w:p w:rsidR="003F62A8" w:rsidRDefault="002133E2">
          <w:pPr>
            <w:pStyle w:val="TOC4"/>
            <w:tabs>
              <w:tab w:val="right" w:leader="dot" w:pos="9062"/>
            </w:tabs>
            <w:bidi/>
            <w:rPr>
              <w:noProof/>
              <w:rtl/>
            </w:rPr>
          </w:pPr>
          <w:hyperlink w:anchor="_Toc215131457" w:history="1">
            <w:r w:rsidR="003F62A8" w:rsidRPr="00A44875">
              <w:rPr>
                <w:rStyle w:val="Hyperlink"/>
                <w:rFonts w:ascii="Simplified Arabic" w:hAnsi="Simplified Arabic" w:cs="Simplified Arabic"/>
                <w:b/>
                <w:bCs/>
                <w:noProof/>
                <w:rtl/>
                <w:lang w:bidi="ar-SY"/>
              </w:rPr>
              <w:t xml:space="preserve">2.5.1.3. </w:t>
            </w:r>
            <w:r w:rsidR="003F62A8" w:rsidRPr="00A44875">
              <w:rPr>
                <w:rStyle w:val="Hyperlink"/>
                <w:rFonts w:ascii="Simplified Arabic" w:hAnsi="Simplified Arabic" w:cs="Simplified Arabic" w:hint="eastAsia"/>
                <w:b/>
                <w:bCs/>
                <w:noProof/>
                <w:rtl/>
                <w:lang w:bidi="ar-SY"/>
              </w:rPr>
              <w:t>مبادئ</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الحوكمة</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Toc215131457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32</w:t>
            </w:r>
            <w:r w:rsidR="003F62A8">
              <w:rPr>
                <w:noProof/>
                <w:webHidden/>
                <w:rtl/>
              </w:rPr>
              <w:fldChar w:fldCharType="end"/>
            </w:r>
          </w:hyperlink>
        </w:p>
        <w:p w:rsidR="003F62A8" w:rsidRDefault="002133E2">
          <w:pPr>
            <w:pStyle w:val="TOC4"/>
            <w:tabs>
              <w:tab w:val="right" w:leader="dot" w:pos="9062"/>
            </w:tabs>
            <w:bidi/>
            <w:rPr>
              <w:noProof/>
              <w:rtl/>
            </w:rPr>
          </w:pPr>
          <w:hyperlink w:anchor="_Toc215131458" w:history="1">
            <w:r w:rsidR="003F62A8" w:rsidRPr="00A44875">
              <w:rPr>
                <w:rStyle w:val="Hyperlink"/>
                <w:rFonts w:ascii="Simplified Arabic" w:hAnsi="Simplified Arabic" w:cs="Simplified Arabic"/>
                <w:b/>
                <w:bCs/>
                <w:noProof/>
                <w:rtl/>
                <w:lang w:bidi="ar-SY"/>
              </w:rPr>
              <w:t xml:space="preserve">2.5.1.4. </w:t>
            </w:r>
            <w:r w:rsidR="003F62A8" w:rsidRPr="00A44875">
              <w:rPr>
                <w:rStyle w:val="Hyperlink"/>
                <w:rFonts w:ascii="Simplified Arabic" w:hAnsi="Simplified Arabic" w:cs="Simplified Arabic" w:hint="eastAsia"/>
                <w:b/>
                <w:bCs/>
                <w:noProof/>
                <w:rtl/>
                <w:lang w:bidi="ar-SY"/>
              </w:rPr>
              <w:t>أهمية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تطبيق</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مبادئ</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الحوكمة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في</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المؤسسات</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الحكومية</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Toc215131458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32</w:t>
            </w:r>
            <w:r w:rsidR="003F62A8">
              <w:rPr>
                <w:noProof/>
                <w:webHidden/>
                <w:rtl/>
              </w:rPr>
              <w:fldChar w:fldCharType="end"/>
            </w:r>
          </w:hyperlink>
        </w:p>
        <w:p w:rsidR="003F62A8" w:rsidRDefault="002133E2">
          <w:pPr>
            <w:pStyle w:val="TOC4"/>
            <w:tabs>
              <w:tab w:val="right" w:leader="dot" w:pos="9062"/>
            </w:tabs>
            <w:bidi/>
            <w:rPr>
              <w:noProof/>
              <w:rtl/>
            </w:rPr>
          </w:pPr>
          <w:hyperlink w:anchor="_Toc215131459" w:history="1">
            <w:r w:rsidR="003F62A8" w:rsidRPr="00A44875">
              <w:rPr>
                <w:rStyle w:val="Hyperlink"/>
                <w:rFonts w:ascii="Simplified Arabic" w:hAnsi="Simplified Arabic" w:cs="Simplified Arabic"/>
                <w:b/>
                <w:bCs/>
                <w:noProof/>
                <w:rtl/>
                <w:lang w:bidi="ar-SY"/>
              </w:rPr>
              <w:t xml:space="preserve">2.5.1.5. </w:t>
            </w:r>
            <w:r w:rsidR="003F62A8" w:rsidRPr="00A44875">
              <w:rPr>
                <w:rStyle w:val="Hyperlink"/>
                <w:rFonts w:ascii="Simplified Arabic" w:hAnsi="Simplified Arabic" w:cs="Simplified Arabic" w:hint="eastAsia"/>
                <w:b/>
                <w:bCs/>
                <w:noProof/>
                <w:rtl/>
                <w:lang w:bidi="ar-SY"/>
              </w:rPr>
              <w:t>معوقات</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تطبيق</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الحوكمة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في</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المؤسسات</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الحكومية</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Toc215131459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33</w:t>
            </w:r>
            <w:r w:rsidR="003F62A8">
              <w:rPr>
                <w:noProof/>
                <w:webHidden/>
                <w:rtl/>
              </w:rPr>
              <w:fldChar w:fldCharType="end"/>
            </w:r>
          </w:hyperlink>
        </w:p>
        <w:p w:rsidR="003F62A8" w:rsidRDefault="002133E2">
          <w:pPr>
            <w:pStyle w:val="TOC4"/>
            <w:tabs>
              <w:tab w:val="right" w:leader="dot" w:pos="9062"/>
            </w:tabs>
            <w:bidi/>
            <w:rPr>
              <w:noProof/>
              <w:rtl/>
            </w:rPr>
          </w:pPr>
          <w:hyperlink w:anchor="_Toc215131460" w:history="1">
            <w:r w:rsidR="003F62A8" w:rsidRPr="00A44875">
              <w:rPr>
                <w:rStyle w:val="Hyperlink"/>
                <w:rFonts w:ascii="Simplified Arabic" w:hAnsi="Simplified Arabic" w:cs="Simplified Arabic"/>
                <w:b/>
                <w:bCs/>
                <w:noProof/>
                <w:rtl/>
                <w:lang w:bidi="ar-SY"/>
              </w:rPr>
              <w:t xml:space="preserve">2.5.1.6. </w:t>
            </w:r>
            <w:r w:rsidR="003F62A8" w:rsidRPr="00A44875">
              <w:rPr>
                <w:rStyle w:val="Hyperlink"/>
                <w:rFonts w:ascii="Simplified Arabic" w:hAnsi="Simplified Arabic" w:cs="Simplified Arabic" w:hint="eastAsia"/>
                <w:b/>
                <w:bCs/>
                <w:noProof/>
                <w:rtl/>
                <w:lang w:bidi="ar-SY"/>
              </w:rPr>
              <w:t>آليات</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تطبيق</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الحوكمة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في</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المؤسسات</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الحكومية</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Toc215131460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34</w:t>
            </w:r>
            <w:r w:rsidR="003F62A8">
              <w:rPr>
                <w:noProof/>
                <w:webHidden/>
                <w:rtl/>
              </w:rPr>
              <w:fldChar w:fldCharType="end"/>
            </w:r>
          </w:hyperlink>
        </w:p>
        <w:p w:rsidR="003F62A8" w:rsidRDefault="002133E2">
          <w:pPr>
            <w:pStyle w:val="TOC4"/>
            <w:tabs>
              <w:tab w:val="right" w:leader="dot" w:pos="9062"/>
            </w:tabs>
            <w:bidi/>
            <w:rPr>
              <w:noProof/>
              <w:rtl/>
            </w:rPr>
          </w:pPr>
          <w:hyperlink w:anchor="_Toc215131461" w:history="1">
            <w:r w:rsidR="003F62A8" w:rsidRPr="00A44875">
              <w:rPr>
                <w:rStyle w:val="Hyperlink"/>
                <w:rFonts w:ascii="Simplified Arabic" w:hAnsi="Simplified Arabic" w:cs="Simplified Arabic"/>
                <w:b/>
                <w:bCs/>
                <w:noProof/>
                <w:rtl/>
                <w:lang w:bidi="ar-SY"/>
              </w:rPr>
              <w:t xml:space="preserve">2.5.1.7. </w:t>
            </w:r>
            <w:r w:rsidR="003F62A8" w:rsidRPr="00A44875">
              <w:rPr>
                <w:rStyle w:val="Hyperlink"/>
                <w:rFonts w:ascii="Simplified Arabic" w:hAnsi="Simplified Arabic" w:cs="Simplified Arabic" w:hint="eastAsia"/>
                <w:b/>
                <w:bCs/>
                <w:noProof/>
                <w:rtl/>
                <w:lang w:bidi="ar-SY"/>
              </w:rPr>
              <w:t>الآثار</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الاستراتيجية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لتطبيق</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الحوكمة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في</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المؤسسات</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الحكومية</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Toc215131461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35</w:t>
            </w:r>
            <w:r w:rsidR="003F62A8">
              <w:rPr>
                <w:noProof/>
                <w:webHidden/>
                <w:rtl/>
              </w:rPr>
              <w:fldChar w:fldCharType="end"/>
            </w:r>
          </w:hyperlink>
        </w:p>
        <w:p w:rsidR="003F62A8" w:rsidRDefault="002133E2">
          <w:pPr>
            <w:pStyle w:val="TOC4"/>
            <w:tabs>
              <w:tab w:val="right" w:leader="dot" w:pos="9062"/>
            </w:tabs>
            <w:bidi/>
            <w:rPr>
              <w:noProof/>
              <w:rtl/>
            </w:rPr>
          </w:pPr>
          <w:hyperlink w:anchor="_Toc215131462" w:history="1">
            <w:r w:rsidR="003F62A8" w:rsidRPr="00A44875">
              <w:rPr>
                <w:rStyle w:val="Hyperlink"/>
                <w:rFonts w:ascii="Simplified Arabic" w:hAnsi="Simplified Arabic" w:cs="Simplified Arabic"/>
                <w:b/>
                <w:bCs/>
                <w:noProof/>
                <w:rtl/>
                <w:lang w:bidi="ar-SY"/>
              </w:rPr>
              <w:t xml:space="preserve">2.5.1.8. </w:t>
            </w:r>
            <w:r w:rsidR="003F62A8" w:rsidRPr="00A44875">
              <w:rPr>
                <w:rStyle w:val="Hyperlink"/>
                <w:rFonts w:ascii="Simplified Arabic" w:hAnsi="Simplified Arabic" w:cs="Simplified Arabic" w:hint="eastAsia"/>
                <w:b/>
                <w:bCs/>
                <w:noProof/>
                <w:rtl/>
                <w:lang w:bidi="ar-SY"/>
              </w:rPr>
              <w:t>مداخل</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متعددة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في</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الحوكمة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الحوكمة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الرقمية</w:t>
            </w:r>
            <w:r w:rsidR="003F62A8" w:rsidRPr="00A44875">
              <w:rPr>
                <w:rStyle w:val="Hyperlink"/>
                <w:rFonts w:ascii="Simplified Arabic" w:hAnsi="Simplified Arabic" w:cs="Simplified Arabic"/>
                <w:b/>
                <w:bCs/>
                <w:noProof/>
                <w:rtl/>
                <w:lang w:bidi="ar-SY"/>
              </w:rPr>
              <w:t xml:space="preserve"> - </w:t>
            </w:r>
            <w:r w:rsidR="003F62A8" w:rsidRPr="00A44875">
              <w:rPr>
                <w:rStyle w:val="Hyperlink"/>
                <w:rFonts w:ascii="Simplified Arabic" w:hAnsi="Simplified Arabic" w:cs="Simplified Arabic" w:hint="eastAsia"/>
                <w:b/>
                <w:bCs/>
                <w:noProof/>
                <w:rtl/>
                <w:lang w:bidi="ar-SY"/>
              </w:rPr>
              <w:t>حوكمة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الشركات</w:t>
            </w:r>
            <w:r w:rsidR="003F62A8" w:rsidRPr="00A44875">
              <w:rPr>
                <w:rStyle w:val="Hyperlink"/>
                <w:rFonts w:ascii="Simplified Arabic" w:hAnsi="Simplified Arabic" w:cs="Simplified Arabic"/>
                <w:b/>
                <w:bCs/>
                <w:noProof/>
                <w:rtl/>
                <w:lang w:bidi="ar-SY"/>
              </w:rPr>
              <w:t xml:space="preserve"> - </w:t>
            </w:r>
            <w:r w:rsidR="003F62A8" w:rsidRPr="00A44875">
              <w:rPr>
                <w:rStyle w:val="Hyperlink"/>
                <w:rFonts w:ascii="Simplified Arabic" w:hAnsi="Simplified Arabic" w:cs="Simplified Arabic" w:hint="eastAsia"/>
                <w:b/>
                <w:bCs/>
                <w:noProof/>
                <w:rtl/>
                <w:lang w:bidi="ar-SY"/>
              </w:rPr>
              <w:t>الحوكمة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الرشيدة</w:t>
            </w:r>
            <w:r w:rsidR="003F62A8" w:rsidRPr="00A44875">
              <w:rPr>
                <w:rStyle w:val="Hyperlink"/>
                <w:rFonts w:ascii="Simplified Arabic" w:hAnsi="Simplified Arabic" w:cs="Simplified Arabic"/>
                <w:b/>
                <w:bCs/>
                <w:noProof/>
                <w:rtl/>
                <w:lang w:bidi="ar-SY"/>
              </w:rPr>
              <w:t xml:space="preserve"> - </w:t>
            </w:r>
            <w:r w:rsidR="003F62A8" w:rsidRPr="00A44875">
              <w:rPr>
                <w:rStyle w:val="Hyperlink"/>
                <w:rFonts w:ascii="Simplified Arabic" w:hAnsi="Simplified Arabic" w:cs="Simplified Arabic" w:hint="eastAsia"/>
                <w:b/>
                <w:bCs/>
                <w:noProof/>
                <w:rtl/>
                <w:lang w:bidi="ar-SY"/>
              </w:rPr>
              <w:t>الحوكمة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الشرعية</w:t>
            </w:r>
            <w:r w:rsidR="003F62A8" w:rsidRPr="00A44875">
              <w:rPr>
                <w:rStyle w:val="Hyperlink"/>
                <w:rFonts w:ascii="Simplified Arabic" w:hAnsi="Simplified Arabic" w:cs="Simplified Arabic"/>
                <w:b/>
                <w:bCs/>
                <w:noProof/>
                <w:rtl/>
                <w:lang w:bidi="ar-SY"/>
              </w:rPr>
              <w:t xml:space="preserve"> - </w:t>
            </w:r>
            <w:r w:rsidR="003F62A8" w:rsidRPr="00A44875">
              <w:rPr>
                <w:rStyle w:val="Hyperlink"/>
                <w:rFonts w:ascii="Simplified Arabic" w:hAnsi="Simplified Arabic" w:cs="Simplified Arabic" w:hint="eastAsia"/>
                <w:b/>
                <w:bCs/>
                <w:noProof/>
                <w:rtl/>
                <w:lang w:bidi="ar-SY"/>
              </w:rPr>
              <w:t>الحوكمة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البيئية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والاجتماعية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والمؤسسية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b/>
                <w:bCs/>
                <w:noProof/>
                <w:lang w:bidi="ar-SY"/>
              </w:rPr>
              <w:t>ESG</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Toc215131462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36</w:t>
            </w:r>
            <w:r w:rsidR="003F62A8">
              <w:rPr>
                <w:noProof/>
                <w:webHidden/>
                <w:rtl/>
              </w:rPr>
              <w:fldChar w:fldCharType="end"/>
            </w:r>
          </w:hyperlink>
        </w:p>
        <w:p w:rsidR="003F62A8" w:rsidRDefault="002133E2">
          <w:pPr>
            <w:pStyle w:val="TOC3"/>
            <w:tabs>
              <w:tab w:val="right" w:leader="dot" w:pos="9062"/>
            </w:tabs>
            <w:bidi/>
            <w:rPr>
              <w:rFonts w:asciiTheme="minorHAnsi" w:eastAsiaTheme="minorEastAsia" w:hAnsiTheme="minorHAnsi" w:cstheme="minorBidi"/>
              <w:noProof/>
              <w:sz w:val="22"/>
              <w:szCs w:val="22"/>
              <w:rtl/>
            </w:rPr>
          </w:pPr>
          <w:hyperlink w:anchor="_Toc215131463" w:history="1">
            <w:r w:rsidR="003F62A8" w:rsidRPr="00A44875">
              <w:rPr>
                <w:rStyle w:val="Hyperlink"/>
                <w:rFonts w:ascii="Simplified Arabic" w:hAnsi="Simplified Arabic" w:cs="Simplified Arabic"/>
                <w:b/>
                <w:bCs/>
                <w:noProof/>
                <w:rtl/>
                <w:lang w:bidi="ar-SY"/>
              </w:rPr>
              <w:t xml:space="preserve">2.5.2. </w:t>
            </w:r>
            <w:r w:rsidR="003F62A8" w:rsidRPr="00A44875">
              <w:rPr>
                <w:rStyle w:val="Hyperlink"/>
                <w:rFonts w:ascii="Simplified Arabic" w:hAnsi="Simplified Arabic" w:cs="Simplified Arabic" w:hint="eastAsia"/>
                <w:b/>
                <w:bCs/>
                <w:noProof/>
                <w:rtl/>
                <w:lang w:bidi="ar-SY"/>
              </w:rPr>
              <w:t>الإطار</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النظري</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لمقاومة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التغيير</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Toc215131463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37</w:t>
            </w:r>
            <w:r w:rsidR="003F62A8">
              <w:rPr>
                <w:noProof/>
                <w:webHidden/>
                <w:rtl/>
              </w:rPr>
              <w:fldChar w:fldCharType="end"/>
            </w:r>
          </w:hyperlink>
        </w:p>
        <w:p w:rsidR="003F62A8" w:rsidRDefault="002133E2">
          <w:pPr>
            <w:pStyle w:val="TOC4"/>
            <w:tabs>
              <w:tab w:val="right" w:leader="dot" w:pos="9062"/>
            </w:tabs>
            <w:bidi/>
            <w:rPr>
              <w:noProof/>
              <w:rtl/>
            </w:rPr>
          </w:pPr>
          <w:hyperlink w:anchor="_Toc215131464" w:history="1">
            <w:r w:rsidR="003F62A8" w:rsidRPr="00A44875">
              <w:rPr>
                <w:rStyle w:val="Hyperlink"/>
                <w:rFonts w:ascii="Simplified Arabic" w:hAnsi="Simplified Arabic" w:cs="Simplified Arabic"/>
                <w:b/>
                <w:bCs/>
                <w:noProof/>
                <w:rtl/>
                <w:lang w:bidi="ar-SY"/>
              </w:rPr>
              <w:t xml:space="preserve">2.5.2.1. </w:t>
            </w:r>
            <w:r w:rsidR="003F62A8" w:rsidRPr="00A44875">
              <w:rPr>
                <w:rStyle w:val="Hyperlink"/>
                <w:rFonts w:ascii="Simplified Arabic" w:hAnsi="Simplified Arabic" w:cs="Simplified Arabic" w:hint="eastAsia"/>
                <w:b/>
                <w:bCs/>
                <w:noProof/>
                <w:rtl/>
                <w:lang w:bidi="ar-SY"/>
              </w:rPr>
              <w:t>مفهوم</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مقاومة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التغيير</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Toc215131464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37</w:t>
            </w:r>
            <w:r w:rsidR="003F62A8">
              <w:rPr>
                <w:noProof/>
                <w:webHidden/>
                <w:rtl/>
              </w:rPr>
              <w:fldChar w:fldCharType="end"/>
            </w:r>
          </w:hyperlink>
        </w:p>
        <w:p w:rsidR="003F62A8" w:rsidRDefault="002133E2">
          <w:pPr>
            <w:pStyle w:val="TOC4"/>
            <w:tabs>
              <w:tab w:val="right" w:leader="dot" w:pos="9062"/>
            </w:tabs>
            <w:bidi/>
            <w:rPr>
              <w:noProof/>
              <w:rtl/>
            </w:rPr>
          </w:pPr>
          <w:hyperlink w:anchor="_Toc215131465" w:history="1">
            <w:r w:rsidR="003F62A8" w:rsidRPr="00A44875">
              <w:rPr>
                <w:rStyle w:val="Hyperlink"/>
                <w:rFonts w:ascii="Simplified Arabic" w:hAnsi="Simplified Arabic" w:cs="Simplified Arabic"/>
                <w:b/>
                <w:bCs/>
                <w:noProof/>
                <w:rtl/>
                <w:lang w:bidi="ar-SY"/>
              </w:rPr>
              <w:t xml:space="preserve">2.5.2.2. </w:t>
            </w:r>
            <w:r w:rsidR="003F62A8" w:rsidRPr="00A44875">
              <w:rPr>
                <w:rStyle w:val="Hyperlink"/>
                <w:rFonts w:ascii="Simplified Arabic" w:hAnsi="Simplified Arabic" w:cs="Simplified Arabic" w:hint="eastAsia"/>
                <w:b/>
                <w:bCs/>
                <w:noProof/>
                <w:rtl/>
                <w:lang w:bidi="ar-SY"/>
              </w:rPr>
              <w:t>أسباب</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مقاومة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التغيير</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في</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المؤسسات</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الحكومية</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Toc215131465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38</w:t>
            </w:r>
            <w:r w:rsidR="003F62A8">
              <w:rPr>
                <w:noProof/>
                <w:webHidden/>
                <w:rtl/>
              </w:rPr>
              <w:fldChar w:fldCharType="end"/>
            </w:r>
          </w:hyperlink>
        </w:p>
        <w:p w:rsidR="003F62A8" w:rsidRDefault="002133E2">
          <w:pPr>
            <w:pStyle w:val="TOC4"/>
            <w:tabs>
              <w:tab w:val="right" w:leader="dot" w:pos="9062"/>
            </w:tabs>
            <w:bidi/>
            <w:rPr>
              <w:noProof/>
              <w:rtl/>
            </w:rPr>
          </w:pPr>
          <w:hyperlink w:anchor="_Toc215131466" w:history="1">
            <w:r w:rsidR="003F62A8" w:rsidRPr="00A44875">
              <w:rPr>
                <w:rStyle w:val="Hyperlink"/>
                <w:rFonts w:ascii="Simplified Arabic" w:hAnsi="Simplified Arabic" w:cs="Simplified Arabic"/>
                <w:b/>
                <w:bCs/>
                <w:noProof/>
                <w:rtl/>
                <w:lang w:bidi="ar-SY"/>
              </w:rPr>
              <w:t xml:space="preserve">2.5.2.3. </w:t>
            </w:r>
            <w:r w:rsidR="003F62A8" w:rsidRPr="00A44875">
              <w:rPr>
                <w:rStyle w:val="Hyperlink"/>
                <w:rFonts w:ascii="Simplified Arabic" w:hAnsi="Simplified Arabic" w:cs="Simplified Arabic" w:hint="eastAsia"/>
                <w:b/>
                <w:bCs/>
                <w:noProof/>
                <w:rtl/>
                <w:lang w:bidi="ar-SY"/>
              </w:rPr>
              <w:t>أنواع</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مقاومة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التغيير</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في</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المؤسسات</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الحكومية</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Toc215131466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39</w:t>
            </w:r>
            <w:r w:rsidR="003F62A8">
              <w:rPr>
                <w:noProof/>
                <w:webHidden/>
                <w:rtl/>
              </w:rPr>
              <w:fldChar w:fldCharType="end"/>
            </w:r>
          </w:hyperlink>
        </w:p>
        <w:p w:rsidR="003F62A8" w:rsidRDefault="002133E2">
          <w:pPr>
            <w:pStyle w:val="TOC4"/>
            <w:tabs>
              <w:tab w:val="right" w:leader="dot" w:pos="9062"/>
            </w:tabs>
            <w:bidi/>
            <w:rPr>
              <w:noProof/>
              <w:rtl/>
            </w:rPr>
          </w:pPr>
          <w:hyperlink w:anchor="_Toc215131467" w:history="1">
            <w:r w:rsidR="003F62A8" w:rsidRPr="00A44875">
              <w:rPr>
                <w:rStyle w:val="Hyperlink"/>
                <w:rFonts w:ascii="Simplified Arabic" w:hAnsi="Simplified Arabic" w:cs="Simplified Arabic"/>
                <w:b/>
                <w:bCs/>
                <w:noProof/>
                <w:rtl/>
                <w:lang w:bidi="ar-SY"/>
              </w:rPr>
              <w:t xml:space="preserve">2.5.2.4. </w:t>
            </w:r>
            <w:r w:rsidR="003F62A8" w:rsidRPr="00A44875">
              <w:rPr>
                <w:rStyle w:val="Hyperlink"/>
                <w:rFonts w:ascii="Simplified Arabic" w:hAnsi="Simplified Arabic" w:cs="Simplified Arabic" w:hint="eastAsia"/>
                <w:b/>
                <w:bCs/>
                <w:noProof/>
                <w:rtl/>
                <w:lang w:bidi="ar-SY"/>
              </w:rPr>
              <w:t>دور</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إدارة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التغيير</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في</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الحد</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من</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مقاومة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التغيير</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Toc215131467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40</w:t>
            </w:r>
            <w:r w:rsidR="003F62A8">
              <w:rPr>
                <w:noProof/>
                <w:webHidden/>
                <w:rtl/>
              </w:rPr>
              <w:fldChar w:fldCharType="end"/>
            </w:r>
          </w:hyperlink>
        </w:p>
        <w:p w:rsidR="003F62A8" w:rsidRDefault="002133E2">
          <w:pPr>
            <w:pStyle w:val="TOC4"/>
            <w:tabs>
              <w:tab w:val="right" w:leader="dot" w:pos="9062"/>
            </w:tabs>
            <w:bidi/>
            <w:rPr>
              <w:noProof/>
              <w:rtl/>
            </w:rPr>
          </w:pPr>
          <w:hyperlink w:anchor="_Toc215131468" w:history="1">
            <w:r w:rsidR="003F62A8" w:rsidRPr="00A44875">
              <w:rPr>
                <w:rStyle w:val="Hyperlink"/>
                <w:rFonts w:ascii="Simplified Arabic" w:hAnsi="Simplified Arabic" w:cs="Simplified Arabic"/>
                <w:b/>
                <w:bCs/>
                <w:noProof/>
                <w:rtl/>
                <w:lang w:bidi="ar-SY"/>
              </w:rPr>
              <w:t xml:space="preserve">2.5.2.5. </w:t>
            </w:r>
            <w:r w:rsidR="003F62A8" w:rsidRPr="00A44875">
              <w:rPr>
                <w:rStyle w:val="Hyperlink"/>
                <w:rFonts w:ascii="Simplified Arabic" w:hAnsi="Simplified Arabic" w:cs="Simplified Arabic" w:hint="eastAsia"/>
                <w:b/>
                <w:bCs/>
                <w:noProof/>
                <w:rtl/>
                <w:lang w:bidi="ar-SY"/>
              </w:rPr>
              <w:t>العوامل</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المؤثرة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على</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مقاومة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التغيير</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Toc215131468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41</w:t>
            </w:r>
            <w:r w:rsidR="003F62A8">
              <w:rPr>
                <w:noProof/>
                <w:webHidden/>
                <w:rtl/>
              </w:rPr>
              <w:fldChar w:fldCharType="end"/>
            </w:r>
          </w:hyperlink>
        </w:p>
        <w:p w:rsidR="003F62A8" w:rsidRDefault="002133E2">
          <w:pPr>
            <w:pStyle w:val="TOC4"/>
            <w:tabs>
              <w:tab w:val="right" w:leader="dot" w:pos="9062"/>
            </w:tabs>
            <w:bidi/>
            <w:rPr>
              <w:noProof/>
              <w:rtl/>
            </w:rPr>
          </w:pPr>
          <w:hyperlink w:anchor="_Toc215131469" w:history="1">
            <w:r w:rsidR="003F62A8" w:rsidRPr="00A44875">
              <w:rPr>
                <w:rStyle w:val="Hyperlink"/>
                <w:rFonts w:ascii="Simplified Arabic" w:hAnsi="Simplified Arabic" w:cs="Simplified Arabic"/>
                <w:b/>
                <w:bCs/>
                <w:noProof/>
                <w:rtl/>
                <w:lang w:bidi="ar-SY"/>
              </w:rPr>
              <w:t xml:space="preserve">2.5.2.6. </w:t>
            </w:r>
            <w:r w:rsidR="003F62A8" w:rsidRPr="00A44875">
              <w:rPr>
                <w:rStyle w:val="Hyperlink"/>
                <w:rFonts w:ascii="Simplified Arabic" w:hAnsi="Simplified Arabic" w:cs="Simplified Arabic" w:hint="eastAsia"/>
                <w:b/>
                <w:bCs/>
                <w:noProof/>
                <w:rtl/>
                <w:lang w:bidi="ar-SY"/>
              </w:rPr>
              <w:t>استراتيجيات</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التغلب</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على</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مقاومة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التغيير</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Toc215131469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42</w:t>
            </w:r>
            <w:r w:rsidR="003F62A8">
              <w:rPr>
                <w:noProof/>
                <w:webHidden/>
                <w:rtl/>
              </w:rPr>
              <w:fldChar w:fldCharType="end"/>
            </w:r>
          </w:hyperlink>
        </w:p>
        <w:p w:rsidR="003F62A8" w:rsidRDefault="002133E2">
          <w:pPr>
            <w:pStyle w:val="TOC4"/>
            <w:tabs>
              <w:tab w:val="right" w:leader="dot" w:pos="9062"/>
            </w:tabs>
            <w:bidi/>
            <w:rPr>
              <w:noProof/>
              <w:rtl/>
            </w:rPr>
          </w:pPr>
          <w:hyperlink w:anchor="_Toc215131470" w:history="1">
            <w:r w:rsidR="003F62A8" w:rsidRPr="00A44875">
              <w:rPr>
                <w:rStyle w:val="Hyperlink"/>
                <w:rFonts w:ascii="Simplified Arabic" w:hAnsi="Simplified Arabic" w:cs="Simplified Arabic"/>
                <w:b/>
                <w:bCs/>
                <w:noProof/>
                <w:rtl/>
                <w:lang w:bidi="ar-SY"/>
              </w:rPr>
              <w:t xml:space="preserve">2.5.2.7. </w:t>
            </w:r>
            <w:r w:rsidR="003F62A8" w:rsidRPr="00A44875">
              <w:rPr>
                <w:rStyle w:val="Hyperlink"/>
                <w:rFonts w:ascii="Simplified Arabic" w:hAnsi="Simplified Arabic" w:cs="Simplified Arabic" w:hint="eastAsia"/>
                <w:b/>
                <w:bCs/>
                <w:noProof/>
                <w:rtl/>
                <w:lang w:bidi="ar-SY"/>
              </w:rPr>
              <w:t>تأثير</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مقاومة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التغيير</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على</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برامج</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التحول</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Toc215131470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44</w:t>
            </w:r>
            <w:r w:rsidR="003F62A8">
              <w:rPr>
                <w:noProof/>
                <w:webHidden/>
                <w:rtl/>
              </w:rPr>
              <w:fldChar w:fldCharType="end"/>
            </w:r>
          </w:hyperlink>
        </w:p>
        <w:p w:rsidR="003F62A8" w:rsidRDefault="002133E2">
          <w:pPr>
            <w:pStyle w:val="TOC3"/>
            <w:tabs>
              <w:tab w:val="right" w:leader="dot" w:pos="9062"/>
            </w:tabs>
            <w:bidi/>
            <w:rPr>
              <w:rFonts w:asciiTheme="minorHAnsi" w:eastAsiaTheme="minorEastAsia" w:hAnsiTheme="minorHAnsi" w:cstheme="minorBidi"/>
              <w:noProof/>
              <w:sz w:val="22"/>
              <w:szCs w:val="22"/>
              <w:rtl/>
            </w:rPr>
          </w:pPr>
          <w:hyperlink w:anchor="_Toc215131471" w:history="1">
            <w:r w:rsidR="003F62A8" w:rsidRPr="00A44875">
              <w:rPr>
                <w:rStyle w:val="Hyperlink"/>
                <w:rFonts w:ascii="Simplified Arabic" w:hAnsi="Simplified Arabic" w:cs="Simplified Arabic"/>
                <w:b/>
                <w:bCs/>
                <w:noProof/>
                <w:rtl/>
                <w:lang w:bidi="ar-SY"/>
              </w:rPr>
              <w:t xml:space="preserve">2.5.3. </w:t>
            </w:r>
            <w:r w:rsidR="003F62A8" w:rsidRPr="00A44875">
              <w:rPr>
                <w:rStyle w:val="Hyperlink"/>
                <w:rFonts w:ascii="Simplified Arabic" w:hAnsi="Simplified Arabic" w:cs="Simplified Arabic" w:hint="eastAsia"/>
                <w:b/>
                <w:bCs/>
                <w:noProof/>
                <w:rtl/>
                <w:lang w:bidi="ar-SY"/>
              </w:rPr>
              <w:t>الإطار</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النظري</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لدور</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الحوكمة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في</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الحد</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من</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مقاومة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التغيير</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داخل</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المؤسسات</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الحكومية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خلال</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تنفيذ</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برنامج</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التحول</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Toc215131471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45</w:t>
            </w:r>
            <w:r w:rsidR="003F62A8">
              <w:rPr>
                <w:noProof/>
                <w:webHidden/>
                <w:rtl/>
              </w:rPr>
              <w:fldChar w:fldCharType="end"/>
            </w:r>
          </w:hyperlink>
        </w:p>
        <w:p w:rsidR="003F62A8" w:rsidRDefault="002133E2">
          <w:pPr>
            <w:pStyle w:val="TOC4"/>
            <w:tabs>
              <w:tab w:val="right" w:leader="dot" w:pos="9062"/>
            </w:tabs>
            <w:bidi/>
            <w:rPr>
              <w:noProof/>
              <w:rtl/>
            </w:rPr>
          </w:pPr>
          <w:hyperlink w:anchor="_Toc215131472" w:history="1">
            <w:r w:rsidR="003F62A8" w:rsidRPr="00A44875">
              <w:rPr>
                <w:rStyle w:val="Hyperlink"/>
                <w:rFonts w:ascii="Simplified Arabic" w:hAnsi="Simplified Arabic" w:cs="Simplified Arabic"/>
                <w:b/>
                <w:bCs/>
                <w:noProof/>
                <w:rtl/>
                <w:lang w:bidi="ar-SY"/>
              </w:rPr>
              <w:t xml:space="preserve">2.5.3.1. </w:t>
            </w:r>
            <w:r w:rsidR="003F62A8" w:rsidRPr="00A44875">
              <w:rPr>
                <w:rStyle w:val="Hyperlink"/>
                <w:rFonts w:ascii="Simplified Arabic" w:hAnsi="Simplified Arabic" w:cs="Simplified Arabic" w:hint="eastAsia"/>
                <w:b/>
                <w:bCs/>
                <w:noProof/>
                <w:rtl/>
                <w:lang w:bidi="ar-SY"/>
              </w:rPr>
              <w:t>تأثير</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مبادئ</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الحوكمة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على</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مقاومة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التغيير</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Toc215131472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45</w:t>
            </w:r>
            <w:r w:rsidR="003F62A8">
              <w:rPr>
                <w:noProof/>
                <w:webHidden/>
                <w:rtl/>
              </w:rPr>
              <w:fldChar w:fldCharType="end"/>
            </w:r>
          </w:hyperlink>
        </w:p>
        <w:p w:rsidR="003F62A8" w:rsidRDefault="002133E2">
          <w:pPr>
            <w:pStyle w:val="TOC4"/>
            <w:tabs>
              <w:tab w:val="right" w:leader="dot" w:pos="9062"/>
            </w:tabs>
            <w:bidi/>
            <w:rPr>
              <w:noProof/>
              <w:rtl/>
            </w:rPr>
          </w:pPr>
          <w:hyperlink w:anchor="_Toc215131473" w:history="1">
            <w:r w:rsidR="003F62A8" w:rsidRPr="00A44875">
              <w:rPr>
                <w:rStyle w:val="Hyperlink"/>
                <w:rFonts w:ascii="Simplified Arabic" w:hAnsi="Simplified Arabic" w:cs="Simplified Arabic"/>
                <w:b/>
                <w:bCs/>
                <w:noProof/>
                <w:rtl/>
                <w:lang w:bidi="ar-SY"/>
              </w:rPr>
              <w:t xml:space="preserve">2.5.3.2. </w:t>
            </w:r>
            <w:r w:rsidR="003F62A8" w:rsidRPr="00A44875">
              <w:rPr>
                <w:rStyle w:val="Hyperlink"/>
                <w:rFonts w:ascii="Simplified Arabic" w:hAnsi="Simplified Arabic" w:cs="Simplified Arabic" w:hint="eastAsia"/>
                <w:b/>
                <w:bCs/>
                <w:noProof/>
                <w:rtl/>
                <w:lang w:bidi="ar-SY"/>
              </w:rPr>
              <w:t>العلاقة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المتبادلة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بين</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الحوكمة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وإدارة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التغيير</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Toc215131473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47</w:t>
            </w:r>
            <w:r w:rsidR="003F62A8">
              <w:rPr>
                <w:noProof/>
                <w:webHidden/>
                <w:rtl/>
              </w:rPr>
              <w:fldChar w:fldCharType="end"/>
            </w:r>
          </w:hyperlink>
        </w:p>
        <w:p w:rsidR="003F62A8" w:rsidRDefault="002133E2">
          <w:pPr>
            <w:pStyle w:val="TOC1"/>
            <w:rPr>
              <w:rFonts w:asciiTheme="minorHAnsi" w:eastAsiaTheme="minorEastAsia" w:hAnsiTheme="minorHAnsi" w:cstheme="minorBidi"/>
              <w:sz w:val="22"/>
              <w:szCs w:val="22"/>
              <w:rtl/>
            </w:rPr>
          </w:pPr>
          <w:hyperlink w:anchor="_Toc215131474" w:history="1">
            <w:r w:rsidR="003F62A8" w:rsidRPr="00A44875">
              <w:rPr>
                <w:rStyle w:val="Hyperlink"/>
                <w:rFonts w:hint="eastAsia"/>
                <w:b/>
                <w:bCs/>
                <w:rtl/>
                <w:lang w:bidi="ar-SY"/>
              </w:rPr>
              <w:t>الفصل</w:t>
            </w:r>
            <w:r w:rsidR="003F62A8" w:rsidRPr="00A44875">
              <w:rPr>
                <w:rStyle w:val="Hyperlink"/>
                <w:b/>
                <w:bCs/>
                <w:rtl/>
                <w:lang w:bidi="ar-SY"/>
              </w:rPr>
              <w:t xml:space="preserve"> </w:t>
            </w:r>
            <w:r w:rsidR="003F62A8" w:rsidRPr="00A44875">
              <w:rPr>
                <w:rStyle w:val="Hyperlink"/>
                <w:rFonts w:hint="eastAsia"/>
                <w:b/>
                <w:bCs/>
                <w:rtl/>
                <w:lang w:bidi="ar-SY"/>
              </w:rPr>
              <w:t>الثالث</w:t>
            </w:r>
            <w:r w:rsidR="003F62A8" w:rsidRPr="00A44875">
              <w:rPr>
                <w:rStyle w:val="Hyperlink"/>
                <w:b/>
                <w:bCs/>
                <w:rtl/>
                <w:lang w:bidi="ar-SY"/>
              </w:rPr>
              <w:t xml:space="preserve">: </w:t>
            </w:r>
            <w:r w:rsidR="003F62A8" w:rsidRPr="00A44875">
              <w:rPr>
                <w:rStyle w:val="Hyperlink"/>
                <w:rFonts w:hint="eastAsia"/>
                <w:b/>
                <w:bCs/>
                <w:rtl/>
                <w:lang w:bidi="ar-SY"/>
              </w:rPr>
              <w:t>منهجية</w:t>
            </w:r>
            <w:r w:rsidR="003F62A8" w:rsidRPr="00A44875">
              <w:rPr>
                <w:rStyle w:val="Hyperlink"/>
                <w:b/>
                <w:bCs/>
                <w:rtl/>
                <w:lang w:bidi="ar-SY"/>
              </w:rPr>
              <w:t xml:space="preserve"> </w:t>
            </w:r>
            <w:r w:rsidR="003F62A8" w:rsidRPr="00A44875">
              <w:rPr>
                <w:rStyle w:val="Hyperlink"/>
                <w:rFonts w:hint="eastAsia"/>
                <w:b/>
                <w:bCs/>
                <w:rtl/>
                <w:lang w:bidi="ar-SY"/>
              </w:rPr>
              <w:t>الدراسة</w:t>
            </w:r>
            <w:r w:rsidR="003F62A8">
              <w:rPr>
                <w:webHidden/>
                <w:rtl/>
              </w:rPr>
              <w:tab/>
            </w:r>
            <w:r w:rsidR="003F62A8">
              <w:rPr>
                <w:webHidden/>
                <w:rtl/>
              </w:rPr>
              <w:fldChar w:fldCharType="begin"/>
            </w:r>
            <w:r w:rsidR="003F62A8">
              <w:rPr>
                <w:webHidden/>
                <w:rtl/>
              </w:rPr>
              <w:instrText xml:space="preserve"> </w:instrText>
            </w:r>
            <w:r w:rsidR="003F62A8">
              <w:rPr>
                <w:webHidden/>
              </w:rPr>
              <w:instrText>PAGEREF</w:instrText>
            </w:r>
            <w:r w:rsidR="003F62A8">
              <w:rPr>
                <w:webHidden/>
                <w:rtl/>
              </w:rPr>
              <w:instrText xml:space="preserve"> _</w:instrText>
            </w:r>
            <w:r w:rsidR="003F62A8">
              <w:rPr>
                <w:webHidden/>
              </w:rPr>
              <w:instrText>Toc215131474 \h</w:instrText>
            </w:r>
            <w:r w:rsidR="003F62A8">
              <w:rPr>
                <w:webHidden/>
                <w:rtl/>
              </w:rPr>
              <w:instrText xml:space="preserve"> </w:instrText>
            </w:r>
            <w:r w:rsidR="003F62A8">
              <w:rPr>
                <w:webHidden/>
                <w:rtl/>
              </w:rPr>
            </w:r>
            <w:r w:rsidR="003F62A8">
              <w:rPr>
                <w:webHidden/>
                <w:rtl/>
              </w:rPr>
              <w:fldChar w:fldCharType="separate"/>
            </w:r>
            <w:r w:rsidR="003F62A8">
              <w:rPr>
                <w:webHidden/>
                <w:rtl/>
              </w:rPr>
              <w:t>49</w:t>
            </w:r>
            <w:r w:rsidR="003F62A8">
              <w:rPr>
                <w:webHidden/>
                <w:rtl/>
              </w:rPr>
              <w:fldChar w:fldCharType="end"/>
            </w:r>
          </w:hyperlink>
        </w:p>
        <w:p w:rsidR="003F62A8" w:rsidRDefault="002133E2">
          <w:pPr>
            <w:pStyle w:val="TOC2"/>
            <w:tabs>
              <w:tab w:val="right" w:leader="dot" w:pos="9062"/>
            </w:tabs>
            <w:bidi/>
            <w:rPr>
              <w:rFonts w:asciiTheme="minorHAnsi" w:eastAsiaTheme="minorEastAsia" w:hAnsiTheme="minorHAnsi" w:cstheme="minorBidi"/>
              <w:noProof/>
              <w:sz w:val="22"/>
              <w:szCs w:val="22"/>
              <w:rtl/>
            </w:rPr>
          </w:pPr>
          <w:hyperlink w:anchor="_Toc215131475" w:history="1">
            <w:r w:rsidR="003F62A8" w:rsidRPr="00A44875">
              <w:rPr>
                <w:rStyle w:val="Hyperlink"/>
                <w:rFonts w:ascii="Simplified Arabic" w:hAnsi="Simplified Arabic" w:cs="Simplified Arabic"/>
                <w:b/>
                <w:bCs/>
                <w:noProof/>
                <w:rtl/>
                <w:lang w:bidi="ar-SY"/>
              </w:rPr>
              <w:t xml:space="preserve">3.1. </w:t>
            </w:r>
            <w:r w:rsidR="003F62A8" w:rsidRPr="00A44875">
              <w:rPr>
                <w:rStyle w:val="Hyperlink"/>
                <w:rFonts w:ascii="Simplified Arabic" w:hAnsi="Simplified Arabic" w:cs="Simplified Arabic" w:hint="eastAsia"/>
                <w:b/>
                <w:bCs/>
                <w:noProof/>
                <w:rtl/>
                <w:lang w:bidi="ar-SY"/>
              </w:rPr>
              <w:t>المقدمة</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Toc215131475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49</w:t>
            </w:r>
            <w:r w:rsidR="003F62A8">
              <w:rPr>
                <w:noProof/>
                <w:webHidden/>
                <w:rtl/>
              </w:rPr>
              <w:fldChar w:fldCharType="end"/>
            </w:r>
          </w:hyperlink>
        </w:p>
        <w:p w:rsidR="003F62A8" w:rsidRDefault="002133E2">
          <w:pPr>
            <w:pStyle w:val="TOC2"/>
            <w:tabs>
              <w:tab w:val="right" w:leader="dot" w:pos="9062"/>
            </w:tabs>
            <w:bidi/>
            <w:rPr>
              <w:rFonts w:asciiTheme="minorHAnsi" w:eastAsiaTheme="minorEastAsia" w:hAnsiTheme="minorHAnsi" w:cstheme="minorBidi"/>
              <w:noProof/>
              <w:sz w:val="22"/>
              <w:szCs w:val="22"/>
              <w:rtl/>
            </w:rPr>
          </w:pPr>
          <w:hyperlink w:anchor="_Toc215131476" w:history="1">
            <w:r w:rsidR="003F62A8" w:rsidRPr="00A44875">
              <w:rPr>
                <w:rStyle w:val="Hyperlink"/>
                <w:rFonts w:ascii="Simplified Arabic" w:hAnsi="Simplified Arabic" w:cs="Simplified Arabic"/>
                <w:b/>
                <w:bCs/>
                <w:noProof/>
                <w:rtl/>
                <w:lang w:bidi="ar-SY"/>
              </w:rPr>
              <w:t xml:space="preserve">3.2. </w:t>
            </w:r>
            <w:r w:rsidR="003F62A8" w:rsidRPr="00A44875">
              <w:rPr>
                <w:rStyle w:val="Hyperlink"/>
                <w:rFonts w:ascii="Simplified Arabic" w:hAnsi="Simplified Arabic" w:cs="Simplified Arabic" w:hint="eastAsia"/>
                <w:b/>
                <w:bCs/>
                <w:noProof/>
                <w:rtl/>
                <w:lang w:bidi="ar-SY"/>
              </w:rPr>
              <w:t>منهج</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البحث</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Toc215131476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49</w:t>
            </w:r>
            <w:r w:rsidR="003F62A8">
              <w:rPr>
                <w:noProof/>
                <w:webHidden/>
                <w:rtl/>
              </w:rPr>
              <w:fldChar w:fldCharType="end"/>
            </w:r>
          </w:hyperlink>
        </w:p>
        <w:p w:rsidR="003F62A8" w:rsidRDefault="002133E2">
          <w:pPr>
            <w:pStyle w:val="TOC2"/>
            <w:tabs>
              <w:tab w:val="right" w:leader="dot" w:pos="9062"/>
            </w:tabs>
            <w:bidi/>
            <w:rPr>
              <w:rFonts w:asciiTheme="minorHAnsi" w:eastAsiaTheme="minorEastAsia" w:hAnsiTheme="minorHAnsi" w:cstheme="minorBidi"/>
              <w:noProof/>
              <w:sz w:val="22"/>
              <w:szCs w:val="22"/>
              <w:rtl/>
            </w:rPr>
          </w:pPr>
          <w:hyperlink w:anchor="_Toc215131477" w:history="1">
            <w:r w:rsidR="003F62A8" w:rsidRPr="00A44875">
              <w:rPr>
                <w:rStyle w:val="Hyperlink"/>
                <w:rFonts w:ascii="Simplified Arabic" w:hAnsi="Simplified Arabic" w:cs="Simplified Arabic"/>
                <w:b/>
                <w:bCs/>
                <w:noProof/>
                <w:rtl/>
                <w:lang w:bidi="ar-SY"/>
              </w:rPr>
              <w:t xml:space="preserve">3.3. </w:t>
            </w:r>
            <w:r w:rsidR="003F62A8" w:rsidRPr="00A44875">
              <w:rPr>
                <w:rStyle w:val="Hyperlink"/>
                <w:rFonts w:ascii="Simplified Arabic" w:hAnsi="Simplified Arabic" w:cs="Simplified Arabic" w:hint="eastAsia"/>
                <w:b/>
                <w:bCs/>
                <w:noProof/>
                <w:rtl/>
                <w:lang w:bidi="ar-SY"/>
              </w:rPr>
              <w:t>نموذج</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متغيرات</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البحث</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Toc215131477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50</w:t>
            </w:r>
            <w:r w:rsidR="003F62A8">
              <w:rPr>
                <w:noProof/>
                <w:webHidden/>
                <w:rtl/>
              </w:rPr>
              <w:fldChar w:fldCharType="end"/>
            </w:r>
          </w:hyperlink>
        </w:p>
        <w:p w:rsidR="003F62A8" w:rsidRDefault="002133E2">
          <w:pPr>
            <w:pStyle w:val="TOC2"/>
            <w:tabs>
              <w:tab w:val="right" w:leader="dot" w:pos="9062"/>
            </w:tabs>
            <w:bidi/>
            <w:rPr>
              <w:rFonts w:asciiTheme="minorHAnsi" w:eastAsiaTheme="minorEastAsia" w:hAnsiTheme="minorHAnsi" w:cstheme="minorBidi"/>
              <w:noProof/>
              <w:sz w:val="22"/>
              <w:szCs w:val="22"/>
              <w:rtl/>
            </w:rPr>
          </w:pPr>
          <w:hyperlink w:anchor="_Toc215131478" w:history="1">
            <w:r w:rsidR="003F62A8" w:rsidRPr="00A44875">
              <w:rPr>
                <w:rStyle w:val="Hyperlink"/>
                <w:rFonts w:ascii="Simplified Arabic" w:hAnsi="Simplified Arabic" w:cs="Simplified Arabic"/>
                <w:b/>
                <w:bCs/>
                <w:noProof/>
                <w:rtl/>
                <w:lang w:bidi="ar-SY"/>
              </w:rPr>
              <w:t xml:space="preserve">3.4. </w:t>
            </w:r>
            <w:r w:rsidR="003F62A8" w:rsidRPr="00A44875">
              <w:rPr>
                <w:rStyle w:val="Hyperlink"/>
                <w:rFonts w:ascii="Simplified Arabic" w:hAnsi="Simplified Arabic" w:cs="Simplified Arabic" w:hint="eastAsia"/>
                <w:b/>
                <w:bCs/>
                <w:noProof/>
                <w:rtl/>
                <w:lang w:bidi="ar-SY"/>
              </w:rPr>
              <w:t>مجتمع</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البحث</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Toc215131478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51</w:t>
            </w:r>
            <w:r w:rsidR="003F62A8">
              <w:rPr>
                <w:noProof/>
                <w:webHidden/>
                <w:rtl/>
              </w:rPr>
              <w:fldChar w:fldCharType="end"/>
            </w:r>
          </w:hyperlink>
        </w:p>
        <w:p w:rsidR="003F62A8" w:rsidRDefault="002133E2">
          <w:pPr>
            <w:pStyle w:val="TOC2"/>
            <w:tabs>
              <w:tab w:val="right" w:leader="dot" w:pos="9062"/>
            </w:tabs>
            <w:bidi/>
            <w:rPr>
              <w:rFonts w:asciiTheme="minorHAnsi" w:eastAsiaTheme="minorEastAsia" w:hAnsiTheme="minorHAnsi" w:cstheme="minorBidi"/>
              <w:noProof/>
              <w:sz w:val="22"/>
              <w:szCs w:val="22"/>
              <w:rtl/>
            </w:rPr>
          </w:pPr>
          <w:hyperlink w:anchor="_Toc215131479" w:history="1">
            <w:r w:rsidR="003F62A8" w:rsidRPr="00A44875">
              <w:rPr>
                <w:rStyle w:val="Hyperlink"/>
                <w:rFonts w:ascii="Simplified Arabic" w:hAnsi="Simplified Arabic" w:cs="Simplified Arabic"/>
                <w:b/>
                <w:bCs/>
                <w:noProof/>
                <w:rtl/>
                <w:lang w:bidi="ar-SY"/>
              </w:rPr>
              <w:t xml:space="preserve">3.5. </w:t>
            </w:r>
            <w:r w:rsidR="003F62A8" w:rsidRPr="00A44875">
              <w:rPr>
                <w:rStyle w:val="Hyperlink"/>
                <w:rFonts w:ascii="Simplified Arabic" w:hAnsi="Simplified Arabic" w:cs="Simplified Arabic" w:hint="eastAsia"/>
                <w:b/>
                <w:bCs/>
                <w:noProof/>
                <w:rtl/>
                <w:lang w:bidi="ar-SY"/>
              </w:rPr>
              <w:t>خصائص</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العينة</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Toc215131479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51</w:t>
            </w:r>
            <w:r w:rsidR="003F62A8">
              <w:rPr>
                <w:noProof/>
                <w:webHidden/>
                <w:rtl/>
              </w:rPr>
              <w:fldChar w:fldCharType="end"/>
            </w:r>
          </w:hyperlink>
        </w:p>
        <w:p w:rsidR="003F62A8" w:rsidRDefault="002133E2">
          <w:pPr>
            <w:pStyle w:val="TOC2"/>
            <w:tabs>
              <w:tab w:val="right" w:leader="dot" w:pos="9062"/>
            </w:tabs>
            <w:bidi/>
            <w:rPr>
              <w:rFonts w:asciiTheme="minorHAnsi" w:eastAsiaTheme="minorEastAsia" w:hAnsiTheme="minorHAnsi" w:cstheme="minorBidi"/>
              <w:noProof/>
              <w:sz w:val="22"/>
              <w:szCs w:val="22"/>
              <w:rtl/>
            </w:rPr>
          </w:pPr>
          <w:hyperlink w:anchor="_Toc215131480" w:history="1">
            <w:r w:rsidR="003F62A8" w:rsidRPr="00A44875">
              <w:rPr>
                <w:rStyle w:val="Hyperlink"/>
                <w:rFonts w:ascii="Simplified Arabic" w:hAnsi="Simplified Arabic" w:cs="Simplified Arabic"/>
                <w:b/>
                <w:bCs/>
                <w:noProof/>
                <w:rtl/>
                <w:lang w:bidi="ar-SY"/>
              </w:rPr>
              <w:t xml:space="preserve">3.6. </w:t>
            </w:r>
            <w:r w:rsidR="003F62A8" w:rsidRPr="00A44875">
              <w:rPr>
                <w:rStyle w:val="Hyperlink"/>
                <w:rFonts w:ascii="Simplified Arabic" w:hAnsi="Simplified Arabic" w:cs="Simplified Arabic" w:hint="eastAsia"/>
                <w:b/>
                <w:bCs/>
                <w:noProof/>
                <w:rtl/>
                <w:lang w:bidi="ar-SY"/>
              </w:rPr>
              <w:t>محددات</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حجم</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العينة</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Toc215131480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52</w:t>
            </w:r>
            <w:r w:rsidR="003F62A8">
              <w:rPr>
                <w:noProof/>
                <w:webHidden/>
                <w:rtl/>
              </w:rPr>
              <w:fldChar w:fldCharType="end"/>
            </w:r>
          </w:hyperlink>
        </w:p>
        <w:p w:rsidR="003F62A8" w:rsidRDefault="002133E2">
          <w:pPr>
            <w:pStyle w:val="TOC2"/>
            <w:tabs>
              <w:tab w:val="right" w:leader="dot" w:pos="9062"/>
            </w:tabs>
            <w:bidi/>
            <w:rPr>
              <w:rFonts w:asciiTheme="minorHAnsi" w:eastAsiaTheme="minorEastAsia" w:hAnsiTheme="minorHAnsi" w:cstheme="minorBidi"/>
              <w:noProof/>
              <w:sz w:val="22"/>
              <w:szCs w:val="22"/>
              <w:rtl/>
            </w:rPr>
          </w:pPr>
          <w:hyperlink w:anchor="_Toc215131481" w:history="1">
            <w:r w:rsidR="003F62A8" w:rsidRPr="00A44875">
              <w:rPr>
                <w:rStyle w:val="Hyperlink"/>
                <w:rFonts w:ascii="Simplified Arabic" w:hAnsi="Simplified Arabic" w:cs="Simplified Arabic"/>
                <w:b/>
                <w:bCs/>
                <w:noProof/>
                <w:rtl/>
                <w:lang w:bidi="ar-SY"/>
              </w:rPr>
              <w:t xml:space="preserve">3.7. </w:t>
            </w:r>
            <w:r w:rsidR="003F62A8" w:rsidRPr="00A44875">
              <w:rPr>
                <w:rStyle w:val="Hyperlink"/>
                <w:rFonts w:ascii="Simplified Arabic" w:hAnsi="Simplified Arabic" w:cs="Simplified Arabic" w:hint="eastAsia"/>
                <w:b/>
                <w:bCs/>
                <w:noProof/>
                <w:rtl/>
                <w:lang w:bidi="ar-SY"/>
              </w:rPr>
              <w:t>خطوات</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جمع</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البيانات</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وأدواتها</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Toc215131481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53</w:t>
            </w:r>
            <w:r w:rsidR="003F62A8">
              <w:rPr>
                <w:noProof/>
                <w:webHidden/>
                <w:rtl/>
              </w:rPr>
              <w:fldChar w:fldCharType="end"/>
            </w:r>
          </w:hyperlink>
        </w:p>
        <w:p w:rsidR="003F62A8" w:rsidRDefault="002133E2">
          <w:pPr>
            <w:pStyle w:val="TOC2"/>
            <w:tabs>
              <w:tab w:val="right" w:leader="dot" w:pos="9062"/>
            </w:tabs>
            <w:bidi/>
            <w:rPr>
              <w:rFonts w:asciiTheme="minorHAnsi" w:eastAsiaTheme="minorEastAsia" w:hAnsiTheme="minorHAnsi" w:cstheme="minorBidi"/>
              <w:noProof/>
              <w:sz w:val="22"/>
              <w:szCs w:val="22"/>
              <w:rtl/>
            </w:rPr>
          </w:pPr>
          <w:hyperlink w:anchor="_Toc215131482" w:history="1">
            <w:r w:rsidR="003F62A8" w:rsidRPr="00A44875">
              <w:rPr>
                <w:rStyle w:val="Hyperlink"/>
                <w:rFonts w:ascii="Simplified Arabic" w:hAnsi="Simplified Arabic" w:cs="Simplified Arabic"/>
                <w:b/>
                <w:bCs/>
                <w:noProof/>
                <w:rtl/>
                <w:lang w:bidi="ar-SY"/>
              </w:rPr>
              <w:t xml:space="preserve">3.8. </w:t>
            </w:r>
            <w:r w:rsidR="003F62A8" w:rsidRPr="00A44875">
              <w:rPr>
                <w:rStyle w:val="Hyperlink"/>
                <w:rFonts w:ascii="Simplified Arabic" w:hAnsi="Simplified Arabic" w:cs="Simplified Arabic" w:hint="eastAsia"/>
                <w:b/>
                <w:bCs/>
                <w:noProof/>
                <w:rtl/>
                <w:lang w:bidi="ar-SY"/>
              </w:rPr>
              <w:t>خطوات</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وأدوات</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التحليل</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الاحصائي</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Toc215131482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54</w:t>
            </w:r>
            <w:r w:rsidR="003F62A8">
              <w:rPr>
                <w:noProof/>
                <w:webHidden/>
                <w:rtl/>
              </w:rPr>
              <w:fldChar w:fldCharType="end"/>
            </w:r>
          </w:hyperlink>
        </w:p>
        <w:p w:rsidR="003F62A8" w:rsidRDefault="002133E2">
          <w:pPr>
            <w:pStyle w:val="TOC2"/>
            <w:tabs>
              <w:tab w:val="right" w:leader="dot" w:pos="9062"/>
            </w:tabs>
            <w:bidi/>
            <w:rPr>
              <w:rFonts w:asciiTheme="minorHAnsi" w:eastAsiaTheme="minorEastAsia" w:hAnsiTheme="minorHAnsi" w:cstheme="minorBidi"/>
              <w:noProof/>
              <w:sz w:val="22"/>
              <w:szCs w:val="22"/>
              <w:rtl/>
            </w:rPr>
          </w:pPr>
          <w:hyperlink w:anchor="_Toc215131483" w:history="1">
            <w:r w:rsidR="003F62A8" w:rsidRPr="00A44875">
              <w:rPr>
                <w:rStyle w:val="Hyperlink"/>
                <w:rFonts w:ascii="Simplified Arabic" w:hAnsi="Simplified Arabic" w:cs="Simplified Arabic"/>
                <w:b/>
                <w:bCs/>
                <w:noProof/>
                <w:rtl/>
                <w:lang w:bidi="ar-SY"/>
              </w:rPr>
              <w:t xml:space="preserve">3.9. </w:t>
            </w:r>
            <w:r w:rsidR="003F62A8" w:rsidRPr="00A44875">
              <w:rPr>
                <w:rStyle w:val="Hyperlink"/>
                <w:rFonts w:ascii="Simplified Arabic" w:hAnsi="Simplified Arabic" w:cs="Simplified Arabic" w:hint="eastAsia"/>
                <w:b/>
                <w:bCs/>
                <w:noProof/>
                <w:rtl/>
                <w:lang w:bidi="ar-SY"/>
              </w:rPr>
              <w:t>حدود</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الدراسة</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Toc215131483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56</w:t>
            </w:r>
            <w:r w:rsidR="003F62A8">
              <w:rPr>
                <w:noProof/>
                <w:webHidden/>
                <w:rtl/>
              </w:rPr>
              <w:fldChar w:fldCharType="end"/>
            </w:r>
          </w:hyperlink>
        </w:p>
        <w:p w:rsidR="003F62A8" w:rsidRDefault="002133E2">
          <w:pPr>
            <w:pStyle w:val="TOC3"/>
            <w:tabs>
              <w:tab w:val="right" w:leader="dot" w:pos="9062"/>
            </w:tabs>
            <w:bidi/>
            <w:rPr>
              <w:rFonts w:asciiTheme="minorHAnsi" w:eastAsiaTheme="minorEastAsia" w:hAnsiTheme="minorHAnsi" w:cstheme="minorBidi"/>
              <w:noProof/>
              <w:sz w:val="22"/>
              <w:szCs w:val="22"/>
              <w:rtl/>
            </w:rPr>
          </w:pPr>
          <w:hyperlink w:anchor="_Toc215131484" w:history="1">
            <w:r w:rsidR="003F62A8" w:rsidRPr="00A44875">
              <w:rPr>
                <w:rStyle w:val="Hyperlink"/>
                <w:rFonts w:ascii="Simplified Arabic" w:hAnsi="Simplified Arabic" w:cs="Simplified Arabic"/>
                <w:b/>
                <w:bCs/>
                <w:noProof/>
                <w:rtl/>
                <w:lang w:bidi="ar-SY"/>
              </w:rPr>
              <w:t xml:space="preserve">3.9.1. </w:t>
            </w:r>
            <w:r w:rsidR="003F62A8" w:rsidRPr="00A44875">
              <w:rPr>
                <w:rStyle w:val="Hyperlink"/>
                <w:rFonts w:ascii="Simplified Arabic" w:hAnsi="Simplified Arabic" w:cs="Simplified Arabic" w:hint="eastAsia"/>
                <w:b/>
                <w:bCs/>
                <w:noProof/>
                <w:rtl/>
                <w:lang w:bidi="ar-SY"/>
              </w:rPr>
              <w:t>الحدود</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الزمانية</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Toc215131484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56</w:t>
            </w:r>
            <w:r w:rsidR="003F62A8">
              <w:rPr>
                <w:noProof/>
                <w:webHidden/>
                <w:rtl/>
              </w:rPr>
              <w:fldChar w:fldCharType="end"/>
            </w:r>
          </w:hyperlink>
        </w:p>
        <w:p w:rsidR="003F62A8" w:rsidRDefault="002133E2">
          <w:pPr>
            <w:pStyle w:val="TOC3"/>
            <w:tabs>
              <w:tab w:val="right" w:leader="dot" w:pos="9062"/>
            </w:tabs>
            <w:bidi/>
            <w:rPr>
              <w:rFonts w:asciiTheme="minorHAnsi" w:eastAsiaTheme="minorEastAsia" w:hAnsiTheme="minorHAnsi" w:cstheme="minorBidi"/>
              <w:noProof/>
              <w:sz w:val="22"/>
              <w:szCs w:val="22"/>
              <w:rtl/>
            </w:rPr>
          </w:pPr>
          <w:hyperlink w:anchor="_Toc215131485" w:history="1">
            <w:r w:rsidR="003F62A8" w:rsidRPr="00A44875">
              <w:rPr>
                <w:rStyle w:val="Hyperlink"/>
                <w:rFonts w:ascii="Simplified Arabic" w:hAnsi="Simplified Arabic" w:cs="Simplified Arabic"/>
                <w:b/>
                <w:bCs/>
                <w:noProof/>
                <w:rtl/>
                <w:lang w:bidi="ar-SY"/>
              </w:rPr>
              <w:t xml:space="preserve">3.9.2. </w:t>
            </w:r>
            <w:r w:rsidR="003F62A8" w:rsidRPr="00A44875">
              <w:rPr>
                <w:rStyle w:val="Hyperlink"/>
                <w:rFonts w:ascii="Simplified Arabic" w:hAnsi="Simplified Arabic" w:cs="Simplified Arabic" w:hint="eastAsia"/>
                <w:b/>
                <w:bCs/>
                <w:noProof/>
                <w:rtl/>
                <w:lang w:bidi="ar-SY"/>
              </w:rPr>
              <w:t>الحدود</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المكانية</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Toc215131485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56</w:t>
            </w:r>
            <w:r w:rsidR="003F62A8">
              <w:rPr>
                <w:noProof/>
                <w:webHidden/>
                <w:rtl/>
              </w:rPr>
              <w:fldChar w:fldCharType="end"/>
            </w:r>
          </w:hyperlink>
        </w:p>
        <w:p w:rsidR="003F62A8" w:rsidRDefault="002133E2">
          <w:pPr>
            <w:pStyle w:val="TOC3"/>
            <w:tabs>
              <w:tab w:val="right" w:leader="dot" w:pos="9062"/>
            </w:tabs>
            <w:bidi/>
            <w:rPr>
              <w:rFonts w:asciiTheme="minorHAnsi" w:eastAsiaTheme="minorEastAsia" w:hAnsiTheme="minorHAnsi" w:cstheme="minorBidi"/>
              <w:noProof/>
              <w:sz w:val="22"/>
              <w:szCs w:val="22"/>
              <w:rtl/>
            </w:rPr>
          </w:pPr>
          <w:hyperlink w:anchor="_Toc215131486" w:history="1">
            <w:r w:rsidR="003F62A8" w:rsidRPr="00A44875">
              <w:rPr>
                <w:rStyle w:val="Hyperlink"/>
                <w:rFonts w:ascii="Simplified Arabic" w:hAnsi="Simplified Arabic" w:cs="Simplified Arabic"/>
                <w:b/>
                <w:bCs/>
                <w:noProof/>
                <w:rtl/>
                <w:lang w:bidi="ar-SY"/>
              </w:rPr>
              <w:t xml:space="preserve">3.9.3. </w:t>
            </w:r>
            <w:r w:rsidR="003F62A8" w:rsidRPr="00A44875">
              <w:rPr>
                <w:rStyle w:val="Hyperlink"/>
                <w:rFonts w:ascii="Simplified Arabic" w:hAnsi="Simplified Arabic" w:cs="Simplified Arabic" w:hint="eastAsia"/>
                <w:b/>
                <w:bCs/>
                <w:noProof/>
                <w:rtl/>
                <w:lang w:bidi="ar-SY"/>
              </w:rPr>
              <w:t>الحدود</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الموضوعية</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Toc215131486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56</w:t>
            </w:r>
            <w:r w:rsidR="003F62A8">
              <w:rPr>
                <w:noProof/>
                <w:webHidden/>
                <w:rtl/>
              </w:rPr>
              <w:fldChar w:fldCharType="end"/>
            </w:r>
          </w:hyperlink>
        </w:p>
        <w:p w:rsidR="003F62A8" w:rsidRDefault="002133E2">
          <w:pPr>
            <w:pStyle w:val="TOC3"/>
            <w:tabs>
              <w:tab w:val="right" w:leader="dot" w:pos="9062"/>
            </w:tabs>
            <w:bidi/>
            <w:rPr>
              <w:rFonts w:asciiTheme="minorHAnsi" w:eastAsiaTheme="minorEastAsia" w:hAnsiTheme="minorHAnsi" w:cstheme="minorBidi"/>
              <w:noProof/>
              <w:sz w:val="22"/>
              <w:szCs w:val="22"/>
              <w:rtl/>
            </w:rPr>
          </w:pPr>
          <w:hyperlink w:anchor="_Toc215131487" w:history="1">
            <w:r w:rsidR="003F62A8" w:rsidRPr="00A44875">
              <w:rPr>
                <w:rStyle w:val="Hyperlink"/>
                <w:rFonts w:ascii="Simplified Arabic" w:hAnsi="Simplified Arabic" w:cs="Simplified Arabic"/>
                <w:b/>
                <w:bCs/>
                <w:noProof/>
                <w:rtl/>
                <w:lang w:bidi="ar-SY"/>
              </w:rPr>
              <w:t xml:space="preserve">3.9.4. </w:t>
            </w:r>
            <w:r w:rsidR="003F62A8" w:rsidRPr="00A44875">
              <w:rPr>
                <w:rStyle w:val="Hyperlink"/>
                <w:rFonts w:ascii="Simplified Arabic" w:hAnsi="Simplified Arabic" w:cs="Simplified Arabic" w:hint="eastAsia"/>
                <w:b/>
                <w:bCs/>
                <w:noProof/>
                <w:rtl/>
                <w:lang w:bidi="ar-SY"/>
              </w:rPr>
              <w:t>الحدود</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البشرية</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Toc215131487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56</w:t>
            </w:r>
            <w:r w:rsidR="003F62A8">
              <w:rPr>
                <w:noProof/>
                <w:webHidden/>
                <w:rtl/>
              </w:rPr>
              <w:fldChar w:fldCharType="end"/>
            </w:r>
          </w:hyperlink>
        </w:p>
        <w:p w:rsidR="003F62A8" w:rsidRDefault="002133E2">
          <w:pPr>
            <w:pStyle w:val="TOC1"/>
            <w:rPr>
              <w:rFonts w:asciiTheme="minorHAnsi" w:eastAsiaTheme="minorEastAsia" w:hAnsiTheme="minorHAnsi" w:cstheme="minorBidi"/>
              <w:sz w:val="22"/>
              <w:szCs w:val="22"/>
              <w:rtl/>
            </w:rPr>
          </w:pPr>
          <w:hyperlink w:anchor="_Toc215131488" w:history="1">
            <w:r w:rsidR="003F62A8" w:rsidRPr="00A44875">
              <w:rPr>
                <w:rStyle w:val="Hyperlink"/>
                <w:rFonts w:hint="eastAsia"/>
                <w:b/>
                <w:bCs/>
                <w:rtl/>
                <w:lang w:bidi="ar-SY"/>
              </w:rPr>
              <w:t>الفصل</w:t>
            </w:r>
            <w:r w:rsidR="003F62A8" w:rsidRPr="00A44875">
              <w:rPr>
                <w:rStyle w:val="Hyperlink"/>
                <w:b/>
                <w:bCs/>
                <w:rtl/>
                <w:lang w:bidi="ar-SY"/>
              </w:rPr>
              <w:t xml:space="preserve"> </w:t>
            </w:r>
            <w:r w:rsidR="003F62A8" w:rsidRPr="00A44875">
              <w:rPr>
                <w:rStyle w:val="Hyperlink"/>
                <w:rFonts w:hint="eastAsia"/>
                <w:b/>
                <w:bCs/>
                <w:rtl/>
                <w:lang w:bidi="ar-SY"/>
              </w:rPr>
              <w:t>الرابع</w:t>
            </w:r>
            <w:r w:rsidR="003F62A8" w:rsidRPr="00A44875">
              <w:rPr>
                <w:rStyle w:val="Hyperlink"/>
                <w:b/>
                <w:bCs/>
                <w:rtl/>
                <w:lang w:bidi="ar-SY"/>
              </w:rPr>
              <w:t xml:space="preserve">: </w:t>
            </w:r>
            <w:r w:rsidR="003F62A8" w:rsidRPr="00A44875">
              <w:rPr>
                <w:rStyle w:val="Hyperlink"/>
                <w:rFonts w:hint="eastAsia"/>
                <w:b/>
                <w:bCs/>
                <w:rtl/>
                <w:lang w:bidi="ar-SY"/>
              </w:rPr>
              <w:t>الإطار</w:t>
            </w:r>
            <w:r w:rsidR="003F62A8" w:rsidRPr="00A44875">
              <w:rPr>
                <w:rStyle w:val="Hyperlink"/>
                <w:b/>
                <w:bCs/>
                <w:rtl/>
                <w:lang w:bidi="ar-SY"/>
              </w:rPr>
              <w:t xml:space="preserve"> </w:t>
            </w:r>
            <w:r w:rsidR="003F62A8" w:rsidRPr="00A44875">
              <w:rPr>
                <w:rStyle w:val="Hyperlink"/>
                <w:rFonts w:hint="eastAsia"/>
                <w:b/>
                <w:bCs/>
                <w:rtl/>
                <w:lang w:bidi="ar-SY"/>
              </w:rPr>
              <w:t>التطبيقي</w:t>
            </w:r>
            <w:r w:rsidR="003F62A8" w:rsidRPr="00A44875">
              <w:rPr>
                <w:rStyle w:val="Hyperlink"/>
                <w:b/>
                <w:bCs/>
                <w:rtl/>
                <w:lang w:bidi="ar-SY"/>
              </w:rPr>
              <w:t xml:space="preserve"> (</w:t>
            </w:r>
            <w:r w:rsidR="003F62A8" w:rsidRPr="00A44875">
              <w:rPr>
                <w:rStyle w:val="Hyperlink"/>
                <w:rFonts w:hint="eastAsia"/>
                <w:b/>
                <w:bCs/>
                <w:rtl/>
                <w:lang w:bidi="ar-SY"/>
              </w:rPr>
              <w:t>الدراسة</w:t>
            </w:r>
            <w:r w:rsidR="003F62A8" w:rsidRPr="00A44875">
              <w:rPr>
                <w:rStyle w:val="Hyperlink"/>
                <w:b/>
                <w:bCs/>
                <w:rtl/>
                <w:lang w:bidi="ar-SY"/>
              </w:rPr>
              <w:t xml:space="preserve"> </w:t>
            </w:r>
            <w:r w:rsidR="003F62A8" w:rsidRPr="00A44875">
              <w:rPr>
                <w:rStyle w:val="Hyperlink"/>
                <w:rFonts w:hint="eastAsia"/>
                <w:b/>
                <w:bCs/>
                <w:rtl/>
                <w:lang w:bidi="ar-SY"/>
              </w:rPr>
              <w:t>الميدانية</w:t>
            </w:r>
            <w:r w:rsidR="003F62A8" w:rsidRPr="00A44875">
              <w:rPr>
                <w:rStyle w:val="Hyperlink"/>
                <w:b/>
                <w:bCs/>
                <w:rtl/>
                <w:lang w:bidi="ar-SY"/>
              </w:rPr>
              <w:t>)</w:t>
            </w:r>
            <w:r w:rsidR="003F62A8">
              <w:rPr>
                <w:webHidden/>
                <w:rtl/>
              </w:rPr>
              <w:tab/>
            </w:r>
            <w:r w:rsidR="003F62A8">
              <w:rPr>
                <w:webHidden/>
                <w:rtl/>
              </w:rPr>
              <w:fldChar w:fldCharType="begin"/>
            </w:r>
            <w:r w:rsidR="003F62A8">
              <w:rPr>
                <w:webHidden/>
                <w:rtl/>
              </w:rPr>
              <w:instrText xml:space="preserve"> </w:instrText>
            </w:r>
            <w:r w:rsidR="003F62A8">
              <w:rPr>
                <w:webHidden/>
              </w:rPr>
              <w:instrText>PAGEREF</w:instrText>
            </w:r>
            <w:r w:rsidR="003F62A8">
              <w:rPr>
                <w:webHidden/>
                <w:rtl/>
              </w:rPr>
              <w:instrText xml:space="preserve"> _</w:instrText>
            </w:r>
            <w:r w:rsidR="003F62A8">
              <w:rPr>
                <w:webHidden/>
              </w:rPr>
              <w:instrText>Toc215131488 \h</w:instrText>
            </w:r>
            <w:r w:rsidR="003F62A8">
              <w:rPr>
                <w:webHidden/>
                <w:rtl/>
              </w:rPr>
              <w:instrText xml:space="preserve"> </w:instrText>
            </w:r>
            <w:r w:rsidR="003F62A8">
              <w:rPr>
                <w:webHidden/>
                <w:rtl/>
              </w:rPr>
            </w:r>
            <w:r w:rsidR="003F62A8">
              <w:rPr>
                <w:webHidden/>
                <w:rtl/>
              </w:rPr>
              <w:fldChar w:fldCharType="separate"/>
            </w:r>
            <w:r w:rsidR="003F62A8">
              <w:rPr>
                <w:webHidden/>
                <w:rtl/>
              </w:rPr>
              <w:t>59</w:t>
            </w:r>
            <w:r w:rsidR="003F62A8">
              <w:rPr>
                <w:webHidden/>
                <w:rtl/>
              </w:rPr>
              <w:fldChar w:fldCharType="end"/>
            </w:r>
          </w:hyperlink>
        </w:p>
        <w:p w:rsidR="003F62A8" w:rsidRDefault="002133E2">
          <w:pPr>
            <w:pStyle w:val="TOC1"/>
            <w:rPr>
              <w:rFonts w:asciiTheme="minorHAnsi" w:eastAsiaTheme="minorEastAsia" w:hAnsiTheme="minorHAnsi" w:cstheme="minorBidi"/>
              <w:sz w:val="22"/>
              <w:szCs w:val="22"/>
              <w:rtl/>
            </w:rPr>
          </w:pPr>
          <w:hyperlink w:anchor="_Toc215131489" w:history="1">
            <w:r w:rsidR="003F62A8" w:rsidRPr="00A44875">
              <w:rPr>
                <w:rStyle w:val="Hyperlink"/>
                <w:rFonts w:hint="eastAsia"/>
                <w:b/>
                <w:bCs/>
                <w:rtl/>
                <w:lang w:bidi="ar-SY"/>
              </w:rPr>
              <w:t>الفصل</w:t>
            </w:r>
            <w:r w:rsidR="003F62A8" w:rsidRPr="00A44875">
              <w:rPr>
                <w:rStyle w:val="Hyperlink"/>
                <w:b/>
                <w:bCs/>
                <w:rtl/>
                <w:lang w:bidi="ar-SY"/>
              </w:rPr>
              <w:t xml:space="preserve"> </w:t>
            </w:r>
            <w:r w:rsidR="003F62A8" w:rsidRPr="00A44875">
              <w:rPr>
                <w:rStyle w:val="Hyperlink"/>
                <w:rFonts w:hint="eastAsia"/>
                <w:b/>
                <w:bCs/>
                <w:rtl/>
                <w:lang w:bidi="ar-SY"/>
              </w:rPr>
              <w:t>الخامس</w:t>
            </w:r>
            <w:r w:rsidR="003F62A8" w:rsidRPr="00A44875">
              <w:rPr>
                <w:rStyle w:val="Hyperlink"/>
                <w:b/>
                <w:bCs/>
                <w:rtl/>
                <w:lang w:bidi="ar-SY"/>
              </w:rPr>
              <w:t xml:space="preserve">: </w:t>
            </w:r>
            <w:r w:rsidR="003F62A8" w:rsidRPr="00A44875">
              <w:rPr>
                <w:rStyle w:val="Hyperlink"/>
                <w:rFonts w:hint="eastAsia"/>
                <w:b/>
                <w:bCs/>
                <w:rtl/>
                <w:lang w:bidi="ar-SY"/>
              </w:rPr>
              <w:t>مناقشة</w:t>
            </w:r>
            <w:r w:rsidR="003F62A8" w:rsidRPr="00A44875">
              <w:rPr>
                <w:rStyle w:val="Hyperlink"/>
                <w:b/>
                <w:bCs/>
                <w:rtl/>
                <w:lang w:bidi="ar-SY"/>
              </w:rPr>
              <w:t xml:space="preserve"> </w:t>
            </w:r>
            <w:r w:rsidR="003F62A8" w:rsidRPr="00A44875">
              <w:rPr>
                <w:rStyle w:val="Hyperlink"/>
                <w:rFonts w:hint="eastAsia"/>
                <w:b/>
                <w:bCs/>
                <w:rtl/>
                <w:lang w:bidi="ar-SY"/>
              </w:rPr>
              <w:t>النتائج</w:t>
            </w:r>
            <w:r w:rsidR="003F62A8" w:rsidRPr="00A44875">
              <w:rPr>
                <w:rStyle w:val="Hyperlink"/>
                <w:b/>
                <w:bCs/>
                <w:rtl/>
                <w:lang w:bidi="ar-SY"/>
              </w:rPr>
              <w:t xml:space="preserve"> </w:t>
            </w:r>
            <w:r w:rsidR="003F62A8" w:rsidRPr="00A44875">
              <w:rPr>
                <w:rStyle w:val="Hyperlink"/>
                <w:rFonts w:hint="eastAsia"/>
                <w:b/>
                <w:bCs/>
                <w:rtl/>
                <w:lang w:bidi="ar-SY"/>
              </w:rPr>
              <w:t>والاستنتاجات</w:t>
            </w:r>
            <w:r w:rsidR="003F62A8" w:rsidRPr="00A44875">
              <w:rPr>
                <w:rStyle w:val="Hyperlink"/>
                <w:b/>
                <w:bCs/>
                <w:rtl/>
                <w:lang w:bidi="ar-SY"/>
              </w:rPr>
              <w:t xml:space="preserve"> </w:t>
            </w:r>
            <w:r w:rsidR="003F62A8" w:rsidRPr="00A44875">
              <w:rPr>
                <w:rStyle w:val="Hyperlink"/>
                <w:rFonts w:hint="eastAsia"/>
                <w:b/>
                <w:bCs/>
                <w:rtl/>
                <w:lang w:bidi="ar-SY"/>
              </w:rPr>
              <w:t>والتوصيات</w:t>
            </w:r>
            <w:r w:rsidR="003F62A8">
              <w:rPr>
                <w:webHidden/>
                <w:rtl/>
              </w:rPr>
              <w:tab/>
            </w:r>
            <w:r w:rsidR="003F62A8">
              <w:rPr>
                <w:webHidden/>
                <w:rtl/>
              </w:rPr>
              <w:fldChar w:fldCharType="begin"/>
            </w:r>
            <w:r w:rsidR="003F62A8">
              <w:rPr>
                <w:webHidden/>
                <w:rtl/>
              </w:rPr>
              <w:instrText xml:space="preserve"> </w:instrText>
            </w:r>
            <w:r w:rsidR="003F62A8">
              <w:rPr>
                <w:webHidden/>
              </w:rPr>
              <w:instrText>PAGEREF</w:instrText>
            </w:r>
            <w:r w:rsidR="003F62A8">
              <w:rPr>
                <w:webHidden/>
                <w:rtl/>
              </w:rPr>
              <w:instrText xml:space="preserve"> _</w:instrText>
            </w:r>
            <w:r w:rsidR="003F62A8">
              <w:rPr>
                <w:webHidden/>
              </w:rPr>
              <w:instrText>Toc215131489 \h</w:instrText>
            </w:r>
            <w:r w:rsidR="003F62A8">
              <w:rPr>
                <w:webHidden/>
                <w:rtl/>
              </w:rPr>
              <w:instrText xml:space="preserve"> </w:instrText>
            </w:r>
            <w:r w:rsidR="003F62A8">
              <w:rPr>
                <w:webHidden/>
                <w:rtl/>
              </w:rPr>
            </w:r>
            <w:r w:rsidR="003F62A8">
              <w:rPr>
                <w:webHidden/>
                <w:rtl/>
              </w:rPr>
              <w:fldChar w:fldCharType="separate"/>
            </w:r>
            <w:r w:rsidR="003F62A8">
              <w:rPr>
                <w:webHidden/>
                <w:rtl/>
              </w:rPr>
              <w:t>61</w:t>
            </w:r>
            <w:r w:rsidR="003F62A8">
              <w:rPr>
                <w:webHidden/>
                <w:rtl/>
              </w:rPr>
              <w:fldChar w:fldCharType="end"/>
            </w:r>
          </w:hyperlink>
        </w:p>
        <w:p w:rsidR="003F62A8" w:rsidRDefault="002133E2">
          <w:pPr>
            <w:pStyle w:val="TOC1"/>
            <w:rPr>
              <w:rFonts w:asciiTheme="minorHAnsi" w:eastAsiaTheme="minorEastAsia" w:hAnsiTheme="minorHAnsi" w:cstheme="minorBidi"/>
              <w:sz w:val="22"/>
              <w:szCs w:val="22"/>
              <w:rtl/>
            </w:rPr>
          </w:pPr>
          <w:hyperlink w:anchor="_Toc215131490" w:history="1">
            <w:r w:rsidR="003F62A8" w:rsidRPr="00A44875">
              <w:rPr>
                <w:rStyle w:val="Hyperlink"/>
                <w:rFonts w:hint="eastAsia"/>
                <w:b/>
                <w:bCs/>
                <w:rtl/>
                <w:lang w:bidi="ar-SY"/>
              </w:rPr>
              <w:t>المراجع</w:t>
            </w:r>
            <w:r w:rsidR="003F62A8" w:rsidRPr="00A44875">
              <w:rPr>
                <w:rStyle w:val="Hyperlink"/>
                <w:b/>
                <w:bCs/>
                <w:rtl/>
                <w:lang w:bidi="ar-SY"/>
              </w:rPr>
              <w:t>:</w:t>
            </w:r>
            <w:r w:rsidR="003F62A8">
              <w:rPr>
                <w:webHidden/>
                <w:rtl/>
              </w:rPr>
              <w:tab/>
            </w:r>
            <w:r w:rsidR="003F62A8">
              <w:rPr>
                <w:webHidden/>
                <w:rtl/>
              </w:rPr>
              <w:fldChar w:fldCharType="begin"/>
            </w:r>
            <w:r w:rsidR="003F62A8">
              <w:rPr>
                <w:webHidden/>
                <w:rtl/>
              </w:rPr>
              <w:instrText xml:space="preserve"> </w:instrText>
            </w:r>
            <w:r w:rsidR="003F62A8">
              <w:rPr>
                <w:webHidden/>
              </w:rPr>
              <w:instrText>PAGEREF</w:instrText>
            </w:r>
            <w:r w:rsidR="003F62A8">
              <w:rPr>
                <w:webHidden/>
                <w:rtl/>
              </w:rPr>
              <w:instrText xml:space="preserve"> _</w:instrText>
            </w:r>
            <w:r w:rsidR="003F62A8">
              <w:rPr>
                <w:webHidden/>
              </w:rPr>
              <w:instrText>Toc215131490 \h</w:instrText>
            </w:r>
            <w:r w:rsidR="003F62A8">
              <w:rPr>
                <w:webHidden/>
                <w:rtl/>
              </w:rPr>
              <w:instrText xml:space="preserve"> </w:instrText>
            </w:r>
            <w:r w:rsidR="003F62A8">
              <w:rPr>
                <w:webHidden/>
                <w:rtl/>
              </w:rPr>
            </w:r>
            <w:r w:rsidR="003F62A8">
              <w:rPr>
                <w:webHidden/>
                <w:rtl/>
              </w:rPr>
              <w:fldChar w:fldCharType="separate"/>
            </w:r>
            <w:r w:rsidR="003F62A8">
              <w:rPr>
                <w:webHidden/>
                <w:rtl/>
              </w:rPr>
              <w:t>63</w:t>
            </w:r>
            <w:r w:rsidR="003F62A8">
              <w:rPr>
                <w:webHidden/>
                <w:rtl/>
              </w:rPr>
              <w:fldChar w:fldCharType="end"/>
            </w:r>
          </w:hyperlink>
        </w:p>
        <w:p w:rsidR="003F62A8" w:rsidRDefault="002133E2">
          <w:pPr>
            <w:pStyle w:val="TOC2"/>
            <w:tabs>
              <w:tab w:val="right" w:leader="dot" w:pos="9062"/>
            </w:tabs>
            <w:bidi/>
            <w:rPr>
              <w:rFonts w:asciiTheme="minorHAnsi" w:eastAsiaTheme="minorEastAsia" w:hAnsiTheme="minorHAnsi" w:cstheme="minorBidi"/>
              <w:noProof/>
              <w:sz w:val="22"/>
              <w:szCs w:val="22"/>
              <w:rtl/>
            </w:rPr>
          </w:pPr>
          <w:hyperlink w:anchor="_Toc215131491" w:history="1">
            <w:r w:rsidR="003F62A8" w:rsidRPr="00A44875">
              <w:rPr>
                <w:rStyle w:val="Hyperlink"/>
                <w:rFonts w:ascii="Simplified Arabic" w:hAnsi="Simplified Arabic" w:cs="Simplified Arabic" w:hint="eastAsia"/>
                <w:b/>
                <w:bCs/>
                <w:noProof/>
                <w:rtl/>
                <w:lang w:bidi="ar-SY"/>
              </w:rPr>
              <w:t>المراجع</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العربية</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Toc215131491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63</w:t>
            </w:r>
            <w:r w:rsidR="003F62A8">
              <w:rPr>
                <w:noProof/>
                <w:webHidden/>
                <w:rtl/>
              </w:rPr>
              <w:fldChar w:fldCharType="end"/>
            </w:r>
          </w:hyperlink>
        </w:p>
        <w:p w:rsidR="003F62A8" w:rsidRDefault="002133E2">
          <w:pPr>
            <w:pStyle w:val="TOC2"/>
            <w:tabs>
              <w:tab w:val="right" w:leader="dot" w:pos="9062"/>
            </w:tabs>
            <w:bidi/>
            <w:rPr>
              <w:rFonts w:asciiTheme="minorHAnsi" w:eastAsiaTheme="minorEastAsia" w:hAnsiTheme="minorHAnsi" w:cstheme="minorBidi"/>
              <w:noProof/>
              <w:sz w:val="22"/>
              <w:szCs w:val="22"/>
              <w:rtl/>
            </w:rPr>
          </w:pPr>
          <w:hyperlink w:anchor="_Toc215131492" w:history="1">
            <w:r w:rsidR="003F62A8" w:rsidRPr="00A44875">
              <w:rPr>
                <w:rStyle w:val="Hyperlink"/>
                <w:rFonts w:ascii="Simplified Arabic" w:hAnsi="Simplified Arabic" w:cs="Simplified Arabic" w:hint="eastAsia"/>
                <w:b/>
                <w:bCs/>
                <w:noProof/>
                <w:rtl/>
                <w:lang w:bidi="ar-SY"/>
              </w:rPr>
              <w:t>المراجع</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الأجنبية</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Toc215131492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66</w:t>
            </w:r>
            <w:r w:rsidR="003F62A8">
              <w:rPr>
                <w:noProof/>
                <w:webHidden/>
                <w:rtl/>
              </w:rPr>
              <w:fldChar w:fldCharType="end"/>
            </w:r>
          </w:hyperlink>
        </w:p>
        <w:p w:rsidR="003F62A8" w:rsidRDefault="002133E2">
          <w:pPr>
            <w:pStyle w:val="TOC1"/>
            <w:rPr>
              <w:rFonts w:asciiTheme="minorHAnsi" w:eastAsiaTheme="minorEastAsia" w:hAnsiTheme="minorHAnsi" w:cstheme="minorBidi"/>
              <w:sz w:val="22"/>
              <w:szCs w:val="22"/>
              <w:rtl/>
            </w:rPr>
          </w:pPr>
          <w:hyperlink w:anchor="_Toc215131493" w:history="1">
            <w:r w:rsidR="003F62A8" w:rsidRPr="00A44875">
              <w:rPr>
                <w:rStyle w:val="Hyperlink"/>
                <w:rFonts w:hint="eastAsia"/>
                <w:b/>
                <w:bCs/>
                <w:rtl/>
                <w:lang w:bidi="ar-SY"/>
              </w:rPr>
              <w:t>الملاحق</w:t>
            </w:r>
            <w:r w:rsidR="003F62A8" w:rsidRPr="00A44875">
              <w:rPr>
                <w:rStyle w:val="Hyperlink"/>
                <w:b/>
                <w:bCs/>
                <w:rtl/>
                <w:lang w:bidi="ar-SY"/>
              </w:rPr>
              <w:t>:</w:t>
            </w:r>
            <w:r w:rsidR="003F62A8">
              <w:rPr>
                <w:webHidden/>
                <w:rtl/>
              </w:rPr>
              <w:tab/>
            </w:r>
            <w:r w:rsidR="003F62A8">
              <w:rPr>
                <w:webHidden/>
                <w:rtl/>
              </w:rPr>
              <w:fldChar w:fldCharType="begin"/>
            </w:r>
            <w:r w:rsidR="003F62A8">
              <w:rPr>
                <w:webHidden/>
                <w:rtl/>
              </w:rPr>
              <w:instrText xml:space="preserve"> </w:instrText>
            </w:r>
            <w:r w:rsidR="003F62A8">
              <w:rPr>
                <w:webHidden/>
              </w:rPr>
              <w:instrText>PAGEREF</w:instrText>
            </w:r>
            <w:r w:rsidR="003F62A8">
              <w:rPr>
                <w:webHidden/>
                <w:rtl/>
              </w:rPr>
              <w:instrText xml:space="preserve"> _</w:instrText>
            </w:r>
            <w:r w:rsidR="003F62A8">
              <w:rPr>
                <w:webHidden/>
              </w:rPr>
              <w:instrText>Toc215131493 \h</w:instrText>
            </w:r>
            <w:r w:rsidR="003F62A8">
              <w:rPr>
                <w:webHidden/>
                <w:rtl/>
              </w:rPr>
              <w:instrText xml:space="preserve"> </w:instrText>
            </w:r>
            <w:r w:rsidR="003F62A8">
              <w:rPr>
                <w:webHidden/>
                <w:rtl/>
              </w:rPr>
            </w:r>
            <w:r w:rsidR="003F62A8">
              <w:rPr>
                <w:webHidden/>
                <w:rtl/>
              </w:rPr>
              <w:fldChar w:fldCharType="separate"/>
            </w:r>
            <w:r w:rsidR="003F62A8">
              <w:rPr>
                <w:webHidden/>
                <w:rtl/>
              </w:rPr>
              <w:t>69</w:t>
            </w:r>
            <w:r w:rsidR="003F62A8">
              <w:rPr>
                <w:webHidden/>
                <w:rtl/>
              </w:rPr>
              <w:fldChar w:fldCharType="end"/>
            </w:r>
          </w:hyperlink>
        </w:p>
        <w:p w:rsidR="003F62A8" w:rsidRDefault="002133E2">
          <w:pPr>
            <w:pStyle w:val="TOC2"/>
            <w:tabs>
              <w:tab w:val="right" w:leader="dot" w:pos="9062"/>
            </w:tabs>
            <w:bidi/>
            <w:rPr>
              <w:rFonts w:asciiTheme="minorHAnsi" w:eastAsiaTheme="minorEastAsia" w:hAnsiTheme="minorHAnsi" w:cstheme="minorBidi"/>
              <w:noProof/>
              <w:sz w:val="22"/>
              <w:szCs w:val="22"/>
              <w:rtl/>
            </w:rPr>
          </w:pPr>
          <w:hyperlink w:anchor="_Toc215131494" w:history="1">
            <w:r w:rsidR="003F62A8" w:rsidRPr="00A44875">
              <w:rPr>
                <w:rStyle w:val="Hyperlink"/>
                <w:rFonts w:ascii="Simplified Arabic" w:hAnsi="Simplified Arabic" w:cs="Simplified Arabic"/>
                <w:b/>
                <w:bCs/>
                <w:noProof/>
                <w:rtl/>
                <w:lang w:bidi="ar-SY"/>
              </w:rPr>
              <w:t xml:space="preserve">1. </w:t>
            </w:r>
            <w:r w:rsidR="003F62A8" w:rsidRPr="00A44875">
              <w:rPr>
                <w:rStyle w:val="Hyperlink"/>
                <w:rFonts w:ascii="Simplified Arabic" w:hAnsi="Simplified Arabic" w:cs="Simplified Arabic" w:hint="eastAsia"/>
                <w:b/>
                <w:bCs/>
                <w:noProof/>
                <w:rtl/>
                <w:lang w:bidi="ar-SY"/>
              </w:rPr>
              <w:t>نموذج</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الاستبيان</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Toc215131494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69</w:t>
            </w:r>
            <w:r w:rsidR="003F62A8">
              <w:rPr>
                <w:noProof/>
                <w:webHidden/>
                <w:rtl/>
              </w:rPr>
              <w:fldChar w:fldCharType="end"/>
            </w:r>
          </w:hyperlink>
        </w:p>
        <w:p w:rsidR="003F62A8" w:rsidRDefault="002133E2">
          <w:pPr>
            <w:pStyle w:val="TOC3"/>
            <w:tabs>
              <w:tab w:val="right" w:leader="dot" w:pos="9062"/>
            </w:tabs>
            <w:bidi/>
            <w:rPr>
              <w:rFonts w:asciiTheme="minorHAnsi" w:eastAsiaTheme="minorEastAsia" w:hAnsiTheme="minorHAnsi" w:cstheme="minorBidi"/>
              <w:noProof/>
              <w:sz w:val="22"/>
              <w:szCs w:val="22"/>
              <w:rtl/>
            </w:rPr>
          </w:pPr>
          <w:hyperlink w:anchor="_Toc215131495" w:history="1">
            <w:r w:rsidR="003F62A8" w:rsidRPr="00A44875">
              <w:rPr>
                <w:rStyle w:val="Hyperlink"/>
                <w:rFonts w:ascii="Simplified Arabic" w:hAnsi="Simplified Arabic" w:cs="Simplified Arabic" w:hint="eastAsia"/>
                <w:b/>
                <w:bCs/>
                <w:noProof/>
                <w:rtl/>
                <w:lang w:bidi="ar-SY"/>
              </w:rPr>
              <w:t>الجزء</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الأول</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الخصائص</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الديموغرافية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لعينة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البحث</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Toc215131495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69</w:t>
            </w:r>
            <w:r w:rsidR="003F62A8">
              <w:rPr>
                <w:noProof/>
                <w:webHidden/>
                <w:rtl/>
              </w:rPr>
              <w:fldChar w:fldCharType="end"/>
            </w:r>
          </w:hyperlink>
        </w:p>
        <w:p w:rsidR="003F62A8" w:rsidRDefault="002133E2">
          <w:pPr>
            <w:pStyle w:val="TOC3"/>
            <w:tabs>
              <w:tab w:val="right" w:leader="dot" w:pos="9062"/>
            </w:tabs>
            <w:bidi/>
            <w:rPr>
              <w:rFonts w:asciiTheme="minorHAnsi" w:eastAsiaTheme="minorEastAsia" w:hAnsiTheme="minorHAnsi" w:cstheme="minorBidi"/>
              <w:noProof/>
              <w:sz w:val="22"/>
              <w:szCs w:val="22"/>
              <w:rtl/>
            </w:rPr>
          </w:pPr>
          <w:hyperlink w:anchor="_Toc215131496" w:history="1">
            <w:r w:rsidR="003F62A8" w:rsidRPr="00A44875">
              <w:rPr>
                <w:rStyle w:val="Hyperlink"/>
                <w:rFonts w:ascii="Simplified Arabic" w:hAnsi="Simplified Arabic" w:cs="Simplified Arabic" w:hint="eastAsia"/>
                <w:b/>
                <w:bCs/>
                <w:noProof/>
                <w:rtl/>
                <w:lang w:bidi="ar-SY"/>
              </w:rPr>
              <w:t>الجزء</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الثاني</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عبارات</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الاستبيان</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Toc215131496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70</w:t>
            </w:r>
            <w:r w:rsidR="003F62A8">
              <w:rPr>
                <w:noProof/>
                <w:webHidden/>
                <w:rtl/>
              </w:rPr>
              <w:fldChar w:fldCharType="end"/>
            </w:r>
          </w:hyperlink>
        </w:p>
        <w:p w:rsidR="003F62A8" w:rsidRDefault="002133E2">
          <w:pPr>
            <w:pStyle w:val="TOC2"/>
            <w:tabs>
              <w:tab w:val="right" w:leader="dot" w:pos="9062"/>
            </w:tabs>
            <w:bidi/>
            <w:rPr>
              <w:rFonts w:asciiTheme="minorHAnsi" w:eastAsiaTheme="minorEastAsia" w:hAnsiTheme="minorHAnsi" w:cstheme="minorBidi"/>
              <w:noProof/>
              <w:sz w:val="22"/>
              <w:szCs w:val="22"/>
              <w:rtl/>
            </w:rPr>
          </w:pPr>
          <w:hyperlink w:anchor="_Toc215131497" w:history="1">
            <w:r w:rsidR="003F62A8" w:rsidRPr="00A44875">
              <w:rPr>
                <w:rStyle w:val="Hyperlink"/>
                <w:rFonts w:ascii="Simplified Arabic" w:hAnsi="Simplified Arabic" w:cs="Simplified Arabic"/>
                <w:b/>
                <w:bCs/>
                <w:noProof/>
                <w:rtl/>
                <w:lang w:bidi="ar-SY"/>
              </w:rPr>
              <w:t xml:space="preserve">2. </w:t>
            </w:r>
            <w:r w:rsidR="003F62A8" w:rsidRPr="00A44875">
              <w:rPr>
                <w:rStyle w:val="Hyperlink"/>
                <w:rFonts w:ascii="Simplified Arabic" w:hAnsi="Simplified Arabic" w:cs="Simplified Arabic" w:hint="eastAsia"/>
                <w:b/>
                <w:bCs/>
                <w:noProof/>
                <w:rtl/>
                <w:lang w:bidi="ar-SY"/>
              </w:rPr>
              <w:t>الموافقة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المستنيرة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للمشاركة</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في</w:t>
            </w:r>
            <w:r w:rsidR="003F62A8" w:rsidRPr="00A44875">
              <w:rPr>
                <w:rStyle w:val="Hyperlink"/>
                <w:rFonts w:ascii="Simplified Arabic" w:hAnsi="Simplified Arabic" w:cs="Simplified Arabic"/>
                <w:b/>
                <w:bCs/>
                <w:noProof/>
                <w:rtl/>
                <w:lang w:bidi="ar-SY"/>
              </w:rPr>
              <w:t xml:space="preserve"> </w:t>
            </w:r>
            <w:r w:rsidR="003F62A8" w:rsidRPr="00A44875">
              <w:rPr>
                <w:rStyle w:val="Hyperlink"/>
                <w:rFonts w:ascii="Simplified Arabic" w:hAnsi="Simplified Arabic" w:cs="Simplified Arabic" w:hint="eastAsia"/>
                <w:b/>
                <w:bCs/>
                <w:noProof/>
                <w:rtl/>
                <w:lang w:bidi="ar-SY"/>
              </w:rPr>
              <w:t>الاستبيان</w:t>
            </w:r>
            <w:r w:rsidR="003F62A8" w:rsidRPr="00A44875">
              <w:rPr>
                <w:rStyle w:val="Hyperlink"/>
                <w:rFonts w:ascii="Simplified Arabic" w:hAnsi="Simplified Arabic" w:cs="Simplified Arabic"/>
                <w:b/>
                <w:bCs/>
                <w:noProof/>
                <w:rtl/>
                <w:lang w:bidi="ar-SY"/>
              </w:rPr>
              <w:t>:</w:t>
            </w:r>
            <w:r w:rsidR="003F62A8">
              <w:rPr>
                <w:noProof/>
                <w:webHidden/>
                <w:rtl/>
              </w:rPr>
              <w:tab/>
            </w:r>
            <w:r w:rsidR="003F62A8">
              <w:rPr>
                <w:noProof/>
                <w:webHidden/>
                <w:rtl/>
              </w:rPr>
              <w:fldChar w:fldCharType="begin"/>
            </w:r>
            <w:r w:rsidR="003F62A8">
              <w:rPr>
                <w:noProof/>
                <w:webHidden/>
                <w:rtl/>
              </w:rPr>
              <w:instrText xml:space="preserve"> </w:instrText>
            </w:r>
            <w:r w:rsidR="003F62A8">
              <w:rPr>
                <w:noProof/>
                <w:webHidden/>
              </w:rPr>
              <w:instrText>PAGEREF</w:instrText>
            </w:r>
            <w:r w:rsidR="003F62A8">
              <w:rPr>
                <w:noProof/>
                <w:webHidden/>
                <w:rtl/>
              </w:rPr>
              <w:instrText xml:space="preserve"> _</w:instrText>
            </w:r>
            <w:r w:rsidR="003F62A8">
              <w:rPr>
                <w:noProof/>
                <w:webHidden/>
              </w:rPr>
              <w:instrText>Toc215131497 \h</w:instrText>
            </w:r>
            <w:r w:rsidR="003F62A8">
              <w:rPr>
                <w:noProof/>
                <w:webHidden/>
                <w:rtl/>
              </w:rPr>
              <w:instrText xml:space="preserve"> </w:instrText>
            </w:r>
            <w:r w:rsidR="003F62A8">
              <w:rPr>
                <w:noProof/>
                <w:webHidden/>
                <w:rtl/>
              </w:rPr>
            </w:r>
            <w:r w:rsidR="003F62A8">
              <w:rPr>
                <w:noProof/>
                <w:webHidden/>
                <w:rtl/>
              </w:rPr>
              <w:fldChar w:fldCharType="separate"/>
            </w:r>
            <w:r w:rsidR="003F62A8">
              <w:rPr>
                <w:noProof/>
                <w:webHidden/>
                <w:rtl/>
              </w:rPr>
              <w:t>72</w:t>
            </w:r>
            <w:r w:rsidR="003F62A8">
              <w:rPr>
                <w:noProof/>
                <w:webHidden/>
                <w:rtl/>
              </w:rPr>
              <w:fldChar w:fldCharType="end"/>
            </w:r>
          </w:hyperlink>
        </w:p>
        <w:p w:rsidR="00AE7FE5" w:rsidRDefault="007A6E31" w:rsidP="007A6E31">
          <w:pPr>
            <w:pStyle w:val="TOCHeading"/>
            <w:bidi/>
            <w:spacing w:before="120" w:after="360" w:line="240" w:lineRule="auto"/>
            <w:rPr>
              <w:b/>
              <w:bCs/>
              <w:noProof/>
              <w:rtl/>
            </w:rPr>
          </w:pPr>
          <w:r>
            <w:rPr>
              <w:rFonts w:ascii="Simplified Arabic" w:hAnsi="Simplified Arabic" w:cs="Simplified Arabic"/>
              <w:b/>
              <w:bCs/>
              <w:color w:val="000000" w:themeColor="text1"/>
              <w:sz w:val="36"/>
              <w:szCs w:val="36"/>
              <w:rtl/>
              <w:lang w:bidi="ar-SY"/>
            </w:rPr>
            <w:fldChar w:fldCharType="end"/>
          </w:r>
        </w:p>
      </w:sdtContent>
    </w:sdt>
    <w:p w:rsidR="009A5D0E" w:rsidRPr="00AE7FE5" w:rsidRDefault="009A5D0E" w:rsidP="00AE7FE5">
      <w:pPr>
        <w:bidi/>
        <w:rPr>
          <w:rtl/>
        </w:rPr>
      </w:pPr>
      <w:r w:rsidRPr="00A82E47">
        <w:rPr>
          <w:rFonts w:ascii="Simplified Arabic" w:hAnsi="Simplified Arabic" w:cs="Simplified Arabic"/>
          <w:b/>
          <w:bCs/>
          <w:sz w:val="36"/>
          <w:szCs w:val="36"/>
          <w:rtl/>
          <w:lang w:bidi="ar-SY"/>
        </w:rPr>
        <w:br w:type="page"/>
      </w:r>
    </w:p>
    <w:p w:rsidR="009A5D0E" w:rsidRPr="00A82E47" w:rsidRDefault="009A5D0E" w:rsidP="007A21A7">
      <w:pPr>
        <w:bidi/>
        <w:spacing w:before="120" w:after="360"/>
        <w:jc w:val="both"/>
        <w:rPr>
          <w:rFonts w:ascii="Simplified Arabic" w:hAnsi="Simplified Arabic" w:cs="Simplified Arabic"/>
          <w:b/>
          <w:bCs/>
          <w:sz w:val="36"/>
          <w:szCs w:val="36"/>
          <w:rtl/>
          <w:lang w:bidi="ar-SY"/>
        </w:rPr>
      </w:pPr>
      <w:r w:rsidRPr="00A82E47">
        <w:rPr>
          <w:rFonts w:ascii="Simplified Arabic" w:hAnsi="Simplified Arabic" w:cs="Simplified Arabic" w:hint="cs"/>
          <w:b/>
          <w:bCs/>
          <w:sz w:val="36"/>
          <w:szCs w:val="36"/>
          <w:rtl/>
          <w:lang w:bidi="ar-SY"/>
        </w:rPr>
        <w:lastRenderedPageBreak/>
        <w:t>قائمة بالجداول:</w:t>
      </w:r>
    </w:p>
    <w:p w:rsidR="003F62A8" w:rsidRDefault="00A52C38">
      <w:pPr>
        <w:pStyle w:val="TOC1"/>
        <w:rPr>
          <w:rFonts w:asciiTheme="minorHAnsi" w:eastAsiaTheme="minorEastAsia" w:hAnsiTheme="minorHAnsi" w:cstheme="minorBidi"/>
          <w:sz w:val="22"/>
          <w:szCs w:val="22"/>
          <w:rtl/>
        </w:rPr>
      </w:pPr>
      <w:r w:rsidRPr="00A82E47">
        <w:rPr>
          <w:b/>
          <w:bCs/>
          <w:sz w:val="36"/>
          <w:szCs w:val="36"/>
          <w:rtl/>
          <w:lang w:bidi="ar-SY"/>
        </w:rPr>
        <w:fldChar w:fldCharType="begin"/>
      </w:r>
      <w:r w:rsidRPr="00A82E47">
        <w:rPr>
          <w:b/>
          <w:bCs/>
          <w:sz w:val="36"/>
          <w:szCs w:val="36"/>
          <w:rtl/>
          <w:lang w:bidi="ar-SY"/>
        </w:rPr>
        <w:instrText xml:space="preserve"> </w:instrText>
      </w:r>
      <w:r w:rsidRPr="00A82E47">
        <w:rPr>
          <w:b/>
          <w:bCs/>
          <w:sz w:val="36"/>
          <w:szCs w:val="36"/>
          <w:lang w:bidi="ar-SY"/>
        </w:rPr>
        <w:instrText>TOC</w:instrText>
      </w:r>
      <w:r w:rsidRPr="00A82E47">
        <w:rPr>
          <w:b/>
          <w:bCs/>
          <w:sz w:val="36"/>
          <w:szCs w:val="36"/>
          <w:rtl/>
          <w:lang w:bidi="ar-SY"/>
        </w:rPr>
        <w:instrText xml:space="preserve"> \</w:instrText>
      </w:r>
      <w:r w:rsidRPr="00A82E47">
        <w:rPr>
          <w:b/>
          <w:bCs/>
          <w:sz w:val="36"/>
          <w:szCs w:val="36"/>
          <w:lang w:bidi="ar-SY"/>
        </w:rPr>
        <w:instrText>h \z \t "Table,1</w:instrText>
      </w:r>
      <w:r w:rsidRPr="00A82E47">
        <w:rPr>
          <w:b/>
          <w:bCs/>
          <w:sz w:val="36"/>
          <w:szCs w:val="36"/>
          <w:rtl/>
          <w:lang w:bidi="ar-SY"/>
        </w:rPr>
        <w:instrText xml:space="preserve">" </w:instrText>
      </w:r>
      <w:r w:rsidRPr="00A82E47">
        <w:rPr>
          <w:b/>
          <w:bCs/>
          <w:sz w:val="36"/>
          <w:szCs w:val="36"/>
          <w:rtl/>
          <w:lang w:bidi="ar-SY"/>
        </w:rPr>
        <w:fldChar w:fldCharType="separate"/>
      </w:r>
      <w:hyperlink w:anchor="_Toc215131498" w:history="1">
        <w:r w:rsidR="003F62A8" w:rsidRPr="00FD5D34">
          <w:rPr>
            <w:rStyle w:val="Hyperlink"/>
            <w:rFonts w:hint="eastAsia"/>
            <w:b/>
            <w:bCs/>
            <w:rtl/>
            <w:lang w:bidi="ar-SY"/>
          </w:rPr>
          <w:t>الجدول</w:t>
        </w:r>
        <w:r w:rsidR="003F62A8" w:rsidRPr="00FD5D34">
          <w:rPr>
            <w:rStyle w:val="Hyperlink"/>
            <w:b/>
            <w:bCs/>
            <w:rtl/>
            <w:lang w:bidi="ar-SY"/>
          </w:rPr>
          <w:t xml:space="preserve"> (3-1) </w:t>
        </w:r>
        <w:r w:rsidR="003F62A8" w:rsidRPr="00FD5D34">
          <w:rPr>
            <w:rStyle w:val="Hyperlink"/>
            <w:rFonts w:hint="eastAsia"/>
            <w:b/>
            <w:bCs/>
            <w:rtl/>
            <w:lang w:bidi="ar-SY"/>
          </w:rPr>
          <w:t>عدد</w:t>
        </w:r>
        <w:r w:rsidR="003F62A8" w:rsidRPr="00FD5D34">
          <w:rPr>
            <w:rStyle w:val="Hyperlink"/>
            <w:b/>
            <w:bCs/>
            <w:rtl/>
            <w:lang w:bidi="ar-SY"/>
          </w:rPr>
          <w:t xml:space="preserve"> </w:t>
        </w:r>
        <w:r w:rsidR="003F62A8" w:rsidRPr="00FD5D34">
          <w:rPr>
            <w:rStyle w:val="Hyperlink"/>
            <w:rFonts w:hint="eastAsia"/>
            <w:b/>
            <w:bCs/>
            <w:rtl/>
            <w:lang w:bidi="ar-SY"/>
          </w:rPr>
          <w:t>العاملين</w:t>
        </w:r>
        <w:r w:rsidR="003F62A8" w:rsidRPr="00FD5D34">
          <w:rPr>
            <w:rStyle w:val="Hyperlink"/>
            <w:b/>
            <w:bCs/>
            <w:rtl/>
            <w:lang w:bidi="ar-SY"/>
          </w:rPr>
          <w:t xml:space="preserve"> </w:t>
        </w:r>
        <w:r w:rsidR="003F62A8" w:rsidRPr="00FD5D34">
          <w:rPr>
            <w:rStyle w:val="Hyperlink"/>
            <w:rFonts w:hint="eastAsia"/>
            <w:b/>
            <w:bCs/>
            <w:rtl/>
            <w:lang w:bidi="ar-SY"/>
          </w:rPr>
          <w:t>في</w:t>
        </w:r>
        <w:r w:rsidR="003F62A8" w:rsidRPr="00FD5D34">
          <w:rPr>
            <w:rStyle w:val="Hyperlink"/>
            <w:b/>
            <w:bCs/>
            <w:rtl/>
            <w:lang w:bidi="ar-SY"/>
          </w:rPr>
          <w:t xml:space="preserve"> </w:t>
        </w:r>
        <w:r w:rsidR="003F62A8" w:rsidRPr="00FD5D34">
          <w:rPr>
            <w:rStyle w:val="Hyperlink"/>
            <w:rFonts w:hint="eastAsia"/>
            <w:b/>
            <w:bCs/>
            <w:rtl/>
            <w:lang w:bidi="ar-SY"/>
          </w:rPr>
          <w:t>القطاع</w:t>
        </w:r>
        <w:r w:rsidR="003F62A8" w:rsidRPr="00FD5D34">
          <w:rPr>
            <w:rStyle w:val="Hyperlink"/>
            <w:b/>
            <w:bCs/>
            <w:rtl/>
            <w:lang w:bidi="ar-SY"/>
          </w:rPr>
          <w:t xml:space="preserve"> </w:t>
        </w:r>
        <w:r w:rsidR="003F62A8" w:rsidRPr="00FD5D34">
          <w:rPr>
            <w:rStyle w:val="Hyperlink"/>
            <w:rFonts w:hint="eastAsia"/>
            <w:b/>
            <w:bCs/>
            <w:rtl/>
            <w:lang w:bidi="ar-SY"/>
          </w:rPr>
          <w:t>الحكومي</w:t>
        </w:r>
        <w:r w:rsidR="003F62A8" w:rsidRPr="00FD5D34">
          <w:rPr>
            <w:rStyle w:val="Hyperlink"/>
            <w:b/>
            <w:bCs/>
            <w:rtl/>
            <w:lang w:bidi="ar-SY"/>
          </w:rPr>
          <w:t xml:space="preserve"> </w:t>
        </w:r>
        <w:r w:rsidR="003F62A8" w:rsidRPr="00FD5D34">
          <w:rPr>
            <w:rStyle w:val="Hyperlink"/>
            <w:rFonts w:hint="eastAsia"/>
            <w:b/>
            <w:bCs/>
            <w:rtl/>
            <w:lang w:bidi="ar-SY"/>
          </w:rPr>
          <w:t>السعودي</w:t>
        </w:r>
        <w:r w:rsidR="003F62A8" w:rsidRPr="00FD5D34">
          <w:rPr>
            <w:rStyle w:val="Hyperlink"/>
            <w:b/>
            <w:bCs/>
            <w:rtl/>
            <w:lang w:bidi="ar-SY"/>
          </w:rPr>
          <w:t xml:space="preserve"> </w:t>
        </w:r>
        <w:r w:rsidR="003F62A8" w:rsidRPr="00FD5D34">
          <w:rPr>
            <w:rStyle w:val="Hyperlink"/>
            <w:rFonts w:hint="eastAsia"/>
            <w:b/>
            <w:bCs/>
            <w:rtl/>
            <w:lang w:bidi="ar-SY"/>
          </w:rPr>
          <w:t>لسنة</w:t>
        </w:r>
        <w:r w:rsidR="003F62A8" w:rsidRPr="00FD5D34">
          <w:rPr>
            <w:rStyle w:val="Hyperlink"/>
            <w:b/>
            <w:bCs/>
            <w:rtl/>
            <w:lang w:bidi="ar-SY"/>
          </w:rPr>
          <w:t xml:space="preserve"> 2025 </w:t>
        </w:r>
        <w:r w:rsidR="003F62A8" w:rsidRPr="00FD5D34">
          <w:rPr>
            <w:rStyle w:val="Hyperlink"/>
            <w:rFonts w:hint="eastAsia"/>
            <w:b/>
            <w:bCs/>
            <w:rtl/>
            <w:lang w:bidi="ar-SY"/>
          </w:rPr>
          <w:t>بحسب</w:t>
        </w:r>
        <w:r w:rsidR="003F62A8" w:rsidRPr="00FD5D34">
          <w:rPr>
            <w:rStyle w:val="Hyperlink"/>
            <w:b/>
            <w:bCs/>
            <w:rtl/>
            <w:lang w:bidi="ar-SY"/>
          </w:rPr>
          <w:t xml:space="preserve"> </w:t>
        </w:r>
        <w:r w:rsidR="003F62A8" w:rsidRPr="00FD5D34">
          <w:rPr>
            <w:rStyle w:val="Hyperlink"/>
            <w:rFonts w:hint="eastAsia"/>
            <w:b/>
            <w:bCs/>
            <w:rtl/>
            <w:lang w:bidi="ar-SY"/>
          </w:rPr>
          <w:t>الجنس</w:t>
        </w:r>
        <w:r w:rsidR="003F62A8" w:rsidRPr="00FD5D34">
          <w:rPr>
            <w:rStyle w:val="Hyperlink"/>
            <w:b/>
            <w:bCs/>
            <w:rtl/>
            <w:lang w:bidi="ar-SY"/>
          </w:rPr>
          <w:t xml:space="preserve"> </w:t>
        </w:r>
        <w:r w:rsidR="003F62A8" w:rsidRPr="00FD5D34">
          <w:rPr>
            <w:rStyle w:val="Hyperlink"/>
            <w:rFonts w:hint="eastAsia"/>
            <w:b/>
            <w:bCs/>
            <w:rtl/>
            <w:lang w:bidi="ar-SY"/>
          </w:rPr>
          <w:t>والجنسية</w:t>
        </w:r>
        <w:r w:rsidR="003F62A8">
          <w:rPr>
            <w:webHidden/>
            <w:rtl/>
          </w:rPr>
          <w:tab/>
        </w:r>
        <w:r w:rsidR="003F62A8">
          <w:rPr>
            <w:webHidden/>
            <w:rtl/>
          </w:rPr>
          <w:fldChar w:fldCharType="begin"/>
        </w:r>
        <w:r w:rsidR="003F62A8">
          <w:rPr>
            <w:webHidden/>
            <w:rtl/>
          </w:rPr>
          <w:instrText xml:space="preserve"> </w:instrText>
        </w:r>
        <w:r w:rsidR="003F62A8">
          <w:rPr>
            <w:webHidden/>
          </w:rPr>
          <w:instrText>PAGEREF</w:instrText>
        </w:r>
        <w:r w:rsidR="003F62A8">
          <w:rPr>
            <w:webHidden/>
            <w:rtl/>
          </w:rPr>
          <w:instrText xml:space="preserve"> _</w:instrText>
        </w:r>
        <w:r w:rsidR="003F62A8">
          <w:rPr>
            <w:webHidden/>
          </w:rPr>
          <w:instrText>Toc215131498 \h</w:instrText>
        </w:r>
        <w:r w:rsidR="003F62A8">
          <w:rPr>
            <w:webHidden/>
            <w:rtl/>
          </w:rPr>
          <w:instrText xml:space="preserve"> </w:instrText>
        </w:r>
        <w:r w:rsidR="003F62A8">
          <w:rPr>
            <w:webHidden/>
            <w:rtl/>
          </w:rPr>
        </w:r>
        <w:r w:rsidR="003F62A8">
          <w:rPr>
            <w:webHidden/>
            <w:rtl/>
          </w:rPr>
          <w:fldChar w:fldCharType="separate"/>
        </w:r>
        <w:r w:rsidR="003F62A8">
          <w:rPr>
            <w:webHidden/>
            <w:rtl/>
          </w:rPr>
          <w:t>51</w:t>
        </w:r>
        <w:r w:rsidR="003F62A8">
          <w:rPr>
            <w:webHidden/>
            <w:rtl/>
          </w:rPr>
          <w:fldChar w:fldCharType="end"/>
        </w:r>
      </w:hyperlink>
    </w:p>
    <w:p w:rsidR="009A5D0E" w:rsidRPr="00A82E47" w:rsidRDefault="00A52C38" w:rsidP="00E466B0">
      <w:pPr>
        <w:bidi/>
        <w:rPr>
          <w:rFonts w:ascii="Simplified Arabic" w:hAnsi="Simplified Arabic" w:cs="Simplified Arabic"/>
          <w:b/>
          <w:bCs/>
          <w:sz w:val="36"/>
          <w:szCs w:val="36"/>
          <w:rtl/>
          <w:lang w:bidi="ar-SY"/>
        </w:rPr>
      </w:pPr>
      <w:r w:rsidRPr="00A82E47">
        <w:rPr>
          <w:rFonts w:ascii="Simplified Arabic" w:hAnsi="Simplified Arabic" w:cs="Simplified Arabic"/>
          <w:b/>
          <w:bCs/>
          <w:sz w:val="36"/>
          <w:szCs w:val="36"/>
          <w:rtl/>
          <w:lang w:bidi="ar-SY"/>
        </w:rPr>
        <w:fldChar w:fldCharType="end"/>
      </w:r>
    </w:p>
    <w:p w:rsidR="009A5D0E" w:rsidRPr="00A82E47" w:rsidRDefault="009A5D0E" w:rsidP="00E466B0">
      <w:pPr>
        <w:bidi/>
        <w:rPr>
          <w:rFonts w:ascii="Simplified Arabic" w:hAnsi="Simplified Arabic" w:cs="Simplified Arabic"/>
          <w:b/>
          <w:bCs/>
          <w:sz w:val="36"/>
          <w:szCs w:val="36"/>
          <w:rtl/>
          <w:lang w:bidi="ar-SY"/>
        </w:rPr>
      </w:pPr>
      <w:r w:rsidRPr="00A82E47">
        <w:rPr>
          <w:rFonts w:ascii="Simplified Arabic" w:hAnsi="Simplified Arabic" w:cs="Simplified Arabic"/>
          <w:b/>
          <w:bCs/>
          <w:sz w:val="36"/>
          <w:szCs w:val="36"/>
          <w:rtl/>
          <w:lang w:bidi="ar-SY"/>
        </w:rPr>
        <w:br w:type="page"/>
      </w:r>
    </w:p>
    <w:p w:rsidR="009A5D0E" w:rsidRPr="00A82E47" w:rsidRDefault="009A5D0E" w:rsidP="007A21A7">
      <w:pPr>
        <w:bidi/>
        <w:spacing w:before="120" w:after="360"/>
        <w:jc w:val="both"/>
        <w:rPr>
          <w:rFonts w:ascii="Simplified Arabic" w:hAnsi="Simplified Arabic" w:cs="Simplified Arabic"/>
          <w:b/>
          <w:bCs/>
          <w:sz w:val="36"/>
          <w:szCs w:val="36"/>
          <w:rtl/>
          <w:lang w:bidi="ar-SY"/>
        </w:rPr>
      </w:pPr>
      <w:r w:rsidRPr="00A82E47">
        <w:rPr>
          <w:rFonts w:ascii="Simplified Arabic" w:hAnsi="Simplified Arabic" w:cs="Simplified Arabic" w:hint="cs"/>
          <w:b/>
          <w:bCs/>
          <w:sz w:val="36"/>
          <w:szCs w:val="36"/>
          <w:rtl/>
          <w:lang w:bidi="ar-SY"/>
        </w:rPr>
        <w:lastRenderedPageBreak/>
        <w:t>قائمة بالأشكال:</w:t>
      </w:r>
    </w:p>
    <w:p w:rsidR="003F62A8" w:rsidRDefault="00AA0260">
      <w:pPr>
        <w:pStyle w:val="TOC1"/>
        <w:rPr>
          <w:rFonts w:asciiTheme="minorHAnsi" w:eastAsiaTheme="minorEastAsia" w:hAnsiTheme="minorHAnsi" w:cstheme="minorBidi"/>
          <w:sz w:val="22"/>
          <w:szCs w:val="22"/>
          <w:rtl/>
        </w:rPr>
      </w:pPr>
      <w:r w:rsidRPr="00A82E47">
        <w:rPr>
          <w:b/>
          <w:bCs/>
          <w:color w:val="000000" w:themeColor="text1"/>
          <w:rtl/>
          <w:lang w:bidi="ar-SY"/>
        </w:rPr>
        <w:fldChar w:fldCharType="begin"/>
      </w:r>
      <w:r w:rsidRPr="00A82E47">
        <w:rPr>
          <w:b/>
          <w:bCs/>
          <w:color w:val="000000" w:themeColor="text1"/>
          <w:rtl/>
          <w:lang w:bidi="ar-SY"/>
        </w:rPr>
        <w:instrText xml:space="preserve"> </w:instrText>
      </w:r>
      <w:r w:rsidRPr="00A82E47">
        <w:rPr>
          <w:b/>
          <w:bCs/>
          <w:color w:val="000000" w:themeColor="text1"/>
          <w:lang w:bidi="ar-SY"/>
        </w:rPr>
        <w:instrText>TOC</w:instrText>
      </w:r>
      <w:r w:rsidRPr="00A82E47">
        <w:rPr>
          <w:b/>
          <w:bCs/>
          <w:color w:val="000000" w:themeColor="text1"/>
          <w:rtl/>
          <w:lang w:bidi="ar-SY"/>
        </w:rPr>
        <w:instrText xml:space="preserve"> \</w:instrText>
      </w:r>
      <w:r w:rsidRPr="00A82E47">
        <w:rPr>
          <w:b/>
          <w:bCs/>
          <w:color w:val="000000" w:themeColor="text1"/>
          <w:lang w:bidi="ar-SY"/>
        </w:rPr>
        <w:instrText>h \z \t "Figuer,1</w:instrText>
      </w:r>
      <w:r w:rsidRPr="00A82E47">
        <w:rPr>
          <w:b/>
          <w:bCs/>
          <w:color w:val="000000" w:themeColor="text1"/>
          <w:rtl/>
          <w:lang w:bidi="ar-SY"/>
        </w:rPr>
        <w:instrText xml:space="preserve">" </w:instrText>
      </w:r>
      <w:r w:rsidRPr="00A82E47">
        <w:rPr>
          <w:b/>
          <w:bCs/>
          <w:color w:val="000000" w:themeColor="text1"/>
          <w:rtl/>
          <w:lang w:bidi="ar-SY"/>
        </w:rPr>
        <w:fldChar w:fldCharType="separate"/>
      </w:r>
      <w:hyperlink w:anchor="_Toc215131499" w:history="1">
        <w:r w:rsidR="003F62A8" w:rsidRPr="00115052">
          <w:rPr>
            <w:rStyle w:val="Hyperlink"/>
            <w:rFonts w:hint="eastAsia"/>
            <w:rtl/>
          </w:rPr>
          <w:t>الشكل</w:t>
        </w:r>
        <w:r w:rsidR="003F62A8" w:rsidRPr="00115052">
          <w:rPr>
            <w:rStyle w:val="Hyperlink"/>
            <w:rtl/>
          </w:rPr>
          <w:t xml:space="preserve"> (3-1) </w:t>
        </w:r>
        <w:r w:rsidR="003F62A8" w:rsidRPr="00115052">
          <w:rPr>
            <w:rStyle w:val="Hyperlink"/>
            <w:rFonts w:hint="eastAsia"/>
            <w:rtl/>
          </w:rPr>
          <w:t>نموذج</w:t>
        </w:r>
        <w:r w:rsidR="003F62A8" w:rsidRPr="00115052">
          <w:rPr>
            <w:rStyle w:val="Hyperlink"/>
            <w:rtl/>
          </w:rPr>
          <w:t xml:space="preserve"> </w:t>
        </w:r>
        <w:r w:rsidR="003F62A8" w:rsidRPr="00115052">
          <w:rPr>
            <w:rStyle w:val="Hyperlink"/>
            <w:rFonts w:hint="eastAsia"/>
            <w:rtl/>
          </w:rPr>
          <w:t>متغيرات</w:t>
        </w:r>
        <w:r w:rsidR="003F62A8" w:rsidRPr="00115052">
          <w:rPr>
            <w:rStyle w:val="Hyperlink"/>
            <w:rtl/>
          </w:rPr>
          <w:t xml:space="preserve"> </w:t>
        </w:r>
        <w:r w:rsidR="003F62A8" w:rsidRPr="00115052">
          <w:rPr>
            <w:rStyle w:val="Hyperlink"/>
            <w:rFonts w:hint="eastAsia"/>
            <w:rtl/>
          </w:rPr>
          <w:t>البحث</w:t>
        </w:r>
        <w:r w:rsidR="003F62A8">
          <w:rPr>
            <w:webHidden/>
            <w:rtl/>
          </w:rPr>
          <w:tab/>
        </w:r>
        <w:r w:rsidR="003F62A8">
          <w:rPr>
            <w:webHidden/>
            <w:rtl/>
          </w:rPr>
          <w:fldChar w:fldCharType="begin"/>
        </w:r>
        <w:r w:rsidR="003F62A8">
          <w:rPr>
            <w:webHidden/>
            <w:rtl/>
          </w:rPr>
          <w:instrText xml:space="preserve"> </w:instrText>
        </w:r>
        <w:r w:rsidR="003F62A8">
          <w:rPr>
            <w:webHidden/>
          </w:rPr>
          <w:instrText>PAGEREF</w:instrText>
        </w:r>
        <w:r w:rsidR="003F62A8">
          <w:rPr>
            <w:webHidden/>
            <w:rtl/>
          </w:rPr>
          <w:instrText xml:space="preserve"> _</w:instrText>
        </w:r>
        <w:r w:rsidR="003F62A8">
          <w:rPr>
            <w:webHidden/>
          </w:rPr>
          <w:instrText>Toc215131499 \h</w:instrText>
        </w:r>
        <w:r w:rsidR="003F62A8">
          <w:rPr>
            <w:webHidden/>
            <w:rtl/>
          </w:rPr>
          <w:instrText xml:space="preserve"> </w:instrText>
        </w:r>
        <w:r w:rsidR="003F62A8">
          <w:rPr>
            <w:webHidden/>
            <w:rtl/>
          </w:rPr>
        </w:r>
        <w:r w:rsidR="003F62A8">
          <w:rPr>
            <w:webHidden/>
            <w:rtl/>
          </w:rPr>
          <w:fldChar w:fldCharType="separate"/>
        </w:r>
        <w:r w:rsidR="003F62A8">
          <w:rPr>
            <w:webHidden/>
            <w:rtl/>
          </w:rPr>
          <w:t>50</w:t>
        </w:r>
        <w:r w:rsidR="003F62A8">
          <w:rPr>
            <w:webHidden/>
            <w:rtl/>
          </w:rPr>
          <w:fldChar w:fldCharType="end"/>
        </w:r>
      </w:hyperlink>
    </w:p>
    <w:p w:rsidR="009A5D0E" w:rsidRPr="00A82E47" w:rsidRDefault="00AA0260" w:rsidP="00E466B0">
      <w:pPr>
        <w:bidi/>
        <w:rPr>
          <w:rFonts w:ascii="Simplified Arabic" w:hAnsi="Simplified Arabic" w:cs="Simplified Arabic"/>
          <w:b/>
          <w:bCs/>
          <w:sz w:val="36"/>
          <w:szCs w:val="36"/>
          <w:rtl/>
          <w:lang w:bidi="ar-SY"/>
        </w:rPr>
      </w:pPr>
      <w:r w:rsidRPr="00A82E47">
        <w:rPr>
          <w:rFonts w:ascii="Simplified Arabic" w:hAnsi="Simplified Arabic" w:cs="Simplified Arabic"/>
          <w:b/>
          <w:bCs/>
          <w:color w:val="000000" w:themeColor="text1"/>
          <w:rtl/>
          <w:lang w:bidi="ar-SY"/>
        </w:rPr>
        <w:fldChar w:fldCharType="end"/>
      </w:r>
    </w:p>
    <w:p w:rsidR="009A5D0E" w:rsidRPr="00A82E47" w:rsidRDefault="009A5D0E" w:rsidP="00E466B0">
      <w:pPr>
        <w:bidi/>
        <w:rPr>
          <w:rFonts w:ascii="Simplified Arabic" w:hAnsi="Simplified Arabic" w:cs="Simplified Arabic"/>
          <w:b/>
          <w:bCs/>
          <w:sz w:val="36"/>
          <w:szCs w:val="36"/>
          <w:rtl/>
          <w:lang w:bidi="ar-SY"/>
        </w:rPr>
      </w:pPr>
      <w:r w:rsidRPr="00A82E47">
        <w:rPr>
          <w:rFonts w:ascii="Simplified Arabic" w:hAnsi="Simplified Arabic" w:cs="Simplified Arabic"/>
          <w:b/>
          <w:bCs/>
          <w:sz w:val="36"/>
          <w:szCs w:val="36"/>
          <w:rtl/>
          <w:lang w:bidi="ar-SY"/>
        </w:rPr>
        <w:br w:type="page"/>
      </w:r>
    </w:p>
    <w:p w:rsidR="009A5D0E" w:rsidRPr="00A82E47" w:rsidRDefault="009F0FFD" w:rsidP="007A21A7">
      <w:pPr>
        <w:bidi/>
        <w:spacing w:before="120" w:after="360"/>
        <w:jc w:val="both"/>
        <w:rPr>
          <w:rFonts w:ascii="Simplified Arabic" w:hAnsi="Simplified Arabic" w:cs="Simplified Arabic"/>
          <w:b/>
          <w:bCs/>
          <w:sz w:val="36"/>
          <w:szCs w:val="36"/>
          <w:rtl/>
          <w:lang w:bidi="ar-SY"/>
        </w:rPr>
      </w:pPr>
      <w:r>
        <w:rPr>
          <w:rFonts w:ascii="Simplified Arabic" w:hAnsi="Simplified Arabic" w:cs="Simplified Arabic" w:hint="cs"/>
          <w:b/>
          <w:bCs/>
          <w:noProof/>
          <w:sz w:val="36"/>
          <w:szCs w:val="36"/>
          <w:rtl/>
        </w:rPr>
        <w:lastRenderedPageBreak/>
        <mc:AlternateContent>
          <mc:Choice Requires="wps">
            <w:drawing>
              <wp:anchor distT="0" distB="0" distL="114300" distR="114300" simplePos="0" relativeHeight="251668480" behindDoc="0" locked="0" layoutInCell="1" allowOverlap="1">
                <wp:simplePos x="0" y="0"/>
                <wp:positionH relativeFrom="column">
                  <wp:posOffset>-691515</wp:posOffset>
                </wp:positionH>
                <wp:positionV relativeFrom="paragraph">
                  <wp:posOffset>480060</wp:posOffset>
                </wp:positionV>
                <wp:extent cx="7486650" cy="6743700"/>
                <wp:effectExtent l="0" t="0" r="0" b="0"/>
                <wp:wrapNone/>
                <wp:docPr id="1" name="Rectangle 1"/>
                <wp:cNvGraphicFramePr/>
                <a:graphic xmlns:a="http://schemas.openxmlformats.org/drawingml/2006/main">
                  <a:graphicData uri="http://schemas.microsoft.com/office/word/2010/wordprocessingShape">
                    <wps:wsp>
                      <wps:cNvSpPr/>
                      <wps:spPr>
                        <a:xfrm>
                          <a:off x="0" y="0"/>
                          <a:ext cx="7486650" cy="67437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133E2" w:rsidRDefault="002133E2" w:rsidP="009F0FF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 o:spid="_x0000_s1027" style="position:absolute;left:0;text-align:left;margin-left:-54.45pt;margin-top:37.8pt;width:589.5pt;height:531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" filled="f" stroked="f" strokeweight="1pt">
                <v:textbox>
                  <w:txbxContent>
                    <w:p w:rsidR="002133E2" w:rsidRDefault="002133E2" w:rsidP="009F0FFD">
                      <w:pPr>
                        <w:jc w:val="center"/>
                      </w:pPr>
                    </w:p>
                  </w:txbxContent>
                </v:textbox>
              </v:rect>
            </w:pict>
          </mc:Fallback>
        </mc:AlternateContent>
      </w:r>
      <w:r w:rsidR="009A5D0E" w:rsidRPr="00A82E47">
        <w:rPr>
          <w:rFonts w:ascii="Simplified Arabic" w:hAnsi="Simplified Arabic" w:cs="Simplified Arabic" w:hint="cs"/>
          <w:b/>
          <w:bCs/>
          <w:sz w:val="36"/>
          <w:szCs w:val="36"/>
          <w:rtl/>
          <w:lang w:bidi="ar-SY"/>
        </w:rPr>
        <w:t>قائمة بالمصطلحات:</w:t>
      </w:r>
    </w:p>
    <w:p w:rsidR="009A5D0E" w:rsidRDefault="009A5D0E"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Pr="009F0FFD" w:rsidRDefault="009F0FFD" w:rsidP="009F0FFD">
      <w:pPr>
        <w:bidi/>
        <w:spacing w:before="120" w:after="120"/>
        <w:ind w:firstLine="284"/>
        <w:jc w:val="both"/>
        <w:rPr>
          <w:rFonts w:ascii="Simplified Arabic" w:hAnsi="Simplified Arabic" w:cs="Simplified Arabic"/>
          <w:sz w:val="28"/>
          <w:szCs w:val="28"/>
          <w:rtl/>
          <w:lang w:bidi="ar-SY"/>
        </w:rPr>
      </w:pPr>
    </w:p>
    <w:p w:rsidR="009A5D0E" w:rsidRPr="00A82E47" w:rsidRDefault="009A5D0E" w:rsidP="00E466B0">
      <w:pPr>
        <w:bidi/>
        <w:rPr>
          <w:rFonts w:ascii="Simplified Arabic" w:hAnsi="Simplified Arabic" w:cs="Simplified Arabic"/>
          <w:b/>
          <w:bCs/>
          <w:sz w:val="36"/>
          <w:szCs w:val="36"/>
          <w:rtl/>
          <w:lang w:bidi="ar-SY"/>
        </w:rPr>
      </w:pPr>
      <w:r w:rsidRPr="00A82E47">
        <w:rPr>
          <w:rFonts w:ascii="Simplified Arabic" w:hAnsi="Simplified Arabic" w:cs="Simplified Arabic"/>
          <w:b/>
          <w:bCs/>
          <w:sz w:val="36"/>
          <w:szCs w:val="36"/>
          <w:rtl/>
          <w:lang w:bidi="ar-SY"/>
        </w:rPr>
        <w:br w:type="page"/>
      </w:r>
    </w:p>
    <w:p w:rsidR="009A5D0E" w:rsidRPr="00A82E47" w:rsidRDefault="009F0FFD" w:rsidP="007A21A7">
      <w:pPr>
        <w:bidi/>
        <w:spacing w:before="120" w:after="360"/>
        <w:jc w:val="both"/>
        <w:rPr>
          <w:rFonts w:ascii="Simplified Arabic" w:hAnsi="Simplified Arabic" w:cs="Simplified Arabic"/>
          <w:b/>
          <w:bCs/>
          <w:sz w:val="36"/>
          <w:szCs w:val="36"/>
          <w:rtl/>
          <w:lang w:bidi="ar-SY"/>
        </w:rPr>
      </w:pPr>
      <w:r>
        <w:rPr>
          <w:rFonts w:ascii="Simplified Arabic" w:hAnsi="Simplified Arabic" w:cs="Simplified Arabic" w:hint="cs"/>
          <w:b/>
          <w:bCs/>
          <w:noProof/>
          <w:sz w:val="36"/>
          <w:szCs w:val="36"/>
          <w:rtl/>
        </w:rPr>
        <w:lastRenderedPageBreak/>
        <mc:AlternateContent>
          <mc:Choice Requires="wps">
            <w:drawing>
              <wp:anchor distT="0" distB="0" distL="114300" distR="114300" simplePos="0" relativeHeight="251669504" behindDoc="0" locked="0" layoutInCell="1" allowOverlap="1">
                <wp:simplePos x="0" y="0"/>
                <wp:positionH relativeFrom="column">
                  <wp:posOffset>-691515</wp:posOffset>
                </wp:positionH>
                <wp:positionV relativeFrom="paragraph">
                  <wp:posOffset>603885</wp:posOffset>
                </wp:positionV>
                <wp:extent cx="7505700" cy="2895600"/>
                <wp:effectExtent l="0" t="0" r="0" b="0"/>
                <wp:wrapNone/>
                <wp:docPr id="5" name="Rectangle 5"/>
                <wp:cNvGraphicFramePr/>
                <a:graphic xmlns:a="http://schemas.openxmlformats.org/drawingml/2006/main">
                  <a:graphicData uri="http://schemas.microsoft.com/office/word/2010/wordprocessingShape">
                    <wps:wsp>
                      <wps:cNvSpPr/>
                      <wps:spPr>
                        <a:xfrm>
                          <a:off x="0" y="0"/>
                          <a:ext cx="7505700" cy="28956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133E2" w:rsidRDefault="002133E2" w:rsidP="009F0FF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5" o:spid="_x0000_s1028" style="position:absolute;left:0;text-align:left;margin-left:-54.45pt;margin-top:47.55pt;width:591pt;height:228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" filled="f" stroked="f" strokeweight="1pt">
                <v:textbox>
                  <w:txbxContent>
                    <w:p w:rsidR="002133E2" w:rsidRDefault="002133E2" w:rsidP="009F0FFD">
                      <w:pPr>
                        <w:jc w:val="center"/>
                      </w:pPr>
                    </w:p>
                  </w:txbxContent>
                </v:textbox>
              </v:rect>
            </w:pict>
          </mc:Fallback>
        </mc:AlternateContent>
      </w:r>
      <w:r w:rsidR="009A5D0E" w:rsidRPr="00A82E47">
        <w:rPr>
          <w:rFonts w:ascii="Simplified Arabic" w:hAnsi="Simplified Arabic" w:cs="Simplified Arabic" w:hint="cs"/>
          <w:b/>
          <w:bCs/>
          <w:sz w:val="36"/>
          <w:szCs w:val="36"/>
          <w:rtl/>
          <w:lang w:bidi="ar-SY"/>
        </w:rPr>
        <w:t>قائمة بالاختصارات:</w:t>
      </w:r>
    </w:p>
    <w:p w:rsidR="009A5D0E" w:rsidRDefault="009A5D0E"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Default="009F0FFD" w:rsidP="009F0FFD">
      <w:pPr>
        <w:bidi/>
        <w:spacing w:before="120" w:after="120"/>
        <w:ind w:firstLine="284"/>
        <w:jc w:val="both"/>
        <w:rPr>
          <w:rFonts w:ascii="Simplified Arabic" w:hAnsi="Simplified Arabic" w:cs="Simplified Arabic"/>
          <w:sz w:val="28"/>
          <w:szCs w:val="28"/>
          <w:lang w:bidi="ar-SY"/>
        </w:rPr>
      </w:pPr>
    </w:p>
    <w:p w:rsidR="009F0FFD" w:rsidRPr="009F0FFD" w:rsidRDefault="009F0FFD" w:rsidP="009F0FFD">
      <w:pPr>
        <w:bidi/>
        <w:spacing w:before="120" w:after="120"/>
        <w:ind w:firstLine="284"/>
        <w:jc w:val="both"/>
        <w:rPr>
          <w:rFonts w:ascii="Simplified Arabic" w:hAnsi="Simplified Arabic" w:cs="Simplified Arabic"/>
          <w:sz w:val="28"/>
          <w:szCs w:val="28"/>
          <w:rtl/>
          <w:lang w:bidi="ar-SY"/>
        </w:rPr>
      </w:pPr>
    </w:p>
    <w:p w:rsidR="009A5D0E" w:rsidRPr="00A82E47" w:rsidRDefault="00087285" w:rsidP="00E466B0">
      <w:pPr>
        <w:tabs>
          <w:tab w:val="center" w:pos="4536"/>
        </w:tabs>
        <w:bidi/>
        <w:rPr>
          <w:rFonts w:ascii="Simplified Arabic" w:hAnsi="Simplified Arabic" w:cs="Simplified Arabic"/>
          <w:sz w:val="36"/>
          <w:szCs w:val="36"/>
          <w:rtl/>
          <w:lang w:bidi="ar-SY"/>
        </w:rPr>
        <w:sectPr w:rsidR="009A5D0E" w:rsidRPr="00A82E47" w:rsidSect="00F03946">
          <w:footerReference w:type="default" r:id="rId9"/>
          <w:pgSz w:w="11907" w:h="16840" w:code="9"/>
          <w:pgMar w:top="1134" w:right="1701" w:bottom="1134" w:left="1134" w:header="720" w:footer="720" w:gutter="0"/>
          <w:pgNumType w:fmt="upperRoman" w:start="1"/>
          <w:cols w:space="720"/>
          <w:titlePg/>
          <w:bidi/>
          <w:docGrid w:linePitch="360"/>
        </w:sectPr>
      </w:pPr>
      <w:r w:rsidRPr="00A82E47">
        <w:rPr>
          <w:rFonts w:ascii="Simplified Arabic" w:hAnsi="Simplified Arabic" w:cs="Simplified Arabic"/>
          <w:sz w:val="36"/>
          <w:szCs w:val="36"/>
          <w:rtl/>
          <w:lang w:bidi="ar-SY"/>
        </w:rPr>
        <w:tab/>
      </w:r>
    </w:p>
    <w:p w:rsidR="00087285" w:rsidRPr="00A82E47" w:rsidRDefault="00087285" w:rsidP="00E466B0">
      <w:pPr>
        <w:bidi/>
        <w:rPr>
          <w:rFonts w:ascii="Simplified Arabic" w:hAnsi="Simplified Arabic" w:cs="Simplified Arabic"/>
          <w:b/>
          <w:bCs/>
          <w:sz w:val="36"/>
          <w:szCs w:val="36"/>
          <w:rtl/>
          <w:lang w:bidi="ar-SY"/>
        </w:rPr>
      </w:pPr>
    </w:p>
    <w:p w:rsidR="00087285" w:rsidRPr="00A82E47" w:rsidRDefault="00087285" w:rsidP="00E466B0">
      <w:pPr>
        <w:bidi/>
        <w:rPr>
          <w:rFonts w:ascii="Simplified Arabic" w:hAnsi="Simplified Arabic" w:cs="Simplified Arabic"/>
          <w:b/>
          <w:bCs/>
          <w:sz w:val="36"/>
          <w:szCs w:val="36"/>
          <w:rtl/>
          <w:lang w:bidi="ar-SY"/>
        </w:rPr>
      </w:pPr>
    </w:p>
    <w:p w:rsidR="00087285" w:rsidRPr="00A82E47" w:rsidRDefault="00087285" w:rsidP="00E466B0">
      <w:pPr>
        <w:bidi/>
        <w:rPr>
          <w:rFonts w:ascii="Simplified Arabic" w:hAnsi="Simplified Arabic" w:cs="Simplified Arabic"/>
          <w:b/>
          <w:bCs/>
          <w:sz w:val="36"/>
          <w:szCs w:val="36"/>
          <w:rtl/>
          <w:lang w:bidi="ar-SY"/>
        </w:rPr>
      </w:pPr>
    </w:p>
    <w:p w:rsidR="00087285" w:rsidRPr="00A82E47" w:rsidRDefault="00087285" w:rsidP="00E466B0">
      <w:pPr>
        <w:bidi/>
        <w:rPr>
          <w:rFonts w:ascii="Simplified Arabic" w:hAnsi="Simplified Arabic" w:cs="Simplified Arabic"/>
          <w:b/>
          <w:bCs/>
          <w:sz w:val="36"/>
          <w:szCs w:val="36"/>
          <w:rtl/>
          <w:lang w:bidi="ar-SY"/>
        </w:rPr>
      </w:pPr>
    </w:p>
    <w:p w:rsidR="00087285" w:rsidRPr="00A82E47" w:rsidRDefault="00087285" w:rsidP="00E466B0">
      <w:pPr>
        <w:bidi/>
        <w:rPr>
          <w:rFonts w:ascii="Simplified Arabic" w:hAnsi="Simplified Arabic" w:cs="Simplified Arabic"/>
          <w:b/>
          <w:bCs/>
          <w:sz w:val="36"/>
          <w:szCs w:val="36"/>
          <w:rtl/>
          <w:lang w:bidi="ar-SY"/>
        </w:rPr>
      </w:pPr>
    </w:p>
    <w:p w:rsidR="00087285" w:rsidRPr="00A82E47" w:rsidRDefault="00087285" w:rsidP="00E466B0">
      <w:pPr>
        <w:bidi/>
        <w:rPr>
          <w:rFonts w:ascii="Simplified Arabic" w:hAnsi="Simplified Arabic" w:cs="Simplified Arabic"/>
          <w:b/>
          <w:bCs/>
          <w:sz w:val="36"/>
          <w:szCs w:val="36"/>
          <w:rtl/>
          <w:lang w:bidi="ar-SY"/>
        </w:rPr>
      </w:pPr>
    </w:p>
    <w:p w:rsidR="00087285" w:rsidRPr="00A82E47" w:rsidRDefault="00087285" w:rsidP="00E466B0">
      <w:pPr>
        <w:bidi/>
        <w:rPr>
          <w:rFonts w:ascii="Simplified Arabic" w:hAnsi="Simplified Arabic" w:cs="Simplified Arabic"/>
          <w:b/>
          <w:bCs/>
          <w:sz w:val="36"/>
          <w:szCs w:val="36"/>
          <w:rtl/>
          <w:lang w:bidi="ar-SY"/>
        </w:rPr>
      </w:pPr>
    </w:p>
    <w:p w:rsidR="00E466B0" w:rsidRPr="00A82E47" w:rsidRDefault="00E466B0" w:rsidP="00E466B0">
      <w:pPr>
        <w:bidi/>
        <w:rPr>
          <w:rFonts w:ascii="Simplified Arabic" w:hAnsi="Simplified Arabic" w:cs="Simplified Arabic"/>
          <w:b/>
          <w:bCs/>
          <w:sz w:val="36"/>
          <w:szCs w:val="36"/>
          <w:rtl/>
          <w:lang w:bidi="ar-SY"/>
        </w:rPr>
      </w:pPr>
    </w:p>
    <w:p w:rsidR="00E466B0" w:rsidRPr="00A82E47" w:rsidRDefault="00E466B0" w:rsidP="00E466B0">
      <w:pPr>
        <w:bidi/>
        <w:rPr>
          <w:rFonts w:ascii="Simplified Arabic" w:hAnsi="Simplified Arabic" w:cs="Simplified Arabic"/>
          <w:b/>
          <w:bCs/>
          <w:sz w:val="36"/>
          <w:szCs w:val="36"/>
          <w:rtl/>
          <w:lang w:bidi="ar-SY"/>
        </w:rPr>
      </w:pPr>
    </w:p>
    <w:p w:rsidR="00E466B0" w:rsidRPr="00A82E47" w:rsidRDefault="00E466B0" w:rsidP="00E466B0">
      <w:pPr>
        <w:bidi/>
        <w:rPr>
          <w:rFonts w:ascii="Simplified Arabic" w:hAnsi="Simplified Arabic" w:cs="Simplified Arabic"/>
          <w:b/>
          <w:bCs/>
          <w:sz w:val="36"/>
          <w:szCs w:val="36"/>
          <w:rtl/>
          <w:lang w:bidi="ar-SY"/>
        </w:rPr>
      </w:pPr>
    </w:p>
    <w:p w:rsidR="009A5D0E" w:rsidRPr="00A82E47" w:rsidRDefault="00087285" w:rsidP="00E466B0">
      <w:pPr>
        <w:bidi/>
        <w:jc w:val="center"/>
        <w:rPr>
          <w:rFonts w:ascii="Simplified Arabic" w:hAnsi="Simplified Arabic" w:cs="Simplified Arabic"/>
          <w:b/>
          <w:bCs/>
          <w:sz w:val="40"/>
          <w:szCs w:val="40"/>
          <w:rtl/>
          <w:lang w:bidi="ar-SY"/>
        </w:rPr>
      </w:pPr>
      <w:r w:rsidRPr="00A82E47">
        <w:rPr>
          <w:rFonts w:ascii="Simplified Arabic" w:hAnsi="Simplified Arabic" w:cs="Simplified Arabic" w:hint="cs"/>
          <w:b/>
          <w:bCs/>
          <w:sz w:val="40"/>
          <w:szCs w:val="40"/>
          <w:rtl/>
          <w:lang w:bidi="ar-SY"/>
        </w:rPr>
        <w:t>الفصل الأول</w:t>
      </w:r>
    </w:p>
    <w:p w:rsidR="00087285" w:rsidRPr="00A82E47" w:rsidRDefault="00087285" w:rsidP="00E466B0">
      <w:pPr>
        <w:bidi/>
        <w:jc w:val="center"/>
        <w:rPr>
          <w:rFonts w:ascii="Simplified Arabic" w:hAnsi="Simplified Arabic" w:cs="Simplified Arabic"/>
          <w:b/>
          <w:bCs/>
          <w:sz w:val="40"/>
          <w:szCs w:val="40"/>
          <w:rtl/>
          <w:lang w:bidi="ar-SY"/>
        </w:rPr>
      </w:pPr>
      <w:r w:rsidRPr="00A82E47">
        <w:rPr>
          <w:rFonts w:ascii="Simplified Arabic" w:hAnsi="Simplified Arabic" w:cs="Simplified Arabic" w:hint="cs"/>
          <w:b/>
          <w:bCs/>
          <w:sz w:val="40"/>
          <w:szCs w:val="40"/>
          <w:rtl/>
          <w:lang w:bidi="ar-SY"/>
        </w:rPr>
        <w:t>الإطار العام للبحث</w:t>
      </w:r>
    </w:p>
    <w:p w:rsidR="00087285" w:rsidRPr="00A82E47" w:rsidRDefault="00087285" w:rsidP="00E466B0">
      <w:pPr>
        <w:bidi/>
        <w:rPr>
          <w:rFonts w:ascii="Simplified Arabic" w:hAnsi="Simplified Arabic" w:cs="Simplified Arabic"/>
          <w:b/>
          <w:bCs/>
          <w:sz w:val="40"/>
          <w:szCs w:val="40"/>
          <w:rtl/>
          <w:lang w:bidi="ar-SY"/>
        </w:rPr>
      </w:pPr>
    </w:p>
    <w:p w:rsidR="00087285" w:rsidRPr="00A82E47" w:rsidRDefault="00087285" w:rsidP="00E466B0">
      <w:pPr>
        <w:bidi/>
        <w:rPr>
          <w:rFonts w:ascii="Simplified Arabic" w:hAnsi="Simplified Arabic" w:cs="Simplified Arabic"/>
          <w:b/>
          <w:bCs/>
          <w:sz w:val="40"/>
          <w:szCs w:val="40"/>
          <w:rtl/>
          <w:lang w:bidi="ar-SY"/>
        </w:rPr>
      </w:pPr>
    </w:p>
    <w:p w:rsidR="00087285" w:rsidRPr="00A82E47" w:rsidRDefault="00087285" w:rsidP="00E466B0">
      <w:pPr>
        <w:bidi/>
        <w:rPr>
          <w:rFonts w:ascii="Simplified Arabic" w:hAnsi="Simplified Arabic" w:cs="Simplified Arabic"/>
          <w:b/>
          <w:bCs/>
          <w:sz w:val="40"/>
          <w:szCs w:val="40"/>
          <w:rtl/>
          <w:lang w:bidi="ar-SY"/>
        </w:rPr>
      </w:pPr>
    </w:p>
    <w:p w:rsidR="00087285" w:rsidRPr="00A82E47" w:rsidRDefault="00087285" w:rsidP="00E466B0">
      <w:pPr>
        <w:bidi/>
        <w:rPr>
          <w:rFonts w:ascii="Simplified Arabic" w:hAnsi="Simplified Arabic" w:cs="Simplified Arabic"/>
          <w:b/>
          <w:bCs/>
          <w:sz w:val="40"/>
          <w:szCs w:val="40"/>
          <w:rtl/>
          <w:lang w:bidi="ar-SY"/>
        </w:rPr>
      </w:pPr>
    </w:p>
    <w:p w:rsidR="00087285" w:rsidRPr="00A82E47" w:rsidRDefault="00087285" w:rsidP="00E466B0">
      <w:pPr>
        <w:bidi/>
        <w:rPr>
          <w:rFonts w:ascii="Simplified Arabic" w:hAnsi="Simplified Arabic" w:cs="Simplified Arabic"/>
          <w:b/>
          <w:bCs/>
          <w:sz w:val="40"/>
          <w:szCs w:val="40"/>
          <w:rtl/>
          <w:lang w:bidi="ar-SY"/>
        </w:rPr>
      </w:pPr>
    </w:p>
    <w:p w:rsidR="00E466B0" w:rsidRPr="00A82E47" w:rsidRDefault="00E466B0" w:rsidP="00E466B0">
      <w:pPr>
        <w:bidi/>
        <w:rPr>
          <w:rFonts w:ascii="Simplified Arabic" w:hAnsi="Simplified Arabic" w:cs="Simplified Arabic"/>
          <w:b/>
          <w:bCs/>
          <w:sz w:val="40"/>
          <w:szCs w:val="40"/>
          <w:rtl/>
          <w:lang w:bidi="ar-SY"/>
        </w:rPr>
      </w:pPr>
    </w:p>
    <w:p w:rsidR="00E466B0" w:rsidRPr="00A82E47" w:rsidRDefault="00E466B0" w:rsidP="00E466B0">
      <w:pPr>
        <w:bidi/>
        <w:rPr>
          <w:rFonts w:ascii="Simplified Arabic" w:hAnsi="Simplified Arabic" w:cs="Simplified Arabic"/>
          <w:b/>
          <w:bCs/>
          <w:sz w:val="40"/>
          <w:szCs w:val="40"/>
          <w:rtl/>
          <w:lang w:bidi="ar-SY"/>
        </w:rPr>
      </w:pPr>
    </w:p>
    <w:p w:rsidR="00E466B0" w:rsidRPr="00A82E47" w:rsidRDefault="00E466B0" w:rsidP="00E466B0">
      <w:pPr>
        <w:bidi/>
        <w:rPr>
          <w:rFonts w:ascii="Simplified Arabic" w:hAnsi="Simplified Arabic" w:cs="Simplified Arabic"/>
          <w:b/>
          <w:bCs/>
          <w:sz w:val="40"/>
          <w:szCs w:val="40"/>
          <w:rtl/>
          <w:lang w:bidi="ar-SY"/>
        </w:rPr>
      </w:pPr>
    </w:p>
    <w:p w:rsidR="00E466B0" w:rsidRPr="00A82E47" w:rsidRDefault="00E466B0" w:rsidP="00E466B0">
      <w:pPr>
        <w:bidi/>
        <w:rPr>
          <w:rFonts w:ascii="Simplified Arabic" w:hAnsi="Simplified Arabic" w:cs="Simplified Arabic"/>
          <w:b/>
          <w:bCs/>
          <w:sz w:val="40"/>
          <w:szCs w:val="40"/>
          <w:rtl/>
          <w:lang w:bidi="ar-SY"/>
        </w:rPr>
      </w:pPr>
    </w:p>
    <w:p w:rsidR="00E466B0" w:rsidRPr="00A82E47" w:rsidRDefault="00E466B0" w:rsidP="00E466B0">
      <w:pPr>
        <w:bidi/>
        <w:rPr>
          <w:rFonts w:ascii="Simplified Arabic" w:hAnsi="Simplified Arabic" w:cs="Simplified Arabic"/>
          <w:b/>
          <w:bCs/>
          <w:sz w:val="40"/>
          <w:szCs w:val="40"/>
          <w:rtl/>
          <w:lang w:bidi="ar-SY"/>
        </w:rPr>
      </w:pPr>
      <w:r w:rsidRPr="00A82E47">
        <w:rPr>
          <w:rFonts w:ascii="Simplified Arabic" w:hAnsi="Simplified Arabic" w:cs="Simplified Arabic"/>
          <w:b/>
          <w:bCs/>
          <w:sz w:val="40"/>
          <w:szCs w:val="40"/>
          <w:rtl/>
          <w:lang w:bidi="ar-SY"/>
        </w:rPr>
        <w:br w:type="page"/>
      </w:r>
    </w:p>
    <w:p w:rsidR="00A73955" w:rsidRPr="00F54FE4" w:rsidRDefault="00A73955" w:rsidP="00E466B0">
      <w:pPr>
        <w:pStyle w:val="Heading1"/>
        <w:bidi/>
        <w:spacing w:before="120" w:after="360"/>
        <w:jc w:val="both"/>
        <w:rPr>
          <w:rFonts w:ascii="Simplified Arabic" w:hAnsi="Simplified Arabic" w:cs="Simplified Arabic"/>
          <w:b/>
          <w:bCs/>
          <w:color w:val="000000" w:themeColor="text1"/>
          <w:sz w:val="40"/>
          <w:szCs w:val="40"/>
          <w:lang w:bidi="ar-SY"/>
        </w:rPr>
      </w:pPr>
      <w:bookmarkStart w:id="0" w:name="_Toc215125865"/>
      <w:bookmarkStart w:id="1" w:name="_Toc215131421"/>
      <w:r w:rsidRPr="00F54FE4">
        <w:rPr>
          <w:rFonts w:ascii="Simplified Arabic" w:hAnsi="Simplified Arabic" w:cs="Simplified Arabic"/>
          <w:b/>
          <w:bCs/>
          <w:color w:val="000000" w:themeColor="text1"/>
          <w:sz w:val="40"/>
          <w:szCs w:val="40"/>
          <w:rtl/>
          <w:lang w:bidi="ar-SY"/>
        </w:rPr>
        <w:lastRenderedPageBreak/>
        <w:t>الفصل الأول: الإطار العام للبحث</w:t>
      </w:r>
      <w:bookmarkEnd w:id="0"/>
      <w:bookmarkEnd w:id="1"/>
    </w:p>
    <w:p w:rsidR="00087285" w:rsidRPr="00F54FE4" w:rsidRDefault="00A73955" w:rsidP="00E466B0">
      <w:pPr>
        <w:pStyle w:val="Heading2"/>
        <w:bidi/>
        <w:spacing w:before="120" w:after="120"/>
        <w:jc w:val="both"/>
        <w:rPr>
          <w:rFonts w:ascii="Simplified Arabic" w:hAnsi="Simplified Arabic" w:cs="Simplified Arabic"/>
          <w:b/>
          <w:bCs/>
          <w:color w:val="000000" w:themeColor="text1"/>
          <w:sz w:val="36"/>
          <w:szCs w:val="36"/>
          <w:rtl/>
          <w:lang w:bidi="ar-SY"/>
        </w:rPr>
      </w:pPr>
      <w:bookmarkStart w:id="2" w:name="_Toc215125866"/>
      <w:bookmarkStart w:id="3" w:name="_Toc215131422"/>
      <w:r w:rsidRPr="00F54FE4">
        <w:rPr>
          <w:rFonts w:ascii="Simplified Arabic" w:hAnsi="Simplified Arabic" w:cs="Simplified Arabic" w:hint="cs"/>
          <w:b/>
          <w:bCs/>
          <w:color w:val="000000" w:themeColor="text1"/>
          <w:sz w:val="36"/>
          <w:szCs w:val="36"/>
          <w:rtl/>
          <w:lang w:bidi="ar-SY"/>
        </w:rPr>
        <w:t xml:space="preserve">1.1. </w:t>
      </w:r>
      <w:r w:rsidR="00D50BA4" w:rsidRPr="00F54FE4">
        <w:rPr>
          <w:rFonts w:ascii="Simplified Arabic" w:hAnsi="Simplified Arabic" w:cs="Simplified Arabic"/>
          <w:b/>
          <w:bCs/>
          <w:color w:val="000000" w:themeColor="text1"/>
          <w:sz w:val="36"/>
          <w:szCs w:val="36"/>
          <w:rtl/>
          <w:lang w:bidi="ar-SY"/>
        </w:rPr>
        <w:t>المقدمة:</w:t>
      </w:r>
      <w:bookmarkEnd w:id="2"/>
      <w:bookmarkEnd w:id="3"/>
    </w:p>
    <w:p w:rsidR="004619E9" w:rsidRPr="00F54FE4" w:rsidRDefault="004619E9" w:rsidP="004619E9">
      <w:pPr>
        <w:bidi/>
        <w:spacing w:before="120" w:after="120"/>
        <w:ind w:firstLine="284"/>
        <w:jc w:val="both"/>
        <w:rPr>
          <w:rFonts w:ascii="Simplified Arabic" w:hAnsi="Simplified Arabic" w:cs="Simplified Arabic"/>
          <w:sz w:val="28"/>
          <w:szCs w:val="28"/>
          <w:lang w:bidi="ar-SY"/>
        </w:rPr>
      </w:pPr>
      <w:r w:rsidRPr="00F54FE4">
        <w:rPr>
          <w:rFonts w:ascii="Simplified Arabic" w:hAnsi="Simplified Arabic" w:cs="Simplified Arabic"/>
          <w:sz w:val="28"/>
          <w:szCs w:val="28"/>
          <w:rtl/>
          <w:lang w:bidi="ar-SY"/>
        </w:rPr>
        <w:t>في عصرٍ يتميز بالتحولات التكنولوجية السريعة، والاقتصادات العالمية المتغيرة، وتوقعات المواطنين المتزايدة، تُجبر الحكومات في جميع أنحاء العالم على الاضطلاع ببرامج تحول واسعة النطاق. تسعى هذه المبادرات إلى تحديث العمليات الإدارية، وتحسين تقديم الخدمات، ومواءمة المؤسسات العامة مع أهداف التنمية الوطنية</w:t>
      </w:r>
      <w:r w:rsidR="00254C23" w:rsidRPr="00F54FE4">
        <w:rPr>
          <w:rFonts w:ascii="Simplified Arabic" w:hAnsi="Simplified Arabic" w:cs="Simplified Arabic" w:hint="cs"/>
          <w:sz w:val="28"/>
          <w:szCs w:val="28"/>
          <w:rtl/>
          <w:lang w:bidi="ar-SY"/>
        </w:rPr>
        <w:t xml:space="preserve"> </w:t>
      </w:r>
      <w:r w:rsidR="00254C23" w:rsidRPr="00F54FE4">
        <w:rPr>
          <w:rFonts w:ascii="Simplified Arabic" w:hAnsi="Simplified Arabic" w:cs="Simplified Arabic"/>
          <w:sz w:val="28"/>
          <w:szCs w:val="28"/>
          <w:rtl/>
          <w:lang w:bidi="ar-SY"/>
        </w:rPr>
        <w:t>(الحصري، 2024)</w:t>
      </w:r>
      <w:r w:rsidRPr="00F54FE4">
        <w:rPr>
          <w:rFonts w:ascii="Simplified Arabic" w:hAnsi="Simplified Arabic" w:cs="Simplified Arabic"/>
          <w:sz w:val="28"/>
          <w:szCs w:val="28"/>
          <w:rtl/>
          <w:lang w:bidi="ar-SY"/>
        </w:rPr>
        <w:t>. ومع ذلك، ورغم التخطيط الدقيق وتخصيص الموارد الكبيرة، تواجه العديد من هذه البرامج عقبات داخلية كبيرة. داخل المؤسسات الحكومية - التي تتسم بتعدد البيروقراطيات، وثقافات العزوف عن المخاطرة، والروتين المترسخ - غالبًا ما تبرز مقاومة التغيير كأشد العوائق استمرارًا أمام نجاح تنفيذ الإصلاحات. تتجلى هذه المقاومة في التأخر في اتخاذ القرارات، وعدم الامتثال السلبي، أو المعارضة العلنية، مما يُقوّض في نهاية المطاف النتائج المرجوة من جهود التحول</w:t>
      </w:r>
      <w:r w:rsidR="00254C23" w:rsidRPr="00F54FE4">
        <w:rPr>
          <w:rFonts w:ascii="Simplified Arabic" w:hAnsi="Simplified Arabic" w:cs="Simplified Arabic" w:hint="cs"/>
          <w:sz w:val="28"/>
          <w:szCs w:val="28"/>
          <w:rtl/>
          <w:lang w:bidi="ar-SY"/>
        </w:rPr>
        <w:t xml:space="preserve"> </w:t>
      </w:r>
      <w:r w:rsidR="00254C23" w:rsidRPr="00F54FE4">
        <w:rPr>
          <w:rFonts w:ascii="Simplified Arabic" w:hAnsi="Simplified Arabic" w:cs="Simplified Arabic"/>
          <w:sz w:val="28"/>
          <w:szCs w:val="28"/>
          <w:rtl/>
          <w:lang w:bidi="ar-SY"/>
        </w:rPr>
        <w:t>(عبد العظيم، 2025)</w:t>
      </w:r>
      <w:r w:rsidRPr="00F54FE4">
        <w:rPr>
          <w:rFonts w:ascii="Simplified Arabic" w:hAnsi="Simplified Arabic" w:cs="Simplified Arabic"/>
          <w:sz w:val="28"/>
          <w:szCs w:val="28"/>
          <w:rtl/>
          <w:lang w:bidi="ar-SY"/>
        </w:rPr>
        <w:t>.</w:t>
      </w:r>
    </w:p>
    <w:p w:rsidR="004619E9" w:rsidRPr="00F54FE4" w:rsidRDefault="004619E9" w:rsidP="004619E9">
      <w:pPr>
        <w:bidi/>
        <w:spacing w:before="120" w:after="120"/>
        <w:ind w:firstLine="284"/>
        <w:jc w:val="both"/>
        <w:rPr>
          <w:rFonts w:ascii="Simplified Arabic" w:hAnsi="Simplified Arabic" w:cs="Simplified Arabic"/>
          <w:sz w:val="28"/>
          <w:szCs w:val="28"/>
          <w:lang w:bidi="ar-SY"/>
        </w:rPr>
      </w:pPr>
      <w:r w:rsidRPr="00F54FE4">
        <w:rPr>
          <w:rFonts w:ascii="Simplified Arabic" w:hAnsi="Simplified Arabic" w:cs="Simplified Arabic"/>
          <w:sz w:val="28"/>
          <w:szCs w:val="28"/>
          <w:rtl/>
          <w:lang w:bidi="ar-SY"/>
        </w:rPr>
        <w:t>على الصعيد العالمي، لطالما أدرك الباحثون والممارسون في الإدارة العامة والدراسات التنظيمية أن مقاومة التغيير ظاهرة عالمية تتجاوز الحدود والقطاعات. وتُظهر التجارب من أمريكا الشمالية وأوروبا وآسيا أنه حتى استراتيجيات التحول المُصممة جيدًا يمكن أن تتعثر عندما تفشل آليات الحوكمة في معالجة القصور الذاتي البشري والمؤسسي</w:t>
      </w:r>
      <w:r w:rsidR="00254C23" w:rsidRPr="00F54FE4">
        <w:rPr>
          <w:rFonts w:ascii="Simplified Arabic" w:hAnsi="Simplified Arabic" w:cs="Simplified Arabic" w:hint="cs"/>
          <w:sz w:val="28"/>
          <w:szCs w:val="28"/>
          <w:rtl/>
          <w:lang w:bidi="ar-SY"/>
        </w:rPr>
        <w:t xml:space="preserve"> </w:t>
      </w:r>
      <w:r w:rsidR="00254C23" w:rsidRPr="00F54FE4">
        <w:rPr>
          <w:rFonts w:ascii="Simplified Arabic" w:hAnsi="Simplified Arabic" w:cs="Simplified Arabic"/>
          <w:sz w:val="28"/>
          <w:szCs w:val="28"/>
          <w:rtl/>
          <w:lang w:bidi="ar-SY"/>
        </w:rPr>
        <w:t>(محمد ومحمود، 2022)</w:t>
      </w:r>
      <w:r w:rsidRPr="00F54FE4">
        <w:rPr>
          <w:rFonts w:ascii="Simplified Arabic" w:hAnsi="Simplified Arabic" w:cs="Simplified Arabic"/>
          <w:sz w:val="28"/>
          <w:szCs w:val="28"/>
          <w:rtl/>
          <w:lang w:bidi="ar-SY"/>
        </w:rPr>
        <w:t>. تشير الأدبيات الدولية بشكل متزايد إلى الحوكمة - ليس فقط كمجموعة من القواعد والهيئات الرقابية، بل كنظام ديناميكي من المبادئ والممارسات - كرافعة أساسية لتمكين التغيير بدلاً من إعاقته. ويُنظر إلى الحوكمة الفعالة على أنها قادرة على إعادة تشكيل المناخات التنظيمية، وبناء الثقة، ومواءمة السلوكيات الفردية مع الأهداف الاستراتيجية الأوسع، وبالتالي تهيئة الظروف التي تجعل التحول ممكناً ومستداما</w:t>
      </w:r>
      <w:r w:rsidR="00254C23" w:rsidRPr="00F54FE4">
        <w:rPr>
          <w:rFonts w:ascii="Simplified Arabic" w:hAnsi="Simplified Arabic" w:cs="Simplified Arabic" w:hint="cs"/>
          <w:sz w:val="28"/>
          <w:szCs w:val="28"/>
          <w:rtl/>
          <w:lang w:bidi="ar-SY"/>
        </w:rPr>
        <w:t xml:space="preserve"> </w:t>
      </w:r>
      <w:proofErr w:type="gramStart"/>
      <w:r w:rsidRPr="00F54FE4">
        <w:rPr>
          <w:rFonts w:ascii="Simplified Arabic" w:hAnsi="Simplified Arabic" w:cs="Simplified Arabic"/>
          <w:sz w:val="28"/>
          <w:szCs w:val="28"/>
          <w:rtl/>
          <w:lang w:bidi="ar-SY"/>
        </w:rPr>
        <w:t>ً</w:t>
      </w:r>
      <w:r w:rsidR="00254C23" w:rsidRPr="00F54FE4">
        <w:rPr>
          <w:rFonts w:ascii="Simplified Arabic" w:hAnsi="Simplified Arabic" w:cs="Simplified Arabic"/>
          <w:sz w:val="28"/>
          <w:szCs w:val="28"/>
          <w:rtl/>
          <w:lang w:bidi="ar-SY"/>
        </w:rPr>
        <w:t>(</w:t>
      </w:r>
      <w:proofErr w:type="gramEnd"/>
      <w:r w:rsidR="00254C23" w:rsidRPr="00F54FE4">
        <w:rPr>
          <w:rFonts w:ascii="Simplified Arabic" w:hAnsi="Simplified Arabic" w:cs="Simplified Arabic"/>
          <w:sz w:val="28"/>
          <w:szCs w:val="28"/>
          <w:rtl/>
          <w:lang w:bidi="ar-SY"/>
        </w:rPr>
        <w:t>جدي وحنصال، 2024)</w:t>
      </w:r>
      <w:r w:rsidRPr="00F54FE4">
        <w:rPr>
          <w:rFonts w:ascii="Simplified Arabic" w:hAnsi="Simplified Arabic" w:cs="Simplified Arabic"/>
          <w:sz w:val="28"/>
          <w:szCs w:val="28"/>
          <w:rtl/>
          <w:lang w:bidi="ar-SY"/>
        </w:rPr>
        <w:t>.</w:t>
      </w:r>
    </w:p>
    <w:p w:rsidR="004619E9" w:rsidRPr="00F54FE4" w:rsidRDefault="004619E9" w:rsidP="00BD3E7D">
      <w:pPr>
        <w:bidi/>
        <w:spacing w:before="120" w:after="120"/>
        <w:ind w:firstLine="284"/>
        <w:jc w:val="both"/>
        <w:rPr>
          <w:rFonts w:ascii="Simplified Arabic" w:hAnsi="Simplified Arabic" w:cs="Simplified Arabic"/>
          <w:sz w:val="28"/>
          <w:szCs w:val="28"/>
          <w:lang w:bidi="ar-SY"/>
        </w:rPr>
      </w:pPr>
      <w:r w:rsidRPr="00F54FE4">
        <w:rPr>
          <w:rFonts w:ascii="Simplified Arabic" w:hAnsi="Simplified Arabic" w:cs="Simplified Arabic"/>
          <w:sz w:val="28"/>
          <w:szCs w:val="28"/>
          <w:rtl/>
          <w:lang w:bidi="ar-SY"/>
        </w:rPr>
        <w:t>في الشرق الأوسط، وخاصةً داخل دول مجلس التعاون الخليجي، اكتسب تحدي التحول المؤسسي إلحاحاً غير مسبوق. مدفوعةً بالحاجة إلى تنويع الاقتصادات والاستعداد لمستقبل ما بعد الهيدروكربونات، أطلقت العديد من الدول رؤى وطنية طموحة تتطلب إصلاحاً إدارياً عميقاً</w:t>
      </w:r>
      <w:r w:rsidR="00BD3E7D" w:rsidRPr="00F54FE4">
        <w:rPr>
          <w:rFonts w:ascii="Simplified Arabic" w:hAnsi="Simplified Arabic" w:cs="Simplified Arabic" w:hint="cs"/>
          <w:sz w:val="28"/>
          <w:szCs w:val="28"/>
          <w:rtl/>
          <w:lang w:bidi="ar-SY"/>
        </w:rPr>
        <w:t xml:space="preserve"> </w:t>
      </w:r>
      <w:r w:rsidR="00BD3E7D" w:rsidRPr="00F54FE4">
        <w:rPr>
          <w:rFonts w:ascii="Simplified Arabic" w:hAnsi="Simplified Arabic" w:cs="Simplified Arabic"/>
          <w:sz w:val="28"/>
          <w:szCs w:val="28"/>
          <w:rtl/>
          <w:lang w:bidi="ar-SY"/>
        </w:rPr>
        <w:t>(</w:t>
      </w:r>
      <w:r w:rsidR="00BD3E7D" w:rsidRPr="00F54FE4">
        <w:rPr>
          <w:rFonts w:ascii="Simplified Arabic" w:hAnsi="Simplified Arabic" w:cs="Simplified Arabic"/>
          <w:sz w:val="28"/>
          <w:szCs w:val="28"/>
          <w:lang w:bidi="ar-SY"/>
        </w:rPr>
        <w:t>Zehri &amp; Flah, 2024</w:t>
      </w:r>
      <w:r w:rsidR="00BD3E7D" w:rsidRPr="00F54FE4">
        <w:rPr>
          <w:rFonts w:ascii="Simplified Arabic" w:hAnsi="Simplified Arabic" w:cs="Simplified Arabic"/>
          <w:sz w:val="28"/>
          <w:szCs w:val="28"/>
          <w:rtl/>
          <w:lang w:bidi="ar-SY"/>
        </w:rPr>
        <w:t>)</w:t>
      </w:r>
      <w:r w:rsidRPr="00F54FE4">
        <w:rPr>
          <w:rFonts w:ascii="Simplified Arabic" w:hAnsi="Simplified Arabic" w:cs="Simplified Arabic"/>
          <w:sz w:val="28"/>
          <w:szCs w:val="28"/>
          <w:rtl/>
          <w:lang w:bidi="ar-SY"/>
        </w:rPr>
        <w:t>. وتُعد رؤية المملكة العربية السعودية 2030، واحدة من أكثر هذه المبادرات شمولاً وأبعد مدى. فهي تتطلب تغييراً منهجياً في جميع الجهات الحكومية تقريباً، من إعادة هيكلة الوزارات إلى إدخال الإدارة القائمة على الأداء ومنصات الحوكمة الرقمية. وفي هذا السياق المميز ــ الذي يتسم بنظام سياسي ملكي، وقوى عاملة شابة سريعة النمو، ومعايير ثقافية متجذرة ــ يصبح التفاعل بين جودة الحوكمة واستعداد الموظفين للتغيير واضحا بشكل خاص</w:t>
      </w:r>
      <w:r w:rsidR="00BD3E7D" w:rsidRPr="00F54FE4">
        <w:rPr>
          <w:rFonts w:ascii="Simplified Arabic" w:hAnsi="Simplified Arabic" w:cs="Simplified Arabic" w:hint="cs"/>
          <w:sz w:val="28"/>
          <w:szCs w:val="28"/>
          <w:rtl/>
          <w:lang w:bidi="ar-SY"/>
        </w:rPr>
        <w:t xml:space="preserve"> </w:t>
      </w:r>
      <w:r w:rsidR="00BD3E7D" w:rsidRPr="00F54FE4">
        <w:rPr>
          <w:rFonts w:ascii="Simplified Arabic" w:hAnsi="Simplified Arabic" w:cs="Simplified Arabic"/>
          <w:sz w:val="28"/>
          <w:szCs w:val="28"/>
          <w:rtl/>
          <w:lang w:bidi="ar-SY"/>
        </w:rPr>
        <w:t>(اليماني، 2024)</w:t>
      </w:r>
      <w:r w:rsidRPr="00F54FE4">
        <w:rPr>
          <w:rFonts w:ascii="Simplified Arabic" w:hAnsi="Simplified Arabic" w:cs="Simplified Arabic"/>
          <w:sz w:val="28"/>
          <w:szCs w:val="28"/>
          <w:rtl/>
          <w:lang w:bidi="ar-SY"/>
        </w:rPr>
        <w:t>.</w:t>
      </w:r>
    </w:p>
    <w:p w:rsidR="004619E9" w:rsidRPr="00F54FE4" w:rsidRDefault="007E5B27" w:rsidP="004619E9">
      <w:pPr>
        <w:bidi/>
        <w:spacing w:before="120" w:after="120"/>
        <w:ind w:firstLine="284"/>
        <w:jc w:val="both"/>
        <w:rPr>
          <w:rFonts w:ascii="Simplified Arabic" w:hAnsi="Simplified Arabic" w:cs="Simplified Arabic"/>
          <w:sz w:val="28"/>
          <w:szCs w:val="28"/>
          <w:lang w:bidi="ar-SY"/>
        </w:rPr>
      </w:pPr>
      <w:r w:rsidRPr="00F54FE4">
        <w:rPr>
          <w:rFonts w:ascii="Simplified Arabic" w:hAnsi="Simplified Arabic" w:cs="Simplified Arabic" w:hint="cs"/>
          <w:sz w:val="28"/>
          <w:szCs w:val="28"/>
          <w:rtl/>
          <w:lang w:bidi="ar-SY"/>
        </w:rPr>
        <w:t>تبحث هذه الدراسة</w:t>
      </w:r>
      <w:r w:rsidR="004619E9" w:rsidRPr="00F54FE4">
        <w:rPr>
          <w:rFonts w:ascii="Simplified Arabic" w:hAnsi="Simplified Arabic" w:cs="Simplified Arabic"/>
          <w:sz w:val="28"/>
          <w:szCs w:val="28"/>
          <w:rtl/>
          <w:lang w:bidi="ar-SY"/>
        </w:rPr>
        <w:t xml:space="preserve"> في دور الحوكمة في الحد من مقاومة التغيير داخل المؤسسات الحكومية السعودية خلال تنفيذ برامج التحول. وتتناول هذه الدراسة، التي تتقاطع فيها الإدارة العامة والسلوك التنظيمي وإدارة </w:t>
      </w:r>
      <w:r w:rsidR="004619E9" w:rsidRPr="00F54FE4">
        <w:rPr>
          <w:rFonts w:ascii="Simplified Arabic" w:hAnsi="Simplified Arabic" w:cs="Simplified Arabic"/>
          <w:sz w:val="28"/>
          <w:szCs w:val="28"/>
          <w:rtl/>
          <w:lang w:bidi="ar-SY"/>
        </w:rPr>
        <w:lastRenderedPageBreak/>
        <w:t>التغيير - وهي مجالات جوهرية في إدارة الأعمال - فجوة في فهم كيفية توظيف الحوكمة بشكل هادف كعامل تمكين للإصلاح بدلاً من إطار إداري محايد</w:t>
      </w:r>
      <w:r w:rsidR="003E2E5C" w:rsidRPr="00F54FE4">
        <w:rPr>
          <w:rFonts w:ascii="Simplified Arabic" w:hAnsi="Simplified Arabic" w:cs="Simplified Arabic" w:hint="cs"/>
          <w:sz w:val="28"/>
          <w:szCs w:val="28"/>
          <w:rtl/>
          <w:lang w:bidi="ar-SY"/>
        </w:rPr>
        <w:t xml:space="preserve"> </w:t>
      </w:r>
      <w:r w:rsidR="003E2E5C" w:rsidRPr="00F54FE4">
        <w:rPr>
          <w:rFonts w:ascii="Simplified Arabic" w:hAnsi="Simplified Arabic" w:cs="Simplified Arabic"/>
          <w:sz w:val="28"/>
          <w:szCs w:val="28"/>
          <w:rtl/>
          <w:lang w:bidi="ar-SY"/>
        </w:rPr>
        <w:t>(البارقي، 2021)</w:t>
      </w:r>
      <w:r w:rsidR="004619E9" w:rsidRPr="00F54FE4">
        <w:rPr>
          <w:rFonts w:ascii="Simplified Arabic" w:hAnsi="Simplified Arabic" w:cs="Simplified Arabic"/>
          <w:sz w:val="28"/>
          <w:szCs w:val="28"/>
          <w:rtl/>
          <w:lang w:bidi="ar-SY"/>
        </w:rPr>
        <w:t>. ورغم وجود أدبيات واسعة حول الحوكمة في المؤسسات ومقاومة التغيير في البيروقراطيات العامة الغربية، إلا أن اهتمامًا أقل بكثير قد أولي للحوكمة كأداة متعددة الأبعاد لإدارة التحول في الأنظمة الحكومية الهرمية غير الغربية التي تشهد تحديثًا سريعًا</w:t>
      </w:r>
      <w:r w:rsidR="003E2E5C" w:rsidRPr="00F54FE4">
        <w:rPr>
          <w:rFonts w:ascii="Simplified Arabic" w:hAnsi="Simplified Arabic" w:cs="Simplified Arabic" w:hint="cs"/>
          <w:sz w:val="28"/>
          <w:szCs w:val="28"/>
          <w:rtl/>
          <w:lang w:bidi="ar-SY"/>
        </w:rPr>
        <w:t xml:space="preserve"> </w:t>
      </w:r>
      <w:r w:rsidR="003E2E5C" w:rsidRPr="00F54FE4">
        <w:rPr>
          <w:rFonts w:ascii="Simplified Arabic" w:hAnsi="Simplified Arabic" w:cs="Simplified Arabic"/>
          <w:sz w:val="28"/>
          <w:szCs w:val="28"/>
          <w:rtl/>
          <w:lang w:bidi="ar-SY"/>
        </w:rPr>
        <w:t>(</w:t>
      </w:r>
      <w:r w:rsidR="003E2E5C" w:rsidRPr="00F54FE4">
        <w:rPr>
          <w:rFonts w:ascii="Simplified Arabic" w:hAnsi="Simplified Arabic" w:cs="Simplified Arabic"/>
          <w:sz w:val="28"/>
          <w:szCs w:val="28"/>
          <w:lang w:bidi="ar-SY"/>
        </w:rPr>
        <w:t>Boshnak et al., 2023</w:t>
      </w:r>
      <w:r w:rsidR="003E2E5C" w:rsidRPr="00F54FE4">
        <w:rPr>
          <w:rFonts w:ascii="Simplified Arabic" w:hAnsi="Simplified Arabic" w:cs="Simplified Arabic"/>
          <w:sz w:val="28"/>
          <w:szCs w:val="28"/>
          <w:rtl/>
          <w:lang w:bidi="ar-SY"/>
        </w:rPr>
        <w:t>)</w:t>
      </w:r>
      <w:r w:rsidR="004619E9" w:rsidRPr="00F54FE4">
        <w:rPr>
          <w:rFonts w:ascii="Simplified Arabic" w:hAnsi="Simplified Arabic" w:cs="Simplified Arabic"/>
          <w:sz w:val="28"/>
          <w:szCs w:val="28"/>
          <w:rtl/>
          <w:lang w:bidi="ar-SY"/>
        </w:rPr>
        <w:t>.</w:t>
      </w:r>
    </w:p>
    <w:p w:rsidR="004619E9" w:rsidRPr="00F54FE4" w:rsidRDefault="004619E9" w:rsidP="004619E9">
      <w:pPr>
        <w:bidi/>
        <w:spacing w:before="120" w:after="120"/>
        <w:ind w:firstLine="284"/>
        <w:jc w:val="both"/>
        <w:rPr>
          <w:rFonts w:ascii="Simplified Arabic" w:hAnsi="Simplified Arabic" w:cs="Simplified Arabic"/>
          <w:sz w:val="28"/>
          <w:szCs w:val="28"/>
          <w:lang w:bidi="ar-SY"/>
        </w:rPr>
      </w:pPr>
      <w:r w:rsidRPr="00F54FE4">
        <w:rPr>
          <w:rFonts w:ascii="Simplified Arabic" w:hAnsi="Simplified Arabic" w:cs="Simplified Arabic"/>
          <w:sz w:val="28"/>
          <w:szCs w:val="28"/>
          <w:rtl/>
          <w:lang w:bidi="ar-SY"/>
        </w:rPr>
        <w:t>تقدم الدراسة رؤى جديدة من خلال التعامل مع الحوكمة كمتغير مستقل ومقاومة التغيير كمتغير تابع ضمن البيئة الاجتماعية والسياسية الفريدة للمملكة العربية السعودية. ولا يُنظر إلى الحوكمة كمفهوم متجانس، بل من خلال أربعة أبعاد متميزة ومترابطة في الوقت نفسه: الشفافية والمساءلة والمشاركة والفعالية. ويمثل كل بُعد ممارسة حوكمة محددة يمكن تعزيزها للتأثير على استجابات المؤسسات لمبادرات التغيير</w:t>
      </w:r>
      <w:r w:rsidR="003E2E5C" w:rsidRPr="00F54FE4">
        <w:rPr>
          <w:rFonts w:ascii="Simplified Arabic" w:hAnsi="Simplified Arabic" w:cs="Simplified Arabic" w:hint="cs"/>
          <w:sz w:val="28"/>
          <w:szCs w:val="28"/>
          <w:rtl/>
          <w:lang w:bidi="ar-SY"/>
        </w:rPr>
        <w:t xml:space="preserve"> </w:t>
      </w:r>
      <w:r w:rsidR="003E2E5C" w:rsidRPr="00F54FE4">
        <w:rPr>
          <w:rFonts w:ascii="Simplified Arabic" w:hAnsi="Simplified Arabic" w:cs="Simplified Arabic"/>
          <w:sz w:val="28"/>
          <w:szCs w:val="28"/>
          <w:rtl/>
          <w:lang w:bidi="ar-SY"/>
        </w:rPr>
        <w:t>(علي وآخرون.، 2024)</w:t>
      </w:r>
      <w:r w:rsidRPr="00F54FE4">
        <w:rPr>
          <w:rFonts w:ascii="Simplified Arabic" w:hAnsi="Simplified Arabic" w:cs="Simplified Arabic"/>
          <w:sz w:val="28"/>
          <w:szCs w:val="28"/>
          <w:rtl/>
          <w:lang w:bidi="ar-SY"/>
        </w:rPr>
        <w:t>. تشير الشفافية إلى درجة الانفتاح في عمليات صنع القرار، ومبررات السياسات، وتخصيص الموارد داخل الجهات الحكومية. ومن خلال ضمان فهم الموظفين لهدف برامج التحول ونطاقها والفوائد المتوقعة منها، تُقلل الشفافية من حالة عدم اليقين - وهي الدافع الرئيسي للمقاومة - وتُعزز مناخ الثقة بين القيادة والموظفين</w:t>
      </w:r>
      <w:r w:rsidR="003E2E5C" w:rsidRPr="00F54FE4">
        <w:rPr>
          <w:rFonts w:ascii="Simplified Arabic" w:hAnsi="Simplified Arabic" w:cs="Simplified Arabic" w:hint="cs"/>
          <w:sz w:val="28"/>
          <w:szCs w:val="28"/>
          <w:rtl/>
          <w:lang w:bidi="ar-SY"/>
        </w:rPr>
        <w:t xml:space="preserve"> </w:t>
      </w:r>
      <w:r w:rsidR="003E2E5C" w:rsidRPr="00F54FE4">
        <w:rPr>
          <w:rFonts w:ascii="Simplified Arabic" w:hAnsi="Simplified Arabic" w:cs="Simplified Arabic"/>
          <w:sz w:val="28"/>
          <w:szCs w:val="28"/>
          <w:rtl/>
          <w:lang w:bidi="ar-SY"/>
        </w:rPr>
        <w:t>(القحطاني، 2019)</w:t>
      </w:r>
      <w:r w:rsidRPr="00F54FE4">
        <w:rPr>
          <w:rFonts w:ascii="Simplified Arabic" w:hAnsi="Simplified Arabic" w:cs="Simplified Arabic"/>
          <w:sz w:val="28"/>
          <w:szCs w:val="28"/>
          <w:rtl/>
          <w:lang w:bidi="ar-SY"/>
        </w:rPr>
        <w:t>.</w:t>
      </w:r>
    </w:p>
    <w:p w:rsidR="004619E9" w:rsidRPr="00F54FE4" w:rsidRDefault="004619E9" w:rsidP="004619E9">
      <w:pPr>
        <w:bidi/>
        <w:spacing w:before="120" w:after="120"/>
        <w:ind w:firstLine="284"/>
        <w:jc w:val="both"/>
        <w:rPr>
          <w:rFonts w:ascii="Simplified Arabic" w:hAnsi="Simplified Arabic" w:cs="Simplified Arabic"/>
          <w:sz w:val="28"/>
          <w:szCs w:val="28"/>
          <w:lang w:bidi="ar-SY"/>
        </w:rPr>
      </w:pPr>
      <w:r w:rsidRPr="00F54FE4">
        <w:rPr>
          <w:rFonts w:ascii="Simplified Arabic" w:hAnsi="Simplified Arabic" w:cs="Simplified Arabic"/>
          <w:sz w:val="28"/>
          <w:szCs w:val="28"/>
          <w:rtl/>
          <w:lang w:bidi="ar-SY"/>
        </w:rPr>
        <w:t>تشمل المساءلة الآليات التي تُحمّل المسؤولين الحكوميين والموظفين مسؤولية مساهماتهم في (أو عرقلة) أهداف التحول. وتشير توقعات الأداء الواضحة، وأنظمة التقييم العادلة، وإدارة العواقب إلى أن التغيير التزام مؤسسي مشترك وليس توجيهًا تعسفيًا، مما يُقلل من ردود الفعل الدفاعية</w:t>
      </w:r>
      <w:r w:rsidR="003E2E5C" w:rsidRPr="00F54FE4">
        <w:rPr>
          <w:rFonts w:ascii="Simplified Arabic" w:hAnsi="Simplified Arabic" w:cs="Simplified Arabic" w:hint="cs"/>
          <w:sz w:val="28"/>
          <w:szCs w:val="28"/>
          <w:rtl/>
          <w:lang w:bidi="ar-SY"/>
        </w:rPr>
        <w:t xml:space="preserve"> </w:t>
      </w:r>
      <w:r w:rsidR="003E2E5C" w:rsidRPr="00F54FE4">
        <w:rPr>
          <w:rFonts w:ascii="Simplified Arabic" w:hAnsi="Simplified Arabic" w:cs="Simplified Arabic"/>
          <w:sz w:val="28"/>
          <w:szCs w:val="28"/>
          <w:rtl/>
          <w:lang w:bidi="ar-SY"/>
        </w:rPr>
        <w:t>(العتيبي، 2023)</w:t>
      </w:r>
      <w:r w:rsidRPr="00F54FE4">
        <w:rPr>
          <w:rFonts w:ascii="Simplified Arabic" w:hAnsi="Simplified Arabic" w:cs="Simplified Arabic"/>
          <w:sz w:val="28"/>
          <w:szCs w:val="28"/>
          <w:rtl/>
          <w:lang w:bidi="ar-SY"/>
        </w:rPr>
        <w:t>.</w:t>
      </w:r>
    </w:p>
    <w:p w:rsidR="004619E9" w:rsidRPr="00F54FE4" w:rsidRDefault="004619E9" w:rsidP="004619E9">
      <w:pPr>
        <w:bidi/>
        <w:spacing w:before="120" w:after="120"/>
        <w:ind w:firstLine="284"/>
        <w:jc w:val="both"/>
        <w:rPr>
          <w:rFonts w:ascii="Simplified Arabic" w:hAnsi="Simplified Arabic" w:cs="Simplified Arabic"/>
          <w:sz w:val="28"/>
          <w:szCs w:val="28"/>
          <w:lang w:bidi="ar-SY"/>
        </w:rPr>
      </w:pPr>
      <w:r w:rsidRPr="00F54FE4">
        <w:rPr>
          <w:rFonts w:ascii="Simplified Arabic" w:hAnsi="Simplified Arabic" w:cs="Simplified Arabic"/>
          <w:sz w:val="28"/>
          <w:szCs w:val="28"/>
          <w:rtl/>
          <w:lang w:bidi="ar-SY"/>
        </w:rPr>
        <w:t>تتضمن المشاركة الإشراك المتعمد للموظفين على مختلف المستويات في عمليات التخطيط والتغذية الراجعة والتعديل المتعلقة ببرامج التحول. عندما يشعر الأفراد بأن أصواتهم مسموعة وأن مخاوفهم تُعالج، فإن المقاومة المتأصلة في مشاعر الإقصاء أو العجز تميل إلى التراجع، مما يُفسح المجال للمشاركة التعاونية</w:t>
      </w:r>
      <w:r w:rsidR="003E2E5C" w:rsidRPr="00F54FE4">
        <w:rPr>
          <w:rFonts w:ascii="Simplified Arabic" w:hAnsi="Simplified Arabic" w:cs="Simplified Arabic" w:hint="cs"/>
          <w:sz w:val="28"/>
          <w:szCs w:val="28"/>
          <w:rtl/>
          <w:lang w:bidi="ar-SY"/>
        </w:rPr>
        <w:t xml:space="preserve"> </w:t>
      </w:r>
      <w:r w:rsidR="003E2E5C" w:rsidRPr="00F54FE4">
        <w:rPr>
          <w:rFonts w:ascii="Simplified Arabic" w:hAnsi="Simplified Arabic" w:cs="Simplified Arabic"/>
          <w:sz w:val="28"/>
          <w:szCs w:val="28"/>
          <w:rtl/>
          <w:lang w:bidi="ar-SY"/>
        </w:rPr>
        <w:t>(الصالح، 2023)</w:t>
      </w:r>
      <w:r w:rsidRPr="00F54FE4">
        <w:rPr>
          <w:rFonts w:ascii="Simplified Arabic" w:hAnsi="Simplified Arabic" w:cs="Simplified Arabic"/>
          <w:sz w:val="28"/>
          <w:szCs w:val="28"/>
          <w:rtl/>
          <w:lang w:bidi="ar-SY"/>
        </w:rPr>
        <w:t>.</w:t>
      </w:r>
    </w:p>
    <w:p w:rsidR="004619E9" w:rsidRPr="00F54FE4" w:rsidRDefault="004619E9" w:rsidP="004619E9">
      <w:pPr>
        <w:bidi/>
        <w:spacing w:before="120" w:after="120"/>
        <w:ind w:firstLine="284"/>
        <w:jc w:val="both"/>
        <w:rPr>
          <w:rFonts w:ascii="Simplified Arabic" w:hAnsi="Simplified Arabic" w:cs="Simplified Arabic"/>
          <w:sz w:val="28"/>
          <w:szCs w:val="28"/>
          <w:lang w:bidi="ar-SY"/>
        </w:rPr>
      </w:pPr>
      <w:r w:rsidRPr="00F54FE4">
        <w:rPr>
          <w:rFonts w:ascii="Simplified Arabic" w:hAnsi="Simplified Arabic" w:cs="Simplified Arabic"/>
          <w:sz w:val="28"/>
          <w:szCs w:val="28"/>
          <w:rtl/>
          <w:lang w:bidi="ar-SY"/>
        </w:rPr>
        <w:t>تركز الفعالية، وهي البُعد الرابع، على قدرة هياكل الحوكمة على تحقيق نتائج ملموسة وفي الوقت المناسب. إن إظهار النجاحات المبكرة والاستخدام الفعال للموارد يُطمئن أصحاب المصلحة بأن جهود التحول كفؤة وجديرة بالاهتمام، مما يُبدد الشكوك تدريجيًا ويبني زخمًا لتغيير أعمق</w:t>
      </w:r>
      <w:r w:rsidR="003E2E5C" w:rsidRPr="00F54FE4">
        <w:rPr>
          <w:rFonts w:ascii="Simplified Arabic" w:hAnsi="Simplified Arabic" w:cs="Simplified Arabic" w:hint="cs"/>
          <w:sz w:val="28"/>
          <w:szCs w:val="28"/>
          <w:rtl/>
          <w:lang w:bidi="ar-SY"/>
        </w:rPr>
        <w:t xml:space="preserve"> </w:t>
      </w:r>
      <w:r w:rsidR="003E2E5C" w:rsidRPr="00F54FE4">
        <w:rPr>
          <w:rFonts w:ascii="Simplified Arabic" w:hAnsi="Simplified Arabic" w:cs="Simplified Arabic"/>
          <w:sz w:val="28"/>
          <w:szCs w:val="28"/>
          <w:rtl/>
          <w:lang w:bidi="ar-SY"/>
        </w:rPr>
        <w:t>(موسى والقصار، 2024)</w:t>
      </w:r>
      <w:r w:rsidRPr="00F54FE4">
        <w:rPr>
          <w:rFonts w:ascii="Simplified Arabic" w:hAnsi="Simplified Arabic" w:cs="Simplified Arabic"/>
          <w:sz w:val="28"/>
          <w:szCs w:val="28"/>
          <w:rtl/>
          <w:lang w:bidi="ar-SY"/>
        </w:rPr>
        <w:t>.</w:t>
      </w:r>
    </w:p>
    <w:p w:rsidR="004619E9" w:rsidRPr="00F54FE4" w:rsidRDefault="004619E9" w:rsidP="004619E9">
      <w:pPr>
        <w:bidi/>
        <w:spacing w:before="120" w:after="120"/>
        <w:ind w:firstLine="284"/>
        <w:jc w:val="both"/>
        <w:rPr>
          <w:rFonts w:ascii="Simplified Arabic" w:hAnsi="Simplified Arabic" w:cs="Simplified Arabic"/>
          <w:sz w:val="28"/>
          <w:szCs w:val="28"/>
          <w:lang w:bidi="ar-SY"/>
        </w:rPr>
      </w:pPr>
      <w:r w:rsidRPr="00F54FE4">
        <w:rPr>
          <w:rFonts w:ascii="Simplified Arabic" w:hAnsi="Simplified Arabic" w:cs="Simplified Arabic"/>
          <w:sz w:val="28"/>
          <w:szCs w:val="28"/>
          <w:rtl/>
          <w:lang w:bidi="ar-SY"/>
        </w:rPr>
        <w:t>يُعرّف المتغير التابع، وهو مقاومة التغيير، بأنه الاستجابات المعارضة متعددة الأوجه - المعرفية والعاطفية والسلوكية - التي تظهر عندما تُهدد مبادرات التحول الروتينات الراسخة أو توزيعات السلطة أو الهويات. في سياق القطاع العام السعودي، قد تتأثر هذه المقاومة بالقيم الثقافية التي تُشدد على الاستقرار والاحترام الهرمي والتناغم الجماعي، مما يجعل الدور المُخفف للحوكمة ذا أهمية خاصة</w:t>
      </w:r>
      <w:r w:rsidR="000B10C2" w:rsidRPr="00F54FE4">
        <w:rPr>
          <w:rFonts w:ascii="Simplified Arabic" w:hAnsi="Simplified Arabic" w:cs="Simplified Arabic" w:hint="cs"/>
          <w:sz w:val="28"/>
          <w:szCs w:val="28"/>
          <w:rtl/>
          <w:lang w:bidi="ar-SY"/>
        </w:rPr>
        <w:t xml:space="preserve"> </w:t>
      </w:r>
      <w:r w:rsidR="000B10C2" w:rsidRPr="00F54FE4">
        <w:rPr>
          <w:rFonts w:ascii="Simplified Arabic" w:hAnsi="Simplified Arabic" w:cs="Simplified Arabic"/>
          <w:sz w:val="28"/>
          <w:szCs w:val="28"/>
          <w:rtl/>
          <w:lang w:bidi="ar-SY"/>
        </w:rPr>
        <w:t>(إبراهيم، 2017)</w:t>
      </w:r>
      <w:r w:rsidRPr="00F54FE4">
        <w:rPr>
          <w:rFonts w:ascii="Simplified Arabic" w:hAnsi="Simplified Arabic" w:cs="Simplified Arabic"/>
          <w:sz w:val="28"/>
          <w:szCs w:val="28"/>
          <w:rtl/>
          <w:lang w:bidi="ar-SY"/>
        </w:rPr>
        <w:t>.</w:t>
      </w:r>
    </w:p>
    <w:p w:rsidR="004619E9" w:rsidRPr="00F54FE4" w:rsidRDefault="004619E9" w:rsidP="004619E9">
      <w:pPr>
        <w:bidi/>
        <w:spacing w:before="120" w:after="120"/>
        <w:ind w:firstLine="284"/>
        <w:jc w:val="both"/>
        <w:rPr>
          <w:rFonts w:ascii="Simplified Arabic" w:hAnsi="Simplified Arabic" w:cs="Simplified Arabic"/>
          <w:sz w:val="28"/>
          <w:szCs w:val="28"/>
          <w:lang w:bidi="ar-SY"/>
        </w:rPr>
      </w:pPr>
      <w:r w:rsidRPr="00F54FE4">
        <w:rPr>
          <w:rFonts w:ascii="Simplified Arabic" w:hAnsi="Simplified Arabic" w:cs="Simplified Arabic"/>
          <w:sz w:val="28"/>
          <w:szCs w:val="28"/>
          <w:rtl/>
          <w:lang w:bidi="ar-SY"/>
        </w:rPr>
        <w:lastRenderedPageBreak/>
        <w:t>من خلال الدراسة المنهجية لكيفية تفاعل أبعاد الحوكمة الأربعة هذه مع أشكال المقاومة المختلفة والحد منها، يُقدم البحث تقدمًا نظريًا وإرشادات عملية. ويوسع نطاق نماذج إدارة التغيير الحالية - التي طُوّرت في الأصل في بيئات خاصة أو عامة غربية - لتشمل بيروقراطية ملكية غير غربية تخضع لمشاريع تحديث ضخمة تقودها الدولة. وبذلك، تُوفر الدراسة للمسؤولين وصانعي السياسات إطارًا مُراعيًا للسياق لتصميم تدخلات حوكمة تُسرّع تحقيق رؤية 2030 مع مراعاة الواقع المؤسسي المحلي</w:t>
      </w:r>
      <w:r w:rsidR="00132C52" w:rsidRPr="00F54FE4">
        <w:rPr>
          <w:rFonts w:ascii="Simplified Arabic" w:hAnsi="Simplified Arabic" w:cs="Simplified Arabic" w:hint="cs"/>
          <w:sz w:val="28"/>
          <w:szCs w:val="28"/>
          <w:rtl/>
          <w:lang w:bidi="ar-SY"/>
        </w:rPr>
        <w:t xml:space="preserve"> </w:t>
      </w:r>
      <w:r w:rsidR="00132C52" w:rsidRPr="00F54FE4">
        <w:rPr>
          <w:rFonts w:ascii="Simplified Arabic" w:hAnsi="Simplified Arabic" w:cs="Simplified Arabic"/>
          <w:sz w:val="28"/>
          <w:szCs w:val="28"/>
          <w:rtl/>
          <w:lang w:bidi="ar-SY"/>
        </w:rPr>
        <w:t>(الحربي والرابغي، 2024)</w:t>
      </w:r>
      <w:r w:rsidRPr="00F54FE4">
        <w:rPr>
          <w:rFonts w:ascii="Simplified Arabic" w:hAnsi="Simplified Arabic" w:cs="Simplified Arabic"/>
          <w:sz w:val="28"/>
          <w:szCs w:val="28"/>
          <w:rtl/>
          <w:lang w:bidi="ar-SY"/>
        </w:rPr>
        <w:t>.</w:t>
      </w:r>
    </w:p>
    <w:p w:rsidR="004619E9" w:rsidRPr="00F54FE4" w:rsidRDefault="004619E9" w:rsidP="004619E9">
      <w:pPr>
        <w:bidi/>
        <w:spacing w:before="120" w:after="120"/>
        <w:ind w:firstLine="284"/>
        <w:jc w:val="both"/>
        <w:rPr>
          <w:rFonts w:ascii="Simplified Arabic" w:hAnsi="Simplified Arabic" w:cs="Simplified Arabic"/>
          <w:sz w:val="28"/>
          <w:szCs w:val="28"/>
          <w:rtl/>
          <w:lang w:bidi="ar-SY"/>
        </w:rPr>
      </w:pPr>
      <w:r w:rsidRPr="00F54FE4">
        <w:rPr>
          <w:rFonts w:ascii="Simplified Arabic" w:hAnsi="Simplified Arabic" w:cs="Simplified Arabic"/>
          <w:sz w:val="28"/>
          <w:szCs w:val="28"/>
          <w:rtl/>
          <w:lang w:bidi="ar-SY"/>
        </w:rPr>
        <w:t>وفي نهاية المطاف، تُسهم هذه الدراسة في إثراء البحث العلمي في مجال إدارة الأعمال من خلال إثبات أن الحوكمة لا ينبغي أن تبقى شرطًا أساسيًا في التحول التنظيمي، بل يمكن تصميمها استراتيجيًا لتشكيل المواقف والسلوكيات تجاه التغيير. وتُمثل الحالة السعودية، بمزيجها من الإصلاح الطموح وتراث الحوكمة التقليدي، بيئةً خصبةً لتوليد رؤى قابلة للتطبيق على الاقتصادات الناشئة الأخرى التي تسعى إلى مسارات مماثلة للتجديد المؤسسي</w:t>
      </w:r>
      <w:r w:rsidR="00496524" w:rsidRPr="00F54FE4">
        <w:rPr>
          <w:rFonts w:ascii="Simplified Arabic" w:hAnsi="Simplified Arabic" w:cs="Simplified Arabic" w:hint="cs"/>
          <w:sz w:val="28"/>
          <w:szCs w:val="28"/>
          <w:rtl/>
          <w:lang w:bidi="ar-SY"/>
        </w:rPr>
        <w:t xml:space="preserve"> </w:t>
      </w:r>
      <w:r w:rsidR="00496524" w:rsidRPr="00F54FE4">
        <w:rPr>
          <w:rFonts w:ascii="Simplified Arabic" w:hAnsi="Simplified Arabic" w:cs="Simplified Arabic"/>
          <w:sz w:val="28"/>
          <w:szCs w:val="28"/>
          <w:rtl/>
          <w:lang w:bidi="ar-SY"/>
        </w:rPr>
        <w:t>(سالم والسلمي، 2020)</w:t>
      </w:r>
      <w:r w:rsidRPr="00F54FE4">
        <w:rPr>
          <w:rFonts w:ascii="Simplified Arabic" w:hAnsi="Simplified Arabic" w:cs="Simplified Arabic"/>
          <w:sz w:val="28"/>
          <w:szCs w:val="28"/>
          <w:rtl/>
          <w:lang w:bidi="ar-SY"/>
        </w:rPr>
        <w:t>.</w:t>
      </w:r>
    </w:p>
    <w:p w:rsidR="00D50BA4" w:rsidRPr="00F54FE4" w:rsidRDefault="00FC165C" w:rsidP="00E466B0">
      <w:pPr>
        <w:pStyle w:val="Heading2"/>
        <w:bidi/>
        <w:spacing w:before="120" w:after="120"/>
        <w:jc w:val="both"/>
        <w:rPr>
          <w:rFonts w:ascii="Simplified Arabic" w:hAnsi="Simplified Arabic" w:cs="Simplified Arabic"/>
          <w:b/>
          <w:bCs/>
          <w:color w:val="000000" w:themeColor="text1"/>
          <w:sz w:val="36"/>
          <w:szCs w:val="36"/>
          <w:rtl/>
          <w:lang w:bidi="ar-SY"/>
        </w:rPr>
      </w:pPr>
      <w:bookmarkStart w:id="4" w:name="_Toc215125867"/>
      <w:bookmarkStart w:id="5" w:name="_Toc215131423"/>
      <w:r w:rsidRPr="00F54FE4">
        <w:rPr>
          <w:rFonts w:ascii="Simplified Arabic" w:hAnsi="Simplified Arabic" w:cs="Simplified Arabic" w:hint="cs"/>
          <w:b/>
          <w:bCs/>
          <w:color w:val="000000" w:themeColor="text1"/>
          <w:sz w:val="36"/>
          <w:szCs w:val="36"/>
          <w:rtl/>
          <w:lang w:bidi="ar-SY"/>
        </w:rPr>
        <w:t xml:space="preserve">1.2. مشكلة </w:t>
      </w:r>
      <w:r w:rsidR="00A57A8F" w:rsidRPr="00F54FE4">
        <w:rPr>
          <w:rFonts w:ascii="Simplified Arabic" w:hAnsi="Simplified Arabic" w:cs="Simplified Arabic" w:hint="cs"/>
          <w:b/>
          <w:bCs/>
          <w:color w:val="000000" w:themeColor="text1"/>
          <w:sz w:val="36"/>
          <w:szCs w:val="36"/>
          <w:rtl/>
          <w:lang w:bidi="ar-SY"/>
        </w:rPr>
        <w:t>الدراسة</w:t>
      </w:r>
      <w:r w:rsidRPr="00F54FE4">
        <w:rPr>
          <w:rFonts w:ascii="Simplified Arabic" w:hAnsi="Simplified Arabic" w:cs="Simplified Arabic" w:hint="cs"/>
          <w:b/>
          <w:bCs/>
          <w:color w:val="000000" w:themeColor="text1"/>
          <w:sz w:val="36"/>
          <w:szCs w:val="36"/>
          <w:rtl/>
          <w:lang w:bidi="ar-SY"/>
        </w:rPr>
        <w:t>:</w:t>
      </w:r>
      <w:bookmarkEnd w:id="4"/>
      <w:bookmarkEnd w:id="5"/>
    </w:p>
    <w:p w:rsidR="00BD7DEA" w:rsidRPr="00F54FE4" w:rsidRDefault="00BD7DEA" w:rsidP="00BD7DEA">
      <w:pPr>
        <w:bidi/>
        <w:spacing w:before="120" w:after="120"/>
        <w:ind w:firstLine="284"/>
        <w:jc w:val="both"/>
        <w:rPr>
          <w:rFonts w:ascii="Simplified Arabic" w:hAnsi="Simplified Arabic" w:cs="Simplified Arabic"/>
          <w:sz w:val="28"/>
          <w:szCs w:val="28"/>
          <w:lang w:bidi="ar-SY"/>
        </w:rPr>
      </w:pPr>
      <w:r w:rsidRPr="00F54FE4">
        <w:rPr>
          <w:rFonts w:ascii="Simplified Arabic" w:hAnsi="Simplified Arabic" w:cs="Simplified Arabic"/>
          <w:sz w:val="28"/>
          <w:szCs w:val="28"/>
          <w:rtl/>
          <w:lang w:bidi="ar-SY"/>
        </w:rPr>
        <w:t>شرعت المملكة العربية السعودية في أحد أكثر برامج التحول الوطني طموحًا في التاريخ الحديث من خلال رؤية 2030 والمبادرات القطاعية المرتبطة بها. تتطلب هذه البرامج من المؤسسات الحكومية إجراء تغييرات هيكلية وإجرائية وثقافية عميقة ضمن جداول زمنية مضغوطة</w:t>
      </w:r>
      <w:r w:rsidR="00496524" w:rsidRPr="00F54FE4">
        <w:rPr>
          <w:rFonts w:ascii="Simplified Arabic" w:hAnsi="Simplified Arabic" w:cs="Simplified Arabic"/>
          <w:sz w:val="28"/>
          <w:szCs w:val="28"/>
          <w:rtl/>
          <w:lang w:bidi="ar-SY"/>
        </w:rPr>
        <w:t xml:space="preserve"> (الشريف، 2020)</w:t>
      </w:r>
      <w:r w:rsidRPr="00F54FE4">
        <w:rPr>
          <w:rFonts w:ascii="Simplified Arabic" w:hAnsi="Simplified Arabic" w:cs="Simplified Arabic"/>
          <w:sz w:val="28"/>
          <w:szCs w:val="28"/>
          <w:rtl/>
          <w:lang w:bidi="ar-SY"/>
        </w:rPr>
        <w:t>. وعلى الرغم من الاستثمار المالي الكبير والالتزام السياسي رفيع المستوى، لا تزال العديد من مشاريع التحول تعاني من التأخير أو التنفيذ الجزئي أو الفشل التام. ومن العوائق المتكررة التي تم تحديدها في الوزارات والهيئات العامة مقاومة التغيير على نطاق واسع بين الموظفين والمديرين المتوسطين، والتي تتجلى في بطء تبني الأنظمة الجديدة، والتردد في التخلي عن الممارسات الراسخة، والمعارضة السلبية أو الإيجابية لتوجيهات الإصلاح</w:t>
      </w:r>
      <w:r w:rsidR="001734D8" w:rsidRPr="00F54FE4">
        <w:rPr>
          <w:rFonts w:ascii="Simplified Arabic" w:hAnsi="Simplified Arabic" w:cs="Simplified Arabic" w:hint="cs"/>
          <w:sz w:val="28"/>
          <w:szCs w:val="28"/>
          <w:rtl/>
          <w:lang w:bidi="ar-SY"/>
        </w:rPr>
        <w:t xml:space="preserve"> </w:t>
      </w:r>
      <w:r w:rsidR="001734D8" w:rsidRPr="00F54FE4">
        <w:rPr>
          <w:rFonts w:ascii="Simplified Arabic" w:hAnsi="Simplified Arabic" w:cs="Simplified Arabic"/>
          <w:sz w:val="28"/>
          <w:szCs w:val="28"/>
          <w:rtl/>
          <w:lang w:bidi="ar-SY"/>
        </w:rPr>
        <w:t>(المبارك والبحري، ٢٠٢٥)</w:t>
      </w:r>
      <w:r w:rsidRPr="00F54FE4">
        <w:rPr>
          <w:rFonts w:ascii="Simplified Arabic" w:hAnsi="Simplified Arabic" w:cs="Simplified Arabic"/>
          <w:sz w:val="28"/>
          <w:szCs w:val="28"/>
          <w:rtl/>
          <w:lang w:bidi="ar-SY"/>
        </w:rPr>
        <w:t>.</w:t>
      </w:r>
    </w:p>
    <w:p w:rsidR="00BD7DEA" w:rsidRPr="00F54FE4" w:rsidRDefault="00BD7DEA" w:rsidP="00BD7DEA">
      <w:pPr>
        <w:bidi/>
        <w:spacing w:before="120" w:after="120"/>
        <w:ind w:firstLine="284"/>
        <w:jc w:val="both"/>
        <w:rPr>
          <w:rFonts w:ascii="Simplified Arabic" w:hAnsi="Simplified Arabic" w:cs="Simplified Arabic"/>
          <w:sz w:val="28"/>
          <w:szCs w:val="28"/>
          <w:lang w:bidi="ar-SY"/>
        </w:rPr>
      </w:pPr>
      <w:r w:rsidRPr="00F54FE4">
        <w:rPr>
          <w:rFonts w:ascii="Simplified Arabic" w:hAnsi="Simplified Arabic" w:cs="Simplified Arabic"/>
          <w:sz w:val="28"/>
          <w:szCs w:val="28"/>
          <w:rtl/>
          <w:lang w:bidi="ar-SY"/>
        </w:rPr>
        <w:t>على الرغم من أن مقاومة التغيير ظاهرة موثقة جيدًا في الأدبيات التنظيمية، إلا أن ديناميكياتها داخل المؤسسات الحكومية السعودية لا تزال غير مفهومة بشكل كافٍ. تميل الدراسات الحالية حول تحول القطاع العام في المملكة إلى التركيز على نتائج الاقتصاد الكلي، ونشر البنية التحتية الرقمية، أو الإصلاح التنظيمي، بينما لا تحظى العوائق السلوكية الداخلية والمتعلقة بالحوكمة إلا باهتمام منهجي محدود</w:t>
      </w:r>
      <w:r w:rsidR="001734D8" w:rsidRPr="00F54FE4">
        <w:rPr>
          <w:rFonts w:ascii="Simplified Arabic" w:hAnsi="Simplified Arabic" w:cs="Simplified Arabic" w:hint="cs"/>
          <w:sz w:val="28"/>
          <w:szCs w:val="28"/>
          <w:rtl/>
          <w:lang w:bidi="ar-SY"/>
        </w:rPr>
        <w:t xml:space="preserve"> </w:t>
      </w:r>
      <w:r w:rsidR="001734D8" w:rsidRPr="00F54FE4">
        <w:rPr>
          <w:rFonts w:ascii="Simplified Arabic" w:hAnsi="Simplified Arabic" w:cs="Simplified Arabic"/>
          <w:sz w:val="28"/>
          <w:szCs w:val="28"/>
          <w:rtl/>
          <w:lang w:bidi="ar-SY"/>
        </w:rPr>
        <w:t>(</w:t>
      </w:r>
      <w:r w:rsidR="001734D8" w:rsidRPr="00F54FE4">
        <w:rPr>
          <w:rFonts w:ascii="Simplified Arabic" w:hAnsi="Simplified Arabic" w:cs="Simplified Arabic"/>
          <w:sz w:val="28"/>
          <w:szCs w:val="28"/>
          <w:lang w:bidi="ar-SY"/>
        </w:rPr>
        <w:t>Rouissi, 2025</w:t>
      </w:r>
      <w:r w:rsidR="001734D8" w:rsidRPr="00F54FE4">
        <w:rPr>
          <w:rFonts w:ascii="Simplified Arabic" w:hAnsi="Simplified Arabic" w:cs="Simplified Arabic"/>
          <w:sz w:val="28"/>
          <w:szCs w:val="28"/>
          <w:rtl/>
          <w:lang w:bidi="ar-SY"/>
        </w:rPr>
        <w:t>)</w:t>
      </w:r>
      <w:r w:rsidRPr="00F54FE4">
        <w:rPr>
          <w:rFonts w:ascii="Simplified Arabic" w:hAnsi="Simplified Arabic" w:cs="Simplified Arabic"/>
          <w:sz w:val="28"/>
          <w:szCs w:val="28"/>
          <w:rtl/>
          <w:lang w:bidi="ar-SY"/>
        </w:rPr>
        <w:t>. عالميًا، ركزت الأبحاث المتعلقة بمقاومة التغيير بشكل رئيسي على البيروقراطيات الديمقراطية الغربية أو مؤسسات القطاع الخاص، مقدمةً أطر عمل لا تأخذ في الاعتبار بشكل كامل الثقافة الهرمية، والتأثيرات القبلية، والقيم الدينية، وهياكل صنع القرار المركزية التي تميز الإدارة العامة السعودية. ونتيجةً لذلك، يفتقر الممارسون حاليًا إلى أدلة خاصة بالسياق حول كيفية الاستفادة من آليات الحوكمة للحد من هذه المقاومة بفعالية</w:t>
      </w:r>
      <w:r w:rsidR="001734D8" w:rsidRPr="00F54FE4">
        <w:rPr>
          <w:rFonts w:ascii="Simplified Arabic" w:hAnsi="Simplified Arabic" w:cs="Simplified Arabic" w:hint="cs"/>
          <w:sz w:val="28"/>
          <w:szCs w:val="28"/>
          <w:rtl/>
          <w:lang w:bidi="ar-SY"/>
        </w:rPr>
        <w:t xml:space="preserve"> </w:t>
      </w:r>
      <w:r w:rsidR="001734D8" w:rsidRPr="00F54FE4">
        <w:rPr>
          <w:rFonts w:ascii="Simplified Arabic" w:hAnsi="Simplified Arabic" w:cs="Simplified Arabic"/>
          <w:sz w:val="28"/>
          <w:szCs w:val="28"/>
          <w:rtl/>
          <w:lang w:bidi="ar-SY"/>
        </w:rPr>
        <w:t>(</w:t>
      </w:r>
      <w:r w:rsidR="001734D8" w:rsidRPr="00F54FE4">
        <w:rPr>
          <w:rFonts w:ascii="Simplified Arabic" w:hAnsi="Simplified Arabic" w:cs="Simplified Arabic"/>
          <w:sz w:val="28"/>
          <w:szCs w:val="28"/>
          <w:lang w:bidi="ar-SY"/>
        </w:rPr>
        <w:t>Alenezi et al., 2021</w:t>
      </w:r>
      <w:r w:rsidR="001734D8" w:rsidRPr="00F54FE4">
        <w:rPr>
          <w:rFonts w:ascii="Simplified Arabic" w:hAnsi="Simplified Arabic" w:cs="Simplified Arabic"/>
          <w:sz w:val="28"/>
          <w:szCs w:val="28"/>
          <w:rtl/>
          <w:lang w:bidi="ar-SY"/>
        </w:rPr>
        <w:t>)</w:t>
      </w:r>
      <w:r w:rsidRPr="00F54FE4">
        <w:rPr>
          <w:rFonts w:ascii="Simplified Arabic" w:hAnsi="Simplified Arabic" w:cs="Simplified Arabic"/>
          <w:sz w:val="28"/>
          <w:szCs w:val="28"/>
          <w:rtl/>
          <w:lang w:bidi="ar-SY"/>
        </w:rPr>
        <w:t>.</w:t>
      </w:r>
    </w:p>
    <w:p w:rsidR="00BD7DEA" w:rsidRPr="00F54FE4" w:rsidRDefault="00BD7DEA" w:rsidP="00BD7DEA">
      <w:pPr>
        <w:bidi/>
        <w:spacing w:before="120" w:after="120"/>
        <w:ind w:firstLine="284"/>
        <w:jc w:val="both"/>
        <w:rPr>
          <w:rFonts w:ascii="Simplified Arabic" w:hAnsi="Simplified Arabic" w:cs="Simplified Arabic"/>
          <w:sz w:val="28"/>
          <w:szCs w:val="28"/>
          <w:lang w:bidi="ar-SY"/>
        </w:rPr>
      </w:pPr>
      <w:r w:rsidRPr="00F54FE4">
        <w:rPr>
          <w:rFonts w:ascii="Simplified Arabic" w:hAnsi="Simplified Arabic" w:cs="Simplified Arabic"/>
          <w:sz w:val="28"/>
          <w:szCs w:val="28"/>
          <w:rtl/>
          <w:lang w:bidi="ar-SY"/>
        </w:rPr>
        <w:lastRenderedPageBreak/>
        <w:t>على المستوى النظري، غالبًا ما تُعامل الحوكمة كسمة مؤسسية ثابتة بدلًا من كونها تدخلًا متعدد الأبعاد قادرًا على تشكيل استجابات الموظفين للتغيير. نادرًا ما تم دراسة الأبعاد الأربعة الأكثر صلة بسياقات التحول - الشفافية، والمساءلة، والمشاركة، والفعالية - معًا كمتغيرات مستقلة تؤثر على المقاومة ضمن دراسة تجريبية واحدة، لا سيما في البيئات الملكية غير الغربية</w:t>
      </w:r>
      <w:r w:rsidR="00955063" w:rsidRPr="00F54FE4">
        <w:rPr>
          <w:rFonts w:ascii="Simplified Arabic" w:hAnsi="Simplified Arabic" w:cs="Simplified Arabic" w:hint="cs"/>
          <w:sz w:val="28"/>
          <w:szCs w:val="28"/>
          <w:rtl/>
          <w:lang w:bidi="ar-SY"/>
        </w:rPr>
        <w:t xml:space="preserve"> </w:t>
      </w:r>
      <w:r w:rsidR="00955063" w:rsidRPr="00F54FE4">
        <w:rPr>
          <w:rFonts w:ascii="Simplified Arabic" w:hAnsi="Simplified Arabic" w:cs="Simplified Arabic"/>
          <w:sz w:val="28"/>
          <w:szCs w:val="28"/>
          <w:rtl/>
          <w:lang w:bidi="ar-SY"/>
        </w:rPr>
        <w:t>(</w:t>
      </w:r>
      <w:r w:rsidR="00955063" w:rsidRPr="00F54FE4">
        <w:rPr>
          <w:rFonts w:ascii="Simplified Arabic" w:hAnsi="Simplified Arabic" w:cs="Simplified Arabic"/>
          <w:sz w:val="28"/>
          <w:szCs w:val="28"/>
          <w:lang w:bidi="ar-SY"/>
        </w:rPr>
        <w:t>Filfilan, 2025</w:t>
      </w:r>
      <w:r w:rsidR="00955063" w:rsidRPr="00F54FE4">
        <w:rPr>
          <w:rFonts w:ascii="Simplified Arabic" w:hAnsi="Simplified Arabic" w:cs="Simplified Arabic"/>
          <w:sz w:val="28"/>
          <w:szCs w:val="28"/>
          <w:rtl/>
          <w:lang w:bidi="ar-SY"/>
        </w:rPr>
        <w:t>)</w:t>
      </w:r>
      <w:r w:rsidRPr="00F54FE4">
        <w:rPr>
          <w:rFonts w:ascii="Simplified Arabic" w:hAnsi="Simplified Arabic" w:cs="Simplified Arabic"/>
          <w:sz w:val="28"/>
          <w:szCs w:val="28"/>
          <w:rtl/>
          <w:lang w:bidi="ar-SY"/>
        </w:rPr>
        <w:t>. على المستوى التطبيقي، لا تزال الجهات العامة السعودية تعتمد على أدوات عامة لإدارة التغيير أو مناهج إنفاذ من أعلى إلى أسفل، والتي غالبًا ما تُفاقم المقاومة بدلًا من تخفيفها، مما يؤدي إلى فجوات تطبيقية مست</w:t>
      </w:r>
      <w:r w:rsidR="00955063" w:rsidRPr="00F54FE4">
        <w:rPr>
          <w:rFonts w:ascii="Simplified Arabic" w:hAnsi="Simplified Arabic" w:cs="Simplified Arabic"/>
          <w:sz w:val="28"/>
          <w:szCs w:val="28"/>
          <w:rtl/>
          <w:lang w:bidi="ar-SY"/>
        </w:rPr>
        <w:t>دامة تهدد تحقيق أهداف رؤية 2030</w:t>
      </w:r>
      <w:r w:rsidR="00955063" w:rsidRPr="00F54FE4">
        <w:rPr>
          <w:rFonts w:ascii="Simplified Arabic" w:hAnsi="Simplified Arabic" w:cs="Simplified Arabic" w:hint="cs"/>
          <w:sz w:val="28"/>
          <w:szCs w:val="28"/>
          <w:rtl/>
          <w:lang w:bidi="ar-SY"/>
        </w:rPr>
        <w:t xml:space="preserve"> </w:t>
      </w:r>
      <w:r w:rsidR="00955063" w:rsidRPr="00F54FE4">
        <w:rPr>
          <w:rFonts w:ascii="Simplified Arabic" w:hAnsi="Simplified Arabic" w:cs="Simplified Arabic"/>
          <w:sz w:val="28"/>
          <w:szCs w:val="28"/>
          <w:rtl/>
          <w:lang w:bidi="ar-SY"/>
        </w:rPr>
        <w:t>(</w:t>
      </w:r>
      <w:r w:rsidR="00955063" w:rsidRPr="00F54FE4">
        <w:rPr>
          <w:rFonts w:ascii="Simplified Arabic" w:hAnsi="Simplified Arabic" w:cs="Simplified Arabic"/>
          <w:sz w:val="28"/>
          <w:szCs w:val="28"/>
          <w:lang w:bidi="ar-SY"/>
        </w:rPr>
        <w:t>Almutairi et al., 2024</w:t>
      </w:r>
      <w:r w:rsidR="00955063" w:rsidRPr="00F54FE4">
        <w:rPr>
          <w:rFonts w:ascii="Simplified Arabic" w:hAnsi="Simplified Arabic" w:cs="Simplified Arabic"/>
          <w:sz w:val="28"/>
          <w:szCs w:val="28"/>
          <w:rtl/>
          <w:lang w:bidi="ar-SY"/>
        </w:rPr>
        <w:t>)</w:t>
      </w:r>
      <w:r w:rsidR="00955063" w:rsidRPr="00F54FE4">
        <w:rPr>
          <w:rFonts w:ascii="Simplified Arabic" w:hAnsi="Simplified Arabic" w:cs="Simplified Arabic" w:hint="cs"/>
          <w:sz w:val="28"/>
          <w:szCs w:val="28"/>
          <w:rtl/>
          <w:lang w:bidi="ar-SY"/>
        </w:rPr>
        <w:t>.</w:t>
      </w:r>
    </w:p>
    <w:p w:rsidR="00BD7DEA" w:rsidRPr="00F54FE4" w:rsidRDefault="00BD7DEA" w:rsidP="00BD7DEA">
      <w:pPr>
        <w:bidi/>
        <w:spacing w:before="120" w:after="120"/>
        <w:ind w:firstLine="284"/>
        <w:jc w:val="both"/>
        <w:rPr>
          <w:rFonts w:ascii="Simplified Arabic" w:hAnsi="Simplified Arabic" w:cs="Simplified Arabic"/>
          <w:sz w:val="28"/>
          <w:szCs w:val="28"/>
          <w:rtl/>
          <w:lang w:bidi="ar-SY"/>
        </w:rPr>
      </w:pPr>
      <w:r w:rsidRPr="00F54FE4">
        <w:rPr>
          <w:rFonts w:ascii="Simplified Arabic" w:hAnsi="Simplified Arabic" w:cs="Simplified Arabic"/>
          <w:sz w:val="28"/>
          <w:szCs w:val="28"/>
          <w:rtl/>
          <w:lang w:bidi="ar-SY"/>
        </w:rPr>
        <w:t>يُؤدي غياب البحوث المحلية المُركزة على الحوكمة إلى فجوة معرفية حرجة لدى كلٍّ من الباحثين وصانعي السياسات. فبدون فهم ممارسات الحوكمة المُحددة الأكثر فعالية في الحد من المقاومة في القطاع العام السعودي، تُخاطر برامج التحول بترسيخ دورة من الإعلانات الطموحة التي يتبعها تنفيذ غير مُكتمل. ويؤثر هذا الوضع على الأداء المؤسسي، وجودة الخدمات العامة، وأهداف التنويع الاقتصادي الأوسع نطاقًا في المملكة</w:t>
      </w:r>
      <w:r w:rsidR="00B846F8" w:rsidRPr="00F54FE4">
        <w:rPr>
          <w:rFonts w:ascii="Simplified Arabic" w:hAnsi="Simplified Arabic" w:cs="Simplified Arabic" w:hint="cs"/>
          <w:sz w:val="28"/>
          <w:szCs w:val="28"/>
          <w:rtl/>
          <w:lang w:bidi="ar-SY"/>
        </w:rPr>
        <w:t xml:space="preserve"> </w:t>
      </w:r>
      <w:r w:rsidR="00B846F8" w:rsidRPr="00F54FE4">
        <w:rPr>
          <w:rFonts w:ascii="Simplified Arabic" w:hAnsi="Simplified Arabic" w:cs="Simplified Arabic"/>
          <w:sz w:val="28"/>
          <w:szCs w:val="28"/>
          <w:rtl/>
          <w:lang w:bidi="ar-SY"/>
        </w:rPr>
        <w:t>(الرحيمان وبوهيا، 2025)</w:t>
      </w:r>
      <w:r w:rsidRPr="00F54FE4">
        <w:rPr>
          <w:rFonts w:ascii="Simplified Arabic" w:hAnsi="Simplified Arabic" w:cs="Simplified Arabic"/>
          <w:sz w:val="28"/>
          <w:szCs w:val="28"/>
          <w:rtl/>
          <w:lang w:bidi="ar-SY"/>
        </w:rPr>
        <w:t>. لذا، فإن معالجة هذه الفجوة أمرٌ أصيل من الناحية الأكاديمية وملحٌّ عمليًا، إذ إنها تستهدف تحديًا واقعيًا يؤثر بشكل مباشر على نجاح جهود الإصلاح الوطنية الجارية.</w:t>
      </w:r>
      <w:r w:rsidR="00DC7283" w:rsidRPr="00F54FE4">
        <w:rPr>
          <w:rFonts w:ascii="Simplified Arabic" w:hAnsi="Simplified Arabic" w:cs="Simplified Arabic" w:hint="cs"/>
          <w:sz w:val="28"/>
          <w:szCs w:val="28"/>
          <w:rtl/>
          <w:lang w:bidi="ar-SY"/>
        </w:rPr>
        <w:t xml:space="preserve"> ويسعى هذ البحث لسد الفجوات وإيجاد الحلول من خلال دراسة معمقة لحال الحوكمة ومقاومة التغيير </w:t>
      </w:r>
      <w:r w:rsidR="00DE3890" w:rsidRPr="00F54FE4">
        <w:rPr>
          <w:rFonts w:ascii="Simplified Arabic" w:hAnsi="Simplified Arabic" w:cs="Simplified Arabic" w:hint="cs"/>
          <w:sz w:val="28"/>
          <w:szCs w:val="28"/>
          <w:rtl/>
          <w:lang w:bidi="ar-SY"/>
        </w:rPr>
        <w:t xml:space="preserve">في المؤسسات الحكومية السعودية </w:t>
      </w:r>
      <w:r w:rsidR="00DC7283" w:rsidRPr="00F54FE4">
        <w:rPr>
          <w:rFonts w:ascii="Simplified Arabic" w:hAnsi="Simplified Arabic" w:cs="Simplified Arabic" w:hint="cs"/>
          <w:sz w:val="28"/>
          <w:szCs w:val="28"/>
          <w:rtl/>
          <w:lang w:bidi="ar-SY"/>
        </w:rPr>
        <w:t>وربطهما معاً</w:t>
      </w:r>
      <w:r w:rsidR="00B846F8" w:rsidRPr="00F54FE4">
        <w:rPr>
          <w:rFonts w:ascii="Simplified Arabic" w:hAnsi="Simplified Arabic" w:cs="Simplified Arabic" w:hint="cs"/>
          <w:sz w:val="28"/>
          <w:szCs w:val="28"/>
          <w:rtl/>
          <w:lang w:bidi="ar-SY"/>
        </w:rPr>
        <w:t xml:space="preserve"> </w:t>
      </w:r>
      <w:r w:rsidR="00B846F8" w:rsidRPr="00F54FE4">
        <w:rPr>
          <w:rFonts w:ascii="Simplified Arabic" w:hAnsi="Simplified Arabic" w:cs="Simplified Arabic"/>
          <w:sz w:val="28"/>
          <w:szCs w:val="28"/>
          <w:rtl/>
          <w:lang w:bidi="ar-SY"/>
        </w:rPr>
        <w:t>(البارقي، 2021)</w:t>
      </w:r>
      <w:r w:rsidR="00DC7283" w:rsidRPr="00F54FE4">
        <w:rPr>
          <w:rFonts w:ascii="Simplified Arabic" w:hAnsi="Simplified Arabic" w:cs="Simplified Arabic" w:hint="cs"/>
          <w:sz w:val="28"/>
          <w:szCs w:val="28"/>
          <w:rtl/>
          <w:lang w:bidi="ar-SY"/>
        </w:rPr>
        <w:t>.</w:t>
      </w:r>
    </w:p>
    <w:p w:rsidR="00ED4107" w:rsidRPr="00F54FE4" w:rsidRDefault="00A57A8F" w:rsidP="00E466B0">
      <w:pPr>
        <w:pStyle w:val="Heading2"/>
        <w:bidi/>
        <w:spacing w:before="120" w:after="120"/>
        <w:jc w:val="both"/>
        <w:rPr>
          <w:rFonts w:ascii="Simplified Arabic" w:hAnsi="Simplified Arabic" w:cs="Simplified Arabic"/>
          <w:b/>
          <w:bCs/>
          <w:color w:val="000000" w:themeColor="text1"/>
          <w:sz w:val="36"/>
          <w:szCs w:val="36"/>
          <w:rtl/>
          <w:lang w:bidi="ar-SY"/>
        </w:rPr>
      </w:pPr>
      <w:bookmarkStart w:id="6" w:name="_Toc215125868"/>
      <w:bookmarkStart w:id="7" w:name="_Toc215131424"/>
      <w:r w:rsidRPr="00F54FE4">
        <w:rPr>
          <w:rFonts w:ascii="Simplified Arabic" w:hAnsi="Simplified Arabic" w:cs="Simplified Arabic" w:hint="cs"/>
          <w:b/>
          <w:bCs/>
          <w:color w:val="000000" w:themeColor="text1"/>
          <w:sz w:val="36"/>
          <w:szCs w:val="36"/>
          <w:rtl/>
          <w:lang w:bidi="ar-SY"/>
        </w:rPr>
        <w:t>1.3. أهمية الدراسة:</w:t>
      </w:r>
      <w:bookmarkEnd w:id="6"/>
      <w:bookmarkEnd w:id="7"/>
    </w:p>
    <w:p w:rsidR="003A7DFB" w:rsidRPr="00F54FE4" w:rsidRDefault="003A7DFB" w:rsidP="003A7DFB">
      <w:pPr>
        <w:bidi/>
        <w:spacing w:before="120" w:after="120"/>
        <w:ind w:firstLine="284"/>
        <w:jc w:val="both"/>
        <w:rPr>
          <w:rFonts w:ascii="Simplified Arabic" w:hAnsi="Simplified Arabic" w:cs="Simplified Arabic"/>
          <w:sz w:val="28"/>
          <w:szCs w:val="28"/>
          <w:rtl/>
          <w:lang w:bidi="ar-SY"/>
        </w:rPr>
      </w:pPr>
      <w:r w:rsidRPr="00F54FE4">
        <w:rPr>
          <w:rFonts w:ascii="Simplified Arabic" w:hAnsi="Simplified Arabic" w:cs="Simplified Arabic"/>
          <w:sz w:val="28"/>
          <w:szCs w:val="28"/>
          <w:rtl/>
          <w:lang w:bidi="ar-SY"/>
        </w:rPr>
        <w:t>يحمل البحث الحالي أهمية بالغة من الناحيتين الأكاديمية والعملية، إذ يدرس بشكل منهجي كيف يُمكن للحوكمة، من خلال أبعادها الأربعة - الشفافية، والمساءلة، والمشاركة، والفعالية - أن تُقلل بشكل كبير من مقاومة التغيير داخل المؤسسات الحكومية السعودية خلال تنفيذ برامج التحول لرؤية ٢٠٣٠</w:t>
      </w:r>
      <w:r w:rsidR="008545DE" w:rsidRPr="00F54FE4">
        <w:rPr>
          <w:rFonts w:ascii="Simplified Arabic" w:hAnsi="Simplified Arabic" w:cs="Simplified Arabic" w:hint="cs"/>
          <w:sz w:val="28"/>
          <w:szCs w:val="28"/>
          <w:rtl/>
          <w:lang w:bidi="ar-SY"/>
        </w:rPr>
        <w:t xml:space="preserve"> </w:t>
      </w:r>
      <w:r w:rsidR="008545DE" w:rsidRPr="00F54FE4">
        <w:rPr>
          <w:rFonts w:ascii="Simplified Arabic" w:hAnsi="Simplified Arabic" w:cs="Simplified Arabic"/>
          <w:sz w:val="28"/>
          <w:szCs w:val="28"/>
          <w:rtl/>
          <w:lang w:bidi="ar-SY"/>
        </w:rPr>
        <w:t>(اليماني، 2024)</w:t>
      </w:r>
      <w:r w:rsidRPr="00F54FE4">
        <w:rPr>
          <w:rFonts w:ascii="Simplified Arabic" w:hAnsi="Simplified Arabic" w:cs="Simplified Arabic"/>
          <w:sz w:val="28"/>
          <w:szCs w:val="28"/>
          <w:rtl/>
          <w:lang w:bidi="ar-SY"/>
        </w:rPr>
        <w:t>. ومن خلال وضع الدراسة في السياق الاجتماعي والثقافي والإداري الفريد للمملكة، فإنها تتناول تقاطعًا بالغ الأهمية، وإن لم يُستكشف بعد، بين الإدارة العامة، والسلوك التنظيمي، وإدارة التغيير، مُقدمةً بذلك وجهات نظر جديدة ذات صلة مباشرة بواحدة من أكثر أجندات الإصلاح الوطنية طموحًا في العالم</w:t>
      </w:r>
      <w:r w:rsidR="008545DE" w:rsidRPr="00F54FE4">
        <w:rPr>
          <w:rFonts w:ascii="Simplified Arabic" w:hAnsi="Simplified Arabic" w:cs="Simplified Arabic" w:hint="cs"/>
          <w:sz w:val="28"/>
          <w:szCs w:val="28"/>
          <w:rtl/>
          <w:lang w:bidi="ar-SY"/>
        </w:rPr>
        <w:t xml:space="preserve"> </w:t>
      </w:r>
      <w:r w:rsidR="008545DE" w:rsidRPr="00F54FE4">
        <w:rPr>
          <w:rFonts w:ascii="Simplified Arabic" w:hAnsi="Simplified Arabic" w:cs="Simplified Arabic"/>
          <w:sz w:val="28"/>
          <w:szCs w:val="28"/>
          <w:rtl/>
          <w:lang w:bidi="ar-SY"/>
        </w:rPr>
        <w:t>(إبراهيم، 2017)</w:t>
      </w:r>
      <w:r w:rsidRPr="00F54FE4">
        <w:rPr>
          <w:rFonts w:ascii="Simplified Arabic" w:hAnsi="Simplified Arabic" w:cs="Simplified Arabic"/>
          <w:sz w:val="28"/>
          <w:szCs w:val="28"/>
          <w:rtl/>
          <w:lang w:bidi="ar-SY"/>
        </w:rPr>
        <w:t>.</w:t>
      </w:r>
    </w:p>
    <w:p w:rsidR="00A57A8F" w:rsidRPr="00F54FE4" w:rsidRDefault="008B5521" w:rsidP="00E466B0">
      <w:pPr>
        <w:pStyle w:val="Heading3"/>
        <w:bidi/>
        <w:spacing w:before="120" w:after="120"/>
        <w:rPr>
          <w:rFonts w:ascii="Simplified Arabic" w:hAnsi="Simplified Arabic" w:cs="Simplified Arabic"/>
          <w:b/>
          <w:bCs/>
          <w:color w:val="000000" w:themeColor="text1"/>
          <w:sz w:val="32"/>
          <w:szCs w:val="32"/>
          <w:rtl/>
          <w:lang w:bidi="ar-SY"/>
        </w:rPr>
      </w:pPr>
      <w:bookmarkStart w:id="8" w:name="_Toc215125869"/>
      <w:bookmarkStart w:id="9" w:name="_Toc215131425"/>
      <w:r w:rsidRPr="00F54FE4">
        <w:rPr>
          <w:rFonts w:ascii="Simplified Arabic" w:hAnsi="Simplified Arabic" w:cs="Simplified Arabic" w:hint="cs"/>
          <w:b/>
          <w:bCs/>
          <w:color w:val="000000" w:themeColor="text1"/>
          <w:sz w:val="32"/>
          <w:szCs w:val="32"/>
          <w:rtl/>
          <w:lang w:bidi="ar-SY"/>
        </w:rPr>
        <w:t xml:space="preserve">1.3.1. </w:t>
      </w:r>
      <w:r w:rsidR="00A57A8F" w:rsidRPr="00F54FE4">
        <w:rPr>
          <w:rFonts w:ascii="Simplified Arabic" w:hAnsi="Simplified Arabic" w:cs="Simplified Arabic"/>
          <w:b/>
          <w:bCs/>
          <w:color w:val="000000" w:themeColor="text1"/>
          <w:sz w:val="32"/>
          <w:szCs w:val="32"/>
          <w:rtl/>
          <w:lang w:bidi="ar-SY"/>
        </w:rPr>
        <w:t>الأهمية العلمية:</w:t>
      </w:r>
      <w:bookmarkEnd w:id="8"/>
      <w:bookmarkEnd w:id="9"/>
    </w:p>
    <w:p w:rsidR="003A7DFB" w:rsidRPr="00F54FE4" w:rsidRDefault="003A7DFB" w:rsidP="003A7DFB">
      <w:pPr>
        <w:bidi/>
        <w:spacing w:before="120" w:after="120"/>
        <w:ind w:firstLine="284"/>
        <w:jc w:val="both"/>
        <w:rPr>
          <w:rFonts w:ascii="Simplified Arabic" w:hAnsi="Simplified Arabic" w:cs="Simplified Arabic"/>
          <w:sz w:val="28"/>
          <w:szCs w:val="28"/>
          <w:lang w:bidi="ar-SY"/>
        </w:rPr>
      </w:pPr>
      <w:r w:rsidRPr="00F54FE4">
        <w:rPr>
          <w:rFonts w:ascii="Simplified Arabic" w:hAnsi="Simplified Arabic" w:cs="Simplified Arabic"/>
          <w:sz w:val="28"/>
          <w:szCs w:val="28"/>
          <w:rtl/>
          <w:lang w:bidi="ar-SY"/>
        </w:rPr>
        <w:t>تُسهم هذه الدراسة إسهامًا كبيرًا في المعرفة الأكاديمية من خلال تطوير واختبار نموذج مُركّز على الحوكمة لمقاومة التغيير، مُصمّم خصيصًا لقطاع عام ملكي هرمي - وهو مجال أُغفل إلى حد كبير في الأدبيات السائدة التي تهيمن عليها السياقات الديمقراطية الغربية أو سياقات القطاع الخاص</w:t>
      </w:r>
      <w:r w:rsidR="008545DE" w:rsidRPr="00F54FE4">
        <w:rPr>
          <w:rFonts w:ascii="Simplified Arabic" w:hAnsi="Simplified Arabic" w:cs="Simplified Arabic" w:hint="cs"/>
          <w:sz w:val="28"/>
          <w:szCs w:val="28"/>
          <w:rtl/>
          <w:lang w:bidi="ar-SY"/>
        </w:rPr>
        <w:t xml:space="preserve"> </w:t>
      </w:r>
      <w:r w:rsidR="008545DE" w:rsidRPr="00F54FE4">
        <w:rPr>
          <w:rFonts w:ascii="Simplified Arabic" w:hAnsi="Simplified Arabic" w:cs="Simplified Arabic"/>
          <w:sz w:val="28"/>
          <w:szCs w:val="28"/>
          <w:rtl/>
          <w:lang w:bidi="ar-SY"/>
        </w:rPr>
        <w:t>(الرحيمان وبوهيا، 2025)</w:t>
      </w:r>
      <w:r w:rsidRPr="00F54FE4">
        <w:rPr>
          <w:rFonts w:ascii="Simplified Arabic" w:hAnsi="Simplified Arabic" w:cs="Simplified Arabic"/>
          <w:sz w:val="28"/>
          <w:szCs w:val="28"/>
          <w:rtl/>
          <w:lang w:bidi="ar-SY"/>
        </w:rPr>
        <w:t xml:space="preserve">. يحصل الباحثون والجامعات على إطار عمل متين قائم على التجارب العملية، يدمج أربعة أبعاد مميزة للحوكمة كمتغيرات مستقلة، مما يُمكّن من إجراء تحليلات مقارنة أكثر ثراءً عبر دول </w:t>
      </w:r>
      <w:r w:rsidRPr="00F54FE4">
        <w:rPr>
          <w:rFonts w:ascii="Simplified Arabic" w:hAnsi="Simplified Arabic" w:cs="Simplified Arabic"/>
          <w:sz w:val="28"/>
          <w:szCs w:val="28"/>
          <w:rtl/>
          <w:lang w:bidi="ar-SY"/>
        </w:rPr>
        <w:lastRenderedPageBreak/>
        <w:t>مجلس التعاون الخليجي وغيرها من الاقتصادات الناشئة التي تشهد تحولاً تقوده الدولة. تُشكك هذه النتائج في النظريات السائدة التي تُعامل الحوكمة كحالة خلفية ثابتة بدلاً من كونها أداة ديناميكية لتغيير السلوك</w:t>
      </w:r>
      <w:r w:rsidR="008545DE" w:rsidRPr="00F54FE4">
        <w:rPr>
          <w:rFonts w:ascii="Simplified Arabic" w:hAnsi="Simplified Arabic" w:cs="Simplified Arabic" w:hint="cs"/>
          <w:sz w:val="28"/>
          <w:szCs w:val="28"/>
          <w:rtl/>
          <w:lang w:bidi="ar-SY"/>
        </w:rPr>
        <w:t xml:space="preserve"> </w:t>
      </w:r>
      <w:r w:rsidR="008545DE" w:rsidRPr="00F54FE4">
        <w:rPr>
          <w:rFonts w:ascii="Simplified Arabic" w:hAnsi="Simplified Arabic" w:cs="Simplified Arabic"/>
          <w:sz w:val="28"/>
          <w:szCs w:val="28"/>
          <w:rtl/>
          <w:lang w:bidi="ar-SY"/>
        </w:rPr>
        <w:t>(الحمود والغول، 2022)</w:t>
      </w:r>
      <w:r w:rsidRPr="00F54FE4">
        <w:rPr>
          <w:rFonts w:ascii="Simplified Arabic" w:hAnsi="Simplified Arabic" w:cs="Simplified Arabic"/>
          <w:sz w:val="28"/>
          <w:szCs w:val="28"/>
          <w:rtl/>
          <w:lang w:bidi="ar-SY"/>
        </w:rPr>
        <w:t>.</w:t>
      </w:r>
    </w:p>
    <w:p w:rsidR="003A7DFB" w:rsidRPr="00F54FE4" w:rsidRDefault="003A7DFB" w:rsidP="003A7DFB">
      <w:pPr>
        <w:bidi/>
        <w:spacing w:before="120" w:after="120"/>
        <w:ind w:firstLine="284"/>
        <w:jc w:val="both"/>
        <w:rPr>
          <w:rFonts w:ascii="Simplified Arabic" w:hAnsi="Simplified Arabic" w:cs="Simplified Arabic"/>
          <w:sz w:val="28"/>
          <w:szCs w:val="28"/>
          <w:rtl/>
          <w:lang w:bidi="ar-SY"/>
        </w:rPr>
      </w:pPr>
      <w:r w:rsidRPr="00F54FE4">
        <w:rPr>
          <w:rFonts w:ascii="Simplified Arabic" w:hAnsi="Simplified Arabic" w:cs="Simplified Arabic"/>
          <w:sz w:val="28"/>
          <w:szCs w:val="28"/>
          <w:rtl/>
          <w:lang w:bidi="ar-SY"/>
        </w:rPr>
        <w:t>علاوة على ذلك، يُوفر البحث للمشرعين وصانعي السياسات والباحثين رؤىً قائمة على الأدلة حول كيفية تأثير العوامل الثقافية والهيكلية على فعالية ممارسات الحوكمة في الحد من الجمود المؤسسي. ومن خلال تسليط الضوء على الشفافية والمساءلة والمشاركة والفعالية كمفاهيم قابلة للقياس، يفتح البحث آفاقاً جديدة لدراسات مستقبلية طولية وعابرة للحدود ومختلطة المنهجيات، تستكشف الأثر طويل المدى لإصلاحات الحوكمة على قدرة المؤسسات على التكيف في البيئات غير الديمقراطية، مما يُثري البحث العلمي العالمي في مجال الإدارة العامة وإدارة التغيير</w:t>
      </w:r>
      <w:r w:rsidR="00494F9F" w:rsidRPr="00F54FE4">
        <w:rPr>
          <w:rFonts w:ascii="Simplified Arabic" w:hAnsi="Simplified Arabic" w:cs="Simplified Arabic" w:hint="cs"/>
          <w:sz w:val="28"/>
          <w:szCs w:val="28"/>
          <w:rtl/>
          <w:lang w:bidi="ar-SY"/>
        </w:rPr>
        <w:t xml:space="preserve"> </w:t>
      </w:r>
      <w:r w:rsidR="00494F9F" w:rsidRPr="00F54FE4">
        <w:rPr>
          <w:rFonts w:ascii="Simplified Arabic" w:hAnsi="Simplified Arabic" w:cs="Simplified Arabic"/>
          <w:sz w:val="28"/>
          <w:szCs w:val="28"/>
          <w:rtl/>
          <w:lang w:bidi="ar-SY"/>
        </w:rPr>
        <w:t>(صلاح الدين وعطية، 2018)</w:t>
      </w:r>
      <w:r w:rsidRPr="00F54FE4">
        <w:rPr>
          <w:rFonts w:ascii="Simplified Arabic" w:hAnsi="Simplified Arabic" w:cs="Simplified Arabic"/>
          <w:sz w:val="28"/>
          <w:szCs w:val="28"/>
          <w:rtl/>
          <w:lang w:bidi="ar-SY"/>
        </w:rPr>
        <w:t>.</w:t>
      </w:r>
    </w:p>
    <w:p w:rsidR="00A57A8F" w:rsidRPr="00F54FE4" w:rsidRDefault="008B5521" w:rsidP="00E466B0">
      <w:pPr>
        <w:pStyle w:val="Heading3"/>
        <w:bidi/>
        <w:spacing w:before="120" w:after="120"/>
        <w:rPr>
          <w:rFonts w:ascii="Simplified Arabic" w:hAnsi="Simplified Arabic" w:cs="Simplified Arabic"/>
          <w:b/>
          <w:bCs/>
          <w:color w:val="000000" w:themeColor="text1"/>
          <w:sz w:val="32"/>
          <w:szCs w:val="32"/>
          <w:rtl/>
          <w:lang w:bidi="ar-SY"/>
        </w:rPr>
      </w:pPr>
      <w:bookmarkStart w:id="10" w:name="_Toc215125870"/>
      <w:bookmarkStart w:id="11" w:name="_Toc215131426"/>
      <w:r w:rsidRPr="00F54FE4">
        <w:rPr>
          <w:rFonts w:ascii="Simplified Arabic" w:hAnsi="Simplified Arabic" w:cs="Simplified Arabic" w:hint="cs"/>
          <w:b/>
          <w:bCs/>
          <w:color w:val="000000" w:themeColor="text1"/>
          <w:sz w:val="32"/>
          <w:szCs w:val="32"/>
          <w:rtl/>
          <w:lang w:bidi="ar-SY"/>
        </w:rPr>
        <w:t xml:space="preserve">1.3.2. </w:t>
      </w:r>
      <w:r w:rsidR="00A57A8F" w:rsidRPr="00F54FE4">
        <w:rPr>
          <w:rFonts w:ascii="Simplified Arabic" w:hAnsi="Simplified Arabic" w:cs="Simplified Arabic" w:hint="cs"/>
          <w:b/>
          <w:bCs/>
          <w:color w:val="000000" w:themeColor="text1"/>
          <w:sz w:val="32"/>
          <w:szCs w:val="32"/>
          <w:rtl/>
          <w:lang w:bidi="ar-SY"/>
        </w:rPr>
        <w:t>الأهمية العملية:</w:t>
      </w:r>
      <w:bookmarkEnd w:id="10"/>
      <w:bookmarkEnd w:id="11"/>
    </w:p>
    <w:p w:rsidR="007C453C" w:rsidRPr="00F54FE4" w:rsidRDefault="007C453C" w:rsidP="007C453C">
      <w:pPr>
        <w:bidi/>
        <w:spacing w:before="120" w:after="120"/>
        <w:ind w:firstLine="284"/>
        <w:jc w:val="both"/>
        <w:rPr>
          <w:rFonts w:ascii="Simplified Arabic" w:hAnsi="Simplified Arabic" w:cs="Simplified Arabic"/>
          <w:sz w:val="28"/>
          <w:szCs w:val="28"/>
          <w:lang w:bidi="ar-SY"/>
        </w:rPr>
      </w:pPr>
      <w:r w:rsidRPr="00F54FE4">
        <w:rPr>
          <w:rFonts w:ascii="Simplified Arabic" w:hAnsi="Simplified Arabic" w:cs="Simplified Arabic"/>
          <w:sz w:val="28"/>
          <w:szCs w:val="28"/>
          <w:rtl/>
          <w:lang w:bidi="ar-SY"/>
        </w:rPr>
        <w:t>تتلقى المؤسسات الحكومية السعودية وقادة برامج التحول توصيات عملية ومحددة السياق لتعزيز آليات الحوكمة التي تُقلل بشكل مباشر من مقاومة الموظفين وتُسرّع من تحقيق رؤية 2030 في الوزارات والهيئات العامة. يمكن للمديرين تطبيق تدخلات مُستهدفة - مثل استراتيجيات التواصل الشفافة، وأنظمة المساءلة العادلة، ومنصات صنع القرار الشاملة، والعمليات المُركزة على الكفاءة - تُعالج الأسباب الجذرية للمعارضة، وتُقلل من تأخير التنفيذ، وتُعزز الأداء المؤسسي العام بطريقة تُراعي الاعتبارات الثقافية</w:t>
      </w:r>
      <w:r w:rsidR="00F4344E" w:rsidRPr="00F54FE4">
        <w:rPr>
          <w:rFonts w:ascii="Simplified Arabic" w:hAnsi="Simplified Arabic" w:cs="Simplified Arabic"/>
          <w:sz w:val="28"/>
          <w:szCs w:val="28"/>
          <w:lang w:bidi="ar-SY"/>
        </w:rPr>
        <w:t xml:space="preserve"> </w:t>
      </w:r>
      <w:r w:rsidR="00F4344E" w:rsidRPr="00F54FE4">
        <w:rPr>
          <w:rFonts w:ascii="Simplified Arabic" w:hAnsi="Simplified Arabic" w:cs="Simplified Arabic"/>
          <w:sz w:val="28"/>
          <w:szCs w:val="28"/>
          <w:rtl/>
          <w:lang w:bidi="ar-SY"/>
        </w:rPr>
        <w:t>(</w:t>
      </w:r>
      <w:r w:rsidR="00F4344E" w:rsidRPr="00F54FE4">
        <w:rPr>
          <w:rFonts w:ascii="Simplified Arabic" w:hAnsi="Simplified Arabic" w:cs="Simplified Arabic"/>
          <w:sz w:val="28"/>
          <w:szCs w:val="28"/>
          <w:lang w:bidi="ar-SY"/>
        </w:rPr>
        <w:t>Bamahros et al., 2022</w:t>
      </w:r>
      <w:r w:rsidR="00F4344E" w:rsidRPr="00F54FE4">
        <w:rPr>
          <w:rFonts w:ascii="Simplified Arabic" w:hAnsi="Simplified Arabic" w:cs="Simplified Arabic"/>
          <w:sz w:val="28"/>
          <w:szCs w:val="28"/>
          <w:rtl/>
          <w:lang w:bidi="ar-SY"/>
        </w:rPr>
        <w:t>)</w:t>
      </w:r>
      <w:r w:rsidRPr="00F54FE4">
        <w:rPr>
          <w:rFonts w:ascii="Simplified Arabic" w:hAnsi="Simplified Arabic" w:cs="Simplified Arabic"/>
          <w:sz w:val="28"/>
          <w:szCs w:val="28"/>
          <w:rtl/>
          <w:lang w:bidi="ar-SY"/>
        </w:rPr>
        <w:t>.</w:t>
      </w:r>
    </w:p>
    <w:p w:rsidR="007C453C" w:rsidRPr="00F54FE4" w:rsidRDefault="007C453C" w:rsidP="007C453C">
      <w:pPr>
        <w:bidi/>
        <w:spacing w:before="120" w:after="120"/>
        <w:ind w:firstLine="284"/>
        <w:jc w:val="both"/>
        <w:rPr>
          <w:rFonts w:ascii="Simplified Arabic" w:hAnsi="Simplified Arabic" w:cs="Simplified Arabic"/>
          <w:sz w:val="28"/>
          <w:szCs w:val="28"/>
          <w:rtl/>
          <w:lang w:bidi="ar-SY"/>
        </w:rPr>
      </w:pPr>
      <w:r w:rsidRPr="00F54FE4">
        <w:rPr>
          <w:rFonts w:ascii="Simplified Arabic" w:hAnsi="Simplified Arabic" w:cs="Simplified Arabic"/>
          <w:sz w:val="28"/>
          <w:szCs w:val="28"/>
          <w:rtl/>
          <w:lang w:bidi="ar-SY"/>
        </w:rPr>
        <w:t>يستفيد الموظفون، ومديرو المستويات المتوسطة، وكبار المديرين التنفيذيين، وأصحاب المصلحة الخارجيون من فهم أوضح لكيفية تعزيز الحوكمة المُحسّنة للثقة والمسؤولية والتعاون خلال فترات التغيير الكبير. تُزود الدراسة قادة القطاع العام بأدوات عملية لتحويل المقاومة المُحتملة إلى دعم فعّال، ورفع معنويات القوى العاملة، والحفاظ على زخم الإصلاح، وتحقيق تقدم ملموس نحو أهداف التميز الإداري والتنويع الاقتصادي المُحددة في رؤية التحول الوطني للمملكة</w:t>
      </w:r>
      <w:r w:rsidR="00F4344E" w:rsidRPr="00F54FE4">
        <w:rPr>
          <w:rFonts w:ascii="Simplified Arabic" w:hAnsi="Simplified Arabic" w:cs="Simplified Arabic"/>
          <w:sz w:val="28"/>
          <w:szCs w:val="28"/>
          <w:lang w:bidi="ar-SY"/>
        </w:rPr>
        <w:t xml:space="preserve"> </w:t>
      </w:r>
      <w:r w:rsidR="00F4344E" w:rsidRPr="00F54FE4">
        <w:rPr>
          <w:rFonts w:ascii="Simplified Arabic" w:hAnsi="Simplified Arabic" w:cs="Simplified Arabic"/>
          <w:sz w:val="28"/>
          <w:szCs w:val="28"/>
          <w:rtl/>
          <w:lang w:bidi="ar-SY"/>
        </w:rPr>
        <w:t>(</w:t>
      </w:r>
      <w:r w:rsidR="00F4344E" w:rsidRPr="00F54FE4">
        <w:rPr>
          <w:rFonts w:ascii="Simplified Arabic" w:hAnsi="Simplified Arabic" w:cs="Simplified Arabic"/>
          <w:sz w:val="28"/>
          <w:szCs w:val="28"/>
          <w:lang w:bidi="ar-SY"/>
        </w:rPr>
        <w:t>Althuaini, 2024</w:t>
      </w:r>
      <w:r w:rsidR="00F4344E" w:rsidRPr="00F54FE4">
        <w:rPr>
          <w:rFonts w:ascii="Simplified Arabic" w:hAnsi="Simplified Arabic" w:cs="Simplified Arabic"/>
          <w:sz w:val="28"/>
          <w:szCs w:val="28"/>
          <w:rtl/>
          <w:lang w:bidi="ar-SY"/>
        </w:rPr>
        <w:t>)</w:t>
      </w:r>
      <w:r w:rsidRPr="00F54FE4">
        <w:rPr>
          <w:rFonts w:ascii="Simplified Arabic" w:hAnsi="Simplified Arabic" w:cs="Simplified Arabic"/>
          <w:sz w:val="28"/>
          <w:szCs w:val="28"/>
          <w:rtl/>
          <w:lang w:bidi="ar-SY"/>
        </w:rPr>
        <w:t>.</w:t>
      </w:r>
    </w:p>
    <w:p w:rsidR="00736D55" w:rsidRPr="00F54FE4" w:rsidRDefault="00DE760C" w:rsidP="00E466B0">
      <w:pPr>
        <w:pStyle w:val="Heading2"/>
        <w:bidi/>
        <w:spacing w:before="120" w:after="120"/>
        <w:jc w:val="both"/>
        <w:rPr>
          <w:rFonts w:ascii="Simplified Arabic" w:hAnsi="Simplified Arabic" w:cs="Simplified Arabic"/>
          <w:b/>
          <w:bCs/>
          <w:color w:val="000000" w:themeColor="text1"/>
          <w:sz w:val="36"/>
          <w:szCs w:val="36"/>
          <w:rtl/>
          <w:lang w:bidi="ar-SY"/>
        </w:rPr>
      </w:pPr>
      <w:bookmarkStart w:id="12" w:name="_Toc215125871"/>
      <w:bookmarkStart w:id="13" w:name="_Toc215131427"/>
      <w:r w:rsidRPr="00F54FE4">
        <w:rPr>
          <w:rFonts w:ascii="Simplified Arabic" w:hAnsi="Simplified Arabic" w:cs="Simplified Arabic" w:hint="cs"/>
          <w:b/>
          <w:bCs/>
          <w:color w:val="000000" w:themeColor="text1"/>
          <w:sz w:val="36"/>
          <w:szCs w:val="36"/>
          <w:rtl/>
          <w:lang w:bidi="ar-SY"/>
        </w:rPr>
        <w:t>1.4. أهداف الدراسة:</w:t>
      </w:r>
      <w:bookmarkEnd w:id="12"/>
      <w:bookmarkEnd w:id="13"/>
    </w:p>
    <w:p w:rsidR="008309FF" w:rsidRPr="00F54FE4" w:rsidRDefault="008309FF" w:rsidP="008309FF">
      <w:pPr>
        <w:bidi/>
        <w:spacing w:before="120" w:after="120"/>
        <w:jc w:val="both"/>
        <w:rPr>
          <w:rFonts w:ascii="Simplified Arabic" w:hAnsi="Simplified Arabic" w:cs="Simplified Arabic"/>
          <w:b/>
          <w:bCs/>
          <w:sz w:val="28"/>
          <w:szCs w:val="28"/>
          <w:rtl/>
          <w:lang w:bidi="ar-SY"/>
        </w:rPr>
      </w:pPr>
      <w:r w:rsidRPr="00F54FE4">
        <w:rPr>
          <w:rFonts w:ascii="Simplified Arabic" w:hAnsi="Simplified Arabic" w:cs="Simplified Arabic"/>
          <w:b/>
          <w:bCs/>
          <w:sz w:val="28"/>
          <w:szCs w:val="28"/>
          <w:rtl/>
          <w:lang w:bidi="ar-SY"/>
        </w:rPr>
        <w:t>الهدف الرئيس للبحث هو:</w:t>
      </w:r>
    </w:p>
    <w:p w:rsidR="008309FF" w:rsidRPr="00F54FE4" w:rsidRDefault="008309FF" w:rsidP="008309FF">
      <w:pPr>
        <w:pStyle w:val="ListParagraph"/>
        <w:numPr>
          <w:ilvl w:val="0"/>
          <w:numId w:val="9"/>
        </w:numPr>
        <w:bidi/>
        <w:spacing w:before="120" w:after="120"/>
        <w:jc w:val="both"/>
        <w:rPr>
          <w:rFonts w:ascii="Simplified Arabic" w:hAnsi="Simplified Arabic" w:cs="Simplified Arabic"/>
          <w:sz w:val="28"/>
          <w:szCs w:val="28"/>
          <w:rtl/>
          <w:lang w:bidi="ar-SY"/>
        </w:rPr>
      </w:pPr>
      <w:r w:rsidRPr="00F54FE4">
        <w:rPr>
          <w:rFonts w:ascii="Simplified Arabic" w:hAnsi="Simplified Arabic" w:cs="Simplified Arabic"/>
          <w:sz w:val="28"/>
          <w:szCs w:val="28"/>
          <w:rtl/>
          <w:lang w:bidi="ar-SY"/>
        </w:rPr>
        <w:t>دراسة تأثير الحوكمة على الحد من مقاومة التغيير داخل المؤسسات الحكومية السعودية خلال تنفيذ برامج التحول.</w:t>
      </w:r>
    </w:p>
    <w:p w:rsidR="008309FF" w:rsidRPr="00F54FE4" w:rsidRDefault="008309FF" w:rsidP="008309FF">
      <w:pPr>
        <w:bidi/>
        <w:spacing w:before="120" w:after="120"/>
        <w:jc w:val="both"/>
        <w:rPr>
          <w:rFonts w:ascii="Simplified Arabic" w:hAnsi="Simplified Arabic" w:cs="Simplified Arabic"/>
          <w:b/>
          <w:bCs/>
          <w:sz w:val="28"/>
          <w:szCs w:val="28"/>
          <w:rtl/>
          <w:lang w:bidi="ar-SY"/>
        </w:rPr>
      </w:pPr>
      <w:r w:rsidRPr="00F54FE4">
        <w:rPr>
          <w:rFonts w:ascii="Simplified Arabic" w:hAnsi="Simplified Arabic" w:cs="Simplified Arabic"/>
          <w:b/>
          <w:bCs/>
          <w:sz w:val="28"/>
          <w:szCs w:val="28"/>
          <w:rtl/>
          <w:lang w:bidi="ar-SY"/>
        </w:rPr>
        <w:t>ومنه تتفرع أربعة أهداف فرعية للبحث كما يلي:</w:t>
      </w:r>
    </w:p>
    <w:p w:rsidR="008309FF" w:rsidRPr="00F54FE4" w:rsidRDefault="008309FF" w:rsidP="008309FF">
      <w:pPr>
        <w:pStyle w:val="ListParagraph"/>
        <w:numPr>
          <w:ilvl w:val="0"/>
          <w:numId w:val="10"/>
        </w:numPr>
        <w:bidi/>
        <w:spacing w:before="120" w:after="120"/>
        <w:jc w:val="both"/>
        <w:rPr>
          <w:rFonts w:ascii="Simplified Arabic" w:hAnsi="Simplified Arabic" w:cs="Simplified Arabic"/>
          <w:sz w:val="28"/>
          <w:szCs w:val="28"/>
          <w:lang w:bidi="ar-SY"/>
        </w:rPr>
      </w:pPr>
      <w:r w:rsidRPr="00F54FE4">
        <w:rPr>
          <w:rFonts w:ascii="Simplified Arabic" w:hAnsi="Simplified Arabic" w:cs="Simplified Arabic"/>
          <w:sz w:val="28"/>
          <w:szCs w:val="28"/>
          <w:rtl/>
          <w:lang w:bidi="ar-SY"/>
        </w:rPr>
        <w:t>دراسة تأثير الشفافية في الحوكمة على الحد من مقاومة التغيير داخل المؤسسات الحكومية السعودية خلال تنفيذ برامج التحول.</w:t>
      </w:r>
    </w:p>
    <w:p w:rsidR="008309FF" w:rsidRPr="00F54FE4" w:rsidRDefault="008309FF" w:rsidP="008309FF">
      <w:pPr>
        <w:pStyle w:val="ListParagraph"/>
        <w:numPr>
          <w:ilvl w:val="0"/>
          <w:numId w:val="10"/>
        </w:numPr>
        <w:bidi/>
        <w:spacing w:before="120" w:after="120"/>
        <w:jc w:val="both"/>
        <w:rPr>
          <w:rFonts w:ascii="Simplified Arabic" w:hAnsi="Simplified Arabic" w:cs="Simplified Arabic"/>
          <w:sz w:val="28"/>
          <w:szCs w:val="28"/>
          <w:lang w:bidi="ar-SY"/>
        </w:rPr>
      </w:pPr>
      <w:r w:rsidRPr="00F54FE4">
        <w:rPr>
          <w:rFonts w:ascii="Simplified Arabic" w:hAnsi="Simplified Arabic" w:cs="Simplified Arabic"/>
          <w:sz w:val="28"/>
          <w:szCs w:val="28"/>
          <w:rtl/>
          <w:lang w:bidi="ar-SY"/>
        </w:rPr>
        <w:lastRenderedPageBreak/>
        <w:t>دراسة تأثير المساءلة في الحوكمة على الحد من مقاومة التغيير داخل المؤسسات الحكومية السعودية خلال تنفيذ برامج التحول.</w:t>
      </w:r>
    </w:p>
    <w:p w:rsidR="008309FF" w:rsidRPr="00F54FE4" w:rsidRDefault="008309FF" w:rsidP="008309FF">
      <w:pPr>
        <w:pStyle w:val="ListParagraph"/>
        <w:numPr>
          <w:ilvl w:val="0"/>
          <w:numId w:val="10"/>
        </w:numPr>
        <w:bidi/>
        <w:spacing w:before="120" w:after="120"/>
        <w:jc w:val="both"/>
        <w:rPr>
          <w:rFonts w:ascii="Simplified Arabic" w:hAnsi="Simplified Arabic" w:cs="Simplified Arabic"/>
          <w:sz w:val="28"/>
          <w:szCs w:val="28"/>
          <w:lang w:bidi="ar-SY"/>
        </w:rPr>
      </w:pPr>
      <w:r w:rsidRPr="00F54FE4">
        <w:rPr>
          <w:rFonts w:ascii="Simplified Arabic" w:hAnsi="Simplified Arabic" w:cs="Simplified Arabic"/>
          <w:sz w:val="28"/>
          <w:szCs w:val="28"/>
          <w:rtl/>
          <w:lang w:bidi="ar-SY"/>
        </w:rPr>
        <w:t>دراسة تأثير المشاركة في الحوكمة على الحد من مقاومة التغيير داخل المؤسسات الحكومية السعودية خلال تنفيذ برامج التحول.</w:t>
      </w:r>
    </w:p>
    <w:p w:rsidR="008309FF" w:rsidRPr="00F54FE4" w:rsidRDefault="008309FF" w:rsidP="008309FF">
      <w:pPr>
        <w:pStyle w:val="ListParagraph"/>
        <w:numPr>
          <w:ilvl w:val="0"/>
          <w:numId w:val="10"/>
        </w:numPr>
        <w:bidi/>
        <w:spacing w:before="120" w:after="120"/>
        <w:jc w:val="both"/>
        <w:rPr>
          <w:rFonts w:ascii="Simplified Arabic" w:hAnsi="Simplified Arabic" w:cs="Simplified Arabic"/>
          <w:sz w:val="28"/>
          <w:szCs w:val="28"/>
          <w:lang w:bidi="ar-SY"/>
        </w:rPr>
      </w:pPr>
      <w:r w:rsidRPr="00F54FE4">
        <w:rPr>
          <w:rFonts w:ascii="Simplified Arabic" w:hAnsi="Simplified Arabic" w:cs="Simplified Arabic"/>
          <w:sz w:val="28"/>
          <w:szCs w:val="28"/>
          <w:rtl/>
          <w:lang w:bidi="ar-SY"/>
        </w:rPr>
        <w:t>دراسة تأثير فعالية الحوكمة على الحد من مقاومة التغيير داخل المؤسسات الحكومية السعودية خلال تنفيذ برامج التحول.</w:t>
      </w:r>
    </w:p>
    <w:p w:rsidR="00DE760C" w:rsidRPr="00F54FE4" w:rsidRDefault="0094333F" w:rsidP="00E466B0">
      <w:pPr>
        <w:pStyle w:val="Heading2"/>
        <w:bidi/>
        <w:spacing w:before="120" w:after="120"/>
        <w:jc w:val="both"/>
        <w:rPr>
          <w:rFonts w:ascii="Simplified Arabic" w:hAnsi="Simplified Arabic" w:cs="Simplified Arabic"/>
          <w:b/>
          <w:bCs/>
          <w:color w:val="000000" w:themeColor="text1"/>
          <w:sz w:val="36"/>
          <w:szCs w:val="36"/>
          <w:rtl/>
          <w:lang w:bidi="ar-SY"/>
        </w:rPr>
      </w:pPr>
      <w:bookmarkStart w:id="14" w:name="_Toc215125872"/>
      <w:bookmarkStart w:id="15" w:name="_Toc215131428"/>
      <w:r w:rsidRPr="00F54FE4">
        <w:rPr>
          <w:rFonts w:ascii="Simplified Arabic" w:hAnsi="Simplified Arabic" w:cs="Simplified Arabic" w:hint="cs"/>
          <w:b/>
          <w:bCs/>
          <w:color w:val="000000" w:themeColor="text1"/>
          <w:sz w:val="36"/>
          <w:szCs w:val="36"/>
          <w:rtl/>
          <w:lang w:bidi="ar-SY"/>
        </w:rPr>
        <w:t>1.5. تساؤلات الدراسة:</w:t>
      </w:r>
      <w:bookmarkEnd w:id="14"/>
      <w:bookmarkEnd w:id="15"/>
    </w:p>
    <w:p w:rsidR="0094333F" w:rsidRPr="00F54FE4" w:rsidRDefault="008309FF" w:rsidP="00E466B0">
      <w:pPr>
        <w:bidi/>
        <w:spacing w:before="120" w:after="120"/>
        <w:jc w:val="both"/>
        <w:rPr>
          <w:rFonts w:ascii="Simplified Arabic" w:hAnsi="Simplified Arabic" w:cs="Simplified Arabic"/>
          <w:sz w:val="28"/>
          <w:szCs w:val="28"/>
          <w:rtl/>
          <w:lang w:bidi="ar-SY"/>
        </w:rPr>
      </w:pPr>
      <w:r w:rsidRPr="00F54FE4">
        <w:rPr>
          <w:rFonts w:ascii="Simplified Arabic" w:hAnsi="Simplified Arabic" w:cs="Simplified Arabic" w:hint="cs"/>
          <w:b/>
          <w:bCs/>
          <w:sz w:val="28"/>
          <w:szCs w:val="28"/>
          <w:rtl/>
          <w:lang w:bidi="ar-SY"/>
        </w:rPr>
        <w:t>السؤال الرئيس</w:t>
      </w:r>
      <w:r w:rsidR="009C1BFF" w:rsidRPr="00F54FE4">
        <w:rPr>
          <w:rFonts w:ascii="Simplified Arabic" w:hAnsi="Simplified Arabic" w:cs="Simplified Arabic" w:hint="cs"/>
          <w:b/>
          <w:bCs/>
          <w:sz w:val="28"/>
          <w:szCs w:val="28"/>
          <w:rtl/>
          <w:lang w:bidi="ar-SY"/>
        </w:rPr>
        <w:t xml:space="preserve"> للبحث</w:t>
      </w:r>
      <w:r w:rsidR="0094333F" w:rsidRPr="00F54FE4">
        <w:rPr>
          <w:rFonts w:ascii="Simplified Arabic" w:hAnsi="Simplified Arabic" w:cs="Simplified Arabic"/>
          <w:b/>
          <w:bCs/>
          <w:sz w:val="28"/>
          <w:szCs w:val="28"/>
          <w:rtl/>
          <w:lang w:bidi="ar-SY"/>
        </w:rPr>
        <w:t xml:space="preserve"> </w:t>
      </w:r>
      <w:r w:rsidR="0094333F" w:rsidRPr="00F54FE4">
        <w:rPr>
          <w:rFonts w:ascii="Simplified Arabic" w:hAnsi="Simplified Arabic" w:cs="Simplified Arabic" w:hint="cs"/>
          <w:b/>
          <w:bCs/>
          <w:sz w:val="28"/>
          <w:szCs w:val="28"/>
          <w:rtl/>
          <w:lang w:bidi="ar-SY"/>
        </w:rPr>
        <w:t>هو</w:t>
      </w:r>
      <w:r w:rsidR="0094333F" w:rsidRPr="00F54FE4">
        <w:rPr>
          <w:rFonts w:ascii="Simplified Arabic" w:hAnsi="Simplified Arabic" w:cs="Simplified Arabic"/>
          <w:b/>
          <w:bCs/>
          <w:sz w:val="28"/>
          <w:szCs w:val="28"/>
          <w:rtl/>
          <w:lang w:bidi="ar-SY"/>
        </w:rPr>
        <w:t>:</w:t>
      </w:r>
      <w:r w:rsidR="0094333F" w:rsidRPr="00F54FE4">
        <w:rPr>
          <w:rFonts w:ascii="Simplified Arabic" w:hAnsi="Simplified Arabic" w:cs="Simplified Arabic"/>
          <w:sz w:val="28"/>
          <w:szCs w:val="28"/>
          <w:rtl/>
          <w:lang w:bidi="ar-SY"/>
        </w:rPr>
        <w:t xml:space="preserve"> </w:t>
      </w:r>
    </w:p>
    <w:p w:rsidR="008309FF" w:rsidRPr="00F54FE4" w:rsidRDefault="00CB1527" w:rsidP="008309FF">
      <w:pPr>
        <w:pStyle w:val="ListParagraph"/>
        <w:numPr>
          <w:ilvl w:val="0"/>
          <w:numId w:val="3"/>
        </w:numPr>
        <w:bidi/>
        <w:spacing w:before="120" w:after="120"/>
        <w:jc w:val="both"/>
        <w:rPr>
          <w:rFonts w:ascii="Simplified Arabic" w:hAnsi="Simplified Arabic" w:cs="Simplified Arabic"/>
          <w:sz w:val="28"/>
          <w:szCs w:val="28"/>
          <w:rtl/>
          <w:lang w:bidi="ar-SY"/>
        </w:rPr>
      </w:pPr>
      <w:r w:rsidRPr="00F54FE4">
        <w:rPr>
          <w:rFonts w:ascii="Simplified Arabic" w:hAnsi="Simplified Arabic" w:cs="Simplified Arabic" w:hint="cs"/>
          <w:sz w:val="28"/>
          <w:szCs w:val="28"/>
          <w:rtl/>
          <w:lang w:bidi="ar-SY"/>
        </w:rPr>
        <w:t>كيف</w:t>
      </w:r>
      <w:r w:rsidR="008309FF" w:rsidRPr="00F54FE4">
        <w:rPr>
          <w:rFonts w:ascii="Simplified Arabic" w:hAnsi="Simplified Arabic" w:cs="Simplified Arabic"/>
          <w:sz w:val="28"/>
          <w:szCs w:val="28"/>
          <w:rtl/>
          <w:lang w:bidi="ar-SY"/>
        </w:rPr>
        <w:t xml:space="preserve"> تؤثر الحوكمة على الحد من مقاومة التغيير داخل المؤسسات الحكومية السعودية خلال تنفيذ برامج التحول؟</w:t>
      </w:r>
    </w:p>
    <w:p w:rsidR="0094333F" w:rsidRPr="00F54FE4" w:rsidRDefault="0094333F" w:rsidP="0052776B">
      <w:pPr>
        <w:bidi/>
        <w:spacing w:before="120" w:after="120"/>
        <w:jc w:val="both"/>
        <w:rPr>
          <w:rFonts w:ascii="Simplified Arabic" w:hAnsi="Simplified Arabic" w:cs="Simplified Arabic"/>
          <w:b/>
          <w:bCs/>
          <w:sz w:val="28"/>
          <w:szCs w:val="28"/>
          <w:rtl/>
          <w:lang w:bidi="ar-SY"/>
        </w:rPr>
      </w:pPr>
      <w:r w:rsidRPr="00F54FE4">
        <w:rPr>
          <w:rFonts w:ascii="Simplified Arabic" w:hAnsi="Simplified Arabic" w:cs="Simplified Arabic" w:hint="cs"/>
          <w:b/>
          <w:bCs/>
          <w:sz w:val="28"/>
          <w:szCs w:val="28"/>
          <w:rtl/>
          <w:lang w:bidi="ar-SY"/>
        </w:rPr>
        <w:t>لاستكشاف</w:t>
      </w:r>
      <w:r w:rsidRPr="00F54FE4">
        <w:rPr>
          <w:rFonts w:ascii="Simplified Arabic" w:hAnsi="Simplified Arabic" w:cs="Simplified Arabic"/>
          <w:b/>
          <w:bCs/>
          <w:sz w:val="28"/>
          <w:szCs w:val="28"/>
          <w:rtl/>
          <w:lang w:bidi="ar-SY"/>
        </w:rPr>
        <w:t xml:space="preserve"> </w:t>
      </w:r>
      <w:r w:rsidR="0052776B" w:rsidRPr="00F54FE4">
        <w:rPr>
          <w:rFonts w:ascii="Simplified Arabic" w:hAnsi="Simplified Arabic" w:cs="Simplified Arabic" w:hint="cs"/>
          <w:b/>
          <w:bCs/>
          <w:sz w:val="28"/>
          <w:szCs w:val="28"/>
          <w:rtl/>
          <w:lang w:bidi="ar-SY"/>
        </w:rPr>
        <w:t>هذا التساؤل</w:t>
      </w:r>
      <w:r w:rsidRPr="00F54FE4">
        <w:rPr>
          <w:rFonts w:ascii="Simplified Arabic" w:hAnsi="Simplified Arabic" w:cs="Simplified Arabic" w:hint="cs"/>
          <w:b/>
          <w:bCs/>
          <w:sz w:val="28"/>
          <w:szCs w:val="28"/>
          <w:rtl/>
          <w:lang w:bidi="ar-SY"/>
        </w:rPr>
        <w:t>،</w:t>
      </w:r>
      <w:r w:rsidRPr="00F54FE4">
        <w:rPr>
          <w:rFonts w:ascii="Simplified Arabic" w:hAnsi="Simplified Arabic" w:cs="Simplified Arabic"/>
          <w:b/>
          <w:bCs/>
          <w:sz w:val="28"/>
          <w:szCs w:val="28"/>
          <w:rtl/>
          <w:lang w:bidi="ar-SY"/>
        </w:rPr>
        <w:t xml:space="preserve"> </w:t>
      </w:r>
      <w:r w:rsidRPr="00F54FE4">
        <w:rPr>
          <w:rFonts w:ascii="Simplified Arabic" w:hAnsi="Simplified Arabic" w:cs="Simplified Arabic" w:hint="cs"/>
          <w:b/>
          <w:bCs/>
          <w:sz w:val="28"/>
          <w:szCs w:val="28"/>
          <w:rtl/>
          <w:lang w:bidi="ar-SY"/>
        </w:rPr>
        <w:t>سيتم</w:t>
      </w:r>
      <w:r w:rsidRPr="00F54FE4">
        <w:rPr>
          <w:rFonts w:ascii="Simplified Arabic" w:hAnsi="Simplified Arabic" w:cs="Simplified Arabic"/>
          <w:b/>
          <w:bCs/>
          <w:sz w:val="28"/>
          <w:szCs w:val="28"/>
          <w:rtl/>
          <w:lang w:bidi="ar-SY"/>
        </w:rPr>
        <w:t xml:space="preserve"> </w:t>
      </w:r>
      <w:r w:rsidRPr="00F54FE4">
        <w:rPr>
          <w:rFonts w:ascii="Simplified Arabic" w:hAnsi="Simplified Arabic" w:cs="Simplified Arabic" w:hint="cs"/>
          <w:b/>
          <w:bCs/>
          <w:sz w:val="28"/>
          <w:szCs w:val="28"/>
          <w:rtl/>
          <w:lang w:bidi="ar-SY"/>
        </w:rPr>
        <w:t>تناول</w:t>
      </w:r>
      <w:r w:rsidRPr="00F54FE4">
        <w:rPr>
          <w:rFonts w:ascii="Simplified Arabic" w:hAnsi="Simplified Arabic" w:cs="Simplified Arabic"/>
          <w:b/>
          <w:bCs/>
          <w:sz w:val="28"/>
          <w:szCs w:val="28"/>
          <w:rtl/>
          <w:lang w:bidi="ar-SY"/>
        </w:rPr>
        <w:t xml:space="preserve"> </w:t>
      </w:r>
      <w:r w:rsidRPr="00F54FE4">
        <w:rPr>
          <w:rFonts w:ascii="Simplified Arabic" w:hAnsi="Simplified Arabic" w:cs="Simplified Arabic" w:hint="cs"/>
          <w:b/>
          <w:bCs/>
          <w:sz w:val="28"/>
          <w:szCs w:val="28"/>
          <w:rtl/>
          <w:lang w:bidi="ar-SY"/>
        </w:rPr>
        <w:t>أربعة</w:t>
      </w:r>
      <w:r w:rsidRPr="00F54FE4">
        <w:rPr>
          <w:rFonts w:ascii="Simplified Arabic" w:hAnsi="Simplified Arabic" w:cs="Simplified Arabic"/>
          <w:b/>
          <w:bCs/>
          <w:sz w:val="28"/>
          <w:szCs w:val="28"/>
          <w:rtl/>
          <w:lang w:bidi="ar-SY"/>
        </w:rPr>
        <w:t xml:space="preserve"> </w:t>
      </w:r>
      <w:r w:rsidRPr="00F54FE4">
        <w:rPr>
          <w:rFonts w:ascii="Simplified Arabic" w:hAnsi="Simplified Arabic" w:cs="Simplified Arabic" w:hint="cs"/>
          <w:b/>
          <w:bCs/>
          <w:sz w:val="28"/>
          <w:szCs w:val="28"/>
          <w:rtl/>
          <w:lang w:bidi="ar-SY"/>
        </w:rPr>
        <w:t>أسئلة</w:t>
      </w:r>
      <w:r w:rsidRPr="00F54FE4">
        <w:rPr>
          <w:rFonts w:ascii="Simplified Arabic" w:hAnsi="Simplified Arabic" w:cs="Simplified Arabic"/>
          <w:b/>
          <w:bCs/>
          <w:sz w:val="28"/>
          <w:szCs w:val="28"/>
          <w:rtl/>
          <w:lang w:bidi="ar-SY"/>
        </w:rPr>
        <w:t xml:space="preserve"> </w:t>
      </w:r>
      <w:r w:rsidRPr="00F54FE4">
        <w:rPr>
          <w:rFonts w:ascii="Simplified Arabic" w:hAnsi="Simplified Arabic" w:cs="Simplified Arabic" w:hint="cs"/>
          <w:b/>
          <w:bCs/>
          <w:sz w:val="28"/>
          <w:szCs w:val="28"/>
          <w:rtl/>
          <w:lang w:bidi="ar-SY"/>
        </w:rPr>
        <w:t>فرعية</w:t>
      </w:r>
      <w:r w:rsidR="0052776B" w:rsidRPr="00F54FE4">
        <w:rPr>
          <w:rFonts w:ascii="Simplified Arabic" w:hAnsi="Simplified Arabic" w:cs="Simplified Arabic" w:hint="cs"/>
          <w:b/>
          <w:bCs/>
          <w:sz w:val="28"/>
          <w:szCs w:val="28"/>
          <w:rtl/>
          <w:lang w:bidi="ar-SY"/>
        </w:rPr>
        <w:t xml:space="preserve"> للبحث هي</w:t>
      </w:r>
      <w:r w:rsidRPr="00F54FE4">
        <w:rPr>
          <w:rFonts w:ascii="Simplified Arabic" w:hAnsi="Simplified Arabic" w:cs="Simplified Arabic"/>
          <w:b/>
          <w:bCs/>
          <w:sz w:val="28"/>
          <w:szCs w:val="28"/>
          <w:rtl/>
          <w:lang w:bidi="ar-SY"/>
        </w:rPr>
        <w:t>:</w:t>
      </w:r>
    </w:p>
    <w:p w:rsidR="008309FF" w:rsidRPr="00F54FE4" w:rsidRDefault="008309FF" w:rsidP="008309FF">
      <w:pPr>
        <w:pStyle w:val="ListParagraph"/>
        <w:numPr>
          <w:ilvl w:val="0"/>
          <w:numId w:val="1"/>
        </w:numPr>
        <w:bidi/>
        <w:spacing w:before="120" w:after="120"/>
        <w:jc w:val="both"/>
        <w:rPr>
          <w:rFonts w:ascii="Simplified Arabic" w:hAnsi="Simplified Arabic" w:cs="Simplified Arabic"/>
          <w:sz w:val="28"/>
          <w:szCs w:val="28"/>
          <w:lang w:bidi="ar-SY"/>
        </w:rPr>
      </w:pPr>
      <w:r w:rsidRPr="00F54FE4">
        <w:rPr>
          <w:rFonts w:ascii="Simplified Arabic" w:hAnsi="Simplified Arabic" w:cs="Simplified Arabic" w:hint="cs"/>
          <w:sz w:val="28"/>
          <w:szCs w:val="28"/>
          <w:rtl/>
          <w:lang w:bidi="ar-SY"/>
        </w:rPr>
        <w:t>كيف</w:t>
      </w:r>
      <w:r w:rsidRPr="00F54FE4">
        <w:rPr>
          <w:rFonts w:ascii="Simplified Arabic" w:hAnsi="Simplified Arabic" w:cs="Simplified Arabic"/>
          <w:sz w:val="28"/>
          <w:szCs w:val="28"/>
          <w:rtl/>
          <w:lang w:bidi="ar-SY"/>
        </w:rPr>
        <w:t xml:space="preserve"> تؤثر الشفافية في الحوكمة على الحد من مقاومة التغيير داخل المؤسسات الحكومية السعودية خلال تنفيذ برامج التحول؟</w:t>
      </w:r>
    </w:p>
    <w:p w:rsidR="008309FF" w:rsidRPr="00F54FE4" w:rsidRDefault="008309FF" w:rsidP="008309FF">
      <w:pPr>
        <w:pStyle w:val="ListParagraph"/>
        <w:numPr>
          <w:ilvl w:val="0"/>
          <w:numId w:val="1"/>
        </w:numPr>
        <w:bidi/>
        <w:spacing w:before="120" w:after="120"/>
        <w:jc w:val="both"/>
        <w:rPr>
          <w:rFonts w:ascii="Simplified Arabic" w:hAnsi="Simplified Arabic" w:cs="Simplified Arabic"/>
          <w:sz w:val="28"/>
          <w:szCs w:val="28"/>
          <w:lang w:bidi="ar-SY"/>
        </w:rPr>
      </w:pPr>
      <w:r w:rsidRPr="00F54FE4">
        <w:rPr>
          <w:rFonts w:ascii="Simplified Arabic" w:hAnsi="Simplified Arabic" w:cs="Simplified Arabic" w:hint="cs"/>
          <w:sz w:val="28"/>
          <w:szCs w:val="28"/>
          <w:rtl/>
          <w:lang w:bidi="ar-SY"/>
        </w:rPr>
        <w:t>كيف</w:t>
      </w:r>
      <w:r w:rsidRPr="00F54FE4">
        <w:rPr>
          <w:rFonts w:ascii="Simplified Arabic" w:hAnsi="Simplified Arabic" w:cs="Simplified Arabic"/>
          <w:sz w:val="28"/>
          <w:szCs w:val="28"/>
          <w:rtl/>
          <w:lang w:bidi="ar-SY"/>
        </w:rPr>
        <w:t xml:space="preserve"> تؤثر المساءلة في الحوكمة على الحد من مقاومة التغيير داخل المؤسسات الحكومية السعودية خلال تنفيذ برامج التحول؟</w:t>
      </w:r>
    </w:p>
    <w:p w:rsidR="008309FF" w:rsidRPr="00F54FE4" w:rsidRDefault="008309FF" w:rsidP="008309FF">
      <w:pPr>
        <w:pStyle w:val="ListParagraph"/>
        <w:numPr>
          <w:ilvl w:val="0"/>
          <w:numId w:val="1"/>
        </w:numPr>
        <w:bidi/>
        <w:spacing w:before="120" w:after="120"/>
        <w:jc w:val="both"/>
        <w:rPr>
          <w:rFonts w:ascii="Simplified Arabic" w:hAnsi="Simplified Arabic" w:cs="Simplified Arabic"/>
          <w:sz w:val="28"/>
          <w:szCs w:val="28"/>
          <w:lang w:bidi="ar-SY"/>
        </w:rPr>
      </w:pPr>
      <w:r w:rsidRPr="00F54FE4">
        <w:rPr>
          <w:rFonts w:ascii="Simplified Arabic" w:hAnsi="Simplified Arabic" w:cs="Simplified Arabic" w:hint="cs"/>
          <w:sz w:val="28"/>
          <w:szCs w:val="28"/>
          <w:rtl/>
          <w:lang w:bidi="ar-SY"/>
        </w:rPr>
        <w:t>كيف</w:t>
      </w:r>
      <w:r w:rsidRPr="00F54FE4">
        <w:rPr>
          <w:rFonts w:ascii="Simplified Arabic" w:hAnsi="Simplified Arabic" w:cs="Simplified Arabic"/>
          <w:sz w:val="28"/>
          <w:szCs w:val="28"/>
          <w:rtl/>
          <w:lang w:bidi="ar-SY"/>
        </w:rPr>
        <w:t xml:space="preserve"> تؤثر المشاركة في الحوكمة على الحد من مقاومة التغيير داخل المؤسسات الحكومية السعودية خلال تنفيذ برامج التحول؟</w:t>
      </w:r>
    </w:p>
    <w:p w:rsidR="008309FF" w:rsidRPr="00F54FE4" w:rsidRDefault="008309FF" w:rsidP="008309FF">
      <w:pPr>
        <w:pStyle w:val="ListParagraph"/>
        <w:numPr>
          <w:ilvl w:val="0"/>
          <w:numId w:val="1"/>
        </w:numPr>
        <w:bidi/>
        <w:spacing w:before="120" w:after="120"/>
        <w:jc w:val="both"/>
        <w:rPr>
          <w:rFonts w:ascii="Simplified Arabic" w:hAnsi="Simplified Arabic" w:cs="Simplified Arabic"/>
          <w:sz w:val="28"/>
          <w:szCs w:val="28"/>
          <w:rtl/>
          <w:lang w:bidi="ar-SY"/>
        </w:rPr>
      </w:pPr>
      <w:r w:rsidRPr="00F54FE4">
        <w:rPr>
          <w:rFonts w:ascii="Simplified Arabic" w:hAnsi="Simplified Arabic" w:cs="Simplified Arabic" w:hint="cs"/>
          <w:sz w:val="28"/>
          <w:szCs w:val="28"/>
          <w:rtl/>
          <w:lang w:bidi="ar-SY"/>
        </w:rPr>
        <w:t>كيف</w:t>
      </w:r>
      <w:r w:rsidRPr="00F54FE4">
        <w:rPr>
          <w:rFonts w:ascii="Simplified Arabic" w:hAnsi="Simplified Arabic" w:cs="Simplified Arabic"/>
          <w:sz w:val="28"/>
          <w:szCs w:val="28"/>
          <w:rtl/>
          <w:lang w:bidi="ar-SY"/>
        </w:rPr>
        <w:t xml:space="preserve"> تؤثر فعالية الحوكمة على الحد من مقاومة التغيير داخل المؤسسات الحكومية السعودية خلال تنفيذ برامج التحول؟</w:t>
      </w:r>
    </w:p>
    <w:p w:rsidR="0094333F" w:rsidRPr="00F54FE4" w:rsidRDefault="000E0E98" w:rsidP="00E466B0">
      <w:pPr>
        <w:pStyle w:val="Heading2"/>
        <w:bidi/>
        <w:spacing w:before="120" w:after="120"/>
        <w:jc w:val="both"/>
        <w:rPr>
          <w:rFonts w:ascii="Simplified Arabic" w:hAnsi="Simplified Arabic" w:cs="Simplified Arabic"/>
          <w:b/>
          <w:bCs/>
          <w:color w:val="000000" w:themeColor="text1"/>
          <w:sz w:val="36"/>
          <w:szCs w:val="36"/>
          <w:rtl/>
          <w:lang w:bidi="ar-SY"/>
        </w:rPr>
      </w:pPr>
      <w:bookmarkStart w:id="16" w:name="_Toc215125873"/>
      <w:bookmarkStart w:id="17" w:name="_Toc215131429"/>
      <w:r w:rsidRPr="00F54FE4">
        <w:rPr>
          <w:rFonts w:ascii="Simplified Arabic" w:hAnsi="Simplified Arabic" w:cs="Simplified Arabic" w:hint="cs"/>
          <w:b/>
          <w:bCs/>
          <w:color w:val="000000" w:themeColor="text1"/>
          <w:sz w:val="36"/>
          <w:szCs w:val="36"/>
          <w:rtl/>
          <w:lang w:bidi="ar-SY"/>
        </w:rPr>
        <w:t>1.6. فرضيات الدراسة:</w:t>
      </w:r>
      <w:bookmarkEnd w:id="16"/>
      <w:bookmarkEnd w:id="17"/>
    </w:p>
    <w:p w:rsidR="000E0E98" w:rsidRPr="00F54FE4" w:rsidRDefault="000E0E98" w:rsidP="00E466B0">
      <w:pPr>
        <w:bidi/>
        <w:spacing w:before="120" w:after="120"/>
        <w:jc w:val="both"/>
        <w:rPr>
          <w:rFonts w:ascii="Simplified Arabic" w:hAnsi="Simplified Arabic" w:cs="Simplified Arabic"/>
          <w:b/>
          <w:bCs/>
          <w:sz w:val="28"/>
          <w:szCs w:val="28"/>
          <w:rtl/>
          <w:lang w:bidi="ar-SY"/>
        </w:rPr>
      </w:pPr>
      <w:r w:rsidRPr="00F54FE4">
        <w:rPr>
          <w:rFonts w:ascii="Simplified Arabic" w:hAnsi="Simplified Arabic" w:cs="Simplified Arabic" w:hint="cs"/>
          <w:b/>
          <w:bCs/>
          <w:sz w:val="28"/>
          <w:szCs w:val="28"/>
          <w:rtl/>
          <w:lang w:bidi="ar-SY"/>
        </w:rPr>
        <w:t>الفرضية</w:t>
      </w:r>
      <w:r w:rsidRPr="00F54FE4">
        <w:rPr>
          <w:rFonts w:ascii="Simplified Arabic" w:hAnsi="Simplified Arabic" w:cs="Simplified Arabic"/>
          <w:b/>
          <w:bCs/>
          <w:sz w:val="28"/>
          <w:szCs w:val="28"/>
          <w:rtl/>
          <w:lang w:bidi="ar-SY"/>
        </w:rPr>
        <w:t xml:space="preserve"> </w:t>
      </w:r>
      <w:r w:rsidRPr="00F54FE4">
        <w:rPr>
          <w:rFonts w:ascii="Simplified Arabic" w:hAnsi="Simplified Arabic" w:cs="Simplified Arabic" w:hint="cs"/>
          <w:b/>
          <w:bCs/>
          <w:sz w:val="28"/>
          <w:szCs w:val="28"/>
          <w:rtl/>
          <w:lang w:bidi="ar-SY"/>
        </w:rPr>
        <w:t>الأولى:</w:t>
      </w:r>
    </w:p>
    <w:p w:rsidR="00303F11" w:rsidRPr="00F54FE4" w:rsidRDefault="00303F11" w:rsidP="00303F11">
      <w:pPr>
        <w:bidi/>
        <w:spacing w:before="120" w:after="120"/>
        <w:jc w:val="both"/>
        <w:rPr>
          <w:rFonts w:ascii="Simplified Arabic" w:hAnsi="Simplified Arabic" w:cs="Simplified Arabic"/>
          <w:sz w:val="28"/>
          <w:szCs w:val="28"/>
          <w:lang w:bidi="ar-SY"/>
        </w:rPr>
      </w:pPr>
      <w:r w:rsidRPr="00F54FE4">
        <w:rPr>
          <w:rFonts w:ascii="Simplified Arabic" w:hAnsi="Simplified Arabic" w:cs="Simplified Arabic"/>
          <w:sz w:val="28"/>
          <w:szCs w:val="28"/>
          <w:rtl/>
          <w:lang w:bidi="ar-SY"/>
        </w:rPr>
        <w:t>الفرضية الصفرية (</w:t>
      </w:r>
      <w:r w:rsidRPr="00F54FE4">
        <w:rPr>
          <w:rFonts w:ascii="Simplified Arabic" w:hAnsi="Simplified Arabic" w:cs="Simplified Arabic"/>
          <w:sz w:val="28"/>
          <w:szCs w:val="28"/>
          <w:lang w:bidi="ar-SY"/>
        </w:rPr>
        <w:t>H0</w:t>
      </w:r>
      <w:r w:rsidRPr="00F54FE4">
        <w:rPr>
          <w:rFonts w:ascii="Simplified Arabic" w:hAnsi="Simplified Arabic" w:cs="Simplified Arabic"/>
          <w:sz w:val="28"/>
          <w:szCs w:val="28"/>
          <w:rtl/>
          <w:lang w:bidi="ar-SY"/>
        </w:rPr>
        <w:t>): لا توجد علاقة ذات دلالة إحصائية بين الشفافية في الحوكمة ومقاومة التغيير داخل المؤسسات الحكومية السعودية خلال تنفيذ برامج التحول.</w:t>
      </w:r>
    </w:p>
    <w:p w:rsidR="00303F11" w:rsidRPr="00F54FE4" w:rsidRDefault="00303F11" w:rsidP="00303F11">
      <w:pPr>
        <w:bidi/>
        <w:spacing w:before="120" w:after="120"/>
        <w:jc w:val="both"/>
        <w:rPr>
          <w:rFonts w:ascii="Simplified Arabic" w:hAnsi="Simplified Arabic" w:cs="Simplified Arabic"/>
          <w:sz w:val="28"/>
          <w:szCs w:val="28"/>
          <w:rtl/>
          <w:lang w:bidi="ar-SY"/>
        </w:rPr>
      </w:pPr>
      <w:r w:rsidRPr="00F54FE4">
        <w:rPr>
          <w:rFonts w:ascii="Simplified Arabic" w:hAnsi="Simplified Arabic" w:cs="Simplified Arabic"/>
          <w:sz w:val="28"/>
          <w:szCs w:val="28"/>
          <w:rtl/>
          <w:lang w:bidi="ar-SY"/>
        </w:rPr>
        <w:t>الفرضية البديلة (</w:t>
      </w:r>
      <w:r w:rsidRPr="00F54FE4">
        <w:rPr>
          <w:rFonts w:ascii="Simplified Arabic" w:hAnsi="Simplified Arabic" w:cs="Simplified Arabic"/>
          <w:sz w:val="28"/>
          <w:szCs w:val="28"/>
          <w:lang w:bidi="ar-SY"/>
        </w:rPr>
        <w:t>H1</w:t>
      </w:r>
      <w:r w:rsidRPr="00F54FE4">
        <w:rPr>
          <w:rFonts w:ascii="Simplified Arabic" w:hAnsi="Simplified Arabic" w:cs="Simplified Arabic"/>
          <w:sz w:val="28"/>
          <w:szCs w:val="28"/>
          <w:rtl/>
          <w:lang w:bidi="ar-SY"/>
        </w:rPr>
        <w:t>): توجد علاقة ذات دلالة إحصائية بين الشفافية في الحوكمة ومقاومة التغيير داخل المؤسسات الحكومية السعودية خلال تنفيذ برامج التحول.</w:t>
      </w:r>
    </w:p>
    <w:p w:rsidR="000E0E98" w:rsidRPr="00F54FE4" w:rsidRDefault="000E0E98" w:rsidP="00E466B0">
      <w:pPr>
        <w:bidi/>
        <w:spacing w:before="120" w:after="120"/>
        <w:jc w:val="both"/>
        <w:rPr>
          <w:rFonts w:ascii="Simplified Arabic" w:hAnsi="Simplified Arabic" w:cs="Simplified Arabic"/>
          <w:b/>
          <w:bCs/>
          <w:sz w:val="28"/>
          <w:szCs w:val="28"/>
          <w:rtl/>
          <w:lang w:bidi="ar-SY"/>
        </w:rPr>
      </w:pPr>
      <w:r w:rsidRPr="00F54FE4">
        <w:rPr>
          <w:rFonts w:ascii="Simplified Arabic" w:hAnsi="Simplified Arabic" w:cs="Simplified Arabic" w:hint="cs"/>
          <w:b/>
          <w:bCs/>
          <w:sz w:val="28"/>
          <w:szCs w:val="28"/>
          <w:rtl/>
          <w:lang w:bidi="ar-SY"/>
        </w:rPr>
        <w:t>الفرضية</w:t>
      </w:r>
      <w:r w:rsidRPr="00F54FE4">
        <w:rPr>
          <w:rFonts w:ascii="Simplified Arabic" w:hAnsi="Simplified Arabic" w:cs="Simplified Arabic"/>
          <w:b/>
          <w:bCs/>
          <w:sz w:val="28"/>
          <w:szCs w:val="28"/>
          <w:rtl/>
          <w:lang w:bidi="ar-SY"/>
        </w:rPr>
        <w:t xml:space="preserve"> </w:t>
      </w:r>
      <w:r w:rsidRPr="00F54FE4">
        <w:rPr>
          <w:rFonts w:ascii="Simplified Arabic" w:hAnsi="Simplified Arabic" w:cs="Simplified Arabic" w:hint="cs"/>
          <w:b/>
          <w:bCs/>
          <w:sz w:val="28"/>
          <w:szCs w:val="28"/>
          <w:rtl/>
          <w:lang w:bidi="ar-SY"/>
        </w:rPr>
        <w:t>الثانية:</w:t>
      </w:r>
    </w:p>
    <w:p w:rsidR="00303F11" w:rsidRPr="00F54FE4" w:rsidRDefault="00303F11" w:rsidP="00303F11">
      <w:pPr>
        <w:bidi/>
        <w:spacing w:before="120" w:after="120"/>
        <w:jc w:val="both"/>
        <w:rPr>
          <w:rFonts w:ascii="Simplified Arabic" w:hAnsi="Simplified Arabic" w:cs="Simplified Arabic"/>
          <w:sz w:val="28"/>
          <w:szCs w:val="28"/>
          <w:lang w:bidi="ar-SY"/>
        </w:rPr>
      </w:pPr>
      <w:r w:rsidRPr="00F54FE4">
        <w:rPr>
          <w:rFonts w:ascii="Simplified Arabic" w:hAnsi="Simplified Arabic" w:cs="Simplified Arabic"/>
          <w:sz w:val="28"/>
          <w:szCs w:val="28"/>
          <w:rtl/>
          <w:lang w:bidi="ar-SY"/>
        </w:rPr>
        <w:lastRenderedPageBreak/>
        <w:t>الفرضية الصفرية (</w:t>
      </w:r>
      <w:r w:rsidRPr="00F54FE4">
        <w:rPr>
          <w:rFonts w:ascii="Simplified Arabic" w:hAnsi="Simplified Arabic" w:cs="Simplified Arabic"/>
          <w:sz w:val="28"/>
          <w:szCs w:val="28"/>
          <w:lang w:bidi="ar-SY"/>
        </w:rPr>
        <w:t>H0</w:t>
      </w:r>
      <w:r w:rsidRPr="00F54FE4">
        <w:rPr>
          <w:rFonts w:ascii="Simplified Arabic" w:hAnsi="Simplified Arabic" w:cs="Simplified Arabic"/>
          <w:sz w:val="28"/>
          <w:szCs w:val="28"/>
          <w:rtl/>
          <w:lang w:bidi="ar-SY"/>
        </w:rPr>
        <w:t>): لا توجد علاقة ذات دلالة إحصائية بين المساءلة في الحوكمة ومقاومة التغيير داخل المؤسسات الحكومية السعودية خلال تنفيذ برامج التحول.</w:t>
      </w:r>
    </w:p>
    <w:p w:rsidR="00303F11" w:rsidRPr="00F54FE4" w:rsidRDefault="00303F11" w:rsidP="00303F11">
      <w:pPr>
        <w:bidi/>
        <w:spacing w:before="120" w:after="120"/>
        <w:jc w:val="both"/>
        <w:rPr>
          <w:rFonts w:ascii="Simplified Arabic" w:hAnsi="Simplified Arabic" w:cs="Simplified Arabic"/>
          <w:sz w:val="28"/>
          <w:szCs w:val="28"/>
          <w:rtl/>
          <w:lang w:bidi="ar-SY"/>
        </w:rPr>
      </w:pPr>
      <w:r w:rsidRPr="00F54FE4">
        <w:rPr>
          <w:rFonts w:ascii="Simplified Arabic" w:hAnsi="Simplified Arabic" w:cs="Simplified Arabic"/>
          <w:sz w:val="28"/>
          <w:szCs w:val="28"/>
          <w:rtl/>
          <w:lang w:bidi="ar-SY"/>
        </w:rPr>
        <w:t>الفرضية البديلة (</w:t>
      </w:r>
      <w:r w:rsidRPr="00F54FE4">
        <w:rPr>
          <w:rFonts w:ascii="Simplified Arabic" w:hAnsi="Simplified Arabic" w:cs="Simplified Arabic"/>
          <w:sz w:val="28"/>
          <w:szCs w:val="28"/>
          <w:lang w:bidi="ar-SY"/>
        </w:rPr>
        <w:t>H1</w:t>
      </w:r>
      <w:r w:rsidRPr="00F54FE4">
        <w:rPr>
          <w:rFonts w:ascii="Simplified Arabic" w:hAnsi="Simplified Arabic" w:cs="Simplified Arabic"/>
          <w:sz w:val="28"/>
          <w:szCs w:val="28"/>
          <w:rtl/>
          <w:lang w:bidi="ar-SY"/>
        </w:rPr>
        <w:t>): توجد علاقة ذات دلالة إحصائية بين المساءلة في الحوكمة ومقاومة التغيير داخل المؤسسات الحكومية السعودية خلال تنفيذ برامج التحول.</w:t>
      </w:r>
    </w:p>
    <w:p w:rsidR="000E0E98" w:rsidRPr="00F54FE4" w:rsidRDefault="000E0E98" w:rsidP="00E466B0">
      <w:pPr>
        <w:bidi/>
        <w:spacing w:before="120" w:after="120"/>
        <w:jc w:val="both"/>
        <w:rPr>
          <w:rFonts w:ascii="Simplified Arabic" w:hAnsi="Simplified Arabic" w:cs="Simplified Arabic"/>
          <w:b/>
          <w:bCs/>
          <w:sz w:val="28"/>
          <w:szCs w:val="28"/>
          <w:rtl/>
          <w:lang w:bidi="ar-SY"/>
        </w:rPr>
      </w:pPr>
      <w:r w:rsidRPr="00F54FE4">
        <w:rPr>
          <w:rFonts w:ascii="Simplified Arabic" w:hAnsi="Simplified Arabic" w:cs="Simplified Arabic" w:hint="cs"/>
          <w:b/>
          <w:bCs/>
          <w:sz w:val="28"/>
          <w:szCs w:val="28"/>
          <w:rtl/>
          <w:lang w:bidi="ar-SY"/>
        </w:rPr>
        <w:t>الفرضية</w:t>
      </w:r>
      <w:r w:rsidRPr="00F54FE4">
        <w:rPr>
          <w:rFonts w:ascii="Simplified Arabic" w:hAnsi="Simplified Arabic" w:cs="Simplified Arabic"/>
          <w:b/>
          <w:bCs/>
          <w:sz w:val="28"/>
          <w:szCs w:val="28"/>
          <w:rtl/>
          <w:lang w:bidi="ar-SY"/>
        </w:rPr>
        <w:t xml:space="preserve"> </w:t>
      </w:r>
      <w:r w:rsidRPr="00F54FE4">
        <w:rPr>
          <w:rFonts w:ascii="Simplified Arabic" w:hAnsi="Simplified Arabic" w:cs="Simplified Arabic" w:hint="cs"/>
          <w:b/>
          <w:bCs/>
          <w:sz w:val="28"/>
          <w:szCs w:val="28"/>
          <w:rtl/>
          <w:lang w:bidi="ar-SY"/>
        </w:rPr>
        <w:t>الثالثة:</w:t>
      </w:r>
    </w:p>
    <w:p w:rsidR="00303F11" w:rsidRPr="00F54FE4" w:rsidRDefault="00303F11" w:rsidP="00303F11">
      <w:pPr>
        <w:bidi/>
        <w:spacing w:before="120" w:after="120"/>
        <w:jc w:val="both"/>
        <w:rPr>
          <w:rFonts w:ascii="Simplified Arabic" w:hAnsi="Simplified Arabic" w:cs="Simplified Arabic"/>
          <w:sz w:val="28"/>
          <w:szCs w:val="28"/>
          <w:lang w:bidi="ar-SY"/>
        </w:rPr>
      </w:pPr>
      <w:r w:rsidRPr="00F54FE4">
        <w:rPr>
          <w:rFonts w:ascii="Simplified Arabic" w:hAnsi="Simplified Arabic" w:cs="Simplified Arabic"/>
          <w:sz w:val="28"/>
          <w:szCs w:val="28"/>
          <w:rtl/>
          <w:lang w:bidi="ar-SY"/>
        </w:rPr>
        <w:t>الفرضية الصفرية (</w:t>
      </w:r>
      <w:r w:rsidRPr="00F54FE4">
        <w:rPr>
          <w:rFonts w:ascii="Simplified Arabic" w:hAnsi="Simplified Arabic" w:cs="Simplified Arabic"/>
          <w:sz w:val="28"/>
          <w:szCs w:val="28"/>
          <w:lang w:bidi="ar-SY"/>
        </w:rPr>
        <w:t>H0</w:t>
      </w:r>
      <w:r w:rsidRPr="00F54FE4">
        <w:rPr>
          <w:rFonts w:ascii="Simplified Arabic" w:hAnsi="Simplified Arabic" w:cs="Simplified Arabic"/>
          <w:sz w:val="28"/>
          <w:szCs w:val="28"/>
          <w:rtl/>
          <w:lang w:bidi="ar-SY"/>
        </w:rPr>
        <w:t>): لا توجد علاقة ذات دلالة إحصائية بين المشاركة في الحوكمة ومقاومة التغيير داخل المؤسسات الحكومية السعودية خلال تنفيذ برامج التحول.</w:t>
      </w:r>
    </w:p>
    <w:p w:rsidR="00303F11" w:rsidRPr="00F54FE4" w:rsidRDefault="00303F11" w:rsidP="00303F11">
      <w:pPr>
        <w:bidi/>
        <w:spacing w:before="120" w:after="120"/>
        <w:jc w:val="both"/>
        <w:rPr>
          <w:rFonts w:ascii="Simplified Arabic" w:hAnsi="Simplified Arabic" w:cs="Simplified Arabic"/>
          <w:sz w:val="28"/>
          <w:szCs w:val="28"/>
          <w:rtl/>
          <w:lang w:bidi="ar-SY"/>
        </w:rPr>
      </w:pPr>
      <w:r w:rsidRPr="00F54FE4">
        <w:rPr>
          <w:rFonts w:ascii="Simplified Arabic" w:hAnsi="Simplified Arabic" w:cs="Simplified Arabic"/>
          <w:sz w:val="28"/>
          <w:szCs w:val="28"/>
          <w:rtl/>
          <w:lang w:bidi="ar-SY"/>
        </w:rPr>
        <w:t>الفرضية البديلة (</w:t>
      </w:r>
      <w:r w:rsidRPr="00F54FE4">
        <w:rPr>
          <w:rFonts w:ascii="Simplified Arabic" w:hAnsi="Simplified Arabic" w:cs="Simplified Arabic"/>
          <w:sz w:val="28"/>
          <w:szCs w:val="28"/>
          <w:lang w:bidi="ar-SY"/>
        </w:rPr>
        <w:t>H1</w:t>
      </w:r>
      <w:r w:rsidRPr="00F54FE4">
        <w:rPr>
          <w:rFonts w:ascii="Simplified Arabic" w:hAnsi="Simplified Arabic" w:cs="Simplified Arabic"/>
          <w:sz w:val="28"/>
          <w:szCs w:val="28"/>
          <w:rtl/>
          <w:lang w:bidi="ar-SY"/>
        </w:rPr>
        <w:t>): توجد علاقة ذات دلالة إحصائية بين المشاركة في الحوكمة ومقاومة التغيير داخل المؤسسات الحكومية السعودية خلال تنفيذ برامج التحول.</w:t>
      </w:r>
    </w:p>
    <w:p w:rsidR="000E0E98" w:rsidRPr="00F54FE4" w:rsidRDefault="000E0E98" w:rsidP="00E466B0">
      <w:pPr>
        <w:bidi/>
        <w:spacing w:before="120" w:after="120"/>
        <w:jc w:val="both"/>
        <w:rPr>
          <w:rFonts w:ascii="Simplified Arabic" w:hAnsi="Simplified Arabic" w:cs="Simplified Arabic"/>
          <w:b/>
          <w:bCs/>
          <w:sz w:val="28"/>
          <w:szCs w:val="28"/>
          <w:rtl/>
          <w:lang w:bidi="ar-SY"/>
        </w:rPr>
      </w:pPr>
      <w:r w:rsidRPr="00F54FE4">
        <w:rPr>
          <w:rFonts w:ascii="Simplified Arabic" w:hAnsi="Simplified Arabic" w:cs="Simplified Arabic" w:hint="cs"/>
          <w:b/>
          <w:bCs/>
          <w:sz w:val="28"/>
          <w:szCs w:val="28"/>
          <w:rtl/>
          <w:lang w:bidi="ar-SY"/>
        </w:rPr>
        <w:t>الفرضية</w:t>
      </w:r>
      <w:r w:rsidRPr="00F54FE4">
        <w:rPr>
          <w:rFonts w:ascii="Simplified Arabic" w:hAnsi="Simplified Arabic" w:cs="Simplified Arabic"/>
          <w:b/>
          <w:bCs/>
          <w:sz w:val="28"/>
          <w:szCs w:val="28"/>
          <w:rtl/>
          <w:lang w:bidi="ar-SY"/>
        </w:rPr>
        <w:t xml:space="preserve"> </w:t>
      </w:r>
      <w:r w:rsidRPr="00F54FE4">
        <w:rPr>
          <w:rFonts w:ascii="Simplified Arabic" w:hAnsi="Simplified Arabic" w:cs="Simplified Arabic" w:hint="cs"/>
          <w:b/>
          <w:bCs/>
          <w:sz w:val="28"/>
          <w:szCs w:val="28"/>
          <w:rtl/>
          <w:lang w:bidi="ar-SY"/>
        </w:rPr>
        <w:t>الرابعة:</w:t>
      </w:r>
    </w:p>
    <w:p w:rsidR="00303F11" w:rsidRPr="00F54FE4" w:rsidRDefault="00303F11" w:rsidP="00303F11">
      <w:pPr>
        <w:bidi/>
        <w:spacing w:before="120" w:after="120"/>
        <w:jc w:val="both"/>
        <w:rPr>
          <w:rFonts w:ascii="Simplified Arabic" w:hAnsi="Simplified Arabic" w:cs="Simplified Arabic"/>
          <w:sz w:val="28"/>
          <w:szCs w:val="28"/>
          <w:lang w:bidi="ar-SY"/>
        </w:rPr>
      </w:pPr>
      <w:r w:rsidRPr="00F54FE4">
        <w:rPr>
          <w:rFonts w:ascii="Simplified Arabic" w:hAnsi="Simplified Arabic" w:cs="Simplified Arabic"/>
          <w:sz w:val="28"/>
          <w:szCs w:val="28"/>
          <w:rtl/>
          <w:lang w:bidi="ar-SY"/>
        </w:rPr>
        <w:t>الفرضية الصفرية (</w:t>
      </w:r>
      <w:r w:rsidRPr="00F54FE4">
        <w:rPr>
          <w:rFonts w:ascii="Simplified Arabic" w:hAnsi="Simplified Arabic" w:cs="Simplified Arabic"/>
          <w:sz w:val="28"/>
          <w:szCs w:val="28"/>
          <w:lang w:bidi="ar-SY"/>
        </w:rPr>
        <w:t>H0</w:t>
      </w:r>
      <w:r w:rsidRPr="00F54FE4">
        <w:rPr>
          <w:rFonts w:ascii="Simplified Arabic" w:hAnsi="Simplified Arabic" w:cs="Simplified Arabic"/>
          <w:sz w:val="28"/>
          <w:szCs w:val="28"/>
          <w:rtl/>
          <w:lang w:bidi="ar-SY"/>
        </w:rPr>
        <w:t>): لا توجد علاقة ذات دلالة إحصائية بين فعالية الحوكمة ومقاومة التغيير داخل المؤسسات الحكومية السعودية خلال تنفيذ برامج التحول.</w:t>
      </w:r>
    </w:p>
    <w:p w:rsidR="00303F11" w:rsidRPr="00F54FE4" w:rsidRDefault="00303F11" w:rsidP="00303F11">
      <w:pPr>
        <w:bidi/>
        <w:spacing w:before="120" w:after="120"/>
        <w:jc w:val="both"/>
        <w:rPr>
          <w:rFonts w:ascii="Simplified Arabic" w:hAnsi="Simplified Arabic" w:cs="Simplified Arabic"/>
          <w:sz w:val="28"/>
          <w:szCs w:val="28"/>
          <w:rtl/>
          <w:lang w:bidi="ar-SY"/>
        </w:rPr>
      </w:pPr>
      <w:r w:rsidRPr="00F54FE4">
        <w:rPr>
          <w:rFonts w:ascii="Simplified Arabic" w:hAnsi="Simplified Arabic" w:cs="Simplified Arabic"/>
          <w:sz w:val="28"/>
          <w:szCs w:val="28"/>
          <w:rtl/>
          <w:lang w:bidi="ar-SY"/>
        </w:rPr>
        <w:t>الفرضية البديلة (</w:t>
      </w:r>
      <w:r w:rsidRPr="00F54FE4">
        <w:rPr>
          <w:rFonts w:ascii="Simplified Arabic" w:hAnsi="Simplified Arabic" w:cs="Simplified Arabic"/>
          <w:sz w:val="28"/>
          <w:szCs w:val="28"/>
          <w:lang w:bidi="ar-SY"/>
        </w:rPr>
        <w:t>H1</w:t>
      </w:r>
      <w:r w:rsidRPr="00F54FE4">
        <w:rPr>
          <w:rFonts w:ascii="Simplified Arabic" w:hAnsi="Simplified Arabic" w:cs="Simplified Arabic"/>
          <w:sz w:val="28"/>
          <w:szCs w:val="28"/>
          <w:rtl/>
          <w:lang w:bidi="ar-SY"/>
        </w:rPr>
        <w:t>): توجد علاقة ذات دلالة إحصائية بين فعالية الحوكمة ومقاومة التغيير داخل المؤسسات الحكومية السعودية خلال تنفيذ برامج التحول.</w:t>
      </w:r>
    </w:p>
    <w:p w:rsidR="000E0E98" w:rsidRPr="00F54FE4" w:rsidRDefault="0027477B" w:rsidP="00E466B0">
      <w:pPr>
        <w:pStyle w:val="Heading2"/>
        <w:bidi/>
        <w:spacing w:before="120" w:after="120"/>
        <w:jc w:val="both"/>
        <w:rPr>
          <w:rFonts w:ascii="Simplified Arabic" w:hAnsi="Simplified Arabic" w:cs="Simplified Arabic"/>
          <w:b/>
          <w:bCs/>
          <w:color w:val="000000" w:themeColor="text1"/>
          <w:sz w:val="36"/>
          <w:szCs w:val="36"/>
          <w:rtl/>
          <w:lang w:bidi="ar-SY"/>
        </w:rPr>
      </w:pPr>
      <w:bookmarkStart w:id="18" w:name="_Toc215125874"/>
      <w:bookmarkStart w:id="19" w:name="_Toc215131430"/>
      <w:r w:rsidRPr="00F54FE4">
        <w:rPr>
          <w:rFonts w:ascii="Simplified Arabic" w:hAnsi="Simplified Arabic" w:cs="Simplified Arabic" w:hint="cs"/>
          <w:b/>
          <w:bCs/>
          <w:color w:val="000000" w:themeColor="text1"/>
          <w:sz w:val="36"/>
          <w:szCs w:val="36"/>
          <w:rtl/>
          <w:lang w:bidi="ar-SY"/>
        </w:rPr>
        <w:t>1.7. النظريات</w:t>
      </w:r>
      <w:r w:rsidR="00A61A37" w:rsidRPr="00F54FE4">
        <w:rPr>
          <w:rFonts w:ascii="Simplified Arabic" w:hAnsi="Simplified Arabic" w:cs="Simplified Arabic" w:hint="cs"/>
          <w:b/>
          <w:bCs/>
          <w:color w:val="000000" w:themeColor="text1"/>
          <w:sz w:val="36"/>
          <w:szCs w:val="36"/>
          <w:rtl/>
          <w:lang w:bidi="ar-SY"/>
        </w:rPr>
        <w:t xml:space="preserve"> العلمية المتبعة لإعداد البحث:</w:t>
      </w:r>
      <w:bookmarkEnd w:id="18"/>
      <w:bookmarkEnd w:id="19"/>
    </w:p>
    <w:p w:rsidR="00602E91" w:rsidRPr="00F54FE4" w:rsidRDefault="00602E91" w:rsidP="00602E91">
      <w:pPr>
        <w:bidi/>
        <w:spacing w:before="120" w:after="120"/>
        <w:ind w:firstLine="284"/>
        <w:jc w:val="both"/>
        <w:rPr>
          <w:rFonts w:ascii="Simplified Arabic" w:hAnsi="Simplified Arabic" w:cs="Simplified Arabic"/>
          <w:sz w:val="28"/>
          <w:szCs w:val="28"/>
          <w:rtl/>
          <w:lang w:bidi="ar-SY"/>
        </w:rPr>
      </w:pPr>
      <w:r w:rsidRPr="00F54FE4">
        <w:rPr>
          <w:rFonts w:ascii="Simplified Arabic" w:hAnsi="Simplified Arabic" w:cs="Simplified Arabic"/>
          <w:sz w:val="28"/>
          <w:szCs w:val="28"/>
          <w:rtl/>
          <w:lang w:bidi="ar-SY"/>
        </w:rPr>
        <w:t>يعتمد هذا البحث على ثلاث نظريات علمية رئيسية تُقدم مجتمعةً تفسيرًا قويًا ومتعدد الطبقات لأسباب نشوء مقاومة التغيير داخل المؤسسات الحكومية السعودية، وكيف يُمكن للحوكمة الحدّ منها بشكل منهجي خلال تنفيذ برامج التحول واسعة النطاق. تُفسر النظرية المؤسسية القوى الهيكلية والثقافية العميقة التي تُحافظ على الوضع الراهن، ويُقدم نموذج كوتر لإدارة التغيير ذي الخطوات الثماني خارطة طريق إجرائية مُثبتة لقيادة تحول ناجح، بينما تكشف نظرية الملكية النفسية عن العمليات النفسية الفردية التي تُحدد ما إذا كان الموظفون سيقبلون الإصلاحات المفروضة عليهم أم يرفضونها في النهاية. يُنشئ التكامل المُتعمّد لهذه النظريات إطارًا شاملًا مُناسبًا بشكل فريد للبيئة المركزية والهرمية والغنية بالتقاليد في الإدارة العامة السعودية</w:t>
      </w:r>
      <w:r w:rsidR="00263BC5" w:rsidRPr="00F54FE4">
        <w:rPr>
          <w:rFonts w:ascii="Simplified Arabic" w:hAnsi="Simplified Arabic" w:cs="Simplified Arabic" w:hint="cs"/>
          <w:sz w:val="28"/>
          <w:szCs w:val="28"/>
          <w:rtl/>
          <w:lang w:bidi="ar-SY"/>
        </w:rPr>
        <w:t xml:space="preserve"> </w:t>
      </w:r>
      <w:r w:rsidR="00263BC5" w:rsidRPr="00F54FE4">
        <w:rPr>
          <w:rFonts w:ascii="Simplified Arabic" w:hAnsi="Simplified Arabic" w:cs="Simplified Arabic"/>
          <w:sz w:val="28"/>
          <w:szCs w:val="28"/>
          <w:rtl/>
          <w:lang w:bidi="ar-SY"/>
        </w:rPr>
        <w:t>(</w:t>
      </w:r>
      <w:r w:rsidR="00263BC5" w:rsidRPr="00F54FE4">
        <w:rPr>
          <w:rFonts w:ascii="Simplified Arabic" w:hAnsi="Simplified Arabic" w:cs="Simplified Arabic"/>
          <w:sz w:val="28"/>
          <w:szCs w:val="28"/>
          <w:lang w:bidi="ar-SY"/>
        </w:rPr>
        <w:t>Carreno, 2025; Hamrick et al., 2024; Powell &amp; DiMaggio, 2023</w:t>
      </w:r>
      <w:r w:rsidR="00263BC5" w:rsidRPr="00F54FE4">
        <w:rPr>
          <w:rFonts w:ascii="Simplified Arabic" w:hAnsi="Simplified Arabic" w:cs="Simplified Arabic"/>
          <w:sz w:val="28"/>
          <w:szCs w:val="28"/>
          <w:rtl/>
          <w:lang w:bidi="ar-SY"/>
        </w:rPr>
        <w:t>)</w:t>
      </w:r>
      <w:r w:rsidRPr="00F54FE4">
        <w:rPr>
          <w:rFonts w:ascii="Simplified Arabic" w:hAnsi="Simplified Arabic" w:cs="Simplified Arabic"/>
          <w:sz w:val="28"/>
          <w:szCs w:val="28"/>
          <w:rtl/>
          <w:lang w:bidi="ar-SY"/>
        </w:rPr>
        <w:t>.</w:t>
      </w:r>
    </w:p>
    <w:p w:rsidR="00DB7ABF" w:rsidRPr="00F54FE4" w:rsidRDefault="00DB7ABF" w:rsidP="00E44CA8">
      <w:pPr>
        <w:pStyle w:val="Heading3"/>
        <w:bidi/>
        <w:spacing w:before="120" w:after="120"/>
        <w:rPr>
          <w:rFonts w:ascii="Simplified Arabic" w:hAnsi="Simplified Arabic" w:cs="Simplified Arabic"/>
          <w:b/>
          <w:bCs/>
          <w:color w:val="000000" w:themeColor="text1"/>
          <w:sz w:val="32"/>
          <w:szCs w:val="32"/>
          <w:rtl/>
          <w:lang w:bidi="ar-SY"/>
        </w:rPr>
      </w:pPr>
      <w:bookmarkStart w:id="20" w:name="_Toc215125875"/>
      <w:bookmarkStart w:id="21" w:name="_Toc215131431"/>
      <w:r w:rsidRPr="00F54FE4">
        <w:rPr>
          <w:rFonts w:ascii="Simplified Arabic" w:hAnsi="Simplified Arabic" w:cs="Simplified Arabic" w:hint="cs"/>
          <w:b/>
          <w:bCs/>
          <w:color w:val="000000" w:themeColor="text1"/>
          <w:sz w:val="32"/>
          <w:szCs w:val="32"/>
          <w:rtl/>
          <w:lang w:bidi="ar-SY"/>
        </w:rPr>
        <w:t xml:space="preserve">1.7.1. </w:t>
      </w:r>
      <w:r w:rsidR="00D74E53" w:rsidRPr="00F54FE4">
        <w:rPr>
          <w:rFonts w:ascii="Simplified Arabic" w:hAnsi="Simplified Arabic" w:cs="Simplified Arabic"/>
          <w:b/>
          <w:bCs/>
          <w:color w:val="000000" w:themeColor="text1"/>
          <w:sz w:val="32"/>
          <w:szCs w:val="32"/>
          <w:rtl/>
          <w:lang w:bidi="ar-SY"/>
        </w:rPr>
        <w:t xml:space="preserve">النظرية الأولى: </w:t>
      </w:r>
      <w:r w:rsidR="00E44CA8" w:rsidRPr="00F54FE4">
        <w:rPr>
          <w:rFonts w:ascii="Simplified Arabic" w:hAnsi="Simplified Arabic" w:cs="Simplified Arabic"/>
          <w:b/>
          <w:bCs/>
          <w:color w:val="000000" w:themeColor="text1"/>
          <w:sz w:val="32"/>
          <w:szCs w:val="32"/>
          <w:rtl/>
          <w:lang w:bidi="ar-SY"/>
        </w:rPr>
        <w:t>النظرية المؤسسية</w:t>
      </w:r>
      <w:bookmarkEnd w:id="20"/>
      <w:bookmarkEnd w:id="21"/>
    </w:p>
    <w:p w:rsidR="00E44CA8" w:rsidRPr="00F54FE4" w:rsidRDefault="00E44CA8" w:rsidP="00E228C8">
      <w:pPr>
        <w:bidi/>
        <w:spacing w:before="120" w:after="120"/>
        <w:ind w:firstLine="284"/>
        <w:jc w:val="both"/>
        <w:rPr>
          <w:rFonts w:ascii="Simplified Arabic" w:hAnsi="Simplified Arabic" w:cs="Simplified Arabic"/>
          <w:sz w:val="28"/>
          <w:szCs w:val="28"/>
          <w:lang w:bidi="ar-SY"/>
        </w:rPr>
      </w:pPr>
      <w:r w:rsidRPr="00F54FE4">
        <w:rPr>
          <w:rFonts w:ascii="Simplified Arabic" w:hAnsi="Simplified Arabic" w:cs="Simplified Arabic"/>
          <w:sz w:val="28"/>
          <w:szCs w:val="28"/>
          <w:rtl/>
          <w:lang w:bidi="ar-SY"/>
        </w:rPr>
        <w:t xml:space="preserve">تؤكد النظرية المؤسسية، التي طورها ديماجيو وباول </w:t>
      </w:r>
      <w:r w:rsidR="00275170" w:rsidRPr="00F54FE4">
        <w:rPr>
          <w:rFonts w:ascii="Simplified Arabic" w:hAnsi="Simplified Arabic" w:cs="Simplified Arabic" w:hint="cs"/>
          <w:sz w:val="28"/>
          <w:szCs w:val="28"/>
          <w:rtl/>
          <w:lang w:bidi="ar-SY"/>
        </w:rPr>
        <w:t xml:space="preserve">سنة </w:t>
      </w:r>
      <w:r w:rsidRPr="00F54FE4">
        <w:rPr>
          <w:rFonts w:ascii="Simplified Arabic" w:hAnsi="Simplified Arabic" w:cs="Simplified Arabic"/>
          <w:sz w:val="28"/>
          <w:szCs w:val="28"/>
          <w:rtl/>
          <w:lang w:bidi="ar-SY"/>
        </w:rPr>
        <w:t xml:space="preserve">(1983) بشكل أساسي، ثم صقلها دبليو. ريتشارد سكوت </w:t>
      </w:r>
      <w:r w:rsidR="00275170" w:rsidRPr="00F54FE4">
        <w:rPr>
          <w:rFonts w:ascii="Simplified Arabic" w:hAnsi="Simplified Arabic" w:cs="Simplified Arabic" w:hint="cs"/>
          <w:sz w:val="28"/>
          <w:szCs w:val="28"/>
          <w:rtl/>
          <w:lang w:bidi="ar-SY"/>
        </w:rPr>
        <w:t xml:space="preserve">في سنة </w:t>
      </w:r>
      <w:r w:rsidRPr="00F54FE4">
        <w:rPr>
          <w:rFonts w:ascii="Simplified Arabic" w:hAnsi="Simplified Arabic" w:cs="Simplified Arabic"/>
          <w:sz w:val="28"/>
          <w:szCs w:val="28"/>
          <w:rtl/>
          <w:lang w:bidi="ar-SY"/>
        </w:rPr>
        <w:t>(</w:t>
      </w:r>
      <w:r w:rsidR="00E228C8" w:rsidRPr="00F54FE4">
        <w:rPr>
          <w:rFonts w:ascii="Simplified Arabic" w:hAnsi="Simplified Arabic" w:cs="Simplified Arabic" w:hint="cs"/>
          <w:sz w:val="28"/>
          <w:szCs w:val="28"/>
          <w:rtl/>
          <w:lang w:bidi="ar-SY"/>
        </w:rPr>
        <w:t>1984</w:t>
      </w:r>
      <w:r w:rsidRPr="00F54FE4">
        <w:rPr>
          <w:rFonts w:ascii="Simplified Arabic" w:hAnsi="Simplified Arabic" w:cs="Simplified Arabic"/>
          <w:sz w:val="28"/>
          <w:szCs w:val="28"/>
          <w:rtl/>
          <w:lang w:bidi="ar-SY"/>
        </w:rPr>
        <w:t xml:space="preserve">)، أن المنظمات تبقى وتكتسب شرعيتها بالامتثال لثلاثة ركائز مؤسسية: الركيزة التنظيمية (القوانين، والقواعد، والعقوبات)، والركيزة المعيارية (القيم، والتوقعات، والمعايير المهنية)، </w:t>
      </w:r>
      <w:r w:rsidRPr="00F54FE4">
        <w:rPr>
          <w:rFonts w:ascii="Simplified Arabic" w:hAnsi="Simplified Arabic" w:cs="Simplified Arabic"/>
          <w:sz w:val="28"/>
          <w:szCs w:val="28"/>
          <w:rtl/>
          <w:lang w:bidi="ar-SY"/>
        </w:rPr>
        <w:lastRenderedPageBreak/>
        <w:t>والركيزة الثقافية المعرفية (المعاني المشتركة، والافتراضات المسلم بها). في المؤسسات الحكومية السعودية، أدت عقود من مركزية صنع القرار، وأنماط الولاء المتأثرة بالانتماء القبلي، والتفضيل الثقافي للاستقرار، إلى خلق أنماط مؤسسية راسخة تُولّد ضغوطًا متماثلة قوية. ويُنظر إلى أي برنامج تحول يُهدد هذه الأنماط على أنه غير شرعي وخطير، مما يُثير مقاومة واسعة النطاق بين الموظفين الذين يخشون فقدان الهوية والمكانة والأمن</w:t>
      </w:r>
      <w:r w:rsidR="00FF5AC0" w:rsidRPr="00F54FE4">
        <w:rPr>
          <w:rFonts w:ascii="Simplified Arabic" w:hAnsi="Simplified Arabic" w:cs="Simplified Arabic"/>
          <w:sz w:val="28"/>
          <w:szCs w:val="28"/>
          <w:lang w:bidi="ar-SY"/>
        </w:rPr>
        <w:t xml:space="preserve"> </w:t>
      </w:r>
      <w:r w:rsidR="00FF5AC0" w:rsidRPr="00F54FE4">
        <w:rPr>
          <w:rFonts w:ascii="Simplified Arabic" w:hAnsi="Simplified Arabic" w:cs="Simplified Arabic"/>
          <w:sz w:val="28"/>
          <w:szCs w:val="28"/>
          <w:rtl/>
          <w:lang w:bidi="ar-SY"/>
        </w:rPr>
        <w:t>(</w:t>
      </w:r>
      <w:r w:rsidR="00FF5AC0" w:rsidRPr="00F54FE4">
        <w:rPr>
          <w:rFonts w:ascii="Simplified Arabic" w:hAnsi="Simplified Arabic" w:cs="Simplified Arabic"/>
          <w:sz w:val="28"/>
          <w:szCs w:val="28"/>
          <w:lang w:bidi="ar-SY"/>
        </w:rPr>
        <w:t>Powell &amp; DiMaggio, 2023</w:t>
      </w:r>
      <w:r w:rsidR="00FF5AC0" w:rsidRPr="00F54FE4">
        <w:rPr>
          <w:rFonts w:ascii="Simplified Arabic" w:hAnsi="Simplified Arabic" w:cs="Simplified Arabic"/>
          <w:sz w:val="28"/>
          <w:szCs w:val="28"/>
          <w:rtl/>
          <w:lang w:bidi="ar-SY"/>
        </w:rPr>
        <w:t>)</w:t>
      </w:r>
      <w:r w:rsidRPr="00F54FE4">
        <w:rPr>
          <w:rFonts w:ascii="Simplified Arabic" w:hAnsi="Simplified Arabic" w:cs="Simplified Arabic"/>
          <w:sz w:val="28"/>
          <w:szCs w:val="28"/>
          <w:rtl/>
          <w:lang w:bidi="ar-SY"/>
        </w:rPr>
        <w:t>.</w:t>
      </w:r>
    </w:p>
    <w:p w:rsidR="00E44CA8" w:rsidRPr="00F54FE4" w:rsidRDefault="00E44CA8" w:rsidP="00E44CA8">
      <w:pPr>
        <w:bidi/>
        <w:spacing w:before="120" w:after="120"/>
        <w:ind w:firstLine="284"/>
        <w:jc w:val="both"/>
        <w:rPr>
          <w:rFonts w:ascii="Simplified Arabic" w:hAnsi="Simplified Arabic" w:cs="Simplified Arabic"/>
          <w:sz w:val="28"/>
          <w:szCs w:val="28"/>
          <w:rtl/>
          <w:lang w:bidi="ar-SY"/>
        </w:rPr>
      </w:pPr>
      <w:r w:rsidRPr="00F54FE4">
        <w:rPr>
          <w:rFonts w:ascii="Simplified Arabic" w:hAnsi="Simplified Arabic" w:cs="Simplified Arabic"/>
          <w:sz w:val="28"/>
          <w:szCs w:val="28"/>
          <w:rtl/>
          <w:lang w:bidi="ar-SY"/>
        </w:rPr>
        <w:t>لذلك، تُعدّ هذه النظرية أساسية للدراسة الحالية لأنها تُفسر الأسباب الجذرية للجمود المؤسسي في السياق السعودي، وتُصوّر الحوكمة كآلية استراتيجية لإلغاء الطابع المؤسسي. إن الشفافية تعمل على تعزيز الركيزة التنظيمية من خلال جعل القواعد والعمليات الجديدة واضحة ويمكن التنبؤ بها؛ والمساءلة تعزز الركيزة المعيارية من خلال الالتزامات والعواقب الواضحة؛ والمشاركة تعيد تشكيل الركيزة الثقافية المعرفية من خلال إشراك الموظفين في صنع المعنى؛ والفعالية تثبت أن الممارسات الجديدة يمكن أن تصبح مشروعة ومسلّم بها، وبالتالي تفكيك الأسس المؤسسية للمقاومة بشكل منهجي</w:t>
      </w:r>
      <w:r w:rsidR="00FF5AC0" w:rsidRPr="00F54FE4">
        <w:rPr>
          <w:rFonts w:ascii="Simplified Arabic" w:hAnsi="Simplified Arabic" w:cs="Simplified Arabic" w:hint="cs"/>
          <w:sz w:val="28"/>
          <w:szCs w:val="28"/>
          <w:rtl/>
          <w:lang w:bidi="ar-SY"/>
        </w:rPr>
        <w:t xml:space="preserve"> </w:t>
      </w:r>
      <w:r w:rsidR="00FF5AC0" w:rsidRPr="00F54FE4">
        <w:rPr>
          <w:rFonts w:ascii="Simplified Arabic" w:hAnsi="Simplified Arabic" w:cs="Simplified Arabic"/>
          <w:sz w:val="28"/>
          <w:szCs w:val="28"/>
          <w:rtl/>
          <w:lang w:bidi="ar-SY"/>
        </w:rPr>
        <w:t>(</w:t>
      </w:r>
      <w:r w:rsidR="00FF5AC0" w:rsidRPr="00F54FE4">
        <w:rPr>
          <w:rFonts w:ascii="Simplified Arabic" w:hAnsi="Simplified Arabic" w:cs="Simplified Arabic"/>
          <w:sz w:val="28"/>
          <w:szCs w:val="28"/>
          <w:lang w:bidi="ar-SY"/>
        </w:rPr>
        <w:t>DiMaggio &amp; Powell, 1983</w:t>
      </w:r>
      <w:r w:rsidR="00FF5AC0" w:rsidRPr="00F54FE4">
        <w:rPr>
          <w:rFonts w:ascii="Simplified Arabic" w:hAnsi="Simplified Arabic" w:cs="Simplified Arabic"/>
          <w:sz w:val="28"/>
          <w:szCs w:val="28"/>
          <w:rtl/>
          <w:lang w:bidi="ar-SY"/>
        </w:rPr>
        <w:t>)</w:t>
      </w:r>
      <w:r w:rsidRPr="00F54FE4">
        <w:rPr>
          <w:rFonts w:ascii="Simplified Arabic" w:hAnsi="Simplified Arabic" w:cs="Simplified Arabic"/>
          <w:sz w:val="28"/>
          <w:szCs w:val="28"/>
          <w:rtl/>
          <w:lang w:bidi="ar-SY"/>
        </w:rPr>
        <w:t>.</w:t>
      </w:r>
    </w:p>
    <w:p w:rsidR="003D43C0" w:rsidRPr="00F54FE4" w:rsidRDefault="003D43C0" w:rsidP="00634AFB">
      <w:pPr>
        <w:pStyle w:val="Heading3"/>
        <w:bidi/>
        <w:spacing w:before="120" w:after="120"/>
        <w:rPr>
          <w:rFonts w:ascii="Simplified Arabic" w:hAnsi="Simplified Arabic" w:cs="Simplified Arabic"/>
          <w:b/>
          <w:bCs/>
          <w:color w:val="000000" w:themeColor="text1"/>
          <w:sz w:val="32"/>
          <w:szCs w:val="32"/>
          <w:rtl/>
          <w:lang w:bidi="ar-SY"/>
        </w:rPr>
      </w:pPr>
      <w:bookmarkStart w:id="22" w:name="_Toc215125876"/>
      <w:bookmarkStart w:id="23" w:name="_Toc215131432"/>
      <w:r w:rsidRPr="00F54FE4">
        <w:rPr>
          <w:rFonts w:ascii="Simplified Arabic" w:hAnsi="Simplified Arabic" w:cs="Simplified Arabic" w:hint="cs"/>
          <w:b/>
          <w:bCs/>
          <w:color w:val="000000" w:themeColor="text1"/>
          <w:sz w:val="32"/>
          <w:szCs w:val="32"/>
          <w:rtl/>
          <w:lang w:bidi="ar-SY"/>
        </w:rPr>
        <w:t xml:space="preserve">1.7.2. </w:t>
      </w:r>
      <w:r w:rsidR="00D74E53" w:rsidRPr="00F54FE4">
        <w:rPr>
          <w:rFonts w:ascii="Simplified Arabic" w:hAnsi="Simplified Arabic" w:cs="Simplified Arabic"/>
          <w:b/>
          <w:bCs/>
          <w:color w:val="000000" w:themeColor="text1"/>
          <w:sz w:val="32"/>
          <w:szCs w:val="32"/>
          <w:rtl/>
          <w:lang w:bidi="ar-SY"/>
        </w:rPr>
        <w:t xml:space="preserve">النظرية الثانية: </w:t>
      </w:r>
      <w:r w:rsidR="00634AFB" w:rsidRPr="00F54FE4">
        <w:rPr>
          <w:rFonts w:ascii="Simplified Arabic" w:hAnsi="Simplified Arabic" w:cs="Simplified Arabic"/>
          <w:b/>
          <w:bCs/>
          <w:color w:val="000000" w:themeColor="text1"/>
          <w:sz w:val="32"/>
          <w:szCs w:val="32"/>
          <w:rtl/>
          <w:lang w:bidi="ar-SY"/>
        </w:rPr>
        <w:t>نموذج كوتر لإدارة التغيير ذي الثماني خطوات</w:t>
      </w:r>
      <w:bookmarkEnd w:id="22"/>
      <w:bookmarkEnd w:id="23"/>
    </w:p>
    <w:p w:rsidR="00634AFB" w:rsidRPr="00F54FE4" w:rsidRDefault="00634AFB" w:rsidP="00634AFB">
      <w:pPr>
        <w:bidi/>
        <w:spacing w:before="120" w:after="120"/>
        <w:ind w:firstLine="284"/>
        <w:jc w:val="both"/>
        <w:rPr>
          <w:rFonts w:ascii="Simplified Arabic" w:hAnsi="Simplified Arabic" w:cs="Simplified Arabic"/>
          <w:sz w:val="28"/>
          <w:szCs w:val="28"/>
          <w:lang w:bidi="ar-SY"/>
        </w:rPr>
      </w:pPr>
      <w:r w:rsidRPr="00F54FE4">
        <w:rPr>
          <w:rFonts w:ascii="Simplified Arabic" w:hAnsi="Simplified Arabic" w:cs="Simplified Arabic"/>
          <w:sz w:val="28"/>
          <w:szCs w:val="28"/>
          <w:rtl/>
          <w:lang w:bidi="ar-SY"/>
        </w:rPr>
        <w:t xml:space="preserve">يقدم نموذج جون كوتر لإدارة التغيير ذي الثماني خطوات </w:t>
      </w:r>
      <w:r w:rsidR="00231D18" w:rsidRPr="00F54FE4">
        <w:rPr>
          <w:rFonts w:ascii="Simplified Arabic" w:hAnsi="Simplified Arabic" w:cs="Simplified Arabic" w:hint="cs"/>
          <w:sz w:val="28"/>
          <w:szCs w:val="28"/>
          <w:rtl/>
          <w:lang w:bidi="ar-SY"/>
        </w:rPr>
        <w:t xml:space="preserve">والذي وُضع في السنوات </w:t>
      </w:r>
      <w:r w:rsidRPr="00F54FE4">
        <w:rPr>
          <w:rFonts w:ascii="Simplified Arabic" w:hAnsi="Simplified Arabic" w:cs="Simplified Arabic"/>
          <w:sz w:val="28"/>
          <w:szCs w:val="28"/>
          <w:rtl/>
          <w:lang w:bidi="ar-SY"/>
        </w:rPr>
        <w:t>(١٩٩٦، ٢٠١٢) عمليةً تسلسليةً مدفوعةً بالقيادة لتحقيق تحول تنظيمي ناجح: (١) خلق شعورٍ بالإلحاح، (٢) تشكيل تحالف توجيهي قوي، (٣) وضع رؤية واستراتيجية واضحتين، (٤) إيصال الرؤية بفعالية، (٥) تمكين العمل واسع النطاق من خلال إزالة العقبات، (٦) تحقيق مكاسب مرئية قصيرة الأجل، (٧) تعزيز المكاسب وإحداث المزيد من التغيير، و(٨) ترسيخ مناهج جديدة في الثقافة التنظيمية. تُظهر الأدلة التجريبية أن تجاهل أي خطوة أو تنفيذها بشكل سيء يزيد بشكل كبير من معدلات المقاومة والفشل</w:t>
      </w:r>
      <w:r w:rsidR="008C2D5A" w:rsidRPr="00F54FE4">
        <w:rPr>
          <w:rFonts w:ascii="Simplified Arabic" w:hAnsi="Simplified Arabic" w:cs="Simplified Arabic" w:hint="cs"/>
          <w:sz w:val="28"/>
          <w:szCs w:val="28"/>
          <w:rtl/>
          <w:lang w:bidi="ar-SY"/>
        </w:rPr>
        <w:t xml:space="preserve"> </w:t>
      </w:r>
      <w:r w:rsidR="008C2D5A" w:rsidRPr="00F54FE4">
        <w:rPr>
          <w:rFonts w:ascii="Simplified Arabic" w:hAnsi="Simplified Arabic" w:cs="Simplified Arabic"/>
          <w:sz w:val="28"/>
          <w:szCs w:val="28"/>
          <w:rtl/>
          <w:lang w:bidi="ar-SY"/>
        </w:rPr>
        <w:t>(</w:t>
      </w:r>
      <w:r w:rsidR="008C2D5A" w:rsidRPr="00F54FE4">
        <w:rPr>
          <w:rFonts w:ascii="Simplified Arabic" w:hAnsi="Simplified Arabic" w:cs="Simplified Arabic"/>
          <w:sz w:val="28"/>
          <w:szCs w:val="28"/>
          <w:lang w:bidi="ar-SY"/>
        </w:rPr>
        <w:t>Carreno, 2025</w:t>
      </w:r>
      <w:r w:rsidR="008C2D5A" w:rsidRPr="00F54FE4">
        <w:rPr>
          <w:rFonts w:ascii="Simplified Arabic" w:hAnsi="Simplified Arabic" w:cs="Simplified Arabic"/>
          <w:sz w:val="28"/>
          <w:szCs w:val="28"/>
          <w:rtl/>
          <w:lang w:bidi="ar-SY"/>
        </w:rPr>
        <w:t>)</w:t>
      </w:r>
      <w:r w:rsidRPr="00F54FE4">
        <w:rPr>
          <w:rFonts w:ascii="Simplified Arabic" w:hAnsi="Simplified Arabic" w:cs="Simplified Arabic"/>
          <w:sz w:val="28"/>
          <w:szCs w:val="28"/>
          <w:rtl/>
          <w:lang w:bidi="ar-SY"/>
        </w:rPr>
        <w:t>.</w:t>
      </w:r>
    </w:p>
    <w:p w:rsidR="00634AFB" w:rsidRPr="00F54FE4" w:rsidRDefault="00634AFB" w:rsidP="00634AFB">
      <w:pPr>
        <w:bidi/>
        <w:spacing w:before="120" w:after="120"/>
        <w:ind w:firstLine="284"/>
        <w:jc w:val="both"/>
        <w:rPr>
          <w:rFonts w:ascii="Simplified Arabic" w:hAnsi="Simplified Arabic" w:cs="Simplified Arabic"/>
          <w:sz w:val="28"/>
          <w:szCs w:val="28"/>
          <w:rtl/>
          <w:lang w:bidi="ar-SY"/>
        </w:rPr>
      </w:pPr>
      <w:r w:rsidRPr="00F54FE4">
        <w:rPr>
          <w:rFonts w:ascii="Simplified Arabic" w:hAnsi="Simplified Arabic" w:cs="Simplified Arabic"/>
          <w:sz w:val="28"/>
          <w:szCs w:val="28"/>
          <w:rtl/>
          <w:lang w:bidi="ar-SY"/>
        </w:rPr>
        <w:t>في القطاع العام السعودي، حيث تُوجَّه مبادرات التحول في الغالب من قِبل الدولة ومن أعلى إلى أسفل، تعاني العديد من البرامج من ضعف التواصل، ومحدودية تمكين الموظفين، وتأخر النتائج المرئية - وهي تحديدًا نقاط الضعف التي يحددها كوتر بأنها قاتلة. ترتبط أبعاد الحوكمة الأربعة مباشرةً بالخطوات الأساسية للنموذج: فالشفافية تُحرك الخطوتين 1 و4 (الإلحاح والتواصل بشأن الرؤية)، والمساءلة تدعم الخطوة 5 (إزالة العوائق)، والمشاركة تُعزز الخطوتين 2 (التحالفات) و5 (التمكين)، والفعالية تضمن الخطوتين 6 و8 (الانتصارات قصيرة الأجل والترسيخ الثقافي)، مما يجعل إطار عمل كوتر عدسة إجرائية مثالية للبحث</w:t>
      </w:r>
      <w:r w:rsidR="008C2D5A" w:rsidRPr="00F54FE4">
        <w:rPr>
          <w:rFonts w:ascii="Simplified Arabic" w:hAnsi="Simplified Arabic" w:cs="Simplified Arabic" w:hint="cs"/>
          <w:sz w:val="28"/>
          <w:szCs w:val="28"/>
          <w:rtl/>
          <w:lang w:bidi="ar-SY"/>
        </w:rPr>
        <w:t xml:space="preserve"> </w:t>
      </w:r>
      <w:r w:rsidR="008C2D5A" w:rsidRPr="00F54FE4">
        <w:rPr>
          <w:rFonts w:ascii="Simplified Arabic" w:hAnsi="Simplified Arabic" w:cs="Simplified Arabic"/>
          <w:sz w:val="28"/>
          <w:szCs w:val="28"/>
          <w:rtl/>
          <w:lang w:bidi="ar-SY"/>
        </w:rPr>
        <w:t>(المهندي، 2023)</w:t>
      </w:r>
      <w:r w:rsidRPr="00F54FE4">
        <w:rPr>
          <w:rFonts w:ascii="Simplified Arabic" w:hAnsi="Simplified Arabic" w:cs="Simplified Arabic"/>
          <w:sz w:val="28"/>
          <w:szCs w:val="28"/>
          <w:rtl/>
          <w:lang w:bidi="ar-SY"/>
        </w:rPr>
        <w:t>.</w:t>
      </w:r>
    </w:p>
    <w:p w:rsidR="00FF0A69" w:rsidRPr="00F54FE4" w:rsidRDefault="00FF0A69" w:rsidP="00907444">
      <w:pPr>
        <w:pStyle w:val="Heading3"/>
        <w:bidi/>
        <w:spacing w:before="120" w:after="120"/>
        <w:rPr>
          <w:rFonts w:ascii="Simplified Arabic" w:hAnsi="Simplified Arabic" w:cs="Simplified Arabic"/>
          <w:b/>
          <w:bCs/>
          <w:color w:val="000000" w:themeColor="text1"/>
          <w:sz w:val="32"/>
          <w:szCs w:val="32"/>
          <w:rtl/>
          <w:lang w:bidi="ar-SY"/>
        </w:rPr>
      </w:pPr>
      <w:bookmarkStart w:id="24" w:name="_Toc215125877"/>
      <w:bookmarkStart w:id="25" w:name="_Toc215131433"/>
      <w:r w:rsidRPr="00F54FE4">
        <w:rPr>
          <w:rFonts w:ascii="Simplified Arabic" w:hAnsi="Simplified Arabic" w:cs="Simplified Arabic" w:hint="cs"/>
          <w:b/>
          <w:bCs/>
          <w:color w:val="000000" w:themeColor="text1"/>
          <w:sz w:val="32"/>
          <w:szCs w:val="32"/>
          <w:rtl/>
          <w:lang w:bidi="ar-SY"/>
        </w:rPr>
        <w:t>1.7.3.</w:t>
      </w:r>
      <w:r w:rsidR="00C62EA3" w:rsidRPr="00F54FE4">
        <w:rPr>
          <w:rFonts w:ascii="Simplified Arabic" w:hAnsi="Simplified Arabic" w:cs="Simplified Arabic"/>
          <w:b/>
          <w:bCs/>
          <w:color w:val="000000" w:themeColor="text1"/>
          <w:sz w:val="32"/>
          <w:szCs w:val="32"/>
          <w:rtl/>
          <w:lang w:bidi="ar-SY"/>
        </w:rPr>
        <w:t xml:space="preserve"> النظرية الثالثة: </w:t>
      </w:r>
      <w:r w:rsidR="00907444" w:rsidRPr="00F54FE4">
        <w:rPr>
          <w:rFonts w:ascii="Simplified Arabic" w:hAnsi="Simplified Arabic" w:cs="Simplified Arabic"/>
          <w:b/>
          <w:bCs/>
          <w:color w:val="000000" w:themeColor="text1"/>
          <w:sz w:val="32"/>
          <w:szCs w:val="32"/>
          <w:rtl/>
          <w:lang w:bidi="ar-SY"/>
        </w:rPr>
        <w:t>نظرية الملكية النفسية</w:t>
      </w:r>
      <w:bookmarkEnd w:id="24"/>
      <w:bookmarkEnd w:id="25"/>
    </w:p>
    <w:p w:rsidR="00907444" w:rsidRPr="00F54FE4" w:rsidRDefault="00907444" w:rsidP="00907444">
      <w:pPr>
        <w:bidi/>
        <w:spacing w:before="120" w:after="120"/>
        <w:ind w:firstLine="284"/>
        <w:jc w:val="both"/>
        <w:rPr>
          <w:rFonts w:ascii="Simplified Arabic" w:hAnsi="Simplified Arabic" w:cs="Simplified Arabic"/>
          <w:sz w:val="28"/>
          <w:szCs w:val="28"/>
          <w:lang w:bidi="ar-SY"/>
        </w:rPr>
      </w:pPr>
      <w:r w:rsidRPr="00F54FE4">
        <w:rPr>
          <w:rFonts w:ascii="Simplified Arabic" w:hAnsi="Simplified Arabic" w:cs="Simplified Arabic"/>
          <w:sz w:val="28"/>
          <w:szCs w:val="28"/>
          <w:rtl/>
          <w:lang w:bidi="ar-SY"/>
        </w:rPr>
        <w:t>تجادل نظرية الملكية النفسية، التي طورها بيرس وكوستوفا وديركس</w:t>
      </w:r>
      <w:r w:rsidRPr="00F54FE4">
        <w:rPr>
          <w:rFonts w:ascii="Simplified Arabic" w:hAnsi="Simplified Arabic" w:cs="Simplified Arabic" w:hint="cs"/>
          <w:sz w:val="28"/>
          <w:szCs w:val="28"/>
          <w:rtl/>
          <w:lang w:bidi="ar-SY"/>
        </w:rPr>
        <w:t xml:space="preserve"> في السنوات</w:t>
      </w:r>
      <w:r w:rsidRPr="00F54FE4">
        <w:rPr>
          <w:rFonts w:ascii="Simplified Arabic" w:hAnsi="Simplified Arabic" w:cs="Simplified Arabic"/>
          <w:sz w:val="28"/>
          <w:szCs w:val="28"/>
          <w:rtl/>
          <w:lang w:bidi="ar-SY"/>
        </w:rPr>
        <w:t xml:space="preserve"> (٢٠٠١، ٢٠٠٣)، بأن الأفراد يشعرون بالملكية تجاه هدف (المنظمة أو مبادرة تغيير) عند استيفاء ثلاثة مسارات أساسية: (أ) </w:t>
      </w:r>
      <w:r w:rsidRPr="00F54FE4">
        <w:rPr>
          <w:rFonts w:ascii="Simplified Arabic" w:hAnsi="Simplified Arabic" w:cs="Simplified Arabic"/>
          <w:sz w:val="28"/>
          <w:szCs w:val="28"/>
          <w:rtl/>
          <w:lang w:bidi="ar-SY"/>
        </w:rPr>
        <w:lastRenderedPageBreak/>
        <w:t>السيطرة المُتصوَّرة على الهدف، (ب) المعرفة والفهم العميقين للهدف، و(ج) استثمار الذات في الهدف. عند استيفاء هذه المسارات، يشعر الموظفون بأن "هذا التغيير ملكٌ لهم"، مما يؤدي إلى سلوك وقائي واستباقي؛ أما عند عرقلة هذه المسارات، فيشعرون بالخسارة ويتفاعلون بمقاومة عاطفية وسلوكية شديدة</w:t>
      </w:r>
      <w:r w:rsidR="007B4DDF" w:rsidRPr="00F54FE4">
        <w:rPr>
          <w:rFonts w:ascii="Simplified Arabic" w:hAnsi="Simplified Arabic" w:cs="Simplified Arabic" w:hint="cs"/>
          <w:sz w:val="28"/>
          <w:szCs w:val="28"/>
          <w:rtl/>
          <w:lang w:bidi="ar-SY"/>
        </w:rPr>
        <w:t xml:space="preserve"> </w:t>
      </w:r>
      <w:r w:rsidR="007B4DDF" w:rsidRPr="00F54FE4">
        <w:rPr>
          <w:rFonts w:ascii="Simplified Arabic" w:hAnsi="Simplified Arabic" w:cs="Simplified Arabic"/>
          <w:sz w:val="28"/>
          <w:szCs w:val="28"/>
          <w:rtl/>
          <w:lang w:bidi="ar-SY"/>
        </w:rPr>
        <w:t>(</w:t>
      </w:r>
      <w:r w:rsidR="007B4DDF" w:rsidRPr="00F54FE4">
        <w:rPr>
          <w:rFonts w:ascii="Simplified Arabic" w:hAnsi="Simplified Arabic" w:cs="Simplified Arabic"/>
          <w:sz w:val="28"/>
          <w:szCs w:val="28"/>
          <w:lang w:bidi="ar-SY"/>
        </w:rPr>
        <w:t>Pierce et al., 1998</w:t>
      </w:r>
      <w:r w:rsidR="007B4DDF" w:rsidRPr="00F54FE4">
        <w:rPr>
          <w:rFonts w:ascii="Simplified Arabic" w:hAnsi="Simplified Arabic" w:cs="Simplified Arabic"/>
          <w:sz w:val="28"/>
          <w:szCs w:val="28"/>
          <w:rtl/>
          <w:lang w:bidi="ar-SY"/>
        </w:rPr>
        <w:t>)</w:t>
      </w:r>
      <w:r w:rsidRPr="00F54FE4">
        <w:rPr>
          <w:rFonts w:ascii="Simplified Arabic" w:hAnsi="Simplified Arabic" w:cs="Simplified Arabic"/>
          <w:sz w:val="28"/>
          <w:szCs w:val="28"/>
          <w:rtl/>
          <w:lang w:bidi="ar-SY"/>
        </w:rPr>
        <w:t>.</w:t>
      </w:r>
    </w:p>
    <w:p w:rsidR="00907444" w:rsidRPr="00F54FE4" w:rsidRDefault="00907444" w:rsidP="00907444">
      <w:pPr>
        <w:bidi/>
        <w:spacing w:before="120" w:after="120"/>
        <w:ind w:firstLine="284"/>
        <w:jc w:val="both"/>
        <w:rPr>
          <w:rFonts w:ascii="Simplified Arabic" w:hAnsi="Simplified Arabic" w:cs="Simplified Arabic"/>
          <w:sz w:val="28"/>
          <w:szCs w:val="28"/>
          <w:rtl/>
          <w:lang w:bidi="ar-SY"/>
        </w:rPr>
      </w:pPr>
      <w:r w:rsidRPr="00F54FE4">
        <w:rPr>
          <w:rFonts w:ascii="Simplified Arabic" w:hAnsi="Simplified Arabic" w:cs="Simplified Arabic"/>
          <w:sz w:val="28"/>
          <w:szCs w:val="28"/>
          <w:rtl/>
          <w:lang w:bidi="ar-SY"/>
        </w:rPr>
        <w:t>في المؤسسات الحكومية السعودية، غالبًا ما تتجاوز برامج التحول السريع المسارات الثلاثة: إذ يحصل الموظفون على معلومات محدودة (معرفة محدودة)، ويكون تأثيرهم محدودًا (تحكم محدود)، ونادرًا ما تتم دعوتهم للمساهمة بأفكار أو جهود (استثمار ذاتي منخفض). وتعمل أبعاد الحوكمة على استعادة هذه المسارات بشكل مباشر ــ فالشفافية توفر معرفة وثيقة، والمساءلة توضح حدود السيطرة والعواقب، والمشاركة تمكن الاستثمار الذاتي الحقيقي، والفعالية تظهر العوائد الشخصية والجماعية ــ وتحويل التغيير المفروض خارجياً إلى شيء يدعيه الموظفون نفسياً على أنه ملك لهم، وبالتالي خفض المقاومة بشكل كبير</w:t>
      </w:r>
      <w:r w:rsidR="007B4DDF" w:rsidRPr="00F54FE4">
        <w:rPr>
          <w:rFonts w:ascii="Simplified Arabic" w:hAnsi="Simplified Arabic" w:cs="Simplified Arabic" w:hint="cs"/>
          <w:sz w:val="28"/>
          <w:szCs w:val="28"/>
          <w:rtl/>
          <w:lang w:bidi="ar-SY"/>
        </w:rPr>
        <w:t xml:space="preserve"> </w:t>
      </w:r>
      <w:r w:rsidR="007B4DDF" w:rsidRPr="00F54FE4">
        <w:rPr>
          <w:rFonts w:ascii="Simplified Arabic" w:hAnsi="Simplified Arabic" w:cs="Simplified Arabic"/>
          <w:sz w:val="28"/>
          <w:szCs w:val="28"/>
          <w:rtl/>
          <w:lang w:bidi="ar-SY"/>
        </w:rPr>
        <w:t>(</w:t>
      </w:r>
      <w:r w:rsidR="007B4DDF" w:rsidRPr="00F54FE4">
        <w:rPr>
          <w:rFonts w:ascii="Simplified Arabic" w:hAnsi="Simplified Arabic" w:cs="Simplified Arabic"/>
          <w:sz w:val="28"/>
          <w:szCs w:val="28"/>
          <w:lang w:bidi="ar-SY"/>
        </w:rPr>
        <w:t>Hamrick et al., 2024</w:t>
      </w:r>
      <w:r w:rsidR="007B4DDF" w:rsidRPr="00F54FE4">
        <w:rPr>
          <w:rFonts w:ascii="Simplified Arabic" w:hAnsi="Simplified Arabic" w:cs="Simplified Arabic"/>
          <w:sz w:val="28"/>
          <w:szCs w:val="28"/>
          <w:rtl/>
          <w:lang w:bidi="ar-SY"/>
        </w:rPr>
        <w:t>)</w:t>
      </w:r>
      <w:r w:rsidRPr="00F54FE4">
        <w:rPr>
          <w:rFonts w:ascii="Simplified Arabic" w:hAnsi="Simplified Arabic" w:cs="Simplified Arabic"/>
          <w:sz w:val="28"/>
          <w:szCs w:val="28"/>
          <w:rtl/>
          <w:lang w:bidi="ar-SY"/>
        </w:rPr>
        <w:t>.</w:t>
      </w:r>
    </w:p>
    <w:p w:rsidR="006356F2" w:rsidRPr="00F54FE4" w:rsidRDefault="006356F2" w:rsidP="00BC6B30">
      <w:pPr>
        <w:pStyle w:val="Heading3"/>
        <w:bidi/>
        <w:spacing w:before="120" w:after="120"/>
        <w:rPr>
          <w:rFonts w:ascii="Simplified Arabic" w:hAnsi="Simplified Arabic" w:cs="Simplified Arabic"/>
          <w:b/>
          <w:bCs/>
          <w:color w:val="000000" w:themeColor="text1"/>
          <w:sz w:val="32"/>
          <w:szCs w:val="32"/>
          <w:rtl/>
          <w:lang w:bidi="ar-SY"/>
        </w:rPr>
      </w:pPr>
      <w:bookmarkStart w:id="26" w:name="_Toc215125878"/>
      <w:bookmarkStart w:id="27" w:name="_Toc215131434"/>
      <w:r w:rsidRPr="00F54FE4">
        <w:rPr>
          <w:rFonts w:ascii="Simplified Arabic" w:hAnsi="Simplified Arabic" w:cs="Simplified Arabic" w:hint="cs"/>
          <w:b/>
          <w:bCs/>
          <w:color w:val="000000" w:themeColor="text1"/>
          <w:sz w:val="32"/>
          <w:szCs w:val="32"/>
          <w:rtl/>
          <w:lang w:bidi="ar-SY"/>
        </w:rPr>
        <w:t xml:space="preserve">1.7.4. </w:t>
      </w:r>
      <w:r w:rsidR="00BC6B30" w:rsidRPr="00F54FE4">
        <w:rPr>
          <w:rFonts w:ascii="Simplified Arabic" w:hAnsi="Simplified Arabic" w:cs="Simplified Arabic" w:hint="cs"/>
          <w:b/>
          <w:bCs/>
          <w:color w:val="000000" w:themeColor="text1"/>
          <w:sz w:val="32"/>
          <w:szCs w:val="32"/>
          <w:rtl/>
          <w:lang w:bidi="ar-SY"/>
        </w:rPr>
        <w:t>الدمج</w:t>
      </w:r>
      <w:r w:rsidR="00715E75" w:rsidRPr="00F54FE4">
        <w:rPr>
          <w:rFonts w:ascii="Simplified Arabic" w:hAnsi="Simplified Arabic" w:cs="Simplified Arabic"/>
          <w:b/>
          <w:bCs/>
          <w:color w:val="000000" w:themeColor="text1"/>
          <w:sz w:val="32"/>
          <w:szCs w:val="32"/>
          <w:rtl/>
          <w:lang w:bidi="ar-SY"/>
        </w:rPr>
        <w:t xml:space="preserve"> بين </w:t>
      </w:r>
      <w:r w:rsidR="00B4552A" w:rsidRPr="00F54FE4">
        <w:rPr>
          <w:rFonts w:ascii="Simplified Arabic" w:hAnsi="Simplified Arabic" w:cs="Simplified Arabic" w:hint="cs"/>
          <w:b/>
          <w:bCs/>
          <w:color w:val="000000" w:themeColor="text1"/>
          <w:sz w:val="32"/>
          <w:szCs w:val="32"/>
          <w:rtl/>
          <w:lang w:bidi="ar-SY"/>
        </w:rPr>
        <w:t xml:space="preserve">هذه </w:t>
      </w:r>
      <w:r w:rsidR="00715E75" w:rsidRPr="00F54FE4">
        <w:rPr>
          <w:rFonts w:ascii="Simplified Arabic" w:hAnsi="Simplified Arabic" w:cs="Simplified Arabic"/>
          <w:b/>
          <w:bCs/>
          <w:color w:val="000000" w:themeColor="text1"/>
          <w:sz w:val="32"/>
          <w:szCs w:val="32"/>
          <w:rtl/>
          <w:lang w:bidi="ar-SY"/>
        </w:rPr>
        <w:t xml:space="preserve">النظريات الثلاث </w:t>
      </w:r>
      <w:r w:rsidR="00B4552A" w:rsidRPr="00F54FE4">
        <w:rPr>
          <w:rFonts w:ascii="Simplified Arabic" w:hAnsi="Simplified Arabic" w:cs="Simplified Arabic" w:hint="cs"/>
          <w:b/>
          <w:bCs/>
          <w:color w:val="000000" w:themeColor="text1"/>
          <w:sz w:val="32"/>
          <w:szCs w:val="32"/>
          <w:rtl/>
          <w:lang w:bidi="ar-SY"/>
        </w:rPr>
        <w:t>لاستخدامها</w:t>
      </w:r>
      <w:r w:rsidR="00715E75" w:rsidRPr="00F54FE4">
        <w:rPr>
          <w:rFonts w:ascii="Simplified Arabic" w:hAnsi="Simplified Arabic" w:cs="Simplified Arabic"/>
          <w:b/>
          <w:bCs/>
          <w:color w:val="000000" w:themeColor="text1"/>
          <w:sz w:val="32"/>
          <w:szCs w:val="32"/>
          <w:rtl/>
          <w:lang w:bidi="ar-SY"/>
        </w:rPr>
        <w:t xml:space="preserve"> في البحث</w:t>
      </w:r>
      <w:r w:rsidR="00715E75" w:rsidRPr="00F54FE4">
        <w:rPr>
          <w:rFonts w:ascii="Simplified Arabic" w:hAnsi="Simplified Arabic" w:cs="Simplified Arabic" w:hint="cs"/>
          <w:b/>
          <w:bCs/>
          <w:color w:val="000000" w:themeColor="text1"/>
          <w:sz w:val="32"/>
          <w:szCs w:val="32"/>
          <w:rtl/>
          <w:lang w:bidi="ar-SY"/>
        </w:rPr>
        <w:t>:</w:t>
      </w:r>
      <w:bookmarkEnd w:id="26"/>
      <w:bookmarkEnd w:id="27"/>
    </w:p>
    <w:p w:rsidR="00E3251C" w:rsidRPr="00F54FE4" w:rsidRDefault="00E3251C" w:rsidP="00E3251C">
      <w:pPr>
        <w:bidi/>
        <w:spacing w:before="120" w:after="120"/>
        <w:ind w:firstLine="284"/>
        <w:jc w:val="both"/>
        <w:rPr>
          <w:rFonts w:ascii="Simplified Arabic" w:hAnsi="Simplified Arabic" w:cs="Simplified Arabic"/>
          <w:sz w:val="28"/>
          <w:szCs w:val="28"/>
          <w:lang w:bidi="ar-SY"/>
        </w:rPr>
      </w:pPr>
      <w:r w:rsidRPr="00F54FE4">
        <w:rPr>
          <w:rFonts w:ascii="Simplified Arabic" w:hAnsi="Simplified Arabic" w:cs="Simplified Arabic"/>
          <w:sz w:val="28"/>
          <w:szCs w:val="28"/>
          <w:rtl/>
          <w:lang w:bidi="ar-SY"/>
        </w:rPr>
        <w:t>يُنتج التوليف المدروس للنظرية المؤسسية، ونموذج كوتر ذي الخطوات الثماني، ونظرية الملكية النفسية إطارًا نظريًا متينًا ومتعدد المستويات، يعمل في آنٍ واحد على المستويات المؤسسية الكبرى، والعمليات الوسطى، والنفسية الدقيقة. تكشف النظرية المؤسسية عن أسباب مقاومة المؤسسات العامة السعودية للتغيير على أعمق المستويات الهيكلية والثقافية؛ بينما يصف نموذج كوتر بدقة الإجراءات القيادية اللازمة لدفع المؤسسة قدمًا؛ وتشرح نظرية الملكية النفسية كيف يمكن تحويل عقول الأفراد ومشاعرهم من المعارضة إلى الالتزام. تُقدم هذه النظريات مجتمعةً سلسلة سببية كاملة من القيود المؤسسية إلى القبول الفردي</w:t>
      </w:r>
      <w:r w:rsidR="00092730" w:rsidRPr="00F54FE4">
        <w:rPr>
          <w:rtl/>
        </w:rPr>
        <w:t xml:space="preserve"> </w:t>
      </w:r>
      <w:r w:rsidR="00092730" w:rsidRPr="00F54FE4">
        <w:rPr>
          <w:rFonts w:ascii="Simplified Arabic" w:hAnsi="Simplified Arabic" w:cs="Simplified Arabic"/>
          <w:sz w:val="28"/>
          <w:szCs w:val="28"/>
          <w:rtl/>
          <w:lang w:bidi="ar-SY"/>
        </w:rPr>
        <w:t xml:space="preserve">(المهندي، 2023; </w:t>
      </w:r>
      <w:r w:rsidR="00092730" w:rsidRPr="00F54FE4">
        <w:rPr>
          <w:rFonts w:ascii="Simplified Arabic" w:hAnsi="Simplified Arabic" w:cs="Simplified Arabic"/>
          <w:sz w:val="28"/>
          <w:szCs w:val="28"/>
          <w:lang w:bidi="ar-SY"/>
        </w:rPr>
        <w:t>Pierce et al., 1998; DiMaggio &amp; Powell, 1983</w:t>
      </w:r>
      <w:r w:rsidR="00092730" w:rsidRPr="00F54FE4">
        <w:rPr>
          <w:rFonts w:ascii="Simplified Arabic" w:hAnsi="Simplified Arabic" w:cs="Simplified Arabic"/>
          <w:sz w:val="28"/>
          <w:szCs w:val="28"/>
          <w:rtl/>
          <w:lang w:bidi="ar-SY"/>
        </w:rPr>
        <w:t>)</w:t>
      </w:r>
      <w:r w:rsidRPr="00F54FE4">
        <w:rPr>
          <w:rFonts w:ascii="Simplified Arabic" w:hAnsi="Simplified Arabic" w:cs="Simplified Arabic"/>
          <w:sz w:val="28"/>
          <w:szCs w:val="28"/>
          <w:rtl/>
          <w:lang w:bidi="ar-SY"/>
        </w:rPr>
        <w:t>.</w:t>
      </w:r>
    </w:p>
    <w:p w:rsidR="00E3251C" w:rsidRPr="00F54FE4" w:rsidRDefault="00E3251C" w:rsidP="00E3251C">
      <w:pPr>
        <w:bidi/>
        <w:spacing w:before="120" w:after="120"/>
        <w:ind w:firstLine="284"/>
        <w:jc w:val="both"/>
        <w:rPr>
          <w:rFonts w:ascii="Simplified Arabic" w:hAnsi="Simplified Arabic" w:cs="Simplified Arabic"/>
          <w:sz w:val="28"/>
          <w:szCs w:val="28"/>
          <w:lang w:bidi="ar-SY"/>
        </w:rPr>
      </w:pPr>
      <w:r w:rsidRPr="00F54FE4">
        <w:rPr>
          <w:rFonts w:ascii="Simplified Arabic" w:hAnsi="Simplified Arabic" w:cs="Simplified Arabic"/>
          <w:sz w:val="28"/>
          <w:szCs w:val="28"/>
          <w:rtl/>
          <w:lang w:bidi="ar-SY"/>
        </w:rPr>
        <w:t>تعمل الحوكمة كآلية تكامل مركزية عبر النظريات والمستويات الثلاث. يؤدي كل بُعد من أبعاد الحوكمة دورًا ثلاثيًا: إعادة بناء الشرعية المؤسسية (النظرية المؤسسية)، وتنفيذ الخطوات الحاسمة في عملية التغيير (كوتر)، وإرضاء المسارات النفسية للملكية (نظرية الملكية النفسية). يُحوّل هذا التقارب الحوكمة من سمة إدارية سلبية إلى أداة استراتيجية فعّالة قادرة على معالجة المقاومة في جميع مستويات المؤسسة في آنٍ واحد</w:t>
      </w:r>
      <w:r w:rsidR="0097253F" w:rsidRPr="00F54FE4">
        <w:rPr>
          <w:rFonts w:ascii="Simplified Arabic" w:hAnsi="Simplified Arabic" w:cs="Simplified Arabic" w:hint="cs"/>
          <w:sz w:val="28"/>
          <w:szCs w:val="28"/>
          <w:rtl/>
          <w:lang w:bidi="ar-SY"/>
        </w:rPr>
        <w:t xml:space="preserve"> </w:t>
      </w:r>
      <w:r w:rsidR="0097253F" w:rsidRPr="00F54FE4">
        <w:rPr>
          <w:rFonts w:ascii="Simplified Arabic" w:hAnsi="Simplified Arabic" w:cs="Simplified Arabic"/>
          <w:sz w:val="28"/>
          <w:szCs w:val="28"/>
          <w:rtl/>
          <w:lang w:bidi="ar-SY"/>
        </w:rPr>
        <w:t>(</w:t>
      </w:r>
      <w:r w:rsidR="0097253F" w:rsidRPr="00F54FE4">
        <w:rPr>
          <w:rFonts w:ascii="Simplified Arabic" w:hAnsi="Simplified Arabic" w:cs="Simplified Arabic"/>
          <w:sz w:val="28"/>
          <w:szCs w:val="28"/>
          <w:lang w:bidi="ar-SY"/>
        </w:rPr>
        <w:t>Carreno, 2025; Hamrick et al., 2024; DiMaggio &amp; Powell, 1983</w:t>
      </w:r>
      <w:r w:rsidR="0097253F" w:rsidRPr="00F54FE4">
        <w:rPr>
          <w:rFonts w:ascii="Simplified Arabic" w:hAnsi="Simplified Arabic" w:cs="Simplified Arabic"/>
          <w:sz w:val="28"/>
          <w:szCs w:val="28"/>
          <w:rtl/>
          <w:lang w:bidi="ar-SY"/>
        </w:rPr>
        <w:t>)</w:t>
      </w:r>
      <w:r w:rsidRPr="00F54FE4">
        <w:rPr>
          <w:rFonts w:ascii="Simplified Arabic" w:hAnsi="Simplified Arabic" w:cs="Simplified Arabic"/>
          <w:sz w:val="28"/>
          <w:szCs w:val="28"/>
          <w:rtl/>
          <w:lang w:bidi="ar-SY"/>
        </w:rPr>
        <w:t>.</w:t>
      </w:r>
    </w:p>
    <w:p w:rsidR="0097253F" w:rsidRPr="00A82E47" w:rsidRDefault="00E3251C" w:rsidP="0097253F">
      <w:pPr>
        <w:bidi/>
        <w:spacing w:before="120" w:after="120"/>
        <w:ind w:firstLine="284"/>
        <w:jc w:val="both"/>
        <w:rPr>
          <w:rFonts w:ascii="Simplified Arabic" w:hAnsi="Simplified Arabic" w:cs="Simplified Arabic"/>
          <w:sz w:val="28"/>
          <w:szCs w:val="28"/>
          <w:rtl/>
          <w:lang w:bidi="ar-SY"/>
        </w:rPr>
      </w:pPr>
      <w:r w:rsidRPr="00F54FE4">
        <w:rPr>
          <w:rFonts w:ascii="Simplified Arabic" w:hAnsi="Simplified Arabic" w:cs="Simplified Arabic"/>
          <w:sz w:val="28"/>
          <w:szCs w:val="28"/>
          <w:rtl/>
          <w:lang w:bidi="ar-SY"/>
        </w:rPr>
        <w:t xml:space="preserve">يوفر الإطار المتكامل قدرةً تفسيرية وتنبؤيةً استثنائيةً للسياق السعودي، مما يُمكّن من صياغة فرضيات دقيقة، وتفسيرٍ ثريٍّ للنتائج التجريبية، وتقديم توصيات عملية سليمة نظريًا وملائمة ثقافيًا. ويتجاوز الإطار قيود مناهج النظرية الواحدة من خلال إظهار كيف تتضافر الحواجز الهيكلية، وأوجه القصور الإجرائية، والتهديدات النفسية، وكيف يُمكن لتدخلات الحوكمة المُستهدفة كسر هذه الدورة، مما يجعل النموذج المُدمج </w:t>
      </w:r>
      <w:r w:rsidRPr="00F54FE4">
        <w:rPr>
          <w:rFonts w:ascii="Simplified Arabic" w:hAnsi="Simplified Arabic" w:cs="Simplified Arabic"/>
          <w:sz w:val="28"/>
          <w:szCs w:val="28"/>
          <w:rtl/>
          <w:lang w:bidi="ar-SY"/>
        </w:rPr>
        <w:lastRenderedPageBreak/>
        <w:t>مثاليًا لدراسة نجاح التحول في المؤسسات الحكومية السعودية في عهد رؤية 2030</w:t>
      </w:r>
      <w:r w:rsidR="0097253F" w:rsidRPr="00F54FE4">
        <w:rPr>
          <w:rFonts w:ascii="Simplified Arabic" w:hAnsi="Simplified Arabic" w:cs="Simplified Arabic" w:hint="cs"/>
          <w:sz w:val="28"/>
          <w:szCs w:val="28"/>
          <w:rtl/>
          <w:lang w:bidi="ar-SY"/>
        </w:rPr>
        <w:t xml:space="preserve"> </w:t>
      </w:r>
      <w:r w:rsidR="0097253F" w:rsidRPr="00F54FE4">
        <w:rPr>
          <w:rFonts w:ascii="Simplified Arabic" w:hAnsi="Simplified Arabic" w:cs="Simplified Arabic"/>
          <w:sz w:val="28"/>
          <w:szCs w:val="28"/>
          <w:rtl/>
          <w:lang w:bidi="ar-SY"/>
        </w:rPr>
        <w:t>(</w:t>
      </w:r>
      <w:r w:rsidR="0097253F" w:rsidRPr="00F54FE4">
        <w:rPr>
          <w:rFonts w:ascii="Simplified Arabic" w:hAnsi="Simplified Arabic" w:cs="Simplified Arabic"/>
          <w:sz w:val="28"/>
          <w:szCs w:val="28"/>
          <w:lang w:bidi="ar-SY"/>
        </w:rPr>
        <w:t>Carreno, 2025; Hamrick et al., 2024; Powell &amp; DiMaggio, 2023</w:t>
      </w:r>
      <w:r w:rsidR="0097253F" w:rsidRPr="00F54FE4">
        <w:rPr>
          <w:rFonts w:ascii="Simplified Arabic" w:hAnsi="Simplified Arabic" w:cs="Simplified Arabic"/>
          <w:sz w:val="28"/>
          <w:szCs w:val="28"/>
          <w:rtl/>
          <w:lang w:bidi="ar-SY"/>
        </w:rPr>
        <w:t>)</w:t>
      </w:r>
      <w:r w:rsidR="0097253F" w:rsidRPr="00F54FE4">
        <w:rPr>
          <w:rFonts w:ascii="Simplified Arabic" w:hAnsi="Simplified Arabic" w:cs="Simplified Arabic" w:hint="cs"/>
          <w:sz w:val="28"/>
          <w:szCs w:val="28"/>
          <w:rtl/>
          <w:lang w:bidi="ar-SY"/>
        </w:rPr>
        <w:t>.</w:t>
      </w:r>
    </w:p>
    <w:p w:rsidR="00BD1A84" w:rsidRPr="00A82E47" w:rsidRDefault="00BD1A84" w:rsidP="00E466B0">
      <w:pPr>
        <w:bidi/>
        <w:spacing w:before="120" w:after="120"/>
        <w:ind w:firstLine="284"/>
        <w:jc w:val="both"/>
        <w:rPr>
          <w:rFonts w:ascii="Simplified Arabic" w:hAnsi="Simplified Arabic" w:cs="Simplified Arabic"/>
          <w:sz w:val="28"/>
          <w:szCs w:val="28"/>
          <w:rtl/>
          <w:lang w:bidi="ar-SY"/>
        </w:rPr>
        <w:sectPr w:rsidR="00BD1A84" w:rsidRPr="00A82E47" w:rsidSect="00F03946">
          <w:footerReference w:type="default" r:id="rId10"/>
          <w:pgSz w:w="11907" w:h="16840" w:code="9"/>
          <w:pgMar w:top="1134" w:right="1701" w:bottom="1134" w:left="1134" w:header="720" w:footer="720" w:gutter="0"/>
          <w:pgNumType w:start="1"/>
          <w:cols w:space="720"/>
          <w:titlePg/>
          <w:docGrid w:linePitch="360"/>
        </w:sectPr>
      </w:pPr>
    </w:p>
    <w:p w:rsidR="00BD1A84" w:rsidRPr="00A82E47" w:rsidRDefault="00BD1A84" w:rsidP="00E466B0">
      <w:pPr>
        <w:bidi/>
        <w:rPr>
          <w:rFonts w:ascii="Simplified Arabic" w:hAnsi="Simplified Arabic" w:cs="Simplified Arabic"/>
          <w:b/>
          <w:bCs/>
          <w:sz w:val="36"/>
          <w:szCs w:val="36"/>
          <w:rtl/>
          <w:lang w:bidi="ar-SY"/>
        </w:rPr>
      </w:pPr>
    </w:p>
    <w:p w:rsidR="00BD1A84" w:rsidRPr="00A82E47" w:rsidRDefault="00BD1A84" w:rsidP="00E466B0">
      <w:pPr>
        <w:bidi/>
        <w:rPr>
          <w:rFonts w:ascii="Simplified Arabic" w:hAnsi="Simplified Arabic" w:cs="Simplified Arabic"/>
          <w:b/>
          <w:bCs/>
          <w:sz w:val="36"/>
          <w:szCs w:val="36"/>
          <w:rtl/>
          <w:lang w:bidi="ar-SY"/>
        </w:rPr>
      </w:pPr>
    </w:p>
    <w:p w:rsidR="00BD1A84" w:rsidRPr="00A82E47" w:rsidRDefault="00BD1A84" w:rsidP="00E466B0">
      <w:pPr>
        <w:bidi/>
        <w:rPr>
          <w:rFonts w:ascii="Simplified Arabic" w:hAnsi="Simplified Arabic" w:cs="Simplified Arabic"/>
          <w:b/>
          <w:bCs/>
          <w:sz w:val="36"/>
          <w:szCs w:val="36"/>
          <w:rtl/>
          <w:lang w:bidi="ar-SY"/>
        </w:rPr>
      </w:pPr>
    </w:p>
    <w:p w:rsidR="00BD1A84" w:rsidRPr="00A82E47" w:rsidRDefault="00BD1A84" w:rsidP="00E466B0">
      <w:pPr>
        <w:bidi/>
        <w:rPr>
          <w:rFonts w:ascii="Simplified Arabic" w:hAnsi="Simplified Arabic" w:cs="Simplified Arabic"/>
          <w:b/>
          <w:bCs/>
          <w:sz w:val="36"/>
          <w:szCs w:val="36"/>
          <w:rtl/>
          <w:lang w:bidi="ar-SY"/>
        </w:rPr>
      </w:pPr>
    </w:p>
    <w:p w:rsidR="00BD1A84" w:rsidRPr="00A82E47" w:rsidRDefault="00BD1A84" w:rsidP="00E466B0">
      <w:pPr>
        <w:bidi/>
        <w:rPr>
          <w:rFonts w:ascii="Simplified Arabic" w:hAnsi="Simplified Arabic" w:cs="Simplified Arabic"/>
          <w:b/>
          <w:bCs/>
          <w:sz w:val="36"/>
          <w:szCs w:val="36"/>
          <w:rtl/>
          <w:lang w:bidi="ar-SY"/>
        </w:rPr>
      </w:pPr>
    </w:p>
    <w:p w:rsidR="00BD1A84" w:rsidRPr="00A82E47" w:rsidRDefault="00BD1A84" w:rsidP="00E466B0">
      <w:pPr>
        <w:bidi/>
        <w:rPr>
          <w:rFonts w:ascii="Simplified Arabic" w:hAnsi="Simplified Arabic" w:cs="Simplified Arabic"/>
          <w:b/>
          <w:bCs/>
          <w:sz w:val="36"/>
          <w:szCs w:val="36"/>
          <w:rtl/>
          <w:lang w:bidi="ar-SY"/>
        </w:rPr>
      </w:pPr>
    </w:p>
    <w:p w:rsidR="00BD1A84" w:rsidRPr="00A82E47" w:rsidRDefault="00BD1A84" w:rsidP="00E466B0">
      <w:pPr>
        <w:bidi/>
        <w:rPr>
          <w:rFonts w:ascii="Simplified Arabic" w:hAnsi="Simplified Arabic" w:cs="Simplified Arabic"/>
          <w:b/>
          <w:bCs/>
          <w:sz w:val="36"/>
          <w:szCs w:val="36"/>
          <w:rtl/>
          <w:lang w:bidi="ar-SY"/>
        </w:rPr>
      </w:pPr>
    </w:p>
    <w:p w:rsidR="00486E6B" w:rsidRPr="00A82E47" w:rsidRDefault="00486E6B" w:rsidP="00486E6B">
      <w:pPr>
        <w:bidi/>
        <w:rPr>
          <w:rFonts w:ascii="Simplified Arabic" w:hAnsi="Simplified Arabic" w:cs="Simplified Arabic"/>
          <w:b/>
          <w:bCs/>
          <w:sz w:val="36"/>
          <w:szCs w:val="36"/>
          <w:rtl/>
          <w:lang w:bidi="ar-SY"/>
        </w:rPr>
      </w:pPr>
    </w:p>
    <w:p w:rsidR="00486E6B" w:rsidRPr="00A82E47" w:rsidRDefault="00486E6B" w:rsidP="00486E6B">
      <w:pPr>
        <w:bidi/>
        <w:rPr>
          <w:rFonts w:ascii="Simplified Arabic" w:hAnsi="Simplified Arabic" w:cs="Simplified Arabic"/>
          <w:b/>
          <w:bCs/>
          <w:sz w:val="36"/>
          <w:szCs w:val="36"/>
          <w:rtl/>
          <w:lang w:bidi="ar-SY"/>
        </w:rPr>
      </w:pPr>
    </w:p>
    <w:p w:rsidR="00486E6B" w:rsidRPr="00A82E47" w:rsidRDefault="00486E6B" w:rsidP="00486E6B">
      <w:pPr>
        <w:bidi/>
        <w:rPr>
          <w:rFonts w:ascii="Simplified Arabic" w:hAnsi="Simplified Arabic" w:cs="Simplified Arabic"/>
          <w:b/>
          <w:bCs/>
          <w:sz w:val="36"/>
          <w:szCs w:val="36"/>
          <w:rtl/>
          <w:lang w:bidi="ar-SY"/>
        </w:rPr>
      </w:pPr>
    </w:p>
    <w:p w:rsidR="00BD1A84" w:rsidRPr="00A82E47" w:rsidRDefault="00BD1A84" w:rsidP="00E466B0">
      <w:pPr>
        <w:bidi/>
        <w:jc w:val="center"/>
        <w:rPr>
          <w:rFonts w:ascii="Simplified Arabic" w:hAnsi="Simplified Arabic" w:cs="Simplified Arabic"/>
          <w:b/>
          <w:bCs/>
          <w:sz w:val="40"/>
          <w:szCs w:val="40"/>
          <w:rtl/>
          <w:lang w:bidi="ar-SY"/>
        </w:rPr>
      </w:pPr>
      <w:r w:rsidRPr="00A82E47">
        <w:rPr>
          <w:rFonts w:ascii="Simplified Arabic" w:hAnsi="Simplified Arabic" w:cs="Simplified Arabic" w:hint="cs"/>
          <w:b/>
          <w:bCs/>
          <w:sz w:val="40"/>
          <w:szCs w:val="40"/>
          <w:rtl/>
          <w:lang w:bidi="ar-SY"/>
        </w:rPr>
        <w:t xml:space="preserve">الفصل </w:t>
      </w:r>
      <w:r w:rsidR="009B2B0D" w:rsidRPr="00A82E47">
        <w:rPr>
          <w:rFonts w:ascii="Simplified Arabic" w:hAnsi="Simplified Arabic" w:cs="Simplified Arabic" w:hint="cs"/>
          <w:b/>
          <w:bCs/>
          <w:sz w:val="40"/>
          <w:szCs w:val="40"/>
          <w:rtl/>
          <w:lang w:bidi="ar-SY"/>
        </w:rPr>
        <w:t>الثاني</w:t>
      </w:r>
    </w:p>
    <w:p w:rsidR="00BD1A84" w:rsidRPr="00A82E47" w:rsidRDefault="009B2B0D" w:rsidP="00E466B0">
      <w:pPr>
        <w:bidi/>
        <w:jc w:val="center"/>
        <w:rPr>
          <w:rFonts w:ascii="Simplified Arabic" w:hAnsi="Simplified Arabic" w:cs="Simplified Arabic"/>
          <w:b/>
          <w:bCs/>
          <w:sz w:val="40"/>
          <w:szCs w:val="40"/>
          <w:rtl/>
          <w:lang w:bidi="ar-SY"/>
        </w:rPr>
      </w:pPr>
      <w:r w:rsidRPr="00A82E47">
        <w:rPr>
          <w:rFonts w:ascii="Simplified Arabic" w:hAnsi="Simplified Arabic" w:cs="Simplified Arabic" w:hint="cs"/>
          <w:b/>
          <w:bCs/>
          <w:sz w:val="40"/>
          <w:szCs w:val="40"/>
          <w:rtl/>
          <w:lang w:bidi="ar-SY"/>
        </w:rPr>
        <w:t>مراجعة الأدبيات</w:t>
      </w:r>
    </w:p>
    <w:p w:rsidR="009B2B0D" w:rsidRPr="00A82E47" w:rsidRDefault="009B2B0D" w:rsidP="00E466B0">
      <w:pPr>
        <w:bidi/>
        <w:jc w:val="center"/>
        <w:rPr>
          <w:rFonts w:ascii="Simplified Arabic" w:hAnsi="Simplified Arabic" w:cs="Simplified Arabic"/>
          <w:b/>
          <w:bCs/>
          <w:sz w:val="40"/>
          <w:szCs w:val="40"/>
          <w:rtl/>
          <w:lang w:bidi="ar-SY"/>
        </w:rPr>
      </w:pPr>
      <w:r w:rsidRPr="00A82E47">
        <w:rPr>
          <w:rFonts w:ascii="Simplified Arabic" w:hAnsi="Simplified Arabic" w:cs="Simplified Arabic" w:hint="cs"/>
          <w:b/>
          <w:bCs/>
          <w:sz w:val="40"/>
          <w:szCs w:val="40"/>
          <w:rtl/>
          <w:lang w:bidi="ar-SY"/>
        </w:rPr>
        <w:t>(الدراسات السابقة والإطار النظري)</w:t>
      </w:r>
    </w:p>
    <w:p w:rsidR="00BD1A84" w:rsidRPr="00A82E47" w:rsidRDefault="00BD1A84" w:rsidP="00E466B0">
      <w:pPr>
        <w:bidi/>
        <w:rPr>
          <w:rFonts w:ascii="Simplified Arabic" w:hAnsi="Simplified Arabic" w:cs="Simplified Arabic"/>
          <w:b/>
          <w:bCs/>
          <w:sz w:val="40"/>
          <w:szCs w:val="40"/>
          <w:rtl/>
          <w:lang w:bidi="ar-SY"/>
        </w:rPr>
      </w:pPr>
    </w:p>
    <w:p w:rsidR="00BD1A84" w:rsidRPr="00A82E47" w:rsidRDefault="00BD1A84" w:rsidP="00E466B0">
      <w:pPr>
        <w:bidi/>
        <w:rPr>
          <w:rFonts w:ascii="Simplified Arabic" w:hAnsi="Simplified Arabic" w:cs="Simplified Arabic"/>
          <w:b/>
          <w:bCs/>
          <w:sz w:val="40"/>
          <w:szCs w:val="40"/>
          <w:rtl/>
          <w:lang w:bidi="ar-SY"/>
        </w:rPr>
      </w:pPr>
    </w:p>
    <w:p w:rsidR="00BD1A84" w:rsidRPr="00A82E47" w:rsidRDefault="00BD1A84" w:rsidP="00E466B0">
      <w:pPr>
        <w:bidi/>
        <w:rPr>
          <w:rFonts w:ascii="Simplified Arabic" w:hAnsi="Simplified Arabic" w:cs="Simplified Arabic"/>
          <w:b/>
          <w:bCs/>
          <w:sz w:val="40"/>
          <w:szCs w:val="40"/>
          <w:rtl/>
          <w:lang w:bidi="ar-SY"/>
        </w:rPr>
      </w:pPr>
    </w:p>
    <w:p w:rsidR="00E466B0" w:rsidRPr="00A82E47" w:rsidRDefault="00E466B0" w:rsidP="00E466B0">
      <w:pPr>
        <w:bidi/>
        <w:rPr>
          <w:rFonts w:ascii="Simplified Arabic" w:hAnsi="Simplified Arabic" w:cs="Simplified Arabic"/>
          <w:b/>
          <w:bCs/>
          <w:sz w:val="40"/>
          <w:szCs w:val="40"/>
          <w:rtl/>
          <w:lang w:bidi="ar-SY"/>
        </w:rPr>
      </w:pPr>
    </w:p>
    <w:p w:rsidR="00E466B0" w:rsidRPr="00A82E47" w:rsidRDefault="00E466B0" w:rsidP="00E466B0">
      <w:pPr>
        <w:bidi/>
        <w:rPr>
          <w:rFonts w:ascii="Simplified Arabic" w:hAnsi="Simplified Arabic" w:cs="Simplified Arabic"/>
          <w:b/>
          <w:bCs/>
          <w:sz w:val="40"/>
          <w:szCs w:val="40"/>
          <w:rtl/>
          <w:lang w:bidi="ar-SY"/>
        </w:rPr>
      </w:pPr>
    </w:p>
    <w:p w:rsidR="00E466B0" w:rsidRPr="00A82E47" w:rsidRDefault="00E466B0" w:rsidP="00E466B0">
      <w:pPr>
        <w:bidi/>
        <w:rPr>
          <w:rFonts w:ascii="Simplified Arabic" w:hAnsi="Simplified Arabic" w:cs="Simplified Arabic"/>
          <w:b/>
          <w:bCs/>
          <w:sz w:val="40"/>
          <w:szCs w:val="40"/>
          <w:rtl/>
          <w:lang w:bidi="ar-SY"/>
        </w:rPr>
      </w:pPr>
    </w:p>
    <w:p w:rsidR="00E466B0" w:rsidRPr="00A82E47" w:rsidRDefault="00E466B0" w:rsidP="00E466B0">
      <w:pPr>
        <w:bidi/>
        <w:rPr>
          <w:rFonts w:ascii="Simplified Arabic" w:hAnsi="Simplified Arabic" w:cs="Simplified Arabic"/>
          <w:b/>
          <w:bCs/>
          <w:sz w:val="40"/>
          <w:szCs w:val="40"/>
          <w:rtl/>
          <w:lang w:bidi="ar-SY"/>
        </w:rPr>
      </w:pPr>
    </w:p>
    <w:p w:rsidR="00E466B0" w:rsidRPr="00A82E47" w:rsidRDefault="00E466B0" w:rsidP="00E466B0">
      <w:pPr>
        <w:bidi/>
        <w:rPr>
          <w:rFonts w:ascii="Simplified Arabic" w:hAnsi="Simplified Arabic" w:cs="Simplified Arabic"/>
          <w:b/>
          <w:bCs/>
          <w:sz w:val="40"/>
          <w:szCs w:val="40"/>
          <w:rtl/>
          <w:lang w:bidi="ar-SY"/>
        </w:rPr>
      </w:pPr>
    </w:p>
    <w:p w:rsidR="00E466B0" w:rsidRPr="00A82E47" w:rsidRDefault="00E466B0" w:rsidP="00E466B0">
      <w:pPr>
        <w:bidi/>
        <w:rPr>
          <w:rFonts w:ascii="Simplified Arabic" w:hAnsi="Simplified Arabic" w:cs="Simplified Arabic"/>
          <w:b/>
          <w:bCs/>
          <w:sz w:val="40"/>
          <w:szCs w:val="40"/>
          <w:rtl/>
          <w:lang w:bidi="ar-SY"/>
        </w:rPr>
      </w:pPr>
      <w:r w:rsidRPr="00A82E47">
        <w:rPr>
          <w:rFonts w:ascii="Simplified Arabic" w:hAnsi="Simplified Arabic" w:cs="Simplified Arabic"/>
          <w:b/>
          <w:bCs/>
          <w:sz w:val="40"/>
          <w:szCs w:val="40"/>
          <w:rtl/>
          <w:lang w:bidi="ar-SY"/>
        </w:rPr>
        <w:br w:type="page"/>
      </w:r>
    </w:p>
    <w:p w:rsidR="00BD1A84" w:rsidRPr="00A82E47" w:rsidRDefault="0001684B" w:rsidP="00E466B0">
      <w:pPr>
        <w:pStyle w:val="Heading1"/>
        <w:bidi/>
        <w:spacing w:before="120" w:after="360"/>
        <w:jc w:val="both"/>
        <w:rPr>
          <w:rFonts w:ascii="Simplified Arabic" w:hAnsi="Simplified Arabic" w:cs="Simplified Arabic"/>
          <w:b/>
          <w:bCs/>
          <w:color w:val="000000" w:themeColor="text1"/>
          <w:sz w:val="40"/>
          <w:szCs w:val="40"/>
          <w:rtl/>
          <w:lang w:bidi="ar-SY"/>
        </w:rPr>
      </w:pPr>
      <w:bookmarkStart w:id="28" w:name="_Toc215125879"/>
      <w:bookmarkStart w:id="29" w:name="_Toc215131435"/>
      <w:r w:rsidRPr="00A82E47">
        <w:rPr>
          <w:rFonts w:ascii="Simplified Arabic" w:hAnsi="Simplified Arabic" w:cs="Simplified Arabic" w:hint="cs"/>
          <w:b/>
          <w:bCs/>
          <w:color w:val="000000" w:themeColor="text1"/>
          <w:sz w:val="40"/>
          <w:szCs w:val="40"/>
          <w:rtl/>
          <w:lang w:bidi="ar-SY"/>
        </w:rPr>
        <w:lastRenderedPageBreak/>
        <w:t>الفصل الثاني: مراجعة الأدبيات (الدراسات السابقة والإطار النظري)</w:t>
      </w:r>
      <w:bookmarkEnd w:id="28"/>
      <w:bookmarkEnd w:id="29"/>
    </w:p>
    <w:p w:rsidR="0001684B" w:rsidRPr="00A82E47" w:rsidRDefault="0001684B" w:rsidP="00E466B0">
      <w:pPr>
        <w:pStyle w:val="Heading2"/>
        <w:bidi/>
        <w:spacing w:before="120" w:after="120"/>
        <w:jc w:val="both"/>
        <w:rPr>
          <w:rFonts w:ascii="Simplified Arabic" w:hAnsi="Simplified Arabic" w:cs="Simplified Arabic"/>
          <w:b/>
          <w:bCs/>
          <w:color w:val="000000" w:themeColor="text1"/>
          <w:sz w:val="36"/>
          <w:szCs w:val="36"/>
          <w:rtl/>
          <w:lang w:bidi="ar-SY"/>
        </w:rPr>
      </w:pPr>
      <w:bookmarkStart w:id="30" w:name="_Toc215125880"/>
      <w:bookmarkStart w:id="31" w:name="_Toc215131436"/>
      <w:r w:rsidRPr="00A82E47">
        <w:rPr>
          <w:rFonts w:ascii="Simplified Arabic" w:hAnsi="Simplified Arabic" w:cs="Simplified Arabic" w:hint="cs"/>
          <w:b/>
          <w:bCs/>
          <w:color w:val="000000" w:themeColor="text1"/>
          <w:sz w:val="36"/>
          <w:szCs w:val="36"/>
          <w:rtl/>
          <w:lang w:bidi="ar-SY"/>
        </w:rPr>
        <w:t>2.1. المقدمة:</w:t>
      </w:r>
      <w:bookmarkEnd w:id="30"/>
      <w:bookmarkEnd w:id="31"/>
    </w:p>
    <w:p w:rsidR="00AA65A0" w:rsidRPr="00AA65A0" w:rsidRDefault="00AA65A0" w:rsidP="00AA65A0">
      <w:pPr>
        <w:bidi/>
        <w:spacing w:before="120" w:after="120"/>
        <w:ind w:firstLine="284"/>
        <w:jc w:val="both"/>
        <w:rPr>
          <w:rFonts w:ascii="Simplified Arabic" w:hAnsi="Simplified Arabic" w:cs="Simplified Arabic"/>
          <w:sz w:val="28"/>
          <w:szCs w:val="28"/>
          <w:lang w:bidi="ar-SY"/>
        </w:rPr>
      </w:pPr>
      <w:r w:rsidRPr="00AA65A0">
        <w:rPr>
          <w:rFonts w:ascii="Simplified Arabic" w:hAnsi="Simplified Arabic" w:cs="Simplified Arabic"/>
          <w:sz w:val="28"/>
          <w:szCs w:val="28"/>
          <w:rtl/>
          <w:lang w:bidi="ar-SY"/>
        </w:rPr>
        <w:t>يبدأ الفصل الثاني بعرضٍ مُفصّل للمتغير المستقل في الدراسة، وهو الحوكمة، والتي تُعرّف بأنها الأنظمة والعمليات والمبادئ التي تُوجّه عملية صنع القرار، وتخصيص الموارد، وإدارة أصحاب المصلحة في المؤسسات الحكومية السعودية في خضم برامج التحول. يستكشف هذا القسم دور الحوكمة في تهيئة بيئة تُخفف العوائق وتُقلّل من المقاومة، متبوعًا باستعراضٍ عام لأبعادها الأربعة: الشفافية، التي تُشجّع على تبادل المعلومات بشكلٍ مفتوح لبناء الثقة؛ والمساءلة، التي تضمن الإجراءات المسؤولة والتطبيق الأخلاقي؛ والمشاركة، التي تُشجّع على إشراك أصحاب المصلحة بشكلٍ شامل لتحقيق الملكية؛ والفعالية، التي تُركّز على تحقيق الأهداف بكفاءة من خلال ممارساتٍ كفؤة. ثم يُعرّف الفصل المتغير التابع، وهو مقاومة التغيير، بأنه المعارضة المواقفية أو السلوكية أو الهيكلية التي تُعيق تقدّم الإصلاح، مُستكشفًا كيف تُعدّل الحوكمة هذه الظاهرة لتسهيل تبني التغييرات بشكلٍ أكثر سلاسة. تُمهّد هذه المناقشة التأسيسية الطريق لفهم العلاقة الجوهرية للدراسة وأسسها النظرية.</w:t>
      </w:r>
    </w:p>
    <w:p w:rsidR="00AA65A0" w:rsidRPr="00A82E47" w:rsidRDefault="00AA65A0" w:rsidP="00983979">
      <w:pPr>
        <w:bidi/>
        <w:spacing w:before="120" w:after="120"/>
        <w:ind w:firstLine="284"/>
        <w:jc w:val="both"/>
        <w:rPr>
          <w:rFonts w:ascii="Simplified Arabic" w:hAnsi="Simplified Arabic" w:cs="Simplified Arabic"/>
          <w:sz w:val="28"/>
          <w:szCs w:val="28"/>
          <w:rtl/>
          <w:lang w:bidi="ar-SY"/>
        </w:rPr>
      </w:pPr>
      <w:r w:rsidRPr="00AA65A0">
        <w:rPr>
          <w:rFonts w:ascii="Simplified Arabic" w:hAnsi="Simplified Arabic" w:cs="Simplified Arabic"/>
          <w:sz w:val="28"/>
          <w:szCs w:val="28"/>
          <w:rtl/>
          <w:lang w:bidi="ar-SY"/>
        </w:rPr>
        <w:t xml:space="preserve">ينتقل الفصل بعد ذلك إلى </w:t>
      </w:r>
      <w:r w:rsidR="00983979">
        <w:rPr>
          <w:rFonts w:ascii="Simplified Arabic" w:hAnsi="Simplified Arabic" w:cs="Simplified Arabic" w:hint="cs"/>
          <w:sz w:val="28"/>
          <w:szCs w:val="28"/>
          <w:rtl/>
          <w:lang w:bidi="ar-SY"/>
        </w:rPr>
        <w:t>عرض وتحليل</w:t>
      </w:r>
      <w:r w:rsidRPr="00AA65A0">
        <w:rPr>
          <w:rFonts w:ascii="Simplified Arabic" w:hAnsi="Simplified Arabic" w:cs="Simplified Arabic"/>
          <w:sz w:val="28"/>
          <w:szCs w:val="28"/>
          <w:rtl/>
          <w:lang w:bidi="ar-SY"/>
        </w:rPr>
        <w:t xml:space="preserve"> الدراسات السابقة في القسم الفرعي المخصص لعرض الدراسات السابقة، والمقسم إلى دراسات باللغة العربية ودراسات باللغة الإنجليزية، حيث تُعرض خلفية كل دراسة، وهدفها، ومنهجيتها، وأدواتها، وعينتها، ومجتمعها، ونتائجها، وتوصياتها بشكل منهجي لتوفير قاعدة أدبية شاملة. بعد ذلك، يتناول النقاش والتحليل للدراسات السابقة ونتائجها الثغرات ونقاط الضعف، مثل محدودية إمكانية التعميم والتحيزات المنهجية؛ والاختلافات في الغرض والمنهجية والنتائج بين الدراسات، مع تسليط الضوء على التباين في التركيز من إدارة التغيير إلى الحوكمة؛ والمزايا والفرص ونقاط القوة، مع التركيز على الأهمية العملية والرؤى الثقافية؛ وأوجه التشابه في الغرض والمنهجية والنتائج، مع الإشارة إلى التركيز المشترك على القيادة والتواصل. ثم يربط الفصل الدراسات السابقة بالدراسة الحالية، موضحًا كيف يعتمد البحث الحالي على الثغرات المحددة ويعالجها. وأخيرًا، يستعرض قسم الإطار النظري الإطار النظري للحوكمة، والإطار النظري لمقاومة التغيير</w:t>
      </w:r>
      <w:r w:rsidR="00983979">
        <w:rPr>
          <w:rFonts w:ascii="Simplified Arabic" w:hAnsi="Simplified Arabic" w:cs="Simplified Arabic" w:hint="cs"/>
          <w:sz w:val="28"/>
          <w:szCs w:val="28"/>
          <w:rtl/>
          <w:lang w:bidi="ar-SY"/>
        </w:rPr>
        <w:t xml:space="preserve">، </w:t>
      </w:r>
      <w:r w:rsidRPr="00AA65A0">
        <w:rPr>
          <w:rFonts w:ascii="Simplified Arabic" w:hAnsi="Simplified Arabic" w:cs="Simplified Arabic"/>
          <w:sz w:val="28"/>
          <w:szCs w:val="28"/>
          <w:rtl/>
          <w:lang w:bidi="ar-SY"/>
        </w:rPr>
        <w:t>والإطار النظري لدور الحوكمة في الحد من مقاومة التغيير داخل المؤسسات الح</w:t>
      </w:r>
      <w:r w:rsidR="00983979">
        <w:rPr>
          <w:rFonts w:ascii="Simplified Arabic" w:hAnsi="Simplified Arabic" w:cs="Simplified Arabic"/>
          <w:sz w:val="28"/>
          <w:szCs w:val="28"/>
          <w:rtl/>
          <w:lang w:bidi="ar-SY"/>
        </w:rPr>
        <w:t>كومية أثناء تنفيذ برنامج التحول</w:t>
      </w:r>
      <w:r w:rsidRPr="00AA65A0">
        <w:rPr>
          <w:rFonts w:ascii="Simplified Arabic" w:hAnsi="Simplified Arabic" w:cs="Simplified Arabic"/>
          <w:sz w:val="28"/>
          <w:szCs w:val="28"/>
          <w:rtl/>
          <w:lang w:bidi="ar-SY"/>
        </w:rPr>
        <w:t>.</w:t>
      </w:r>
    </w:p>
    <w:p w:rsidR="00346D1F" w:rsidRPr="00A82E47" w:rsidRDefault="00346D1F" w:rsidP="00FA3F19">
      <w:pPr>
        <w:pStyle w:val="Heading2"/>
        <w:bidi/>
        <w:spacing w:before="120" w:after="120"/>
        <w:jc w:val="both"/>
        <w:rPr>
          <w:rFonts w:ascii="Simplified Arabic" w:hAnsi="Simplified Arabic" w:cs="Simplified Arabic"/>
          <w:b/>
          <w:bCs/>
          <w:color w:val="000000" w:themeColor="text1"/>
          <w:sz w:val="36"/>
          <w:szCs w:val="36"/>
          <w:rtl/>
          <w:lang w:bidi="ar-SY"/>
        </w:rPr>
      </w:pPr>
      <w:bookmarkStart w:id="32" w:name="_Toc215125881"/>
      <w:bookmarkStart w:id="33" w:name="_Toc215131437"/>
      <w:r w:rsidRPr="00A82E47">
        <w:rPr>
          <w:rFonts w:ascii="Simplified Arabic" w:hAnsi="Simplified Arabic" w:cs="Simplified Arabic" w:hint="cs"/>
          <w:b/>
          <w:bCs/>
          <w:color w:val="000000" w:themeColor="text1"/>
          <w:sz w:val="36"/>
          <w:szCs w:val="36"/>
          <w:rtl/>
          <w:lang w:bidi="ar-SY"/>
        </w:rPr>
        <w:t>2.2. المتغير</w:t>
      </w:r>
      <w:r w:rsidRPr="00A82E47">
        <w:rPr>
          <w:rFonts w:ascii="Simplified Arabic" w:hAnsi="Simplified Arabic" w:cs="Simplified Arabic"/>
          <w:b/>
          <w:bCs/>
          <w:color w:val="000000" w:themeColor="text1"/>
          <w:sz w:val="36"/>
          <w:szCs w:val="36"/>
          <w:rtl/>
          <w:lang w:bidi="ar-SY"/>
        </w:rPr>
        <w:t xml:space="preserve"> </w:t>
      </w:r>
      <w:r w:rsidRPr="00A82E47">
        <w:rPr>
          <w:rFonts w:ascii="Simplified Arabic" w:hAnsi="Simplified Arabic" w:cs="Simplified Arabic" w:hint="cs"/>
          <w:b/>
          <w:bCs/>
          <w:color w:val="000000" w:themeColor="text1"/>
          <w:sz w:val="36"/>
          <w:szCs w:val="36"/>
          <w:rtl/>
          <w:lang w:bidi="ar-SY"/>
        </w:rPr>
        <w:t>المستقل</w:t>
      </w:r>
      <w:r w:rsidRPr="00A82E47">
        <w:rPr>
          <w:rFonts w:ascii="Simplified Arabic" w:hAnsi="Simplified Arabic" w:cs="Simplified Arabic"/>
          <w:b/>
          <w:bCs/>
          <w:color w:val="000000" w:themeColor="text1"/>
          <w:sz w:val="36"/>
          <w:szCs w:val="36"/>
          <w:rtl/>
          <w:lang w:bidi="ar-SY"/>
        </w:rPr>
        <w:t xml:space="preserve">: </w:t>
      </w:r>
      <w:r w:rsidR="00FA3F19">
        <w:rPr>
          <w:rFonts w:ascii="Simplified Arabic" w:hAnsi="Simplified Arabic" w:cs="Simplified Arabic" w:hint="cs"/>
          <w:b/>
          <w:bCs/>
          <w:color w:val="000000" w:themeColor="text1"/>
          <w:sz w:val="36"/>
          <w:szCs w:val="36"/>
          <w:rtl/>
          <w:lang w:bidi="ar-SY"/>
        </w:rPr>
        <w:t>الحوكمة</w:t>
      </w:r>
      <w:bookmarkEnd w:id="32"/>
      <w:bookmarkEnd w:id="33"/>
    </w:p>
    <w:p w:rsidR="00FA3F19" w:rsidRPr="00A82E47" w:rsidRDefault="00FA3F19" w:rsidP="00FA3F19">
      <w:pPr>
        <w:bidi/>
        <w:spacing w:before="120" w:after="120"/>
        <w:ind w:firstLine="284"/>
        <w:jc w:val="both"/>
        <w:rPr>
          <w:rFonts w:ascii="Simplified Arabic" w:hAnsi="Simplified Arabic" w:cs="Simplified Arabic"/>
          <w:sz w:val="28"/>
          <w:szCs w:val="28"/>
          <w:rtl/>
          <w:lang w:bidi="ar-SY"/>
        </w:rPr>
      </w:pPr>
      <w:r w:rsidRPr="00FA3F19">
        <w:rPr>
          <w:rFonts w:ascii="Simplified Arabic" w:hAnsi="Simplified Arabic" w:cs="Simplified Arabic"/>
          <w:sz w:val="28"/>
          <w:szCs w:val="28"/>
          <w:rtl/>
          <w:lang w:bidi="ar-SY"/>
        </w:rPr>
        <w:t xml:space="preserve">تُعدّ الحوكمة المتغير المستقل في هذا البحث، حيث تشير إلى الأنظمة والعمليات والمبادئ التي تُوجّه المؤسسات الحكومية وتُسيطر عليها. في برامج التحول في المملكة العربية السعودية، تُؤثّر الحوكمة على الديناميكيات التنظيمية من خلال إرساء أطر عمل لصنع القرار، وتخصيص الموارد، وإدارة أصحاب المصلحة. يُفترض أن تُخفّف الحوكمة الفعّالة من العوائق، وتُهيئ بيئةً مُلائمةً للتغيير، وتُقلّل في نهاية </w:t>
      </w:r>
      <w:r w:rsidRPr="00FA3F19">
        <w:rPr>
          <w:rFonts w:ascii="Simplified Arabic" w:hAnsi="Simplified Arabic" w:cs="Simplified Arabic"/>
          <w:sz w:val="28"/>
          <w:szCs w:val="28"/>
          <w:rtl/>
          <w:lang w:bidi="ar-SY"/>
        </w:rPr>
        <w:lastRenderedPageBreak/>
        <w:t>المطاف من المقاومة المؤسسية أثناء تنفيذ الإصلاحات</w:t>
      </w:r>
      <w:r w:rsidR="00114F72">
        <w:rPr>
          <w:rFonts w:ascii="Simplified Arabic" w:hAnsi="Simplified Arabic" w:cs="Simplified Arabic" w:hint="cs"/>
          <w:sz w:val="28"/>
          <w:szCs w:val="28"/>
          <w:rtl/>
          <w:lang w:bidi="ar-SY"/>
        </w:rPr>
        <w:t xml:space="preserve"> </w:t>
      </w:r>
      <w:r w:rsidR="00114F72" w:rsidRPr="00114F72">
        <w:rPr>
          <w:rFonts w:ascii="Simplified Arabic" w:hAnsi="Simplified Arabic" w:cs="Simplified Arabic"/>
          <w:sz w:val="28"/>
          <w:szCs w:val="28"/>
          <w:rtl/>
          <w:lang w:bidi="ar-SY"/>
        </w:rPr>
        <w:t>(الشامي، 2025)</w:t>
      </w:r>
      <w:r w:rsidRPr="00FA3F19">
        <w:rPr>
          <w:rFonts w:ascii="Simplified Arabic" w:hAnsi="Simplified Arabic" w:cs="Simplified Arabic"/>
          <w:sz w:val="28"/>
          <w:szCs w:val="28"/>
          <w:rtl/>
          <w:lang w:bidi="ar-SY"/>
        </w:rPr>
        <w:t>. يُعدّ هذا المتغير بالغ الأهمية في السياق السعودي، حيث تُحرّك رؤية 2030 تغييراتٍ واسعة النطاق في القطاعات العامة، مما يتطلب آلياتٍ قويةً لمواءمة الأهداف المؤسسية مع الأهداف الوطنية. من خلال تعزيز الرقابة المُنظّمة والمعايير الأخلاقية، تُساعد الحوكمة على سد الفجوات بين مقصد السياسات والواقع العملي، مُشجّعةً بذلك قدرة الموظفين على التكيّف</w:t>
      </w:r>
      <w:r w:rsidR="00114F72">
        <w:rPr>
          <w:rFonts w:ascii="Simplified Arabic" w:hAnsi="Simplified Arabic" w:cs="Simplified Arabic" w:hint="cs"/>
          <w:sz w:val="28"/>
          <w:szCs w:val="28"/>
          <w:rtl/>
          <w:lang w:bidi="ar-SY"/>
        </w:rPr>
        <w:t xml:space="preserve"> </w:t>
      </w:r>
      <w:r w:rsidR="00114F72" w:rsidRPr="00114F72">
        <w:rPr>
          <w:rFonts w:ascii="Simplified Arabic" w:hAnsi="Simplified Arabic" w:cs="Simplified Arabic"/>
          <w:sz w:val="28"/>
          <w:szCs w:val="28"/>
          <w:rtl/>
          <w:lang w:bidi="ar-SY"/>
        </w:rPr>
        <w:t>(الحارثي، 2025)</w:t>
      </w:r>
      <w:r w:rsidRPr="00FA3F19">
        <w:rPr>
          <w:rFonts w:ascii="Simplified Arabic" w:hAnsi="Simplified Arabic" w:cs="Simplified Arabic"/>
          <w:sz w:val="28"/>
          <w:szCs w:val="28"/>
          <w:rtl/>
          <w:lang w:bidi="ar-SY"/>
        </w:rPr>
        <w:t>. تبحث الدراسة كيف يُمكن لتطبيق الحوكمة أن يُحوّل المعارضة المُحتملة إلى دعم، مُستندةً إلى نماذج نظرية تُؤكّد على دورها في الاستقرار التنظيمي. بشكل عام، تُمثّل الحوكمة عنصرًا أساسيًا يُشكّل استجابات التحول، مُوفّرةً منظورًا لتحليل أنماط المقاومة ووضع استراتيجياتٍ لتطبيقٍ أكثر سلاسةً في البيئات الحكومية</w:t>
      </w:r>
      <w:r w:rsidR="00A10695">
        <w:rPr>
          <w:rFonts w:ascii="Simplified Arabic" w:hAnsi="Simplified Arabic" w:cs="Simplified Arabic" w:hint="cs"/>
          <w:sz w:val="28"/>
          <w:szCs w:val="28"/>
          <w:rtl/>
          <w:lang w:bidi="ar-SY"/>
        </w:rPr>
        <w:t xml:space="preserve"> </w:t>
      </w:r>
      <w:r w:rsidR="00A10695" w:rsidRPr="00A10695">
        <w:rPr>
          <w:rFonts w:ascii="Simplified Arabic" w:hAnsi="Simplified Arabic" w:cs="Simplified Arabic"/>
          <w:sz w:val="28"/>
          <w:szCs w:val="28"/>
          <w:rtl/>
          <w:lang w:bidi="ar-SY"/>
        </w:rPr>
        <w:t>(موسى، 2024)</w:t>
      </w:r>
      <w:r w:rsidRPr="00FA3F19">
        <w:rPr>
          <w:rFonts w:ascii="Simplified Arabic" w:hAnsi="Simplified Arabic" w:cs="Simplified Arabic"/>
          <w:sz w:val="28"/>
          <w:szCs w:val="28"/>
          <w:rtl/>
          <w:lang w:bidi="ar-SY"/>
        </w:rPr>
        <w:t>.</w:t>
      </w:r>
    </w:p>
    <w:p w:rsidR="00346D1F" w:rsidRPr="00A82E47" w:rsidRDefault="00FC69F0" w:rsidP="003360D7">
      <w:pPr>
        <w:pStyle w:val="Heading3"/>
        <w:bidi/>
        <w:spacing w:before="120" w:after="120"/>
        <w:rPr>
          <w:rFonts w:ascii="Simplified Arabic" w:hAnsi="Simplified Arabic" w:cs="Simplified Arabic"/>
          <w:b/>
          <w:bCs/>
          <w:color w:val="000000" w:themeColor="text1"/>
          <w:sz w:val="32"/>
          <w:szCs w:val="32"/>
          <w:rtl/>
          <w:lang w:bidi="ar-SY"/>
        </w:rPr>
      </w:pPr>
      <w:bookmarkStart w:id="34" w:name="_Toc215125882"/>
      <w:bookmarkStart w:id="35" w:name="_Toc215131438"/>
      <w:r w:rsidRPr="00A82E47">
        <w:rPr>
          <w:rFonts w:ascii="Simplified Arabic" w:hAnsi="Simplified Arabic" w:cs="Simplified Arabic" w:hint="cs"/>
          <w:b/>
          <w:bCs/>
          <w:color w:val="000000" w:themeColor="text1"/>
          <w:sz w:val="32"/>
          <w:szCs w:val="32"/>
          <w:rtl/>
          <w:lang w:bidi="ar-SY"/>
        </w:rPr>
        <w:t xml:space="preserve">2.2.1. </w:t>
      </w:r>
      <w:r w:rsidR="00BC6AAD" w:rsidRPr="00A82E47">
        <w:rPr>
          <w:rFonts w:ascii="Simplified Arabic" w:hAnsi="Simplified Arabic" w:cs="Simplified Arabic"/>
          <w:b/>
          <w:bCs/>
          <w:color w:val="000000" w:themeColor="text1"/>
          <w:sz w:val="32"/>
          <w:szCs w:val="32"/>
          <w:rtl/>
          <w:lang w:bidi="ar-SY"/>
        </w:rPr>
        <w:t xml:space="preserve">البعد الأول للمتغير المستقل: </w:t>
      </w:r>
      <w:r w:rsidR="003360D7" w:rsidRPr="003360D7">
        <w:rPr>
          <w:rFonts w:ascii="Simplified Arabic" w:hAnsi="Simplified Arabic" w:cs="Simplified Arabic"/>
          <w:b/>
          <w:bCs/>
          <w:color w:val="000000" w:themeColor="text1"/>
          <w:sz w:val="32"/>
          <w:szCs w:val="32"/>
          <w:rtl/>
          <w:lang w:bidi="ar-SY"/>
        </w:rPr>
        <w:t>الشفافية</w:t>
      </w:r>
      <w:bookmarkEnd w:id="34"/>
      <w:bookmarkEnd w:id="35"/>
    </w:p>
    <w:p w:rsidR="003360D7" w:rsidRPr="00A82E47" w:rsidRDefault="003360D7" w:rsidP="003360D7">
      <w:pPr>
        <w:bidi/>
        <w:spacing w:before="120" w:after="120"/>
        <w:ind w:firstLine="284"/>
        <w:jc w:val="both"/>
        <w:rPr>
          <w:rFonts w:ascii="Simplified Arabic" w:hAnsi="Simplified Arabic" w:cs="Simplified Arabic"/>
          <w:sz w:val="28"/>
          <w:szCs w:val="28"/>
          <w:rtl/>
          <w:lang w:bidi="ar-SY"/>
        </w:rPr>
      </w:pPr>
      <w:r w:rsidRPr="003360D7">
        <w:rPr>
          <w:rFonts w:ascii="Simplified Arabic" w:hAnsi="Simplified Arabic" w:cs="Simplified Arabic"/>
          <w:sz w:val="28"/>
          <w:szCs w:val="28"/>
          <w:rtl/>
          <w:lang w:bidi="ar-SY"/>
        </w:rPr>
        <w:t>الشفافية، وهي بُعدٌ أساسيٌّ من أبعاد الحوكمة، تستلزم إتاحة المعلومات للجميع والتواصل الواضح بشأن السياسات والقرارات. وفي سياق المؤسسات الحكومية السعودية، تُعزز الشفافية الثقة بين الموظفين من خلال إزالة الغموض عن عمليات التحول، مما يُقلل من المعلومات المضللة والقلق. ويشجع هذا الانفتاح على المشاركة، إذ يفهم أصحاب المصلحة الأساس المنطقي للتغييرات، مما يُقلل من مستويات المقاومة أثناء تنفيذ البرنامج</w:t>
      </w:r>
      <w:r>
        <w:rPr>
          <w:rFonts w:ascii="Simplified Arabic" w:hAnsi="Simplified Arabic" w:cs="Simplified Arabic" w:hint="cs"/>
          <w:sz w:val="28"/>
          <w:szCs w:val="28"/>
          <w:rtl/>
          <w:lang w:bidi="ar-SY"/>
        </w:rPr>
        <w:t xml:space="preserve"> </w:t>
      </w:r>
      <w:r w:rsidRPr="003360D7">
        <w:rPr>
          <w:rFonts w:ascii="Simplified Arabic" w:hAnsi="Simplified Arabic" w:cs="Simplified Arabic"/>
          <w:sz w:val="28"/>
          <w:szCs w:val="28"/>
          <w:rtl/>
          <w:lang w:bidi="ar-SY"/>
        </w:rPr>
        <w:t>(محمد وآخرون.، 2025). وفي إطار رؤية المملكة العربية السعودية 2030، تضمن الشفافية أن تُعتبر مبادرات الإصلاح عادلة وشاملة، مما يُقلل من الشكوك المتجذرة في غموض البيروقراطية السابقة. كما تُسهّل الشفافية مواءمة الموظفين بشكل أفضل مع الأهداف الوطنية من خلال توفير تحديثات آنية حول التقدم والآثار. كما يدعم هذا البُعد المساءلة من خلال جعل الإجراءات واضحة، مما يسمح بتقديم ملاحظات بناءة وإجراء تعديلات. تنشأ التحديات عندما تكون الشفافية مُقيدة بالمعايير الثقافية للتسلسل الهرمي، ولكن التنفيذ الفعال يُمكن أن يُعزز ثقافة التعاون. وفي نهاية المطاف، يُعزز هذا البُعد الحوكمة من خلال تمكين الأفراد، وتعزيز السلوك الأخلاقي، وتعزيز الالتزام العام بجهود التحول في المؤسسات العامة</w:t>
      </w:r>
      <w:r>
        <w:rPr>
          <w:rFonts w:ascii="Simplified Arabic" w:hAnsi="Simplified Arabic" w:cs="Simplified Arabic" w:hint="cs"/>
          <w:sz w:val="28"/>
          <w:szCs w:val="28"/>
          <w:rtl/>
          <w:lang w:bidi="ar-SY"/>
        </w:rPr>
        <w:t xml:space="preserve"> </w:t>
      </w:r>
      <w:r w:rsidRPr="003360D7">
        <w:rPr>
          <w:rFonts w:ascii="Simplified Arabic" w:hAnsi="Simplified Arabic" w:cs="Simplified Arabic"/>
          <w:sz w:val="28"/>
          <w:szCs w:val="28"/>
          <w:rtl/>
          <w:lang w:bidi="ar-SY"/>
        </w:rPr>
        <w:t>(المندلاوي والدهان، 2025).</w:t>
      </w:r>
    </w:p>
    <w:p w:rsidR="00346D1F" w:rsidRPr="00A82E47" w:rsidRDefault="00FC69F0" w:rsidP="003360D7">
      <w:pPr>
        <w:pStyle w:val="Heading3"/>
        <w:bidi/>
        <w:spacing w:before="120" w:after="120"/>
        <w:rPr>
          <w:rFonts w:ascii="Simplified Arabic" w:hAnsi="Simplified Arabic" w:cs="Simplified Arabic"/>
          <w:b/>
          <w:bCs/>
          <w:color w:val="000000" w:themeColor="text1"/>
          <w:sz w:val="32"/>
          <w:szCs w:val="32"/>
          <w:rtl/>
          <w:lang w:bidi="ar-SY"/>
        </w:rPr>
      </w:pPr>
      <w:bookmarkStart w:id="36" w:name="_Toc215125883"/>
      <w:bookmarkStart w:id="37" w:name="_Toc215131439"/>
      <w:r w:rsidRPr="00A82E47">
        <w:rPr>
          <w:rFonts w:ascii="Simplified Arabic" w:hAnsi="Simplified Arabic" w:cs="Simplified Arabic" w:hint="cs"/>
          <w:b/>
          <w:bCs/>
          <w:color w:val="000000" w:themeColor="text1"/>
          <w:sz w:val="32"/>
          <w:szCs w:val="32"/>
          <w:rtl/>
          <w:lang w:bidi="ar-SY"/>
        </w:rPr>
        <w:t xml:space="preserve">2.2.2. </w:t>
      </w:r>
      <w:r w:rsidR="00BC6AAD" w:rsidRPr="00A82E47">
        <w:rPr>
          <w:rFonts w:ascii="Simplified Arabic" w:hAnsi="Simplified Arabic" w:cs="Simplified Arabic"/>
          <w:b/>
          <w:bCs/>
          <w:color w:val="000000" w:themeColor="text1"/>
          <w:sz w:val="32"/>
          <w:szCs w:val="32"/>
          <w:rtl/>
          <w:lang w:bidi="ar-SY"/>
        </w:rPr>
        <w:t xml:space="preserve">البعد الثاني للمتغير المستقل: </w:t>
      </w:r>
      <w:r w:rsidR="003360D7" w:rsidRPr="003360D7">
        <w:rPr>
          <w:rFonts w:ascii="Simplified Arabic" w:hAnsi="Simplified Arabic" w:cs="Simplified Arabic"/>
          <w:b/>
          <w:bCs/>
          <w:color w:val="000000" w:themeColor="text1"/>
          <w:sz w:val="32"/>
          <w:szCs w:val="32"/>
          <w:rtl/>
          <w:lang w:bidi="ar-SY"/>
        </w:rPr>
        <w:t>المساءلة</w:t>
      </w:r>
      <w:bookmarkEnd w:id="36"/>
      <w:bookmarkEnd w:id="37"/>
    </w:p>
    <w:p w:rsidR="003360D7" w:rsidRPr="00A82E47" w:rsidRDefault="003360D7" w:rsidP="00D83F6B">
      <w:pPr>
        <w:bidi/>
        <w:spacing w:before="120" w:after="120"/>
        <w:ind w:firstLine="284"/>
        <w:jc w:val="both"/>
        <w:rPr>
          <w:rFonts w:ascii="Simplified Arabic" w:hAnsi="Simplified Arabic" w:cs="Simplified Arabic"/>
          <w:sz w:val="28"/>
          <w:szCs w:val="28"/>
          <w:rtl/>
          <w:lang w:bidi="ar-SY"/>
        </w:rPr>
      </w:pPr>
      <w:r w:rsidRPr="003360D7">
        <w:rPr>
          <w:rFonts w:ascii="Simplified Arabic" w:hAnsi="Simplified Arabic" w:cs="Simplified Arabic"/>
          <w:sz w:val="28"/>
          <w:szCs w:val="28"/>
          <w:rtl/>
          <w:lang w:bidi="ar-SY"/>
        </w:rPr>
        <w:t>المساءلة، وهي بُعد آخر، تضمن مسؤولية القادة والمسؤولين عن أفعالهم ونتائجها. وفي إطار مبادرات التحول السعودي، تُعزز المساءلة السلوك الأخلاقي والتطبيق العادل للقواعد، مما يُطمئن الموظفين على حيادهم. ومن خلال مساءلة صانعي القرار، يُخفف هذا البُعد من مخاوف المحسوبية أو سوء الإدارة، مما يُقلل من مقاومة التغيير ويُعزز الامتثال المؤسسي العام</w:t>
      </w:r>
      <w:r w:rsidR="001011FF">
        <w:rPr>
          <w:rFonts w:ascii="Simplified Arabic" w:hAnsi="Simplified Arabic" w:cs="Simplified Arabic" w:hint="cs"/>
          <w:sz w:val="28"/>
          <w:szCs w:val="28"/>
          <w:rtl/>
          <w:lang w:bidi="ar-SY"/>
        </w:rPr>
        <w:t xml:space="preserve"> </w:t>
      </w:r>
      <w:r w:rsidR="001011FF" w:rsidRPr="001011FF">
        <w:rPr>
          <w:rFonts w:ascii="Simplified Arabic" w:hAnsi="Simplified Arabic" w:cs="Simplified Arabic"/>
          <w:sz w:val="28"/>
          <w:szCs w:val="28"/>
          <w:rtl/>
          <w:lang w:bidi="ar-SY"/>
        </w:rPr>
        <w:t>(</w:t>
      </w:r>
      <w:proofErr w:type="gramStart"/>
      <w:r w:rsidR="001011FF" w:rsidRPr="001011FF">
        <w:rPr>
          <w:rFonts w:ascii="Simplified Arabic" w:hAnsi="Simplified Arabic" w:cs="Simplified Arabic"/>
          <w:sz w:val="28"/>
          <w:szCs w:val="28"/>
          <w:rtl/>
          <w:lang w:bidi="ar-SY"/>
        </w:rPr>
        <w:t>عبدالحميد</w:t>
      </w:r>
      <w:proofErr w:type="gramEnd"/>
      <w:r w:rsidR="001011FF" w:rsidRPr="001011FF">
        <w:rPr>
          <w:rFonts w:ascii="Simplified Arabic" w:hAnsi="Simplified Arabic" w:cs="Simplified Arabic"/>
          <w:sz w:val="28"/>
          <w:szCs w:val="28"/>
          <w:rtl/>
          <w:lang w:bidi="ar-SY"/>
        </w:rPr>
        <w:t xml:space="preserve"> ونجلاء، 2025)</w:t>
      </w:r>
      <w:r w:rsidRPr="003360D7">
        <w:rPr>
          <w:rFonts w:ascii="Simplified Arabic" w:hAnsi="Simplified Arabic" w:cs="Simplified Arabic"/>
          <w:sz w:val="28"/>
          <w:szCs w:val="28"/>
          <w:rtl/>
          <w:lang w:bidi="ar-SY"/>
        </w:rPr>
        <w:t xml:space="preserve">. وفي السياق السعودي، تتوافق المساءلة مع تركيز رؤية 2030 على الحوكمة القائمة على الأداء، مما يُشجع القادة على تحقيق نتائج قابلة للقياس في برامج الإصلاح. كما أنها تُعزز ثقافة الثقة من خلال ربط المسؤوليات بالعواقب، وتحفيز الموظفين على المشاركة الإيجابية. وتشمل التحديات فرض المساءلة في الهياكل الهرمية، </w:t>
      </w:r>
      <w:r w:rsidRPr="003360D7">
        <w:rPr>
          <w:rFonts w:ascii="Simplified Arabic" w:hAnsi="Simplified Arabic" w:cs="Simplified Arabic"/>
          <w:sz w:val="28"/>
          <w:szCs w:val="28"/>
          <w:rtl/>
          <w:lang w:bidi="ar-SY"/>
        </w:rPr>
        <w:lastRenderedPageBreak/>
        <w:t>ولكن من الممكن التخفيف من ذلك من خلال وضع مقاييس واضحة وإشراف دقيق. كما يدعم هذا البُعد الشفافية من خلال توفير آليات للمراجعة والتصحيح. وبشكل عام، تُعزز المساءلة الحوكمة من خلال بناء الثقة، والحد من التشكيك، وضمان تنفيذ جهود التحول بنزاهة وكفاءة في المؤسسات الحكومية</w:t>
      </w:r>
      <w:r w:rsidR="00DE1474">
        <w:rPr>
          <w:rFonts w:ascii="Simplified Arabic" w:hAnsi="Simplified Arabic" w:cs="Simplified Arabic" w:hint="cs"/>
          <w:sz w:val="28"/>
          <w:szCs w:val="28"/>
          <w:rtl/>
          <w:lang w:bidi="ar-SY"/>
        </w:rPr>
        <w:t xml:space="preserve"> </w:t>
      </w:r>
      <w:r w:rsidR="00DE1474" w:rsidRPr="00DE1474">
        <w:rPr>
          <w:rFonts w:ascii="Simplified Arabic" w:hAnsi="Simplified Arabic" w:cs="Simplified Arabic"/>
          <w:sz w:val="28"/>
          <w:szCs w:val="28"/>
          <w:rtl/>
          <w:lang w:bidi="ar-SY"/>
        </w:rPr>
        <w:t>(</w:t>
      </w:r>
      <w:r w:rsidR="00DE1474" w:rsidRPr="00DE1474">
        <w:rPr>
          <w:rFonts w:ascii="Simplified Arabic" w:hAnsi="Simplified Arabic" w:cs="Simplified Arabic"/>
          <w:sz w:val="28"/>
          <w:szCs w:val="28"/>
          <w:lang w:bidi="ar-SY"/>
        </w:rPr>
        <w:t>Al-Maghzom et al., 2016</w:t>
      </w:r>
      <w:r w:rsidR="00D83F6B">
        <w:rPr>
          <w:rFonts w:ascii="Simplified Arabic" w:hAnsi="Simplified Arabic" w:cs="Simplified Arabic" w:hint="cs"/>
          <w:sz w:val="28"/>
          <w:szCs w:val="28"/>
          <w:rtl/>
          <w:lang w:bidi="ar-SY"/>
        </w:rPr>
        <w:t xml:space="preserve">؛ </w:t>
      </w:r>
      <w:r w:rsidR="00D83F6B" w:rsidRPr="00D83F6B">
        <w:rPr>
          <w:rFonts w:ascii="Simplified Arabic" w:hAnsi="Simplified Arabic" w:cs="Simplified Arabic"/>
          <w:sz w:val="28"/>
          <w:szCs w:val="28"/>
          <w:rtl/>
          <w:lang w:bidi="ar-SY"/>
        </w:rPr>
        <w:t>اليماني، 2024)</w:t>
      </w:r>
      <w:r w:rsidR="00D83F6B">
        <w:rPr>
          <w:rFonts w:ascii="Simplified Arabic" w:hAnsi="Simplified Arabic" w:cs="Simplified Arabic" w:hint="cs"/>
          <w:sz w:val="28"/>
          <w:szCs w:val="28"/>
          <w:rtl/>
          <w:lang w:bidi="ar-SY"/>
        </w:rPr>
        <w:t>.</w:t>
      </w:r>
    </w:p>
    <w:p w:rsidR="00346D1F" w:rsidRPr="00A82E47" w:rsidRDefault="00FC69F0" w:rsidP="00D832E9">
      <w:pPr>
        <w:pStyle w:val="Heading3"/>
        <w:bidi/>
        <w:spacing w:before="120" w:after="120"/>
        <w:rPr>
          <w:rFonts w:ascii="Simplified Arabic" w:hAnsi="Simplified Arabic" w:cs="Simplified Arabic"/>
          <w:b/>
          <w:bCs/>
          <w:color w:val="000000" w:themeColor="text1"/>
          <w:sz w:val="32"/>
          <w:szCs w:val="32"/>
          <w:rtl/>
          <w:lang w:bidi="ar-SY"/>
        </w:rPr>
      </w:pPr>
      <w:bookmarkStart w:id="38" w:name="_Toc215125884"/>
      <w:bookmarkStart w:id="39" w:name="_Toc215131440"/>
      <w:r w:rsidRPr="00A82E47">
        <w:rPr>
          <w:rFonts w:ascii="Simplified Arabic" w:hAnsi="Simplified Arabic" w:cs="Simplified Arabic" w:hint="cs"/>
          <w:b/>
          <w:bCs/>
          <w:color w:val="000000" w:themeColor="text1"/>
          <w:sz w:val="32"/>
          <w:szCs w:val="32"/>
          <w:rtl/>
          <w:lang w:bidi="ar-SY"/>
        </w:rPr>
        <w:t xml:space="preserve">2.2.3. </w:t>
      </w:r>
      <w:r w:rsidR="00BC6AAD" w:rsidRPr="00A82E47">
        <w:rPr>
          <w:rFonts w:ascii="Simplified Arabic" w:hAnsi="Simplified Arabic" w:cs="Simplified Arabic"/>
          <w:b/>
          <w:bCs/>
          <w:color w:val="000000" w:themeColor="text1"/>
          <w:sz w:val="32"/>
          <w:szCs w:val="32"/>
          <w:rtl/>
          <w:lang w:bidi="ar-SY"/>
        </w:rPr>
        <w:t xml:space="preserve">البعد الثالث للمتغير المستقل: </w:t>
      </w:r>
      <w:r w:rsidR="00D832E9" w:rsidRPr="00D832E9">
        <w:rPr>
          <w:rFonts w:ascii="Simplified Arabic" w:hAnsi="Simplified Arabic" w:cs="Simplified Arabic"/>
          <w:b/>
          <w:bCs/>
          <w:color w:val="000000" w:themeColor="text1"/>
          <w:sz w:val="32"/>
          <w:szCs w:val="32"/>
          <w:rtl/>
          <w:lang w:bidi="ar-SY"/>
        </w:rPr>
        <w:t>المشاركة</w:t>
      </w:r>
      <w:bookmarkEnd w:id="38"/>
      <w:bookmarkEnd w:id="39"/>
    </w:p>
    <w:p w:rsidR="00D832E9" w:rsidRPr="00A82E47" w:rsidRDefault="00D832E9" w:rsidP="00D832E9">
      <w:pPr>
        <w:bidi/>
        <w:spacing w:before="120" w:after="120"/>
        <w:ind w:firstLine="284"/>
        <w:jc w:val="both"/>
        <w:rPr>
          <w:rFonts w:ascii="Simplified Arabic" w:hAnsi="Simplified Arabic" w:cs="Simplified Arabic"/>
          <w:sz w:val="28"/>
          <w:szCs w:val="28"/>
          <w:rtl/>
          <w:lang w:bidi="ar-SY"/>
        </w:rPr>
      </w:pPr>
      <w:r w:rsidRPr="00D832E9">
        <w:rPr>
          <w:rFonts w:ascii="Simplified Arabic" w:hAnsi="Simplified Arabic" w:cs="Simplified Arabic"/>
          <w:sz w:val="28"/>
          <w:szCs w:val="28"/>
          <w:rtl/>
          <w:lang w:bidi="ar-SY"/>
        </w:rPr>
        <w:t>تتضمن المشاركة، كأحد أبعاد الحوكمة، إشراكًا شاملًا لأصحاب المصلحة في التخطيط وصنع القرار. في البيئات الحكومية في المملكة العربية السعودية، تُمكّن المشاركة الموظفين من خلال تقدير مساهماتهم، وتعزيز الشعور بالمسؤولية تجاه التحولات. يعالج هذا النهج التعاوني الشكاوى المحتملة مبكرًا، مما يُقلل من المعارضة، ويُسهّل تنفيذ البرامج من خلال قبول أوسع والتزام جماعي. في إطار رؤية ٢٠٣٠، تُسهم المشاركة في سد الفجوات الهرمية، مُشجعةً على تنوع وجهات النظر لتحسين الإصلاحات</w:t>
      </w:r>
      <w:r w:rsidR="00370945">
        <w:rPr>
          <w:rFonts w:ascii="Simplified Arabic" w:hAnsi="Simplified Arabic" w:cs="Simplified Arabic" w:hint="cs"/>
          <w:sz w:val="28"/>
          <w:szCs w:val="28"/>
          <w:rtl/>
          <w:lang w:bidi="ar-SY"/>
        </w:rPr>
        <w:t xml:space="preserve"> </w:t>
      </w:r>
      <w:r w:rsidR="00370945" w:rsidRPr="00370945">
        <w:rPr>
          <w:rFonts w:ascii="Simplified Arabic" w:hAnsi="Simplified Arabic" w:cs="Simplified Arabic"/>
          <w:sz w:val="28"/>
          <w:szCs w:val="28"/>
          <w:rtl/>
          <w:lang w:bidi="ar-SY"/>
        </w:rPr>
        <w:t>(</w:t>
      </w:r>
      <w:r w:rsidR="00370945" w:rsidRPr="00370945">
        <w:rPr>
          <w:rFonts w:ascii="Simplified Arabic" w:hAnsi="Simplified Arabic" w:cs="Simplified Arabic"/>
          <w:sz w:val="28"/>
          <w:szCs w:val="28"/>
          <w:lang w:bidi="ar-SY"/>
        </w:rPr>
        <w:t>Al-Faryan, 2017</w:t>
      </w:r>
      <w:r w:rsidR="00370945" w:rsidRPr="00370945">
        <w:rPr>
          <w:rFonts w:ascii="Simplified Arabic" w:hAnsi="Simplified Arabic" w:cs="Simplified Arabic"/>
          <w:sz w:val="28"/>
          <w:szCs w:val="28"/>
          <w:rtl/>
          <w:lang w:bidi="ar-SY"/>
        </w:rPr>
        <w:t>)</w:t>
      </w:r>
      <w:r w:rsidRPr="00D832E9">
        <w:rPr>
          <w:rFonts w:ascii="Simplified Arabic" w:hAnsi="Simplified Arabic" w:cs="Simplified Arabic"/>
          <w:sz w:val="28"/>
          <w:szCs w:val="28"/>
          <w:rtl/>
          <w:lang w:bidi="ar-SY"/>
        </w:rPr>
        <w:t>. كما تُعزز التحفيز من خلال جعل الموظفين يشعرون بالتقدير، مما يؤدي إلى مستويات مشاركة أعلى. تنشأ التحديات من الأعراف الثقافية التي تُفضّل القرارات من أعلى إلى أسفل، ولكن الآليات المُهيكلة، مثل اللجان الاستشارية، يُمكنها التغلب على ذلك. كما يُكمّل هذا البُعد المساءلة من خلال توزيع المسؤوليات. وبشكل عام، تُعزز المشاركة الحوكمة من خلال تشجيع الابتكار، وتخفيف حدة المقاومة، وضمان تغيير مستدام في المؤسسات العامة من خلال رؤية وجهود مشتركة</w:t>
      </w:r>
      <w:r w:rsidR="00370945">
        <w:rPr>
          <w:rFonts w:ascii="Simplified Arabic" w:hAnsi="Simplified Arabic" w:cs="Simplified Arabic" w:hint="cs"/>
          <w:sz w:val="28"/>
          <w:szCs w:val="28"/>
          <w:rtl/>
          <w:lang w:bidi="ar-SY"/>
        </w:rPr>
        <w:t xml:space="preserve"> </w:t>
      </w:r>
      <w:r w:rsidR="00370945" w:rsidRPr="00370945">
        <w:rPr>
          <w:rFonts w:ascii="Simplified Arabic" w:hAnsi="Simplified Arabic" w:cs="Simplified Arabic"/>
          <w:sz w:val="28"/>
          <w:szCs w:val="28"/>
          <w:rtl/>
          <w:lang w:bidi="ar-SY"/>
        </w:rPr>
        <w:t>(</w:t>
      </w:r>
      <w:r w:rsidR="00370945" w:rsidRPr="00370945">
        <w:rPr>
          <w:rFonts w:ascii="Simplified Arabic" w:hAnsi="Simplified Arabic" w:cs="Simplified Arabic"/>
          <w:sz w:val="28"/>
          <w:szCs w:val="28"/>
          <w:lang w:bidi="ar-SY"/>
        </w:rPr>
        <w:t>Meteb, 2016</w:t>
      </w:r>
      <w:r w:rsidR="00370945" w:rsidRPr="00370945">
        <w:rPr>
          <w:rFonts w:ascii="Simplified Arabic" w:hAnsi="Simplified Arabic" w:cs="Simplified Arabic"/>
          <w:sz w:val="28"/>
          <w:szCs w:val="28"/>
          <w:rtl/>
          <w:lang w:bidi="ar-SY"/>
        </w:rPr>
        <w:t>)</w:t>
      </w:r>
      <w:r w:rsidRPr="00D832E9">
        <w:rPr>
          <w:rFonts w:ascii="Simplified Arabic" w:hAnsi="Simplified Arabic" w:cs="Simplified Arabic"/>
          <w:sz w:val="28"/>
          <w:szCs w:val="28"/>
          <w:rtl/>
          <w:lang w:bidi="ar-SY"/>
        </w:rPr>
        <w:t>.</w:t>
      </w:r>
    </w:p>
    <w:p w:rsidR="00346D1F" w:rsidRPr="00A82E47" w:rsidRDefault="00FC69F0" w:rsidP="00370945">
      <w:pPr>
        <w:pStyle w:val="Heading3"/>
        <w:bidi/>
        <w:spacing w:before="120" w:after="120"/>
        <w:rPr>
          <w:rFonts w:ascii="Simplified Arabic" w:hAnsi="Simplified Arabic" w:cs="Simplified Arabic"/>
          <w:b/>
          <w:bCs/>
          <w:color w:val="000000" w:themeColor="text1"/>
          <w:sz w:val="32"/>
          <w:szCs w:val="32"/>
          <w:rtl/>
          <w:lang w:bidi="ar-SY"/>
        </w:rPr>
      </w:pPr>
      <w:bookmarkStart w:id="40" w:name="_Toc215125885"/>
      <w:bookmarkStart w:id="41" w:name="_Toc215131441"/>
      <w:r w:rsidRPr="00A82E47">
        <w:rPr>
          <w:rFonts w:ascii="Simplified Arabic" w:hAnsi="Simplified Arabic" w:cs="Simplified Arabic" w:hint="cs"/>
          <w:b/>
          <w:bCs/>
          <w:color w:val="000000" w:themeColor="text1"/>
          <w:sz w:val="32"/>
          <w:szCs w:val="32"/>
          <w:rtl/>
          <w:lang w:bidi="ar-SY"/>
        </w:rPr>
        <w:t xml:space="preserve">2.2.4. </w:t>
      </w:r>
      <w:r w:rsidR="00BC6AAD" w:rsidRPr="00A82E47">
        <w:rPr>
          <w:rFonts w:ascii="Simplified Arabic" w:hAnsi="Simplified Arabic" w:cs="Simplified Arabic"/>
          <w:b/>
          <w:bCs/>
          <w:color w:val="000000" w:themeColor="text1"/>
          <w:sz w:val="32"/>
          <w:szCs w:val="32"/>
          <w:rtl/>
          <w:lang w:bidi="ar-SY"/>
        </w:rPr>
        <w:t xml:space="preserve">البعد الرابع للمتغير المستقل: </w:t>
      </w:r>
      <w:r w:rsidR="00370945" w:rsidRPr="00370945">
        <w:rPr>
          <w:rFonts w:ascii="Simplified Arabic" w:hAnsi="Simplified Arabic" w:cs="Simplified Arabic"/>
          <w:b/>
          <w:bCs/>
          <w:color w:val="000000" w:themeColor="text1"/>
          <w:sz w:val="32"/>
          <w:szCs w:val="32"/>
          <w:rtl/>
          <w:lang w:bidi="ar-SY"/>
        </w:rPr>
        <w:t>الفعالية</w:t>
      </w:r>
      <w:bookmarkEnd w:id="40"/>
      <w:bookmarkEnd w:id="41"/>
    </w:p>
    <w:p w:rsidR="00370945" w:rsidRPr="00A82E47" w:rsidRDefault="00370945" w:rsidP="00370945">
      <w:pPr>
        <w:bidi/>
        <w:spacing w:before="120" w:after="120"/>
        <w:ind w:firstLine="284"/>
        <w:jc w:val="both"/>
        <w:rPr>
          <w:rFonts w:ascii="Simplified Arabic" w:hAnsi="Simplified Arabic" w:cs="Simplified Arabic"/>
          <w:sz w:val="28"/>
          <w:szCs w:val="28"/>
          <w:rtl/>
          <w:lang w:bidi="ar-SY"/>
        </w:rPr>
      </w:pPr>
      <w:r w:rsidRPr="00370945">
        <w:rPr>
          <w:rFonts w:ascii="Simplified Arabic" w:hAnsi="Simplified Arabic" w:cs="Simplified Arabic"/>
          <w:sz w:val="28"/>
          <w:szCs w:val="28"/>
          <w:rtl/>
          <w:lang w:bidi="ar-SY"/>
        </w:rPr>
        <w:t>الفعالية، وهو البُعد الرابع، يُركز على تحقيق أهداف الحوكمة بكفاءة من خلال هياكل وممارسات كفؤة. وفي سياق تحويل المؤسسات السعودية، يضمن هذا البُعد تبسيط العمليات وتحقيق نتائج قابلة للقياس، مما يُظهر جدوى التغييرات. ومن خلال تقليل أوجه القصور وتحقيق مكاسب سريعة، يُقلل هذا البُعد من التشكك، مما يُقلل من المقاومة ويدعم نتائج الإصلاح المستدامة</w:t>
      </w:r>
      <w:r w:rsidR="00A05E24">
        <w:rPr>
          <w:rFonts w:ascii="Simplified Arabic" w:hAnsi="Simplified Arabic" w:cs="Simplified Arabic" w:hint="cs"/>
          <w:sz w:val="28"/>
          <w:szCs w:val="28"/>
          <w:rtl/>
          <w:lang w:bidi="ar-SY"/>
        </w:rPr>
        <w:t xml:space="preserve"> </w:t>
      </w:r>
      <w:r w:rsidR="00A05E24" w:rsidRPr="00A05E24">
        <w:rPr>
          <w:rFonts w:ascii="Simplified Arabic" w:hAnsi="Simplified Arabic" w:cs="Simplified Arabic"/>
          <w:sz w:val="28"/>
          <w:szCs w:val="28"/>
          <w:rtl/>
          <w:lang w:bidi="ar-SY"/>
        </w:rPr>
        <w:t>(الحربي والرابغي، 2024)</w:t>
      </w:r>
      <w:r w:rsidRPr="00370945">
        <w:rPr>
          <w:rFonts w:ascii="Simplified Arabic" w:hAnsi="Simplified Arabic" w:cs="Simplified Arabic"/>
          <w:sz w:val="28"/>
          <w:szCs w:val="28"/>
          <w:rtl/>
          <w:lang w:bidi="ar-SY"/>
        </w:rPr>
        <w:t>. وتماشيًا مع أهداف الكفاءة في رؤية 2030، تُحسّن الفعالية استخدام الموارد لتحقيق أقصى تأثير. كما أنها تبني الثقة من خلال التقدم الملموس، مما يُشجع على مشاركة الموظفين. تشمل التحديات قيود الموارد في القطاع العام، ولكن يُمكن لمقاييس الأداء مُعالجة هذه التحديات. ويتكامل هذا البُعد مع الشفافية من خلال توفير بيانات قابلة للتحقق. وبشكل عام، تُعزز الفعالية الحوكمة من خلال تحقيق النتائج، وتعزيز القدرة على التكيف، وضمان النجاح طويل الأمد في برامج التحول الحكومي</w:t>
      </w:r>
      <w:r w:rsidR="00A05E24">
        <w:rPr>
          <w:rFonts w:ascii="Simplified Arabic" w:hAnsi="Simplified Arabic" w:cs="Simplified Arabic" w:hint="cs"/>
          <w:sz w:val="28"/>
          <w:szCs w:val="28"/>
          <w:rtl/>
          <w:lang w:bidi="ar-SY"/>
        </w:rPr>
        <w:t xml:space="preserve"> </w:t>
      </w:r>
      <w:r w:rsidR="00A05E24" w:rsidRPr="00A05E24">
        <w:rPr>
          <w:rFonts w:ascii="Simplified Arabic" w:hAnsi="Simplified Arabic" w:cs="Simplified Arabic"/>
          <w:sz w:val="28"/>
          <w:szCs w:val="28"/>
          <w:rtl/>
          <w:lang w:bidi="ar-SY"/>
        </w:rPr>
        <w:t>(علي وآخرون.، 2024)</w:t>
      </w:r>
      <w:r w:rsidRPr="00370945">
        <w:rPr>
          <w:rFonts w:ascii="Simplified Arabic" w:hAnsi="Simplified Arabic" w:cs="Simplified Arabic"/>
          <w:sz w:val="28"/>
          <w:szCs w:val="28"/>
          <w:rtl/>
          <w:lang w:bidi="ar-SY"/>
        </w:rPr>
        <w:t>.</w:t>
      </w:r>
    </w:p>
    <w:p w:rsidR="00323243" w:rsidRPr="00A82E47" w:rsidRDefault="00323243" w:rsidP="00BB6EEA">
      <w:pPr>
        <w:pStyle w:val="Heading2"/>
        <w:bidi/>
        <w:spacing w:before="120" w:after="120"/>
        <w:jc w:val="both"/>
        <w:rPr>
          <w:rFonts w:ascii="Simplified Arabic" w:hAnsi="Simplified Arabic" w:cs="Simplified Arabic"/>
          <w:b/>
          <w:bCs/>
          <w:color w:val="000000" w:themeColor="text1"/>
          <w:sz w:val="36"/>
          <w:szCs w:val="36"/>
          <w:rtl/>
          <w:lang w:bidi="ar-SY"/>
        </w:rPr>
      </w:pPr>
      <w:bookmarkStart w:id="42" w:name="_Toc215125886"/>
      <w:bookmarkStart w:id="43" w:name="_Toc215131442"/>
      <w:r w:rsidRPr="00A82E47">
        <w:rPr>
          <w:rFonts w:ascii="Simplified Arabic" w:hAnsi="Simplified Arabic" w:cs="Simplified Arabic" w:hint="cs"/>
          <w:b/>
          <w:bCs/>
          <w:color w:val="000000" w:themeColor="text1"/>
          <w:sz w:val="36"/>
          <w:szCs w:val="36"/>
          <w:rtl/>
          <w:lang w:bidi="ar-SY"/>
        </w:rPr>
        <w:t xml:space="preserve">2.3. </w:t>
      </w:r>
      <w:r w:rsidR="005D320A" w:rsidRPr="00A82E47">
        <w:rPr>
          <w:rFonts w:ascii="Simplified Arabic" w:hAnsi="Simplified Arabic" w:cs="Simplified Arabic"/>
          <w:b/>
          <w:bCs/>
          <w:color w:val="000000" w:themeColor="text1"/>
          <w:sz w:val="36"/>
          <w:szCs w:val="36"/>
          <w:rtl/>
          <w:lang w:bidi="ar-SY"/>
        </w:rPr>
        <w:t xml:space="preserve">المتغير التابع: </w:t>
      </w:r>
      <w:r w:rsidR="00BB6EEA" w:rsidRPr="00BB6EEA">
        <w:rPr>
          <w:rFonts w:ascii="Simplified Arabic" w:hAnsi="Simplified Arabic" w:cs="Simplified Arabic"/>
          <w:b/>
          <w:bCs/>
          <w:color w:val="000000" w:themeColor="text1"/>
          <w:sz w:val="36"/>
          <w:szCs w:val="36"/>
          <w:rtl/>
          <w:lang w:bidi="ar-SY"/>
        </w:rPr>
        <w:t>مقاومة التغيير</w:t>
      </w:r>
      <w:bookmarkEnd w:id="42"/>
      <w:bookmarkEnd w:id="43"/>
    </w:p>
    <w:p w:rsidR="00BB6EEA" w:rsidRPr="00A82E47" w:rsidRDefault="00BB6EEA" w:rsidP="00BB6EEA">
      <w:pPr>
        <w:bidi/>
        <w:spacing w:before="120" w:after="120"/>
        <w:ind w:firstLine="284"/>
        <w:jc w:val="both"/>
        <w:rPr>
          <w:rFonts w:ascii="Simplified Arabic" w:hAnsi="Simplified Arabic" w:cs="Simplified Arabic"/>
          <w:sz w:val="28"/>
          <w:szCs w:val="28"/>
          <w:rtl/>
          <w:lang w:bidi="ar-SY"/>
        </w:rPr>
      </w:pPr>
      <w:r w:rsidRPr="00BB6EEA">
        <w:rPr>
          <w:rFonts w:ascii="Simplified Arabic" w:hAnsi="Simplified Arabic" w:cs="Simplified Arabic"/>
          <w:sz w:val="28"/>
          <w:szCs w:val="28"/>
          <w:rtl/>
          <w:lang w:bidi="ar-SY"/>
        </w:rPr>
        <w:t xml:space="preserve">مقاومة التغيير هي المتغير التابع، وتُشير إلى المعارضة التي يُبديها الأفراد أو المجموعات في المؤسسات الحكومية تجاه برامج التحول. في المملكة العربية السعودية، تشمل هذه المقاومة عوائق سلوكية أو سلوكية </w:t>
      </w:r>
      <w:r w:rsidRPr="00BB6EEA">
        <w:rPr>
          <w:rFonts w:ascii="Simplified Arabic" w:hAnsi="Simplified Arabic" w:cs="Simplified Arabic"/>
          <w:sz w:val="28"/>
          <w:szCs w:val="28"/>
          <w:rtl/>
          <w:lang w:bidi="ar-SY"/>
        </w:rPr>
        <w:lastRenderedPageBreak/>
        <w:t>أو هيكلية تعيق التقدم. يستكشف البحث كيف تُعدّل الحوكمة هذه المقاومة، بهدف الكشف عن آليات الحد منها لتسهيل تبني الإصلاحات وتطوير المؤسسات بسلاسة</w:t>
      </w:r>
      <w:r w:rsidR="009B2482">
        <w:rPr>
          <w:rFonts w:ascii="Simplified Arabic" w:hAnsi="Simplified Arabic" w:cs="Simplified Arabic" w:hint="cs"/>
          <w:sz w:val="28"/>
          <w:szCs w:val="28"/>
          <w:rtl/>
          <w:lang w:bidi="ar-SY"/>
        </w:rPr>
        <w:t xml:space="preserve"> </w:t>
      </w:r>
      <w:r w:rsidR="009B2482" w:rsidRPr="009B2482">
        <w:rPr>
          <w:rFonts w:ascii="Simplified Arabic" w:hAnsi="Simplified Arabic" w:cs="Simplified Arabic"/>
          <w:sz w:val="28"/>
          <w:szCs w:val="28"/>
          <w:rtl/>
          <w:lang w:bidi="ar-SY"/>
        </w:rPr>
        <w:t>(اليماني، 2024)</w:t>
      </w:r>
      <w:r w:rsidRPr="00BB6EEA">
        <w:rPr>
          <w:rFonts w:ascii="Simplified Arabic" w:hAnsi="Simplified Arabic" w:cs="Simplified Arabic"/>
          <w:sz w:val="28"/>
          <w:szCs w:val="28"/>
          <w:rtl/>
          <w:lang w:bidi="ar-SY"/>
        </w:rPr>
        <w:t>. في ظل رؤية 2030، غالبًا ما تنبع المقاومة من عدم اليقين أو الجمود الثقافي، مما يؤثر على نجاح البرامج. يمكن لأبعاد الحوكمة الفعالة التخفيف من هذه المقاومة من خلال تعزيز الثقة والمشاركة. تشمل التحديات قياس الطبيعة متعددة الجوانب للمقاومة، إلا أن المسوحات والنماذج تُفيد في هذا الصدد. يُتيح تعديل الحوكمة للمتغير رؤىً ثاقبة للسياسات. بشكل عام، يُمكّن فهم المقاومة من وضع استراتيجيات مُحددة لقبول التغيير في القطاعات العامة</w:t>
      </w:r>
      <w:r w:rsidR="009B2482">
        <w:rPr>
          <w:rFonts w:ascii="Simplified Arabic" w:hAnsi="Simplified Arabic" w:cs="Simplified Arabic" w:hint="cs"/>
          <w:sz w:val="28"/>
          <w:szCs w:val="28"/>
          <w:rtl/>
          <w:lang w:bidi="ar-SY"/>
        </w:rPr>
        <w:t xml:space="preserve"> </w:t>
      </w:r>
      <w:r w:rsidR="009B2482" w:rsidRPr="009B2482">
        <w:rPr>
          <w:rFonts w:ascii="Simplified Arabic" w:hAnsi="Simplified Arabic" w:cs="Simplified Arabic"/>
          <w:sz w:val="28"/>
          <w:szCs w:val="28"/>
          <w:rtl/>
          <w:lang w:bidi="ar-SY"/>
        </w:rPr>
        <w:t>(البارقي، 2021)</w:t>
      </w:r>
      <w:r w:rsidRPr="00BB6EEA">
        <w:rPr>
          <w:rFonts w:ascii="Simplified Arabic" w:hAnsi="Simplified Arabic" w:cs="Simplified Arabic"/>
          <w:sz w:val="28"/>
          <w:szCs w:val="28"/>
          <w:rtl/>
          <w:lang w:bidi="ar-SY"/>
        </w:rPr>
        <w:t>.</w:t>
      </w:r>
    </w:p>
    <w:p w:rsidR="00AD2BB5" w:rsidRPr="00A82E47" w:rsidRDefault="00AD2BB5" w:rsidP="00E466B0">
      <w:pPr>
        <w:pStyle w:val="Heading2"/>
        <w:bidi/>
        <w:spacing w:before="120" w:after="120"/>
        <w:jc w:val="both"/>
        <w:rPr>
          <w:rFonts w:ascii="Simplified Arabic" w:hAnsi="Simplified Arabic" w:cs="Simplified Arabic"/>
          <w:b/>
          <w:bCs/>
          <w:color w:val="000000" w:themeColor="text1"/>
          <w:sz w:val="36"/>
          <w:szCs w:val="36"/>
          <w:rtl/>
          <w:lang w:bidi="ar-SY"/>
        </w:rPr>
      </w:pPr>
      <w:bookmarkStart w:id="44" w:name="_Toc215125887"/>
      <w:bookmarkStart w:id="45" w:name="_Toc215131443"/>
      <w:r w:rsidRPr="00A82E47">
        <w:rPr>
          <w:rFonts w:ascii="Simplified Arabic" w:hAnsi="Simplified Arabic" w:cs="Simplified Arabic" w:hint="cs"/>
          <w:b/>
          <w:bCs/>
          <w:color w:val="000000" w:themeColor="text1"/>
          <w:sz w:val="36"/>
          <w:szCs w:val="36"/>
          <w:rtl/>
          <w:lang w:bidi="ar-SY"/>
        </w:rPr>
        <w:t>2.4. الدراسات السابقة:</w:t>
      </w:r>
      <w:bookmarkEnd w:id="44"/>
      <w:bookmarkEnd w:id="45"/>
    </w:p>
    <w:p w:rsidR="00AD2BB5" w:rsidRPr="00A82E47" w:rsidRDefault="00AD2BB5" w:rsidP="00E466B0">
      <w:pPr>
        <w:pStyle w:val="Heading3"/>
        <w:bidi/>
        <w:spacing w:before="120" w:after="120"/>
        <w:rPr>
          <w:rFonts w:ascii="Simplified Arabic" w:hAnsi="Simplified Arabic" w:cs="Simplified Arabic"/>
          <w:b/>
          <w:bCs/>
          <w:color w:val="000000" w:themeColor="text1"/>
          <w:sz w:val="32"/>
          <w:szCs w:val="32"/>
          <w:rtl/>
          <w:lang w:bidi="ar-SY"/>
        </w:rPr>
      </w:pPr>
      <w:bookmarkStart w:id="46" w:name="_Toc215125888"/>
      <w:bookmarkStart w:id="47" w:name="_Toc215131444"/>
      <w:r w:rsidRPr="00A82E47">
        <w:rPr>
          <w:rFonts w:ascii="Simplified Arabic" w:hAnsi="Simplified Arabic" w:cs="Simplified Arabic" w:hint="cs"/>
          <w:b/>
          <w:bCs/>
          <w:color w:val="000000" w:themeColor="text1"/>
          <w:sz w:val="32"/>
          <w:szCs w:val="32"/>
          <w:rtl/>
          <w:lang w:bidi="ar-SY"/>
        </w:rPr>
        <w:t>2.4.1. عرض الدراسات السابقة:</w:t>
      </w:r>
      <w:bookmarkEnd w:id="46"/>
      <w:bookmarkEnd w:id="47"/>
    </w:p>
    <w:p w:rsidR="007A59F8" w:rsidRPr="00A82E47" w:rsidRDefault="007E1395" w:rsidP="00E466B0">
      <w:pPr>
        <w:pStyle w:val="Heading4"/>
        <w:bidi/>
        <w:spacing w:before="120" w:after="120"/>
        <w:jc w:val="both"/>
        <w:rPr>
          <w:rFonts w:ascii="Simplified Arabic" w:hAnsi="Simplified Arabic" w:cs="Simplified Arabic"/>
          <w:b/>
          <w:bCs/>
          <w:i w:val="0"/>
          <w:iCs w:val="0"/>
          <w:color w:val="000000" w:themeColor="text1"/>
          <w:sz w:val="28"/>
          <w:szCs w:val="28"/>
          <w:rtl/>
          <w:lang w:bidi="ar-SY"/>
        </w:rPr>
      </w:pPr>
      <w:bookmarkStart w:id="48" w:name="_Toc215131445"/>
      <w:r w:rsidRPr="00A82E47">
        <w:rPr>
          <w:rFonts w:ascii="Simplified Arabic" w:hAnsi="Simplified Arabic" w:cs="Simplified Arabic" w:hint="cs"/>
          <w:b/>
          <w:bCs/>
          <w:i w:val="0"/>
          <w:iCs w:val="0"/>
          <w:color w:val="000000" w:themeColor="text1"/>
          <w:sz w:val="28"/>
          <w:szCs w:val="28"/>
          <w:rtl/>
          <w:lang w:bidi="ar-SY"/>
        </w:rPr>
        <w:t xml:space="preserve">2.4.1.1. </w:t>
      </w:r>
      <w:r w:rsidR="007A59F8" w:rsidRPr="00A82E47">
        <w:rPr>
          <w:rFonts w:ascii="Simplified Arabic" w:hAnsi="Simplified Arabic" w:cs="Simplified Arabic"/>
          <w:b/>
          <w:bCs/>
          <w:i w:val="0"/>
          <w:iCs w:val="0"/>
          <w:color w:val="000000" w:themeColor="text1"/>
          <w:sz w:val="28"/>
          <w:szCs w:val="28"/>
          <w:rtl/>
          <w:lang w:bidi="ar-SY"/>
        </w:rPr>
        <w:t>الدراسات باللغة العربية:</w:t>
      </w:r>
      <w:bookmarkEnd w:id="48"/>
    </w:p>
    <w:p w:rsidR="0021033B" w:rsidRPr="00292345" w:rsidRDefault="0021033B" w:rsidP="00292345">
      <w:pPr>
        <w:bidi/>
        <w:spacing w:before="120" w:after="120"/>
        <w:jc w:val="both"/>
        <w:rPr>
          <w:rFonts w:ascii="Simplified Arabic" w:hAnsi="Simplified Arabic" w:cs="Simplified Arabic"/>
          <w:b/>
          <w:bCs/>
          <w:sz w:val="28"/>
          <w:szCs w:val="28"/>
          <w:lang w:bidi="ar-SY"/>
        </w:rPr>
      </w:pPr>
      <w:r w:rsidRPr="00292345">
        <w:rPr>
          <w:rFonts w:ascii="Simplified Arabic" w:hAnsi="Simplified Arabic" w:cs="Simplified Arabic"/>
          <w:b/>
          <w:bCs/>
          <w:sz w:val="28"/>
          <w:szCs w:val="28"/>
          <w:rtl/>
          <w:lang w:bidi="ar-SY"/>
        </w:rPr>
        <w:t>دراسة إبراهيم (2017)، بعنوان: "</w:t>
      </w:r>
      <w:r w:rsidR="00292345" w:rsidRPr="00292345">
        <w:rPr>
          <w:rFonts w:ascii="Simplified Arabic" w:hAnsi="Simplified Arabic" w:cs="Simplified Arabic"/>
          <w:b/>
          <w:bCs/>
          <w:sz w:val="28"/>
          <w:szCs w:val="28"/>
          <w:rtl/>
          <w:lang w:bidi="ar-SY"/>
        </w:rPr>
        <w:t>أثر إدارة التغيير في التطوير التنظيمي للمؤسسات الحکومية بالمملکة العربية السعودية</w:t>
      </w:r>
      <w:r w:rsidR="00292345" w:rsidRPr="00292345">
        <w:rPr>
          <w:rFonts w:ascii="Simplified Arabic" w:hAnsi="Simplified Arabic" w:cs="Simplified Arabic" w:hint="cs"/>
          <w:b/>
          <w:bCs/>
          <w:sz w:val="28"/>
          <w:szCs w:val="28"/>
          <w:rtl/>
          <w:lang w:bidi="ar-SY"/>
        </w:rPr>
        <w:t>:</w:t>
      </w:r>
      <w:r w:rsidR="00292345" w:rsidRPr="00292345">
        <w:rPr>
          <w:rFonts w:ascii="Simplified Arabic" w:hAnsi="Simplified Arabic" w:cs="Simplified Arabic"/>
          <w:b/>
          <w:bCs/>
          <w:sz w:val="28"/>
          <w:szCs w:val="28"/>
          <w:rtl/>
          <w:lang w:bidi="ar-SY"/>
        </w:rPr>
        <w:t xml:space="preserve"> دراسة تطبيقية</w:t>
      </w:r>
      <w:r w:rsidRPr="00292345">
        <w:rPr>
          <w:rFonts w:ascii="Simplified Arabic" w:hAnsi="Simplified Arabic" w:cs="Simplified Arabic"/>
          <w:b/>
          <w:bCs/>
          <w:sz w:val="28"/>
          <w:szCs w:val="28"/>
          <w:rtl/>
          <w:lang w:bidi="ar-SY"/>
        </w:rPr>
        <w:t>".</w:t>
      </w:r>
    </w:p>
    <w:p w:rsidR="00A444AE" w:rsidRDefault="00A444AE" w:rsidP="00B35AAF">
      <w:pPr>
        <w:bidi/>
        <w:spacing w:before="120" w:after="120"/>
        <w:ind w:firstLine="284"/>
        <w:jc w:val="both"/>
        <w:rPr>
          <w:rFonts w:ascii="Simplified Arabic" w:hAnsi="Simplified Arabic" w:cs="Simplified Arabic"/>
          <w:sz w:val="28"/>
          <w:szCs w:val="28"/>
          <w:rtl/>
          <w:lang w:bidi="ar-SY"/>
        </w:rPr>
      </w:pPr>
      <w:r w:rsidRPr="00A444AE">
        <w:rPr>
          <w:rFonts w:ascii="Simplified Arabic" w:hAnsi="Simplified Arabic" w:cs="Simplified Arabic"/>
          <w:sz w:val="28"/>
          <w:szCs w:val="28"/>
          <w:rtl/>
          <w:lang w:bidi="ar-SY"/>
        </w:rPr>
        <w:t xml:space="preserve">أجرى إبراهيم (2017) دراسة تطبيقية حول مدى مساهمة إدارة التغيير الفعالة في التطوير التنظيمي داخل المؤسسات الحكومية السعودية، مع التركيز بشكل خاص على التغلب على التحديات الإدارية المستمرة، مثل عدم وضوح الرؤية المؤسسية، والهياكل التنظيمية الإشكالية، وصعوبات التواصل عبر المستويات الهرمية، ومقاومة الأنظمة الحديثة، وارتفاع معدل دوران الموظفين. استخدم الباحث منهجًا وصفيًا تحليليًا، حيث اعتمد على استبيان مُهيكل وُزّع على موظفي بلدية محافظة المجمعة بمنطقة الرياض، محققًا نسبة استجابة عالية، حيث تم استرداد 147 استبيانًا مُكتملًا من أصل 153 استبيانًا تم توزيعها، مما شمل الإدارة العليا ورؤساء الأقسام والمشرفين والموظفين التنفيذيين. قدمت النتائج دليلاً واضحاً على أن إدارة التغيير المنهجية تُعزز بشكل كبير برامج التدريب، وتُحسّن عمل الإدارات والخطط التشغيلية، وتُسهّل إعادة هيكلة المنظمة، وتدعم تطبيق إدارة الجودة الشاملة، وتُسرّع اعتماد التقنيات المتقدمة، مع عدم وجود فروق ذات دلالة إحصائية تُعزى إلى عمر المجيبين أو مؤهلاتهم التعليمية أو مناصبهم الإدارية. بشكل عام، تم تقييم التغيير والتطوير التنظيمي بشكل إيجابي، وإن كان بمستوى متوسط، مما يُشير إلى وجود مجال لمزيد من التقدم. وبناءً على ذلك، أوصى </w:t>
      </w:r>
      <w:r w:rsidR="00B35AAF">
        <w:rPr>
          <w:rFonts w:ascii="Simplified Arabic" w:hAnsi="Simplified Arabic" w:cs="Simplified Arabic" w:hint="cs"/>
          <w:sz w:val="28"/>
          <w:szCs w:val="28"/>
          <w:rtl/>
          <w:lang w:bidi="ar-SY"/>
        </w:rPr>
        <w:t>الباحث</w:t>
      </w:r>
      <w:r w:rsidRPr="00A444AE">
        <w:rPr>
          <w:rFonts w:ascii="Simplified Arabic" w:hAnsi="Simplified Arabic" w:cs="Simplified Arabic"/>
          <w:sz w:val="28"/>
          <w:szCs w:val="28"/>
          <w:rtl/>
          <w:lang w:bidi="ar-SY"/>
        </w:rPr>
        <w:t xml:space="preserve"> بإجراء دراسات أوسع نطاقاً تُدمج أبعاداً إضافية للتطوير التنظيمي، مع التركيز بشكل أكبر على تدريب الموارد البشرية والتحليل المستمر للاحتياجات، وتصميم برامج تدريبية مُصممة خصيصاً، وإنشاء وحدات بحث وتطوير مُخصصة، والاستفادة من الخبرات الخارجية، وتشجيع اقتراحات الموظفين من خلال اجتماعات استشارية منتظمة، وإيلاء اهتمام خاص للجوانب السلوكية وعمليات التواصل أثناء تنفيذ التغيير.</w:t>
      </w:r>
    </w:p>
    <w:p w:rsidR="00797C13" w:rsidRPr="00B617B1" w:rsidRDefault="00797C13" w:rsidP="00797C13">
      <w:pPr>
        <w:bidi/>
        <w:spacing w:before="120" w:after="120"/>
        <w:jc w:val="both"/>
        <w:rPr>
          <w:rFonts w:ascii="Simplified Arabic" w:hAnsi="Simplified Arabic" w:cs="Simplified Arabic"/>
          <w:b/>
          <w:bCs/>
          <w:sz w:val="28"/>
          <w:szCs w:val="28"/>
          <w:lang w:bidi="ar-SY"/>
        </w:rPr>
      </w:pPr>
      <w:r w:rsidRPr="00B617B1">
        <w:rPr>
          <w:rFonts w:ascii="Simplified Arabic" w:hAnsi="Simplified Arabic" w:cs="Simplified Arabic"/>
          <w:b/>
          <w:bCs/>
          <w:sz w:val="28"/>
          <w:szCs w:val="28"/>
          <w:rtl/>
          <w:lang w:bidi="ar-SY"/>
        </w:rPr>
        <w:lastRenderedPageBreak/>
        <w:t xml:space="preserve">دراسة سالم والسلمي (2020)، بعنوان: </w:t>
      </w:r>
      <w:r w:rsidRPr="00B617B1">
        <w:rPr>
          <w:rFonts w:ascii="Simplified Arabic" w:hAnsi="Simplified Arabic" w:cs="Simplified Arabic" w:hint="cs"/>
          <w:b/>
          <w:bCs/>
          <w:sz w:val="28"/>
          <w:szCs w:val="28"/>
          <w:rtl/>
          <w:lang w:bidi="ar-SY"/>
        </w:rPr>
        <w:t>"</w:t>
      </w:r>
      <w:r w:rsidRPr="00B617B1">
        <w:rPr>
          <w:rFonts w:ascii="Simplified Arabic" w:hAnsi="Simplified Arabic" w:cs="Simplified Arabic"/>
          <w:b/>
          <w:bCs/>
          <w:sz w:val="28"/>
          <w:szCs w:val="28"/>
          <w:rtl/>
          <w:lang w:bidi="ar-SY"/>
        </w:rPr>
        <w:t>معا</w:t>
      </w:r>
      <w:r w:rsidRPr="00B617B1">
        <w:rPr>
          <w:rFonts w:ascii="Simplified Arabic" w:hAnsi="Simplified Arabic" w:cs="Simplified Arabic" w:hint="cs"/>
          <w:b/>
          <w:bCs/>
          <w:sz w:val="28"/>
          <w:szCs w:val="28"/>
          <w:rtl/>
          <w:lang w:bidi="ar-SY"/>
        </w:rPr>
        <w:t>یی</w:t>
      </w:r>
      <w:r w:rsidRPr="00B617B1">
        <w:rPr>
          <w:rFonts w:ascii="Simplified Arabic" w:hAnsi="Simplified Arabic" w:cs="Simplified Arabic" w:hint="eastAsia"/>
          <w:b/>
          <w:bCs/>
          <w:sz w:val="28"/>
          <w:szCs w:val="28"/>
          <w:rtl/>
          <w:lang w:bidi="ar-SY"/>
        </w:rPr>
        <w:t>ر</w:t>
      </w:r>
      <w:r w:rsidRPr="00B617B1">
        <w:rPr>
          <w:rFonts w:ascii="Simplified Arabic" w:hAnsi="Simplified Arabic" w:cs="Simplified Arabic"/>
          <w:b/>
          <w:bCs/>
          <w:sz w:val="28"/>
          <w:szCs w:val="28"/>
          <w:rtl/>
          <w:lang w:bidi="ar-SY"/>
        </w:rPr>
        <w:t xml:space="preserve"> تطب</w:t>
      </w:r>
      <w:r w:rsidRPr="00B617B1">
        <w:rPr>
          <w:rFonts w:ascii="Simplified Arabic" w:hAnsi="Simplified Arabic" w:cs="Simplified Arabic" w:hint="cs"/>
          <w:b/>
          <w:bCs/>
          <w:sz w:val="28"/>
          <w:szCs w:val="28"/>
          <w:rtl/>
          <w:lang w:bidi="ar-SY"/>
        </w:rPr>
        <w:t>ی</w:t>
      </w:r>
      <w:r w:rsidRPr="00B617B1">
        <w:rPr>
          <w:rFonts w:ascii="Simplified Arabic" w:hAnsi="Simplified Arabic" w:cs="Simplified Arabic" w:hint="eastAsia"/>
          <w:b/>
          <w:bCs/>
          <w:sz w:val="28"/>
          <w:szCs w:val="28"/>
          <w:rtl/>
          <w:lang w:bidi="ar-SY"/>
        </w:rPr>
        <w:t>ق</w:t>
      </w:r>
      <w:r w:rsidRPr="00B617B1">
        <w:rPr>
          <w:rFonts w:ascii="Simplified Arabic" w:hAnsi="Simplified Arabic" w:cs="Simplified Arabic"/>
          <w:b/>
          <w:bCs/>
          <w:sz w:val="28"/>
          <w:szCs w:val="28"/>
          <w:rtl/>
          <w:lang w:bidi="ar-SY"/>
        </w:rPr>
        <w:t xml:space="preserve"> آل</w:t>
      </w:r>
      <w:r w:rsidRPr="00B617B1">
        <w:rPr>
          <w:rFonts w:ascii="Simplified Arabic" w:hAnsi="Simplified Arabic" w:cs="Simplified Arabic" w:hint="cs"/>
          <w:b/>
          <w:bCs/>
          <w:sz w:val="28"/>
          <w:szCs w:val="28"/>
          <w:rtl/>
          <w:lang w:bidi="ar-SY"/>
        </w:rPr>
        <w:t>ی</w:t>
      </w:r>
      <w:r w:rsidRPr="00B617B1">
        <w:rPr>
          <w:rFonts w:ascii="Simplified Arabic" w:hAnsi="Simplified Arabic" w:cs="Simplified Arabic" w:hint="eastAsia"/>
          <w:b/>
          <w:bCs/>
          <w:sz w:val="28"/>
          <w:szCs w:val="28"/>
          <w:rtl/>
          <w:lang w:bidi="ar-SY"/>
        </w:rPr>
        <w:t>ات</w:t>
      </w:r>
      <w:r w:rsidRPr="00B617B1">
        <w:rPr>
          <w:rFonts w:ascii="Simplified Arabic" w:hAnsi="Simplified Arabic" w:cs="Simplified Arabic"/>
          <w:b/>
          <w:bCs/>
          <w:sz w:val="28"/>
          <w:szCs w:val="28"/>
          <w:rtl/>
          <w:lang w:bidi="ar-SY"/>
        </w:rPr>
        <w:t xml:space="preserve"> الحوکمة وأثرها على تطو</w:t>
      </w:r>
      <w:r w:rsidRPr="00B617B1">
        <w:rPr>
          <w:rFonts w:ascii="Simplified Arabic" w:hAnsi="Simplified Arabic" w:cs="Simplified Arabic" w:hint="cs"/>
          <w:b/>
          <w:bCs/>
          <w:sz w:val="28"/>
          <w:szCs w:val="28"/>
          <w:rtl/>
          <w:lang w:bidi="ar-SY"/>
        </w:rPr>
        <w:t>ی</w:t>
      </w:r>
      <w:r w:rsidRPr="00B617B1">
        <w:rPr>
          <w:rFonts w:ascii="Simplified Arabic" w:hAnsi="Simplified Arabic" w:cs="Simplified Arabic" w:hint="eastAsia"/>
          <w:b/>
          <w:bCs/>
          <w:sz w:val="28"/>
          <w:szCs w:val="28"/>
          <w:rtl/>
          <w:lang w:bidi="ar-SY"/>
        </w:rPr>
        <w:t>ر</w:t>
      </w:r>
      <w:r w:rsidRPr="00B617B1">
        <w:rPr>
          <w:rFonts w:ascii="Simplified Arabic" w:hAnsi="Simplified Arabic" w:cs="Simplified Arabic"/>
          <w:b/>
          <w:bCs/>
          <w:sz w:val="28"/>
          <w:szCs w:val="28"/>
          <w:rtl/>
          <w:lang w:bidi="ar-SY"/>
        </w:rPr>
        <w:t xml:space="preserve"> الاتصال التنظ</w:t>
      </w:r>
      <w:r w:rsidRPr="00B617B1">
        <w:rPr>
          <w:rFonts w:ascii="Simplified Arabic" w:hAnsi="Simplified Arabic" w:cs="Simplified Arabic" w:hint="cs"/>
          <w:b/>
          <w:bCs/>
          <w:sz w:val="28"/>
          <w:szCs w:val="28"/>
          <w:rtl/>
          <w:lang w:bidi="ar-SY"/>
        </w:rPr>
        <w:t>ی</w:t>
      </w:r>
      <w:r w:rsidRPr="00B617B1">
        <w:rPr>
          <w:rFonts w:ascii="Simplified Arabic" w:hAnsi="Simplified Arabic" w:cs="Simplified Arabic" w:hint="eastAsia"/>
          <w:b/>
          <w:bCs/>
          <w:sz w:val="28"/>
          <w:szCs w:val="28"/>
          <w:rtl/>
          <w:lang w:bidi="ar-SY"/>
        </w:rPr>
        <w:t>مي</w:t>
      </w:r>
      <w:r w:rsidRPr="00B617B1">
        <w:rPr>
          <w:rFonts w:ascii="Simplified Arabic" w:hAnsi="Simplified Arabic" w:cs="Simplified Arabic"/>
          <w:b/>
          <w:bCs/>
          <w:sz w:val="28"/>
          <w:szCs w:val="28"/>
          <w:rtl/>
          <w:lang w:bidi="ar-SY"/>
        </w:rPr>
        <w:t xml:space="preserve"> وتحس</w:t>
      </w:r>
      <w:r w:rsidRPr="00B617B1">
        <w:rPr>
          <w:rFonts w:ascii="Simplified Arabic" w:hAnsi="Simplified Arabic" w:cs="Simplified Arabic" w:hint="cs"/>
          <w:b/>
          <w:bCs/>
          <w:sz w:val="28"/>
          <w:szCs w:val="28"/>
          <w:rtl/>
          <w:lang w:bidi="ar-SY"/>
        </w:rPr>
        <w:t>ی</w:t>
      </w:r>
      <w:r w:rsidRPr="00B617B1">
        <w:rPr>
          <w:rFonts w:ascii="Simplified Arabic" w:hAnsi="Simplified Arabic" w:cs="Simplified Arabic" w:hint="eastAsia"/>
          <w:b/>
          <w:bCs/>
          <w:sz w:val="28"/>
          <w:szCs w:val="28"/>
          <w:rtl/>
          <w:lang w:bidi="ar-SY"/>
        </w:rPr>
        <w:t>ن</w:t>
      </w:r>
      <w:r w:rsidRPr="00B617B1">
        <w:rPr>
          <w:rFonts w:ascii="Simplified Arabic" w:hAnsi="Simplified Arabic" w:cs="Simplified Arabic"/>
          <w:b/>
          <w:bCs/>
          <w:sz w:val="28"/>
          <w:szCs w:val="28"/>
          <w:rtl/>
          <w:lang w:bidi="ar-SY"/>
        </w:rPr>
        <w:t xml:space="preserve"> الأداء ف</w:t>
      </w:r>
      <w:r w:rsidRPr="00B617B1">
        <w:rPr>
          <w:rFonts w:ascii="Simplified Arabic" w:hAnsi="Simplified Arabic" w:cs="Simplified Arabic" w:hint="cs"/>
          <w:b/>
          <w:bCs/>
          <w:sz w:val="28"/>
          <w:szCs w:val="28"/>
          <w:rtl/>
          <w:lang w:bidi="ar-SY"/>
        </w:rPr>
        <w:t>ی</w:t>
      </w:r>
      <w:r w:rsidRPr="00B617B1">
        <w:rPr>
          <w:rFonts w:ascii="Simplified Arabic" w:hAnsi="Simplified Arabic" w:cs="Simplified Arabic"/>
          <w:b/>
          <w:bCs/>
          <w:sz w:val="28"/>
          <w:szCs w:val="28"/>
          <w:rtl/>
          <w:lang w:bidi="ar-SY"/>
        </w:rPr>
        <w:t xml:space="preserve"> المؤسسات الحکوم</w:t>
      </w:r>
      <w:r w:rsidRPr="00B617B1">
        <w:rPr>
          <w:rFonts w:ascii="Simplified Arabic" w:hAnsi="Simplified Arabic" w:cs="Simplified Arabic" w:hint="cs"/>
          <w:b/>
          <w:bCs/>
          <w:sz w:val="28"/>
          <w:szCs w:val="28"/>
          <w:rtl/>
          <w:lang w:bidi="ar-SY"/>
        </w:rPr>
        <w:t>ی</w:t>
      </w:r>
      <w:r w:rsidRPr="00B617B1">
        <w:rPr>
          <w:rFonts w:ascii="Simplified Arabic" w:hAnsi="Simplified Arabic" w:cs="Simplified Arabic" w:hint="eastAsia"/>
          <w:b/>
          <w:bCs/>
          <w:sz w:val="28"/>
          <w:szCs w:val="28"/>
          <w:rtl/>
          <w:lang w:bidi="ar-SY"/>
        </w:rPr>
        <w:t>ة</w:t>
      </w:r>
      <w:r w:rsidRPr="00B617B1">
        <w:rPr>
          <w:rFonts w:ascii="Simplified Arabic" w:hAnsi="Simplified Arabic" w:cs="Simplified Arabic"/>
          <w:b/>
          <w:bCs/>
          <w:sz w:val="28"/>
          <w:szCs w:val="28"/>
          <w:rtl/>
          <w:lang w:bidi="ar-SY"/>
        </w:rPr>
        <w:t xml:space="preserve"> السعود</w:t>
      </w:r>
      <w:r w:rsidRPr="00B617B1">
        <w:rPr>
          <w:rFonts w:ascii="Simplified Arabic" w:hAnsi="Simplified Arabic" w:cs="Simplified Arabic" w:hint="cs"/>
          <w:b/>
          <w:bCs/>
          <w:sz w:val="28"/>
          <w:szCs w:val="28"/>
          <w:rtl/>
          <w:lang w:bidi="ar-SY"/>
        </w:rPr>
        <w:t>ی</w:t>
      </w:r>
      <w:r w:rsidRPr="00B617B1">
        <w:rPr>
          <w:rFonts w:ascii="Simplified Arabic" w:hAnsi="Simplified Arabic" w:cs="Simplified Arabic" w:hint="eastAsia"/>
          <w:b/>
          <w:bCs/>
          <w:sz w:val="28"/>
          <w:szCs w:val="28"/>
          <w:rtl/>
          <w:lang w:bidi="ar-SY"/>
        </w:rPr>
        <w:t>ة</w:t>
      </w:r>
      <w:r w:rsidRPr="00B617B1">
        <w:rPr>
          <w:rFonts w:ascii="Simplified Arabic" w:hAnsi="Simplified Arabic" w:cs="Simplified Arabic"/>
          <w:b/>
          <w:bCs/>
          <w:sz w:val="28"/>
          <w:szCs w:val="28"/>
          <w:rtl/>
          <w:lang w:bidi="ar-SY"/>
        </w:rPr>
        <w:t>: دراسة ميدانية</w:t>
      </w:r>
      <w:r w:rsidRPr="00B617B1">
        <w:rPr>
          <w:rFonts w:ascii="Simplified Arabic" w:hAnsi="Simplified Arabic" w:cs="Simplified Arabic" w:hint="cs"/>
          <w:b/>
          <w:bCs/>
          <w:sz w:val="28"/>
          <w:szCs w:val="28"/>
          <w:rtl/>
          <w:lang w:bidi="ar-SY"/>
        </w:rPr>
        <w:t>".</w:t>
      </w:r>
    </w:p>
    <w:p w:rsidR="00797C13" w:rsidRPr="00A82E47" w:rsidRDefault="00797C13" w:rsidP="00797C13">
      <w:pPr>
        <w:bidi/>
        <w:spacing w:before="120" w:after="120"/>
        <w:ind w:firstLine="284"/>
        <w:jc w:val="both"/>
        <w:rPr>
          <w:rFonts w:ascii="Simplified Arabic" w:hAnsi="Simplified Arabic" w:cs="Simplified Arabic"/>
          <w:sz w:val="28"/>
          <w:szCs w:val="28"/>
          <w:lang w:bidi="ar-SY"/>
        </w:rPr>
      </w:pPr>
      <w:r w:rsidRPr="00D12FAA">
        <w:rPr>
          <w:rFonts w:ascii="Simplified Arabic" w:hAnsi="Simplified Arabic" w:cs="Simplified Arabic"/>
          <w:sz w:val="28"/>
          <w:szCs w:val="28"/>
          <w:rtl/>
          <w:lang w:bidi="ar-SY"/>
        </w:rPr>
        <w:t xml:space="preserve">أجرى سالم والسلمي (2020) بحثًا ميدانيًا حول آليات الحوكمة المطبقة فعليًا في المؤسسات الحكومية السعودية الرئيسية، وآثارها المترتبة على التواصل التنظيمي، وأداء الموظفين، والتنافسية المؤسسية بشكل عام، مع تحديد معوقات التطبيق الفعال. استخدم الباحثان منهج المسح الوصفي، وصمما استبيانًا مخصصًا، وُجّه إلى عينة هادفّة من 200 موظف يعملون في ثلاث مؤسسات رائدة - أرامكو، والبنك المركزي السعودي، والشركة السعودية للكهرباء - تم اختيارها لجهودها الرائدة في إرساء ثقافات حوكمة شاملة. وخلصت الدراسة إلى أن تطبيق الحوكمة اتبع في الغالب نهجًا إلزاميًا، واعتمد بشكل كبير على بطاقات الأداء المتوازن للمراقبة، وشدد على الشفافية والمساءلة والمعاملة العادلة والتقييم الدوري للأداء، وأظهرت علاقات إيجابية مهمة بين أنظمة الحوكمة القوية، وأنماط التواصل المُحسّنة، والمعاملة العادلة، وتقليل عوائق التطبيق، مع وجود اختلافات مؤسسية ملحوظة لصالح بعض المؤسسات. وبناءً على هذه النتائج، أوصى </w:t>
      </w:r>
      <w:r>
        <w:rPr>
          <w:rFonts w:ascii="Simplified Arabic" w:hAnsi="Simplified Arabic" w:cs="Simplified Arabic" w:hint="cs"/>
          <w:sz w:val="28"/>
          <w:szCs w:val="28"/>
          <w:rtl/>
          <w:lang w:bidi="ar-SY"/>
        </w:rPr>
        <w:t>الباحثان</w:t>
      </w:r>
      <w:r w:rsidRPr="00A444AE">
        <w:rPr>
          <w:rFonts w:ascii="Simplified Arabic" w:hAnsi="Simplified Arabic" w:cs="Simplified Arabic"/>
          <w:sz w:val="28"/>
          <w:szCs w:val="28"/>
          <w:rtl/>
          <w:lang w:bidi="ar-SY"/>
        </w:rPr>
        <w:t xml:space="preserve"> </w:t>
      </w:r>
      <w:r w:rsidRPr="00D12FAA">
        <w:rPr>
          <w:rFonts w:ascii="Simplified Arabic" w:hAnsi="Simplified Arabic" w:cs="Simplified Arabic"/>
          <w:sz w:val="28"/>
          <w:szCs w:val="28"/>
          <w:rtl/>
          <w:lang w:bidi="ar-SY"/>
        </w:rPr>
        <w:t>بإجراء بحوث تطبيقية إضافية حول فعالية الحوكمة، وضمان التوافق الكامل بين أوصاف الوظائف القيادية ومبادئ الحوكمة، وإنشاء وحدات مؤسسية متخصصة مسؤولة عن الإشراف على أنشطة الحوكمة وإجراء تقييمات منتظمة، وتعزيز الآليات التي تعزز الإفصاح والسلوك المهني والتطوير المستمر لممارسات الحوكمة في جميع المؤسسات الحكومية السعودية.</w:t>
      </w:r>
    </w:p>
    <w:p w:rsidR="006A186B" w:rsidRPr="006A186B" w:rsidRDefault="006A186B" w:rsidP="006A186B">
      <w:pPr>
        <w:bidi/>
        <w:spacing w:before="120" w:after="120"/>
        <w:jc w:val="both"/>
        <w:rPr>
          <w:rFonts w:ascii="Simplified Arabic" w:hAnsi="Simplified Arabic" w:cs="Simplified Arabic"/>
          <w:b/>
          <w:bCs/>
          <w:sz w:val="28"/>
          <w:szCs w:val="28"/>
          <w:lang w:bidi="ar-SY"/>
        </w:rPr>
      </w:pPr>
      <w:r w:rsidRPr="006A186B">
        <w:rPr>
          <w:rFonts w:ascii="Simplified Arabic" w:hAnsi="Simplified Arabic" w:cs="Simplified Arabic"/>
          <w:b/>
          <w:bCs/>
          <w:sz w:val="28"/>
          <w:szCs w:val="28"/>
          <w:rtl/>
          <w:lang w:bidi="ar-SY"/>
        </w:rPr>
        <w:t>دراسة البارقي (2021)</w:t>
      </w:r>
      <w:r w:rsidR="001B0A85">
        <w:rPr>
          <w:rFonts w:ascii="Simplified Arabic" w:hAnsi="Simplified Arabic" w:cs="Simplified Arabic" w:hint="cs"/>
          <w:b/>
          <w:bCs/>
          <w:sz w:val="28"/>
          <w:szCs w:val="28"/>
          <w:rtl/>
          <w:lang w:bidi="ar-SY"/>
        </w:rPr>
        <w:t>،</w:t>
      </w:r>
      <w:r w:rsidRPr="006A186B">
        <w:rPr>
          <w:rFonts w:ascii="Simplified Arabic" w:hAnsi="Simplified Arabic" w:cs="Simplified Arabic"/>
          <w:b/>
          <w:bCs/>
          <w:sz w:val="28"/>
          <w:szCs w:val="28"/>
          <w:rtl/>
          <w:lang w:bidi="ar-SY"/>
        </w:rPr>
        <w:t xml:space="preserve"> بعنوان: </w:t>
      </w:r>
      <w:r w:rsidRPr="006A186B">
        <w:rPr>
          <w:rFonts w:ascii="Simplified Arabic" w:hAnsi="Simplified Arabic" w:cs="Simplified Arabic" w:hint="cs"/>
          <w:b/>
          <w:bCs/>
          <w:sz w:val="28"/>
          <w:szCs w:val="28"/>
          <w:rtl/>
          <w:lang w:bidi="ar-SY"/>
        </w:rPr>
        <w:t>"</w:t>
      </w:r>
      <w:r w:rsidRPr="006A186B">
        <w:rPr>
          <w:rFonts w:ascii="Simplified Arabic" w:hAnsi="Simplified Arabic" w:cs="Simplified Arabic"/>
          <w:b/>
          <w:bCs/>
          <w:sz w:val="28"/>
          <w:szCs w:val="28"/>
          <w:rtl/>
          <w:lang w:bidi="ar-SY"/>
        </w:rPr>
        <w:t>الصعوبات التي تواجه حوكمة مبادرات التغيير في وزارة التعليم بالمملكة العربية السعودية</w:t>
      </w:r>
      <w:r w:rsidRPr="006A186B">
        <w:rPr>
          <w:rFonts w:ascii="Simplified Arabic" w:hAnsi="Simplified Arabic" w:cs="Simplified Arabic" w:hint="cs"/>
          <w:b/>
          <w:bCs/>
          <w:sz w:val="28"/>
          <w:szCs w:val="28"/>
          <w:rtl/>
          <w:lang w:bidi="ar-SY"/>
        </w:rPr>
        <w:t>".</w:t>
      </w:r>
    </w:p>
    <w:p w:rsidR="00013DCB" w:rsidRPr="006A186B" w:rsidRDefault="00013DCB" w:rsidP="00B35AAF">
      <w:pPr>
        <w:bidi/>
        <w:spacing w:before="120" w:after="120"/>
        <w:ind w:firstLine="284"/>
        <w:jc w:val="both"/>
        <w:rPr>
          <w:rFonts w:ascii="Simplified Arabic" w:hAnsi="Simplified Arabic" w:cs="Simplified Arabic"/>
          <w:sz w:val="28"/>
          <w:szCs w:val="28"/>
          <w:lang w:bidi="ar-SY"/>
        </w:rPr>
      </w:pPr>
      <w:r w:rsidRPr="00013DCB">
        <w:rPr>
          <w:rFonts w:ascii="Simplified Arabic" w:hAnsi="Simplified Arabic" w:cs="Simplified Arabic"/>
          <w:sz w:val="28"/>
          <w:szCs w:val="28"/>
          <w:rtl/>
          <w:lang w:bidi="ar-SY"/>
        </w:rPr>
        <w:t xml:space="preserve">أجرى البارقي (2021) دراسةً مُفصّلةً لمختلف الصعوبات التي تُعيق الحوكمة الفعّالة لمبادرات التغيير داخل وزارة التعليم السعودية، بهدف تحديد هذه العقبات واقتراح حلول عملية تُعزز عمليات التحول في القطاع التعليمي. اعتمد الباحث منهجية المسح الوصفي، واستخدم استبانةً كأداةٍ رئيسية لجمع البيانات، وطُبّقت على عينتين مُختلفتين ومتكاملتين: الأولى ضمّت 394 من كبار المسؤولين ورؤساء الأقسام في مدينة الرياض، والثانية ضمّت 216 من مديري ومساعدي مديري مكاتب التعليم في عدة مناطق، بما في ذلك حائل والأحساء والرياض وجدة وجازان. كشفت النتائج عن مستوى عالٍ من الاتفاق بين المُستجيبين بشأن وجود صعوباتٍ إدارية وثقافية وتنظيمية ومتعلقة بالموارد، حيث احتلت التحديات الإدارية المرتبة الأولى، تليها المشكلات المرتبطة بالثقافة التنظيمية والمجتمعية، ثم القيود التنظيمية العامة، وأخيراً محدودية الموارد. وبناءً على هذه النتائج، واستناداً إلى الأدبيات السابقة والخبرة العملية في القيادة التربوية، طرح </w:t>
      </w:r>
      <w:r w:rsidR="00B35AAF">
        <w:rPr>
          <w:rFonts w:ascii="Simplified Arabic" w:hAnsi="Simplified Arabic" w:cs="Simplified Arabic" w:hint="cs"/>
          <w:sz w:val="28"/>
          <w:szCs w:val="28"/>
          <w:rtl/>
          <w:lang w:bidi="ar-SY"/>
        </w:rPr>
        <w:t>الباحث</w:t>
      </w:r>
      <w:r w:rsidR="00B35AAF" w:rsidRPr="00A444AE">
        <w:rPr>
          <w:rFonts w:ascii="Simplified Arabic" w:hAnsi="Simplified Arabic" w:cs="Simplified Arabic"/>
          <w:sz w:val="28"/>
          <w:szCs w:val="28"/>
          <w:rtl/>
          <w:lang w:bidi="ar-SY"/>
        </w:rPr>
        <w:t xml:space="preserve"> </w:t>
      </w:r>
      <w:r w:rsidRPr="00013DCB">
        <w:rPr>
          <w:rFonts w:ascii="Simplified Arabic" w:hAnsi="Simplified Arabic" w:cs="Simplified Arabic"/>
          <w:sz w:val="28"/>
          <w:szCs w:val="28"/>
          <w:rtl/>
          <w:lang w:bidi="ar-SY"/>
        </w:rPr>
        <w:t xml:space="preserve">مجموعة واسعة من التوصيات المصممة للتخفيف من هذه الصعوبات، بما في ذلك تعزيز مشاركة أصحاب المصلحة في تطوير المبادرة، وتكييف المبادرات المستوردة مع السياق المحلي، وإعداد المجال التعليمي مسبقًا، وسن التشريعات الداعمة، ومأسسة المبادرات ضمن الخطط الاستراتيجية، وتمكين القادة </w:t>
      </w:r>
      <w:r w:rsidRPr="00013DCB">
        <w:rPr>
          <w:rFonts w:ascii="Simplified Arabic" w:hAnsi="Simplified Arabic" w:cs="Simplified Arabic"/>
          <w:sz w:val="28"/>
          <w:szCs w:val="28"/>
          <w:rtl/>
          <w:lang w:bidi="ar-SY"/>
        </w:rPr>
        <w:lastRenderedPageBreak/>
        <w:t>المؤهلين، وضمان الشفافية من خلال التقارير المنتظمة، وتدريب الموظفين على إدارة المقاومة، ووضع معايير اختيار صارمة لفرق المبادرة.</w:t>
      </w:r>
    </w:p>
    <w:p w:rsidR="006A186B" w:rsidRPr="00F64F36" w:rsidRDefault="006A186B" w:rsidP="00F64F36">
      <w:pPr>
        <w:bidi/>
        <w:spacing w:before="120" w:after="120"/>
        <w:jc w:val="both"/>
        <w:rPr>
          <w:rFonts w:ascii="Simplified Arabic" w:hAnsi="Simplified Arabic" w:cs="Simplified Arabic"/>
          <w:b/>
          <w:bCs/>
          <w:sz w:val="28"/>
          <w:szCs w:val="28"/>
          <w:lang w:bidi="ar-SY"/>
        </w:rPr>
      </w:pPr>
      <w:r w:rsidRPr="00F64F36">
        <w:rPr>
          <w:rFonts w:ascii="Simplified Arabic" w:hAnsi="Simplified Arabic" w:cs="Simplified Arabic"/>
          <w:b/>
          <w:bCs/>
          <w:sz w:val="28"/>
          <w:szCs w:val="28"/>
          <w:rtl/>
          <w:lang w:bidi="ar-SY"/>
        </w:rPr>
        <w:t>دراسة العتيبي (2023)</w:t>
      </w:r>
      <w:r w:rsidR="0043561B">
        <w:rPr>
          <w:rFonts w:ascii="Simplified Arabic" w:hAnsi="Simplified Arabic" w:cs="Simplified Arabic" w:hint="cs"/>
          <w:b/>
          <w:bCs/>
          <w:sz w:val="28"/>
          <w:szCs w:val="28"/>
          <w:rtl/>
          <w:lang w:bidi="ar-SY"/>
        </w:rPr>
        <w:t>،</w:t>
      </w:r>
      <w:r w:rsidRPr="00F64F36">
        <w:rPr>
          <w:rFonts w:ascii="Simplified Arabic" w:hAnsi="Simplified Arabic" w:cs="Simplified Arabic"/>
          <w:b/>
          <w:bCs/>
          <w:sz w:val="28"/>
          <w:szCs w:val="28"/>
          <w:rtl/>
          <w:lang w:bidi="ar-SY"/>
        </w:rPr>
        <w:t xml:space="preserve"> بعنوان: </w:t>
      </w:r>
      <w:r w:rsidR="00F64F36" w:rsidRPr="00F64F36">
        <w:rPr>
          <w:rFonts w:ascii="Simplified Arabic" w:hAnsi="Simplified Arabic" w:cs="Simplified Arabic" w:hint="cs"/>
          <w:b/>
          <w:bCs/>
          <w:sz w:val="28"/>
          <w:szCs w:val="28"/>
          <w:rtl/>
          <w:lang w:bidi="ar-SY"/>
        </w:rPr>
        <w:t>"</w:t>
      </w:r>
      <w:r w:rsidR="00F64F36" w:rsidRPr="00F64F36">
        <w:rPr>
          <w:rFonts w:ascii="Simplified Arabic" w:hAnsi="Simplified Arabic" w:cs="Simplified Arabic"/>
          <w:b/>
          <w:bCs/>
          <w:sz w:val="28"/>
          <w:szCs w:val="28"/>
          <w:rtl/>
          <w:lang w:bidi="ar-SY"/>
        </w:rPr>
        <w:t>الحوكمة كمدخل لتعزيز فاعلية أداء رؤساء الأقسام في كليات التربية بالجامعات السعودية في ضوء رؤية المملكة 2030م</w:t>
      </w:r>
      <w:r w:rsidR="00F64F36" w:rsidRPr="00F64F36">
        <w:rPr>
          <w:rFonts w:ascii="Simplified Arabic" w:hAnsi="Simplified Arabic" w:cs="Simplified Arabic" w:hint="cs"/>
          <w:b/>
          <w:bCs/>
          <w:sz w:val="28"/>
          <w:szCs w:val="28"/>
          <w:rtl/>
          <w:lang w:bidi="ar-SY"/>
        </w:rPr>
        <w:t>".</w:t>
      </w:r>
    </w:p>
    <w:p w:rsidR="00C92ACF" w:rsidRDefault="00C92ACF" w:rsidP="00B35AAF">
      <w:pPr>
        <w:bidi/>
        <w:spacing w:before="120" w:after="120"/>
        <w:ind w:firstLine="284"/>
        <w:jc w:val="both"/>
        <w:rPr>
          <w:rFonts w:ascii="Simplified Arabic" w:hAnsi="Simplified Arabic" w:cs="Simplified Arabic"/>
          <w:sz w:val="28"/>
          <w:szCs w:val="28"/>
          <w:rtl/>
          <w:lang w:bidi="ar-SY"/>
        </w:rPr>
      </w:pPr>
      <w:r w:rsidRPr="00C92ACF">
        <w:rPr>
          <w:rFonts w:ascii="Simplified Arabic" w:hAnsi="Simplified Arabic" w:cs="Simplified Arabic"/>
          <w:sz w:val="28"/>
          <w:szCs w:val="28"/>
          <w:rtl/>
          <w:lang w:bidi="ar-SY"/>
        </w:rPr>
        <w:t xml:space="preserve">ركز العتيبي (2023) على بناء إطار عمل مقترح للحوكمة قادر على رفع الفعالية الإدارية لرؤساء الأقسام في كليات التربية السعودية، ومواءمته بشكل واضح مع الأهداف الأوسع لرؤية 2030 والمتطلبات المتطورة لمؤسسات التعليم العالي. استخدم الباحث تصميمًا وصفيًا تحليليًا ارتباطيًا، وطوّر استبيانًا شاملًا لتقييم التوافر الحالي لأبعاد الحوكمة والمتطلبات اللازمة للانتقال الناجح نحو تطبيق الحوكمة بالكامل، وطُبّق على أعضاء هيئة التدريس في خمس جامعات موزعة جغرافيًا، وحصل على 391 إجابة صحيحة. أظهر التحليل درجة عالية من تطبيق الحوكمة بين رؤساء الأقسام، إلى جانب اتفاق متوسط </w:t>
      </w:r>
      <w:r w:rsidRPr="00C92ACF">
        <w:rPr>
          <w:rFonts w:hint="cs"/>
          <w:sz w:val="28"/>
          <w:szCs w:val="28"/>
          <w:rtl/>
          <w:lang w:bidi="ar-SY"/>
        </w:rPr>
        <w:t>​​</w:t>
      </w:r>
      <w:r w:rsidRPr="00C92ACF">
        <w:rPr>
          <w:rFonts w:ascii="Simplified Arabic" w:hAnsi="Simplified Arabic" w:cs="Simplified Arabic" w:hint="cs"/>
          <w:sz w:val="28"/>
          <w:szCs w:val="28"/>
          <w:rtl/>
          <w:lang w:bidi="ar-SY"/>
        </w:rPr>
        <w:t>حول</w:t>
      </w:r>
      <w:r w:rsidRPr="00C92ACF">
        <w:rPr>
          <w:rFonts w:ascii="Simplified Arabic" w:hAnsi="Simplified Arabic" w:cs="Simplified Arabic"/>
          <w:sz w:val="28"/>
          <w:szCs w:val="28"/>
          <w:rtl/>
          <w:lang w:bidi="ar-SY"/>
        </w:rPr>
        <w:t xml:space="preserve"> </w:t>
      </w:r>
      <w:r w:rsidRPr="00C92ACF">
        <w:rPr>
          <w:rFonts w:ascii="Simplified Arabic" w:hAnsi="Simplified Arabic" w:cs="Simplified Arabic" w:hint="cs"/>
          <w:sz w:val="28"/>
          <w:szCs w:val="28"/>
          <w:rtl/>
          <w:lang w:bidi="ar-SY"/>
        </w:rPr>
        <w:t>متطلبات</w:t>
      </w:r>
      <w:r w:rsidRPr="00C92ACF">
        <w:rPr>
          <w:rFonts w:ascii="Simplified Arabic" w:hAnsi="Simplified Arabic" w:cs="Simplified Arabic"/>
          <w:sz w:val="28"/>
          <w:szCs w:val="28"/>
          <w:rtl/>
          <w:lang w:bidi="ar-SY"/>
        </w:rPr>
        <w:t xml:space="preserve"> </w:t>
      </w:r>
      <w:r w:rsidRPr="00C92ACF">
        <w:rPr>
          <w:rFonts w:ascii="Simplified Arabic" w:hAnsi="Simplified Arabic" w:cs="Simplified Arabic" w:hint="cs"/>
          <w:sz w:val="28"/>
          <w:szCs w:val="28"/>
          <w:rtl/>
          <w:lang w:bidi="ar-SY"/>
        </w:rPr>
        <w:t>الانتقال،</w:t>
      </w:r>
      <w:r w:rsidRPr="00C92ACF">
        <w:rPr>
          <w:rFonts w:ascii="Simplified Arabic" w:hAnsi="Simplified Arabic" w:cs="Simplified Arabic"/>
          <w:sz w:val="28"/>
          <w:szCs w:val="28"/>
          <w:rtl/>
          <w:lang w:bidi="ar-SY"/>
        </w:rPr>
        <w:t xml:space="preserve"> </w:t>
      </w:r>
      <w:r w:rsidRPr="00C92ACF">
        <w:rPr>
          <w:rFonts w:ascii="Simplified Arabic" w:hAnsi="Simplified Arabic" w:cs="Simplified Arabic" w:hint="cs"/>
          <w:sz w:val="28"/>
          <w:szCs w:val="28"/>
          <w:rtl/>
          <w:lang w:bidi="ar-SY"/>
        </w:rPr>
        <w:t>وكشف</w:t>
      </w:r>
      <w:r w:rsidRPr="00C92ACF">
        <w:rPr>
          <w:rFonts w:ascii="Simplified Arabic" w:hAnsi="Simplified Arabic" w:cs="Simplified Arabic"/>
          <w:sz w:val="28"/>
          <w:szCs w:val="28"/>
          <w:rtl/>
          <w:lang w:bidi="ar-SY"/>
        </w:rPr>
        <w:t xml:space="preserve"> </w:t>
      </w:r>
      <w:r w:rsidRPr="00C92ACF">
        <w:rPr>
          <w:rFonts w:ascii="Simplified Arabic" w:hAnsi="Simplified Arabic" w:cs="Simplified Arabic" w:hint="cs"/>
          <w:sz w:val="28"/>
          <w:szCs w:val="28"/>
          <w:rtl/>
          <w:lang w:bidi="ar-SY"/>
        </w:rPr>
        <w:t>عن</w:t>
      </w:r>
      <w:r w:rsidRPr="00C92ACF">
        <w:rPr>
          <w:rFonts w:ascii="Simplified Arabic" w:hAnsi="Simplified Arabic" w:cs="Simplified Arabic"/>
          <w:sz w:val="28"/>
          <w:szCs w:val="28"/>
          <w:rtl/>
          <w:lang w:bidi="ar-SY"/>
        </w:rPr>
        <w:t xml:space="preserve"> </w:t>
      </w:r>
      <w:r w:rsidRPr="00C92ACF">
        <w:rPr>
          <w:rFonts w:ascii="Simplified Arabic" w:hAnsi="Simplified Arabic" w:cs="Simplified Arabic" w:hint="cs"/>
          <w:sz w:val="28"/>
          <w:szCs w:val="28"/>
          <w:rtl/>
          <w:lang w:bidi="ar-SY"/>
        </w:rPr>
        <w:t>وجود</w:t>
      </w:r>
      <w:r w:rsidRPr="00C92ACF">
        <w:rPr>
          <w:rFonts w:ascii="Simplified Arabic" w:hAnsi="Simplified Arabic" w:cs="Simplified Arabic"/>
          <w:sz w:val="28"/>
          <w:szCs w:val="28"/>
          <w:rtl/>
          <w:lang w:bidi="ar-SY"/>
        </w:rPr>
        <w:t xml:space="preserve"> </w:t>
      </w:r>
      <w:r w:rsidRPr="00C92ACF">
        <w:rPr>
          <w:rFonts w:ascii="Simplified Arabic" w:hAnsi="Simplified Arabic" w:cs="Simplified Arabic" w:hint="cs"/>
          <w:sz w:val="28"/>
          <w:szCs w:val="28"/>
          <w:rtl/>
          <w:lang w:bidi="ar-SY"/>
        </w:rPr>
        <w:t>علاقة</w:t>
      </w:r>
      <w:r w:rsidRPr="00C92ACF">
        <w:rPr>
          <w:rFonts w:ascii="Simplified Arabic" w:hAnsi="Simplified Arabic" w:cs="Simplified Arabic"/>
          <w:sz w:val="28"/>
          <w:szCs w:val="28"/>
          <w:rtl/>
          <w:lang w:bidi="ar-SY"/>
        </w:rPr>
        <w:t xml:space="preserve"> </w:t>
      </w:r>
      <w:r w:rsidRPr="00C92ACF">
        <w:rPr>
          <w:rFonts w:ascii="Simplified Arabic" w:hAnsi="Simplified Arabic" w:cs="Simplified Arabic" w:hint="cs"/>
          <w:sz w:val="28"/>
          <w:szCs w:val="28"/>
          <w:rtl/>
          <w:lang w:bidi="ar-SY"/>
        </w:rPr>
        <w:t>إيجابية</w:t>
      </w:r>
      <w:r w:rsidRPr="00C92ACF">
        <w:rPr>
          <w:rFonts w:ascii="Simplified Arabic" w:hAnsi="Simplified Arabic" w:cs="Simplified Arabic"/>
          <w:sz w:val="28"/>
          <w:szCs w:val="28"/>
          <w:rtl/>
          <w:lang w:bidi="ar-SY"/>
        </w:rPr>
        <w:t xml:space="preserve"> </w:t>
      </w:r>
      <w:r w:rsidRPr="00C92ACF">
        <w:rPr>
          <w:rFonts w:ascii="Simplified Arabic" w:hAnsi="Simplified Arabic" w:cs="Simplified Arabic" w:hint="cs"/>
          <w:sz w:val="28"/>
          <w:szCs w:val="28"/>
          <w:rtl/>
          <w:lang w:bidi="ar-SY"/>
        </w:rPr>
        <w:t>قوية</w:t>
      </w:r>
      <w:r w:rsidRPr="00C92ACF">
        <w:rPr>
          <w:rFonts w:ascii="Simplified Arabic" w:hAnsi="Simplified Arabic" w:cs="Simplified Arabic"/>
          <w:sz w:val="28"/>
          <w:szCs w:val="28"/>
          <w:rtl/>
          <w:lang w:bidi="ar-SY"/>
        </w:rPr>
        <w:t xml:space="preserve"> </w:t>
      </w:r>
      <w:r w:rsidRPr="00C92ACF">
        <w:rPr>
          <w:rFonts w:ascii="Simplified Arabic" w:hAnsi="Simplified Arabic" w:cs="Simplified Arabic" w:hint="cs"/>
          <w:sz w:val="28"/>
          <w:szCs w:val="28"/>
          <w:rtl/>
          <w:lang w:bidi="ar-SY"/>
        </w:rPr>
        <w:t>بين</w:t>
      </w:r>
      <w:r w:rsidRPr="00C92ACF">
        <w:rPr>
          <w:rFonts w:ascii="Simplified Arabic" w:hAnsi="Simplified Arabic" w:cs="Simplified Arabic"/>
          <w:sz w:val="28"/>
          <w:szCs w:val="28"/>
          <w:rtl/>
          <w:lang w:bidi="ar-SY"/>
        </w:rPr>
        <w:t xml:space="preserve"> </w:t>
      </w:r>
      <w:r w:rsidRPr="00C92ACF">
        <w:rPr>
          <w:rFonts w:ascii="Simplified Arabic" w:hAnsi="Simplified Arabic" w:cs="Simplified Arabic" w:hint="cs"/>
          <w:sz w:val="28"/>
          <w:szCs w:val="28"/>
          <w:rtl/>
          <w:lang w:bidi="ar-SY"/>
        </w:rPr>
        <w:t>ممارسات</w:t>
      </w:r>
      <w:r w:rsidRPr="00C92ACF">
        <w:rPr>
          <w:rFonts w:ascii="Simplified Arabic" w:hAnsi="Simplified Arabic" w:cs="Simplified Arabic"/>
          <w:sz w:val="28"/>
          <w:szCs w:val="28"/>
          <w:rtl/>
          <w:lang w:bidi="ar-SY"/>
        </w:rPr>
        <w:t xml:space="preserve"> </w:t>
      </w:r>
      <w:r w:rsidRPr="00C92ACF">
        <w:rPr>
          <w:rFonts w:ascii="Simplified Arabic" w:hAnsi="Simplified Arabic" w:cs="Simplified Arabic" w:hint="cs"/>
          <w:sz w:val="28"/>
          <w:szCs w:val="28"/>
          <w:rtl/>
          <w:lang w:bidi="ar-SY"/>
        </w:rPr>
        <w:t>الحوكمة</w:t>
      </w:r>
      <w:r w:rsidRPr="00C92ACF">
        <w:rPr>
          <w:rFonts w:ascii="Simplified Arabic" w:hAnsi="Simplified Arabic" w:cs="Simplified Arabic"/>
          <w:sz w:val="28"/>
          <w:szCs w:val="28"/>
          <w:rtl/>
          <w:lang w:bidi="ar-SY"/>
        </w:rPr>
        <w:t xml:space="preserve"> </w:t>
      </w:r>
      <w:r w:rsidRPr="00C92ACF">
        <w:rPr>
          <w:rFonts w:ascii="Simplified Arabic" w:hAnsi="Simplified Arabic" w:cs="Simplified Arabic" w:hint="cs"/>
          <w:sz w:val="28"/>
          <w:szCs w:val="28"/>
          <w:rtl/>
          <w:lang w:bidi="ar-SY"/>
        </w:rPr>
        <w:t>الفعّالة</w:t>
      </w:r>
      <w:r w:rsidRPr="00C92ACF">
        <w:rPr>
          <w:rFonts w:ascii="Simplified Arabic" w:hAnsi="Simplified Arabic" w:cs="Simplified Arabic"/>
          <w:sz w:val="28"/>
          <w:szCs w:val="28"/>
          <w:rtl/>
          <w:lang w:bidi="ar-SY"/>
        </w:rPr>
        <w:t xml:space="preserve"> </w:t>
      </w:r>
      <w:r w:rsidRPr="00C92ACF">
        <w:rPr>
          <w:rFonts w:ascii="Simplified Arabic" w:hAnsi="Simplified Arabic" w:cs="Simplified Arabic" w:hint="cs"/>
          <w:sz w:val="28"/>
          <w:szCs w:val="28"/>
          <w:rtl/>
          <w:lang w:bidi="ar-SY"/>
        </w:rPr>
        <w:t>وتحسين</w:t>
      </w:r>
      <w:r w:rsidRPr="00C92ACF">
        <w:rPr>
          <w:rFonts w:ascii="Simplified Arabic" w:hAnsi="Simplified Arabic" w:cs="Simplified Arabic"/>
          <w:sz w:val="28"/>
          <w:szCs w:val="28"/>
          <w:rtl/>
          <w:lang w:bidi="ar-SY"/>
        </w:rPr>
        <w:t xml:space="preserve"> </w:t>
      </w:r>
      <w:r w:rsidRPr="00C92ACF">
        <w:rPr>
          <w:rFonts w:ascii="Simplified Arabic" w:hAnsi="Simplified Arabic" w:cs="Simplified Arabic" w:hint="cs"/>
          <w:sz w:val="28"/>
          <w:szCs w:val="28"/>
          <w:rtl/>
          <w:lang w:bidi="ar-SY"/>
        </w:rPr>
        <w:t>الأداء</w:t>
      </w:r>
      <w:r w:rsidRPr="00C92ACF">
        <w:rPr>
          <w:rFonts w:ascii="Simplified Arabic" w:hAnsi="Simplified Arabic" w:cs="Simplified Arabic"/>
          <w:sz w:val="28"/>
          <w:szCs w:val="28"/>
          <w:rtl/>
          <w:lang w:bidi="ar-SY"/>
        </w:rPr>
        <w:t xml:space="preserve"> </w:t>
      </w:r>
      <w:r w:rsidRPr="00C92ACF">
        <w:rPr>
          <w:rFonts w:ascii="Simplified Arabic" w:hAnsi="Simplified Arabic" w:cs="Simplified Arabic" w:hint="cs"/>
          <w:sz w:val="28"/>
          <w:szCs w:val="28"/>
          <w:rtl/>
          <w:lang w:bidi="ar-SY"/>
        </w:rPr>
        <w:t>الإداري،</w:t>
      </w:r>
      <w:r w:rsidRPr="00C92ACF">
        <w:rPr>
          <w:rFonts w:ascii="Simplified Arabic" w:hAnsi="Simplified Arabic" w:cs="Simplified Arabic"/>
          <w:sz w:val="28"/>
          <w:szCs w:val="28"/>
          <w:rtl/>
          <w:lang w:bidi="ar-SY"/>
        </w:rPr>
        <w:t xml:space="preserve"> </w:t>
      </w:r>
      <w:r w:rsidRPr="00C92ACF">
        <w:rPr>
          <w:rFonts w:ascii="Simplified Arabic" w:hAnsi="Simplified Arabic" w:cs="Simplified Arabic" w:hint="cs"/>
          <w:sz w:val="28"/>
          <w:szCs w:val="28"/>
          <w:rtl/>
          <w:lang w:bidi="ar-SY"/>
        </w:rPr>
        <w:t>دون</w:t>
      </w:r>
      <w:r w:rsidRPr="00C92ACF">
        <w:rPr>
          <w:rFonts w:ascii="Simplified Arabic" w:hAnsi="Simplified Arabic" w:cs="Simplified Arabic"/>
          <w:sz w:val="28"/>
          <w:szCs w:val="28"/>
          <w:rtl/>
          <w:lang w:bidi="ar-SY"/>
        </w:rPr>
        <w:t xml:space="preserve"> </w:t>
      </w:r>
      <w:r w:rsidRPr="00C92ACF">
        <w:rPr>
          <w:rFonts w:ascii="Simplified Arabic" w:hAnsi="Simplified Arabic" w:cs="Simplified Arabic" w:hint="cs"/>
          <w:sz w:val="28"/>
          <w:szCs w:val="28"/>
          <w:rtl/>
          <w:lang w:bidi="ar-SY"/>
        </w:rPr>
        <w:t>وجود</w:t>
      </w:r>
      <w:r w:rsidRPr="00C92ACF">
        <w:rPr>
          <w:rFonts w:ascii="Simplified Arabic" w:hAnsi="Simplified Arabic" w:cs="Simplified Arabic"/>
          <w:sz w:val="28"/>
          <w:szCs w:val="28"/>
          <w:rtl/>
          <w:lang w:bidi="ar-SY"/>
        </w:rPr>
        <w:t xml:space="preserve"> </w:t>
      </w:r>
      <w:r w:rsidRPr="00C92ACF">
        <w:rPr>
          <w:rFonts w:ascii="Simplified Arabic" w:hAnsi="Simplified Arabic" w:cs="Simplified Arabic" w:hint="cs"/>
          <w:sz w:val="28"/>
          <w:szCs w:val="28"/>
          <w:rtl/>
          <w:lang w:bidi="ar-SY"/>
        </w:rPr>
        <w:t>فروق</w:t>
      </w:r>
      <w:r w:rsidRPr="00C92ACF">
        <w:rPr>
          <w:rFonts w:ascii="Simplified Arabic" w:hAnsi="Simplified Arabic" w:cs="Simplified Arabic"/>
          <w:sz w:val="28"/>
          <w:szCs w:val="28"/>
          <w:rtl/>
          <w:lang w:bidi="ar-SY"/>
        </w:rPr>
        <w:t xml:space="preserve"> </w:t>
      </w:r>
      <w:r w:rsidRPr="00C92ACF">
        <w:rPr>
          <w:rFonts w:ascii="Simplified Arabic" w:hAnsi="Simplified Arabic" w:cs="Simplified Arabic" w:hint="cs"/>
          <w:sz w:val="28"/>
          <w:szCs w:val="28"/>
          <w:rtl/>
          <w:lang w:bidi="ar-SY"/>
        </w:rPr>
        <w:t>جوهرية</w:t>
      </w:r>
      <w:r w:rsidRPr="00C92ACF">
        <w:rPr>
          <w:rFonts w:ascii="Simplified Arabic" w:hAnsi="Simplified Arabic" w:cs="Simplified Arabic"/>
          <w:sz w:val="28"/>
          <w:szCs w:val="28"/>
          <w:rtl/>
          <w:lang w:bidi="ar-SY"/>
        </w:rPr>
        <w:t xml:space="preserve"> </w:t>
      </w:r>
      <w:r w:rsidRPr="00C92ACF">
        <w:rPr>
          <w:rFonts w:ascii="Simplified Arabic" w:hAnsi="Simplified Arabic" w:cs="Simplified Arabic" w:hint="cs"/>
          <w:sz w:val="28"/>
          <w:szCs w:val="28"/>
          <w:rtl/>
          <w:lang w:bidi="ar-SY"/>
        </w:rPr>
        <w:t>تُعزى</w:t>
      </w:r>
      <w:r w:rsidRPr="00C92ACF">
        <w:rPr>
          <w:rFonts w:ascii="Simplified Arabic" w:hAnsi="Simplified Arabic" w:cs="Simplified Arabic"/>
          <w:sz w:val="28"/>
          <w:szCs w:val="28"/>
          <w:rtl/>
          <w:lang w:bidi="ar-SY"/>
        </w:rPr>
        <w:t xml:space="preserve"> </w:t>
      </w:r>
      <w:r w:rsidRPr="00C92ACF">
        <w:rPr>
          <w:rFonts w:ascii="Simplified Arabic" w:hAnsi="Simplified Arabic" w:cs="Simplified Arabic" w:hint="cs"/>
          <w:sz w:val="28"/>
          <w:szCs w:val="28"/>
          <w:rtl/>
          <w:lang w:bidi="ar-SY"/>
        </w:rPr>
        <w:t>إلى</w:t>
      </w:r>
      <w:r w:rsidRPr="00C92ACF">
        <w:rPr>
          <w:rFonts w:ascii="Simplified Arabic" w:hAnsi="Simplified Arabic" w:cs="Simplified Arabic"/>
          <w:sz w:val="28"/>
          <w:szCs w:val="28"/>
          <w:rtl/>
          <w:lang w:bidi="ar-SY"/>
        </w:rPr>
        <w:t xml:space="preserve"> </w:t>
      </w:r>
      <w:r w:rsidRPr="00C92ACF">
        <w:rPr>
          <w:rFonts w:ascii="Simplified Arabic" w:hAnsi="Simplified Arabic" w:cs="Simplified Arabic" w:hint="cs"/>
          <w:sz w:val="28"/>
          <w:szCs w:val="28"/>
          <w:rtl/>
          <w:lang w:bidi="ar-SY"/>
        </w:rPr>
        <w:t>الرتبة</w:t>
      </w:r>
      <w:r w:rsidRPr="00C92ACF">
        <w:rPr>
          <w:rFonts w:ascii="Simplified Arabic" w:hAnsi="Simplified Arabic" w:cs="Simplified Arabic"/>
          <w:sz w:val="28"/>
          <w:szCs w:val="28"/>
          <w:rtl/>
          <w:lang w:bidi="ar-SY"/>
        </w:rPr>
        <w:t xml:space="preserve"> </w:t>
      </w:r>
      <w:r w:rsidRPr="00C92ACF">
        <w:rPr>
          <w:rFonts w:ascii="Simplified Arabic" w:hAnsi="Simplified Arabic" w:cs="Simplified Arabic" w:hint="cs"/>
          <w:sz w:val="28"/>
          <w:szCs w:val="28"/>
          <w:rtl/>
          <w:lang w:bidi="ar-SY"/>
        </w:rPr>
        <w:t>الأكاديمية</w:t>
      </w:r>
      <w:r w:rsidRPr="00C92ACF">
        <w:rPr>
          <w:rFonts w:ascii="Simplified Arabic" w:hAnsi="Simplified Arabic" w:cs="Simplified Arabic"/>
          <w:sz w:val="28"/>
          <w:szCs w:val="28"/>
          <w:rtl/>
          <w:lang w:bidi="ar-SY"/>
        </w:rPr>
        <w:t xml:space="preserve"> </w:t>
      </w:r>
      <w:r w:rsidRPr="00C92ACF">
        <w:rPr>
          <w:rFonts w:ascii="Simplified Arabic" w:hAnsi="Simplified Arabic" w:cs="Simplified Arabic" w:hint="cs"/>
          <w:sz w:val="28"/>
          <w:szCs w:val="28"/>
          <w:rtl/>
          <w:lang w:bidi="ar-SY"/>
        </w:rPr>
        <w:t>أو</w:t>
      </w:r>
      <w:r w:rsidRPr="00C92ACF">
        <w:rPr>
          <w:rFonts w:ascii="Simplified Arabic" w:hAnsi="Simplified Arabic" w:cs="Simplified Arabic"/>
          <w:sz w:val="28"/>
          <w:szCs w:val="28"/>
          <w:rtl/>
          <w:lang w:bidi="ar-SY"/>
        </w:rPr>
        <w:t xml:space="preserve"> </w:t>
      </w:r>
      <w:r w:rsidRPr="00C92ACF">
        <w:rPr>
          <w:rFonts w:ascii="Simplified Arabic" w:hAnsi="Simplified Arabic" w:cs="Simplified Arabic" w:hint="cs"/>
          <w:sz w:val="28"/>
          <w:szCs w:val="28"/>
          <w:rtl/>
          <w:lang w:bidi="ar-SY"/>
        </w:rPr>
        <w:t>سنوات</w:t>
      </w:r>
      <w:r w:rsidRPr="00C92ACF">
        <w:rPr>
          <w:rFonts w:ascii="Simplified Arabic" w:hAnsi="Simplified Arabic" w:cs="Simplified Arabic"/>
          <w:sz w:val="28"/>
          <w:szCs w:val="28"/>
          <w:rtl/>
          <w:lang w:bidi="ar-SY"/>
        </w:rPr>
        <w:t xml:space="preserve"> </w:t>
      </w:r>
      <w:r w:rsidRPr="00C92ACF">
        <w:rPr>
          <w:rFonts w:ascii="Simplified Arabic" w:hAnsi="Simplified Arabic" w:cs="Simplified Arabic" w:hint="cs"/>
          <w:sz w:val="28"/>
          <w:szCs w:val="28"/>
          <w:rtl/>
          <w:lang w:bidi="ar-SY"/>
        </w:rPr>
        <w:t>الخبرة</w:t>
      </w:r>
      <w:r w:rsidRPr="00C92ACF">
        <w:rPr>
          <w:rFonts w:ascii="Simplified Arabic" w:hAnsi="Simplified Arabic" w:cs="Simplified Arabic"/>
          <w:sz w:val="28"/>
          <w:szCs w:val="28"/>
          <w:rtl/>
          <w:lang w:bidi="ar-SY"/>
        </w:rPr>
        <w:t xml:space="preserve">. </w:t>
      </w:r>
      <w:r w:rsidRPr="00C92ACF">
        <w:rPr>
          <w:rFonts w:ascii="Simplified Arabic" w:hAnsi="Simplified Arabic" w:cs="Simplified Arabic" w:hint="cs"/>
          <w:sz w:val="28"/>
          <w:szCs w:val="28"/>
          <w:rtl/>
          <w:lang w:bidi="ar-SY"/>
        </w:rPr>
        <w:t>وقد</w:t>
      </w:r>
      <w:r w:rsidRPr="00C92ACF">
        <w:rPr>
          <w:rFonts w:ascii="Simplified Arabic" w:hAnsi="Simplified Arabic" w:cs="Simplified Arabic"/>
          <w:sz w:val="28"/>
          <w:szCs w:val="28"/>
          <w:rtl/>
          <w:lang w:bidi="ar-SY"/>
        </w:rPr>
        <w:t xml:space="preserve"> </w:t>
      </w:r>
      <w:r w:rsidRPr="00C92ACF">
        <w:rPr>
          <w:rFonts w:ascii="Simplified Arabic" w:hAnsi="Simplified Arabic" w:cs="Simplified Arabic" w:hint="cs"/>
          <w:sz w:val="28"/>
          <w:szCs w:val="28"/>
          <w:rtl/>
          <w:lang w:bidi="ar-SY"/>
        </w:rPr>
        <w:t>دفعت</w:t>
      </w:r>
      <w:r w:rsidRPr="00C92ACF">
        <w:rPr>
          <w:rFonts w:ascii="Simplified Arabic" w:hAnsi="Simplified Arabic" w:cs="Simplified Arabic"/>
          <w:sz w:val="28"/>
          <w:szCs w:val="28"/>
          <w:rtl/>
          <w:lang w:bidi="ar-SY"/>
        </w:rPr>
        <w:t xml:space="preserve"> </w:t>
      </w:r>
      <w:r w:rsidRPr="00C92ACF">
        <w:rPr>
          <w:rFonts w:ascii="Simplified Arabic" w:hAnsi="Simplified Arabic" w:cs="Simplified Arabic" w:hint="cs"/>
          <w:sz w:val="28"/>
          <w:szCs w:val="28"/>
          <w:rtl/>
          <w:lang w:bidi="ar-SY"/>
        </w:rPr>
        <w:t>هذه</w:t>
      </w:r>
      <w:r w:rsidRPr="00C92ACF">
        <w:rPr>
          <w:rFonts w:ascii="Simplified Arabic" w:hAnsi="Simplified Arabic" w:cs="Simplified Arabic"/>
          <w:sz w:val="28"/>
          <w:szCs w:val="28"/>
          <w:rtl/>
          <w:lang w:bidi="ar-SY"/>
        </w:rPr>
        <w:t xml:space="preserve"> </w:t>
      </w:r>
      <w:r w:rsidRPr="00C92ACF">
        <w:rPr>
          <w:rFonts w:ascii="Simplified Arabic" w:hAnsi="Simplified Arabic" w:cs="Simplified Arabic" w:hint="cs"/>
          <w:sz w:val="28"/>
          <w:szCs w:val="28"/>
          <w:rtl/>
          <w:lang w:bidi="ar-SY"/>
        </w:rPr>
        <w:t>النتائج</w:t>
      </w:r>
      <w:r w:rsidRPr="00C92ACF">
        <w:rPr>
          <w:rFonts w:ascii="Simplified Arabic" w:hAnsi="Simplified Arabic" w:cs="Simplified Arabic"/>
          <w:sz w:val="28"/>
          <w:szCs w:val="28"/>
          <w:rtl/>
          <w:lang w:bidi="ar-SY"/>
        </w:rPr>
        <w:t xml:space="preserve"> </w:t>
      </w:r>
      <w:r w:rsidR="00B35AAF">
        <w:rPr>
          <w:rFonts w:ascii="Simplified Arabic" w:hAnsi="Simplified Arabic" w:cs="Simplified Arabic" w:hint="cs"/>
          <w:sz w:val="28"/>
          <w:szCs w:val="28"/>
          <w:rtl/>
          <w:lang w:bidi="ar-SY"/>
        </w:rPr>
        <w:t>الباحث</w:t>
      </w:r>
      <w:r w:rsidR="00B35AAF" w:rsidRPr="00A444AE">
        <w:rPr>
          <w:rFonts w:ascii="Simplified Arabic" w:hAnsi="Simplified Arabic" w:cs="Simplified Arabic"/>
          <w:sz w:val="28"/>
          <w:szCs w:val="28"/>
          <w:rtl/>
          <w:lang w:bidi="ar-SY"/>
        </w:rPr>
        <w:t xml:space="preserve"> </w:t>
      </w:r>
      <w:r w:rsidRPr="00C92ACF">
        <w:rPr>
          <w:rFonts w:ascii="Simplified Arabic" w:hAnsi="Simplified Arabic" w:cs="Simplified Arabic" w:hint="cs"/>
          <w:sz w:val="28"/>
          <w:szCs w:val="28"/>
          <w:rtl/>
          <w:lang w:bidi="ar-SY"/>
        </w:rPr>
        <w:t>إلى</w:t>
      </w:r>
      <w:r w:rsidRPr="00C92ACF">
        <w:rPr>
          <w:rFonts w:ascii="Simplified Arabic" w:hAnsi="Simplified Arabic" w:cs="Simplified Arabic"/>
          <w:sz w:val="28"/>
          <w:szCs w:val="28"/>
          <w:rtl/>
          <w:lang w:bidi="ar-SY"/>
        </w:rPr>
        <w:t xml:space="preserve"> </w:t>
      </w:r>
      <w:r w:rsidRPr="00C92ACF">
        <w:rPr>
          <w:rFonts w:ascii="Simplified Arabic" w:hAnsi="Simplified Arabic" w:cs="Simplified Arabic" w:hint="cs"/>
          <w:sz w:val="28"/>
          <w:szCs w:val="28"/>
          <w:rtl/>
          <w:lang w:bidi="ar-SY"/>
        </w:rPr>
        <w:t>صياغة</w:t>
      </w:r>
      <w:r w:rsidRPr="00C92ACF">
        <w:rPr>
          <w:rFonts w:ascii="Simplified Arabic" w:hAnsi="Simplified Arabic" w:cs="Simplified Arabic"/>
          <w:sz w:val="28"/>
          <w:szCs w:val="28"/>
          <w:rtl/>
          <w:lang w:bidi="ar-SY"/>
        </w:rPr>
        <w:t xml:space="preserve"> </w:t>
      </w:r>
      <w:r w:rsidRPr="00C92ACF">
        <w:rPr>
          <w:rFonts w:ascii="Simplified Arabic" w:hAnsi="Simplified Arabic" w:cs="Simplified Arabic" w:hint="cs"/>
          <w:sz w:val="28"/>
          <w:szCs w:val="28"/>
          <w:rtl/>
          <w:lang w:bidi="ar-SY"/>
        </w:rPr>
        <w:t>توصيات</w:t>
      </w:r>
      <w:r w:rsidRPr="00C92ACF">
        <w:rPr>
          <w:rFonts w:ascii="Simplified Arabic" w:hAnsi="Simplified Arabic" w:cs="Simplified Arabic"/>
          <w:sz w:val="28"/>
          <w:szCs w:val="28"/>
          <w:rtl/>
          <w:lang w:bidi="ar-SY"/>
        </w:rPr>
        <w:t xml:space="preserve"> </w:t>
      </w:r>
      <w:r w:rsidRPr="00C92ACF">
        <w:rPr>
          <w:rFonts w:ascii="Simplified Arabic" w:hAnsi="Simplified Arabic" w:cs="Simplified Arabic" w:hint="cs"/>
          <w:sz w:val="28"/>
          <w:szCs w:val="28"/>
          <w:rtl/>
          <w:lang w:bidi="ar-SY"/>
        </w:rPr>
        <w:t>مفصل</w:t>
      </w:r>
      <w:r w:rsidRPr="00C92ACF">
        <w:rPr>
          <w:rFonts w:ascii="Simplified Arabic" w:hAnsi="Simplified Arabic" w:cs="Simplified Arabic"/>
          <w:sz w:val="28"/>
          <w:szCs w:val="28"/>
          <w:rtl/>
          <w:lang w:bidi="ar-SY"/>
        </w:rPr>
        <w:t>ة تهدف إلى إضفاء الطابع المؤسسي على ثقافة الحوكمة، بما في ذلك إنشاء بيانات مهمة واضحة لكل كلية، ونشر مبادئ الحوكمة في جميع أنحاء مجتمع الجامعة، وإنشاء مجالس حوكمة تشاركية ومجالس أمناء، واختيار القادة الأكاديميين على أساس تنافسي وجدارة، وتطوير قواعد بيانات مؤسسية شاملة، والإفصاح العام عن مؤشرات الأداء والتقارير المالية، والتنفيذ المنهجي لإطار الحوكمة المقترح لتعزيز المنافسة والتنسيق والتوافق المستدام مع أهداف التعليم العالي الوطني بموجب رؤية 2030.</w:t>
      </w:r>
    </w:p>
    <w:p w:rsidR="00797C13" w:rsidRPr="00292345" w:rsidRDefault="00797C13" w:rsidP="00797C13">
      <w:pPr>
        <w:bidi/>
        <w:spacing w:before="120" w:after="120"/>
        <w:jc w:val="both"/>
        <w:rPr>
          <w:rFonts w:ascii="Simplified Arabic" w:hAnsi="Simplified Arabic" w:cs="Simplified Arabic"/>
          <w:b/>
          <w:bCs/>
          <w:sz w:val="28"/>
          <w:szCs w:val="28"/>
          <w:lang w:bidi="ar-SY"/>
        </w:rPr>
      </w:pPr>
      <w:r w:rsidRPr="00292345">
        <w:rPr>
          <w:rFonts w:ascii="Simplified Arabic" w:hAnsi="Simplified Arabic" w:cs="Simplified Arabic"/>
          <w:b/>
          <w:bCs/>
          <w:sz w:val="28"/>
          <w:szCs w:val="28"/>
          <w:rtl/>
          <w:lang w:bidi="ar-SY"/>
        </w:rPr>
        <w:t>دراسة اليماني (2024)</w:t>
      </w:r>
      <w:r>
        <w:rPr>
          <w:rFonts w:ascii="Simplified Arabic" w:hAnsi="Simplified Arabic" w:cs="Simplified Arabic" w:hint="cs"/>
          <w:b/>
          <w:bCs/>
          <w:sz w:val="28"/>
          <w:szCs w:val="28"/>
          <w:rtl/>
          <w:lang w:bidi="ar-SY"/>
        </w:rPr>
        <w:t>،</w:t>
      </w:r>
      <w:r w:rsidRPr="00292345">
        <w:rPr>
          <w:rFonts w:ascii="Simplified Arabic" w:hAnsi="Simplified Arabic" w:cs="Simplified Arabic"/>
          <w:b/>
          <w:bCs/>
          <w:sz w:val="28"/>
          <w:szCs w:val="28"/>
          <w:rtl/>
          <w:lang w:bidi="ar-SY"/>
        </w:rPr>
        <w:t xml:space="preserve"> بعنوان: </w:t>
      </w:r>
      <w:r w:rsidRPr="00292345">
        <w:rPr>
          <w:rFonts w:ascii="Simplified Arabic" w:hAnsi="Simplified Arabic" w:cs="Simplified Arabic" w:hint="cs"/>
          <w:b/>
          <w:bCs/>
          <w:sz w:val="28"/>
          <w:szCs w:val="28"/>
          <w:rtl/>
          <w:lang w:bidi="ar-SY"/>
        </w:rPr>
        <w:t>"</w:t>
      </w:r>
      <w:r w:rsidRPr="00292345">
        <w:rPr>
          <w:rFonts w:ascii="Simplified Arabic" w:hAnsi="Simplified Arabic" w:cs="Simplified Arabic"/>
          <w:b/>
          <w:bCs/>
          <w:sz w:val="28"/>
          <w:szCs w:val="28"/>
          <w:rtl/>
          <w:lang w:bidi="ar-SY"/>
        </w:rPr>
        <w:t>استراتيجيات إدارة التغيير في المؤسسات الحكومية السعودية: دراسة تحليلية لجهود التحول الوطني لتحقيق رؤية 2030</w:t>
      </w:r>
      <w:r w:rsidRPr="00292345">
        <w:rPr>
          <w:rFonts w:ascii="Simplified Arabic" w:hAnsi="Simplified Arabic" w:cs="Simplified Arabic" w:hint="cs"/>
          <w:b/>
          <w:bCs/>
          <w:sz w:val="28"/>
          <w:szCs w:val="28"/>
          <w:rtl/>
          <w:lang w:bidi="ar-SY"/>
        </w:rPr>
        <w:t>".</w:t>
      </w:r>
    </w:p>
    <w:p w:rsidR="00797C13" w:rsidRPr="0021033B" w:rsidRDefault="00797C13" w:rsidP="00797C13">
      <w:pPr>
        <w:bidi/>
        <w:spacing w:before="120" w:after="120"/>
        <w:ind w:firstLine="284"/>
        <w:jc w:val="both"/>
        <w:rPr>
          <w:rFonts w:ascii="Simplified Arabic" w:hAnsi="Simplified Arabic" w:cs="Simplified Arabic"/>
          <w:sz w:val="28"/>
          <w:szCs w:val="28"/>
          <w:lang w:bidi="ar-SY"/>
        </w:rPr>
      </w:pPr>
      <w:r w:rsidRPr="00F64F36">
        <w:rPr>
          <w:rFonts w:ascii="Simplified Arabic" w:hAnsi="Simplified Arabic" w:cs="Simplified Arabic"/>
          <w:sz w:val="28"/>
          <w:szCs w:val="28"/>
          <w:rtl/>
          <w:lang w:bidi="ar-SY"/>
        </w:rPr>
        <w:t xml:space="preserve">أجرى اليماني (2024) بحثًا شاملًا حول الدور المحوري الذي تلعبه استراتيجيات إدارة التغيير في تمكين المؤسسات الحكومية السعودية من تحقيق الأهداف الطموحة لرؤية 2030، مع التركيز بشكل خاص على كيفية تسهيل هذه الاستراتيجيات للتحول الوطني مع معالجة كل من الفرص والتحديات في الإدارة العامة. اعتمد الباحث إطارًا منهجيًا مختلطًا يجمع بمهارة بين البيانات الكمية التي جُمعت عبر استبيانات منظمة والرؤى النوعية المستمدة من مقابلات معمقة مع خبراء ذوي خبرة في الإدارة الحكومية، مما يضمن فهمًا غنيًا ومتعدد الأبعاد لهذه الظاهرة. وقد استندت الدراسة إلى عينة من 166 مشاركًا يمثلون وظائف ومستويات إدارية متنوعة في العديد من المؤسسات الحكومية السعودية، مما وفر منظورًا واسعًا وتمثيليًا لممارسات التحول. أظهرت النتائج توافقًا ملحوظًا بين استراتيجيات إدارة التغيير المُصمَّمة جيدًا ونتائج التحوّل الوطني الناجحة، مُسلِّطةً الضوء على المساهمة الجوهرية للقيادة التحويلية في ترسيخ ثقافة تنظيمية تُرحِّب بالابتكار، وتتقبل التغيير، وتُشجِّع على التكيُّف الاستباقي. كما شدَّدت الدراسة على الأهمية الحاسمة للسياسات </w:t>
      </w:r>
      <w:r w:rsidRPr="00F64F36">
        <w:rPr>
          <w:rFonts w:ascii="Simplified Arabic" w:hAnsi="Simplified Arabic" w:cs="Simplified Arabic"/>
          <w:sz w:val="28"/>
          <w:szCs w:val="28"/>
          <w:rtl/>
          <w:lang w:bidi="ar-SY"/>
        </w:rPr>
        <w:lastRenderedPageBreak/>
        <w:t xml:space="preserve">الحكومية الداعمة، وتعزيز التعاون بين القطاعات، وقنوات التواصل الفعَّالة، والتطوير المستمر للموظفين. بناءً على هذه الرؤى، أوصى </w:t>
      </w:r>
      <w:r>
        <w:rPr>
          <w:rFonts w:ascii="Simplified Arabic" w:hAnsi="Simplified Arabic" w:cs="Simplified Arabic" w:hint="cs"/>
          <w:sz w:val="28"/>
          <w:szCs w:val="28"/>
          <w:rtl/>
          <w:lang w:bidi="ar-SY"/>
        </w:rPr>
        <w:t>الباحث</w:t>
      </w:r>
      <w:r w:rsidRPr="00F64F36">
        <w:rPr>
          <w:rFonts w:ascii="Simplified Arabic" w:hAnsi="Simplified Arabic" w:cs="Simplified Arabic"/>
          <w:sz w:val="28"/>
          <w:szCs w:val="28"/>
          <w:rtl/>
          <w:lang w:bidi="ar-SY"/>
        </w:rPr>
        <w:t xml:space="preserve"> بتعزيز قدرات القيادة التحويلية من خلال برامج تدريبية مُوجَّهة، وإنشاء آليات تواصل فعَّالة على جميع المستويات الإدارية، وإطلاق مبادرات مُستمرة لتنمية المهارات، وتهيئة بيئات مُحفِّزة للابتكار، وتعميق الشراكات بين القطاعين العام والخاص، والاستثمار في البنية التحتية التكنولوجية الحديثة، وتطبيق مؤشرات أداء رئيسية لرصد تقدُّم التحوّل واستدامته بشكل منهجي.</w:t>
      </w:r>
    </w:p>
    <w:p w:rsidR="006F641F" w:rsidRPr="00A82E47" w:rsidRDefault="007E1395" w:rsidP="00E466B0">
      <w:pPr>
        <w:pStyle w:val="Heading4"/>
        <w:bidi/>
        <w:spacing w:before="120" w:after="120"/>
        <w:jc w:val="both"/>
        <w:rPr>
          <w:rFonts w:ascii="Simplified Arabic" w:hAnsi="Simplified Arabic" w:cs="Simplified Arabic"/>
          <w:b/>
          <w:bCs/>
          <w:i w:val="0"/>
          <w:iCs w:val="0"/>
          <w:color w:val="000000" w:themeColor="text1"/>
          <w:sz w:val="28"/>
          <w:szCs w:val="28"/>
          <w:rtl/>
          <w:lang w:bidi="ar-SY"/>
        </w:rPr>
      </w:pPr>
      <w:bookmarkStart w:id="49" w:name="_Toc215131446"/>
      <w:r w:rsidRPr="00A82E47">
        <w:rPr>
          <w:rFonts w:ascii="Simplified Arabic" w:hAnsi="Simplified Arabic" w:cs="Simplified Arabic" w:hint="cs"/>
          <w:b/>
          <w:bCs/>
          <w:i w:val="0"/>
          <w:iCs w:val="0"/>
          <w:color w:val="000000" w:themeColor="text1"/>
          <w:sz w:val="28"/>
          <w:szCs w:val="28"/>
          <w:rtl/>
          <w:lang w:bidi="ar-SY"/>
        </w:rPr>
        <w:t xml:space="preserve">2.4.1.2. </w:t>
      </w:r>
      <w:r w:rsidR="006F641F" w:rsidRPr="00A82E47">
        <w:rPr>
          <w:rFonts w:ascii="Simplified Arabic" w:hAnsi="Simplified Arabic" w:cs="Simplified Arabic" w:hint="cs"/>
          <w:b/>
          <w:bCs/>
          <w:i w:val="0"/>
          <w:iCs w:val="0"/>
          <w:color w:val="000000" w:themeColor="text1"/>
          <w:sz w:val="28"/>
          <w:szCs w:val="28"/>
          <w:rtl/>
          <w:lang w:bidi="ar-SY"/>
        </w:rPr>
        <w:t>الدراسات باللغة الانكليزية:</w:t>
      </w:r>
      <w:bookmarkEnd w:id="49"/>
    </w:p>
    <w:p w:rsidR="00515CDD" w:rsidRPr="008F3ECF" w:rsidRDefault="00515CDD" w:rsidP="00515CDD">
      <w:pPr>
        <w:bidi/>
        <w:spacing w:before="120" w:after="120"/>
        <w:jc w:val="both"/>
        <w:rPr>
          <w:rFonts w:ascii="Simplified Arabic" w:hAnsi="Simplified Arabic" w:cs="Simplified Arabic"/>
          <w:b/>
          <w:bCs/>
          <w:sz w:val="28"/>
          <w:szCs w:val="28"/>
          <w:lang w:bidi="ar-SY"/>
        </w:rPr>
      </w:pPr>
      <w:r w:rsidRPr="008F3ECF">
        <w:rPr>
          <w:rFonts w:ascii="Simplified Arabic" w:hAnsi="Simplified Arabic" w:cs="Simplified Arabic"/>
          <w:b/>
          <w:bCs/>
          <w:sz w:val="28"/>
          <w:szCs w:val="28"/>
          <w:rtl/>
          <w:lang w:bidi="ar-SY"/>
        </w:rPr>
        <w:t xml:space="preserve">دراسة </w:t>
      </w:r>
      <w:r w:rsidRPr="008F3ECF">
        <w:rPr>
          <w:rFonts w:ascii="Simplified Arabic" w:hAnsi="Simplified Arabic" w:cs="Simplified Arabic"/>
          <w:b/>
          <w:bCs/>
          <w:sz w:val="28"/>
          <w:szCs w:val="28"/>
          <w:lang w:bidi="ar-SY"/>
        </w:rPr>
        <w:t>Alenezi et al. (2021)</w:t>
      </w:r>
      <w:r w:rsidRPr="008F3ECF">
        <w:rPr>
          <w:rFonts w:ascii="Simplified Arabic" w:hAnsi="Simplified Arabic" w:cs="Simplified Arabic"/>
          <w:b/>
          <w:bCs/>
          <w:sz w:val="28"/>
          <w:szCs w:val="28"/>
          <w:rtl/>
          <w:lang w:bidi="ar-SY"/>
        </w:rPr>
        <w:t>، بعنوان: "التحديات التي تواجه قادة القطاع العام السعودي خلال مرحلة التغيير".</w:t>
      </w:r>
    </w:p>
    <w:p w:rsidR="00515CDD" w:rsidRDefault="00515CDD" w:rsidP="00515CDD">
      <w:pPr>
        <w:bidi/>
        <w:spacing w:before="120" w:after="120"/>
        <w:ind w:firstLine="284"/>
        <w:jc w:val="both"/>
        <w:rPr>
          <w:rFonts w:ascii="Simplified Arabic" w:hAnsi="Simplified Arabic" w:cs="Simplified Arabic"/>
          <w:sz w:val="28"/>
          <w:szCs w:val="28"/>
          <w:lang w:bidi="ar-SY"/>
        </w:rPr>
      </w:pPr>
      <w:r w:rsidRPr="008F3ECF">
        <w:rPr>
          <w:rFonts w:ascii="Simplified Arabic" w:hAnsi="Simplified Arabic" w:cs="Simplified Arabic"/>
          <w:sz w:val="28"/>
          <w:szCs w:val="28"/>
          <w:rtl/>
          <w:lang w:bidi="ar-SY"/>
        </w:rPr>
        <w:t xml:space="preserve">أجرى </w:t>
      </w:r>
      <w:r w:rsidRPr="008F3ECF">
        <w:rPr>
          <w:rFonts w:ascii="Simplified Arabic" w:hAnsi="Simplified Arabic" w:cs="Simplified Arabic"/>
          <w:sz w:val="28"/>
          <w:szCs w:val="28"/>
          <w:lang w:bidi="ar-SY"/>
        </w:rPr>
        <w:t>Alenezi et al. (2021</w:t>
      </w:r>
      <w:r>
        <w:rPr>
          <w:rFonts w:ascii="Simplified Arabic" w:hAnsi="Simplified Arabic" w:cs="Simplified Arabic"/>
          <w:sz w:val="28"/>
          <w:szCs w:val="28"/>
          <w:lang w:bidi="ar-SY"/>
        </w:rPr>
        <w:t>)</w:t>
      </w:r>
      <w:r w:rsidRPr="008F3ECF">
        <w:rPr>
          <w:rFonts w:ascii="Simplified Arabic" w:hAnsi="Simplified Arabic" w:cs="Simplified Arabic"/>
          <w:sz w:val="28"/>
          <w:szCs w:val="28"/>
          <w:rtl/>
          <w:lang w:bidi="ar-SY"/>
        </w:rPr>
        <w:t xml:space="preserve"> دراسةً تفسيريةً للتحديات الواقعية التي واجهت قادة المستوى المتوسط </w:t>
      </w:r>
      <w:r w:rsidRPr="008F3ECF">
        <w:rPr>
          <w:rFonts w:hint="cs"/>
          <w:sz w:val="28"/>
          <w:szCs w:val="28"/>
          <w:rtl/>
          <w:lang w:bidi="ar-SY"/>
        </w:rPr>
        <w:t>​​</w:t>
      </w:r>
      <w:r w:rsidRPr="008F3ECF">
        <w:rPr>
          <w:rFonts w:ascii="Simplified Arabic" w:hAnsi="Simplified Arabic" w:cs="Simplified Arabic" w:hint="cs"/>
          <w:sz w:val="28"/>
          <w:szCs w:val="28"/>
          <w:rtl/>
          <w:lang w:bidi="ar-SY"/>
        </w:rPr>
        <w:t>المسؤولين</w:t>
      </w:r>
      <w:r w:rsidRPr="008F3ECF">
        <w:rPr>
          <w:rFonts w:ascii="Simplified Arabic" w:hAnsi="Simplified Arabic" w:cs="Simplified Arabic"/>
          <w:sz w:val="28"/>
          <w:szCs w:val="28"/>
          <w:rtl/>
          <w:lang w:bidi="ar-SY"/>
        </w:rPr>
        <w:t xml:space="preserve"> </w:t>
      </w:r>
      <w:r w:rsidRPr="008F3ECF">
        <w:rPr>
          <w:rFonts w:ascii="Simplified Arabic" w:hAnsi="Simplified Arabic" w:cs="Simplified Arabic" w:hint="cs"/>
          <w:sz w:val="28"/>
          <w:szCs w:val="28"/>
          <w:rtl/>
          <w:lang w:bidi="ar-SY"/>
        </w:rPr>
        <w:t>عن</w:t>
      </w:r>
      <w:r w:rsidRPr="008F3ECF">
        <w:rPr>
          <w:rFonts w:ascii="Simplified Arabic" w:hAnsi="Simplified Arabic" w:cs="Simplified Arabic"/>
          <w:sz w:val="28"/>
          <w:szCs w:val="28"/>
          <w:rtl/>
          <w:lang w:bidi="ar-SY"/>
        </w:rPr>
        <w:t xml:space="preserve"> </w:t>
      </w:r>
      <w:r w:rsidRPr="008F3ECF">
        <w:rPr>
          <w:rFonts w:ascii="Simplified Arabic" w:hAnsi="Simplified Arabic" w:cs="Simplified Arabic" w:hint="cs"/>
          <w:sz w:val="28"/>
          <w:szCs w:val="28"/>
          <w:rtl/>
          <w:lang w:bidi="ar-SY"/>
        </w:rPr>
        <w:t>تطبيق</w:t>
      </w:r>
      <w:r w:rsidRPr="008F3ECF">
        <w:rPr>
          <w:rFonts w:ascii="Simplified Arabic" w:hAnsi="Simplified Arabic" w:cs="Simplified Arabic"/>
          <w:sz w:val="28"/>
          <w:szCs w:val="28"/>
          <w:rtl/>
          <w:lang w:bidi="ar-SY"/>
        </w:rPr>
        <w:t xml:space="preserve"> </w:t>
      </w:r>
      <w:r w:rsidRPr="008F3ECF">
        <w:rPr>
          <w:rFonts w:ascii="Simplified Arabic" w:hAnsi="Simplified Arabic" w:cs="Simplified Arabic" w:hint="cs"/>
          <w:sz w:val="28"/>
          <w:szCs w:val="28"/>
          <w:rtl/>
          <w:lang w:bidi="ar-SY"/>
        </w:rPr>
        <w:t>تغيير</w:t>
      </w:r>
      <w:r w:rsidRPr="008F3ECF">
        <w:rPr>
          <w:rFonts w:ascii="Simplified Arabic" w:hAnsi="Simplified Arabic" w:cs="Simplified Arabic"/>
          <w:sz w:val="28"/>
          <w:szCs w:val="28"/>
          <w:rtl/>
          <w:lang w:bidi="ar-SY"/>
        </w:rPr>
        <w:t xml:space="preserve"> </w:t>
      </w:r>
      <w:r w:rsidRPr="008F3ECF">
        <w:rPr>
          <w:rFonts w:ascii="Simplified Arabic" w:hAnsi="Simplified Arabic" w:cs="Simplified Arabic" w:hint="cs"/>
          <w:sz w:val="28"/>
          <w:szCs w:val="28"/>
          <w:rtl/>
          <w:lang w:bidi="ar-SY"/>
        </w:rPr>
        <w:t>تكنولوجي</w:t>
      </w:r>
      <w:r w:rsidRPr="008F3ECF">
        <w:rPr>
          <w:rFonts w:ascii="Simplified Arabic" w:hAnsi="Simplified Arabic" w:cs="Simplified Arabic"/>
          <w:sz w:val="28"/>
          <w:szCs w:val="28"/>
          <w:rtl/>
          <w:lang w:bidi="ar-SY"/>
        </w:rPr>
        <w:t xml:space="preserve"> </w:t>
      </w:r>
      <w:r w:rsidRPr="008F3ECF">
        <w:rPr>
          <w:rFonts w:ascii="Simplified Arabic" w:hAnsi="Simplified Arabic" w:cs="Simplified Arabic" w:hint="cs"/>
          <w:sz w:val="28"/>
          <w:szCs w:val="28"/>
          <w:rtl/>
          <w:lang w:bidi="ar-SY"/>
        </w:rPr>
        <w:t>كبير</w:t>
      </w:r>
      <w:r w:rsidRPr="008F3ECF">
        <w:rPr>
          <w:rFonts w:ascii="Simplified Arabic" w:hAnsi="Simplified Arabic" w:cs="Simplified Arabic"/>
          <w:sz w:val="28"/>
          <w:szCs w:val="28"/>
          <w:rtl/>
          <w:lang w:bidi="ar-SY"/>
        </w:rPr>
        <w:t xml:space="preserve"> </w:t>
      </w:r>
      <w:r w:rsidRPr="008F3ECF">
        <w:rPr>
          <w:rFonts w:ascii="Simplified Arabic" w:hAnsi="Simplified Arabic" w:cs="Simplified Arabic" w:hint="cs"/>
          <w:sz w:val="28"/>
          <w:szCs w:val="28"/>
          <w:rtl/>
          <w:lang w:bidi="ar-SY"/>
        </w:rPr>
        <w:t>في</w:t>
      </w:r>
      <w:r w:rsidRPr="008F3ECF">
        <w:rPr>
          <w:rFonts w:ascii="Simplified Arabic" w:hAnsi="Simplified Arabic" w:cs="Simplified Arabic"/>
          <w:sz w:val="28"/>
          <w:szCs w:val="28"/>
          <w:rtl/>
          <w:lang w:bidi="ar-SY"/>
        </w:rPr>
        <w:t xml:space="preserve"> </w:t>
      </w:r>
      <w:r w:rsidRPr="008F3ECF">
        <w:rPr>
          <w:rFonts w:ascii="Simplified Arabic" w:hAnsi="Simplified Arabic" w:cs="Simplified Arabic" w:hint="cs"/>
          <w:sz w:val="28"/>
          <w:szCs w:val="28"/>
          <w:rtl/>
          <w:lang w:bidi="ar-SY"/>
        </w:rPr>
        <w:t>مؤسستين</w:t>
      </w:r>
      <w:r w:rsidRPr="008F3ECF">
        <w:rPr>
          <w:rFonts w:ascii="Simplified Arabic" w:hAnsi="Simplified Arabic" w:cs="Simplified Arabic"/>
          <w:sz w:val="28"/>
          <w:szCs w:val="28"/>
          <w:rtl/>
          <w:lang w:bidi="ar-SY"/>
        </w:rPr>
        <w:t xml:space="preserve"> </w:t>
      </w:r>
      <w:r w:rsidRPr="008F3ECF">
        <w:rPr>
          <w:rFonts w:ascii="Simplified Arabic" w:hAnsi="Simplified Arabic" w:cs="Simplified Arabic" w:hint="cs"/>
          <w:sz w:val="28"/>
          <w:szCs w:val="28"/>
          <w:rtl/>
          <w:lang w:bidi="ar-SY"/>
        </w:rPr>
        <w:t>سعوديتين</w:t>
      </w:r>
      <w:r w:rsidRPr="008F3ECF">
        <w:rPr>
          <w:rFonts w:ascii="Simplified Arabic" w:hAnsi="Simplified Arabic" w:cs="Simplified Arabic"/>
          <w:sz w:val="28"/>
          <w:szCs w:val="28"/>
          <w:rtl/>
          <w:lang w:bidi="ar-SY"/>
        </w:rPr>
        <w:t xml:space="preserve"> </w:t>
      </w:r>
      <w:r w:rsidRPr="008F3ECF">
        <w:rPr>
          <w:rFonts w:ascii="Simplified Arabic" w:hAnsi="Simplified Arabic" w:cs="Simplified Arabic" w:hint="cs"/>
          <w:sz w:val="28"/>
          <w:szCs w:val="28"/>
          <w:rtl/>
          <w:lang w:bidi="ar-SY"/>
        </w:rPr>
        <w:t>في</w:t>
      </w:r>
      <w:r w:rsidRPr="008F3ECF">
        <w:rPr>
          <w:rFonts w:ascii="Simplified Arabic" w:hAnsi="Simplified Arabic" w:cs="Simplified Arabic"/>
          <w:sz w:val="28"/>
          <w:szCs w:val="28"/>
          <w:rtl/>
          <w:lang w:bidi="ar-SY"/>
        </w:rPr>
        <w:t xml:space="preserve"> </w:t>
      </w:r>
      <w:r w:rsidRPr="008F3ECF">
        <w:rPr>
          <w:rFonts w:ascii="Simplified Arabic" w:hAnsi="Simplified Arabic" w:cs="Simplified Arabic" w:hint="cs"/>
          <w:sz w:val="28"/>
          <w:szCs w:val="28"/>
          <w:rtl/>
          <w:lang w:bidi="ar-SY"/>
        </w:rPr>
        <w:t>قطاع</w:t>
      </w:r>
      <w:r w:rsidRPr="008F3ECF">
        <w:rPr>
          <w:rFonts w:ascii="Simplified Arabic" w:hAnsi="Simplified Arabic" w:cs="Simplified Arabic"/>
          <w:sz w:val="28"/>
          <w:szCs w:val="28"/>
          <w:rtl/>
          <w:lang w:bidi="ar-SY"/>
        </w:rPr>
        <w:t xml:space="preserve"> </w:t>
      </w:r>
      <w:r w:rsidRPr="008F3ECF">
        <w:rPr>
          <w:rFonts w:ascii="Simplified Arabic" w:hAnsi="Simplified Arabic" w:cs="Simplified Arabic" w:hint="cs"/>
          <w:sz w:val="28"/>
          <w:szCs w:val="28"/>
          <w:rtl/>
          <w:lang w:bidi="ar-SY"/>
        </w:rPr>
        <w:t>الصحة</w:t>
      </w:r>
      <w:r w:rsidRPr="008F3ECF">
        <w:rPr>
          <w:rFonts w:ascii="Simplified Arabic" w:hAnsi="Simplified Arabic" w:cs="Simplified Arabic"/>
          <w:sz w:val="28"/>
          <w:szCs w:val="28"/>
          <w:rtl/>
          <w:lang w:bidi="ar-SY"/>
        </w:rPr>
        <w:t xml:space="preserve"> </w:t>
      </w:r>
      <w:r w:rsidRPr="008F3ECF">
        <w:rPr>
          <w:rFonts w:ascii="Simplified Arabic" w:hAnsi="Simplified Arabic" w:cs="Simplified Arabic" w:hint="cs"/>
          <w:sz w:val="28"/>
          <w:szCs w:val="28"/>
          <w:rtl/>
          <w:lang w:bidi="ar-SY"/>
        </w:rPr>
        <w:t>العامة،</w:t>
      </w:r>
      <w:r w:rsidRPr="008F3ECF">
        <w:rPr>
          <w:rFonts w:ascii="Simplified Arabic" w:hAnsi="Simplified Arabic" w:cs="Simplified Arabic"/>
          <w:sz w:val="28"/>
          <w:szCs w:val="28"/>
          <w:rtl/>
          <w:lang w:bidi="ar-SY"/>
        </w:rPr>
        <w:t xml:space="preserve"> </w:t>
      </w:r>
      <w:r w:rsidRPr="008F3ECF">
        <w:rPr>
          <w:rFonts w:ascii="Simplified Arabic" w:hAnsi="Simplified Arabic" w:cs="Simplified Arabic" w:hint="cs"/>
          <w:sz w:val="28"/>
          <w:szCs w:val="28"/>
          <w:rtl/>
          <w:lang w:bidi="ar-SY"/>
        </w:rPr>
        <w:t>في</w:t>
      </w:r>
      <w:r w:rsidRPr="008F3ECF">
        <w:rPr>
          <w:rFonts w:ascii="Simplified Arabic" w:hAnsi="Simplified Arabic" w:cs="Simplified Arabic"/>
          <w:sz w:val="28"/>
          <w:szCs w:val="28"/>
          <w:rtl/>
          <w:lang w:bidi="ar-SY"/>
        </w:rPr>
        <w:t xml:space="preserve"> </w:t>
      </w:r>
      <w:r w:rsidRPr="008F3ECF">
        <w:rPr>
          <w:rFonts w:ascii="Simplified Arabic" w:hAnsi="Simplified Arabic" w:cs="Simplified Arabic" w:hint="cs"/>
          <w:sz w:val="28"/>
          <w:szCs w:val="28"/>
          <w:rtl/>
          <w:lang w:bidi="ar-SY"/>
        </w:rPr>
        <w:t>إطار</w:t>
      </w:r>
      <w:r w:rsidRPr="008F3ECF">
        <w:rPr>
          <w:rFonts w:ascii="Simplified Arabic" w:hAnsi="Simplified Arabic" w:cs="Simplified Arabic"/>
          <w:sz w:val="28"/>
          <w:szCs w:val="28"/>
          <w:rtl/>
          <w:lang w:bidi="ar-SY"/>
        </w:rPr>
        <w:t xml:space="preserve"> </w:t>
      </w:r>
      <w:r w:rsidRPr="008F3ECF">
        <w:rPr>
          <w:rFonts w:ascii="Simplified Arabic" w:hAnsi="Simplified Arabic" w:cs="Simplified Arabic" w:hint="cs"/>
          <w:sz w:val="28"/>
          <w:szCs w:val="28"/>
          <w:rtl/>
          <w:lang w:bidi="ar-SY"/>
        </w:rPr>
        <w:t>أجندة</w:t>
      </w:r>
      <w:r w:rsidRPr="008F3ECF">
        <w:rPr>
          <w:rFonts w:ascii="Simplified Arabic" w:hAnsi="Simplified Arabic" w:cs="Simplified Arabic"/>
          <w:sz w:val="28"/>
          <w:szCs w:val="28"/>
          <w:rtl/>
          <w:lang w:bidi="ar-SY"/>
        </w:rPr>
        <w:t xml:space="preserve"> </w:t>
      </w:r>
      <w:r w:rsidRPr="008F3ECF">
        <w:rPr>
          <w:rFonts w:ascii="Simplified Arabic" w:hAnsi="Simplified Arabic" w:cs="Simplified Arabic" w:hint="cs"/>
          <w:sz w:val="28"/>
          <w:szCs w:val="28"/>
          <w:rtl/>
          <w:lang w:bidi="ar-SY"/>
        </w:rPr>
        <w:t>الإصلاح</w:t>
      </w:r>
      <w:r w:rsidRPr="008F3ECF">
        <w:rPr>
          <w:rFonts w:ascii="Simplified Arabic" w:hAnsi="Simplified Arabic" w:cs="Simplified Arabic"/>
          <w:sz w:val="28"/>
          <w:szCs w:val="28"/>
          <w:rtl/>
          <w:lang w:bidi="ar-SY"/>
        </w:rPr>
        <w:t xml:space="preserve"> </w:t>
      </w:r>
      <w:r w:rsidRPr="008F3ECF">
        <w:rPr>
          <w:rFonts w:ascii="Simplified Arabic" w:hAnsi="Simplified Arabic" w:cs="Simplified Arabic" w:hint="cs"/>
          <w:sz w:val="28"/>
          <w:szCs w:val="28"/>
          <w:rtl/>
          <w:lang w:bidi="ar-SY"/>
        </w:rPr>
        <w:t>الأوسع</w:t>
      </w:r>
      <w:r w:rsidRPr="008F3ECF">
        <w:rPr>
          <w:rFonts w:ascii="Simplified Arabic" w:hAnsi="Simplified Arabic" w:cs="Simplified Arabic"/>
          <w:sz w:val="28"/>
          <w:szCs w:val="28"/>
          <w:rtl/>
          <w:lang w:bidi="ar-SY"/>
        </w:rPr>
        <w:t xml:space="preserve"> </w:t>
      </w:r>
      <w:r w:rsidRPr="008F3ECF">
        <w:rPr>
          <w:rFonts w:ascii="Simplified Arabic" w:hAnsi="Simplified Arabic" w:cs="Simplified Arabic" w:hint="cs"/>
          <w:sz w:val="28"/>
          <w:szCs w:val="28"/>
          <w:rtl/>
          <w:lang w:bidi="ar-SY"/>
        </w:rPr>
        <w:t>نطاقًا</w:t>
      </w:r>
      <w:r w:rsidRPr="008F3ECF">
        <w:rPr>
          <w:rFonts w:ascii="Simplified Arabic" w:hAnsi="Simplified Arabic" w:cs="Simplified Arabic"/>
          <w:sz w:val="28"/>
          <w:szCs w:val="28"/>
          <w:rtl/>
          <w:lang w:bidi="ar-SY"/>
        </w:rPr>
        <w:t xml:space="preserve"> </w:t>
      </w:r>
      <w:r w:rsidRPr="008F3ECF">
        <w:rPr>
          <w:rFonts w:ascii="Simplified Arabic" w:hAnsi="Simplified Arabic" w:cs="Simplified Arabic" w:hint="cs"/>
          <w:sz w:val="28"/>
          <w:szCs w:val="28"/>
          <w:rtl/>
          <w:lang w:bidi="ar-SY"/>
        </w:rPr>
        <w:t>لرؤية</w:t>
      </w:r>
      <w:r w:rsidRPr="008F3ECF">
        <w:rPr>
          <w:rFonts w:ascii="Simplified Arabic" w:hAnsi="Simplified Arabic" w:cs="Simplified Arabic"/>
          <w:sz w:val="28"/>
          <w:szCs w:val="28"/>
          <w:rtl/>
          <w:lang w:bidi="ar-SY"/>
        </w:rPr>
        <w:t xml:space="preserve"> 2030، مع توثيق الاستراتيجيات التكيفية التي استخدمها هؤلاء القادة للتغلب على المقاومة وضمان تحقيق نتائج ناجحة. استخدم الباحثون نهجًا نوعيًا لدراسة الحالة، حيث أجروا مقابلات سردية معمقة وغير منظمة مع ستة من قادة الأقسام و21 مرؤوسًا شاركوا بشكل مباشر في تطبيق نظام بيانات جديد للتأمين الصحي في مجلس الضمان الصحي التعاوني ومدينة الملك فهد الطبية، مع إجراء تحليل موضوعي باستخدام برنامج </w:t>
      </w:r>
      <w:r w:rsidRPr="008F3ECF">
        <w:rPr>
          <w:rFonts w:ascii="Simplified Arabic" w:hAnsi="Simplified Arabic" w:cs="Simplified Arabic"/>
          <w:sz w:val="28"/>
          <w:szCs w:val="28"/>
          <w:lang w:bidi="ar-SY"/>
        </w:rPr>
        <w:t>NVivo</w:t>
      </w:r>
      <w:r w:rsidRPr="008F3ECF">
        <w:rPr>
          <w:rFonts w:ascii="Simplified Arabic" w:hAnsi="Simplified Arabic" w:cs="Simplified Arabic"/>
          <w:sz w:val="28"/>
          <w:szCs w:val="28"/>
          <w:rtl/>
          <w:lang w:bidi="ar-SY"/>
        </w:rPr>
        <w:t xml:space="preserve"> لاستخلاص رؤى قيّمة من تجارب المشاركين المعيشية. أبرزت النتائج عوامل مُقيِّدة متعددة، منها الهياكل الهرمية الجامدة، والتأخيرات البيروقراطية، وثقافة تفاوت السلطة، ومحدودية استقلالية اتخاذ القرار، والحساسيات الجنسانية، ومقاومة الموظفين الشديدة. إلا أنها كشفت أيضًا عن نجاح القادة في تذليل هذه العقبات من خلال تعزيز التواصل متعدد القنوات، والتحول المدروس نحو القيادة المُركِّزة على الموظف، وزيادة المرونة، وتوفير فرص حقيقية للمشاركة، واستراتيجيات تحفيزية غير مالية متنوعة، مثل التدريب والدعم المعنوي، والعمل جنبًا إلى جنب مع الموظفين. ولذلك، أوصت الدراسة بوضع سياسات تحفيزية أوضح وأكثر اتساقًا في جميع أنحاء القطاع، وإنشاء آليات تنسيق منهجية بين الإدارات، وتمكين أكبر للقيادات الوسطى في أدوار المناصرة، وتبني ممارسات قيادية داعمة وتشاركية على نطاق أوسع، لتحسين معدلات نجاح التغيير بشكل ملحوظ في جميع أنحاء القطاع العام السعودي.</w:t>
      </w:r>
    </w:p>
    <w:p w:rsidR="008B1AF8" w:rsidRPr="008B1AF8" w:rsidRDefault="008B1AF8" w:rsidP="008B1AF8">
      <w:pPr>
        <w:bidi/>
        <w:spacing w:before="120" w:after="120"/>
        <w:jc w:val="both"/>
        <w:rPr>
          <w:rFonts w:ascii="Simplified Arabic" w:hAnsi="Simplified Arabic" w:cs="Simplified Arabic"/>
          <w:b/>
          <w:bCs/>
          <w:sz w:val="28"/>
          <w:szCs w:val="28"/>
          <w:lang w:bidi="ar-SY"/>
        </w:rPr>
      </w:pPr>
      <w:r w:rsidRPr="008B1AF8">
        <w:rPr>
          <w:rFonts w:ascii="Simplified Arabic" w:hAnsi="Simplified Arabic" w:cs="Simplified Arabic"/>
          <w:b/>
          <w:bCs/>
          <w:sz w:val="28"/>
          <w:szCs w:val="28"/>
          <w:rtl/>
          <w:lang w:bidi="ar-SY"/>
        </w:rPr>
        <w:t xml:space="preserve">دراسة </w:t>
      </w:r>
      <w:r w:rsidRPr="008B1AF8">
        <w:rPr>
          <w:rFonts w:ascii="Simplified Arabic" w:hAnsi="Simplified Arabic" w:cs="Simplified Arabic"/>
          <w:b/>
          <w:bCs/>
          <w:sz w:val="28"/>
          <w:szCs w:val="28"/>
          <w:lang w:bidi="ar-SY"/>
        </w:rPr>
        <w:t>Boshnak et al. (2023</w:t>
      </w:r>
      <w:r>
        <w:rPr>
          <w:rFonts w:ascii="Simplified Arabic" w:hAnsi="Simplified Arabic" w:cs="Simplified Arabic"/>
          <w:b/>
          <w:bCs/>
          <w:sz w:val="28"/>
          <w:szCs w:val="28"/>
          <w:lang w:bidi="ar-SY"/>
        </w:rPr>
        <w:t>)</w:t>
      </w:r>
      <w:r w:rsidR="00BE529F">
        <w:rPr>
          <w:rFonts w:ascii="Simplified Arabic" w:hAnsi="Simplified Arabic" w:cs="Simplified Arabic" w:hint="cs"/>
          <w:b/>
          <w:bCs/>
          <w:sz w:val="28"/>
          <w:szCs w:val="28"/>
          <w:rtl/>
          <w:lang w:bidi="ar-SY"/>
        </w:rPr>
        <w:t>،</w:t>
      </w:r>
      <w:r w:rsidRPr="008B1AF8">
        <w:rPr>
          <w:rFonts w:ascii="Simplified Arabic" w:hAnsi="Simplified Arabic" w:cs="Simplified Arabic"/>
          <w:b/>
          <w:bCs/>
          <w:sz w:val="28"/>
          <w:szCs w:val="28"/>
          <w:rtl/>
          <w:lang w:bidi="ar-SY"/>
        </w:rPr>
        <w:t xml:space="preserve"> بعنوان: </w:t>
      </w:r>
      <w:r w:rsidRPr="008B1AF8">
        <w:rPr>
          <w:rFonts w:ascii="Simplified Arabic" w:hAnsi="Simplified Arabic" w:cs="Simplified Arabic" w:hint="cs"/>
          <w:b/>
          <w:bCs/>
          <w:sz w:val="28"/>
          <w:szCs w:val="28"/>
          <w:rtl/>
          <w:lang w:bidi="ar-SY"/>
        </w:rPr>
        <w:t>"</w:t>
      </w:r>
      <w:r w:rsidRPr="008B1AF8">
        <w:rPr>
          <w:rFonts w:ascii="Simplified Arabic" w:hAnsi="Simplified Arabic" w:cs="Simplified Arabic"/>
          <w:b/>
          <w:bCs/>
          <w:sz w:val="28"/>
          <w:szCs w:val="28"/>
          <w:rtl/>
          <w:lang w:bidi="ar-SY"/>
        </w:rPr>
        <w:t>آليات حوكمة الشركات وأداء الشركات في المملكة العربية السعودية قبل وأثناء تفشي كوفيد-19</w:t>
      </w:r>
      <w:r w:rsidRPr="008B1AF8">
        <w:rPr>
          <w:rFonts w:ascii="Simplified Arabic" w:hAnsi="Simplified Arabic" w:cs="Simplified Arabic" w:hint="cs"/>
          <w:b/>
          <w:bCs/>
          <w:sz w:val="28"/>
          <w:szCs w:val="28"/>
          <w:rtl/>
          <w:lang w:bidi="ar-SY"/>
        </w:rPr>
        <w:t>".</w:t>
      </w:r>
    </w:p>
    <w:p w:rsidR="008B1AF8" w:rsidRDefault="008B1AF8" w:rsidP="008B1AF8">
      <w:pPr>
        <w:bidi/>
        <w:spacing w:before="120" w:after="120"/>
        <w:ind w:firstLine="284"/>
        <w:jc w:val="both"/>
        <w:rPr>
          <w:rFonts w:ascii="Simplified Arabic" w:hAnsi="Simplified Arabic" w:cs="Simplified Arabic"/>
          <w:sz w:val="28"/>
          <w:szCs w:val="28"/>
          <w:rtl/>
          <w:lang w:bidi="ar-SY"/>
        </w:rPr>
      </w:pPr>
      <w:r w:rsidRPr="008B1AF8">
        <w:rPr>
          <w:rFonts w:ascii="Simplified Arabic" w:hAnsi="Simplified Arabic" w:cs="Simplified Arabic"/>
          <w:sz w:val="28"/>
          <w:szCs w:val="28"/>
          <w:rtl/>
          <w:lang w:bidi="ar-SY"/>
        </w:rPr>
        <w:t xml:space="preserve">أجرى </w:t>
      </w:r>
      <w:r w:rsidRPr="008B1AF8">
        <w:rPr>
          <w:rFonts w:ascii="Simplified Arabic" w:hAnsi="Simplified Arabic" w:cs="Simplified Arabic"/>
          <w:sz w:val="28"/>
          <w:szCs w:val="28"/>
          <w:lang w:bidi="ar-SY"/>
        </w:rPr>
        <w:t>Boshnak et al. (2023</w:t>
      </w:r>
      <w:r>
        <w:rPr>
          <w:rFonts w:ascii="Simplified Arabic" w:hAnsi="Simplified Arabic" w:cs="Simplified Arabic"/>
          <w:sz w:val="28"/>
          <w:szCs w:val="28"/>
          <w:lang w:bidi="ar-SY"/>
        </w:rPr>
        <w:t>)</w:t>
      </w:r>
      <w:r w:rsidRPr="008B1AF8">
        <w:rPr>
          <w:rFonts w:ascii="Simplified Arabic" w:hAnsi="Simplified Arabic" w:cs="Simplified Arabic"/>
          <w:sz w:val="28"/>
          <w:szCs w:val="28"/>
          <w:rtl/>
          <w:lang w:bidi="ar-SY"/>
        </w:rPr>
        <w:t xml:space="preserve"> تحقيقًا معمقًا في التأثير المتطور لآليات حوكمة الشركات على الأداء التشغيلي والمالي والسوقي للشركات السعودية المدرجة، وقارنوا بشكل متعمد فترة ما قبل الجائحة بالظروف الصعبة التي فرضها تفشي كوفيد-19، وذلك لفهم كيفية تأثير هياكل الحوكمة على المرونة </w:t>
      </w:r>
      <w:r w:rsidRPr="008B1AF8">
        <w:rPr>
          <w:rFonts w:ascii="Simplified Arabic" w:hAnsi="Simplified Arabic" w:cs="Simplified Arabic"/>
          <w:sz w:val="28"/>
          <w:szCs w:val="28"/>
          <w:rtl/>
          <w:lang w:bidi="ar-SY"/>
        </w:rPr>
        <w:lastRenderedPageBreak/>
        <w:t>خلال الأزمات. جمع الباحثون بيانات شاملة من 258 تقريرًا سنويًا تغطي 129 شركة غير مالية مدرجة في السوق المالية السعودية عبر ثمانية عشر قطاعًا خلال عامي 2019 و2020، وطبقوا مزيجًا متسلسلًا من تحليلات الانحدار أحادية المتغير وثنائية المتغير ومتعددة المتغيرات المتطورة، بما في ذلك نماذج الآثار العشوائية، على مجموعة واسعة من متغيرات الحوكمة مثل حجم مجلس الإدارة، وتكرار الاجتماعات، والاستقلالية، والخبرة، ومستويات التعليم، والتنوع بين الجنسين، وخصائص لجنة التدقيق، مع التحكم في حجم الشركة، والرافعة المالية، والسيولة. كشفت النتائج أنه خلال فترة الجائحة، كان لمجالس الإدارة الأكبر حجمًا والاجتماعات المفرطة تأثير سلبي على أداء السوق، في حين أن مجالس الإدارة ذات الخبرة الأكبر والمؤهلات التعليمية العليا، وخاصة إشراك الأعضاء الإناث، عززت بشكل كبير كل من نتائج السوق والتشغيل، مع ظهور التنوع بين الجنسين كعامل حماية حاسم في أوقات عدم اليقين. وبناءً على ذلك، أوصت الدراسة بقوة بأن يعطي المنظمون السعوديون وقادة الشركات الأولوية لمجالس الإدارة الأصغر حجماً والأكثر تركيزاً، والحد من الاستقلال غير الضروري عندما لا يضيف قيمة، والتركيز على توظيف المديرين ذوي الخبرة والتعليم، وتعزيز التنوع بين الجنسين بشكل نشط في مجالس الإدارة لتعزيز المرونة التنظيمية والأداء المستدام خلال الأزمات المستقبلية.</w:t>
      </w:r>
    </w:p>
    <w:p w:rsidR="00995613" w:rsidRPr="00995613" w:rsidRDefault="00995613" w:rsidP="00995613">
      <w:pPr>
        <w:bidi/>
        <w:spacing w:before="120" w:after="120"/>
        <w:jc w:val="both"/>
        <w:rPr>
          <w:rFonts w:ascii="Simplified Arabic" w:hAnsi="Simplified Arabic" w:cs="Simplified Arabic"/>
          <w:b/>
          <w:bCs/>
          <w:sz w:val="28"/>
          <w:szCs w:val="28"/>
          <w:lang w:bidi="ar-SY"/>
        </w:rPr>
      </w:pPr>
      <w:r w:rsidRPr="00995613">
        <w:rPr>
          <w:rFonts w:ascii="Simplified Arabic" w:hAnsi="Simplified Arabic" w:cs="Simplified Arabic"/>
          <w:b/>
          <w:bCs/>
          <w:sz w:val="28"/>
          <w:szCs w:val="28"/>
          <w:rtl/>
          <w:lang w:bidi="ar-SY"/>
        </w:rPr>
        <w:t xml:space="preserve">دراسة </w:t>
      </w:r>
      <w:r w:rsidRPr="00995613">
        <w:rPr>
          <w:rFonts w:ascii="Simplified Arabic" w:hAnsi="Simplified Arabic" w:cs="Simplified Arabic"/>
          <w:b/>
          <w:bCs/>
          <w:sz w:val="28"/>
          <w:szCs w:val="28"/>
          <w:lang w:bidi="ar-SY"/>
        </w:rPr>
        <w:t>Althuaini (2024</w:t>
      </w:r>
      <w:r>
        <w:rPr>
          <w:rFonts w:ascii="Simplified Arabic" w:hAnsi="Simplified Arabic" w:cs="Simplified Arabic"/>
          <w:b/>
          <w:bCs/>
          <w:sz w:val="28"/>
          <w:szCs w:val="28"/>
          <w:lang w:bidi="ar-SY"/>
        </w:rPr>
        <w:t>)</w:t>
      </w:r>
      <w:r w:rsidR="00813EBF">
        <w:rPr>
          <w:rFonts w:ascii="Simplified Arabic" w:hAnsi="Simplified Arabic" w:cs="Simplified Arabic" w:hint="cs"/>
          <w:b/>
          <w:bCs/>
          <w:sz w:val="28"/>
          <w:szCs w:val="28"/>
          <w:rtl/>
          <w:lang w:bidi="ar-SY"/>
        </w:rPr>
        <w:t>،</w:t>
      </w:r>
      <w:r w:rsidRPr="00995613">
        <w:rPr>
          <w:rFonts w:ascii="Simplified Arabic" w:hAnsi="Simplified Arabic" w:cs="Simplified Arabic"/>
          <w:b/>
          <w:bCs/>
          <w:sz w:val="28"/>
          <w:szCs w:val="28"/>
          <w:rtl/>
          <w:lang w:bidi="ar-SY"/>
        </w:rPr>
        <w:t xml:space="preserve"> بعنوان: "دراسة العلاقة بين الحوكمة والتميز المؤسسي في جامعة حائل".</w:t>
      </w:r>
    </w:p>
    <w:p w:rsidR="008B1AF8" w:rsidRDefault="00995613" w:rsidP="004A1B25">
      <w:pPr>
        <w:bidi/>
        <w:spacing w:before="120" w:after="120"/>
        <w:ind w:firstLine="284"/>
        <w:jc w:val="both"/>
        <w:rPr>
          <w:rFonts w:ascii="Simplified Arabic" w:hAnsi="Simplified Arabic" w:cs="Simplified Arabic"/>
          <w:sz w:val="28"/>
          <w:szCs w:val="28"/>
          <w:rtl/>
          <w:lang w:bidi="ar-SY"/>
        </w:rPr>
      </w:pPr>
      <w:r w:rsidRPr="00995613">
        <w:rPr>
          <w:rFonts w:ascii="Simplified Arabic" w:hAnsi="Simplified Arabic" w:cs="Simplified Arabic"/>
          <w:sz w:val="28"/>
          <w:szCs w:val="28"/>
          <w:rtl/>
          <w:lang w:bidi="ar-SY"/>
        </w:rPr>
        <w:t xml:space="preserve">ركزت دراسة </w:t>
      </w:r>
      <w:r w:rsidRPr="00995613">
        <w:rPr>
          <w:rFonts w:ascii="Simplified Arabic" w:hAnsi="Simplified Arabic" w:cs="Simplified Arabic"/>
          <w:sz w:val="28"/>
          <w:szCs w:val="28"/>
          <w:lang w:bidi="ar-SY"/>
        </w:rPr>
        <w:t>Althuaini (2024</w:t>
      </w:r>
      <w:r>
        <w:rPr>
          <w:rFonts w:ascii="Simplified Arabic" w:hAnsi="Simplified Arabic" w:cs="Simplified Arabic"/>
          <w:sz w:val="28"/>
          <w:szCs w:val="28"/>
          <w:lang w:bidi="ar-SY"/>
        </w:rPr>
        <w:t>)</w:t>
      </w:r>
      <w:r w:rsidRPr="00995613">
        <w:rPr>
          <w:rFonts w:ascii="Simplified Arabic" w:hAnsi="Simplified Arabic" w:cs="Simplified Arabic"/>
          <w:sz w:val="28"/>
          <w:szCs w:val="28"/>
          <w:rtl/>
          <w:lang w:bidi="ar-SY"/>
        </w:rPr>
        <w:t xml:space="preserve"> على كشف قوة وطبيعة العلاقة بين تطبيق مبادئ الحوكمة وتحقيق التميز المؤسسي، وتحديدًا في جامعة حائل، سعيًا منها لتقديم إرشادات قائمة على الأدلة لتعزيز الأداء الإداري والأكاديمي داخل مؤسسة تعليم عالٍ سعودية. استخدم الباحث منهجية وصفية تحليلية جمعت بين مراجعة وثائقية شاملة لأطر الحوكمة والتميز، وتطبيق عملي لاستبيان مُصمم خصيصًا لأعضاء هيئة التدريس في الجامعة، تلاه تحليل إحصائي مُفصل باستخدام برنامج </w:t>
      </w:r>
      <w:r w:rsidRPr="00995613">
        <w:rPr>
          <w:rFonts w:ascii="Simplified Arabic" w:hAnsi="Simplified Arabic" w:cs="Simplified Arabic"/>
          <w:sz w:val="28"/>
          <w:szCs w:val="28"/>
          <w:lang w:bidi="ar-SY"/>
        </w:rPr>
        <w:t>SPSS</w:t>
      </w:r>
      <w:r w:rsidRPr="00995613">
        <w:rPr>
          <w:rFonts w:ascii="Simplified Arabic" w:hAnsi="Simplified Arabic" w:cs="Simplified Arabic"/>
          <w:sz w:val="28"/>
          <w:szCs w:val="28"/>
          <w:rtl/>
          <w:lang w:bidi="ar-SY"/>
        </w:rPr>
        <w:t xml:space="preserve"> لإثبات الارتباطات وتحديد الفجوات. أشارت النتائج إلى أنه على الرغم من أن ممارسات الحوكمة والتميز المؤسسي تُطبق حاليًا بمستويات منخفضة نسبيًا من وجهة نظر أعضاء هيئة التدريس، إلا أن هناك ارتباطًا إيجابيًا قويًا ودالًا إحصائيًا بين تعزيز تطبيق الحوكمة ومستويات أعلى من التميز المؤسسي، مما يؤكد دور الحوكمة كعامل تمكين قوي للأداء الجامعي بشكل عام. وبناءً على ذلك، طرح </w:t>
      </w:r>
      <w:r w:rsidR="004A1B25">
        <w:rPr>
          <w:rFonts w:ascii="Simplified Arabic" w:hAnsi="Simplified Arabic" w:cs="Simplified Arabic" w:hint="cs"/>
          <w:sz w:val="28"/>
          <w:szCs w:val="28"/>
          <w:rtl/>
          <w:lang w:bidi="ar-SY"/>
        </w:rPr>
        <w:t>الباحث</w:t>
      </w:r>
      <w:r w:rsidRPr="00995613">
        <w:rPr>
          <w:rFonts w:ascii="Simplified Arabic" w:hAnsi="Simplified Arabic" w:cs="Simplified Arabic"/>
          <w:sz w:val="28"/>
          <w:szCs w:val="28"/>
          <w:rtl/>
          <w:lang w:bidi="ar-SY"/>
        </w:rPr>
        <w:t xml:space="preserve"> سلسلة من التوصيات العملية، بما في ذلك إنشاء أدوات قياس منهجية وبطاقات أداء لمراقبة الالتزام بالحوكمة، وإعطاء الأولوية للشفافية واعتماد أنظمة الحوكمة الإلكترونية، وضمان توافر البنية التحتية اللازمة وآليات التمكين، وصقل مهارات أعضاء هيئة التدريس بشكل مستمر في أبعاد التميز، ومواءمة ممارسات الحوكمة بشكل مستمر مع الأهداف المؤسسية الاستراتيجية لدفع التحسين المستدام والتميز في جامعة حائل.</w:t>
      </w:r>
    </w:p>
    <w:p w:rsidR="00515CDD" w:rsidRPr="00452BDC" w:rsidRDefault="00515CDD" w:rsidP="00515CDD">
      <w:pPr>
        <w:bidi/>
        <w:spacing w:before="120" w:after="120"/>
        <w:jc w:val="both"/>
        <w:rPr>
          <w:rFonts w:ascii="Simplified Arabic" w:hAnsi="Simplified Arabic" w:cs="Simplified Arabic"/>
          <w:b/>
          <w:bCs/>
          <w:sz w:val="28"/>
          <w:szCs w:val="28"/>
          <w:lang w:bidi="ar-SY"/>
        </w:rPr>
      </w:pPr>
      <w:r w:rsidRPr="00452BDC">
        <w:rPr>
          <w:rFonts w:ascii="Simplified Arabic" w:hAnsi="Simplified Arabic" w:cs="Simplified Arabic"/>
          <w:b/>
          <w:bCs/>
          <w:sz w:val="28"/>
          <w:szCs w:val="28"/>
          <w:rtl/>
          <w:lang w:bidi="ar-SY"/>
        </w:rPr>
        <w:t xml:space="preserve">دراسة </w:t>
      </w:r>
      <w:r w:rsidRPr="00452BDC">
        <w:rPr>
          <w:rFonts w:ascii="Simplified Arabic" w:hAnsi="Simplified Arabic" w:cs="Simplified Arabic"/>
          <w:b/>
          <w:bCs/>
          <w:sz w:val="28"/>
          <w:szCs w:val="28"/>
          <w:lang w:bidi="ar-SY"/>
        </w:rPr>
        <w:t>Rouissi (2025)</w:t>
      </w:r>
      <w:r>
        <w:rPr>
          <w:rFonts w:ascii="Simplified Arabic" w:hAnsi="Simplified Arabic" w:cs="Simplified Arabic" w:hint="cs"/>
          <w:b/>
          <w:bCs/>
          <w:sz w:val="28"/>
          <w:szCs w:val="28"/>
          <w:rtl/>
          <w:lang w:bidi="ar-SY"/>
        </w:rPr>
        <w:t>،</w:t>
      </w:r>
      <w:r w:rsidRPr="00452BDC">
        <w:rPr>
          <w:rFonts w:ascii="Simplified Arabic" w:hAnsi="Simplified Arabic" w:cs="Simplified Arabic"/>
          <w:b/>
          <w:bCs/>
          <w:sz w:val="28"/>
          <w:szCs w:val="28"/>
          <w:rtl/>
          <w:lang w:bidi="ar-SY"/>
        </w:rPr>
        <w:t xml:space="preserve"> بعنوان: "مواجهة التغيير: دور استراتيجيات إدارة التغيير والعوامل الثقافية في المؤسسات السعودية".</w:t>
      </w:r>
    </w:p>
    <w:p w:rsidR="00515CDD" w:rsidRDefault="00515CDD" w:rsidP="00515CDD">
      <w:pPr>
        <w:bidi/>
        <w:spacing w:before="120" w:after="120"/>
        <w:ind w:firstLine="284"/>
        <w:jc w:val="both"/>
        <w:rPr>
          <w:rFonts w:ascii="Simplified Arabic" w:hAnsi="Simplified Arabic" w:cs="Simplified Arabic"/>
          <w:sz w:val="28"/>
          <w:szCs w:val="28"/>
          <w:rtl/>
          <w:lang w:bidi="ar-SY"/>
        </w:rPr>
      </w:pPr>
      <w:r w:rsidRPr="00452BDC">
        <w:rPr>
          <w:rFonts w:ascii="Simplified Arabic" w:hAnsi="Simplified Arabic" w:cs="Simplified Arabic"/>
          <w:sz w:val="28"/>
          <w:szCs w:val="28"/>
          <w:rtl/>
          <w:lang w:bidi="ar-SY"/>
        </w:rPr>
        <w:lastRenderedPageBreak/>
        <w:t xml:space="preserve">أجرى </w:t>
      </w:r>
      <w:r w:rsidRPr="00452BDC">
        <w:rPr>
          <w:rFonts w:ascii="Simplified Arabic" w:hAnsi="Simplified Arabic" w:cs="Simplified Arabic"/>
          <w:sz w:val="28"/>
          <w:szCs w:val="28"/>
          <w:lang w:bidi="ar-SY"/>
        </w:rPr>
        <w:t>Rouissi (2025</w:t>
      </w:r>
      <w:r>
        <w:rPr>
          <w:rFonts w:ascii="Simplified Arabic" w:hAnsi="Simplified Arabic" w:cs="Simplified Arabic"/>
          <w:sz w:val="28"/>
          <w:szCs w:val="28"/>
          <w:lang w:bidi="ar-SY"/>
        </w:rPr>
        <w:t>)</w:t>
      </w:r>
      <w:r w:rsidRPr="00452BDC">
        <w:rPr>
          <w:rFonts w:ascii="Simplified Arabic" w:hAnsi="Simplified Arabic" w:cs="Simplified Arabic"/>
          <w:sz w:val="28"/>
          <w:szCs w:val="28"/>
          <w:rtl/>
          <w:lang w:bidi="ar-SY"/>
        </w:rPr>
        <w:t xml:space="preserve"> دراسةً شاملةً لكيفية تفاعل استراتيجيات إدارة التغيير المحددة مع العوامل الثقافية السعودية الراسخة للتأثير على مشاركة الموظفين وأدائهم في القطاع الصناعي، بهدف سد الفجوة بين نظريات التغيير العالمية والواقع الاجتماعي والثقافي الفريد للمؤسسات السعودية، مع تأسيس التحليل على نموذج كورت لوين الكلاسيكي لإدارة التغيير. اعتمد الباحث تصميمًا كميًا دقيقًا، حيث طور أداة استبيان منظمة خضعت للتجربة بعناية قبل تطبيقها على 477 موظفًا يمثلون أدوارًا وشركات مختلفة في المشهد الصناعي السعودي، مع تحليل البيانات لاحقًا باستخدام نمذجة المعادلات الهيكلية باستخدام أحدث إصدارات برنامجي </w:t>
      </w:r>
      <w:r w:rsidRPr="00452BDC">
        <w:rPr>
          <w:rFonts w:ascii="Simplified Arabic" w:hAnsi="Simplified Arabic" w:cs="Simplified Arabic"/>
          <w:sz w:val="28"/>
          <w:szCs w:val="28"/>
          <w:lang w:bidi="ar-SY"/>
        </w:rPr>
        <w:t>SPSS</w:t>
      </w:r>
      <w:r w:rsidRPr="00452BDC">
        <w:rPr>
          <w:rFonts w:ascii="Simplified Arabic" w:hAnsi="Simplified Arabic" w:cs="Simplified Arabic"/>
          <w:sz w:val="28"/>
          <w:szCs w:val="28"/>
          <w:rtl/>
          <w:lang w:bidi="ar-SY"/>
        </w:rPr>
        <w:t xml:space="preserve"> و</w:t>
      </w:r>
      <w:r w:rsidRPr="00452BDC">
        <w:rPr>
          <w:rFonts w:ascii="Simplified Arabic" w:hAnsi="Simplified Arabic" w:cs="Simplified Arabic"/>
          <w:sz w:val="28"/>
          <w:szCs w:val="28"/>
          <w:lang w:bidi="ar-SY"/>
        </w:rPr>
        <w:t>Amos</w:t>
      </w:r>
      <w:r w:rsidRPr="00452BDC">
        <w:rPr>
          <w:rFonts w:ascii="Simplified Arabic" w:hAnsi="Simplified Arabic" w:cs="Simplified Arabic"/>
          <w:sz w:val="28"/>
          <w:szCs w:val="28"/>
          <w:rtl/>
          <w:lang w:bidi="ar-SY"/>
        </w:rPr>
        <w:t xml:space="preserve">. أظهرت النتائج بوضوح أن التواصل الشفاف والمتكرر، ومشاركة الموظفين الهادفة في صنع القرار، وبرامج التدريب الموجهة، وسلوكيات القيادة الداعمة، جميعها مارست آثارًا إيجابية قوية وهامة على كل من المشاركة والأداء، في حين لعبت الأبعاد الثقافية السعودية - وخاصةً تفاوت السلطة العالي والجماعية - دورًا معتدلًا، وإن كان ذا دلالة إحصائية، بدلًا من أن تكون محركًا مباشرًا، مما يشير إلى أن الثقافة تُشكل استقبال مبادرات التغيير أكثر مما تُحدد نتائجها بشكل مباشر. بناءً على هذه الرؤى، أوصى </w:t>
      </w:r>
      <w:r>
        <w:rPr>
          <w:rFonts w:ascii="Simplified Arabic" w:hAnsi="Simplified Arabic" w:cs="Simplified Arabic" w:hint="cs"/>
          <w:sz w:val="28"/>
          <w:szCs w:val="28"/>
          <w:rtl/>
          <w:lang w:bidi="ar-SY"/>
        </w:rPr>
        <w:t>الباحث</w:t>
      </w:r>
      <w:r w:rsidRPr="00452BDC">
        <w:rPr>
          <w:rFonts w:ascii="Simplified Arabic" w:hAnsi="Simplified Arabic" w:cs="Simplified Arabic"/>
          <w:sz w:val="28"/>
          <w:szCs w:val="28"/>
          <w:rtl/>
          <w:lang w:bidi="ar-SY"/>
        </w:rPr>
        <w:t xml:space="preserve"> بأن تستثمر المؤسسات السعودية بشكل كبير في برامج تطوير القيادة التي تراعي الاعتبارات الثقافية، وأن تُنشئ هياكل صنع قرار شاملة، وأن تُدمج الوعي الثقافي في جميع مبادرات التدريب، وأن تُعزز التفاهم والتعاون بين الثقافات، وأن تُوائِم جهود التغيير باستمرار مع أهداف التحول الوطني في إطار رؤية 2030 لتحقيق تحسين تنظيمي دائم ومستدام.</w:t>
      </w:r>
    </w:p>
    <w:p w:rsidR="009D3CB8" w:rsidRPr="009D3CB8" w:rsidRDefault="009D3CB8" w:rsidP="009D3CB8">
      <w:pPr>
        <w:bidi/>
        <w:spacing w:before="120" w:after="120"/>
        <w:jc w:val="both"/>
        <w:rPr>
          <w:rFonts w:ascii="Simplified Arabic" w:hAnsi="Simplified Arabic" w:cs="Simplified Arabic"/>
          <w:b/>
          <w:bCs/>
          <w:sz w:val="28"/>
          <w:szCs w:val="28"/>
          <w:lang w:bidi="ar-SY"/>
        </w:rPr>
      </w:pPr>
      <w:r w:rsidRPr="009D3CB8">
        <w:rPr>
          <w:rFonts w:ascii="Simplified Arabic" w:hAnsi="Simplified Arabic" w:cs="Simplified Arabic"/>
          <w:b/>
          <w:bCs/>
          <w:sz w:val="28"/>
          <w:szCs w:val="28"/>
          <w:rtl/>
          <w:lang w:bidi="ar-SY"/>
        </w:rPr>
        <w:t xml:space="preserve">دراسة </w:t>
      </w:r>
      <w:r w:rsidRPr="009D3CB8">
        <w:rPr>
          <w:rFonts w:ascii="Simplified Arabic" w:hAnsi="Simplified Arabic" w:cs="Simplified Arabic"/>
          <w:b/>
          <w:bCs/>
          <w:sz w:val="28"/>
          <w:szCs w:val="28"/>
          <w:lang w:bidi="ar-SY"/>
        </w:rPr>
        <w:t>Filfilan (2025)</w:t>
      </w:r>
      <w:r w:rsidR="004A1B25">
        <w:rPr>
          <w:rFonts w:ascii="Simplified Arabic" w:hAnsi="Simplified Arabic" w:cs="Simplified Arabic" w:hint="cs"/>
          <w:b/>
          <w:bCs/>
          <w:sz w:val="28"/>
          <w:szCs w:val="28"/>
          <w:rtl/>
          <w:lang w:bidi="ar-SY"/>
        </w:rPr>
        <w:t>،</w:t>
      </w:r>
      <w:r w:rsidRPr="009D3CB8">
        <w:rPr>
          <w:rFonts w:ascii="Simplified Arabic" w:hAnsi="Simplified Arabic" w:cs="Simplified Arabic"/>
          <w:b/>
          <w:bCs/>
          <w:sz w:val="28"/>
          <w:szCs w:val="28"/>
          <w:rtl/>
          <w:lang w:bidi="ar-SY"/>
        </w:rPr>
        <w:t xml:space="preserve"> بعنوان: </w:t>
      </w:r>
      <w:r w:rsidR="008B4F4C">
        <w:rPr>
          <w:rFonts w:ascii="Simplified Arabic" w:hAnsi="Simplified Arabic" w:cs="Simplified Arabic" w:hint="cs"/>
          <w:b/>
          <w:bCs/>
          <w:sz w:val="28"/>
          <w:szCs w:val="28"/>
          <w:rtl/>
          <w:lang w:bidi="ar-SY"/>
        </w:rPr>
        <w:t>"</w:t>
      </w:r>
      <w:r w:rsidRPr="009D3CB8">
        <w:rPr>
          <w:rFonts w:ascii="Simplified Arabic" w:hAnsi="Simplified Arabic" w:cs="Simplified Arabic"/>
          <w:b/>
          <w:bCs/>
          <w:sz w:val="28"/>
          <w:szCs w:val="28"/>
          <w:rtl/>
          <w:lang w:bidi="ar-SY"/>
        </w:rPr>
        <w:t>تأثير حوكمة الشركات على أداء الابتكار التكنولوجي في المملكة العربية السعودية</w:t>
      </w:r>
      <w:r w:rsidR="008B4F4C">
        <w:rPr>
          <w:rFonts w:ascii="Simplified Arabic" w:hAnsi="Simplified Arabic" w:cs="Simplified Arabic" w:hint="cs"/>
          <w:b/>
          <w:bCs/>
          <w:sz w:val="28"/>
          <w:szCs w:val="28"/>
          <w:rtl/>
          <w:lang w:bidi="ar-SY"/>
        </w:rPr>
        <w:t>"</w:t>
      </w:r>
      <w:r w:rsidRPr="009D3CB8">
        <w:rPr>
          <w:rFonts w:ascii="Simplified Arabic" w:hAnsi="Simplified Arabic" w:cs="Simplified Arabic"/>
          <w:b/>
          <w:bCs/>
          <w:sz w:val="28"/>
          <w:szCs w:val="28"/>
          <w:rtl/>
          <w:lang w:bidi="ar-SY"/>
        </w:rPr>
        <w:t>.</w:t>
      </w:r>
    </w:p>
    <w:p w:rsidR="00995613" w:rsidRDefault="009D3CB8" w:rsidP="003A3B24">
      <w:pPr>
        <w:bidi/>
        <w:spacing w:before="120" w:after="120"/>
        <w:ind w:firstLine="284"/>
        <w:jc w:val="both"/>
        <w:rPr>
          <w:rFonts w:ascii="Simplified Arabic" w:hAnsi="Simplified Arabic" w:cs="Simplified Arabic"/>
          <w:sz w:val="28"/>
          <w:szCs w:val="28"/>
          <w:lang w:bidi="ar-SY"/>
        </w:rPr>
      </w:pPr>
      <w:r w:rsidRPr="009D3CB8">
        <w:rPr>
          <w:rFonts w:ascii="Simplified Arabic" w:hAnsi="Simplified Arabic" w:cs="Simplified Arabic"/>
          <w:sz w:val="28"/>
          <w:szCs w:val="28"/>
          <w:rtl/>
          <w:lang w:bidi="ar-SY"/>
        </w:rPr>
        <w:t xml:space="preserve">قدمت دراسة </w:t>
      </w:r>
      <w:r w:rsidRPr="009D3CB8">
        <w:rPr>
          <w:rFonts w:ascii="Simplified Arabic" w:hAnsi="Simplified Arabic" w:cs="Simplified Arabic"/>
          <w:sz w:val="28"/>
          <w:szCs w:val="28"/>
          <w:lang w:bidi="ar-SY"/>
        </w:rPr>
        <w:t>Filfilan (2025</w:t>
      </w:r>
      <w:r>
        <w:rPr>
          <w:rFonts w:ascii="Simplified Arabic" w:hAnsi="Simplified Arabic" w:cs="Simplified Arabic"/>
          <w:sz w:val="28"/>
          <w:szCs w:val="28"/>
          <w:lang w:bidi="ar-SY"/>
        </w:rPr>
        <w:t>)</w:t>
      </w:r>
      <w:r w:rsidRPr="009D3CB8">
        <w:rPr>
          <w:rFonts w:ascii="Simplified Arabic" w:hAnsi="Simplified Arabic" w:cs="Simplified Arabic"/>
          <w:sz w:val="28"/>
          <w:szCs w:val="28"/>
          <w:rtl/>
          <w:lang w:bidi="ar-SY"/>
        </w:rPr>
        <w:t xml:space="preserve"> أدلة تجريبية مباشرة على مدى تأثير آليات حوكمة الشركات التي أُدخلت بعد الإصلاحات التنظيمية لعام 2017 على أداء الابتكار التكنولوجي بين الشركات السعودية المدرجة، حيث تناولت علاقة لم تُستكشف سابقًا في السياق المحلي. استخدم الباحث تصميم لوحة كمية، وجمع البيانات من التقارير السنوية واستطلاعات الرأي التنفيذي لـ 100 شركة غير مالية عبر القطاعات الرئيسية بين عامي 2021 و2023، وطبق عملية تحليلية متسلسلة تتضمن إحصاءات وصفية، وتحليل ارتباط بيرسون، ونماذج انحدار متعددة تحكمت في حجم الشركة وتأثيرات القطاع. أظهرت النتائج أن زيادة استقلالية مجلس الإدارة ووجود لجنة تدقيق نشطة عززت بشكل كبير كلاً من كثافة البحث والتطوير وإنتاج براءات الاختراع، في حين أن ازدواجية الرئيس التنفيذي - حيث يشغل نفس الشخص منصبي الرئيس التنفيذي ورئيس مجلس الإدارة - مارست تأثيرًا سلبيًا واضحًا على تدابير الابتكار. لم يُظهر تركيز الملكية أي تأثير يُذكر، بينما فسرت متغيرات الحوكمة مجتمعةً جزءًا كبيرًا من التباين في أداء الابتكار. وبناءً على ذلك، أوصى </w:t>
      </w:r>
      <w:r w:rsidR="003A3B24">
        <w:rPr>
          <w:rFonts w:ascii="Simplified Arabic" w:hAnsi="Simplified Arabic" w:cs="Simplified Arabic" w:hint="cs"/>
          <w:sz w:val="28"/>
          <w:szCs w:val="28"/>
          <w:rtl/>
          <w:lang w:bidi="ar-SY"/>
        </w:rPr>
        <w:t>الباحث</w:t>
      </w:r>
      <w:r w:rsidRPr="009D3CB8">
        <w:rPr>
          <w:rFonts w:ascii="Simplified Arabic" w:hAnsi="Simplified Arabic" w:cs="Simplified Arabic"/>
          <w:sz w:val="28"/>
          <w:szCs w:val="28"/>
          <w:rtl/>
          <w:lang w:bidi="ar-SY"/>
        </w:rPr>
        <w:t xml:space="preserve"> بشدة بأن تعزز الشركات السعودية والهيئات التنظيمية استقلالية مجالس الإدارة، وأن تضمن لجان تدقيق فعّالة، وأن تحافظ على فصل واضح بين منصبي الرئيس التنفيذي ورئيس مجلس الإدارة، وأن تُعطي الأولوية لتعيين أعضاء مجلس إدارة ذوي مؤهلات عالية ومتنوعين، وأن تواصل تطوير أطر </w:t>
      </w:r>
      <w:r w:rsidRPr="009D3CB8">
        <w:rPr>
          <w:rFonts w:ascii="Simplified Arabic" w:hAnsi="Simplified Arabic" w:cs="Simplified Arabic"/>
          <w:sz w:val="28"/>
          <w:szCs w:val="28"/>
          <w:rtl/>
          <w:lang w:bidi="ar-SY"/>
        </w:rPr>
        <w:lastRenderedPageBreak/>
        <w:t>الحوكمة لتعظيم الابتكار التكنولوجي ودعم أهداف التنويع الاقتصادي الأوسع للمملكة في إطار رؤية 2030.</w:t>
      </w:r>
    </w:p>
    <w:p w:rsidR="00AD2BB5" w:rsidRPr="00564B04" w:rsidRDefault="00AD2BB5" w:rsidP="00E466B0">
      <w:pPr>
        <w:pStyle w:val="Heading3"/>
        <w:bidi/>
        <w:spacing w:before="120" w:after="120"/>
        <w:rPr>
          <w:rFonts w:ascii="Simplified Arabic" w:hAnsi="Simplified Arabic" w:cs="Simplified Arabic"/>
          <w:b/>
          <w:bCs/>
          <w:color w:val="000000" w:themeColor="text1"/>
          <w:sz w:val="32"/>
          <w:szCs w:val="32"/>
          <w:rtl/>
          <w:lang w:bidi="ar-SY"/>
        </w:rPr>
      </w:pPr>
      <w:bookmarkStart w:id="50" w:name="_Toc215125889"/>
      <w:bookmarkStart w:id="51" w:name="_Toc215131447"/>
      <w:r w:rsidRPr="00564B04">
        <w:rPr>
          <w:rFonts w:ascii="Simplified Arabic" w:hAnsi="Simplified Arabic" w:cs="Simplified Arabic" w:hint="cs"/>
          <w:b/>
          <w:bCs/>
          <w:color w:val="000000" w:themeColor="text1"/>
          <w:sz w:val="32"/>
          <w:szCs w:val="32"/>
          <w:rtl/>
          <w:lang w:bidi="ar-SY"/>
        </w:rPr>
        <w:t>2.4.2. مناقشة وتحليل الدراسات السابقة ونتائجها:</w:t>
      </w:r>
      <w:bookmarkEnd w:id="50"/>
      <w:bookmarkEnd w:id="51"/>
    </w:p>
    <w:p w:rsidR="008428E7" w:rsidRPr="00564B04" w:rsidRDefault="00605930" w:rsidP="00C77EED">
      <w:pPr>
        <w:pStyle w:val="Heading4"/>
        <w:bidi/>
        <w:spacing w:before="120" w:after="120"/>
        <w:jc w:val="both"/>
        <w:rPr>
          <w:rFonts w:ascii="Simplified Arabic" w:hAnsi="Simplified Arabic" w:cs="Simplified Arabic"/>
          <w:b/>
          <w:bCs/>
          <w:i w:val="0"/>
          <w:iCs w:val="0"/>
          <w:color w:val="000000" w:themeColor="text1"/>
          <w:sz w:val="28"/>
          <w:szCs w:val="28"/>
          <w:lang w:bidi="ar-SY"/>
        </w:rPr>
      </w:pPr>
      <w:bookmarkStart w:id="52" w:name="_Toc215131448"/>
      <w:r w:rsidRPr="00564B04">
        <w:rPr>
          <w:rFonts w:ascii="Simplified Arabic" w:hAnsi="Simplified Arabic" w:cs="Simplified Arabic" w:hint="cs"/>
          <w:b/>
          <w:bCs/>
          <w:i w:val="0"/>
          <w:iCs w:val="0"/>
          <w:color w:val="000000" w:themeColor="text1"/>
          <w:sz w:val="28"/>
          <w:szCs w:val="28"/>
          <w:rtl/>
          <w:lang w:bidi="ar-SY"/>
        </w:rPr>
        <w:t xml:space="preserve">2.4.2.1. </w:t>
      </w:r>
      <w:r w:rsidR="008428E7" w:rsidRPr="00564B04">
        <w:rPr>
          <w:rFonts w:ascii="Simplified Arabic" w:hAnsi="Simplified Arabic" w:cs="Simplified Arabic"/>
          <w:b/>
          <w:bCs/>
          <w:i w:val="0"/>
          <w:iCs w:val="0"/>
          <w:color w:val="000000" w:themeColor="text1"/>
          <w:sz w:val="28"/>
          <w:szCs w:val="28"/>
          <w:rtl/>
          <w:lang w:bidi="ar-SY"/>
        </w:rPr>
        <w:t xml:space="preserve">ثغرات </w:t>
      </w:r>
      <w:r w:rsidR="00583457" w:rsidRPr="00564B04">
        <w:rPr>
          <w:rFonts w:ascii="Simplified Arabic" w:hAnsi="Simplified Arabic" w:cs="Simplified Arabic" w:hint="cs"/>
          <w:b/>
          <w:bCs/>
          <w:i w:val="0"/>
          <w:iCs w:val="0"/>
          <w:color w:val="000000" w:themeColor="text1"/>
          <w:sz w:val="28"/>
          <w:szCs w:val="28"/>
          <w:rtl/>
          <w:lang w:bidi="ar-SY"/>
        </w:rPr>
        <w:t>الدراسات</w:t>
      </w:r>
      <w:r w:rsidR="008428E7" w:rsidRPr="00564B04">
        <w:rPr>
          <w:rFonts w:ascii="Simplified Arabic" w:hAnsi="Simplified Arabic" w:cs="Simplified Arabic"/>
          <w:b/>
          <w:bCs/>
          <w:i w:val="0"/>
          <w:iCs w:val="0"/>
          <w:color w:val="000000" w:themeColor="text1"/>
          <w:sz w:val="28"/>
          <w:szCs w:val="28"/>
          <w:rtl/>
          <w:lang w:bidi="ar-SY"/>
        </w:rPr>
        <w:t xml:space="preserve"> </w:t>
      </w:r>
      <w:r w:rsidR="00583457" w:rsidRPr="00564B04">
        <w:rPr>
          <w:rFonts w:ascii="Simplified Arabic" w:hAnsi="Simplified Arabic" w:cs="Simplified Arabic" w:hint="cs"/>
          <w:b/>
          <w:bCs/>
          <w:i w:val="0"/>
          <w:iCs w:val="0"/>
          <w:color w:val="000000" w:themeColor="text1"/>
          <w:sz w:val="28"/>
          <w:szCs w:val="28"/>
          <w:rtl/>
          <w:lang w:bidi="ar-SY"/>
        </w:rPr>
        <w:t xml:space="preserve">السابقة </w:t>
      </w:r>
      <w:r w:rsidR="008428E7" w:rsidRPr="00564B04">
        <w:rPr>
          <w:rFonts w:ascii="Simplified Arabic" w:hAnsi="Simplified Arabic" w:cs="Simplified Arabic"/>
          <w:b/>
          <w:bCs/>
          <w:i w:val="0"/>
          <w:iCs w:val="0"/>
          <w:color w:val="000000" w:themeColor="text1"/>
          <w:sz w:val="28"/>
          <w:szCs w:val="28"/>
          <w:rtl/>
          <w:lang w:bidi="ar-SY"/>
        </w:rPr>
        <w:t xml:space="preserve">ونقاط </w:t>
      </w:r>
      <w:r w:rsidR="00583457" w:rsidRPr="00564B04">
        <w:rPr>
          <w:rFonts w:ascii="Simplified Arabic" w:hAnsi="Simplified Arabic" w:cs="Simplified Arabic" w:hint="cs"/>
          <w:b/>
          <w:bCs/>
          <w:i w:val="0"/>
          <w:iCs w:val="0"/>
          <w:color w:val="000000" w:themeColor="text1"/>
          <w:sz w:val="28"/>
          <w:szCs w:val="28"/>
          <w:rtl/>
          <w:lang w:bidi="ar-SY"/>
        </w:rPr>
        <w:t>ضعفها</w:t>
      </w:r>
      <w:r w:rsidR="00866F49" w:rsidRPr="00564B04">
        <w:rPr>
          <w:rFonts w:ascii="Simplified Arabic" w:hAnsi="Simplified Arabic" w:cs="Simplified Arabic" w:hint="cs"/>
          <w:b/>
          <w:bCs/>
          <w:i w:val="0"/>
          <w:iCs w:val="0"/>
          <w:color w:val="000000" w:themeColor="text1"/>
          <w:sz w:val="28"/>
          <w:szCs w:val="28"/>
          <w:rtl/>
          <w:lang w:bidi="ar-SY"/>
        </w:rPr>
        <w:t>:</w:t>
      </w:r>
      <w:bookmarkEnd w:id="52"/>
    </w:p>
    <w:p w:rsidR="007361E1" w:rsidRPr="00564B04" w:rsidRDefault="007361E1" w:rsidP="007361E1">
      <w:pPr>
        <w:bidi/>
        <w:spacing w:before="120" w:after="120"/>
        <w:ind w:firstLine="284"/>
        <w:jc w:val="both"/>
        <w:rPr>
          <w:rFonts w:ascii="Simplified Arabic" w:hAnsi="Simplified Arabic" w:cs="Simplified Arabic"/>
          <w:sz w:val="28"/>
          <w:szCs w:val="28"/>
          <w:lang w:bidi="ar-SY"/>
        </w:rPr>
      </w:pPr>
      <w:r w:rsidRPr="00564B04">
        <w:rPr>
          <w:rFonts w:ascii="Simplified Arabic" w:hAnsi="Simplified Arabic" w:cs="Simplified Arabic"/>
          <w:sz w:val="28"/>
          <w:szCs w:val="28"/>
          <w:rtl/>
          <w:lang w:bidi="ar-SY"/>
        </w:rPr>
        <w:t xml:space="preserve">تتمثل إحدى الفجوات البحثية المهمة في هذه الدراسات في محدودية إمكانية التعميم بسبب ضيق أطر العينة واعتمادها على تصميمات مقطعية في الغالب، مما يفشل في رصد الديناميكيات طويلة المدى للإصلاحات التنظيمية السعودية في ظل رؤية 2030. يقتصر تحليل إبراهيم (2017) على بلدية واحدة، بينما يقتصر تحليل </w:t>
      </w:r>
      <w:r w:rsidR="00E04951" w:rsidRPr="00564B04">
        <w:rPr>
          <w:rFonts w:ascii="Simplified Arabic" w:hAnsi="Simplified Arabic" w:cs="Simplified Arabic"/>
          <w:sz w:val="28"/>
          <w:szCs w:val="28"/>
          <w:rtl/>
          <w:lang w:bidi="ar-SY"/>
        </w:rPr>
        <w:t>(</w:t>
      </w:r>
      <w:r w:rsidR="00E04951" w:rsidRPr="00564B04">
        <w:rPr>
          <w:rFonts w:ascii="Simplified Arabic" w:hAnsi="Simplified Arabic" w:cs="Simplified Arabic"/>
          <w:sz w:val="28"/>
          <w:szCs w:val="28"/>
          <w:lang w:bidi="ar-SY"/>
        </w:rPr>
        <w:t>Althuaini (2024</w:t>
      </w:r>
      <w:r w:rsidRPr="00564B04">
        <w:rPr>
          <w:rFonts w:ascii="Simplified Arabic" w:hAnsi="Simplified Arabic" w:cs="Simplified Arabic"/>
          <w:sz w:val="28"/>
          <w:szCs w:val="28"/>
          <w:rtl/>
          <w:lang w:bidi="ar-SY"/>
        </w:rPr>
        <w:t xml:space="preserve"> على جامعة واحدة، ودراسة </w:t>
      </w:r>
      <w:r w:rsidR="00326737" w:rsidRPr="00564B04">
        <w:rPr>
          <w:rFonts w:ascii="Simplified Arabic" w:hAnsi="Simplified Arabic" w:cs="Simplified Arabic"/>
          <w:sz w:val="28"/>
          <w:szCs w:val="28"/>
          <w:rtl/>
          <w:lang w:bidi="ar-SY"/>
        </w:rPr>
        <w:t>(</w:t>
      </w:r>
      <w:r w:rsidR="00326737" w:rsidRPr="00564B04">
        <w:rPr>
          <w:rFonts w:ascii="Simplified Arabic" w:hAnsi="Simplified Arabic" w:cs="Simplified Arabic"/>
          <w:sz w:val="28"/>
          <w:szCs w:val="28"/>
          <w:lang w:bidi="ar-SY"/>
        </w:rPr>
        <w:t>Alenezi et al. (2021</w:t>
      </w:r>
      <w:r w:rsidRPr="00564B04">
        <w:rPr>
          <w:rFonts w:ascii="Simplified Arabic" w:hAnsi="Simplified Arabic" w:cs="Simplified Arabic"/>
          <w:sz w:val="28"/>
          <w:szCs w:val="28"/>
          <w:rtl/>
          <w:lang w:bidi="ar-SY"/>
        </w:rPr>
        <w:t xml:space="preserve"> على كيانين صحيين، ودراسة سالم والسلمي (2020) على ثلاث مؤسسات متقدمة، بينما يجمع كل من اليماني (2024)، و</w:t>
      </w:r>
      <w:r w:rsidR="00326737" w:rsidRPr="00564B04">
        <w:rPr>
          <w:rFonts w:ascii="Simplified Arabic" w:hAnsi="Simplified Arabic" w:cs="Simplified Arabic"/>
          <w:sz w:val="28"/>
          <w:szCs w:val="28"/>
          <w:rtl/>
          <w:lang w:bidi="ar-SY"/>
        </w:rPr>
        <w:t>(</w:t>
      </w:r>
      <w:r w:rsidR="00326737" w:rsidRPr="00564B04">
        <w:rPr>
          <w:rFonts w:ascii="Simplified Arabic" w:hAnsi="Simplified Arabic" w:cs="Simplified Arabic"/>
          <w:sz w:val="28"/>
          <w:szCs w:val="28"/>
          <w:lang w:bidi="ar-SY"/>
        </w:rPr>
        <w:t>Rouissi (2025</w:t>
      </w:r>
      <w:r w:rsidRPr="00564B04">
        <w:rPr>
          <w:rFonts w:ascii="Simplified Arabic" w:hAnsi="Simplified Arabic" w:cs="Simplified Arabic"/>
          <w:sz w:val="28"/>
          <w:szCs w:val="28"/>
          <w:rtl/>
          <w:lang w:bidi="ar-SY"/>
        </w:rPr>
        <w:t>، والعتيبي (2023)، والبارقي (2021)، و</w:t>
      </w:r>
      <w:r w:rsidR="0090094A" w:rsidRPr="00564B04">
        <w:rPr>
          <w:rFonts w:ascii="Simplified Arabic" w:hAnsi="Simplified Arabic" w:cs="Simplified Arabic"/>
          <w:sz w:val="28"/>
          <w:szCs w:val="28"/>
          <w:rtl/>
          <w:lang w:bidi="ar-SY"/>
        </w:rPr>
        <w:t>(</w:t>
      </w:r>
      <w:r w:rsidR="0090094A" w:rsidRPr="00564B04">
        <w:rPr>
          <w:rFonts w:ascii="Simplified Arabic" w:hAnsi="Simplified Arabic" w:cs="Simplified Arabic"/>
          <w:sz w:val="28"/>
          <w:szCs w:val="28"/>
          <w:lang w:bidi="ar-SY"/>
        </w:rPr>
        <w:t>Filfilan (2025</w:t>
      </w:r>
      <w:r w:rsidRPr="00564B04">
        <w:rPr>
          <w:rFonts w:ascii="Simplified Arabic" w:hAnsi="Simplified Arabic" w:cs="Simplified Arabic"/>
          <w:sz w:val="28"/>
          <w:szCs w:val="28"/>
          <w:rtl/>
          <w:lang w:bidi="ar-SY"/>
        </w:rPr>
        <w:t>، و</w:t>
      </w:r>
      <w:r w:rsidR="00AE0AD9" w:rsidRPr="00564B04">
        <w:rPr>
          <w:rFonts w:ascii="Simplified Arabic" w:hAnsi="Simplified Arabic" w:cs="Simplified Arabic"/>
          <w:sz w:val="28"/>
          <w:szCs w:val="28"/>
          <w:rtl/>
          <w:lang w:bidi="ar-SY"/>
        </w:rPr>
        <w:t>(</w:t>
      </w:r>
      <w:r w:rsidR="00AE0AD9" w:rsidRPr="00564B04">
        <w:rPr>
          <w:rFonts w:ascii="Simplified Arabic" w:hAnsi="Simplified Arabic" w:cs="Simplified Arabic"/>
          <w:sz w:val="28"/>
          <w:szCs w:val="28"/>
          <w:lang w:bidi="ar-SY"/>
        </w:rPr>
        <w:t>Boshnak et al. (2023</w:t>
      </w:r>
      <w:r w:rsidRPr="00564B04">
        <w:rPr>
          <w:rFonts w:ascii="Simplified Arabic" w:hAnsi="Simplified Arabic" w:cs="Simplified Arabic"/>
          <w:sz w:val="28"/>
          <w:szCs w:val="28"/>
          <w:rtl/>
          <w:lang w:bidi="ar-SY"/>
        </w:rPr>
        <w:t xml:space="preserve"> البيانات في نقطة زمنية واحدة. يمنع هذا النهج الاستدلال السببي، ومراقبة تطور ممارسات الحوكمة أو التغيير، وتوسيع نطاق النتائج بثقة لتشمل القطاعين العام والخاص السعوديين الأوسع، حيث يمكن للاختلافات الإقليمية والقطاعية أن تُغير النتائج. ينبغي أن تتضمن الدراسات المستقبلية عناصر طولية لتوفير أدلة أقوى على استدامة تأثير السياسات. يُؤدي الاعتماد على أخذ العينات الملائمة في العديد من الحالات إلى تحيز محتمل، حيث قد لا يُمثل المشاركون الطيف الكامل لوجهات النظر في المشهد الإداري للمملكة. يُبرز هذا التحدي الحاجة إلى استراتيجيات أخذ عينات أكثر تنوعًا وتمثيلًا لتعزيز قابلية تطبيق النتائج.</w:t>
      </w:r>
    </w:p>
    <w:p w:rsidR="007361E1" w:rsidRPr="00564B04" w:rsidRDefault="007361E1" w:rsidP="00A42E4C">
      <w:pPr>
        <w:bidi/>
        <w:spacing w:before="120" w:after="120"/>
        <w:ind w:firstLine="284"/>
        <w:jc w:val="both"/>
        <w:rPr>
          <w:rFonts w:ascii="Simplified Arabic" w:hAnsi="Simplified Arabic" w:cs="Simplified Arabic"/>
          <w:sz w:val="28"/>
          <w:szCs w:val="28"/>
          <w:lang w:bidi="ar-SY"/>
        </w:rPr>
      </w:pPr>
      <w:r w:rsidRPr="00564B04">
        <w:rPr>
          <w:rFonts w:ascii="Simplified Arabic" w:hAnsi="Simplified Arabic" w:cs="Simplified Arabic"/>
          <w:sz w:val="28"/>
          <w:szCs w:val="28"/>
          <w:rtl/>
          <w:lang w:bidi="ar-SY"/>
        </w:rPr>
        <w:t>يُمثل تحيز المنهجية المشتركة نقطة ضعف ثابتة، لا سيما في التحقيقات التي تعتمد بشكل كبير على الاستبيانات. يعتمد اليماني (2024)، وإبراهيم (2017)، والبارقي (2021)، والعتيبي (2023)، وسالم والسلمي (2020)، و</w:t>
      </w:r>
      <w:r w:rsidR="00E04951" w:rsidRPr="00564B04">
        <w:rPr>
          <w:rFonts w:ascii="Simplified Arabic" w:hAnsi="Simplified Arabic" w:cs="Simplified Arabic"/>
          <w:sz w:val="28"/>
          <w:szCs w:val="28"/>
          <w:rtl/>
          <w:lang w:bidi="ar-SY"/>
        </w:rPr>
        <w:t>(</w:t>
      </w:r>
      <w:r w:rsidR="00E04951" w:rsidRPr="00564B04">
        <w:rPr>
          <w:rFonts w:ascii="Simplified Arabic" w:hAnsi="Simplified Arabic" w:cs="Simplified Arabic"/>
          <w:sz w:val="28"/>
          <w:szCs w:val="28"/>
          <w:lang w:bidi="ar-SY"/>
        </w:rPr>
        <w:t>Althuaini (2024</w:t>
      </w:r>
      <w:r w:rsidRPr="00564B04">
        <w:rPr>
          <w:rFonts w:ascii="Simplified Arabic" w:hAnsi="Simplified Arabic" w:cs="Simplified Arabic"/>
          <w:sz w:val="28"/>
          <w:szCs w:val="28"/>
          <w:rtl/>
          <w:lang w:bidi="ar-SY"/>
        </w:rPr>
        <w:t>، و</w:t>
      </w:r>
      <w:r w:rsidR="00326737" w:rsidRPr="00564B04">
        <w:rPr>
          <w:rFonts w:ascii="Simplified Arabic" w:hAnsi="Simplified Arabic" w:cs="Simplified Arabic"/>
          <w:sz w:val="28"/>
          <w:szCs w:val="28"/>
          <w:rtl/>
          <w:lang w:bidi="ar-SY"/>
        </w:rPr>
        <w:t>(</w:t>
      </w:r>
      <w:r w:rsidR="00326737" w:rsidRPr="00564B04">
        <w:rPr>
          <w:rFonts w:ascii="Simplified Arabic" w:hAnsi="Simplified Arabic" w:cs="Simplified Arabic"/>
          <w:sz w:val="28"/>
          <w:szCs w:val="28"/>
          <w:lang w:bidi="ar-SY"/>
        </w:rPr>
        <w:t>Rouissi (2025</w:t>
      </w:r>
      <w:r w:rsidRPr="00564B04">
        <w:rPr>
          <w:rFonts w:ascii="Simplified Arabic" w:hAnsi="Simplified Arabic" w:cs="Simplified Arabic"/>
          <w:sz w:val="28"/>
          <w:szCs w:val="28"/>
          <w:rtl/>
          <w:lang w:bidi="ar-SY"/>
        </w:rPr>
        <w:t xml:space="preserve"> بشكل كبير على التصورات الذاتية من نفس المشاركين دون وجود تثليث كافٍ من مصادر مستقلة، مما يعرضهم لخطر الارتباطات المتضخمة بسبب الرغبة الاجتماعية، أو تأثيرات </w:t>
      </w:r>
      <w:r w:rsidR="00A42E4C" w:rsidRPr="00564B04">
        <w:rPr>
          <w:rFonts w:ascii="Simplified Arabic" w:hAnsi="Simplified Arabic" w:cs="Simplified Arabic" w:hint="cs"/>
          <w:sz w:val="28"/>
          <w:szCs w:val="28"/>
          <w:rtl/>
          <w:lang w:bidi="ar-SY"/>
        </w:rPr>
        <w:t>ال</w:t>
      </w:r>
      <w:r w:rsidR="00A42E4C" w:rsidRPr="00564B04">
        <w:rPr>
          <w:rFonts w:ascii="Simplified Arabic" w:hAnsi="Simplified Arabic" w:cs="Simplified Arabic"/>
          <w:sz w:val="28"/>
          <w:szCs w:val="28"/>
          <w:rtl/>
          <w:lang w:bidi="ar-SY"/>
        </w:rPr>
        <w:t xml:space="preserve">تحيز </w:t>
      </w:r>
      <w:r w:rsidR="00CC3E8D" w:rsidRPr="00564B04">
        <w:rPr>
          <w:rFonts w:ascii="Simplified Arabic" w:hAnsi="Simplified Arabic" w:cs="Simplified Arabic" w:hint="cs"/>
          <w:sz w:val="28"/>
          <w:szCs w:val="28"/>
          <w:rtl/>
          <w:lang w:bidi="ar-SY"/>
        </w:rPr>
        <w:t>ال</w:t>
      </w:r>
      <w:r w:rsidR="00A42E4C" w:rsidRPr="00564B04">
        <w:rPr>
          <w:rFonts w:ascii="Simplified Arabic" w:hAnsi="Simplified Arabic" w:cs="Simplified Arabic"/>
          <w:sz w:val="28"/>
          <w:szCs w:val="28"/>
          <w:rtl/>
          <w:lang w:bidi="ar-SY"/>
        </w:rPr>
        <w:t>إدراكي</w:t>
      </w:r>
      <w:r w:rsidRPr="00564B04">
        <w:rPr>
          <w:rFonts w:ascii="Simplified Arabic" w:hAnsi="Simplified Arabic" w:cs="Simplified Arabic"/>
          <w:sz w:val="28"/>
          <w:szCs w:val="28"/>
          <w:rtl/>
          <w:lang w:bidi="ar-SY"/>
        </w:rPr>
        <w:t xml:space="preserve">، أو تأثيرات المزاج المؤقتة. حتى </w:t>
      </w:r>
      <w:r w:rsidR="00AE0AD9" w:rsidRPr="00564B04">
        <w:rPr>
          <w:rFonts w:ascii="Simplified Arabic" w:hAnsi="Simplified Arabic" w:cs="Simplified Arabic"/>
          <w:sz w:val="28"/>
          <w:szCs w:val="28"/>
          <w:rtl/>
          <w:lang w:bidi="ar-SY"/>
        </w:rPr>
        <w:t>(</w:t>
      </w:r>
      <w:r w:rsidR="00AE0AD9" w:rsidRPr="00564B04">
        <w:rPr>
          <w:rFonts w:ascii="Simplified Arabic" w:hAnsi="Simplified Arabic" w:cs="Simplified Arabic"/>
          <w:sz w:val="28"/>
          <w:szCs w:val="28"/>
          <w:lang w:bidi="ar-SY"/>
        </w:rPr>
        <w:t>Boshnak et al. (2023</w:t>
      </w:r>
      <w:r w:rsidRPr="00564B04">
        <w:rPr>
          <w:rFonts w:ascii="Simplified Arabic" w:hAnsi="Simplified Arabic" w:cs="Simplified Arabic"/>
          <w:sz w:val="28"/>
          <w:szCs w:val="28"/>
          <w:rtl/>
          <w:lang w:bidi="ar-SY"/>
        </w:rPr>
        <w:t xml:space="preserve"> و</w:t>
      </w:r>
      <w:r w:rsidR="0090094A" w:rsidRPr="00564B04">
        <w:rPr>
          <w:rFonts w:ascii="Simplified Arabic" w:hAnsi="Simplified Arabic" w:cs="Simplified Arabic"/>
          <w:sz w:val="28"/>
          <w:szCs w:val="28"/>
          <w:rtl/>
          <w:lang w:bidi="ar-SY"/>
        </w:rPr>
        <w:t>(</w:t>
      </w:r>
      <w:r w:rsidR="0090094A" w:rsidRPr="00564B04">
        <w:rPr>
          <w:rFonts w:ascii="Simplified Arabic" w:hAnsi="Simplified Arabic" w:cs="Simplified Arabic"/>
          <w:sz w:val="28"/>
          <w:szCs w:val="28"/>
          <w:lang w:bidi="ar-SY"/>
        </w:rPr>
        <w:t>Filfilan (2025</w:t>
      </w:r>
      <w:r w:rsidRPr="00564B04">
        <w:rPr>
          <w:rFonts w:ascii="Simplified Arabic" w:hAnsi="Simplified Arabic" w:cs="Simplified Arabic"/>
          <w:sz w:val="28"/>
          <w:szCs w:val="28"/>
          <w:rtl/>
          <w:lang w:bidi="ar-SY"/>
        </w:rPr>
        <w:t xml:space="preserve"> يدمجون عناصر إدراكية في نماذجهم. يتجنب </w:t>
      </w:r>
      <w:r w:rsidR="00326737" w:rsidRPr="00564B04">
        <w:rPr>
          <w:rFonts w:ascii="Simplified Arabic" w:hAnsi="Simplified Arabic" w:cs="Simplified Arabic"/>
          <w:sz w:val="28"/>
          <w:szCs w:val="28"/>
          <w:rtl/>
          <w:lang w:bidi="ar-SY"/>
        </w:rPr>
        <w:t>(</w:t>
      </w:r>
      <w:r w:rsidR="00326737" w:rsidRPr="00564B04">
        <w:rPr>
          <w:rFonts w:ascii="Simplified Arabic" w:hAnsi="Simplified Arabic" w:cs="Simplified Arabic"/>
          <w:sz w:val="28"/>
          <w:szCs w:val="28"/>
          <w:lang w:bidi="ar-SY"/>
        </w:rPr>
        <w:t>Alenezi et al. (2021</w:t>
      </w:r>
      <w:r w:rsidRPr="00564B04">
        <w:rPr>
          <w:rFonts w:ascii="Simplified Arabic" w:hAnsi="Simplified Arabic" w:cs="Simplified Arabic"/>
          <w:sz w:val="28"/>
          <w:szCs w:val="28"/>
          <w:rtl/>
          <w:lang w:bidi="ar-SY"/>
        </w:rPr>
        <w:t xml:space="preserve"> هذا من خلال المقابلات ولكنه يفتقر إلى التحقق الكمي. هذا التحدي حاد في السياقات السعودية الهرمية حيث قد تكون الاستجابات الصريحة مقيدة، مما يشير إلى الحاجة إلى أساليب مختلطة مع مقاييس موضوعية مثل مؤشرات الأداء لتعزيز الصلاحية. يمكن للدراسات المستقبلية أن تجمع بين المسوحات والسجلات الأرشيفية للحد من هذه الثغرات المنهجية وتوفير رؤى أكثر موثوقية حول فعالية الحوكمة أو قبول التغيير.</w:t>
      </w:r>
    </w:p>
    <w:p w:rsidR="00747C7D" w:rsidRPr="00564B04" w:rsidRDefault="007361E1" w:rsidP="007A78B0">
      <w:pPr>
        <w:bidi/>
        <w:spacing w:before="120" w:after="120"/>
        <w:ind w:firstLine="284"/>
        <w:jc w:val="both"/>
        <w:rPr>
          <w:rFonts w:ascii="Simplified Arabic" w:hAnsi="Simplified Arabic" w:cs="Simplified Arabic"/>
          <w:sz w:val="28"/>
          <w:szCs w:val="28"/>
          <w:rtl/>
          <w:lang w:bidi="ar-SY"/>
        </w:rPr>
      </w:pPr>
      <w:r w:rsidRPr="00564B04">
        <w:rPr>
          <w:rFonts w:ascii="Simplified Arabic" w:hAnsi="Simplified Arabic" w:cs="Simplified Arabic"/>
          <w:sz w:val="28"/>
          <w:szCs w:val="28"/>
          <w:rtl/>
          <w:lang w:bidi="ar-SY"/>
        </w:rPr>
        <w:lastRenderedPageBreak/>
        <w:t xml:space="preserve">تُعامل الأبعاد الثقافية بشكل غير متساوٍ، وغالبًا ما يكون سطحيًا، مما يخلق فجوة تفسيرية كبيرة على الرغم من أهميتها في السياق السعودي. على الرغم من أن </w:t>
      </w:r>
      <w:r w:rsidR="00FF3BE5" w:rsidRPr="00564B04">
        <w:rPr>
          <w:rFonts w:ascii="Simplified Arabic" w:hAnsi="Simplified Arabic" w:cs="Simplified Arabic"/>
          <w:sz w:val="28"/>
          <w:szCs w:val="28"/>
          <w:rtl/>
          <w:lang w:bidi="ar-SY"/>
        </w:rPr>
        <w:t>(</w:t>
      </w:r>
      <w:r w:rsidR="00FF3BE5" w:rsidRPr="00564B04">
        <w:rPr>
          <w:rFonts w:ascii="Simplified Arabic" w:hAnsi="Simplified Arabic" w:cs="Simplified Arabic"/>
          <w:sz w:val="28"/>
          <w:szCs w:val="28"/>
          <w:lang w:bidi="ar-SY"/>
        </w:rPr>
        <w:t>Rouissi (2025</w:t>
      </w:r>
      <w:r w:rsidRPr="00564B04">
        <w:rPr>
          <w:rFonts w:ascii="Simplified Arabic" w:hAnsi="Simplified Arabic" w:cs="Simplified Arabic"/>
          <w:sz w:val="28"/>
          <w:szCs w:val="28"/>
          <w:rtl/>
          <w:lang w:bidi="ar-SY"/>
        </w:rPr>
        <w:t xml:space="preserve"> يُنمذج بوضوح الاعتدال الثقافي، ويدمجه </w:t>
      </w:r>
      <w:r w:rsidR="00326737" w:rsidRPr="00564B04">
        <w:rPr>
          <w:rFonts w:ascii="Simplified Arabic" w:hAnsi="Simplified Arabic" w:cs="Simplified Arabic"/>
          <w:sz w:val="28"/>
          <w:szCs w:val="28"/>
          <w:rtl/>
          <w:lang w:bidi="ar-SY"/>
        </w:rPr>
        <w:t>(</w:t>
      </w:r>
      <w:r w:rsidR="00326737" w:rsidRPr="00564B04">
        <w:rPr>
          <w:rFonts w:ascii="Simplified Arabic" w:hAnsi="Simplified Arabic" w:cs="Simplified Arabic"/>
          <w:sz w:val="28"/>
          <w:szCs w:val="28"/>
          <w:lang w:bidi="ar-SY"/>
        </w:rPr>
        <w:t>Alenezi et al. (2021</w:t>
      </w:r>
      <w:r w:rsidRPr="00564B04">
        <w:rPr>
          <w:rFonts w:ascii="Simplified Arabic" w:hAnsi="Simplified Arabic" w:cs="Simplified Arabic"/>
          <w:sz w:val="28"/>
          <w:szCs w:val="28"/>
          <w:rtl/>
          <w:lang w:bidi="ar-SY"/>
        </w:rPr>
        <w:t xml:space="preserve"> من خلال سرديات غنية، إلا أن الأبحاث التي تركز على الحوكمة والتي أجراها العتيبي (2023)، و</w:t>
      </w:r>
      <w:r w:rsidR="0090094A" w:rsidRPr="00564B04">
        <w:rPr>
          <w:rFonts w:ascii="Simplified Arabic" w:hAnsi="Simplified Arabic" w:cs="Simplified Arabic"/>
          <w:sz w:val="28"/>
          <w:szCs w:val="28"/>
          <w:rtl/>
          <w:lang w:bidi="ar-SY"/>
        </w:rPr>
        <w:t>(</w:t>
      </w:r>
      <w:r w:rsidR="0090094A" w:rsidRPr="00564B04">
        <w:rPr>
          <w:rFonts w:ascii="Simplified Arabic" w:hAnsi="Simplified Arabic" w:cs="Simplified Arabic"/>
          <w:sz w:val="28"/>
          <w:szCs w:val="28"/>
          <w:lang w:bidi="ar-SY"/>
        </w:rPr>
        <w:t>Filfilan (2025</w:t>
      </w:r>
      <w:r w:rsidRPr="00564B04">
        <w:rPr>
          <w:rFonts w:ascii="Simplified Arabic" w:hAnsi="Simplified Arabic" w:cs="Simplified Arabic"/>
          <w:sz w:val="28"/>
          <w:szCs w:val="28"/>
          <w:rtl/>
          <w:lang w:bidi="ar-SY"/>
        </w:rPr>
        <w:t>، و</w:t>
      </w:r>
      <w:r w:rsidR="00AE0AD9" w:rsidRPr="00564B04">
        <w:rPr>
          <w:rFonts w:ascii="Simplified Arabic" w:hAnsi="Simplified Arabic" w:cs="Simplified Arabic"/>
          <w:sz w:val="28"/>
          <w:szCs w:val="28"/>
          <w:rtl/>
          <w:lang w:bidi="ar-SY"/>
        </w:rPr>
        <w:t>(</w:t>
      </w:r>
      <w:r w:rsidR="00AE0AD9" w:rsidRPr="00564B04">
        <w:rPr>
          <w:rFonts w:ascii="Simplified Arabic" w:hAnsi="Simplified Arabic" w:cs="Simplified Arabic"/>
          <w:sz w:val="28"/>
          <w:szCs w:val="28"/>
          <w:lang w:bidi="ar-SY"/>
        </w:rPr>
        <w:t>Boshnak et al. (2023</w:t>
      </w:r>
      <w:r w:rsidRPr="00564B04">
        <w:rPr>
          <w:rFonts w:ascii="Simplified Arabic" w:hAnsi="Simplified Arabic" w:cs="Simplified Arabic"/>
          <w:sz w:val="28"/>
          <w:szCs w:val="28"/>
          <w:rtl/>
          <w:lang w:bidi="ar-SY"/>
        </w:rPr>
        <w:t>، وسالم والسلمي (2020)، و</w:t>
      </w:r>
      <w:r w:rsidR="00E04951" w:rsidRPr="00564B04">
        <w:rPr>
          <w:rFonts w:ascii="Simplified Arabic" w:hAnsi="Simplified Arabic" w:cs="Simplified Arabic"/>
          <w:sz w:val="28"/>
          <w:szCs w:val="28"/>
          <w:rtl/>
          <w:lang w:bidi="ar-SY"/>
        </w:rPr>
        <w:t>(</w:t>
      </w:r>
      <w:r w:rsidR="00E04951" w:rsidRPr="00564B04">
        <w:rPr>
          <w:rFonts w:ascii="Simplified Arabic" w:hAnsi="Simplified Arabic" w:cs="Simplified Arabic"/>
          <w:sz w:val="28"/>
          <w:szCs w:val="28"/>
          <w:lang w:bidi="ar-SY"/>
        </w:rPr>
        <w:t>Althuaini (2024</w:t>
      </w:r>
      <w:r w:rsidRPr="00564B04">
        <w:rPr>
          <w:rFonts w:ascii="Simplified Arabic" w:hAnsi="Simplified Arabic" w:cs="Simplified Arabic"/>
          <w:sz w:val="28"/>
          <w:szCs w:val="28"/>
          <w:rtl/>
          <w:lang w:bidi="ar-SY"/>
        </w:rPr>
        <w:t xml:space="preserve">، واليماني (2024)، وإبراهيم (2017)، والبارقي (2021) عادةً ما تذكر الثقافة بشكل عابر دون قياس أو نمذجة دورها الاعتدالي على آليات مثل الشفافية أو المساءلة. يحد هذا الإغفال من تفسيرات أسباب نجاح أو فشل بعض الممارسات في مجتمع تُشكل فيه الأعراف الدينية والقيم القبلية قبول الإصلاح. يتطلب معالجة هذا الأمر عملاً مستقبلياً لدمج أدوات ثقافية معتمدة، ربما بالاستفادة من أطر </w:t>
      </w:r>
      <w:r w:rsidR="007A78B0" w:rsidRPr="00564B04">
        <w:rPr>
          <w:rFonts w:ascii="Simplified Arabic" w:hAnsi="Simplified Arabic" w:cs="Simplified Arabic" w:hint="cs"/>
          <w:sz w:val="28"/>
          <w:szCs w:val="28"/>
          <w:rtl/>
          <w:lang w:bidi="ar-SY"/>
        </w:rPr>
        <w:t>المقارنة الثقافية</w:t>
      </w:r>
      <w:r w:rsidRPr="00564B04">
        <w:rPr>
          <w:rFonts w:ascii="Simplified Arabic" w:hAnsi="Simplified Arabic" w:cs="Simplified Arabic"/>
          <w:sz w:val="28"/>
          <w:szCs w:val="28"/>
          <w:rtl/>
          <w:lang w:bidi="ar-SY"/>
        </w:rPr>
        <w:t>، لتوفير رؤى ثقافية دقيقة تُسهم في تحسين تنفيذ رؤية 2030 في مختلف المناطق والقطاعات. يُخاطر النهج الحالي بتبسيط التأثيرات الثقافية بشكل مُفرط، مما يُقلل من عمق الاستنتاجات للتطبيق العملي.</w:t>
      </w:r>
    </w:p>
    <w:p w:rsidR="007361E1" w:rsidRPr="00564B04" w:rsidRDefault="007361E1" w:rsidP="007361E1">
      <w:pPr>
        <w:bidi/>
        <w:spacing w:before="120" w:after="120"/>
        <w:ind w:firstLine="284"/>
        <w:jc w:val="both"/>
        <w:rPr>
          <w:rFonts w:ascii="Simplified Arabic" w:hAnsi="Simplified Arabic" w:cs="Simplified Arabic"/>
          <w:sz w:val="28"/>
          <w:szCs w:val="28"/>
          <w:lang w:bidi="ar-SY"/>
        </w:rPr>
      </w:pPr>
      <w:r w:rsidRPr="00564B04">
        <w:rPr>
          <w:rFonts w:ascii="Simplified Arabic" w:hAnsi="Simplified Arabic" w:cs="Simplified Arabic"/>
          <w:sz w:val="28"/>
          <w:szCs w:val="28"/>
          <w:rtl/>
          <w:lang w:bidi="ar-SY"/>
        </w:rPr>
        <w:t xml:space="preserve">التكامل النظري متواضع في العديد من المساهمات، مما يخلق نقاط ضعف مفاهيمية تعيق القيمة المقارنة. يتبنى اليماني (2024)، وإبراهيم (2017)، والبارقي (2021)، والعتيبي (2023)، وسالم والسلمي (2020) أطرًا واسعة للتغيير أو الحوكمة دون اختبار دقيق للنظريات المتنافسة، أو تحديد شروط حدودية، أو دراسة التفاعلات بين القواعد الرسمية والمعايير غير الرسمية. يذكر </w:t>
      </w:r>
      <w:r w:rsidR="00FF3BE5" w:rsidRPr="00564B04">
        <w:rPr>
          <w:rFonts w:ascii="Simplified Arabic" w:hAnsi="Simplified Arabic" w:cs="Simplified Arabic"/>
          <w:sz w:val="28"/>
          <w:szCs w:val="28"/>
          <w:rtl/>
          <w:lang w:bidi="ar-SY"/>
        </w:rPr>
        <w:t>(</w:t>
      </w:r>
      <w:r w:rsidR="00FF3BE5" w:rsidRPr="00564B04">
        <w:rPr>
          <w:rFonts w:ascii="Simplified Arabic" w:hAnsi="Simplified Arabic" w:cs="Simplified Arabic"/>
          <w:sz w:val="28"/>
          <w:szCs w:val="28"/>
          <w:lang w:bidi="ar-SY"/>
        </w:rPr>
        <w:t>Rouissi (2025</w:t>
      </w:r>
      <w:r w:rsidRPr="00564B04">
        <w:rPr>
          <w:rFonts w:ascii="Simplified Arabic" w:hAnsi="Simplified Arabic" w:cs="Simplified Arabic"/>
          <w:sz w:val="28"/>
          <w:szCs w:val="28"/>
          <w:rtl/>
          <w:lang w:bidi="ar-SY"/>
        </w:rPr>
        <w:t>، و</w:t>
      </w:r>
      <w:r w:rsidR="00326737" w:rsidRPr="00564B04">
        <w:rPr>
          <w:rFonts w:ascii="Simplified Arabic" w:hAnsi="Simplified Arabic" w:cs="Simplified Arabic"/>
          <w:sz w:val="28"/>
          <w:szCs w:val="28"/>
          <w:rtl/>
          <w:lang w:bidi="ar-SY"/>
        </w:rPr>
        <w:t>(</w:t>
      </w:r>
      <w:r w:rsidR="00326737" w:rsidRPr="00564B04">
        <w:rPr>
          <w:rFonts w:ascii="Simplified Arabic" w:hAnsi="Simplified Arabic" w:cs="Simplified Arabic"/>
          <w:sz w:val="28"/>
          <w:szCs w:val="28"/>
          <w:lang w:bidi="ar-SY"/>
        </w:rPr>
        <w:t>Alenezi et al. (2021</w:t>
      </w:r>
      <w:r w:rsidRPr="00564B04">
        <w:rPr>
          <w:rFonts w:ascii="Simplified Arabic" w:hAnsi="Simplified Arabic" w:cs="Simplified Arabic"/>
          <w:sz w:val="28"/>
          <w:szCs w:val="28"/>
          <w:rtl/>
          <w:lang w:bidi="ar-SY"/>
        </w:rPr>
        <w:t>، و</w:t>
      </w:r>
      <w:r w:rsidR="00AE0AD9" w:rsidRPr="00564B04">
        <w:rPr>
          <w:rFonts w:ascii="Simplified Arabic" w:hAnsi="Simplified Arabic" w:cs="Simplified Arabic"/>
          <w:sz w:val="28"/>
          <w:szCs w:val="28"/>
          <w:rtl/>
          <w:lang w:bidi="ar-SY"/>
        </w:rPr>
        <w:t>(</w:t>
      </w:r>
      <w:r w:rsidR="00AE0AD9" w:rsidRPr="00564B04">
        <w:rPr>
          <w:rFonts w:ascii="Simplified Arabic" w:hAnsi="Simplified Arabic" w:cs="Simplified Arabic"/>
          <w:sz w:val="28"/>
          <w:szCs w:val="28"/>
          <w:lang w:bidi="ar-SY"/>
        </w:rPr>
        <w:t>Boshnak et al. (2023</w:t>
      </w:r>
      <w:r w:rsidRPr="00564B04">
        <w:rPr>
          <w:rFonts w:ascii="Simplified Arabic" w:hAnsi="Simplified Arabic" w:cs="Simplified Arabic"/>
          <w:sz w:val="28"/>
          <w:szCs w:val="28"/>
          <w:rtl/>
          <w:lang w:bidi="ar-SY"/>
        </w:rPr>
        <w:t>، و</w:t>
      </w:r>
      <w:r w:rsidR="0090094A" w:rsidRPr="00564B04">
        <w:rPr>
          <w:rFonts w:ascii="Simplified Arabic" w:hAnsi="Simplified Arabic" w:cs="Simplified Arabic"/>
          <w:sz w:val="28"/>
          <w:szCs w:val="28"/>
          <w:rtl/>
          <w:lang w:bidi="ar-SY"/>
        </w:rPr>
        <w:t>(</w:t>
      </w:r>
      <w:r w:rsidR="0090094A" w:rsidRPr="00564B04">
        <w:rPr>
          <w:rFonts w:ascii="Simplified Arabic" w:hAnsi="Simplified Arabic" w:cs="Simplified Arabic"/>
          <w:sz w:val="28"/>
          <w:szCs w:val="28"/>
          <w:lang w:bidi="ar-SY"/>
        </w:rPr>
        <w:t>Filfilan (2025</w:t>
      </w:r>
      <w:r w:rsidRPr="00564B04">
        <w:rPr>
          <w:rFonts w:ascii="Simplified Arabic" w:hAnsi="Simplified Arabic" w:cs="Simplified Arabic"/>
          <w:sz w:val="28"/>
          <w:szCs w:val="28"/>
          <w:rtl/>
          <w:lang w:bidi="ar-SY"/>
        </w:rPr>
        <w:t>، و</w:t>
      </w:r>
      <w:r w:rsidR="00E04951" w:rsidRPr="00564B04">
        <w:rPr>
          <w:rFonts w:ascii="Simplified Arabic" w:hAnsi="Simplified Arabic" w:cs="Simplified Arabic"/>
          <w:sz w:val="28"/>
          <w:szCs w:val="28"/>
          <w:rtl/>
          <w:lang w:bidi="ar-SY"/>
        </w:rPr>
        <w:t>(</w:t>
      </w:r>
      <w:r w:rsidR="00E04951" w:rsidRPr="00564B04">
        <w:rPr>
          <w:rFonts w:ascii="Simplified Arabic" w:hAnsi="Simplified Arabic" w:cs="Simplified Arabic"/>
          <w:sz w:val="28"/>
          <w:szCs w:val="28"/>
          <w:lang w:bidi="ar-SY"/>
        </w:rPr>
        <w:t>Althuaini (2024</w:t>
      </w:r>
      <w:r w:rsidRPr="00564B04">
        <w:rPr>
          <w:rFonts w:ascii="Simplified Arabic" w:hAnsi="Simplified Arabic" w:cs="Simplified Arabic"/>
          <w:sz w:val="28"/>
          <w:szCs w:val="28"/>
          <w:rtl/>
          <w:lang w:bidi="ar-SY"/>
        </w:rPr>
        <w:t xml:space="preserve"> مقاومة التغيير بشكل متكرر، لكنهم نادرًا ما يطبقونها عمليًا بمفاهيم متعددة الأبعاد، مما يحد من العمق. وهذا يقلل من القدرة على فهم المسارات السببية للإصلاحات السعودية ويترك فجوات في تفسير التناقضات عبر القطاعات. ينبغي أن تتضمن الأبحاث المستقبلية تحليلات الوساطة والنماذج المتنافسة لبناء أسس تفسيرية أقوى وتعزيز الدقة العلمية في هذا المجال المتنامي.</w:t>
      </w:r>
    </w:p>
    <w:p w:rsidR="007361E1" w:rsidRPr="00564B04" w:rsidRDefault="007361E1" w:rsidP="0092193A">
      <w:pPr>
        <w:bidi/>
        <w:spacing w:before="120" w:after="120"/>
        <w:ind w:firstLine="284"/>
        <w:jc w:val="both"/>
        <w:rPr>
          <w:rFonts w:ascii="Simplified Arabic" w:hAnsi="Simplified Arabic" w:cs="Simplified Arabic"/>
          <w:sz w:val="28"/>
          <w:szCs w:val="28"/>
          <w:lang w:bidi="ar-SY"/>
        </w:rPr>
      </w:pPr>
      <w:r w:rsidRPr="00564B04">
        <w:rPr>
          <w:rFonts w:ascii="Simplified Arabic" w:hAnsi="Simplified Arabic" w:cs="Simplified Arabic"/>
          <w:sz w:val="28"/>
          <w:szCs w:val="28"/>
          <w:rtl/>
          <w:lang w:bidi="ar-SY"/>
        </w:rPr>
        <w:t xml:space="preserve">إن فجوات التطبيق العملي ونقص التحقق من المتابعة يُضعفان القيمة التطبيقية لهذه الدراسات. على الرغم من أن كل بحث - من </w:t>
      </w:r>
      <w:r w:rsidR="00AE0AD9" w:rsidRPr="00564B04">
        <w:rPr>
          <w:rFonts w:ascii="Simplified Arabic" w:hAnsi="Simplified Arabic" w:cs="Simplified Arabic"/>
          <w:sz w:val="28"/>
          <w:szCs w:val="28"/>
          <w:rtl/>
          <w:lang w:bidi="ar-SY"/>
        </w:rPr>
        <w:t>(</w:t>
      </w:r>
      <w:r w:rsidR="00AE0AD9" w:rsidRPr="00564B04">
        <w:rPr>
          <w:rFonts w:ascii="Simplified Arabic" w:hAnsi="Simplified Arabic" w:cs="Simplified Arabic"/>
          <w:sz w:val="28"/>
          <w:szCs w:val="28"/>
          <w:lang w:bidi="ar-SY"/>
        </w:rPr>
        <w:t>Boshnak et al. (2023</w:t>
      </w:r>
      <w:r w:rsidRPr="00564B04">
        <w:rPr>
          <w:rFonts w:ascii="Simplified Arabic" w:hAnsi="Simplified Arabic" w:cs="Simplified Arabic"/>
          <w:sz w:val="28"/>
          <w:szCs w:val="28"/>
          <w:rtl/>
          <w:lang w:bidi="ar-SY"/>
        </w:rPr>
        <w:t xml:space="preserve"> و</w:t>
      </w:r>
      <w:r w:rsidR="0090094A" w:rsidRPr="00564B04">
        <w:rPr>
          <w:rFonts w:ascii="Simplified Arabic" w:hAnsi="Simplified Arabic" w:cs="Simplified Arabic"/>
          <w:sz w:val="28"/>
          <w:szCs w:val="28"/>
          <w:rtl/>
          <w:lang w:bidi="ar-SY"/>
        </w:rPr>
        <w:t>(</w:t>
      </w:r>
      <w:r w:rsidR="0090094A" w:rsidRPr="00564B04">
        <w:rPr>
          <w:rFonts w:ascii="Simplified Arabic" w:hAnsi="Simplified Arabic" w:cs="Simplified Arabic"/>
          <w:sz w:val="28"/>
          <w:szCs w:val="28"/>
          <w:lang w:bidi="ar-SY"/>
        </w:rPr>
        <w:t>Filfilan (2025</w:t>
      </w:r>
      <w:r w:rsidRPr="00564B04">
        <w:rPr>
          <w:rFonts w:ascii="Simplified Arabic" w:hAnsi="Simplified Arabic" w:cs="Simplified Arabic"/>
          <w:sz w:val="28"/>
          <w:szCs w:val="28"/>
          <w:rtl/>
          <w:lang w:bidi="ar-SY"/>
        </w:rPr>
        <w:t xml:space="preserve"> في المجال المؤسسي إلى </w:t>
      </w:r>
      <w:r w:rsidR="00326737" w:rsidRPr="00564B04">
        <w:rPr>
          <w:rFonts w:ascii="Simplified Arabic" w:hAnsi="Simplified Arabic" w:cs="Simplified Arabic"/>
          <w:sz w:val="28"/>
          <w:szCs w:val="28"/>
          <w:rtl/>
          <w:lang w:bidi="ar-SY"/>
        </w:rPr>
        <w:t>(</w:t>
      </w:r>
      <w:r w:rsidR="00326737" w:rsidRPr="00564B04">
        <w:rPr>
          <w:rFonts w:ascii="Simplified Arabic" w:hAnsi="Simplified Arabic" w:cs="Simplified Arabic"/>
          <w:sz w:val="28"/>
          <w:szCs w:val="28"/>
          <w:lang w:bidi="ar-SY"/>
        </w:rPr>
        <w:t>Alenezi et al. (2021</w:t>
      </w:r>
      <w:r w:rsidRPr="00564B04">
        <w:rPr>
          <w:rFonts w:ascii="Simplified Arabic" w:hAnsi="Simplified Arabic" w:cs="Simplified Arabic"/>
          <w:sz w:val="28"/>
          <w:szCs w:val="28"/>
          <w:rtl/>
          <w:lang w:bidi="ar-SY"/>
        </w:rPr>
        <w:t xml:space="preserve"> و</w:t>
      </w:r>
      <w:r w:rsidR="00326737" w:rsidRPr="00564B04">
        <w:rPr>
          <w:rFonts w:ascii="Simplified Arabic" w:hAnsi="Simplified Arabic" w:cs="Simplified Arabic"/>
          <w:sz w:val="28"/>
          <w:szCs w:val="28"/>
          <w:rtl/>
          <w:lang w:bidi="ar-SY"/>
        </w:rPr>
        <w:t>(</w:t>
      </w:r>
      <w:r w:rsidR="00326737" w:rsidRPr="00564B04">
        <w:rPr>
          <w:rFonts w:ascii="Simplified Arabic" w:hAnsi="Simplified Arabic" w:cs="Simplified Arabic"/>
          <w:sz w:val="28"/>
          <w:szCs w:val="28"/>
          <w:lang w:bidi="ar-SY"/>
        </w:rPr>
        <w:t>Rouissi (2025</w:t>
      </w:r>
      <w:r w:rsidRPr="00564B04">
        <w:rPr>
          <w:rFonts w:ascii="Simplified Arabic" w:hAnsi="Simplified Arabic" w:cs="Simplified Arabic"/>
          <w:sz w:val="28"/>
          <w:szCs w:val="28"/>
          <w:rtl/>
          <w:lang w:bidi="ar-SY"/>
        </w:rPr>
        <w:t xml:space="preserve"> واليماني (2024) في البيئات العامة والصناعية - ينتهي بقوائم توصيات طويلة مثل برامج التدريب أو مجالس الحوكمة أو قنوات الاتصال، إلا أنه لا يقدم تقديرات للتكلفة أو خططًا تدريجية للتنفيذ أو استراتيجيات للتغلب على الجمود البيروقراطي. يسرد إبراهيم (2017) والبارقي (2021) اقتراحات دون معالجة قيود الموارد الشائعة في المؤسسات السعودية. لا تتضمن أي دراسة متابعة طولية للتحقق من اعتماد التدخلات الموصى بها أو فعاليتها، مما يترك </w:t>
      </w:r>
      <w:r w:rsidR="0092193A" w:rsidRPr="00564B04">
        <w:rPr>
          <w:rFonts w:ascii="Simplified Arabic" w:hAnsi="Simplified Arabic" w:cs="Simplified Arabic"/>
          <w:sz w:val="28"/>
          <w:szCs w:val="28"/>
          <w:rtl/>
          <w:lang w:bidi="ar-SY"/>
        </w:rPr>
        <w:t>دليلاً حاسماً فارغًا بشأن استدامة الإصلاح.</w:t>
      </w:r>
      <w:r w:rsidRPr="00564B04">
        <w:rPr>
          <w:rFonts w:ascii="Simplified Arabic" w:hAnsi="Simplified Arabic" w:cs="Simplified Arabic"/>
          <w:sz w:val="28"/>
          <w:szCs w:val="28"/>
          <w:rtl/>
          <w:lang w:bidi="ar-SY"/>
        </w:rPr>
        <w:t>. ويمكن مواجهة هذا التحدي من خلال الشراكة مع المنظمات لإجراء اختبارات تجريبية وتقييم الأثر في العمل المستقبلي.</w:t>
      </w:r>
    </w:p>
    <w:p w:rsidR="008428E7" w:rsidRPr="00564B04" w:rsidRDefault="00605930" w:rsidP="00C77EED">
      <w:pPr>
        <w:pStyle w:val="Heading4"/>
        <w:bidi/>
        <w:spacing w:before="120" w:after="120"/>
        <w:jc w:val="both"/>
        <w:rPr>
          <w:rFonts w:ascii="Simplified Arabic" w:hAnsi="Simplified Arabic" w:cs="Simplified Arabic"/>
          <w:b/>
          <w:bCs/>
          <w:i w:val="0"/>
          <w:iCs w:val="0"/>
          <w:color w:val="000000" w:themeColor="text1"/>
          <w:sz w:val="28"/>
          <w:szCs w:val="28"/>
          <w:lang w:bidi="ar-SY"/>
        </w:rPr>
      </w:pPr>
      <w:bookmarkStart w:id="53" w:name="_Toc215131449"/>
      <w:r w:rsidRPr="00564B04">
        <w:rPr>
          <w:rFonts w:ascii="Simplified Arabic" w:hAnsi="Simplified Arabic" w:cs="Simplified Arabic" w:hint="cs"/>
          <w:b/>
          <w:bCs/>
          <w:i w:val="0"/>
          <w:iCs w:val="0"/>
          <w:color w:val="000000" w:themeColor="text1"/>
          <w:sz w:val="28"/>
          <w:szCs w:val="28"/>
          <w:rtl/>
          <w:lang w:bidi="ar-SY"/>
        </w:rPr>
        <w:lastRenderedPageBreak/>
        <w:t xml:space="preserve">2.4.2.2. </w:t>
      </w:r>
      <w:r w:rsidR="00583457" w:rsidRPr="00564B04">
        <w:rPr>
          <w:rFonts w:ascii="Simplified Arabic" w:hAnsi="Simplified Arabic" w:cs="Simplified Arabic" w:hint="cs"/>
          <w:b/>
          <w:bCs/>
          <w:i w:val="0"/>
          <w:iCs w:val="0"/>
          <w:color w:val="000000" w:themeColor="text1"/>
          <w:sz w:val="28"/>
          <w:szCs w:val="28"/>
          <w:rtl/>
          <w:lang w:bidi="ar-SY"/>
        </w:rPr>
        <w:t>ال</w:t>
      </w:r>
      <w:r w:rsidR="008428E7" w:rsidRPr="00564B04">
        <w:rPr>
          <w:rFonts w:ascii="Simplified Arabic" w:hAnsi="Simplified Arabic" w:cs="Simplified Arabic"/>
          <w:b/>
          <w:bCs/>
          <w:i w:val="0"/>
          <w:iCs w:val="0"/>
          <w:color w:val="000000" w:themeColor="text1"/>
          <w:sz w:val="28"/>
          <w:szCs w:val="28"/>
          <w:rtl/>
          <w:lang w:bidi="ar-SY"/>
        </w:rPr>
        <w:t>اختلافات في الغرض والمنهجية والنتائج</w:t>
      </w:r>
      <w:r w:rsidR="00583457" w:rsidRPr="00564B04">
        <w:rPr>
          <w:rFonts w:ascii="Simplified Arabic" w:hAnsi="Simplified Arabic" w:cs="Simplified Arabic" w:hint="cs"/>
          <w:b/>
          <w:bCs/>
          <w:i w:val="0"/>
          <w:iCs w:val="0"/>
          <w:color w:val="000000" w:themeColor="text1"/>
          <w:sz w:val="28"/>
          <w:szCs w:val="28"/>
          <w:rtl/>
          <w:lang w:bidi="ar-SY"/>
        </w:rPr>
        <w:t xml:space="preserve"> بين الدراسات السابقة:</w:t>
      </w:r>
      <w:bookmarkEnd w:id="53"/>
    </w:p>
    <w:p w:rsidR="007361E1" w:rsidRPr="00564B04" w:rsidRDefault="007361E1" w:rsidP="007361E1">
      <w:pPr>
        <w:bidi/>
        <w:spacing w:before="120" w:after="120"/>
        <w:ind w:firstLine="284"/>
        <w:jc w:val="both"/>
        <w:rPr>
          <w:rFonts w:ascii="Simplified Arabic" w:hAnsi="Simplified Arabic" w:cs="Simplified Arabic"/>
          <w:sz w:val="28"/>
          <w:szCs w:val="28"/>
          <w:lang w:bidi="ar-SY"/>
        </w:rPr>
      </w:pPr>
      <w:r w:rsidRPr="00564B04">
        <w:rPr>
          <w:rFonts w:ascii="Simplified Arabic" w:hAnsi="Simplified Arabic" w:cs="Simplified Arabic"/>
          <w:sz w:val="28"/>
          <w:szCs w:val="28"/>
          <w:rtl/>
          <w:lang w:bidi="ar-SY"/>
        </w:rPr>
        <w:t>تختلف الدراسات اختلافًا كبيرًا في أهدافها المركزية ونطاقها. يبحث اليماني (2024)، وإبراهيم (2017)، و</w:t>
      </w:r>
      <w:r w:rsidR="00326737" w:rsidRPr="00564B04">
        <w:rPr>
          <w:rFonts w:ascii="Simplified Arabic" w:hAnsi="Simplified Arabic" w:cs="Simplified Arabic"/>
          <w:sz w:val="28"/>
          <w:szCs w:val="28"/>
          <w:rtl/>
          <w:lang w:bidi="ar-SY"/>
        </w:rPr>
        <w:t>(</w:t>
      </w:r>
      <w:r w:rsidR="00326737" w:rsidRPr="00564B04">
        <w:rPr>
          <w:rFonts w:ascii="Simplified Arabic" w:hAnsi="Simplified Arabic" w:cs="Simplified Arabic"/>
          <w:sz w:val="28"/>
          <w:szCs w:val="28"/>
          <w:lang w:bidi="ar-SY"/>
        </w:rPr>
        <w:t>Rouissi (2025</w:t>
      </w:r>
      <w:r w:rsidRPr="00564B04">
        <w:rPr>
          <w:rFonts w:ascii="Simplified Arabic" w:hAnsi="Simplified Arabic" w:cs="Simplified Arabic"/>
          <w:sz w:val="28"/>
          <w:szCs w:val="28"/>
          <w:rtl/>
          <w:lang w:bidi="ar-SY"/>
        </w:rPr>
        <w:t>، و</w:t>
      </w:r>
      <w:r w:rsidR="00326737" w:rsidRPr="00564B04">
        <w:rPr>
          <w:rFonts w:ascii="Simplified Arabic" w:hAnsi="Simplified Arabic" w:cs="Simplified Arabic"/>
          <w:sz w:val="28"/>
          <w:szCs w:val="28"/>
          <w:rtl/>
          <w:lang w:bidi="ar-SY"/>
        </w:rPr>
        <w:t>(</w:t>
      </w:r>
      <w:r w:rsidR="00326737" w:rsidRPr="00564B04">
        <w:rPr>
          <w:rFonts w:ascii="Simplified Arabic" w:hAnsi="Simplified Arabic" w:cs="Simplified Arabic"/>
          <w:sz w:val="28"/>
          <w:szCs w:val="28"/>
          <w:lang w:bidi="ar-SY"/>
        </w:rPr>
        <w:t>Alenezi et al. (2021</w:t>
      </w:r>
      <w:r w:rsidRPr="00564B04">
        <w:rPr>
          <w:rFonts w:ascii="Simplified Arabic" w:hAnsi="Simplified Arabic" w:cs="Simplified Arabic"/>
          <w:sz w:val="28"/>
          <w:szCs w:val="28"/>
          <w:rtl/>
          <w:lang w:bidi="ar-SY"/>
        </w:rPr>
        <w:t xml:space="preserve"> بشكل أساسي في ممارسات إدارة التغيير وتأثيرها على نجاح التحول، وانخراط الموظفين، وتحفيزهم، وتقليل مقاومتهم في البيئات الحكومية والصناعية. في المقابل، يركز البارقي (2021)، والعتيبي (2023)، وسالم والسلمي (2020)، و</w:t>
      </w:r>
      <w:r w:rsidR="00E04951" w:rsidRPr="00564B04">
        <w:rPr>
          <w:rFonts w:ascii="Simplified Arabic" w:hAnsi="Simplified Arabic" w:cs="Simplified Arabic"/>
          <w:sz w:val="28"/>
          <w:szCs w:val="28"/>
          <w:rtl/>
          <w:lang w:bidi="ar-SY"/>
        </w:rPr>
        <w:t>(</w:t>
      </w:r>
      <w:r w:rsidR="00E04951" w:rsidRPr="00564B04">
        <w:rPr>
          <w:rFonts w:ascii="Simplified Arabic" w:hAnsi="Simplified Arabic" w:cs="Simplified Arabic"/>
          <w:sz w:val="28"/>
          <w:szCs w:val="28"/>
          <w:lang w:bidi="ar-SY"/>
        </w:rPr>
        <w:t>Althuaini (2024</w:t>
      </w:r>
      <w:r w:rsidRPr="00564B04">
        <w:rPr>
          <w:rFonts w:ascii="Simplified Arabic" w:hAnsi="Simplified Arabic" w:cs="Simplified Arabic"/>
          <w:sz w:val="28"/>
          <w:szCs w:val="28"/>
          <w:rtl/>
          <w:lang w:bidi="ar-SY"/>
        </w:rPr>
        <w:t>، و</w:t>
      </w:r>
      <w:r w:rsidR="0090094A" w:rsidRPr="00564B04">
        <w:rPr>
          <w:rFonts w:ascii="Simplified Arabic" w:hAnsi="Simplified Arabic" w:cs="Simplified Arabic"/>
          <w:sz w:val="28"/>
          <w:szCs w:val="28"/>
          <w:rtl/>
          <w:lang w:bidi="ar-SY"/>
        </w:rPr>
        <w:t>(</w:t>
      </w:r>
      <w:r w:rsidR="0090094A" w:rsidRPr="00564B04">
        <w:rPr>
          <w:rFonts w:ascii="Simplified Arabic" w:hAnsi="Simplified Arabic" w:cs="Simplified Arabic"/>
          <w:sz w:val="28"/>
          <w:szCs w:val="28"/>
          <w:lang w:bidi="ar-SY"/>
        </w:rPr>
        <w:t>Filfilan (2025</w:t>
      </w:r>
      <w:r w:rsidRPr="00564B04">
        <w:rPr>
          <w:rFonts w:ascii="Simplified Arabic" w:hAnsi="Simplified Arabic" w:cs="Simplified Arabic"/>
          <w:sz w:val="28"/>
          <w:szCs w:val="28"/>
          <w:rtl/>
          <w:lang w:bidi="ar-SY"/>
        </w:rPr>
        <w:t xml:space="preserve"> على آليات الحوكمة كعوامل دافعة للتميز المؤسسي، والفعالية الإدارية، وجودة الاتصالات، والابتكار التكنولوجي. يتبنى </w:t>
      </w:r>
      <w:r w:rsidR="00AE0AD9" w:rsidRPr="00564B04">
        <w:rPr>
          <w:rFonts w:ascii="Simplified Arabic" w:hAnsi="Simplified Arabic" w:cs="Simplified Arabic"/>
          <w:sz w:val="28"/>
          <w:szCs w:val="28"/>
          <w:rtl/>
          <w:lang w:bidi="ar-SY"/>
        </w:rPr>
        <w:t>(</w:t>
      </w:r>
      <w:r w:rsidR="00AE0AD9" w:rsidRPr="00564B04">
        <w:rPr>
          <w:rFonts w:ascii="Simplified Arabic" w:hAnsi="Simplified Arabic" w:cs="Simplified Arabic"/>
          <w:sz w:val="28"/>
          <w:szCs w:val="28"/>
          <w:lang w:bidi="ar-SY"/>
        </w:rPr>
        <w:t>Boshnak et al. (2023</w:t>
      </w:r>
      <w:r w:rsidRPr="00564B04">
        <w:rPr>
          <w:rFonts w:ascii="Simplified Arabic" w:hAnsi="Simplified Arabic" w:cs="Simplified Arabic"/>
          <w:sz w:val="28"/>
          <w:szCs w:val="28"/>
          <w:rtl/>
          <w:lang w:bidi="ar-SY"/>
        </w:rPr>
        <w:t xml:space="preserve"> بشكل فريد منظورًا مقارنًا للأزمات من خلال دراسة آثار الحوكمة قبل جائحة كوفيد-19 وأثناءها، مع تسليط الضوء على عوامل الطوارئ. يؤدي هذا التباين في الغرض إلى اختلاف التركيزات: إذ تُشدد دراسات التغيير على الديناميكيات السلوكية والثقافية، وتُركز أبحاث الحوكمة على الإصلاحات الهيكلية والتنظيمية، وتُركز دراسات الأزمات على المرونة في مواجهة الصدمات الخارجية.</w:t>
      </w:r>
    </w:p>
    <w:p w:rsidR="000937A4" w:rsidRPr="00564B04" w:rsidRDefault="007361E1" w:rsidP="006C0242">
      <w:pPr>
        <w:bidi/>
        <w:spacing w:before="120" w:after="120"/>
        <w:ind w:firstLine="284"/>
        <w:jc w:val="both"/>
        <w:rPr>
          <w:rFonts w:ascii="Simplified Arabic" w:hAnsi="Simplified Arabic" w:cs="Simplified Arabic"/>
          <w:sz w:val="28"/>
          <w:szCs w:val="28"/>
          <w:lang w:bidi="ar-SY"/>
        </w:rPr>
      </w:pPr>
      <w:r w:rsidRPr="00564B04">
        <w:rPr>
          <w:rFonts w:ascii="Simplified Arabic" w:hAnsi="Simplified Arabic" w:cs="Simplified Arabic"/>
          <w:sz w:val="28"/>
          <w:szCs w:val="28"/>
          <w:rtl/>
          <w:lang w:bidi="ar-SY"/>
        </w:rPr>
        <w:t xml:space="preserve">يُضفي اختيار العينات ومصادر البيانات مزيدًا من التميز. يستخرج كلٌ من </w:t>
      </w:r>
      <w:r w:rsidR="00FF3BE5" w:rsidRPr="00564B04">
        <w:rPr>
          <w:rFonts w:ascii="Simplified Arabic" w:hAnsi="Simplified Arabic" w:cs="Simplified Arabic"/>
          <w:sz w:val="28"/>
          <w:szCs w:val="28"/>
          <w:rtl/>
          <w:lang w:bidi="ar-SY"/>
        </w:rPr>
        <w:t>(</w:t>
      </w:r>
      <w:r w:rsidR="00FF3BE5" w:rsidRPr="00564B04">
        <w:rPr>
          <w:rFonts w:ascii="Simplified Arabic" w:hAnsi="Simplified Arabic" w:cs="Simplified Arabic"/>
          <w:sz w:val="28"/>
          <w:szCs w:val="28"/>
          <w:lang w:bidi="ar-SY"/>
        </w:rPr>
        <w:t>Rouissi (2025</w:t>
      </w:r>
      <w:r w:rsidRPr="00564B04">
        <w:rPr>
          <w:rFonts w:ascii="Simplified Arabic" w:hAnsi="Simplified Arabic" w:cs="Simplified Arabic"/>
          <w:sz w:val="28"/>
          <w:szCs w:val="28"/>
          <w:rtl/>
          <w:lang w:bidi="ar-SY"/>
        </w:rPr>
        <w:t>، واليماني (2024)، و</w:t>
      </w:r>
      <w:r w:rsidR="0090094A" w:rsidRPr="00564B04">
        <w:rPr>
          <w:rFonts w:ascii="Simplified Arabic" w:hAnsi="Simplified Arabic" w:cs="Simplified Arabic"/>
          <w:sz w:val="28"/>
          <w:szCs w:val="28"/>
          <w:rtl/>
          <w:lang w:bidi="ar-SY"/>
        </w:rPr>
        <w:t>(</w:t>
      </w:r>
      <w:r w:rsidR="0090094A" w:rsidRPr="00564B04">
        <w:rPr>
          <w:rFonts w:ascii="Simplified Arabic" w:hAnsi="Simplified Arabic" w:cs="Simplified Arabic"/>
          <w:sz w:val="28"/>
          <w:szCs w:val="28"/>
          <w:lang w:bidi="ar-SY"/>
        </w:rPr>
        <w:t>Filfilan (2025</w:t>
      </w:r>
      <w:r w:rsidRPr="00564B04">
        <w:rPr>
          <w:rFonts w:ascii="Simplified Arabic" w:hAnsi="Simplified Arabic" w:cs="Simplified Arabic"/>
          <w:sz w:val="28"/>
          <w:szCs w:val="28"/>
          <w:rtl/>
          <w:lang w:bidi="ar-SY"/>
        </w:rPr>
        <w:t xml:space="preserve"> عينات كبيرة متعددة المؤسسات أو على مستوى السوق للحصول على آراء شاملة، بينما يقتصر إبراهيم (2017)، و</w:t>
      </w:r>
      <w:r w:rsidR="00E04951" w:rsidRPr="00564B04">
        <w:rPr>
          <w:rFonts w:ascii="Simplified Arabic" w:hAnsi="Simplified Arabic" w:cs="Simplified Arabic"/>
          <w:sz w:val="28"/>
          <w:szCs w:val="28"/>
          <w:rtl/>
          <w:lang w:bidi="ar-SY"/>
        </w:rPr>
        <w:t>(</w:t>
      </w:r>
      <w:r w:rsidR="00E04951" w:rsidRPr="00564B04">
        <w:rPr>
          <w:rFonts w:ascii="Simplified Arabic" w:hAnsi="Simplified Arabic" w:cs="Simplified Arabic"/>
          <w:sz w:val="28"/>
          <w:szCs w:val="28"/>
          <w:lang w:bidi="ar-SY"/>
        </w:rPr>
        <w:t>Althuaini (2024</w:t>
      </w:r>
      <w:r w:rsidRPr="00564B04">
        <w:rPr>
          <w:rFonts w:ascii="Simplified Arabic" w:hAnsi="Simplified Arabic" w:cs="Simplified Arabic"/>
          <w:sz w:val="28"/>
          <w:szCs w:val="28"/>
          <w:rtl/>
          <w:lang w:bidi="ar-SY"/>
        </w:rPr>
        <w:t>، و</w:t>
      </w:r>
      <w:r w:rsidR="00326737" w:rsidRPr="00564B04">
        <w:rPr>
          <w:rFonts w:ascii="Simplified Arabic" w:hAnsi="Simplified Arabic" w:cs="Simplified Arabic"/>
          <w:sz w:val="28"/>
          <w:szCs w:val="28"/>
          <w:rtl/>
          <w:lang w:bidi="ar-SY"/>
        </w:rPr>
        <w:t>(</w:t>
      </w:r>
      <w:r w:rsidR="00326737" w:rsidRPr="00564B04">
        <w:rPr>
          <w:rFonts w:ascii="Simplified Arabic" w:hAnsi="Simplified Arabic" w:cs="Simplified Arabic"/>
          <w:sz w:val="28"/>
          <w:szCs w:val="28"/>
          <w:lang w:bidi="ar-SY"/>
        </w:rPr>
        <w:t>Alenezi et al. (2021</w:t>
      </w:r>
      <w:r w:rsidRPr="00564B04">
        <w:rPr>
          <w:rFonts w:ascii="Simplified Arabic" w:hAnsi="Simplified Arabic" w:cs="Simplified Arabic"/>
          <w:sz w:val="28"/>
          <w:szCs w:val="28"/>
          <w:rtl/>
          <w:lang w:bidi="ar-SY"/>
        </w:rPr>
        <w:t xml:space="preserve"> على مؤسسة واحدة أو عدد قليل من المؤسسات لمزيد من التعمق. </w:t>
      </w:r>
      <w:r w:rsidR="000937A4" w:rsidRPr="00564B04">
        <w:rPr>
          <w:rFonts w:ascii="Simplified Arabic" w:hAnsi="Simplified Arabic" w:cs="Simplified Arabic"/>
          <w:sz w:val="28"/>
          <w:szCs w:val="28"/>
          <w:rtl/>
          <w:lang w:bidi="ar-SY"/>
        </w:rPr>
        <w:t xml:space="preserve">يتميز </w:t>
      </w:r>
      <w:r w:rsidR="00721FA2" w:rsidRPr="00564B04">
        <w:rPr>
          <w:rFonts w:ascii="Simplified Arabic" w:hAnsi="Simplified Arabic" w:cs="Simplified Arabic"/>
          <w:sz w:val="28"/>
          <w:szCs w:val="28"/>
          <w:rtl/>
          <w:lang w:bidi="ar-SY"/>
        </w:rPr>
        <w:t>(</w:t>
      </w:r>
      <w:r w:rsidR="00721FA2" w:rsidRPr="00564B04">
        <w:rPr>
          <w:rFonts w:ascii="Simplified Arabic" w:hAnsi="Simplified Arabic" w:cs="Simplified Arabic"/>
          <w:sz w:val="28"/>
          <w:szCs w:val="28"/>
          <w:lang w:bidi="ar-SY"/>
        </w:rPr>
        <w:t>Boshnak et al. (2023</w:t>
      </w:r>
      <w:r w:rsidR="000937A4" w:rsidRPr="00564B04">
        <w:rPr>
          <w:rFonts w:ascii="Simplified Arabic" w:hAnsi="Simplified Arabic" w:cs="Simplified Arabic"/>
          <w:sz w:val="28"/>
          <w:szCs w:val="28"/>
          <w:rtl/>
          <w:lang w:bidi="ar-SY"/>
        </w:rPr>
        <w:t xml:space="preserve"> و</w:t>
      </w:r>
      <w:r w:rsidR="00721FA2" w:rsidRPr="00564B04">
        <w:rPr>
          <w:rFonts w:ascii="Simplified Arabic" w:hAnsi="Simplified Arabic" w:cs="Simplified Arabic"/>
          <w:sz w:val="28"/>
          <w:szCs w:val="28"/>
          <w:rtl/>
          <w:lang w:bidi="ar-SY"/>
        </w:rPr>
        <w:t>(</w:t>
      </w:r>
      <w:r w:rsidR="00721FA2" w:rsidRPr="00564B04">
        <w:rPr>
          <w:rFonts w:ascii="Simplified Arabic" w:hAnsi="Simplified Arabic" w:cs="Simplified Arabic"/>
          <w:sz w:val="28"/>
          <w:szCs w:val="28"/>
          <w:lang w:bidi="ar-SY"/>
        </w:rPr>
        <w:t>Filfilan (2025</w:t>
      </w:r>
      <w:r w:rsidR="000937A4" w:rsidRPr="00564B04">
        <w:rPr>
          <w:rFonts w:ascii="Simplified Arabic" w:hAnsi="Simplified Arabic" w:cs="Simplified Arabic"/>
          <w:sz w:val="28"/>
          <w:szCs w:val="28"/>
          <w:rtl/>
          <w:lang w:bidi="ar-SY"/>
        </w:rPr>
        <w:t xml:space="preserve"> باستخدام بيانات لوحة ثانوية موضوعية من التقارير السنوية، على النقيض من الاستبيانات الإدراكية التي تهيمن على اليماني (2024)، و</w:t>
      </w:r>
      <w:r w:rsidR="00721FA2" w:rsidRPr="00564B04">
        <w:rPr>
          <w:rFonts w:ascii="Simplified Arabic" w:hAnsi="Simplified Arabic" w:cs="Simplified Arabic"/>
          <w:sz w:val="28"/>
          <w:szCs w:val="28"/>
          <w:rtl/>
          <w:lang w:bidi="ar-SY"/>
        </w:rPr>
        <w:t>(</w:t>
      </w:r>
      <w:r w:rsidR="00721FA2" w:rsidRPr="00564B04">
        <w:rPr>
          <w:rFonts w:ascii="Simplified Arabic" w:hAnsi="Simplified Arabic" w:cs="Simplified Arabic"/>
          <w:sz w:val="28"/>
          <w:szCs w:val="28"/>
          <w:lang w:bidi="ar-SY"/>
        </w:rPr>
        <w:t>Rouissi (2025</w:t>
      </w:r>
      <w:r w:rsidR="000937A4" w:rsidRPr="00564B04">
        <w:rPr>
          <w:rFonts w:ascii="Simplified Arabic" w:hAnsi="Simplified Arabic" w:cs="Simplified Arabic"/>
          <w:sz w:val="28"/>
          <w:szCs w:val="28"/>
          <w:rtl/>
          <w:lang w:bidi="ar-SY"/>
        </w:rPr>
        <w:t>، والعتيبي (2023)، وسالم والسلمي (2020)، والبارقي (2021)، وإبراهيم (2017)، و</w:t>
      </w:r>
      <w:r w:rsidR="00721FA2" w:rsidRPr="00564B04">
        <w:rPr>
          <w:rFonts w:ascii="Simplified Arabic" w:hAnsi="Simplified Arabic" w:cs="Simplified Arabic"/>
          <w:sz w:val="28"/>
          <w:szCs w:val="28"/>
          <w:rtl/>
          <w:lang w:bidi="ar-SY"/>
        </w:rPr>
        <w:t>(</w:t>
      </w:r>
      <w:r w:rsidR="00721FA2" w:rsidRPr="00564B04">
        <w:rPr>
          <w:rFonts w:ascii="Simplified Arabic" w:hAnsi="Simplified Arabic" w:cs="Simplified Arabic"/>
          <w:sz w:val="28"/>
          <w:szCs w:val="28"/>
          <w:lang w:bidi="ar-SY"/>
        </w:rPr>
        <w:t>Althuaini (2024</w:t>
      </w:r>
      <w:r w:rsidR="000937A4" w:rsidRPr="00564B04">
        <w:rPr>
          <w:rFonts w:ascii="Simplified Arabic" w:hAnsi="Simplified Arabic" w:cs="Simplified Arabic"/>
          <w:sz w:val="28"/>
          <w:szCs w:val="28"/>
          <w:rtl/>
          <w:lang w:bidi="ar-SY"/>
        </w:rPr>
        <w:t xml:space="preserve">. وهذا يُنتج مقاييس قابلة للتحقق في دراسات </w:t>
      </w:r>
      <w:r w:rsidR="006C0242" w:rsidRPr="00564B04">
        <w:rPr>
          <w:rFonts w:ascii="Simplified Arabic" w:hAnsi="Simplified Arabic" w:cs="Simplified Arabic" w:hint="cs"/>
          <w:sz w:val="28"/>
          <w:szCs w:val="28"/>
          <w:rtl/>
          <w:lang w:bidi="ar-SY"/>
        </w:rPr>
        <w:t>المجموعات</w:t>
      </w:r>
      <w:r w:rsidR="000937A4" w:rsidRPr="00564B04">
        <w:rPr>
          <w:rFonts w:ascii="Simplified Arabic" w:hAnsi="Simplified Arabic" w:cs="Simplified Arabic"/>
          <w:sz w:val="28"/>
          <w:szCs w:val="28"/>
          <w:rtl/>
          <w:lang w:bidi="ar-SY"/>
        </w:rPr>
        <w:t xml:space="preserve"> مقابل رؤى ذاتية في الاستطلاعات.</w:t>
      </w:r>
    </w:p>
    <w:p w:rsidR="007361E1" w:rsidRPr="00564B04" w:rsidRDefault="007361E1" w:rsidP="007C2592">
      <w:pPr>
        <w:bidi/>
        <w:spacing w:before="120" w:after="120"/>
        <w:ind w:firstLine="284"/>
        <w:jc w:val="both"/>
        <w:rPr>
          <w:rFonts w:ascii="Simplified Arabic" w:hAnsi="Simplified Arabic" w:cs="Simplified Arabic"/>
          <w:sz w:val="28"/>
          <w:szCs w:val="28"/>
          <w:lang w:bidi="ar-SY"/>
        </w:rPr>
      </w:pPr>
      <w:r w:rsidRPr="00564B04">
        <w:rPr>
          <w:rFonts w:ascii="Simplified Arabic" w:hAnsi="Simplified Arabic" w:cs="Simplified Arabic"/>
          <w:sz w:val="28"/>
          <w:szCs w:val="28"/>
          <w:rtl/>
          <w:lang w:bidi="ar-SY"/>
        </w:rPr>
        <w:t xml:space="preserve">يتراوح التطور التحليلي بين النمذجة المتقدمة والوصف الأساسي. يستخدم </w:t>
      </w:r>
      <w:r w:rsidR="00326737" w:rsidRPr="00564B04">
        <w:rPr>
          <w:rFonts w:ascii="Simplified Arabic" w:hAnsi="Simplified Arabic" w:cs="Simplified Arabic"/>
          <w:sz w:val="28"/>
          <w:szCs w:val="28"/>
          <w:rtl/>
          <w:lang w:bidi="ar-SY"/>
        </w:rPr>
        <w:t>(</w:t>
      </w:r>
      <w:r w:rsidR="00326737" w:rsidRPr="00564B04">
        <w:rPr>
          <w:rFonts w:ascii="Simplified Arabic" w:hAnsi="Simplified Arabic" w:cs="Simplified Arabic"/>
          <w:sz w:val="28"/>
          <w:szCs w:val="28"/>
          <w:lang w:bidi="ar-SY"/>
        </w:rPr>
        <w:t>Rouissi (2025</w:t>
      </w:r>
      <w:r w:rsidRPr="00564B04">
        <w:rPr>
          <w:rFonts w:ascii="Simplified Arabic" w:hAnsi="Simplified Arabic" w:cs="Simplified Arabic"/>
          <w:sz w:val="28"/>
          <w:szCs w:val="28"/>
          <w:rtl/>
          <w:lang w:bidi="ar-SY"/>
        </w:rPr>
        <w:t xml:space="preserve"> و</w:t>
      </w:r>
      <w:r w:rsidR="00AE0AD9" w:rsidRPr="00564B04">
        <w:rPr>
          <w:rFonts w:ascii="Simplified Arabic" w:hAnsi="Simplified Arabic" w:cs="Simplified Arabic"/>
          <w:sz w:val="28"/>
          <w:szCs w:val="28"/>
          <w:rtl/>
          <w:lang w:bidi="ar-SY"/>
        </w:rPr>
        <w:t>(</w:t>
      </w:r>
      <w:r w:rsidR="00AE0AD9" w:rsidRPr="00564B04">
        <w:rPr>
          <w:rFonts w:ascii="Simplified Arabic" w:hAnsi="Simplified Arabic" w:cs="Simplified Arabic"/>
          <w:sz w:val="28"/>
          <w:szCs w:val="28"/>
          <w:lang w:bidi="ar-SY"/>
        </w:rPr>
        <w:t>Boshnak et al. (2023</w:t>
      </w:r>
      <w:r w:rsidRPr="00564B04">
        <w:rPr>
          <w:rFonts w:ascii="Simplified Arabic" w:hAnsi="Simplified Arabic" w:cs="Simplified Arabic"/>
          <w:sz w:val="28"/>
          <w:szCs w:val="28"/>
          <w:rtl/>
          <w:lang w:bidi="ar-SY"/>
        </w:rPr>
        <w:t xml:space="preserve"> نمذجة المعادلات الهيكلية وانحدار التأثيرات العشوائية للكشف عن تأثيرات الاعتدال والطوارئ، بينما يستخدم </w:t>
      </w:r>
      <w:r w:rsidR="00721FA2" w:rsidRPr="00564B04">
        <w:rPr>
          <w:rFonts w:ascii="Simplified Arabic" w:hAnsi="Simplified Arabic" w:cs="Simplified Arabic"/>
          <w:sz w:val="28"/>
          <w:szCs w:val="28"/>
          <w:rtl/>
          <w:lang w:bidi="ar-SY"/>
        </w:rPr>
        <w:t>(</w:t>
      </w:r>
      <w:r w:rsidR="00721FA2" w:rsidRPr="00564B04">
        <w:rPr>
          <w:rFonts w:ascii="Simplified Arabic" w:hAnsi="Simplified Arabic" w:cs="Simplified Arabic"/>
          <w:sz w:val="28"/>
          <w:szCs w:val="28"/>
          <w:lang w:bidi="ar-SY"/>
        </w:rPr>
        <w:t>Alenezi et al. (2021</w:t>
      </w:r>
      <w:r w:rsidRPr="00564B04">
        <w:rPr>
          <w:rFonts w:ascii="Simplified Arabic" w:hAnsi="Simplified Arabic" w:cs="Simplified Arabic"/>
          <w:sz w:val="28"/>
          <w:szCs w:val="28"/>
          <w:rtl/>
          <w:lang w:bidi="ar-SY"/>
        </w:rPr>
        <w:t xml:space="preserve"> التحليل الموضوعي النوعي للسرديات الغنية، وطبق إبراهيم (2017)، والبارقي (2021)، و</w:t>
      </w:r>
      <w:r w:rsidR="00E04951" w:rsidRPr="00564B04">
        <w:rPr>
          <w:rFonts w:ascii="Simplified Arabic" w:hAnsi="Simplified Arabic" w:cs="Simplified Arabic"/>
          <w:sz w:val="28"/>
          <w:szCs w:val="28"/>
          <w:rtl/>
          <w:lang w:bidi="ar-SY"/>
        </w:rPr>
        <w:t>(</w:t>
      </w:r>
      <w:r w:rsidR="00E04951" w:rsidRPr="00564B04">
        <w:rPr>
          <w:rFonts w:ascii="Simplified Arabic" w:hAnsi="Simplified Arabic" w:cs="Simplified Arabic"/>
          <w:sz w:val="28"/>
          <w:szCs w:val="28"/>
          <w:lang w:bidi="ar-SY"/>
        </w:rPr>
        <w:t>Althuaini (2024</w:t>
      </w:r>
      <w:r w:rsidRPr="00564B04">
        <w:rPr>
          <w:rFonts w:ascii="Simplified Arabic" w:hAnsi="Simplified Arabic" w:cs="Simplified Arabic"/>
          <w:sz w:val="28"/>
          <w:szCs w:val="28"/>
          <w:rtl/>
          <w:lang w:bidi="ar-SY"/>
        </w:rPr>
        <w:t xml:space="preserve">، وسالم والسلمي (2020)، والعتيبي (2023) الإحصاءات الوصفية، والارتباطات، واختبارات </w:t>
      </w:r>
      <w:r w:rsidRPr="00564B04">
        <w:rPr>
          <w:rFonts w:ascii="Simplified Arabic" w:hAnsi="Simplified Arabic" w:cs="Simplified Arabic"/>
          <w:sz w:val="28"/>
          <w:szCs w:val="28"/>
          <w:lang w:bidi="ar-SY"/>
        </w:rPr>
        <w:t>t</w:t>
      </w:r>
      <w:r w:rsidRPr="00564B04">
        <w:rPr>
          <w:rFonts w:ascii="Simplified Arabic" w:hAnsi="Simplified Arabic" w:cs="Simplified Arabic"/>
          <w:sz w:val="28"/>
          <w:szCs w:val="28"/>
          <w:rtl/>
          <w:lang w:bidi="ar-SY"/>
        </w:rPr>
        <w:t xml:space="preserve"> للأنماط الأبسط. تُنتج هذه الاختلافات رؤى سببية دقيقة في الأعمال المتقدمة، مقارنةً بالنظرات العامة الوصفية في أعمال أخرى.</w:t>
      </w:r>
    </w:p>
    <w:p w:rsidR="007361E1" w:rsidRPr="00564B04" w:rsidRDefault="007361E1" w:rsidP="002E2CD7">
      <w:pPr>
        <w:bidi/>
        <w:spacing w:before="120" w:after="120"/>
        <w:ind w:firstLine="284"/>
        <w:jc w:val="both"/>
        <w:rPr>
          <w:rFonts w:ascii="Simplified Arabic" w:hAnsi="Simplified Arabic" w:cs="Simplified Arabic"/>
          <w:sz w:val="28"/>
          <w:szCs w:val="28"/>
          <w:lang w:bidi="ar-SY"/>
        </w:rPr>
      </w:pPr>
      <w:r w:rsidRPr="00564B04">
        <w:rPr>
          <w:rFonts w:ascii="Simplified Arabic" w:hAnsi="Simplified Arabic" w:cs="Simplified Arabic"/>
          <w:sz w:val="28"/>
          <w:szCs w:val="28"/>
          <w:rtl/>
          <w:lang w:bidi="ar-SY"/>
        </w:rPr>
        <w:t xml:space="preserve">تُحدث التغطية القطاعية تباينًا إضافيًا. تُرسي الإدارة العامة عمل اليماني (2024)، وإبراهيم (2017)، والبارقي (2021)، وسالم والسلمي (2020)، بينما </w:t>
      </w:r>
      <w:r w:rsidR="002E2CD7" w:rsidRPr="00564B04">
        <w:rPr>
          <w:rFonts w:ascii="Simplified Arabic" w:hAnsi="Simplified Arabic" w:cs="Simplified Arabic" w:hint="cs"/>
          <w:sz w:val="28"/>
          <w:szCs w:val="28"/>
          <w:rtl/>
          <w:lang w:bidi="ar-SY"/>
        </w:rPr>
        <w:t>يشكل</w:t>
      </w:r>
      <w:r w:rsidRPr="00564B04">
        <w:rPr>
          <w:rFonts w:ascii="Simplified Arabic" w:hAnsi="Simplified Arabic" w:cs="Simplified Arabic"/>
          <w:sz w:val="28"/>
          <w:szCs w:val="28"/>
          <w:rtl/>
          <w:lang w:bidi="ar-SY"/>
        </w:rPr>
        <w:t xml:space="preserve"> التعليم العالي</w:t>
      </w:r>
      <w:r w:rsidR="002E2CD7" w:rsidRPr="00564B04">
        <w:rPr>
          <w:rFonts w:ascii="Simplified Arabic" w:hAnsi="Simplified Arabic" w:cs="Simplified Arabic" w:hint="cs"/>
          <w:sz w:val="28"/>
          <w:szCs w:val="28"/>
          <w:rtl/>
          <w:lang w:bidi="ar-SY"/>
        </w:rPr>
        <w:t xml:space="preserve"> أساس دراسة</w:t>
      </w:r>
      <w:r w:rsidRPr="00564B04">
        <w:rPr>
          <w:rFonts w:ascii="Simplified Arabic" w:hAnsi="Simplified Arabic" w:cs="Simplified Arabic"/>
          <w:sz w:val="28"/>
          <w:szCs w:val="28"/>
          <w:rtl/>
          <w:lang w:bidi="ar-SY"/>
        </w:rPr>
        <w:t xml:space="preserve"> العتيبي (2023) و</w:t>
      </w:r>
      <w:r w:rsidR="00E04951" w:rsidRPr="00564B04">
        <w:rPr>
          <w:rFonts w:ascii="Simplified Arabic" w:hAnsi="Simplified Arabic" w:cs="Simplified Arabic"/>
          <w:sz w:val="28"/>
          <w:szCs w:val="28"/>
          <w:rtl/>
          <w:lang w:bidi="ar-SY"/>
        </w:rPr>
        <w:t>(</w:t>
      </w:r>
      <w:r w:rsidR="00E04951" w:rsidRPr="00564B04">
        <w:rPr>
          <w:rFonts w:ascii="Simplified Arabic" w:hAnsi="Simplified Arabic" w:cs="Simplified Arabic"/>
          <w:sz w:val="28"/>
          <w:szCs w:val="28"/>
          <w:lang w:bidi="ar-SY"/>
        </w:rPr>
        <w:t>Althuaini (2024</w:t>
      </w:r>
      <w:r w:rsidRPr="00564B04">
        <w:rPr>
          <w:rFonts w:ascii="Simplified Arabic" w:hAnsi="Simplified Arabic" w:cs="Simplified Arabic"/>
          <w:sz w:val="28"/>
          <w:szCs w:val="28"/>
          <w:rtl/>
          <w:lang w:bidi="ar-SY"/>
        </w:rPr>
        <w:t>، وتُشكل الصحة</w:t>
      </w:r>
      <w:r w:rsidR="002E2CD7" w:rsidRPr="00564B04">
        <w:rPr>
          <w:rFonts w:ascii="Simplified Arabic" w:hAnsi="Simplified Arabic" w:cs="Simplified Arabic" w:hint="cs"/>
          <w:sz w:val="28"/>
          <w:szCs w:val="28"/>
          <w:rtl/>
          <w:lang w:bidi="ar-SY"/>
        </w:rPr>
        <w:t xml:space="preserve"> أساس دراسة</w:t>
      </w:r>
      <w:r w:rsidRPr="00564B04">
        <w:rPr>
          <w:rFonts w:ascii="Simplified Arabic" w:hAnsi="Simplified Arabic" w:cs="Simplified Arabic"/>
          <w:sz w:val="28"/>
          <w:szCs w:val="28"/>
          <w:rtl/>
          <w:lang w:bidi="ar-SY"/>
        </w:rPr>
        <w:t xml:space="preserve"> </w:t>
      </w:r>
      <w:r w:rsidR="00721FA2" w:rsidRPr="00564B04">
        <w:rPr>
          <w:rFonts w:ascii="Simplified Arabic" w:hAnsi="Simplified Arabic" w:cs="Simplified Arabic"/>
          <w:sz w:val="28"/>
          <w:szCs w:val="28"/>
          <w:rtl/>
          <w:lang w:bidi="ar-SY"/>
        </w:rPr>
        <w:t>(</w:t>
      </w:r>
      <w:r w:rsidR="00721FA2" w:rsidRPr="00564B04">
        <w:rPr>
          <w:rFonts w:ascii="Simplified Arabic" w:hAnsi="Simplified Arabic" w:cs="Simplified Arabic"/>
          <w:sz w:val="28"/>
          <w:szCs w:val="28"/>
          <w:lang w:bidi="ar-SY"/>
        </w:rPr>
        <w:t>Alenezi et al. (2021</w:t>
      </w:r>
      <w:r w:rsidRPr="00564B04">
        <w:rPr>
          <w:rFonts w:ascii="Simplified Arabic" w:hAnsi="Simplified Arabic" w:cs="Simplified Arabic"/>
          <w:sz w:val="28"/>
          <w:szCs w:val="28"/>
          <w:rtl/>
          <w:lang w:bidi="ar-SY"/>
        </w:rPr>
        <w:t xml:space="preserve">، يُشكّل القطاع الصناعي أساس دراسة </w:t>
      </w:r>
      <w:r w:rsidR="00FF3BE5" w:rsidRPr="00564B04">
        <w:rPr>
          <w:rFonts w:ascii="Simplified Arabic" w:hAnsi="Simplified Arabic" w:cs="Simplified Arabic"/>
          <w:sz w:val="28"/>
          <w:szCs w:val="28"/>
          <w:rtl/>
          <w:lang w:bidi="ar-SY"/>
        </w:rPr>
        <w:t>(</w:t>
      </w:r>
      <w:r w:rsidR="00FF3BE5" w:rsidRPr="00564B04">
        <w:rPr>
          <w:rFonts w:ascii="Simplified Arabic" w:hAnsi="Simplified Arabic" w:cs="Simplified Arabic"/>
          <w:sz w:val="28"/>
          <w:szCs w:val="28"/>
          <w:lang w:bidi="ar-SY"/>
        </w:rPr>
        <w:t>Rouissi (2025</w:t>
      </w:r>
      <w:r w:rsidRPr="00564B04">
        <w:rPr>
          <w:rFonts w:ascii="Simplified Arabic" w:hAnsi="Simplified Arabic" w:cs="Simplified Arabic"/>
          <w:sz w:val="28"/>
          <w:szCs w:val="28"/>
          <w:rtl/>
          <w:lang w:bidi="ar-SY"/>
        </w:rPr>
        <w:t xml:space="preserve">، وتُوفّر الشركات غير المالية المُدرجة بيئةً مناسبةً </w:t>
      </w:r>
      <w:proofErr w:type="gramStart"/>
      <w:r w:rsidRPr="00564B04">
        <w:rPr>
          <w:rFonts w:ascii="Simplified Arabic" w:hAnsi="Simplified Arabic" w:cs="Simplified Arabic"/>
          <w:sz w:val="28"/>
          <w:szCs w:val="28"/>
          <w:rtl/>
          <w:lang w:bidi="ar-SY"/>
        </w:rPr>
        <w:t>ل</w:t>
      </w:r>
      <w:r w:rsidR="00307CE9" w:rsidRPr="00564B04">
        <w:rPr>
          <w:rFonts w:ascii="Simplified Arabic" w:hAnsi="Simplified Arabic" w:cs="Simplified Arabic"/>
          <w:sz w:val="28"/>
          <w:szCs w:val="28"/>
          <w:rtl/>
          <w:lang w:bidi="ar-SY"/>
        </w:rPr>
        <w:t>(</w:t>
      </w:r>
      <w:proofErr w:type="gramEnd"/>
      <w:r w:rsidR="00307CE9" w:rsidRPr="00564B04">
        <w:rPr>
          <w:rFonts w:ascii="Simplified Arabic" w:hAnsi="Simplified Arabic" w:cs="Simplified Arabic"/>
          <w:sz w:val="28"/>
          <w:szCs w:val="28"/>
          <w:lang w:bidi="ar-SY"/>
        </w:rPr>
        <w:t xml:space="preserve">Boshnak et </w:t>
      </w:r>
      <w:r w:rsidR="00307CE9" w:rsidRPr="00564B04">
        <w:rPr>
          <w:rFonts w:ascii="Simplified Arabic" w:hAnsi="Simplified Arabic" w:cs="Simplified Arabic"/>
          <w:sz w:val="28"/>
          <w:szCs w:val="28"/>
          <w:lang w:bidi="ar-SY"/>
        </w:rPr>
        <w:lastRenderedPageBreak/>
        <w:t>al. (2023</w:t>
      </w:r>
      <w:r w:rsidRPr="00564B04">
        <w:rPr>
          <w:rFonts w:ascii="Simplified Arabic" w:hAnsi="Simplified Arabic" w:cs="Simplified Arabic"/>
          <w:sz w:val="28"/>
          <w:szCs w:val="28"/>
          <w:rtl/>
          <w:lang w:bidi="ar-SY"/>
        </w:rPr>
        <w:t xml:space="preserve"> و</w:t>
      </w:r>
      <w:r w:rsidR="00694A6A" w:rsidRPr="00564B04">
        <w:rPr>
          <w:rFonts w:ascii="Simplified Arabic" w:hAnsi="Simplified Arabic" w:cs="Simplified Arabic"/>
          <w:sz w:val="28"/>
          <w:szCs w:val="28"/>
          <w:rtl/>
          <w:lang w:bidi="ar-SY"/>
        </w:rPr>
        <w:t>(</w:t>
      </w:r>
      <w:r w:rsidR="00694A6A" w:rsidRPr="00564B04">
        <w:rPr>
          <w:rFonts w:ascii="Simplified Arabic" w:hAnsi="Simplified Arabic" w:cs="Simplified Arabic"/>
          <w:sz w:val="28"/>
          <w:szCs w:val="28"/>
          <w:lang w:bidi="ar-SY"/>
        </w:rPr>
        <w:t>Filfilan (2025</w:t>
      </w:r>
      <w:r w:rsidRPr="00564B04">
        <w:rPr>
          <w:rFonts w:ascii="Simplified Arabic" w:hAnsi="Simplified Arabic" w:cs="Simplified Arabic"/>
          <w:sz w:val="28"/>
          <w:szCs w:val="28"/>
          <w:rtl/>
          <w:lang w:bidi="ar-SY"/>
        </w:rPr>
        <w:t>، مما أسفر عن استنتاجاتٍ خاصة بكل قطاع حول عوامل النجاح والعقبات ذات الصلة.</w:t>
      </w:r>
    </w:p>
    <w:p w:rsidR="00747C7D" w:rsidRPr="00564B04" w:rsidRDefault="007361E1" w:rsidP="007361E1">
      <w:pPr>
        <w:bidi/>
        <w:spacing w:before="120" w:after="120"/>
        <w:ind w:firstLine="284"/>
        <w:jc w:val="both"/>
        <w:rPr>
          <w:rFonts w:ascii="Simplified Arabic" w:hAnsi="Simplified Arabic" w:cs="Simplified Arabic"/>
          <w:sz w:val="28"/>
          <w:szCs w:val="28"/>
          <w:lang w:bidi="ar-SY"/>
        </w:rPr>
      </w:pPr>
      <w:r w:rsidRPr="00564B04">
        <w:rPr>
          <w:rFonts w:ascii="Simplified Arabic" w:hAnsi="Simplified Arabic" w:cs="Simplified Arabic"/>
          <w:sz w:val="28"/>
          <w:szCs w:val="28"/>
          <w:rtl/>
          <w:lang w:bidi="ar-SY"/>
        </w:rPr>
        <w:t xml:space="preserve">كما تختلف متغيرات النتائج والتكامل الثقافي بشكلٍ ملحوظ. يهيمن انخراط الموظفين وتقليل مقاومتهم على أبحاث إدارة التغيير، ويُميّز التميز المؤسسي والفعالية الإدارية الحوكمة التعليمية، وتُحدّد العوائد المالية ومقاييس الابتكار التحقيقات المؤسسية، ولا تظهر النمذجة الثقافية المنهجية إلا في دراسة </w:t>
      </w:r>
      <w:r w:rsidR="00FF3BE5" w:rsidRPr="00564B04">
        <w:rPr>
          <w:rFonts w:ascii="Simplified Arabic" w:hAnsi="Simplified Arabic" w:cs="Simplified Arabic"/>
          <w:sz w:val="28"/>
          <w:szCs w:val="28"/>
          <w:rtl/>
          <w:lang w:bidi="ar-SY"/>
        </w:rPr>
        <w:t>(</w:t>
      </w:r>
      <w:r w:rsidR="00FF3BE5" w:rsidRPr="00564B04">
        <w:rPr>
          <w:rFonts w:ascii="Simplified Arabic" w:hAnsi="Simplified Arabic" w:cs="Simplified Arabic"/>
          <w:sz w:val="28"/>
          <w:szCs w:val="28"/>
          <w:lang w:bidi="ar-SY"/>
        </w:rPr>
        <w:t>Rouissi (2025</w:t>
      </w:r>
      <w:r w:rsidRPr="00564B04">
        <w:rPr>
          <w:rFonts w:ascii="Simplified Arabic" w:hAnsi="Simplified Arabic" w:cs="Simplified Arabic"/>
          <w:sz w:val="28"/>
          <w:szCs w:val="28"/>
          <w:rtl/>
          <w:lang w:bidi="ar-SY"/>
        </w:rPr>
        <w:t xml:space="preserve"> مع معالجة سردية غنية في دراسة </w:t>
      </w:r>
      <w:r w:rsidR="00694A6A" w:rsidRPr="00564B04">
        <w:rPr>
          <w:rFonts w:ascii="Simplified Arabic" w:hAnsi="Simplified Arabic" w:cs="Simplified Arabic"/>
          <w:sz w:val="28"/>
          <w:szCs w:val="28"/>
          <w:rtl/>
          <w:lang w:bidi="ar-SY"/>
        </w:rPr>
        <w:t>(</w:t>
      </w:r>
      <w:r w:rsidR="00694A6A" w:rsidRPr="00564B04">
        <w:rPr>
          <w:rFonts w:ascii="Simplified Arabic" w:hAnsi="Simplified Arabic" w:cs="Simplified Arabic"/>
          <w:sz w:val="28"/>
          <w:szCs w:val="28"/>
          <w:lang w:bidi="ar-SY"/>
        </w:rPr>
        <w:t>Alenezi et al. (2021</w:t>
      </w:r>
      <w:r w:rsidRPr="00564B04">
        <w:rPr>
          <w:rFonts w:ascii="Simplified Arabic" w:hAnsi="Simplified Arabic" w:cs="Simplified Arabic"/>
          <w:sz w:val="28"/>
          <w:szCs w:val="28"/>
          <w:rtl/>
          <w:lang w:bidi="ar-SY"/>
        </w:rPr>
        <w:t>، بينما تُعامل معظم الدراسات الأخرى الثقافة كخلفيةٍ وليست كمتغيرٍ فاعل.</w:t>
      </w:r>
    </w:p>
    <w:p w:rsidR="00E726A1" w:rsidRPr="00564B04" w:rsidRDefault="00605930" w:rsidP="00C77EED">
      <w:pPr>
        <w:pStyle w:val="Heading4"/>
        <w:bidi/>
        <w:spacing w:before="120" w:after="120"/>
        <w:jc w:val="both"/>
        <w:rPr>
          <w:rFonts w:ascii="Simplified Arabic" w:hAnsi="Simplified Arabic" w:cs="Simplified Arabic"/>
          <w:b/>
          <w:bCs/>
          <w:i w:val="0"/>
          <w:iCs w:val="0"/>
          <w:color w:val="000000" w:themeColor="text1"/>
          <w:sz w:val="28"/>
          <w:szCs w:val="28"/>
          <w:lang w:bidi="ar-SY"/>
        </w:rPr>
      </w:pPr>
      <w:bookmarkStart w:id="54" w:name="_Toc215131450"/>
      <w:r w:rsidRPr="00564B04">
        <w:rPr>
          <w:rFonts w:ascii="Simplified Arabic" w:hAnsi="Simplified Arabic" w:cs="Simplified Arabic" w:hint="cs"/>
          <w:b/>
          <w:bCs/>
          <w:i w:val="0"/>
          <w:iCs w:val="0"/>
          <w:color w:val="000000" w:themeColor="text1"/>
          <w:sz w:val="28"/>
          <w:szCs w:val="28"/>
          <w:rtl/>
          <w:lang w:bidi="ar-SY"/>
        </w:rPr>
        <w:t xml:space="preserve">2.4.2.3. </w:t>
      </w:r>
      <w:r w:rsidR="00E726A1" w:rsidRPr="00564B04">
        <w:rPr>
          <w:rFonts w:ascii="Simplified Arabic" w:hAnsi="Simplified Arabic" w:cs="Simplified Arabic"/>
          <w:b/>
          <w:bCs/>
          <w:i w:val="0"/>
          <w:iCs w:val="0"/>
          <w:color w:val="000000" w:themeColor="text1"/>
          <w:sz w:val="28"/>
          <w:szCs w:val="28"/>
          <w:rtl/>
          <w:lang w:bidi="ar-SY"/>
        </w:rPr>
        <w:t>المزايا والفرص ونقاط القوة</w:t>
      </w:r>
      <w:r w:rsidR="00583457" w:rsidRPr="00564B04">
        <w:rPr>
          <w:rFonts w:ascii="Simplified Arabic" w:hAnsi="Simplified Arabic" w:cs="Simplified Arabic" w:hint="cs"/>
          <w:b/>
          <w:bCs/>
          <w:i w:val="0"/>
          <w:iCs w:val="0"/>
          <w:color w:val="000000" w:themeColor="text1"/>
          <w:sz w:val="28"/>
          <w:szCs w:val="28"/>
          <w:rtl/>
          <w:lang w:bidi="ar-SY"/>
        </w:rPr>
        <w:t xml:space="preserve"> التي تتمتع بها الدراسات السابقة:</w:t>
      </w:r>
      <w:bookmarkEnd w:id="54"/>
    </w:p>
    <w:p w:rsidR="00687D74" w:rsidRPr="00564B04" w:rsidRDefault="00687D74" w:rsidP="00CC063D">
      <w:pPr>
        <w:bidi/>
        <w:spacing w:before="120" w:after="120"/>
        <w:ind w:firstLine="284"/>
        <w:jc w:val="both"/>
        <w:rPr>
          <w:rFonts w:ascii="Simplified Arabic" w:hAnsi="Simplified Arabic" w:cs="Simplified Arabic"/>
          <w:sz w:val="28"/>
          <w:szCs w:val="28"/>
          <w:lang w:bidi="ar-SY"/>
        </w:rPr>
      </w:pPr>
      <w:r w:rsidRPr="00564B04">
        <w:rPr>
          <w:rFonts w:ascii="Simplified Arabic" w:hAnsi="Simplified Arabic" w:cs="Simplified Arabic"/>
          <w:sz w:val="28"/>
          <w:szCs w:val="28"/>
          <w:rtl/>
          <w:lang w:bidi="ar-SY"/>
        </w:rPr>
        <w:t>تُظهر الدراسات مجتمعةً توافقًا قويًا مع أجندة الإصلاح لرؤية المملكة العربية السعودية 2030، مُقدمةً أدلةً آنيةً ووثيقة الصلة تُعزز قيمتها العملية لصانعي السياسات والمسؤولين. يُقدم اليماني (2024) و</w:t>
      </w:r>
      <w:r w:rsidR="00326737" w:rsidRPr="00564B04">
        <w:rPr>
          <w:rFonts w:ascii="Simplified Arabic" w:hAnsi="Simplified Arabic" w:cs="Simplified Arabic"/>
          <w:sz w:val="28"/>
          <w:szCs w:val="28"/>
          <w:rtl/>
          <w:lang w:bidi="ar-SY"/>
        </w:rPr>
        <w:t>(</w:t>
      </w:r>
      <w:r w:rsidR="00326737" w:rsidRPr="00564B04">
        <w:rPr>
          <w:rFonts w:ascii="Simplified Arabic" w:hAnsi="Simplified Arabic" w:cs="Simplified Arabic"/>
          <w:sz w:val="28"/>
          <w:szCs w:val="28"/>
          <w:lang w:bidi="ar-SY"/>
        </w:rPr>
        <w:t>Rouissi (2025</w:t>
      </w:r>
      <w:r w:rsidRPr="00564B04">
        <w:rPr>
          <w:rFonts w:ascii="Simplified Arabic" w:hAnsi="Simplified Arabic" w:cs="Simplified Arabic"/>
          <w:sz w:val="28"/>
          <w:szCs w:val="28"/>
          <w:rtl/>
          <w:lang w:bidi="ar-SY"/>
        </w:rPr>
        <w:t xml:space="preserve"> رؤىً ثاقبةً في إدارة التغيير خلال مراحل التحول النشط، بينما يُقيّم العتيبي (2023)، وسالم والسلمي (2020)، و</w:t>
      </w:r>
      <w:r w:rsidR="0090094A" w:rsidRPr="00564B04">
        <w:rPr>
          <w:rFonts w:ascii="Simplified Arabic" w:hAnsi="Simplified Arabic" w:cs="Simplified Arabic"/>
          <w:sz w:val="28"/>
          <w:szCs w:val="28"/>
          <w:rtl/>
          <w:lang w:bidi="ar-SY"/>
        </w:rPr>
        <w:t>(</w:t>
      </w:r>
      <w:r w:rsidR="0090094A" w:rsidRPr="00564B04">
        <w:rPr>
          <w:rFonts w:ascii="Simplified Arabic" w:hAnsi="Simplified Arabic" w:cs="Simplified Arabic"/>
          <w:sz w:val="28"/>
          <w:szCs w:val="28"/>
          <w:lang w:bidi="ar-SY"/>
        </w:rPr>
        <w:t>Filfilan (2025</w:t>
      </w:r>
      <w:r w:rsidRPr="00564B04">
        <w:rPr>
          <w:rFonts w:ascii="Simplified Arabic" w:hAnsi="Simplified Arabic" w:cs="Simplified Arabic"/>
          <w:sz w:val="28"/>
          <w:szCs w:val="28"/>
          <w:rtl/>
          <w:lang w:bidi="ar-SY"/>
        </w:rPr>
        <w:t xml:space="preserve"> لوائح الحوكمة لما بعد عام 2017، مُرتبطةً مباشرةً بالأولويات الوطنية. تُضيف دراسة </w:t>
      </w:r>
      <w:r w:rsidR="00AE0AD9" w:rsidRPr="00564B04">
        <w:rPr>
          <w:rFonts w:ascii="Simplified Arabic" w:hAnsi="Simplified Arabic" w:cs="Simplified Arabic"/>
          <w:sz w:val="28"/>
          <w:szCs w:val="28"/>
          <w:rtl/>
          <w:lang w:bidi="ar-SY"/>
        </w:rPr>
        <w:t>(</w:t>
      </w:r>
      <w:r w:rsidR="00AE0AD9" w:rsidRPr="00564B04">
        <w:rPr>
          <w:rFonts w:ascii="Simplified Arabic" w:hAnsi="Simplified Arabic" w:cs="Simplified Arabic"/>
          <w:sz w:val="28"/>
          <w:szCs w:val="28"/>
          <w:lang w:bidi="ar-SY"/>
        </w:rPr>
        <w:t>Boshnak et al. (2023</w:t>
      </w:r>
      <w:r w:rsidRPr="00564B04">
        <w:rPr>
          <w:rFonts w:ascii="Simplified Arabic" w:hAnsi="Simplified Arabic" w:cs="Simplified Arabic"/>
          <w:sz w:val="28"/>
          <w:szCs w:val="28"/>
          <w:rtl/>
          <w:lang w:bidi="ar-SY"/>
        </w:rPr>
        <w:t xml:space="preserve"> قوةً فريدةً من خلال إظهار مرونة الحوكمة خلال الأزمات، والتي يُكملها </w:t>
      </w:r>
      <w:r w:rsidR="00326737" w:rsidRPr="00564B04">
        <w:rPr>
          <w:rFonts w:ascii="Simplified Arabic" w:hAnsi="Simplified Arabic" w:cs="Simplified Arabic"/>
          <w:sz w:val="28"/>
          <w:szCs w:val="28"/>
          <w:rtl/>
          <w:lang w:bidi="ar-SY"/>
        </w:rPr>
        <w:t>(</w:t>
      </w:r>
      <w:r w:rsidR="00326737" w:rsidRPr="00564B04">
        <w:rPr>
          <w:rFonts w:ascii="Simplified Arabic" w:hAnsi="Simplified Arabic" w:cs="Simplified Arabic"/>
          <w:sz w:val="28"/>
          <w:szCs w:val="28"/>
          <w:lang w:bidi="ar-SY"/>
        </w:rPr>
        <w:t>Alenezi et al. (2021</w:t>
      </w:r>
      <w:r w:rsidRPr="00564B04">
        <w:rPr>
          <w:rFonts w:ascii="Simplified Arabic" w:hAnsi="Simplified Arabic" w:cs="Simplified Arabic"/>
          <w:sz w:val="28"/>
          <w:szCs w:val="28"/>
          <w:rtl/>
          <w:lang w:bidi="ar-SY"/>
        </w:rPr>
        <w:t xml:space="preserve"> باستراتيجيات القيادة الواقعية في القطاع العام. يُساهم إبراهيم (2017) والبارقي (2021) في تحليلاتٍ أساسيةٍ للتحديات الإدارية، ويُوسّع </w:t>
      </w:r>
      <w:r w:rsidR="00E04951" w:rsidRPr="00564B04">
        <w:rPr>
          <w:rFonts w:ascii="Simplified Arabic" w:hAnsi="Simplified Arabic" w:cs="Simplified Arabic"/>
          <w:sz w:val="28"/>
          <w:szCs w:val="28"/>
          <w:rtl/>
          <w:lang w:bidi="ar-SY"/>
        </w:rPr>
        <w:t>(</w:t>
      </w:r>
      <w:r w:rsidR="00E04951" w:rsidRPr="00564B04">
        <w:rPr>
          <w:rFonts w:ascii="Simplified Arabic" w:hAnsi="Simplified Arabic" w:cs="Simplified Arabic"/>
          <w:sz w:val="28"/>
          <w:szCs w:val="28"/>
          <w:lang w:bidi="ar-SY"/>
        </w:rPr>
        <w:t>Althuaini (2024</w:t>
      </w:r>
      <w:r w:rsidRPr="00564B04">
        <w:rPr>
          <w:rFonts w:ascii="Simplified Arabic" w:hAnsi="Simplified Arabic" w:cs="Simplified Arabic"/>
          <w:sz w:val="28"/>
          <w:szCs w:val="28"/>
          <w:rtl/>
          <w:lang w:bidi="ar-SY"/>
        </w:rPr>
        <w:t xml:space="preserve"> هذا ليشمل التميز في التعليم العالي. يُتيح هذا التوافق فرصًا للتطبيق عبر القطاعات، مما يسمح للمؤسسات العامة باقتباس حوكمة مُركزة على الابتكار من دراسة </w:t>
      </w:r>
      <w:r w:rsidR="008C32E4" w:rsidRPr="00564B04">
        <w:rPr>
          <w:rFonts w:ascii="Simplified Arabic" w:hAnsi="Simplified Arabic" w:cs="Simplified Arabic"/>
          <w:sz w:val="28"/>
          <w:szCs w:val="28"/>
          <w:rtl/>
          <w:lang w:bidi="ar-SY"/>
        </w:rPr>
        <w:t>(</w:t>
      </w:r>
      <w:r w:rsidR="008C32E4" w:rsidRPr="00564B04">
        <w:rPr>
          <w:rFonts w:ascii="Simplified Arabic" w:hAnsi="Simplified Arabic" w:cs="Simplified Arabic"/>
          <w:sz w:val="28"/>
          <w:szCs w:val="28"/>
          <w:lang w:bidi="ar-SY"/>
        </w:rPr>
        <w:t>Filfilan (2025</w:t>
      </w:r>
      <w:r w:rsidRPr="00564B04">
        <w:rPr>
          <w:rFonts w:ascii="Simplified Arabic" w:hAnsi="Simplified Arabic" w:cs="Simplified Arabic"/>
          <w:sz w:val="28"/>
          <w:szCs w:val="28"/>
          <w:rtl/>
          <w:lang w:bidi="ar-SY"/>
        </w:rPr>
        <w:t xml:space="preserve"> أو الاعتدال الثقافي من دراسة </w:t>
      </w:r>
      <w:r w:rsidR="008C32E4" w:rsidRPr="00564B04">
        <w:rPr>
          <w:rFonts w:ascii="Simplified Arabic" w:hAnsi="Simplified Arabic" w:cs="Simplified Arabic"/>
          <w:sz w:val="28"/>
          <w:szCs w:val="28"/>
          <w:rtl/>
          <w:lang w:bidi="ar-SY"/>
        </w:rPr>
        <w:t>(</w:t>
      </w:r>
      <w:r w:rsidR="008C32E4" w:rsidRPr="00564B04">
        <w:rPr>
          <w:rFonts w:ascii="Simplified Arabic" w:hAnsi="Simplified Arabic" w:cs="Simplified Arabic"/>
          <w:sz w:val="28"/>
          <w:szCs w:val="28"/>
          <w:lang w:bidi="ar-SY"/>
        </w:rPr>
        <w:t>Rouissi (2025</w:t>
      </w:r>
      <w:r w:rsidRPr="00564B04">
        <w:rPr>
          <w:rFonts w:ascii="Simplified Arabic" w:hAnsi="Simplified Arabic" w:cs="Simplified Arabic"/>
          <w:sz w:val="28"/>
          <w:szCs w:val="28"/>
          <w:rtl/>
          <w:lang w:bidi="ar-SY"/>
        </w:rPr>
        <w:t>، مما يُعزز استراتيجيات الإصلاح المتكاملة في جميع أنحاء المملكة.</w:t>
      </w:r>
    </w:p>
    <w:p w:rsidR="00687D74" w:rsidRPr="00564B04" w:rsidRDefault="00687D74" w:rsidP="00D31BC3">
      <w:pPr>
        <w:bidi/>
        <w:spacing w:before="120" w:after="120"/>
        <w:ind w:firstLine="284"/>
        <w:jc w:val="both"/>
        <w:rPr>
          <w:rFonts w:ascii="Simplified Arabic" w:hAnsi="Simplified Arabic" w:cs="Simplified Arabic"/>
          <w:sz w:val="28"/>
          <w:szCs w:val="28"/>
          <w:lang w:bidi="ar-SY"/>
        </w:rPr>
      </w:pPr>
      <w:r w:rsidRPr="00564B04">
        <w:rPr>
          <w:rFonts w:ascii="Simplified Arabic" w:hAnsi="Simplified Arabic" w:cs="Simplified Arabic"/>
          <w:sz w:val="28"/>
          <w:szCs w:val="28"/>
          <w:rtl/>
          <w:lang w:bidi="ar-SY"/>
        </w:rPr>
        <w:t>يُمثل التنوع المنهجي قوةً أساسية، مما يُتيح التثليث القوي في جميع جوانب العمل. تُ</w:t>
      </w:r>
      <w:r w:rsidR="008C32E4" w:rsidRPr="00564B04">
        <w:rPr>
          <w:rFonts w:ascii="Simplified Arabic" w:hAnsi="Simplified Arabic" w:cs="Simplified Arabic"/>
          <w:sz w:val="28"/>
          <w:szCs w:val="28"/>
          <w:rtl/>
          <w:lang w:bidi="ar-SY"/>
        </w:rPr>
        <w:t>هيمن المسوحات الكمية على دراسة اليماني</w:t>
      </w:r>
      <w:r w:rsidRPr="00564B04">
        <w:rPr>
          <w:rFonts w:ascii="Simplified Arabic" w:hAnsi="Simplified Arabic" w:cs="Simplified Arabic"/>
          <w:sz w:val="28"/>
          <w:szCs w:val="28"/>
          <w:rtl/>
          <w:lang w:bidi="ar-SY"/>
        </w:rPr>
        <w:t xml:space="preserve"> (2024)، ودراسة </w:t>
      </w:r>
      <w:r w:rsidR="008C32E4" w:rsidRPr="00564B04">
        <w:rPr>
          <w:rFonts w:ascii="Simplified Arabic" w:hAnsi="Simplified Arabic" w:cs="Simplified Arabic"/>
          <w:sz w:val="28"/>
          <w:szCs w:val="28"/>
          <w:rtl/>
          <w:lang w:bidi="ar-SY"/>
        </w:rPr>
        <w:t>(</w:t>
      </w:r>
      <w:r w:rsidR="008C32E4" w:rsidRPr="00564B04">
        <w:rPr>
          <w:rFonts w:ascii="Simplified Arabic" w:hAnsi="Simplified Arabic" w:cs="Simplified Arabic"/>
          <w:sz w:val="28"/>
          <w:szCs w:val="28"/>
          <w:lang w:bidi="ar-SY"/>
        </w:rPr>
        <w:t>Rouissi (2025</w:t>
      </w:r>
      <w:r w:rsidRPr="00564B04">
        <w:rPr>
          <w:rFonts w:ascii="Simplified Arabic" w:hAnsi="Simplified Arabic" w:cs="Simplified Arabic"/>
          <w:sz w:val="28"/>
          <w:szCs w:val="28"/>
          <w:rtl/>
          <w:lang w:bidi="ar-SY"/>
        </w:rPr>
        <w:t xml:space="preserve">، ودراسة العتيبي (2023)، ودراسة </w:t>
      </w:r>
      <w:r w:rsidR="008C32E4" w:rsidRPr="00564B04">
        <w:rPr>
          <w:rFonts w:ascii="Simplified Arabic" w:hAnsi="Simplified Arabic" w:cs="Simplified Arabic"/>
          <w:sz w:val="28"/>
          <w:szCs w:val="28"/>
          <w:rtl/>
          <w:lang w:bidi="ar-SY"/>
        </w:rPr>
        <w:t>(</w:t>
      </w:r>
      <w:r w:rsidR="008C32E4" w:rsidRPr="00564B04">
        <w:rPr>
          <w:rFonts w:ascii="Simplified Arabic" w:hAnsi="Simplified Arabic" w:cs="Simplified Arabic"/>
          <w:sz w:val="28"/>
          <w:szCs w:val="28"/>
          <w:lang w:bidi="ar-SY"/>
        </w:rPr>
        <w:t>Filfilan (2025</w:t>
      </w:r>
      <w:r w:rsidRPr="00564B04">
        <w:rPr>
          <w:rFonts w:ascii="Simplified Arabic" w:hAnsi="Simplified Arabic" w:cs="Simplified Arabic"/>
          <w:sz w:val="28"/>
          <w:szCs w:val="28"/>
          <w:rtl/>
          <w:lang w:bidi="ar-SY"/>
        </w:rPr>
        <w:t xml:space="preserve">، مُقدمةً أدلةً واسعة النطاق، بينما تُقدم دراسة </w:t>
      </w:r>
      <w:r w:rsidR="008C32E4" w:rsidRPr="00564B04">
        <w:rPr>
          <w:rFonts w:ascii="Simplified Arabic" w:hAnsi="Simplified Arabic" w:cs="Simplified Arabic"/>
          <w:sz w:val="28"/>
          <w:szCs w:val="28"/>
          <w:rtl/>
          <w:lang w:bidi="ar-SY"/>
        </w:rPr>
        <w:t>(</w:t>
      </w:r>
      <w:r w:rsidR="008C32E4" w:rsidRPr="00564B04">
        <w:rPr>
          <w:rFonts w:ascii="Simplified Arabic" w:hAnsi="Simplified Arabic" w:cs="Simplified Arabic"/>
          <w:sz w:val="28"/>
          <w:szCs w:val="28"/>
          <w:lang w:bidi="ar-SY"/>
        </w:rPr>
        <w:t>Alenezi et al. (2021</w:t>
      </w:r>
      <w:r w:rsidRPr="00564B04">
        <w:rPr>
          <w:rFonts w:ascii="Simplified Arabic" w:hAnsi="Simplified Arabic" w:cs="Simplified Arabic"/>
          <w:sz w:val="28"/>
          <w:szCs w:val="28"/>
          <w:rtl/>
          <w:lang w:bidi="ar-SY"/>
        </w:rPr>
        <w:t xml:space="preserve"> سردياتٍ نوعيةً غنيةً لمزيدٍ من العمق. تُعزز دراسة </w:t>
      </w:r>
      <w:r w:rsidR="008C32E4" w:rsidRPr="00564B04">
        <w:rPr>
          <w:rFonts w:ascii="Simplified Arabic" w:hAnsi="Simplified Arabic" w:cs="Simplified Arabic"/>
          <w:sz w:val="28"/>
          <w:szCs w:val="28"/>
          <w:rtl/>
          <w:lang w:bidi="ar-SY"/>
        </w:rPr>
        <w:t>(</w:t>
      </w:r>
      <w:r w:rsidR="008C32E4" w:rsidRPr="00564B04">
        <w:rPr>
          <w:rFonts w:ascii="Simplified Arabic" w:hAnsi="Simplified Arabic" w:cs="Simplified Arabic"/>
          <w:sz w:val="28"/>
          <w:szCs w:val="28"/>
          <w:lang w:bidi="ar-SY"/>
        </w:rPr>
        <w:t>Boshnak et al. (2023</w:t>
      </w:r>
      <w:r w:rsidRPr="00564B04">
        <w:rPr>
          <w:rFonts w:ascii="Simplified Arabic" w:hAnsi="Simplified Arabic" w:cs="Simplified Arabic"/>
          <w:sz w:val="28"/>
          <w:szCs w:val="28"/>
          <w:rtl/>
          <w:lang w:bidi="ar-SY"/>
        </w:rPr>
        <w:t xml:space="preserve"> ودراسة </w:t>
      </w:r>
      <w:r w:rsidR="008C32E4" w:rsidRPr="00564B04">
        <w:rPr>
          <w:rFonts w:ascii="Simplified Arabic" w:hAnsi="Simplified Arabic" w:cs="Simplified Arabic"/>
          <w:sz w:val="28"/>
          <w:szCs w:val="28"/>
          <w:rtl/>
          <w:lang w:bidi="ar-SY"/>
        </w:rPr>
        <w:t>(</w:t>
      </w:r>
      <w:r w:rsidR="008C32E4" w:rsidRPr="00564B04">
        <w:rPr>
          <w:rFonts w:ascii="Simplified Arabic" w:hAnsi="Simplified Arabic" w:cs="Simplified Arabic"/>
          <w:sz w:val="28"/>
          <w:szCs w:val="28"/>
          <w:lang w:bidi="ar-SY"/>
        </w:rPr>
        <w:t>Filfilan (2025</w:t>
      </w:r>
      <w:r w:rsidRPr="00564B04">
        <w:rPr>
          <w:rFonts w:ascii="Simplified Arabic" w:hAnsi="Simplified Arabic" w:cs="Simplified Arabic"/>
          <w:sz w:val="28"/>
          <w:szCs w:val="28"/>
          <w:rtl/>
          <w:lang w:bidi="ar-SY"/>
        </w:rPr>
        <w:t xml:space="preserve"> الموضوعية من خلال تحليل بيانات </w:t>
      </w:r>
      <w:r w:rsidR="00D31BC3" w:rsidRPr="00564B04">
        <w:rPr>
          <w:rFonts w:ascii="Simplified Arabic" w:hAnsi="Simplified Arabic" w:cs="Simplified Arabic" w:hint="cs"/>
          <w:sz w:val="28"/>
          <w:szCs w:val="28"/>
          <w:rtl/>
          <w:lang w:bidi="ar-SY"/>
        </w:rPr>
        <w:t>المجموعات</w:t>
      </w:r>
      <w:r w:rsidRPr="00564B04">
        <w:rPr>
          <w:rFonts w:ascii="Simplified Arabic" w:hAnsi="Simplified Arabic" w:cs="Simplified Arabic"/>
          <w:sz w:val="28"/>
          <w:szCs w:val="28"/>
          <w:rtl/>
          <w:lang w:bidi="ar-SY"/>
        </w:rPr>
        <w:t>، والرب</w:t>
      </w:r>
      <w:r w:rsidR="009D6B07" w:rsidRPr="00564B04">
        <w:rPr>
          <w:rFonts w:ascii="Simplified Arabic" w:hAnsi="Simplified Arabic" w:cs="Simplified Arabic"/>
          <w:sz w:val="28"/>
          <w:szCs w:val="28"/>
          <w:rtl/>
          <w:lang w:bidi="ar-SY"/>
        </w:rPr>
        <w:t xml:space="preserve">ط بين الرؤى الإدراكية من دراسة </w:t>
      </w:r>
      <w:r w:rsidRPr="00564B04">
        <w:rPr>
          <w:rFonts w:ascii="Simplified Arabic" w:hAnsi="Simplified Arabic" w:cs="Simplified Arabic"/>
          <w:sz w:val="28"/>
          <w:szCs w:val="28"/>
          <w:rtl/>
          <w:lang w:bidi="ar-SY"/>
        </w:rPr>
        <w:t xml:space="preserve">سالم </w:t>
      </w:r>
      <w:r w:rsidR="009D6B07" w:rsidRPr="00564B04">
        <w:rPr>
          <w:rFonts w:ascii="Simplified Arabic" w:hAnsi="Simplified Arabic" w:cs="Simplified Arabic"/>
          <w:sz w:val="28"/>
          <w:szCs w:val="28"/>
          <w:rtl/>
          <w:lang w:bidi="ar-SY"/>
        </w:rPr>
        <w:t>والسلمي</w:t>
      </w:r>
      <w:r w:rsidRPr="00564B04">
        <w:rPr>
          <w:rFonts w:ascii="Simplified Arabic" w:hAnsi="Simplified Arabic" w:cs="Simplified Arabic"/>
          <w:sz w:val="28"/>
          <w:szCs w:val="28"/>
          <w:rtl/>
          <w:lang w:bidi="ar-SY"/>
        </w:rPr>
        <w:t xml:space="preserve"> (2020) ودراسة البارقي (2021). يضيف إبراهيم (2017) و</w:t>
      </w:r>
      <w:r w:rsidR="00E04951" w:rsidRPr="00564B04">
        <w:rPr>
          <w:rFonts w:ascii="Simplified Arabic" w:hAnsi="Simplified Arabic" w:cs="Simplified Arabic"/>
          <w:sz w:val="28"/>
          <w:szCs w:val="28"/>
          <w:rtl/>
          <w:lang w:bidi="ar-SY"/>
        </w:rPr>
        <w:t>(</w:t>
      </w:r>
      <w:r w:rsidR="00E04951" w:rsidRPr="00564B04">
        <w:rPr>
          <w:rFonts w:ascii="Simplified Arabic" w:hAnsi="Simplified Arabic" w:cs="Simplified Arabic"/>
          <w:sz w:val="28"/>
          <w:szCs w:val="28"/>
          <w:lang w:bidi="ar-SY"/>
        </w:rPr>
        <w:t>Althuaini (2024</w:t>
      </w:r>
      <w:r w:rsidRPr="00564B04">
        <w:rPr>
          <w:rFonts w:ascii="Simplified Arabic" w:hAnsi="Simplified Arabic" w:cs="Simplified Arabic"/>
          <w:sz w:val="28"/>
          <w:szCs w:val="28"/>
          <w:rtl/>
          <w:lang w:bidi="ar-SY"/>
        </w:rPr>
        <w:t xml:space="preserve"> دقة وصفية، مما يتيح فرصًا لتصميمات هجينة مستقبلية تجمع بين نمذجة </w:t>
      </w:r>
      <w:r w:rsidR="00FF3BE5" w:rsidRPr="00564B04">
        <w:rPr>
          <w:rFonts w:ascii="Simplified Arabic" w:hAnsi="Simplified Arabic" w:cs="Simplified Arabic"/>
          <w:sz w:val="28"/>
          <w:szCs w:val="28"/>
          <w:rtl/>
          <w:lang w:bidi="ar-SY"/>
        </w:rPr>
        <w:t>(</w:t>
      </w:r>
      <w:r w:rsidR="00FF3BE5" w:rsidRPr="00564B04">
        <w:rPr>
          <w:rFonts w:ascii="Simplified Arabic" w:hAnsi="Simplified Arabic" w:cs="Simplified Arabic"/>
          <w:sz w:val="28"/>
          <w:szCs w:val="28"/>
          <w:lang w:bidi="ar-SY"/>
        </w:rPr>
        <w:t>Rouissi (2025</w:t>
      </w:r>
      <w:r w:rsidRPr="00564B04">
        <w:rPr>
          <w:rFonts w:ascii="Simplified Arabic" w:hAnsi="Simplified Arabic" w:cs="Simplified Arabic"/>
          <w:sz w:val="28"/>
          <w:szCs w:val="28"/>
          <w:rtl/>
          <w:lang w:bidi="ar-SY"/>
        </w:rPr>
        <w:t xml:space="preserve"> والتجارب المعيشية </w:t>
      </w:r>
      <w:proofErr w:type="gramStart"/>
      <w:r w:rsidRPr="00564B04">
        <w:rPr>
          <w:rFonts w:ascii="Simplified Arabic" w:hAnsi="Simplified Arabic" w:cs="Simplified Arabic"/>
          <w:sz w:val="28"/>
          <w:szCs w:val="28"/>
          <w:rtl/>
          <w:lang w:bidi="ar-SY"/>
        </w:rPr>
        <w:t>ل</w:t>
      </w:r>
      <w:r w:rsidR="009D6B07" w:rsidRPr="00564B04">
        <w:rPr>
          <w:rFonts w:ascii="Simplified Arabic" w:hAnsi="Simplified Arabic" w:cs="Simplified Arabic"/>
          <w:sz w:val="28"/>
          <w:szCs w:val="28"/>
          <w:rtl/>
          <w:lang w:bidi="ar-SY"/>
        </w:rPr>
        <w:t>(</w:t>
      </w:r>
      <w:proofErr w:type="gramEnd"/>
      <w:r w:rsidR="009D6B07" w:rsidRPr="00564B04">
        <w:rPr>
          <w:rFonts w:ascii="Simplified Arabic" w:hAnsi="Simplified Arabic" w:cs="Simplified Arabic"/>
          <w:sz w:val="28"/>
          <w:szCs w:val="28"/>
          <w:lang w:bidi="ar-SY"/>
        </w:rPr>
        <w:t>Alenezi et al. (2021</w:t>
      </w:r>
      <w:r w:rsidRPr="00564B04">
        <w:rPr>
          <w:rFonts w:ascii="Simplified Arabic" w:hAnsi="Simplified Arabic" w:cs="Simplified Arabic"/>
          <w:sz w:val="28"/>
          <w:szCs w:val="28"/>
          <w:rtl/>
          <w:lang w:bidi="ar-SY"/>
        </w:rPr>
        <w:t>. يُخفف هذا التنوع من نقاط الضعف الفردية ويُقدم مجموعة أدوات شاملة للبحوث التنظيمية السعودية.</w:t>
      </w:r>
    </w:p>
    <w:p w:rsidR="00747C7D" w:rsidRPr="00564B04" w:rsidRDefault="00687D74" w:rsidP="00687D74">
      <w:pPr>
        <w:bidi/>
        <w:spacing w:before="120" w:after="120"/>
        <w:ind w:firstLine="284"/>
        <w:jc w:val="both"/>
        <w:rPr>
          <w:rFonts w:ascii="Simplified Arabic" w:hAnsi="Simplified Arabic" w:cs="Simplified Arabic"/>
          <w:sz w:val="28"/>
          <w:szCs w:val="28"/>
          <w:rtl/>
          <w:lang w:bidi="ar-SY"/>
        </w:rPr>
      </w:pPr>
      <w:r w:rsidRPr="00564B04">
        <w:rPr>
          <w:rFonts w:ascii="Simplified Arabic" w:hAnsi="Simplified Arabic" w:cs="Simplified Arabic"/>
          <w:sz w:val="28"/>
          <w:szCs w:val="28"/>
          <w:rtl/>
          <w:lang w:bidi="ar-SY"/>
        </w:rPr>
        <w:t>تبرز قابلية التطبيق العملي كميزة رئيسية، حيث تُقدم كل دراسة توصيات محددة وقابلة للتنفيذ. يُفصّل اليماني (2024) و</w:t>
      </w:r>
      <w:r w:rsidR="00326737" w:rsidRPr="00564B04">
        <w:rPr>
          <w:rFonts w:ascii="Simplified Arabic" w:hAnsi="Simplified Arabic" w:cs="Simplified Arabic"/>
          <w:sz w:val="28"/>
          <w:szCs w:val="28"/>
          <w:rtl/>
          <w:lang w:bidi="ar-SY"/>
        </w:rPr>
        <w:t>(</w:t>
      </w:r>
      <w:r w:rsidR="00326737" w:rsidRPr="00564B04">
        <w:rPr>
          <w:rFonts w:ascii="Simplified Arabic" w:hAnsi="Simplified Arabic" w:cs="Simplified Arabic"/>
          <w:sz w:val="28"/>
          <w:szCs w:val="28"/>
          <w:lang w:bidi="ar-SY"/>
        </w:rPr>
        <w:t>Rouissi (2025</w:t>
      </w:r>
      <w:r w:rsidRPr="00564B04">
        <w:rPr>
          <w:rFonts w:ascii="Simplified Arabic" w:hAnsi="Simplified Arabic" w:cs="Simplified Arabic"/>
          <w:sz w:val="28"/>
          <w:szCs w:val="28"/>
          <w:rtl/>
          <w:lang w:bidi="ar-SY"/>
        </w:rPr>
        <w:t xml:space="preserve"> تدريب القيادة وبروتوكولات التواصل، بينما يقترح العتيبي (2023) والبارقي (2021) أطر حوكمة جاهزة للتكيف. يُوصي </w:t>
      </w:r>
      <w:r w:rsidR="009D6B07" w:rsidRPr="00564B04">
        <w:rPr>
          <w:rFonts w:ascii="Simplified Arabic" w:hAnsi="Simplified Arabic" w:cs="Simplified Arabic"/>
          <w:sz w:val="28"/>
          <w:szCs w:val="28"/>
          <w:rtl/>
          <w:lang w:bidi="ar-SY"/>
        </w:rPr>
        <w:t>(</w:t>
      </w:r>
      <w:r w:rsidR="009D6B07" w:rsidRPr="00564B04">
        <w:rPr>
          <w:rFonts w:ascii="Simplified Arabic" w:hAnsi="Simplified Arabic" w:cs="Simplified Arabic"/>
          <w:sz w:val="28"/>
          <w:szCs w:val="28"/>
          <w:lang w:bidi="ar-SY"/>
        </w:rPr>
        <w:t>Filfilan (2025</w:t>
      </w:r>
      <w:r w:rsidRPr="00564B04">
        <w:rPr>
          <w:rFonts w:ascii="Simplified Arabic" w:hAnsi="Simplified Arabic" w:cs="Simplified Arabic"/>
          <w:sz w:val="28"/>
          <w:szCs w:val="28"/>
          <w:rtl/>
          <w:lang w:bidi="ar-SY"/>
        </w:rPr>
        <w:t xml:space="preserve"> و</w:t>
      </w:r>
      <w:r w:rsidR="00AE0AD9" w:rsidRPr="00564B04">
        <w:rPr>
          <w:rFonts w:ascii="Simplified Arabic" w:hAnsi="Simplified Arabic" w:cs="Simplified Arabic"/>
          <w:sz w:val="28"/>
          <w:szCs w:val="28"/>
          <w:rtl/>
          <w:lang w:bidi="ar-SY"/>
        </w:rPr>
        <w:t>(</w:t>
      </w:r>
      <w:r w:rsidR="00AE0AD9" w:rsidRPr="00564B04">
        <w:rPr>
          <w:rFonts w:ascii="Simplified Arabic" w:hAnsi="Simplified Arabic" w:cs="Simplified Arabic"/>
          <w:sz w:val="28"/>
          <w:szCs w:val="28"/>
          <w:lang w:bidi="ar-SY"/>
        </w:rPr>
        <w:t>Boshnak et al. (2023</w:t>
      </w:r>
      <w:r w:rsidRPr="00564B04">
        <w:rPr>
          <w:rFonts w:ascii="Simplified Arabic" w:hAnsi="Simplified Arabic" w:cs="Simplified Arabic"/>
          <w:sz w:val="28"/>
          <w:szCs w:val="28"/>
          <w:rtl/>
          <w:lang w:bidi="ar-SY"/>
        </w:rPr>
        <w:t xml:space="preserve"> </w:t>
      </w:r>
      <w:r w:rsidRPr="00564B04">
        <w:rPr>
          <w:rFonts w:ascii="Simplified Arabic" w:hAnsi="Simplified Arabic" w:cs="Simplified Arabic"/>
          <w:sz w:val="28"/>
          <w:szCs w:val="28"/>
          <w:rtl/>
          <w:lang w:bidi="ar-SY"/>
        </w:rPr>
        <w:lastRenderedPageBreak/>
        <w:t xml:space="preserve">بإعادة هيكلة مجالس الإدارة، مُكملين بذلك تركيز سالم والسلمي (2020) على الوحدات المؤسسية واستراتيجيات </w:t>
      </w:r>
      <w:r w:rsidR="009D6B07" w:rsidRPr="00564B04">
        <w:rPr>
          <w:rFonts w:ascii="Simplified Arabic" w:hAnsi="Simplified Arabic" w:cs="Simplified Arabic"/>
          <w:sz w:val="28"/>
          <w:szCs w:val="28"/>
          <w:rtl/>
          <w:lang w:bidi="ar-SY"/>
        </w:rPr>
        <w:t>(</w:t>
      </w:r>
      <w:r w:rsidR="009D6B07" w:rsidRPr="00564B04">
        <w:rPr>
          <w:rFonts w:ascii="Simplified Arabic" w:hAnsi="Simplified Arabic" w:cs="Simplified Arabic"/>
          <w:sz w:val="28"/>
          <w:szCs w:val="28"/>
          <w:lang w:bidi="ar-SY"/>
        </w:rPr>
        <w:t>Alenezi et al. (2021</w:t>
      </w:r>
      <w:r w:rsidRPr="00564B04">
        <w:rPr>
          <w:rFonts w:ascii="Simplified Arabic" w:hAnsi="Simplified Arabic" w:cs="Simplified Arabic"/>
          <w:sz w:val="28"/>
          <w:szCs w:val="28"/>
          <w:rtl/>
          <w:lang w:bidi="ar-SY"/>
        </w:rPr>
        <w:t xml:space="preserve"> التحفيزية. يقترح إبراهيم (2017) و</w:t>
      </w:r>
      <w:r w:rsidR="00E04951" w:rsidRPr="00564B04">
        <w:rPr>
          <w:rFonts w:ascii="Simplified Arabic" w:hAnsi="Simplified Arabic" w:cs="Simplified Arabic"/>
          <w:sz w:val="28"/>
          <w:szCs w:val="28"/>
          <w:rtl/>
          <w:lang w:bidi="ar-SY"/>
        </w:rPr>
        <w:t>(</w:t>
      </w:r>
      <w:r w:rsidR="00E04951" w:rsidRPr="00564B04">
        <w:rPr>
          <w:rFonts w:ascii="Simplified Arabic" w:hAnsi="Simplified Arabic" w:cs="Simplified Arabic"/>
          <w:sz w:val="28"/>
          <w:szCs w:val="28"/>
          <w:lang w:bidi="ar-SY"/>
        </w:rPr>
        <w:t>Althuaini (2024</w:t>
      </w:r>
      <w:r w:rsidRPr="00564B04">
        <w:rPr>
          <w:rFonts w:ascii="Simplified Arabic" w:hAnsi="Simplified Arabic" w:cs="Simplified Arabic"/>
          <w:sz w:val="28"/>
          <w:szCs w:val="28"/>
          <w:rtl/>
          <w:lang w:bidi="ar-SY"/>
        </w:rPr>
        <w:t xml:space="preserve"> تنمية الموارد البشرية، مما يتيح فرصًا لدمج الدراسات المتقاطعة في إرشادات إصلاحية موحدة. هذا التركيز على الجدوى يعزز فائدتها للقادة السعوديين الذين يوجهون عجلة التحول.</w:t>
      </w:r>
    </w:p>
    <w:p w:rsidR="00687D74" w:rsidRPr="00564B04" w:rsidRDefault="00687D74" w:rsidP="00687D74">
      <w:pPr>
        <w:bidi/>
        <w:spacing w:before="120" w:after="120"/>
        <w:ind w:firstLine="284"/>
        <w:jc w:val="both"/>
        <w:rPr>
          <w:rFonts w:ascii="Simplified Arabic" w:hAnsi="Simplified Arabic" w:cs="Simplified Arabic"/>
          <w:sz w:val="28"/>
          <w:szCs w:val="28"/>
          <w:lang w:bidi="ar-SY"/>
        </w:rPr>
      </w:pPr>
      <w:r w:rsidRPr="00564B04">
        <w:rPr>
          <w:rFonts w:ascii="Simplified Arabic" w:hAnsi="Simplified Arabic" w:cs="Simplified Arabic"/>
          <w:sz w:val="28"/>
          <w:szCs w:val="28"/>
          <w:rtl/>
          <w:lang w:bidi="ar-SY"/>
        </w:rPr>
        <w:t xml:space="preserve">تُشكّل الحساسية الثقافية قوةً بارزةً في دراساتٍ مختارة، مُتيحةً فرصًا لتطبيقٍ أوسع. يُنمذج </w:t>
      </w:r>
      <w:r w:rsidR="00FF3BE5" w:rsidRPr="00564B04">
        <w:rPr>
          <w:rFonts w:ascii="Simplified Arabic" w:hAnsi="Simplified Arabic" w:cs="Simplified Arabic"/>
          <w:sz w:val="28"/>
          <w:szCs w:val="28"/>
          <w:rtl/>
          <w:lang w:bidi="ar-SY"/>
        </w:rPr>
        <w:t>(</w:t>
      </w:r>
      <w:r w:rsidR="00FF3BE5" w:rsidRPr="00564B04">
        <w:rPr>
          <w:rFonts w:ascii="Simplified Arabic" w:hAnsi="Simplified Arabic" w:cs="Simplified Arabic"/>
          <w:sz w:val="28"/>
          <w:szCs w:val="28"/>
          <w:lang w:bidi="ar-SY"/>
        </w:rPr>
        <w:t>Rouissi (2025</w:t>
      </w:r>
      <w:r w:rsidRPr="00564B04">
        <w:rPr>
          <w:rFonts w:ascii="Simplified Arabic" w:hAnsi="Simplified Arabic" w:cs="Simplified Arabic"/>
          <w:sz w:val="28"/>
          <w:szCs w:val="28"/>
          <w:rtl/>
          <w:lang w:bidi="ar-SY"/>
        </w:rPr>
        <w:t xml:space="preserve"> الاعتدال الثقافي بفعالية، مُرتبطًا بالأوصاف السردية التي قدمها </w:t>
      </w:r>
      <w:r w:rsidR="00326737" w:rsidRPr="00564B04">
        <w:rPr>
          <w:rFonts w:ascii="Simplified Arabic" w:hAnsi="Simplified Arabic" w:cs="Simplified Arabic"/>
          <w:sz w:val="28"/>
          <w:szCs w:val="28"/>
          <w:rtl/>
          <w:lang w:bidi="ar-SY"/>
        </w:rPr>
        <w:t>(</w:t>
      </w:r>
      <w:r w:rsidR="00326737" w:rsidRPr="00564B04">
        <w:rPr>
          <w:rFonts w:ascii="Simplified Arabic" w:hAnsi="Simplified Arabic" w:cs="Simplified Arabic"/>
          <w:sz w:val="28"/>
          <w:szCs w:val="28"/>
          <w:lang w:bidi="ar-SY"/>
        </w:rPr>
        <w:t>Alenezi et al. (2021</w:t>
      </w:r>
      <w:r w:rsidRPr="00564B04">
        <w:rPr>
          <w:rFonts w:ascii="Simplified Arabic" w:hAnsi="Simplified Arabic" w:cs="Simplified Arabic"/>
          <w:sz w:val="28"/>
          <w:szCs w:val="28"/>
          <w:rtl/>
          <w:lang w:bidi="ar-SY"/>
        </w:rPr>
        <w:t xml:space="preserve"> لمسافة السلطة والجماعية. يُكمّل هذا الوعي الثقافي الضمني في دراسة اليماني (2024) وإبراهيم (2017)، بينما تُوائِم دراساتٌ في مجال الحوكمة، مثل دراسة العتيبي (2023)، وسالم والسلمي (2020)، و</w:t>
      </w:r>
      <w:r w:rsidR="0090094A" w:rsidRPr="00564B04">
        <w:rPr>
          <w:rFonts w:ascii="Simplified Arabic" w:hAnsi="Simplified Arabic" w:cs="Simplified Arabic"/>
          <w:sz w:val="28"/>
          <w:szCs w:val="28"/>
          <w:rtl/>
          <w:lang w:bidi="ar-SY"/>
        </w:rPr>
        <w:t>(</w:t>
      </w:r>
      <w:r w:rsidR="0090094A" w:rsidRPr="00564B04">
        <w:rPr>
          <w:rFonts w:ascii="Simplified Arabic" w:hAnsi="Simplified Arabic" w:cs="Simplified Arabic"/>
          <w:sz w:val="28"/>
          <w:szCs w:val="28"/>
          <w:lang w:bidi="ar-SY"/>
        </w:rPr>
        <w:t>Filfilan (2025</w:t>
      </w:r>
      <w:r w:rsidRPr="00564B04">
        <w:rPr>
          <w:rFonts w:ascii="Simplified Arabic" w:hAnsi="Simplified Arabic" w:cs="Simplified Arabic"/>
          <w:sz w:val="28"/>
          <w:szCs w:val="28"/>
          <w:rtl/>
          <w:lang w:bidi="ar-SY"/>
        </w:rPr>
        <w:t xml:space="preserve">، التوصيات مع المعايير المحلية. يدعم </w:t>
      </w:r>
      <w:r w:rsidR="00AE0AD9" w:rsidRPr="00564B04">
        <w:rPr>
          <w:rFonts w:ascii="Simplified Arabic" w:hAnsi="Simplified Arabic" w:cs="Simplified Arabic"/>
          <w:sz w:val="28"/>
          <w:szCs w:val="28"/>
          <w:rtl/>
          <w:lang w:bidi="ar-SY"/>
        </w:rPr>
        <w:t>(</w:t>
      </w:r>
      <w:r w:rsidR="00AE0AD9" w:rsidRPr="00564B04">
        <w:rPr>
          <w:rFonts w:ascii="Simplified Arabic" w:hAnsi="Simplified Arabic" w:cs="Simplified Arabic"/>
          <w:sz w:val="28"/>
          <w:szCs w:val="28"/>
          <w:lang w:bidi="ar-SY"/>
        </w:rPr>
        <w:t>Boshnak et al. (2023</w:t>
      </w:r>
      <w:r w:rsidRPr="00564B04">
        <w:rPr>
          <w:rFonts w:ascii="Simplified Arabic" w:hAnsi="Simplified Arabic" w:cs="Simplified Arabic"/>
          <w:sz w:val="28"/>
          <w:szCs w:val="28"/>
          <w:rtl/>
          <w:lang w:bidi="ar-SY"/>
        </w:rPr>
        <w:t xml:space="preserve"> التنوع بين الجنسين، مُرتبطًا بمشاركة أصحاب المصلحة في دراسة البارقي (2021). يُوسّع </w:t>
      </w:r>
      <w:r w:rsidR="00E04951" w:rsidRPr="00564B04">
        <w:rPr>
          <w:rFonts w:ascii="Simplified Arabic" w:hAnsi="Simplified Arabic" w:cs="Simplified Arabic"/>
          <w:sz w:val="28"/>
          <w:szCs w:val="28"/>
          <w:rtl/>
          <w:lang w:bidi="ar-SY"/>
        </w:rPr>
        <w:t>(</w:t>
      </w:r>
      <w:r w:rsidR="00E04951" w:rsidRPr="00564B04">
        <w:rPr>
          <w:rFonts w:ascii="Simplified Arabic" w:hAnsi="Simplified Arabic" w:cs="Simplified Arabic"/>
          <w:sz w:val="28"/>
          <w:szCs w:val="28"/>
          <w:lang w:bidi="ar-SY"/>
        </w:rPr>
        <w:t>Althuaini (2024</w:t>
      </w:r>
      <w:r w:rsidRPr="00564B04">
        <w:rPr>
          <w:rFonts w:ascii="Simplified Arabic" w:hAnsi="Simplified Arabic" w:cs="Simplified Arabic"/>
          <w:sz w:val="28"/>
          <w:szCs w:val="28"/>
          <w:rtl/>
          <w:lang w:bidi="ar-SY"/>
        </w:rPr>
        <w:t xml:space="preserve"> هذا ليشمل التعليم، مُوفرًا أساسًا لبحوثٍ مستقبلية تُدمج العناصر الثقافية عبر القطاعات من أجل استراتيجيات رؤية 2030 أكثر دقة.</w:t>
      </w:r>
    </w:p>
    <w:p w:rsidR="00687D74" w:rsidRPr="00564B04" w:rsidRDefault="00687D74" w:rsidP="00687D74">
      <w:pPr>
        <w:bidi/>
        <w:spacing w:before="120" w:after="120"/>
        <w:ind w:firstLine="284"/>
        <w:jc w:val="both"/>
        <w:rPr>
          <w:rFonts w:ascii="Simplified Arabic" w:hAnsi="Simplified Arabic" w:cs="Simplified Arabic"/>
          <w:sz w:val="28"/>
          <w:szCs w:val="28"/>
          <w:lang w:bidi="ar-SY"/>
        </w:rPr>
      </w:pPr>
      <w:r w:rsidRPr="00564B04">
        <w:rPr>
          <w:rFonts w:ascii="Simplified Arabic" w:hAnsi="Simplified Arabic" w:cs="Simplified Arabic"/>
          <w:sz w:val="28"/>
          <w:szCs w:val="28"/>
          <w:rtl/>
          <w:lang w:bidi="ar-SY"/>
        </w:rPr>
        <w:t>يُمثّل الإظهار الجماعي للدراسات للحوكمة والتغيير كرافعتين مُكمّلتين نقطة قوةٍ أساسية. يُسلّط العتيبي (2023)، وسالم والسلمي (2020)، و</w:t>
      </w:r>
      <w:r w:rsidR="0090094A" w:rsidRPr="00564B04">
        <w:rPr>
          <w:rFonts w:ascii="Simplified Arabic" w:hAnsi="Simplified Arabic" w:cs="Simplified Arabic"/>
          <w:sz w:val="28"/>
          <w:szCs w:val="28"/>
          <w:rtl/>
          <w:lang w:bidi="ar-SY"/>
        </w:rPr>
        <w:t>(</w:t>
      </w:r>
      <w:r w:rsidR="0090094A" w:rsidRPr="00564B04">
        <w:rPr>
          <w:rFonts w:ascii="Simplified Arabic" w:hAnsi="Simplified Arabic" w:cs="Simplified Arabic"/>
          <w:sz w:val="28"/>
          <w:szCs w:val="28"/>
          <w:lang w:bidi="ar-SY"/>
        </w:rPr>
        <w:t>Filfilan (2025</w:t>
      </w:r>
      <w:r w:rsidRPr="00564B04">
        <w:rPr>
          <w:rFonts w:ascii="Simplified Arabic" w:hAnsi="Simplified Arabic" w:cs="Simplified Arabic"/>
          <w:sz w:val="28"/>
          <w:szCs w:val="28"/>
          <w:rtl/>
          <w:lang w:bidi="ar-SY"/>
        </w:rPr>
        <w:t xml:space="preserve"> الضوء على الحوكمة الهيكلية كركيزة أساسية، داعمةً الممارسات السلوكية في دراسات اليماني (2024)، و</w:t>
      </w:r>
      <w:r w:rsidR="00326737" w:rsidRPr="00564B04">
        <w:rPr>
          <w:rFonts w:ascii="Simplified Arabic" w:hAnsi="Simplified Arabic" w:cs="Simplified Arabic"/>
          <w:sz w:val="28"/>
          <w:szCs w:val="28"/>
          <w:rtl/>
          <w:lang w:bidi="ar-SY"/>
        </w:rPr>
        <w:t>(</w:t>
      </w:r>
      <w:r w:rsidR="00326737" w:rsidRPr="00564B04">
        <w:rPr>
          <w:rFonts w:ascii="Simplified Arabic" w:hAnsi="Simplified Arabic" w:cs="Simplified Arabic"/>
          <w:sz w:val="28"/>
          <w:szCs w:val="28"/>
          <w:lang w:bidi="ar-SY"/>
        </w:rPr>
        <w:t>Rouissi (2025</w:t>
      </w:r>
      <w:r w:rsidRPr="00564B04">
        <w:rPr>
          <w:rFonts w:ascii="Simplified Arabic" w:hAnsi="Simplified Arabic" w:cs="Simplified Arabic"/>
          <w:sz w:val="28"/>
          <w:szCs w:val="28"/>
          <w:rtl/>
          <w:lang w:bidi="ar-SY"/>
        </w:rPr>
        <w:t xml:space="preserve">، وإبراهيم (2017). يُظهر </w:t>
      </w:r>
      <w:r w:rsidR="00AE0AD9" w:rsidRPr="00564B04">
        <w:rPr>
          <w:rFonts w:ascii="Simplified Arabic" w:hAnsi="Simplified Arabic" w:cs="Simplified Arabic"/>
          <w:sz w:val="28"/>
          <w:szCs w:val="28"/>
          <w:rtl/>
          <w:lang w:bidi="ar-SY"/>
        </w:rPr>
        <w:t>(</w:t>
      </w:r>
      <w:r w:rsidR="00AE0AD9" w:rsidRPr="00564B04">
        <w:rPr>
          <w:rFonts w:ascii="Simplified Arabic" w:hAnsi="Simplified Arabic" w:cs="Simplified Arabic"/>
          <w:sz w:val="28"/>
          <w:szCs w:val="28"/>
          <w:lang w:bidi="ar-SY"/>
        </w:rPr>
        <w:t>Boshnak et al. (2023</w:t>
      </w:r>
      <w:r w:rsidRPr="00564B04">
        <w:rPr>
          <w:rFonts w:ascii="Simplified Arabic" w:hAnsi="Simplified Arabic" w:cs="Simplified Arabic"/>
          <w:sz w:val="28"/>
          <w:szCs w:val="28"/>
          <w:rtl/>
          <w:lang w:bidi="ar-SY"/>
        </w:rPr>
        <w:t xml:space="preserve"> تكامل المرونة، ويربط بين تكتيكات القيادة التي وضعها </w:t>
      </w:r>
      <w:r w:rsidR="00326737" w:rsidRPr="00564B04">
        <w:rPr>
          <w:rFonts w:ascii="Simplified Arabic" w:hAnsi="Simplified Arabic" w:cs="Simplified Arabic"/>
          <w:sz w:val="28"/>
          <w:szCs w:val="28"/>
          <w:rtl/>
          <w:lang w:bidi="ar-SY"/>
        </w:rPr>
        <w:t>(</w:t>
      </w:r>
      <w:r w:rsidR="00326737" w:rsidRPr="00564B04">
        <w:rPr>
          <w:rFonts w:ascii="Simplified Arabic" w:hAnsi="Simplified Arabic" w:cs="Simplified Arabic"/>
          <w:sz w:val="28"/>
          <w:szCs w:val="28"/>
          <w:lang w:bidi="ar-SY"/>
        </w:rPr>
        <w:t>Alenezi et al. (2021</w:t>
      </w:r>
      <w:r w:rsidRPr="00564B04">
        <w:rPr>
          <w:rFonts w:ascii="Simplified Arabic" w:hAnsi="Simplified Arabic" w:cs="Simplified Arabic"/>
          <w:sz w:val="28"/>
          <w:szCs w:val="28"/>
          <w:rtl/>
          <w:lang w:bidi="ar-SY"/>
        </w:rPr>
        <w:t xml:space="preserve"> وحوكمة المبادرات التي وضعها البارقي (2021). يربط </w:t>
      </w:r>
      <w:r w:rsidR="00E04951" w:rsidRPr="00564B04">
        <w:rPr>
          <w:rFonts w:ascii="Simplified Arabic" w:hAnsi="Simplified Arabic" w:cs="Simplified Arabic"/>
          <w:sz w:val="28"/>
          <w:szCs w:val="28"/>
          <w:rtl/>
          <w:lang w:bidi="ar-SY"/>
        </w:rPr>
        <w:t>(</w:t>
      </w:r>
      <w:r w:rsidR="00E04951" w:rsidRPr="00564B04">
        <w:rPr>
          <w:rFonts w:ascii="Simplified Arabic" w:hAnsi="Simplified Arabic" w:cs="Simplified Arabic"/>
          <w:sz w:val="28"/>
          <w:szCs w:val="28"/>
          <w:lang w:bidi="ar-SY"/>
        </w:rPr>
        <w:t>Althuaini (2024</w:t>
      </w:r>
      <w:r w:rsidRPr="00564B04">
        <w:rPr>
          <w:rFonts w:ascii="Simplified Arabic" w:hAnsi="Simplified Arabic" w:cs="Simplified Arabic"/>
          <w:sz w:val="28"/>
          <w:szCs w:val="28"/>
          <w:rtl/>
          <w:lang w:bidi="ar-SY"/>
        </w:rPr>
        <w:t xml:space="preserve"> هذا بالتميز، مُتيحًا فرصًا لإصلاحات ثنائية المسار تجمع بين استقرار الحوكمة ومرونة التغيير لتحقيق التنمية المستدامة في المؤسسات السعودية.</w:t>
      </w:r>
    </w:p>
    <w:p w:rsidR="008B4934" w:rsidRPr="00564B04" w:rsidRDefault="00605930" w:rsidP="00C77EED">
      <w:pPr>
        <w:pStyle w:val="Heading4"/>
        <w:bidi/>
        <w:spacing w:before="120" w:after="120"/>
        <w:jc w:val="both"/>
        <w:rPr>
          <w:rFonts w:ascii="Simplified Arabic" w:hAnsi="Simplified Arabic" w:cs="Simplified Arabic"/>
          <w:b/>
          <w:bCs/>
          <w:i w:val="0"/>
          <w:iCs w:val="0"/>
          <w:color w:val="000000" w:themeColor="text1"/>
          <w:sz w:val="28"/>
          <w:szCs w:val="28"/>
          <w:lang w:bidi="ar-SY"/>
        </w:rPr>
      </w:pPr>
      <w:bookmarkStart w:id="55" w:name="_Toc215131451"/>
      <w:r w:rsidRPr="00564B04">
        <w:rPr>
          <w:rFonts w:ascii="Simplified Arabic" w:hAnsi="Simplified Arabic" w:cs="Simplified Arabic" w:hint="cs"/>
          <w:b/>
          <w:bCs/>
          <w:i w:val="0"/>
          <w:iCs w:val="0"/>
          <w:color w:val="000000" w:themeColor="text1"/>
          <w:sz w:val="28"/>
          <w:szCs w:val="28"/>
          <w:rtl/>
          <w:lang w:bidi="ar-SY"/>
        </w:rPr>
        <w:t xml:space="preserve">2.4.2.4. </w:t>
      </w:r>
      <w:r w:rsidR="008B4934" w:rsidRPr="00564B04">
        <w:rPr>
          <w:rFonts w:ascii="Simplified Arabic" w:hAnsi="Simplified Arabic" w:cs="Simplified Arabic"/>
          <w:b/>
          <w:bCs/>
          <w:i w:val="0"/>
          <w:iCs w:val="0"/>
          <w:color w:val="000000" w:themeColor="text1"/>
          <w:sz w:val="28"/>
          <w:szCs w:val="28"/>
          <w:rtl/>
          <w:lang w:bidi="ar-SY"/>
        </w:rPr>
        <w:t>أوجه التشابه في الغرض والمنهجية والنتائج</w:t>
      </w:r>
      <w:r w:rsidR="00583457" w:rsidRPr="00564B04">
        <w:rPr>
          <w:rFonts w:ascii="Simplified Arabic" w:hAnsi="Simplified Arabic" w:cs="Simplified Arabic" w:hint="cs"/>
          <w:b/>
          <w:bCs/>
          <w:i w:val="0"/>
          <w:iCs w:val="0"/>
          <w:color w:val="000000" w:themeColor="text1"/>
          <w:sz w:val="28"/>
          <w:szCs w:val="28"/>
          <w:rtl/>
          <w:lang w:bidi="ar-SY"/>
        </w:rPr>
        <w:t xml:space="preserve"> بين الدراسات السابقة:</w:t>
      </w:r>
      <w:bookmarkEnd w:id="55"/>
    </w:p>
    <w:p w:rsidR="00126986" w:rsidRPr="00564B04" w:rsidRDefault="00126986" w:rsidP="00E61300">
      <w:pPr>
        <w:bidi/>
        <w:spacing w:before="120" w:after="120"/>
        <w:ind w:firstLine="284"/>
        <w:jc w:val="both"/>
        <w:rPr>
          <w:rFonts w:ascii="Simplified Arabic" w:hAnsi="Simplified Arabic" w:cs="Simplified Arabic"/>
          <w:sz w:val="28"/>
          <w:szCs w:val="28"/>
          <w:lang w:bidi="ar-SY"/>
        </w:rPr>
      </w:pPr>
      <w:r w:rsidRPr="00564B04">
        <w:rPr>
          <w:rFonts w:ascii="Simplified Arabic" w:hAnsi="Simplified Arabic" w:cs="Simplified Arabic"/>
          <w:sz w:val="28"/>
          <w:szCs w:val="28"/>
          <w:rtl/>
          <w:lang w:bidi="ar-SY"/>
        </w:rPr>
        <w:t>تشترك الدراسات في الهدف الشامل المتمثل في تحسين أداء المؤسسات السعودية في ظل التحول نحو رؤية 2030. تسعى دراسات اليماني (2024)، و</w:t>
      </w:r>
      <w:r w:rsidR="00326737" w:rsidRPr="00564B04">
        <w:rPr>
          <w:rFonts w:ascii="Simplified Arabic" w:hAnsi="Simplified Arabic" w:cs="Simplified Arabic"/>
          <w:sz w:val="28"/>
          <w:szCs w:val="28"/>
          <w:rtl/>
          <w:lang w:bidi="ar-SY"/>
        </w:rPr>
        <w:t>(</w:t>
      </w:r>
      <w:r w:rsidR="00326737" w:rsidRPr="00564B04">
        <w:rPr>
          <w:rFonts w:ascii="Simplified Arabic" w:hAnsi="Simplified Arabic" w:cs="Simplified Arabic"/>
          <w:sz w:val="28"/>
          <w:szCs w:val="28"/>
          <w:lang w:bidi="ar-SY"/>
        </w:rPr>
        <w:t>Rouissi (2025</w:t>
      </w:r>
      <w:r w:rsidRPr="00564B04">
        <w:rPr>
          <w:rFonts w:ascii="Simplified Arabic" w:hAnsi="Simplified Arabic" w:cs="Simplified Arabic"/>
          <w:sz w:val="28"/>
          <w:szCs w:val="28"/>
          <w:rtl/>
          <w:lang w:bidi="ar-SY"/>
        </w:rPr>
        <w:t>، والعتيبي (2023)، و</w:t>
      </w:r>
      <w:r w:rsidR="0090094A" w:rsidRPr="00564B04">
        <w:rPr>
          <w:rFonts w:ascii="Simplified Arabic" w:hAnsi="Simplified Arabic" w:cs="Simplified Arabic"/>
          <w:sz w:val="28"/>
          <w:szCs w:val="28"/>
          <w:rtl/>
          <w:lang w:bidi="ar-SY"/>
        </w:rPr>
        <w:t>(</w:t>
      </w:r>
      <w:r w:rsidR="0090094A" w:rsidRPr="00564B04">
        <w:rPr>
          <w:rFonts w:ascii="Simplified Arabic" w:hAnsi="Simplified Arabic" w:cs="Simplified Arabic"/>
          <w:sz w:val="28"/>
          <w:szCs w:val="28"/>
          <w:lang w:bidi="ar-SY"/>
        </w:rPr>
        <w:t>Filfilan (2025</w:t>
      </w:r>
      <w:r w:rsidRPr="00564B04">
        <w:rPr>
          <w:rFonts w:ascii="Simplified Arabic" w:hAnsi="Simplified Arabic" w:cs="Simplified Arabic"/>
          <w:sz w:val="28"/>
          <w:szCs w:val="28"/>
          <w:rtl/>
          <w:lang w:bidi="ar-SY"/>
        </w:rPr>
        <w:t>، و</w:t>
      </w:r>
      <w:r w:rsidR="00AE0AD9" w:rsidRPr="00564B04">
        <w:rPr>
          <w:rFonts w:ascii="Simplified Arabic" w:hAnsi="Simplified Arabic" w:cs="Simplified Arabic"/>
          <w:sz w:val="28"/>
          <w:szCs w:val="28"/>
          <w:rtl/>
          <w:lang w:bidi="ar-SY"/>
        </w:rPr>
        <w:t>(</w:t>
      </w:r>
      <w:r w:rsidR="00AE0AD9" w:rsidRPr="00564B04">
        <w:rPr>
          <w:rFonts w:ascii="Simplified Arabic" w:hAnsi="Simplified Arabic" w:cs="Simplified Arabic"/>
          <w:sz w:val="28"/>
          <w:szCs w:val="28"/>
          <w:lang w:bidi="ar-SY"/>
        </w:rPr>
        <w:t>Boshnak et al. (2023</w:t>
      </w:r>
      <w:r w:rsidRPr="00564B04">
        <w:rPr>
          <w:rFonts w:ascii="Simplified Arabic" w:hAnsi="Simplified Arabic" w:cs="Simplified Arabic"/>
          <w:sz w:val="28"/>
          <w:szCs w:val="28"/>
          <w:rtl/>
          <w:lang w:bidi="ar-SY"/>
        </w:rPr>
        <w:t>، والبارقي (2021)، وسالم والسلمي (2020)، و</w:t>
      </w:r>
      <w:r w:rsidR="00E04951" w:rsidRPr="00564B04">
        <w:rPr>
          <w:rFonts w:ascii="Simplified Arabic" w:hAnsi="Simplified Arabic" w:cs="Simplified Arabic"/>
          <w:sz w:val="28"/>
          <w:szCs w:val="28"/>
          <w:rtl/>
          <w:lang w:bidi="ar-SY"/>
        </w:rPr>
        <w:t>(</w:t>
      </w:r>
      <w:r w:rsidR="00E04951" w:rsidRPr="00564B04">
        <w:rPr>
          <w:rFonts w:ascii="Simplified Arabic" w:hAnsi="Simplified Arabic" w:cs="Simplified Arabic"/>
          <w:sz w:val="28"/>
          <w:szCs w:val="28"/>
          <w:lang w:bidi="ar-SY"/>
        </w:rPr>
        <w:t>Althuaini (2024</w:t>
      </w:r>
      <w:r w:rsidRPr="00564B04">
        <w:rPr>
          <w:rFonts w:ascii="Simplified Arabic" w:hAnsi="Simplified Arabic" w:cs="Simplified Arabic"/>
          <w:sz w:val="28"/>
          <w:szCs w:val="28"/>
          <w:rtl/>
          <w:lang w:bidi="ar-SY"/>
        </w:rPr>
        <w:t>، وإبراهيم (2017)، و</w:t>
      </w:r>
      <w:r w:rsidR="00326737" w:rsidRPr="00564B04">
        <w:rPr>
          <w:rFonts w:ascii="Simplified Arabic" w:hAnsi="Simplified Arabic" w:cs="Simplified Arabic"/>
          <w:sz w:val="28"/>
          <w:szCs w:val="28"/>
          <w:rtl/>
          <w:lang w:bidi="ar-SY"/>
        </w:rPr>
        <w:t>(</w:t>
      </w:r>
      <w:r w:rsidR="00326737" w:rsidRPr="00564B04">
        <w:rPr>
          <w:rFonts w:ascii="Simplified Arabic" w:hAnsi="Simplified Arabic" w:cs="Simplified Arabic"/>
          <w:sz w:val="28"/>
          <w:szCs w:val="28"/>
          <w:lang w:bidi="ar-SY"/>
        </w:rPr>
        <w:t>Alenezi et al. (2021</w:t>
      </w:r>
      <w:r w:rsidRPr="00564B04">
        <w:rPr>
          <w:rFonts w:ascii="Simplified Arabic" w:hAnsi="Simplified Arabic" w:cs="Simplified Arabic"/>
          <w:sz w:val="28"/>
          <w:szCs w:val="28"/>
          <w:rtl/>
          <w:lang w:bidi="ar-SY"/>
        </w:rPr>
        <w:t xml:space="preserve"> إلى آليات عملية لرفع الفعالية، وتقليل المقاومة، ومواءمة المؤسسات مع الأهداف الوطنية، مما يُنتج وحدة موضوعية ملحوظة عبر القطاعات والمناهج. يعزز هذا الهدف المشترك مجموعة متماسكة من المعارف اللازمة للإصلاح.</w:t>
      </w:r>
    </w:p>
    <w:p w:rsidR="00126986" w:rsidRPr="00564B04" w:rsidRDefault="00126986" w:rsidP="00126986">
      <w:pPr>
        <w:bidi/>
        <w:spacing w:before="120" w:after="120"/>
        <w:ind w:firstLine="284"/>
        <w:jc w:val="both"/>
        <w:rPr>
          <w:rFonts w:ascii="Simplified Arabic" w:hAnsi="Simplified Arabic" w:cs="Simplified Arabic"/>
          <w:sz w:val="28"/>
          <w:szCs w:val="28"/>
          <w:lang w:bidi="ar-SY"/>
        </w:rPr>
      </w:pPr>
      <w:r w:rsidRPr="00564B04">
        <w:rPr>
          <w:rFonts w:ascii="Simplified Arabic" w:hAnsi="Simplified Arabic" w:cs="Simplified Arabic"/>
          <w:sz w:val="28"/>
          <w:szCs w:val="28"/>
          <w:rtl/>
          <w:lang w:bidi="ar-SY"/>
        </w:rPr>
        <w:t>تُشكل الاستبيانات المُهيكلة العمود الفقري المنهجي السائد. ثماني دراسات - اليماني (2024)، و</w:t>
      </w:r>
      <w:r w:rsidR="00326737" w:rsidRPr="00564B04">
        <w:rPr>
          <w:rFonts w:ascii="Simplified Arabic" w:hAnsi="Simplified Arabic" w:cs="Simplified Arabic"/>
          <w:sz w:val="28"/>
          <w:szCs w:val="28"/>
          <w:rtl/>
          <w:lang w:bidi="ar-SY"/>
        </w:rPr>
        <w:t>(</w:t>
      </w:r>
      <w:r w:rsidR="00326737" w:rsidRPr="00564B04">
        <w:rPr>
          <w:rFonts w:ascii="Simplified Arabic" w:hAnsi="Simplified Arabic" w:cs="Simplified Arabic"/>
          <w:sz w:val="28"/>
          <w:szCs w:val="28"/>
          <w:lang w:bidi="ar-SY"/>
        </w:rPr>
        <w:t>Rouissi (2025</w:t>
      </w:r>
      <w:r w:rsidRPr="00564B04">
        <w:rPr>
          <w:rFonts w:ascii="Simplified Arabic" w:hAnsi="Simplified Arabic" w:cs="Simplified Arabic"/>
          <w:sz w:val="28"/>
          <w:szCs w:val="28"/>
          <w:rtl/>
          <w:lang w:bidi="ar-SY"/>
        </w:rPr>
        <w:t>، والعتيبي (2023)، وسالم والسلمي (2020)، والبارقي (2021)، وإبراهيم (2017)، و</w:t>
      </w:r>
      <w:r w:rsidR="00E04951" w:rsidRPr="00564B04">
        <w:rPr>
          <w:rFonts w:ascii="Simplified Arabic" w:hAnsi="Simplified Arabic" w:cs="Simplified Arabic"/>
          <w:sz w:val="28"/>
          <w:szCs w:val="28"/>
          <w:rtl/>
          <w:lang w:bidi="ar-SY"/>
        </w:rPr>
        <w:t>(</w:t>
      </w:r>
      <w:r w:rsidR="00E04951" w:rsidRPr="00564B04">
        <w:rPr>
          <w:rFonts w:ascii="Simplified Arabic" w:hAnsi="Simplified Arabic" w:cs="Simplified Arabic"/>
          <w:sz w:val="28"/>
          <w:szCs w:val="28"/>
          <w:lang w:bidi="ar-SY"/>
        </w:rPr>
        <w:t>Althuaini (2024</w:t>
      </w:r>
      <w:r w:rsidRPr="00564B04">
        <w:rPr>
          <w:rFonts w:ascii="Simplified Arabic" w:hAnsi="Simplified Arabic" w:cs="Simplified Arabic"/>
          <w:sz w:val="28"/>
          <w:szCs w:val="28"/>
          <w:rtl/>
          <w:lang w:bidi="ar-SY"/>
        </w:rPr>
        <w:t xml:space="preserve">، والمكونات المختلطة في اليماني (2024) - وزعت أدوات مقياس ليكرت على </w:t>
      </w:r>
      <w:r w:rsidRPr="00564B04">
        <w:rPr>
          <w:rFonts w:ascii="Simplified Arabic" w:hAnsi="Simplified Arabic" w:cs="Simplified Arabic"/>
          <w:sz w:val="28"/>
          <w:szCs w:val="28"/>
          <w:rtl/>
          <w:lang w:bidi="ar-SY"/>
        </w:rPr>
        <w:lastRenderedPageBreak/>
        <w:t xml:space="preserve">الموظفين أو المديرين أو أعضاء هيئة التدريس، وحللت باستخدام برنامج </w:t>
      </w:r>
      <w:r w:rsidRPr="00564B04">
        <w:rPr>
          <w:rFonts w:ascii="Simplified Arabic" w:hAnsi="Simplified Arabic" w:cs="Simplified Arabic"/>
          <w:sz w:val="28"/>
          <w:szCs w:val="28"/>
          <w:lang w:bidi="ar-SY"/>
        </w:rPr>
        <w:t>SPSS</w:t>
      </w:r>
      <w:r w:rsidRPr="00564B04">
        <w:rPr>
          <w:rFonts w:ascii="Simplified Arabic" w:hAnsi="Simplified Arabic" w:cs="Simplified Arabic"/>
          <w:sz w:val="28"/>
          <w:szCs w:val="28"/>
          <w:rtl/>
          <w:lang w:bidi="ar-SY"/>
        </w:rPr>
        <w:t>، وقدمت جداول متشابهة للمتوسطات والارتباطات ومعاملات الموثوقية. يعزز هذا الاتساق قابلية المقارنة عبر المجموعة.</w:t>
      </w:r>
    </w:p>
    <w:p w:rsidR="00126986" w:rsidRPr="00564B04" w:rsidRDefault="00126986" w:rsidP="00CC3FD7">
      <w:pPr>
        <w:bidi/>
        <w:spacing w:before="120" w:after="120"/>
        <w:ind w:firstLine="284"/>
        <w:jc w:val="both"/>
        <w:rPr>
          <w:rFonts w:ascii="Simplified Arabic" w:hAnsi="Simplified Arabic" w:cs="Simplified Arabic"/>
          <w:sz w:val="28"/>
          <w:szCs w:val="28"/>
          <w:lang w:bidi="ar-SY"/>
        </w:rPr>
      </w:pPr>
      <w:r w:rsidRPr="00564B04">
        <w:rPr>
          <w:rFonts w:ascii="Simplified Arabic" w:hAnsi="Simplified Arabic" w:cs="Simplified Arabic"/>
          <w:sz w:val="28"/>
          <w:szCs w:val="28"/>
          <w:rtl/>
          <w:lang w:bidi="ar-SY"/>
        </w:rPr>
        <w:t xml:space="preserve">تبرز جودة القيادة وفعالية التواصل كعوامل نجاح عالمية. أثبتت القيادة التحويلية أو الداعمة أهميتها في </w:t>
      </w:r>
      <w:r w:rsidR="00E84D1E" w:rsidRPr="00564B04">
        <w:rPr>
          <w:rFonts w:ascii="Simplified Arabic" w:hAnsi="Simplified Arabic" w:cs="Simplified Arabic" w:hint="cs"/>
          <w:sz w:val="28"/>
          <w:szCs w:val="28"/>
          <w:rtl/>
          <w:lang w:bidi="ar-SY"/>
        </w:rPr>
        <w:t>دراس</w:t>
      </w:r>
      <w:r w:rsidR="00CC3FD7" w:rsidRPr="00564B04">
        <w:rPr>
          <w:rFonts w:ascii="Simplified Arabic" w:hAnsi="Simplified Arabic" w:cs="Simplified Arabic" w:hint="cs"/>
          <w:sz w:val="28"/>
          <w:szCs w:val="28"/>
          <w:rtl/>
          <w:lang w:bidi="ar-SY"/>
        </w:rPr>
        <w:t>ات</w:t>
      </w:r>
      <w:r w:rsidR="00E84D1E" w:rsidRPr="00564B04">
        <w:rPr>
          <w:rFonts w:ascii="Simplified Arabic" w:hAnsi="Simplified Arabic" w:cs="Simplified Arabic" w:hint="cs"/>
          <w:sz w:val="28"/>
          <w:szCs w:val="28"/>
          <w:rtl/>
          <w:lang w:bidi="ar-SY"/>
        </w:rPr>
        <w:t xml:space="preserve"> </w:t>
      </w:r>
      <w:r w:rsidRPr="00564B04">
        <w:rPr>
          <w:rFonts w:ascii="Simplified Arabic" w:hAnsi="Simplified Arabic" w:cs="Simplified Arabic"/>
          <w:sz w:val="28"/>
          <w:szCs w:val="28"/>
          <w:rtl/>
          <w:lang w:bidi="ar-SY"/>
        </w:rPr>
        <w:t>اليماني (2024)، و</w:t>
      </w:r>
      <w:r w:rsidR="00326737" w:rsidRPr="00564B04">
        <w:rPr>
          <w:rFonts w:ascii="Simplified Arabic" w:hAnsi="Simplified Arabic" w:cs="Simplified Arabic"/>
          <w:sz w:val="28"/>
          <w:szCs w:val="28"/>
          <w:rtl/>
          <w:lang w:bidi="ar-SY"/>
        </w:rPr>
        <w:t>(</w:t>
      </w:r>
      <w:r w:rsidR="00326737" w:rsidRPr="00564B04">
        <w:rPr>
          <w:rFonts w:ascii="Simplified Arabic" w:hAnsi="Simplified Arabic" w:cs="Simplified Arabic"/>
          <w:sz w:val="28"/>
          <w:szCs w:val="28"/>
          <w:lang w:bidi="ar-SY"/>
        </w:rPr>
        <w:t>Rouissi (2025</w:t>
      </w:r>
      <w:r w:rsidRPr="00564B04">
        <w:rPr>
          <w:rFonts w:ascii="Simplified Arabic" w:hAnsi="Simplified Arabic" w:cs="Simplified Arabic"/>
          <w:sz w:val="28"/>
          <w:szCs w:val="28"/>
          <w:rtl/>
          <w:lang w:bidi="ar-SY"/>
        </w:rPr>
        <w:t>، و</w:t>
      </w:r>
      <w:r w:rsidR="00326737" w:rsidRPr="00564B04">
        <w:rPr>
          <w:rFonts w:ascii="Simplified Arabic" w:hAnsi="Simplified Arabic" w:cs="Simplified Arabic"/>
          <w:sz w:val="28"/>
          <w:szCs w:val="28"/>
          <w:rtl/>
          <w:lang w:bidi="ar-SY"/>
        </w:rPr>
        <w:t>(</w:t>
      </w:r>
      <w:r w:rsidR="00326737" w:rsidRPr="00564B04">
        <w:rPr>
          <w:rFonts w:ascii="Simplified Arabic" w:hAnsi="Simplified Arabic" w:cs="Simplified Arabic"/>
          <w:sz w:val="28"/>
          <w:szCs w:val="28"/>
          <w:lang w:bidi="ar-SY"/>
        </w:rPr>
        <w:t>Alenezi et al. (2021</w:t>
      </w:r>
      <w:r w:rsidRPr="00564B04">
        <w:rPr>
          <w:rFonts w:ascii="Simplified Arabic" w:hAnsi="Simplified Arabic" w:cs="Simplified Arabic"/>
          <w:sz w:val="28"/>
          <w:szCs w:val="28"/>
          <w:rtl/>
          <w:lang w:bidi="ar-SY"/>
        </w:rPr>
        <w:t>، بينما تقود القيادة الشفافة نتائج الحوكمة في</w:t>
      </w:r>
      <w:r w:rsidR="00CC3FD7" w:rsidRPr="00564B04">
        <w:rPr>
          <w:rFonts w:ascii="Simplified Arabic" w:hAnsi="Simplified Arabic" w:cs="Simplified Arabic" w:hint="cs"/>
          <w:sz w:val="28"/>
          <w:szCs w:val="28"/>
          <w:rtl/>
          <w:lang w:bidi="ar-SY"/>
        </w:rPr>
        <w:t xml:space="preserve"> دراسات</w:t>
      </w:r>
      <w:r w:rsidRPr="00564B04">
        <w:rPr>
          <w:rFonts w:ascii="Simplified Arabic" w:hAnsi="Simplified Arabic" w:cs="Simplified Arabic"/>
          <w:sz w:val="28"/>
          <w:szCs w:val="28"/>
          <w:rtl/>
          <w:lang w:bidi="ar-SY"/>
        </w:rPr>
        <w:t xml:space="preserve"> العتيبي (2023)، وسالم والسلمي (2020)، و</w:t>
      </w:r>
      <w:r w:rsidR="0090094A" w:rsidRPr="00564B04">
        <w:rPr>
          <w:rFonts w:ascii="Simplified Arabic" w:hAnsi="Simplified Arabic" w:cs="Simplified Arabic"/>
          <w:sz w:val="28"/>
          <w:szCs w:val="28"/>
          <w:rtl/>
          <w:lang w:bidi="ar-SY"/>
        </w:rPr>
        <w:t>(</w:t>
      </w:r>
      <w:r w:rsidR="0090094A" w:rsidRPr="00564B04">
        <w:rPr>
          <w:rFonts w:ascii="Simplified Arabic" w:hAnsi="Simplified Arabic" w:cs="Simplified Arabic"/>
          <w:sz w:val="28"/>
          <w:szCs w:val="28"/>
          <w:lang w:bidi="ar-SY"/>
        </w:rPr>
        <w:t>Filfilan (2025</w:t>
      </w:r>
      <w:r w:rsidRPr="00564B04">
        <w:rPr>
          <w:rFonts w:ascii="Simplified Arabic" w:hAnsi="Simplified Arabic" w:cs="Simplified Arabic"/>
          <w:sz w:val="28"/>
          <w:szCs w:val="28"/>
          <w:rtl/>
          <w:lang w:bidi="ar-SY"/>
        </w:rPr>
        <w:t xml:space="preserve">. يُصنَّف التواصل الواضح متعدد الاتجاهات باستمرار بين أقوى العوامل المتنبئة في كل دراسة، من </w:t>
      </w:r>
      <w:r w:rsidR="00AE0AD9" w:rsidRPr="00564B04">
        <w:rPr>
          <w:rFonts w:ascii="Simplified Arabic" w:hAnsi="Simplified Arabic" w:cs="Simplified Arabic"/>
          <w:sz w:val="28"/>
          <w:szCs w:val="28"/>
          <w:rtl/>
          <w:lang w:bidi="ar-SY"/>
        </w:rPr>
        <w:t>(</w:t>
      </w:r>
      <w:r w:rsidR="00AE0AD9" w:rsidRPr="00564B04">
        <w:rPr>
          <w:rFonts w:ascii="Simplified Arabic" w:hAnsi="Simplified Arabic" w:cs="Simplified Arabic"/>
          <w:sz w:val="28"/>
          <w:szCs w:val="28"/>
          <w:lang w:bidi="ar-SY"/>
        </w:rPr>
        <w:t>Boshnak et al. (2023</w:t>
      </w:r>
      <w:r w:rsidRPr="00564B04">
        <w:rPr>
          <w:rFonts w:ascii="Simplified Arabic" w:hAnsi="Simplified Arabic" w:cs="Simplified Arabic"/>
          <w:sz w:val="28"/>
          <w:szCs w:val="28"/>
          <w:rtl/>
          <w:lang w:bidi="ar-SY"/>
        </w:rPr>
        <w:t xml:space="preserve"> إلى إبراهيم (2017) والبارقي (2021).</w:t>
      </w:r>
    </w:p>
    <w:p w:rsidR="00126986" w:rsidRPr="00564B04" w:rsidRDefault="00126986" w:rsidP="00126986">
      <w:pPr>
        <w:bidi/>
        <w:spacing w:before="120" w:after="120"/>
        <w:ind w:firstLine="284"/>
        <w:jc w:val="both"/>
        <w:rPr>
          <w:rFonts w:ascii="Simplified Arabic" w:hAnsi="Simplified Arabic" w:cs="Simplified Arabic"/>
          <w:sz w:val="28"/>
          <w:szCs w:val="28"/>
          <w:lang w:bidi="ar-SY"/>
        </w:rPr>
      </w:pPr>
      <w:r w:rsidRPr="00564B04">
        <w:rPr>
          <w:rFonts w:ascii="Simplified Arabic" w:hAnsi="Simplified Arabic" w:cs="Simplified Arabic"/>
          <w:sz w:val="28"/>
          <w:szCs w:val="28"/>
          <w:rtl/>
          <w:lang w:bidi="ar-SY"/>
        </w:rPr>
        <w:t>يُشكِّل التدريب المستمر وتنمية الموارد البشرية موضوعًا متكررًا آخر. خلص إبراهيم (2017)، واليماني (2024)، و</w:t>
      </w:r>
      <w:r w:rsidR="00326737" w:rsidRPr="00564B04">
        <w:rPr>
          <w:rFonts w:ascii="Simplified Arabic" w:hAnsi="Simplified Arabic" w:cs="Simplified Arabic"/>
          <w:sz w:val="28"/>
          <w:szCs w:val="28"/>
          <w:rtl/>
          <w:lang w:bidi="ar-SY"/>
        </w:rPr>
        <w:t>(</w:t>
      </w:r>
      <w:r w:rsidR="00326737" w:rsidRPr="00564B04">
        <w:rPr>
          <w:rFonts w:ascii="Simplified Arabic" w:hAnsi="Simplified Arabic" w:cs="Simplified Arabic"/>
          <w:sz w:val="28"/>
          <w:szCs w:val="28"/>
          <w:lang w:bidi="ar-SY"/>
        </w:rPr>
        <w:t>Rouissi (2025</w:t>
      </w:r>
      <w:r w:rsidRPr="00564B04">
        <w:rPr>
          <w:rFonts w:ascii="Simplified Arabic" w:hAnsi="Simplified Arabic" w:cs="Simplified Arabic"/>
          <w:sz w:val="28"/>
          <w:szCs w:val="28"/>
          <w:rtl/>
          <w:lang w:bidi="ar-SY"/>
        </w:rPr>
        <w:t xml:space="preserve">، والعتيبي (2023)، والبارقي (2021)، وسالم والسلمي (2020) إلى أن برامج بناء المهارات ضرورية لقبول التغيير ومأسسة الحوكمة، مع تأكيد </w:t>
      </w:r>
      <w:r w:rsidR="00E04951" w:rsidRPr="00564B04">
        <w:rPr>
          <w:rFonts w:ascii="Simplified Arabic" w:hAnsi="Simplified Arabic" w:cs="Simplified Arabic"/>
          <w:sz w:val="28"/>
          <w:szCs w:val="28"/>
          <w:rtl/>
          <w:lang w:bidi="ar-SY"/>
        </w:rPr>
        <w:t>(</w:t>
      </w:r>
      <w:r w:rsidR="00E04951" w:rsidRPr="00564B04">
        <w:rPr>
          <w:rFonts w:ascii="Simplified Arabic" w:hAnsi="Simplified Arabic" w:cs="Simplified Arabic"/>
          <w:sz w:val="28"/>
          <w:szCs w:val="28"/>
          <w:lang w:bidi="ar-SY"/>
        </w:rPr>
        <w:t>Althuaini (2024</w:t>
      </w:r>
      <w:r w:rsidRPr="00564B04">
        <w:rPr>
          <w:rFonts w:ascii="Simplified Arabic" w:hAnsi="Simplified Arabic" w:cs="Simplified Arabic"/>
          <w:sz w:val="28"/>
          <w:szCs w:val="28"/>
          <w:rtl/>
          <w:lang w:bidi="ar-SY"/>
        </w:rPr>
        <w:t>، و</w:t>
      </w:r>
      <w:r w:rsidR="00326737" w:rsidRPr="00564B04">
        <w:rPr>
          <w:rFonts w:ascii="Simplified Arabic" w:hAnsi="Simplified Arabic" w:cs="Simplified Arabic"/>
          <w:sz w:val="28"/>
          <w:szCs w:val="28"/>
          <w:rtl/>
          <w:lang w:bidi="ar-SY"/>
        </w:rPr>
        <w:t>(</w:t>
      </w:r>
      <w:r w:rsidR="00326737" w:rsidRPr="00564B04">
        <w:rPr>
          <w:rFonts w:ascii="Simplified Arabic" w:hAnsi="Simplified Arabic" w:cs="Simplified Arabic"/>
          <w:sz w:val="28"/>
          <w:szCs w:val="28"/>
          <w:lang w:bidi="ar-SY"/>
        </w:rPr>
        <w:t>Alenezi et al. (2021</w:t>
      </w:r>
      <w:r w:rsidRPr="00564B04">
        <w:rPr>
          <w:rFonts w:ascii="Simplified Arabic" w:hAnsi="Simplified Arabic" w:cs="Simplified Arabic"/>
          <w:sz w:val="28"/>
          <w:szCs w:val="28"/>
          <w:rtl/>
          <w:lang w:bidi="ar-SY"/>
        </w:rPr>
        <w:t>، و</w:t>
      </w:r>
      <w:r w:rsidR="0090094A" w:rsidRPr="00564B04">
        <w:rPr>
          <w:rFonts w:ascii="Simplified Arabic" w:hAnsi="Simplified Arabic" w:cs="Simplified Arabic"/>
          <w:sz w:val="28"/>
          <w:szCs w:val="28"/>
          <w:rtl/>
          <w:lang w:bidi="ar-SY"/>
        </w:rPr>
        <w:t>(</w:t>
      </w:r>
      <w:r w:rsidR="0090094A" w:rsidRPr="00564B04">
        <w:rPr>
          <w:rFonts w:ascii="Simplified Arabic" w:hAnsi="Simplified Arabic" w:cs="Simplified Arabic"/>
          <w:sz w:val="28"/>
          <w:szCs w:val="28"/>
          <w:lang w:bidi="ar-SY"/>
        </w:rPr>
        <w:t>Filfilan (2025</w:t>
      </w:r>
      <w:r w:rsidRPr="00564B04">
        <w:rPr>
          <w:rFonts w:ascii="Simplified Arabic" w:hAnsi="Simplified Arabic" w:cs="Simplified Arabic"/>
          <w:sz w:val="28"/>
          <w:szCs w:val="28"/>
          <w:rtl/>
          <w:lang w:bidi="ar-SY"/>
        </w:rPr>
        <w:t xml:space="preserve"> على هذا الأمر فيما يتعلق بالتميز والابتكار، كاشفين عن إجماع واسع النطاق بشأن رأس المال البشري.</w:t>
      </w:r>
    </w:p>
    <w:p w:rsidR="00747C7D" w:rsidRPr="00564B04" w:rsidRDefault="00126986" w:rsidP="00601C41">
      <w:pPr>
        <w:bidi/>
        <w:spacing w:before="120" w:after="120"/>
        <w:ind w:firstLine="284"/>
        <w:jc w:val="both"/>
        <w:rPr>
          <w:rFonts w:ascii="Simplified Arabic" w:hAnsi="Simplified Arabic" w:cs="Simplified Arabic"/>
          <w:sz w:val="28"/>
          <w:szCs w:val="28"/>
          <w:lang w:bidi="ar-SY"/>
        </w:rPr>
      </w:pPr>
      <w:r w:rsidRPr="00564B04">
        <w:rPr>
          <w:rFonts w:ascii="Simplified Arabic" w:hAnsi="Simplified Arabic" w:cs="Simplified Arabic"/>
          <w:sz w:val="28"/>
          <w:szCs w:val="28"/>
          <w:rtl/>
          <w:lang w:bidi="ar-SY"/>
        </w:rPr>
        <w:t xml:space="preserve">يُحدِّد جميع المؤلفين قيودًا هيكلية وثقافية متشابهة، لكنهم يُعربون عن ثقة مشتركة في الحلول. ويظهر الجمود البيروقراطي، والمسافة الهرمية، وقيود الموارد بشكل متكرر من </w:t>
      </w:r>
      <w:r w:rsidR="00721FA2" w:rsidRPr="00564B04">
        <w:rPr>
          <w:rFonts w:ascii="Simplified Arabic" w:hAnsi="Simplified Arabic" w:cs="Simplified Arabic"/>
          <w:sz w:val="28"/>
          <w:szCs w:val="28"/>
          <w:rtl/>
          <w:lang w:bidi="ar-SY"/>
        </w:rPr>
        <w:t>(</w:t>
      </w:r>
      <w:r w:rsidR="00721FA2" w:rsidRPr="00564B04">
        <w:rPr>
          <w:rFonts w:ascii="Simplified Arabic" w:hAnsi="Simplified Arabic" w:cs="Simplified Arabic"/>
          <w:sz w:val="28"/>
          <w:szCs w:val="28"/>
          <w:lang w:bidi="ar-SY"/>
        </w:rPr>
        <w:t>Alenezi et al. (2021</w:t>
      </w:r>
      <w:r w:rsidRPr="00564B04">
        <w:rPr>
          <w:rFonts w:ascii="Simplified Arabic" w:hAnsi="Simplified Arabic" w:cs="Simplified Arabic"/>
          <w:sz w:val="28"/>
          <w:szCs w:val="28"/>
          <w:rtl/>
          <w:lang w:bidi="ar-SY"/>
        </w:rPr>
        <w:t xml:space="preserve"> إلى </w:t>
      </w:r>
      <w:r w:rsidR="00307CE9" w:rsidRPr="00564B04">
        <w:rPr>
          <w:rFonts w:ascii="Simplified Arabic" w:hAnsi="Simplified Arabic" w:cs="Simplified Arabic"/>
          <w:sz w:val="28"/>
          <w:szCs w:val="28"/>
          <w:rtl/>
          <w:lang w:bidi="ar-SY"/>
        </w:rPr>
        <w:t>(</w:t>
      </w:r>
      <w:r w:rsidR="00307CE9" w:rsidRPr="00564B04">
        <w:rPr>
          <w:rFonts w:ascii="Simplified Arabic" w:hAnsi="Simplified Arabic" w:cs="Simplified Arabic"/>
          <w:sz w:val="28"/>
          <w:szCs w:val="28"/>
          <w:lang w:bidi="ar-SY"/>
        </w:rPr>
        <w:t>Boshnak et al. (2023</w:t>
      </w:r>
      <w:r w:rsidRPr="00564B04">
        <w:rPr>
          <w:rFonts w:ascii="Simplified Arabic" w:hAnsi="Simplified Arabic" w:cs="Simplified Arabic"/>
          <w:sz w:val="28"/>
          <w:szCs w:val="28"/>
          <w:rtl/>
          <w:lang w:bidi="ar-SY"/>
        </w:rPr>
        <w:t xml:space="preserve">، لكن كل دراسة تؤكد أن آليات القيادة والتواصل والتدريب والحوكمة المحسنة يمكنها التغلب على هذه التحديات، مما ينتج عنه سرد متماسك للتحدي والجدوى عبر المساهمات </w:t>
      </w:r>
      <w:r w:rsidR="00601C41" w:rsidRPr="00564B04">
        <w:rPr>
          <w:rFonts w:ascii="Simplified Arabic" w:hAnsi="Simplified Arabic" w:cs="Simplified Arabic" w:hint="cs"/>
          <w:sz w:val="28"/>
          <w:szCs w:val="28"/>
          <w:rtl/>
          <w:lang w:bidi="ar-SY"/>
        </w:rPr>
        <w:t>لجميع الدراسات السابقة</w:t>
      </w:r>
      <w:r w:rsidRPr="00564B04">
        <w:rPr>
          <w:rFonts w:ascii="Simplified Arabic" w:hAnsi="Simplified Arabic" w:cs="Simplified Arabic"/>
          <w:sz w:val="28"/>
          <w:szCs w:val="28"/>
          <w:rtl/>
          <w:lang w:bidi="ar-SY"/>
        </w:rPr>
        <w:t>.</w:t>
      </w:r>
    </w:p>
    <w:p w:rsidR="00AD2BB5" w:rsidRPr="00564B04" w:rsidRDefault="00AD2BB5" w:rsidP="00E466B0">
      <w:pPr>
        <w:pStyle w:val="Heading3"/>
        <w:bidi/>
        <w:spacing w:before="120" w:after="120"/>
        <w:rPr>
          <w:rFonts w:ascii="Simplified Arabic" w:hAnsi="Simplified Arabic" w:cs="Simplified Arabic"/>
          <w:b/>
          <w:bCs/>
          <w:color w:val="000000" w:themeColor="text1"/>
          <w:sz w:val="32"/>
          <w:szCs w:val="32"/>
          <w:rtl/>
          <w:lang w:bidi="ar-SY"/>
        </w:rPr>
      </w:pPr>
      <w:bookmarkStart w:id="56" w:name="_Toc215125890"/>
      <w:bookmarkStart w:id="57" w:name="_Toc215131452"/>
      <w:r w:rsidRPr="00564B04">
        <w:rPr>
          <w:rFonts w:ascii="Simplified Arabic" w:hAnsi="Simplified Arabic" w:cs="Simplified Arabic" w:hint="cs"/>
          <w:b/>
          <w:bCs/>
          <w:color w:val="000000" w:themeColor="text1"/>
          <w:sz w:val="32"/>
          <w:szCs w:val="32"/>
          <w:rtl/>
          <w:lang w:bidi="ar-SY"/>
        </w:rPr>
        <w:t>2.4.3. ربط الدراسات السابقة بالدراسة الحالية:</w:t>
      </w:r>
      <w:bookmarkEnd w:id="56"/>
      <w:bookmarkEnd w:id="57"/>
    </w:p>
    <w:p w:rsidR="00B61E14" w:rsidRPr="00564B04" w:rsidRDefault="007C1AE8" w:rsidP="00E36130">
      <w:pPr>
        <w:bidi/>
        <w:spacing w:before="120" w:after="120"/>
        <w:ind w:firstLine="284"/>
        <w:jc w:val="both"/>
        <w:rPr>
          <w:rFonts w:ascii="Simplified Arabic" w:hAnsi="Simplified Arabic" w:cs="Simplified Arabic"/>
          <w:sz w:val="28"/>
          <w:szCs w:val="28"/>
          <w:rtl/>
          <w:lang w:bidi="ar-SY"/>
        </w:rPr>
      </w:pPr>
      <w:r w:rsidRPr="00564B04">
        <w:rPr>
          <w:rFonts w:ascii="Simplified Arabic" w:hAnsi="Simplified Arabic" w:cs="Simplified Arabic"/>
          <w:sz w:val="28"/>
          <w:szCs w:val="28"/>
          <w:rtl/>
          <w:lang w:bidi="ar-SY"/>
        </w:rPr>
        <w:t>يجد البحث الحالي حول دور الحوكمة في الحد من مقاومة التغيير داخل المؤسسات الحكومية السعودية خلال برامج التحول صدى</w:t>
      </w:r>
      <w:r w:rsidR="00E36130" w:rsidRPr="00564B04">
        <w:rPr>
          <w:rFonts w:ascii="Simplified Arabic" w:hAnsi="Simplified Arabic" w:cs="Simplified Arabic" w:hint="cs"/>
          <w:sz w:val="28"/>
          <w:szCs w:val="28"/>
          <w:rtl/>
          <w:lang w:bidi="ar-SY"/>
        </w:rPr>
        <w:t>ً</w:t>
      </w:r>
      <w:r w:rsidRPr="00564B04">
        <w:rPr>
          <w:rFonts w:ascii="Simplified Arabic" w:hAnsi="Simplified Arabic" w:cs="Simplified Arabic" w:hint="cs"/>
          <w:sz w:val="28"/>
          <w:szCs w:val="28"/>
          <w:rtl/>
          <w:lang w:bidi="ar-SY"/>
        </w:rPr>
        <w:t xml:space="preserve"> وتوافقاً</w:t>
      </w:r>
      <w:r w:rsidRPr="00564B04">
        <w:rPr>
          <w:rFonts w:ascii="Simplified Arabic" w:hAnsi="Simplified Arabic" w:cs="Simplified Arabic"/>
          <w:sz w:val="28"/>
          <w:szCs w:val="28"/>
          <w:rtl/>
          <w:lang w:bidi="ar-SY"/>
        </w:rPr>
        <w:t xml:space="preserve"> قويًا مع اليماني (2024) وإبراهيم (2017)، حيث يؤكد كلاهما على استراتيجيات إدارة التغيير باعتبارها ضرورية للتطوير التنظيمي في سياقات القطاع العام. من خلال البناء على تحليل اليماني متعدد الأساليب لجهود رؤية 2030 ودراسة إبراهيم التطبيقية للتحديات الإدارية، يمكن أن يستفيد </w:t>
      </w:r>
      <w:r w:rsidR="00E36130" w:rsidRPr="00564B04">
        <w:rPr>
          <w:rFonts w:ascii="Simplified Arabic" w:hAnsi="Simplified Arabic" w:cs="Simplified Arabic" w:hint="cs"/>
          <w:sz w:val="28"/>
          <w:szCs w:val="28"/>
          <w:rtl/>
          <w:lang w:bidi="ar-SY"/>
        </w:rPr>
        <w:t>البحث</w:t>
      </w:r>
      <w:r w:rsidRPr="00564B04">
        <w:rPr>
          <w:rFonts w:ascii="Simplified Arabic" w:hAnsi="Simplified Arabic" w:cs="Simplified Arabic"/>
          <w:sz w:val="28"/>
          <w:szCs w:val="28"/>
          <w:rtl/>
          <w:lang w:bidi="ar-SY"/>
        </w:rPr>
        <w:t xml:space="preserve"> الحالي من تركيزهما على تدريب الموظفين والتواصل لتحسين أبعاد الحوكمة مثل المشاركة والفعالية. يسمح هذا الارتباط للدراسة الحالية بتوسيع رؤاها من خلال دمج الحوكمة كعامل تمكين هيكلي، ومعالجة الثغرات في كيفية تخفيف الآليات الرسمية للمقاومة التي حددها إبراهيم في الهياكل الهرمية. يكمل </w:t>
      </w:r>
      <w:r w:rsidR="00FF3BE5" w:rsidRPr="00564B04">
        <w:rPr>
          <w:rFonts w:ascii="Simplified Arabic" w:hAnsi="Simplified Arabic" w:cs="Simplified Arabic"/>
          <w:sz w:val="28"/>
          <w:szCs w:val="28"/>
          <w:rtl/>
          <w:lang w:bidi="ar-SY"/>
        </w:rPr>
        <w:t>(</w:t>
      </w:r>
      <w:r w:rsidR="00FF3BE5" w:rsidRPr="00564B04">
        <w:rPr>
          <w:rFonts w:ascii="Simplified Arabic" w:hAnsi="Simplified Arabic" w:cs="Simplified Arabic"/>
          <w:sz w:val="28"/>
          <w:szCs w:val="28"/>
          <w:lang w:bidi="ar-SY"/>
        </w:rPr>
        <w:t>Rouissi (2025</w:t>
      </w:r>
      <w:r w:rsidRPr="00564B04">
        <w:rPr>
          <w:rFonts w:ascii="Simplified Arabic" w:hAnsi="Simplified Arabic" w:cs="Simplified Arabic"/>
          <w:sz w:val="28"/>
          <w:szCs w:val="28"/>
          <w:rtl/>
          <w:lang w:bidi="ar-SY"/>
        </w:rPr>
        <w:t xml:space="preserve"> و</w:t>
      </w:r>
      <w:r w:rsidR="00326737" w:rsidRPr="00564B04">
        <w:rPr>
          <w:rFonts w:ascii="Simplified Arabic" w:hAnsi="Simplified Arabic" w:cs="Simplified Arabic"/>
          <w:sz w:val="28"/>
          <w:szCs w:val="28"/>
          <w:rtl/>
          <w:lang w:bidi="ar-SY"/>
        </w:rPr>
        <w:t>(</w:t>
      </w:r>
      <w:r w:rsidR="00326737" w:rsidRPr="00564B04">
        <w:rPr>
          <w:rFonts w:ascii="Simplified Arabic" w:hAnsi="Simplified Arabic" w:cs="Simplified Arabic"/>
          <w:sz w:val="28"/>
          <w:szCs w:val="28"/>
          <w:lang w:bidi="ar-SY"/>
        </w:rPr>
        <w:t>Alenezi et al. (2021</w:t>
      </w:r>
      <w:r w:rsidRPr="00564B04">
        <w:rPr>
          <w:rFonts w:ascii="Simplified Arabic" w:hAnsi="Simplified Arabic" w:cs="Simplified Arabic"/>
          <w:sz w:val="28"/>
          <w:szCs w:val="28"/>
          <w:rtl/>
          <w:lang w:bidi="ar-SY"/>
        </w:rPr>
        <w:t xml:space="preserve"> هذا الأمر من خلال تسليط الضوء على العوامل الثقافية وسلوكيات القيادة في عمليات التغيير، مما يوفر فرصًا لدمج الاعتدال الثقافي في الإطار الحالي لفهم أكثر دقة لديناميكيات القطاع العام السعودي.</w:t>
      </w:r>
    </w:p>
    <w:p w:rsidR="007C1AE8" w:rsidRPr="00564B04" w:rsidRDefault="007C1AE8" w:rsidP="007C1AE8">
      <w:pPr>
        <w:bidi/>
        <w:spacing w:before="120" w:after="120"/>
        <w:ind w:firstLine="284"/>
        <w:jc w:val="both"/>
        <w:rPr>
          <w:rFonts w:ascii="Simplified Arabic" w:hAnsi="Simplified Arabic" w:cs="Simplified Arabic"/>
          <w:sz w:val="28"/>
          <w:szCs w:val="28"/>
          <w:rtl/>
          <w:lang w:bidi="ar-SY"/>
        </w:rPr>
      </w:pPr>
      <w:r w:rsidRPr="00564B04">
        <w:rPr>
          <w:rFonts w:ascii="Simplified Arabic" w:hAnsi="Simplified Arabic" w:cs="Simplified Arabic"/>
          <w:sz w:val="28"/>
          <w:szCs w:val="28"/>
          <w:rtl/>
          <w:lang w:bidi="ar-SY"/>
        </w:rPr>
        <w:lastRenderedPageBreak/>
        <w:t>يقدم البارقي (2021) والعتيبي (2023) أسسًا قيّمة للبحث الحالي من خلال استكشافهما لصعوبات الحوكمة في التعليم ودورها في تعزيز الفعالية الإدارية في ظل رؤية 2030. ويمكن للدراسة الحالية أن تبني على تحديد البارقي للعقبات الإدارية والثقافية من خلال تطبيق أساليب مسح مماثلة على المؤسسات الحكومية، والاستفادة من توصيات مثل مشاركة أصحاب المصلحة لتعزيز أبعاد الشفافية والمساءلة. يوفر نهج العتيبي</w:t>
      </w:r>
      <w:r w:rsidR="0072057E" w:rsidRPr="00564B04">
        <w:rPr>
          <w:rFonts w:ascii="Simplified Arabic" w:hAnsi="Simplified Arabic" w:cs="Simplified Arabic" w:hint="cs"/>
          <w:sz w:val="28"/>
          <w:szCs w:val="28"/>
          <w:rtl/>
          <w:lang w:bidi="ar-SY"/>
        </w:rPr>
        <w:t xml:space="preserve"> </w:t>
      </w:r>
      <w:r w:rsidR="0072057E" w:rsidRPr="00564B04">
        <w:rPr>
          <w:rFonts w:ascii="Simplified Arabic" w:hAnsi="Simplified Arabic" w:cs="Simplified Arabic"/>
          <w:sz w:val="28"/>
          <w:szCs w:val="28"/>
          <w:rtl/>
          <w:lang w:bidi="ar-SY"/>
        </w:rPr>
        <w:t>(2023)</w:t>
      </w:r>
      <w:r w:rsidRPr="00564B04">
        <w:rPr>
          <w:rFonts w:ascii="Simplified Arabic" w:hAnsi="Simplified Arabic" w:cs="Simplified Arabic"/>
          <w:sz w:val="28"/>
          <w:szCs w:val="28"/>
          <w:rtl/>
          <w:lang w:bidi="ar-SY"/>
        </w:rPr>
        <w:t xml:space="preserve"> الارتباطي للحوكمة في الجامعات نموذجًا لاختبار العلاقات بين معايير الحوكمة وتقليل المقاومة، مما يسمح للعمل الحالي بتكييف هذا مع سياقات القطاع العام. يربط سالم والسلمي (2020) و</w:t>
      </w:r>
      <w:r w:rsidR="00E04951" w:rsidRPr="00564B04">
        <w:rPr>
          <w:rFonts w:ascii="Simplified Arabic" w:hAnsi="Simplified Arabic" w:cs="Simplified Arabic"/>
          <w:sz w:val="28"/>
          <w:szCs w:val="28"/>
          <w:rtl/>
          <w:lang w:bidi="ar-SY"/>
        </w:rPr>
        <w:t>(</w:t>
      </w:r>
      <w:r w:rsidR="00E04951" w:rsidRPr="00564B04">
        <w:rPr>
          <w:rFonts w:ascii="Simplified Arabic" w:hAnsi="Simplified Arabic" w:cs="Simplified Arabic"/>
          <w:sz w:val="28"/>
          <w:szCs w:val="28"/>
          <w:lang w:bidi="ar-SY"/>
        </w:rPr>
        <w:t>Althuaini (2024</w:t>
      </w:r>
      <w:r w:rsidRPr="00564B04">
        <w:rPr>
          <w:rFonts w:ascii="Simplified Arabic" w:hAnsi="Simplified Arabic" w:cs="Simplified Arabic"/>
          <w:sz w:val="28"/>
          <w:szCs w:val="28"/>
          <w:rtl/>
          <w:lang w:bidi="ar-SY"/>
        </w:rPr>
        <w:t xml:space="preserve"> الحوكمة بتحسين الأداء والتميز المؤسسي، مما يوفر فرصًا لدمج تركيزهم على التواصل والتنمية البشرية في جوانب المشاركة والفعالية في النموذج الحالي، وبالتالي إنشاء إطار أكثر شمولاً يربط بين التطبيقات التعليمية والحكومية.</w:t>
      </w:r>
    </w:p>
    <w:p w:rsidR="00B61E14" w:rsidRPr="00564B04" w:rsidRDefault="004E0673" w:rsidP="00FD3083">
      <w:pPr>
        <w:bidi/>
        <w:spacing w:before="120" w:after="120"/>
        <w:ind w:firstLine="284"/>
        <w:jc w:val="both"/>
        <w:rPr>
          <w:rFonts w:ascii="Simplified Arabic" w:hAnsi="Simplified Arabic" w:cs="Simplified Arabic"/>
          <w:sz w:val="28"/>
          <w:szCs w:val="28"/>
          <w:rtl/>
          <w:lang w:bidi="ar-SY"/>
        </w:rPr>
      </w:pPr>
      <w:r w:rsidRPr="00564B04">
        <w:rPr>
          <w:rFonts w:ascii="Simplified Arabic" w:hAnsi="Simplified Arabic" w:cs="Simplified Arabic"/>
          <w:sz w:val="28"/>
          <w:szCs w:val="28"/>
          <w:rtl/>
          <w:lang w:bidi="ar-SY"/>
        </w:rPr>
        <w:t xml:space="preserve">يقدم </w:t>
      </w:r>
      <w:r w:rsidR="00307CE9" w:rsidRPr="00564B04">
        <w:rPr>
          <w:rFonts w:ascii="Simplified Arabic" w:hAnsi="Simplified Arabic" w:cs="Simplified Arabic"/>
          <w:sz w:val="28"/>
          <w:szCs w:val="28"/>
          <w:rtl/>
          <w:lang w:bidi="ar-SY"/>
        </w:rPr>
        <w:t>(</w:t>
      </w:r>
      <w:r w:rsidR="00307CE9" w:rsidRPr="00564B04">
        <w:rPr>
          <w:rFonts w:ascii="Simplified Arabic" w:hAnsi="Simplified Arabic" w:cs="Simplified Arabic"/>
          <w:sz w:val="28"/>
          <w:szCs w:val="28"/>
          <w:lang w:bidi="ar-SY"/>
        </w:rPr>
        <w:t>Boshnak et al. (2023</w:t>
      </w:r>
      <w:r w:rsidRPr="00564B04">
        <w:rPr>
          <w:rFonts w:ascii="Simplified Arabic" w:hAnsi="Simplified Arabic" w:cs="Simplified Arabic"/>
          <w:sz w:val="28"/>
          <w:szCs w:val="28"/>
          <w:rtl/>
          <w:lang w:bidi="ar-SY"/>
        </w:rPr>
        <w:t xml:space="preserve"> و</w:t>
      </w:r>
      <w:r w:rsidR="009D6B07" w:rsidRPr="00564B04">
        <w:rPr>
          <w:rFonts w:ascii="Simplified Arabic" w:hAnsi="Simplified Arabic" w:cs="Simplified Arabic"/>
          <w:sz w:val="28"/>
          <w:szCs w:val="28"/>
          <w:rtl/>
          <w:lang w:bidi="ar-SY"/>
        </w:rPr>
        <w:t>(</w:t>
      </w:r>
      <w:r w:rsidR="009D6B07" w:rsidRPr="00564B04">
        <w:rPr>
          <w:rFonts w:ascii="Simplified Arabic" w:hAnsi="Simplified Arabic" w:cs="Simplified Arabic"/>
          <w:sz w:val="28"/>
          <w:szCs w:val="28"/>
          <w:lang w:bidi="ar-SY"/>
        </w:rPr>
        <w:t>Filfilan (2025</w:t>
      </w:r>
      <w:r w:rsidRPr="00564B04">
        <w:rPr>
          <w:rFonts w:ascii="Simplified Arabic" w:hAnsi="Simplified Arabic" w:cs="Simplified Arabic"/>
          <w:sz w:val="28"/>
          <w:szCs w:val="28"/>
          <w:rtl/>
          <w:lang w:bidi="ar-SY"/>
        </w:rPr>
        <w:t xml:space="preserve"> وجهات نظر حوكمة الشركات التي يمكن أن يستفيد منها البحث الحالي من خلال رسم أوجه التشابه بين القدرة على الصمود في الأزمات ومقاومة التحول في البيئات الحكومية. يسلط تحليل </w:t>
      </w:r>
      <w:r w:rsidR="00777EA0" w:rsidRPr="00564B04">
        <w:rPr>
          <w:rFonts w:ascii="Simplified Arabic" w:hAnsi="Simplified Arabic" w:cs="Simplified Arabic"/>
          <w:sz w:val="28"/>
          <w:szCs w:val="28"/>
          <w:rtl/>
          <w:lang w:bidi="ar-SY"/>
        </w:rPr>
        <w:t>(</w:t>
      </w:r>
      <w:r w:rsidR="00777EA0" w:rsidRPr="00564B04">
        <w:rPr>
          <w:rFonts w:ascii="Simplified Arabic" w:hAnsi="Simplified Arabic" w:cs="Simplified Arabic"/>
          <w:sz w:val="28"/>
          <w:szCs w:val="28"/>
          <w:lang w:bidi="ar-SY"/>
        </w:rPr>
        <w:t>Boshnak et al. (2023</w:t>
      </w:r>
      <w:r w:rsidR="00777EA0" w:rsidRPr="00564B04">
        <w:rPr>
          <w:rFonts w:ascii="Simplified Arabic" w:hAnsi="Simplified Arabic" w:cs="Simplified Arabic" w:hint="cs"/>
          <w:sz w:val="28"/>
          <w:szCs w:val="28"/>
          <w:rtl/>
          <w:lang w:bidi="ar-SY"/>
        </w:rPr>
        <w:t xml:space="preserve"> </w:t>
      </w:r>
      <w:r w:rsidRPr="00564B04">
        <w:rPr>
          <w:rFonts w:ascii="Simplified Arabic" w:hAnsi="Simplified Arabic" w:cs="Simplified Arabic"/>
          <w:sz w:val="28"/>
          <w:szCs w:val="28"/>
          <w:rtl/>
          <w:lang w:bidi="ar-SY"/>
        </w:rPr>
        <w:t xml:space="preserve">المقارن للأزمات لخصائص مجلس الإدارة خلال جائحة كوفيد-19 الضوء على التنوع بين الجنسين والخبرة كنقاط قوة، والتي يمكن للدراسة الحالية البناء عليها لاستكشاف كيف تقلل العوامل المتشابهة في الحوكمة من مقاومة القطاع العام. يوفر فحص </w:t>
      </w:r>
      <w:r w:rsidR="00777EA0" w:rsidRPr="00564B04">
        <w:rPr>
          <w:rFonts w:ascii="Simplified Arabic" w:hAnsi="Simplified Arabic" w:cs="Simplified Arabic"/>
          <w:sz w:val="28"/>
          <w:szCs w:val="28"/>
          <w:rtl/>
          <w:lang w:bidi="ar-SY"/>
        </w:rPr>
        <w:t>(</w:t>
      </w:r>
      <w:r w:rsidR="00777EA0" w:rsidRPr="00564B04">
        <w:rPr>
          <w:rFonts w:ascii="Simplified Arabic" w:hAnsi="Simplified Arabic" w:cs="Simplified Arabic"/>
          <w:sz w:val="28"/>
          <w:szCs w:val="28"/>
          <w:lang w:bidi="ar-SY"/>
        </w:rPr>
        <w:t>Filfilan (2025</w:t>
      </w:r>
      <w:r w:rsidR="00777EA0" w:rsidRPr="00564B04">
        <w:rPr>
          <w:rFonts w:ascii="Simplified Arabic" w:hAnsi="Simplified Arabic" w:cs="Simplified Arabic" w:hint="cs"/>
          <w:sz w:val="28"/>
          <w:szCs w:val="28"/>
          <w:rtl/>
          <w:lang w:bidi="ar-SY"/>
        </w:rPr>
        <w:t xml:space="preserve"> </w:t>
      </w:r>
      <w:r w:rsidRPr="00564B04">
        <w:rPr>
          <w:rFonts w:ascii="Simplified Arabic" w:hAnsi="Simplified Arabic" w:cs="Simplified Arabic"/>
          <w:sz w:val="28"/>
          <w:szCs w:val="28"/>
          <w:rtl/>
          <w:lang w:bidi="ar-SY"/>
        </w:rPr>
        <w:t xml:space="preserve">لتأثير الحوكمة على الابتكار أساسًا لتوسيع نطاق المساءلة والشفافية لتعزيز التغيير التكيفي في المؤسسات الحكومية. يربط </w:t>
      </w:r>
      <w:r w:rsidR="00FF3BE5" w:rsidRPr="00564B04">
        <w:rPr>
          <w:rFonts w:ascii="Simplified Arabic" w:hAnsi="Simplified Arabic" w:cs="Simplified Arabic"/>
          <w:sz w:val="28"/>
          <w:szCs w:val="28"/>
          <w:rtl/>
          <w:lang w:bidi="ar-SY"/>
        </w:rPr>
        <w:t>(</w:t>
      </w:r>
      <w:r w:rsidR="00FF3BE5" w:rsidRPr="00564B04">
        <w:rPr>
          <w:rFonts w:ascii="Simplified Arabic" w:hAnsi="Simplified Arabic" w:cs="Simplified Arabic"/>
          <w:sz w:val="28"/>
          <w:szCs w:val="28"/>
          <w:lang w:bidi="ar-SY"/>
        </w:rPr>
        <w:t>Rouissi (2025</w:t>
      </w:r>
      <w:r w:rsidRPr="00564B04">
        <w:rPr>
          <w:rFonts w:ascii="Simplified Arabic" w:hAnsi="Simplified Arabic" w:cs="Simplified Arabic"/>
          <w:sz w:val="28"/>
          <w:szCs w:val="28"/>
          <w:rtl/>
          <w:lang w:bidi="ar-SY"/>
        </w:rPr>
        <w:t xml:space="preserve"> هذه الأمور من خلال نمذجة الدور المعتدل للثقافة في التغيير، مما يسمح </w:t>
      </w:r>
      <w:proofErr w:type="gramStart"/>
      <w:r w:rsidR="00FD3083" w:rsidRPr="00564B04">
        <w:rPr>
          <w:rFonts w:ascii="Simplified Arabic" w:hAnsi="Simplified Arabic" w:cs="Simplified Arabic" w:hint="cs"/>
          <w:sz w:val="28"/>
          <w:szCs w:val="28"/>
          <w:rtl/>
          <w:lang w:bidi="ar-SY"/>
        </w:rPr>
        <w:t xml:space="preserve">للبحث </w:t>
      </w:r>
      <w:r w:rsidRPr="00564B04">
        <w:rPr>
          <w:rFonts w:ascii="Simplified Arabic" w:hAnsi="Simplified Arabic" w:cs="Simplified Arabic"/>
          <w:sz w:val="28"/>
          <w:szCs w:val="28"/>
          <w:rtl/>
          <w:lang w:bidi="ar-SY"/>
        </w:rPr>
        <w:t xml:space="preserve"> الحالي</w:t>
      </w:r>
      <w:proofErr w:type="gramEnd"/>
      <w:r w:rsidRPr="00564B04">
        <w:rPr>
          <w:rFonts w:ascii="Simplified Arabic" w:hAnsi="Simplified Arabic" w:cs="Simplified Arabic"/>
          <w:sz w:val="28"/>
          <w:szCs w:val="28"/>
          <w:rtl/>
          <w:lang w:bidi="ar-SY"/>
        </w:rPr>
        <w:t xml:space="preserve"> بربط رؤى الشركات بتحديات القطاع العام التي حددها </w:t>
      </w:r>
      <w:r w:rsidR="00694A6A" w:rsidRPr="00564B04">
        <w:rPr>
          <w:rFonts w:ascii="Simplified Arabic" w:hAnsi="Simplified Arabic" w:cs="Simplified Arabic"/>
          <w:sz w:val="28"/>
          <w:szCs w:val="28"/>
          <w:rtl/>
          <w:lang w:bidi="ar-SY"/>
        </w:rPr>
        <w:t>(</w:t>
      </w:r>
      <w:r w:rsidR="00694A6A" w:rsidRPr="00564B04">
        <w:rPr>
          <w:rFonts w:ascii="Simplified Arabic" w:hAnsi="Simplified Arabic" w:cs="Simplified Arabic"/>
          <w:sz w:val="28"/>
          <w:szCs w:val="28"/>
          <w:lang w:bidi="ar-SY"/>
        </w:rPr>
        <w:t>Alenezi et al. (2021</w:t>
      </w:r>
      <w:r w:rsidRPr="00564B04">
        <w:rPr>
          <w:rFonts w:ascii="Simplified Arabic" w:hAnsi="Simplified Arabic" w:cs="Simplified Arabic"/>
          <w:sz w:val="28"/>
          <w:szCs w:val="28"/>
          <w:rtl/>
          <w:lang w:bidi="ar-SY"/>
        </w:rPr>
        <w:t>، مما يخلق فرصًا لتحقيق فوائد عبر القطاعات في القيادة والتكامل الثقافي.</w:t>
      </w:r>
    </w:p>
    <w:p w:rsidR="004E0673" w:rsidRPr="00564B04" w:rsidRDefault="004E0673" w:rsidP="004E0673">
      <w:pPr>
        <w:bidi/>
        <w:spacing w:before="120" w:after="120"/>
        <w:ind w:firstLine="284"/>
        <w:jc w:val="both"/>
        <w:rPr>
          <w:rFonts w:ascii="Simplified Arabic" w:hAnsi="Simplified Arabic" w:cs="Simplified Arabic"/>
          <w:sz w:val="28"/>
          <w:szCs w:val="28"/>
          <w:rtl/>
          <w:lang w:bidi="ar-SY"/>
        </w:rPr>
      </w:pPr>
      <w:r w:rsidRPr="00564B04">
        <w:rPr>
          <w:rFonts w:ascii="Simplified Arabic" w:hAnsi="Simplified Arabic" w:cs="Simplified Arabic"/>
          <w:sz w:val="28"/>
          <w:szCs w:val="28"/>
          <w:rtl/>
          <w:lang w:bidi="ar-SY"/>
        </w:rPr>
        <w:t xml:space="preserve">تكمن العلاقة بين هذه الدراسات والبحث الحالي في تركيزهما المشترك على التغلب على المقاومة من خلال آليات منظمة، كما هو موضح في دراسة إبراهيم (2017) والبارقي (2021)، والتي تُفصّل المشاكل الإدارية وصعوبات الحوكمة. يمكن أن تستفيد الدراسة الحالية من البناء على مناهجهما الوصفية لتطوير نموذج أكثر تكاملاً يجمع بين إدارة التغيير وأبعاد الحوكمة. يقدم </w:t>
      </w:r>
      <w:r w:rsidR="00326737" w:rsidRPr="00564B04">
        <w:rPr>
          <w:rFonts w:ascii="Simplified Arabic" w:hAnsi="Simplified Arabic" w:cs="Simplified Arabic"/>
          <w:sz w:val="28"/>
          <w:szCs w:val="28"/>
          <w:rtl/>
          <w:lang w:bidi="ar-SY"/>
        </w:rPr>
        <w:t>(</w:t>
      </w:r>
      <w:r w:rsidR="00326737" w:rsidRPr="00564B04">
        <w:rPr>
          <w:rFonts w:ascii="Simplified Arabic" w:hAnsi="Simplified Arabic" w:cs="Simplified Arabic"/>
          <w:sz w:val="28"/>
          <w:szCs w:val="28"/>
          <w:lang w:bidi="ar-SY"/>
        </w:rPr>
        <w:t>Alenezi et al. (2021</w:t>
      </w:r>
      <w:r w:rsidRPr="00564B04">
        <w:rPr>
          <w:rFonts w:ascii="Simplified Arabic" w:hAnsi="Simplified Arabic" w:cs="Simplified Arabic"/>
          <w:sz w:val="28"/>
          <w:szCs w:val="28"/>
          <w:rtl/>
          <w:lang w:bidi="ar-SY"/>
        </w:rPr>
        <w:t xml:space="preserve"> وسالم والسلمي (2020) أدلة نوعية وقائمة على المسح حول استراتيجيات القيادة والتواصل، مما يتيح فرصًا لتحسين تركيز الإطار الحالي على المشاركة. يسمح هذا الارتباط بالتقدم التدريجي من تحديد التحديات إلى اقتراح حلول قائمة على الحوكمة، مما يعزز الأهمية العملية للدراسة في الإدارة العامة السعودية.</w:t>
      </w:r>
    </w:p>
    <w:p w:rsidR="004E0673" w:rsidRPr="00564B04" w:rsidRDefault="004E0673" w:rsidP="004E0673">
      <w:pPr>
        <w:bidi/>
        <w:spacing w:before="120" w:after="120"/>
        <w:ind w:firstLine="284"/>
        <w:jc w:val="both"/>
        <w:rPr>
          <w:rFonts w:ascii="Simplified Arabic" w:hAnsi="Simplified Arabic" w:cs="Simplified Arabic"/>
          <w:sz w:val="28"/>
          <w:szCs w:val="28"/>
          <w:rtl/>
          <w:lang w:bidi="ar-SY"/>
        </w:rPr>
      </w:pPr>
      <w:r w:rsidRPr="00564B04">
        <w:rPr>
          <w:rFonts w:ascii="Simplified Arabic" w:hAnsi="Simplified Arabic" w:cs="Simplified Arabic"/>
          <w:sz w:val="28"/>
          <w:szCs w:val="28"/>
          <w:rtl/>
          <w:lang w:bidi="ar-SY"/>
        </w:rPr>
        <w:t>يتوافق اليماني (2024) و</w:t>
      </w:r>
      <w:r w:rsidR="00326737" w:rsidRPr="00564B04">
        <w:rPr>
          <w:rFonts w:ascii="Simplified Arabic" w:hAnsi="Simplified Arabic" w:cs="Simplified Arabic"/>
          <w:sz w:val="28"/>
          <w:szCs w:val="28"/>
          <w:rtl/>
          <w:lang w:bidi="ar-SY"/>
        </w:rPr>
        <w:t>(</w:t>
      </w:r>
      <w:r w:rsidR="00326737" w:rsidRPr="00564B04">
        <w:rPr>
          <w:rFonts w:ascii="Simplified Arabic" w:hAnsi="Simplified Arabic" w:cs="Simplified Arabic"/>
          <w:sz w:val="28"/>
          <w:szCs w:val="28"/>
          <w:lang w:bidi="ar-SY"/>
        </w:rPr>
        <w:t>Rouissi (2025</w:t>
      </w:r>
      <w:r w:rsidRPr="00564B04">
        <w:rPr>
          <w:rFonts w:ascii="Simplified Arabic" w:hAnsi="Simplified Arabic" w:cs="Simplified Arabic"/>
          <w:sz w:val="28"/>
          <w:szCs w:val="28"/>
          <w:rtl/>
          <w:lang w:bidi="ar-SY"/>
        </w:rPr>
        <w:t xml:space="preserve"> بشكل وثيق مع البحث الحالي من خلال تناول استراتيجيات التغيير والعوامل الثقافية، مما يوفر أساسًا يُبنى عليه لتحليل دور الحوكمة في الحد من المقاومة. يمكن أن تستفيد الدراسة الحالية من منهجيتهما المختلطة وتقنيات النمذجة لدمج الاعتدال الثقافي في أبعاد الحوكمة. ويوسع العتيبي (2023) و</w:t>
      </w:r>
      <w:r w:rsidR="00E04951" w:rsidRPr="00564B04">
        <w:rPr>
          <w:rFonts w:ascii="Simplified Arabic" w:hAnsi="Simplified Arabic" w:cs="Simplified Arabic"/>
          <w:sz w:val="28"/>
          <w:szCs w:val="28"/>
          <w:rtl/>
          <w:lang w:bidi="ar-SY"/>
        </w:rPr>
        <w:t>(</w:t>
      </w:r>
      <w:r w:rsidR="00E04951" w:rsidRPr="00564B04">
        <w:rPr>
          <w:rFonts w:ascii="Simplified Arabic" w:hAnsi="Simplified Arabic" w:cs="Simplified Arabic"/>
          <w:sz w:val="28"/>
          <w:szCs w:val="28"/>
          <w:lang w:bidi="ar-SY"/>
        </w:rPr>
        <w:t>Althuaini (2024</w:t>
      </w:r>
      <w:r w:rsidRPr="00564B04">
        <w:rPr>
          <w:rFonts w:ascii="Simplified Arabic" w:hAnsi="Simplified Arabic" w:cs="Simplified Arabic"/>
          <w:sz w:val="28"/>
          <w:szCs w:val="28"/>
          <w:rtl/>
          <w:lang w:bidi="ar-SY"/>
        </w:rPr>
        <w:t xml:space="preserve"> نطاق هذا النهج ليشمل التميز في التعليم، مما </w:t>
      </w:r>
      <w:r w:rsidRPr="00564B04">
        <w:rPr>
          <w:rFonts w:ascii="Simplified Arabic" w:hAnsi="Simplified Arabic" w:cs="Simplified Arabic"/>
          <w:sz w:val="28"/>
          <w:szCs w:val="28"/>
          <w:rtl/>
          <w:lang w:bidi="ar-SY"/>
        </w:rPr>
        <w:lastRenderedPageBreak/>
        <w:t>يتيح فرصًا لتكييف نتائجهما الارتباطية مع السياقات الحكومية، وربط فعالية القيادة بالشفافية والمساءلة. وهذا يخلق سردًا متماسكًا للاستفادة من الرؤى التعليمية في تحول القطاع العام.</w:t>
      </w:r>
    </w:p>
    <w:p w:rsidR="004E0673" w:rsidRPr="00564B04" w:rsidRDefault="004E0673" w:rsidP="005410B2">
      <w:pPr>
        <w:bidi/>
        <w:spacing w:before="120" w:after="120"/>
        <w:ind w:firstLine="284"/>
        <w:jc w:val="both"/>
        <w:rPr>
          <w:rFonts w:ascii="Simplified Arabic" w:hAnsi="Simplified Arabic" w:cs="Simplified Arabic"/>
          <w:sz w:val="28"/>
          <w:szCs w:val="28"/>
          <w:rtl/>
          <w:lang w:bidi="ar-SY"/>
        </w:rPr>
      </w:pPr>
      <w:r w:rsidRPr="00564B04">
        <w:rPr>
          <w:rFonts w:ascii="Simplified Arabic" w:hAnsi="Simplified Arabic" w:cs="Simplified Arabic"/>
          <w:sz w:val="28"/>
          <w:szCs w:val="28"/>
          <w:rtl/>
          <w:lang w:bidi="ar-SY"/>
        </w:rPr>
        <w:t xml:space="preserve">يرتبط </w:t>
      </w:r>
      <w:r w:rsidR="00307CE9" w:rsidRPr="00564B04">
        <w:rPr>
          <w:rFonts w:ascii="Simplified Arabic" w:hAnsi="Simplified Arabic" w:cs="Simplified Arabic"/>
          <w:sz w:val="28"/>
          <w:szCs w:val="28"/>
          <w:rtl/>
          <w:lang w:bidi="ar-SY"/>
        </w:rPr>
        <w:t>(</w:t>
      </w:r>
      <w:r w:rsidR="00307CE9" w:rsidRPr="00564B04">
        <w:rPr>
          <w:rFonts w:ascii="Simplified Arabic" w:hAnsi="Simplified Arabic" w:cs="Simplified Arabic"/>
          <w:sz w:val="28"/>
          <w:szCs w:val="28"/>
          <w:lang w:bidi="ar-SY"/>
        </w:rPr>
        <w:t>Boshnak et al. (2023</w:t>
      </w:r>
      <w:r w:rsidRPr="00564B04">
        <w:rPr>
          <w:rFonts w:ascii="Simplified Arabic" w:hAnsi="Simplified Arabic" w:cs="Simplified Arabic"/>
          <w:sz w:val="28"/>
          <w:szCs w:val="28"/>
          <w:rtl/>
          <w:lang w:bidi="ar-SY"/>
        </w:rPr>
        <w:t xml:space="preserve"> و</w:t>
      </w:r>
      <w:r w:rsidR="0090094A" w:rsidRPr="00564B04">
        <w:rPr>
          <w:rFonts w:ascii="Simplified Arabic" w:hAnsi="Simplified Arabic" w:cs="Simplified Arabic"/>
          <w:sz w:val="28"/>
          <w:szCs w:val="28"/>
          <w:rtl/>
          <w:lang w:bidi="ar-SY"/>
        </w:rPr>
        <w:t>(</w:t>
      </w:r>
      <w:r w:rsidR="0090094A" w:rsidRPr="00564B04">
        <w:rPr>
          <w:rFonts w:ascii="Simplified Arabic" w:hAnsi="Simplified Arabic" w:cs="Simplified Arabic"/>
          <w:sz w:val="28"/>
          <w:szCs w:val="28"/>
          <w:lang w:bidi="ar-SY"/>
        </w:rPr>
        <w:t>Filfilan (2025</w:t>
      </w:r>
      <w:r w:rsidRPr="00564B04">
        <w:rPr>
          <w:rFonts w:ascii="Simplified Arabic" w:hAnsi="Simplified Arabic" w:cs="Simplified Arabic"/>
          <w:sz w:val="28"/>
          <w:szCs w:val="28"/>
          <w:rtl/>
          <w:lang w:bidi="ar-SY"/>
        </w:rPr>
        <w:t xml:space="preserve"> بالبحث الحالي من خلال تركيزهم على تأثير الحوكمة على الأداء والابتكار، مما يسمح للدراسة الحالية بالبناء على مرونة الأزمات وخصائص مجالس الإدارة لاستكشاف ديناميكيات مماثلة في مقاومة الحكومة. يمكن أن يستفيد العمل الحالي من أساليب بيانات </w:t>
      </w:r>
      <w:r w:rsidR="005410B2" w:rsidRPr="00564B04">
        <w:rPr>
          <w:rFonts w:ascii="Simplified Arabic" w:hAnsi="Simplified Arabic" w:cs="Simplified Arabic" w:hint="cs"/>
          <w:sz w:val="28"/>
          <w:szCs w:val="28"/>
          <w:rtl/>
          <w:lang w:bidi="ar-SY"/>
        </w:rPr>
        <w:t>المجموعات</w:t>
      </w:r>
      <w:r w:rsidRPr="00564B04">
        <w:rPr>
          <w:rFonts w:ascii="Simplified Arabic" w:hAnsi="Simplified Arabic" w:cs="Simplified Arabic"/>
          <w:sz w:val="28"/>
          <w:szCs w:val="28"/>
          <w:rtl/>
          <w:lang w:bidi="ar-SY"/>
        </w:rPr>
        <w:t xml:space="preserve"> لاختبار أبعاد الحوكمة بمرور الوقت. يقدم سالم والسلمي (2020) والبارقي (2021) تحليلات للتواصل والصعوبات، مما يتيح فرصًا لدمجها مع نقاط قوة الشركات لبناء نموذج شامل للقطاع العام.</w:t>
      </w:r>
    </w:p>
    <w:p w:rsidR="004E0673" w:rsidRDefault="004E0673" w:rsidP="004E0673">
      <w:pPr>
        <w:bidi/>
        <w:spacing w:before="120" w:after="120"/>
        <w:ind w:firstLine="284"/>
        <w:jc w:val="both"/>
        <w:rPr>
          <w:rFonts w:ascii="Simplified Arabic" w:hAnsi="Simplified Arabic" w:cs="Simplified Arabic"/>
          <w:sz w:val="28"/>
          <w:szCs w:val="28"/>
          <w:rtl/>
          <w:lang w:bidi="ar-SY"/>
        </w:rPr>
      </w:pPr>
      <w:r w:rsidRPr="00564B04">
        <w:rPr>
          <w:rFonts w:ascii="Simplified Arabic" w:hAnsi="Simplified Arabic" w:cs="Simplified Arabic"/>
          <w:sz w:val="28"/>
          <w:szCs w:val="28"/>
          <w:rtl/>
          <w:lang w:bidi="ar-SY"/>
        </w:rPr>
        <w:t xml:space="preserve">يجمع هذا الترابط النهائي جميع الدراسات، حيث يستفيد البحث الحالي من رؤى القيادة النوعية التي قدمها </w:t>
      </w:r>
      <w:r w:rsidR="00326737" w:rsidRPr="00564B04">
        <w:rPr>
          <w:rFonts w:ascii="Simplified Arabic" w:hAnsi="Simplified Arabic" w:cs="Simplified Arabic"/>
          <w:sz w:val="28"/>
          <w:szCs w:val="28"/>
          <w:rtl/>
          <w:lang w:bidi="ar-SY"/>
        </w:rPr>
        <w:t>(</w:t>
      </w:r>
      <w:r w:rsidR="00326737" w:rsidRPr="00564B04">
        <w:rPr>
          <w:rFonts w:ascii="Simplified Arabic" w:hAnsi="Simplified Arabic" w:cs="Simplified Arabic"/>
          <w:sz w:val="28"/>
          <w:szCs w:val="28"/>
          <w:lang w:bidi="ar-SY"/>
        </w:rPr>
        <w:t>Alenezi et al. (2021</w:t>
      </w:r>
      <w:r w:rsidRPr="00564B04">
        <w:rPr>
          <w:rFonts w:ascii="Simplified Arabic" w:hAnsi="Simplified Arabic" w:cs="Simplified Arabic"/>
          <w:sz w:val="28"/>
          <w:szCs w:val="28"/>
          <w:rtl/>
          <w:lang w:bidi="ar-SY"/>
        </w:rPr>
        <w:t xml:space="preserve"> وتركيز إبراهيم (2017) على التنمية لبناء نموذج حوكمة شامل. وتنشأ فرص من ربط هذه الرؤى بنظرية الاعتدال الثقافي التي قدمها </w:t>
      </w:r>
      <w:r w:rsidR="00FF3BE5" w:rsidRPr="00564B04">
        <w:rPr>
          <w:rFonts w:ascii="Simplified Arabic" w:hAnsi="Simplified Arabic" w:cs="Simplified Arabic"/>
          <w:sz w:val="28"/>
          <w:szCs w:val="28"/>
          <w:rtl/>
          <w:lang w:bidi="ar-SY"/>
        </w:rPr>
        <w:t>(</w:t>
      </w:r>
      <w:r w:rsidR="00FF3BE5" w:rsidRPr="00564B04">
        <w:rPr>
          <w:rFonts w:ascii="Simplified Arabic" w:hAnsi="Simplified Arabic" w:cs="Simplified Arabic"/>
          <w:sz w:val="28"/>
          <w:szCs w:val="28"/>
          <w:lang w:bidi="ar-SY"/>
        </w:rPr>
        <w:t>Rouissi (2025</w:t>
      </w:r>
      <w:r w:rsidRPr="00564B04">
        <w:rPr>
          <w:rFonts w:ascii="Simplified Arabic" w:hAnsi="Simplified Arabic" w:cs="Simplified Arabic"/>
          <w:sz w:val="28"/>
          <w:szCs w:val="28"/>
          <w:rtl/>
          <w:lang w:bidi="ar-SY"/>
        </w:rPr>
        <w:t xml:space="preserve"> ومنظور </w:t>
      </w:r>
      <w:r w:rsidR="00AE0AD9" w:rsidRPr="00564B04">
        <w:rPr>
          <w:rFonts w:ascii="Simplified Arabic" w:hAnsi="Simplified Arabic" w:cs="Simplified Arabic"/>
          <w:sz w:val="28"/>
          <w:szCs w:val="28"/>
          <w:rtl/>
          <w:lang w:bidi="ar-SY"/>
        </w:rPr>
        <w:t>(</w:t>
      </w:r>
      <w:r w:rsidR="00AE0AD9" w:rsidRPr="00564B04">
        <w:rPr>
          <w:rFonts w:ascii="Simplified Arabic" w:hAnsi="Simplified Arabic" w:cs="Simplified Arabic"/>
          <w:sz w:val="28"/>
          <w:szCs w:val="28"/>
          <w:lang w:bidi="ar-SY"/>
        </w:rPr>
        <w:t>Boshnak et al. (2023</w:t>
      </w:r>
      <w:r w:rsidRPr="00564B04">
        <w:rPr>
          <w:rFonts w:ascii="Simplified Arabic" w:hAnsi="Simplified Arabic" w:cs="Simplified Arabic"/>
          <w:sz w:val="28"/>
          <w:szCs w:val="28"/>
          <w:rtl/>
          <w:lang w:bidi="ar-SY"/>
        </w:rPr>
        <w:t xml:space="preserve"> للأزمات، مما يُنشئ إطارًا متسلسلًا يُعزز البحث التنظيمي السعودي من خلال الاستفادة المتكاملة من مناهج متنوعة.</w:t>
      </w:r>
    </w:p>
    <w:p w:rsidR="004E0673" w:rsidRDefault="004E0673" w:rsidP="004E0673">
      <w:pPr>
        <w:bidi/>
        <w:spacing w:before="120" w:after="120"/>
        <w:ind w:firstLine="284"/>
        <w:jc w:val="both"/>
        <w:rPr>
          <w:rFonts w:ascii="Simplified Arabic" w:hAnsi="Simplified Arabic" w:cs="Simplified Arabic"/>
          <w:sz w:val="28"/>
          <w:szCs w:val="28"/>
          <w:rtl/>
          <w:lang w:bidi="ar-SY"/>
        </w:rPr>
      </w:pPr>
    </w:p>
    <w:p w:rsidR="0055712B" w:rsidRPr="00A82E47" w:rsidRDefault="0055712B" w:rsidP="00B61E14">
      <w:pPr>
        <w:bidi/>
        <w:spacing w:before="120" w:after="120"/>
        <w:ind w:firstLine="284"/>
        <w:jc w:val="both"/>
        <w:rPr>
          <w:rFonts w:ascii="Simplified Arabic" w:hAnsi="Simplified Arabic" w:cs="Simplified Arabic"/>
          <w:sz w:val="28"/>
          <w:szCs w:val="28"/>
          <w:rtl/>
          <w:lang w:bidi="ar-SY"/>
        </w:rPr>
      </w:pPr>
      <w:r w:rsidRPr="00A82E47">
        <w:rPr>
          <w:rFonts w:ascii="Simplified Arabic" w:hAnsi="Simplified Arabic" w:cs="Simplified Arabic"/>
          <w:sz w:val="28"/>
          <w:szCs w:val="28"/>
          <w:rtl/>
          <w:lang w:bidi="ar-SY"/>
        </w:rPr>
        <w:br w:type="page"/>
      </w:r>
    </w:p>
    <w:p w:rsidR="00AD2BB5" w:rsidRPr="00DF7152" w:rsidRDefault="003B6FA2" w:rsidP="00E466B0">
      <w:pPr>
        <w:pStyle w:val="Heading2"/>
        <w:bidi/>
        <w:spacing w:before="120" w:after="120"/>
        <w:jc w:val="both"/>
        <w:rPr>
          <w:rFonts w:ascii="Simplified Arabic" w:hAnsi="Simplified Arabic" w:cs="Simplified Arabic"/>
          <w:b/>
          <w:bCs/>
          <w:color w:val="000000" w:themeColor="text1"/>
          <w:sz w:val="36"/>
          <w:szCs w:val="36"/>
          <w:rtl/>
          <w:lang w:bidi="ar-SY"/>
        </w:rPr>
      </w:pPr>
      <w:bookmarkStart w:id="58" w:name="_Toc215125891"/>
      <w:bookmarkStart w:id="59" w:name="_Toc215131453"/>
      <w:r w:rsidRPr="00A82E47">
        <w:rPr>
          <w:rFonts w:ascii="Simplified Arabic" w:hAnsi="Simplified Arabic" w:cs="Simplified Arabic" w:hint="cs"/>
          <w:b/>
          <w:bCs/>
          <w:color w:val="000000" w:themeColor="text1"/>
          <w:sz w:val="36"/>
          <w:szCs w:val="36"/>
          <w:rtl/>
          <w:lang w:bidi="ar-SY"/>
        </w:rPr>
        <w:lastRenderedPageBreak/>
        <w:t xml:space="preserve">2.5. </w:t>
      </w:r>
      <w:r w:rsidRPr="00DF7152">
        <w:rPr>
          <w:rFonts w:ascii="Simplified Arabic" w:hAnsi="Simplified Arabic" w:cs="Simplified Arabic" w:hint="cs"/>
          <w:b/>
          <w:bCs/>
          <w:color w:val="000000" w:themeColor="text1"/>
          <w:sz w:val="36"/>
          <w:szCs w:val="36"/>
          <w:rtl/>
          <w:lang w:bidi="ar-SY"/>
        </w:rPr>
        <w:t>الإطار النظري:</w:t>
      </w:r>
      <w:bookmarkEnd w:id="58"/>
      <w:bookmarkEnd w:id="59"/>
    </w:p>
    <w:p w:rsidR="006C6746" w:rsidRPr="00DF7152" w:rsidRDefault="00E322A5" w:rsidP="00F55EB4">
      <w:pPr>
        <w:pStyle w:val="Heading3"/>
        <w:bidi/>
        <w:spacing w:before="120" w:after="120"/>
        <w:rPr>
          <w:rFonts w:ascii="Simplified Arabic" w:hAnsi="Simplified Arabic" w:cs="Simplified Arabic"/>
          <w:b/>
          <w:bCs/>
          <w:color w:val="000000" w:themeColor="text1"/>
          <w:sz w:val="32"/>
          <w:szCs w:val="32"/>
          <w:rtl/>
          <w:lang w:bidi="ar-SY"/>
        </w:rPr>
      </w:pPr>
      <w:bookmarkStart w:id="60" w:name="_Toc215125892"/>
      <w:bookmarkStart w:id="61" w:name="_Toc215131454"/>
      <w:r w:rsidRPr="00DF7152">
        <w:rPr>
          <w:rFonts w:ascii="Simplified Arabic" w:hAnsi="Simplified Arabic" w:cs="Simplified Arabic" w:hint="cs"/>
          <w:b/>
          <w:bCs/>
          <w:color w:val="000000" w:themeColor="text1"/>
          <w:sz w:val="32"/>
          <w:szCs w:val="32"/>
          <w:rtl/>
          <w:lang w:bidi="ar-SY"/>
        </w:rPr>
        <w:t>2</w:t>
      </w:r>
      <w:r w:rsidR="006C6746" w:rsidRPr="00DF7152">
        <w:rPr>
          <w:rFonts w:ascii="Simplified Arabic" w:hAnsi="Simplified Arabic" w:cs="Simplified Arabic"/>
          <w:b/>
          <w:bCs/>
          <w:color w:val="000000" w:themeColor="text1"/>
          <w:sz w:val="32"/>
          <w:szCs w:val="32"/>
          <w:rtl/>
          <w:lang w:bidi="ar-SY"/>
        </w:rPr>
        <w:t>.</w:t>
      </w:r>
      <w:r w:rsidRPr="00DF7152">
        <w:rPr>
          <w:rFonts w:ascii="Simplified Arabic" w:hAnsi="Simplified Arabic" w:cs="Simplified Arabic" w:hint="cs"/>
          <w:b/>
          <w:bCs/>
          <w:color w:val="000000" w:themeColor="text1"/>
          <w:sz w:val="32"/>
          <w:szCs w:val="32"/>
          <w:rtl/>
          <w:lang w:bidi="ar-SY"/>
        </w:rPr>
        <w:t>5</w:t>
      </w:r>
      <w:r w:rsidR="006C6746" w:rsidRPr="00DF7152">
        <w:rPr>
          <w:rFonts w:ascii="Simplified Arabic" w:hAnsi="Simplified Arabic" w:cs="Simplified Arabic"/>
          <w:b/>
          <w:bCs/>
          <w:color w:val="000000" w:themeColor="text1"/>
          <w:sz w:val="32"/>
          <w:szCs w:val="32"/>
          <w:rtl/>
          <w:lang w:bidi="ar-SY"/>
        </w:rPr>
        <w:t xml:space="preserve">.1. </w:t>
      </w:r>
      <w:r w:rsidR="006C6746" w:rsidRPr="00DF7152">
        <w:rPr>
          <w:rFonts w:ascii="Simplified Arabic" w:hAnsi="Simplified Arabic" w:cs="Simplified Arabic" w:hint="cs"/>
          <w:b/>
          <w:bCs/>
          <w:color w:val="000000" w:themeColor="text1"/>
          <w:sz w:val="32"/>
          <w:szCs w:val="32"/>
          <w:rtl/>
          <w:lang w:bidi="ar-SY"/>
        </w:rPr>
        <w:t>الإطار</w:t>
      </w:r>
      <w:r w:rsidR="006C6746" w:rsidRPr="00DF7152">
        <w:rPr>
          <w:rFonts w:ascii="Simplified Arabic" w:hAnsi="Simplified Arabic" w:cs="Simplified Arabic"/>
          <w:b/>
          <w:bCs/>
          <w:color w:val="000000" w:themeColor="text1"/>
          <w:sz w:val="32"/>
          <w:szCs w:val="32"/>
          <w:rtl/>
          <w:lang w:bidi="ar-SY"/>
        </w:rPr>
        <w:t xml:space="preserve"> </w:t>
      </w:r>
      <w:r w:rsidR="006C6746" w:rsidRPr="00DF7152">
        <w:rPr>
          <w:rFonts w:ascii="Simplified Arabic" w:hAnsi="Simplified Arabic" w:cs="Simplified Arabic" w:hint="cs"/>
          <w:b/>
          <w:bCs/>
          <w:color w:val="000000" w:themeColor="text1"/>
          <w:sz w:val="32"/>
          <w:szCs w:val="32"/>
          <w:rtl/>
          <w:lang w:bidi="ar-SY"/>
        </w:rPr>
        <w:t>النظري</w:t>
      </w:r>
      <w:r w:rsidR="006C6746" w:rsidRPr="00DF7152">
        <w:rPr>
          <w:rFonts w:ascii="Simplified Arabic" w:hAnsi="Simplified Arabic" w:cs="Simplified Arabic"/>
          <w:b/>
          <w:bCs/>
          <w:color w:val="000000" w:themeColor="text1"/>
          <w:sz w:val="32"/>
          <w:szCs w:val="32"/>
          <w:rtl/>
          <w:lang w:bidi="ar-SY"/>
        </w:rPr>
        <w:t xml:space="preserve"> </w:t>
      </w:r>
      <w:r w:rsidR="00F55EB4" w:rsidRPr="00DF7152">
        <w:rPr>
          <w:rFonts w:ascii="Simplified Arabic" w:hAnsi="Simplified Arabic" w:cs="Simplified Arabic" w:hint="cs"/>
          <w:b/>
          <w:bCs/>
          <w:color w:val="000000" w:themeColor="text1"/>
          <w:sz w:val="32"/>
          <w:szCs w:val="32"/>
          <w:rtl/>
          <w:lang w:bidi="ar-SY"/>
        </w:rPr>
        <w:t>للحوكمة</w:t>
      </w:r>
      <w:r w:rsidR="00396E73" w:rsidRPr="00DF7152">
        <w:rPr>
          <w:rFonts w:ascii="Simplified Arabic" w:hAnsi="Simplified Arabic" w:cs="Simplified Arabic" w:hint="cs"/>
          <w:b/>
          <w:bCs/>
          <w:color w:val="000000" w:themeColor="text1"/>
          <w:sz w:val="32"/>
          <w:szCs w:val="32"/>
          <w:rtl/>
          <w:lang w:bidi="ar-SY"/>
        </w:rPr>
        <w:t>:</w:t>
      </w:r>
      <w:bookmarkEnd w:id="60"/>
      <w:bookmarkEnd w:id="61"/>
    </w:p>
    <w:p w:rsidR="006D0651" w:rsidRPr="00DF7152" w:rsidRDefault="006D0651" w:rsidP="006D0651">
      <w:pPr>
        <w:bidi/>
        <w:spacing w:before="120" w:after="120"/>
        <w:ind w:firstLine="284"/>
        <w:jc w:val="both"/>
        <w:rPr>
          <w:rFonts w:ascii="Simplified Arabic" w:hAnsi="Simplified Arabic" w:cs="Simplified Arabic"/>
          <w:sz w:val="28"/>
          <w:szCs w:val="28"/>
          <w:rtl/>
          <w:lang w:bidi="ar-SY"/>
        </w:rPr>
      </w:pPr>
      <w:r w:rsidRPr="00DF7152">
        <w:rPr>
          <w:rFonts w:ascii="Simplified Arabic" w:hAnsi="Simplified Arabic" w:cs="Simplified Arabic"/>
          <w:sz w:val="28"/>
          <w:szCs w:val="28"/>
          <w:rtl/>
          <w:lang w:bidi="ar-SY"/>
        </w:rPr>
        <w:t>يُصوّر</w:t>
      </w:r>
      <w:r w:rsidR="00ED3D14" w:rsidRPr="00DF7152">
        <w:rPr>
          <w:rFonts w:ascii="Simplified Arabic" w:hAnsi="Simplified Arabic" w:cs="Simplified Arabic" w:hint="cs"/>
          <w:sz w:val="28"/>
          <w:szCs w:val="28"/>
          <w:rtl/>
          <w:lang w:bidi="ar-SY"/>
        </w:rPr>
        <w:t xml:space="preserve"> هذا</w:t>
      </w:r>
      <w:r w:rsidRPr="00DF7152">
        <w:rPr>
          <w:rFonts w:ascii="Simplified Arabic" w:hAnsi="Simplified Arabic" w:cs="Simplified Arabic"/>
          <w:sz w:val="28"/>
          <w:szCs w:val="28"/>
          <w:rtl/>
          <w:lang w:bidi="ar-SY"/>
        </w:rPr>
        <w:t xml:space="preserve"> الإطار النظري للحوكمة كنظام متعدد الجوانب من الآليات والعمليات والمؤسسات المصممة لممارسة السلطة وإدارة الموارد والوساطة في المصالح سعياً لتحقيق الأهداف الجماعية، لا سيما في البيئات الحكومية. وانطلاقاً من النظرية المؤسسية ومبادئ الوكالة، يُؤكد هذا الإطار على دور الحوكمة في تعزيز الشرعية والكفاءة والأداء من خلال مواءمة الإجراءات التنظيمية مع التوقعات المجتمعية والمعايير القانونية. وفي السياق السعودي، يُدمج هذا الإطار التطور من النماذج البيروقراطية التقليدية إلى الأنظمة الحديثة المُركزة على الأداء، والتي تدعم أهداف رؤية 2030 في التنويع الاقتصادي والإصلاح الإداري</w:t>
      </w:r>
      <w:r w:rsidR="00DD4595" w:rsidRPr="00DF7152">
        <w:rPr>
          <w:rFonts w:ascii="Simplified Arabic" w:hAnsi="Simplified Arabic" w:cs="Simplified Arabic" w:hint="cs"/>
          <w:sz w:val="28"/>
          <w:szCs w:val="28"/>
          <w:rtl/>
          <w:lang w:bidi="ar-SY"/>
        </w:rPr>
        <w:t xml:space="preserve"> </w:t>
      </w:r>
      <w:r w:rsidR="00DD4595" w:rsidRPr="00DF7152">
        <w:rPr>
          <w:rFonts w:ascii="Simplified Arabic" w:hAnsi="Simplified Arabic" w:cs="Simplified Arabic"/>
          <w:sz w:val="28"/>
          <w:szCs w:val="28"/>
          <w:rtl/>
          <w:lang w:bidi="ar-SY"/>
        </w:rPr>
        <w:t>(الحربي والرابغي، 2024)</w:t>
      </w:r>
      <w:r w:rsidRPr="00DF7152">
        <w:rPr>
          <w:rFonts w:ascii="Simplified Arabic" w:hAnsi="Simplified Arabic" w:cs="Simplified Arabic"/>
          <w:sz w:val="28"/>
          <w:szCs w:val="28"/>
          <w:rtl/>
          <w:lang w:bidi="ar-SY"/>
        </w:rPr>
        <w:t>. ويُسلّط الضوء على الحوكمة كأداة استراتيجية للمؤسسات العامة، تُدمج أبعاداً كالشفافية والمشاركة لمواجهة تحديات كالفساد وانعدام الكفاءة. ويُشكّل الإطار أساساً للدراسة، حيث يربط مبادئ الحوكمة بالنتائج التنظيمية، ويدرس تأثيرها على المقاومة خلال عمليات التحول. ويُمكّن هذا النهج من إجراء تحليل دقيق لكيفية تعزيز الحوكمة للتكيف والثقة، مما يُوفر أساساً للاختبار التجريبي وتوصيات السياسات في الإدارة العامة السعودية</w:t>
      </w:r>
      <w:r w:rsidR="00DD4595" w:rsidRPr="00DF7152">
        <w:rPr>
          <w:rFonts w:ascii="Simplified Arabic" w:hAnsi="Simplified Arabic" w:cs="Simplified Arabic" w:hint="cs"/>
          <w:sz w:val="28"/>
          <w:szCs w:val="28"/>
          <w:rtl/>
          <w:lang w:bidi="ar-SY"/>
        </w:rPr>
        <w:t xml:space="preserve"> </w:t>
      </w:r>
      <w:r w:rsidR="00DD4595" w:rsidRPr="00DF7152">
        <w:rPr>
          <w:rFonts w:ascii="Simplified Arabic" w:hAnsi="Simplified Arabic" w:cs="Simplified Arabic"/>
          <w:sz w:val="28"/>
          <w:szCs w:val="28"/>
          <w:rtl/>
          <w:lang w:bidi="ar-SY"/>
        </w:rPr>
        <w:t>(البارقي، 2021)</w:t>
      </w:r>
      <w:r w:rsidRPr="00DF7152">
        <w:rPr>
          <w:rFonts w:ascii="Simplified Arabic" w:hAnsi="Simplified Arabic" w:cs="Simplified Arabic"/>
          <w:sz w:val="28"/>
          <w:szCs w:val="28"/>
          <w:rtl/>
          <w:lang w:bidi="ar-SY"/>
        </w:rPr>
        <w:t>.</w:t>
      </w:r>
    </w:p>
    <w:p w:rsidR="00E116D8" w:rsidRPr="00DF7152" w:rsidRDefault="00E116D8" w:rsidP="00E116D8">
      <w:pPr>
        <w:pStyle w:val="Heading4"/>
        <w:bidi/>
        <w:spacing w:before="120" w:after="120"/>
        <w:jc w:val="both"/>
        <w:rPr>
          <w:rFonts w:ascii="Simplified Arabic" w:hAnsi="Simplified Arabic" w:cs="Simplified Arabic"/>
          <w:b/>
          <w:bCs/>
          <w:i w:val="0"/>
          <w:iCs w:val="0"/>
          <w:color w:val="000000" w:themeColor="text1"/>
          <w:sz w:val="28"/>
          <w:szCs w:val="28"/>
          <w:rtl/>
          <w:lang w:bidi="ar-SY"/>
        </w:rPr>
      </w:pPr>
      <w:bookmarkStart w:id="62" w:name="_Toc215131455"/>
      <w:r w:rsidRPr="00DF7152">
        <w:rPr>
          <w:rFonts w:ascii="Simplified Arabic" w:hAnsi="Simplified Arabic" w:cs="Simplified Arabic"/>
          <w:b/>
          <w:bCs/>
          <w:i w:val="0"/>
          <w:iCs w:val="0"/>
          <w:color w:val="000000" w:themeColor="text1"/>
          <w:sz w:val="28"/>
          <w:szCs w:val="28"/>
          <w:rtl/>
          <w:lang w:bidi="ar-SY"/>
        </w:rPr>
        <w:t>2.5.1.1. مفهوم الحوكمة:</w:t>
      </w:r>
      <w:bookmarkEnd w:id="62"/>
    </w:p>
    <w:p w:rsidR="00E116D8" w:rsidRPr="00DF7152" w:rsidRDefault="006128E6" w:rsidP="00E116D8">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hint="cs"/>
          <w:sz w:val="28"/>
          <w:szCs w:val="28"/>
          <w:rtl/>
          <w:lang w:bidi="ar-SY"/>
        </w:rPr>
        <w:t>تُعرف</w:t>
      </w:r>
      <w:r w:rsidRPr="00DF7152">
        <w:rPr>
          <w:rFonts w:ascii="Simplified Arabic" w:hAnsi="Simplified Arabic" w:cs="Simplified Arabic"/>
          <w:sz w:val="28"/>
          <w:szCs w:val="28"/>
          <w:rtl/>
          <w:lang w:bidi="ar-SY"/>
        </w:rPr>
        <w:t xml:space="preserve"> كلمة</w:t>
      </w:r>
      <w:r w:rsidRPr="00DF7152">
        <w:rPr>
          <w:rFonts w:ascii="Simplified Arabic" w:hAnsi="Simplified Arabic" w:cs="Simplified Arabic" w:hint="cs"/>
          <w:sz w:val="28"/>
          <w:szCs w:val="28"/>
          <w:rtl/>
          <w:lang w:bidi="ar-SY"/>
        </w:rPr>
        <w:t xml:space="preserve"> الحوكمة</w:t>
      </w:r>
      <w:r w:rsidRPr="00DF7152">
        <w:rPr>
          <w:rFonts w:ascii="Simplified Arabic" w:hAnsi="Simplified Arabic" w:cs="Simplified Arabic"/>
          <w:sz w:val="28"/>
          <w:szCs w:val="28"/>
          <w:rtl/>
          <w:lang w:bidi="ar-SY"/>
        </w:rPr>
        <w:t xml:space="preserve"> </w:t>
      </w:r>
      <w:r w:rsidRPr="00DF7152">
        <w:rPr>
          <w:rFonts w:ascii="Simplified Arabic" w:hAnsi="Simplified Arabic" w:cs="Simplified Arabic"/>
          <w:sz w:val="28"/>
          <w:szCs w:val="28"/>
          <w:lang w:bidi="ar-SY"/>
        </w:rPr>
        <w:t>Governance</w:t>
      </w:r>
      <w:r w:rsidRPr="00DF7152">
        <w:rPr>
          <w:rFonts w:ascii="Simplified Arabic" w:hAnsi="Simplified Arabic" w:cs="Simplified Arabic"/>
          <w:sz w:val="28"/>
          <w:szCs w:val="28"/>
          <w:rtl/>
          <w:lang w:bidi="ar-SY"/>
        </w:rPr>
        <w:t xml:space="preserve"> بأنها كلمة إغريقية قديمة تعني قدرة ومهارة ربان السفينة على قيادة السفينة إلى بر الأمان في أثناء العواصف والأعاصير والأمواج العاتية</w:t>
      </w:r>
      <w:r w:rsidRPr="00DF7152">
        <w:rPr>
          <w:rFonts w:ascii="Simplified Arabic" w:hAnsi="Simplified Arabic" w:cs="Simplified Arabic" w:hint="cs"/>
          <w:sz w:val="28"/>
          <w:szCs w:val="28"/>
          <w:rtl/>
          <w:lang w:bidi="ar-SY"/>
        </w:rPr>
        <w:t>. و</w:t>
      </w:r>
      <w:r w:rsidR="00E116D8" w:rsidRPr="00DF7152">
        <w:rPr>
          <w:rFonts w:ascii="Simplified Arabic" w:hAnsi="Simplified Arabic" w:cs="Simplified Arabic"/>
          <w:sz w:val="28"/>
          <w:szCs w:val="28"/>
          <w:rtl/>
          <w:lang w:bidi="ar-SY"/>
        </w:rPr>
        <w:t xml:space="preserve">تشير الحوكمة إلى مجموعة الأنظمة والعمليات والممارسات التي تُوجَّه المؤسسات الحكومية </w:t>
      </w:r>
      <w:r w:rsidR="00BF6122" w:rsidRPr="00DF7152">
        <w:rPr>
          <w:rFonts w:ascii="Simplified Arabic" w:hAnsi="Simplified Arabic" w:cs="Simplified Arabic" w:hint="cs"/>
          <w:sz w:val="28"/>
          <w:szCs w:val="28"/>
          <w:rtl/>
          <w:lang w:bidi="ar-SY"/>
        </w:rPr>
        <w:t xml:space="preserve">وغير الحكومية </w:t>
      </w:r>
      <w:r w:rsidR="00E116D8" w:rsidRPr="00DF7152">
        <w:rPr>
          <w:rFonts w:ascii="Simplified Arabic" w:hAnsi="Simplified Arabic" w:cs="Simplified Arabic"/>
          <w:sz w:val="28"/>
          <w:szCs w:val="28"/>
          <w:rtl/>
          <w:lang w:bidi="ar-SY"/>
        </w:rPr>
        <w:t>وتُراقَب وتُحاسب لتحقيق أهدافها بكفاءة وعدالة</w:t>
      </w:r>
      <w:r w:rsidR="009D7FFE" w:rsidRPr="00DF7152">
        <w:rPr>
          <w:rFonts w:ascii="Simplified Arabic" w:hAnsi="Simplified Arabic" w:cs="Simplified Arabic" w:hint="cs"/>
          <w:sz w:val="28"/>
          <w:szCs w:val="28"/>
          <w:rtl/>
          <w:lang w:bidi="ar-SY"/>
        </w:rPr>
        <w:t xml:space="preserve"> </w:t>
      </w:r>
      <w:r w:rsidR="009D7FFE" w:rsidRPr="00DF7152">
        <w:rPr>
          <w:rFonts w:ascii="Simplified Arabic" w:hAnsi="Simplified Arabic" w:cs="Simplified Arabic"/>
          <w:sz w:val="28"/>
          <w:szCs w:val="28"/>
          <w:rtl/>
          <w:lang w:bidi="ar-SY"/>
        </w:rPr>
        <w:t>(الحصري، 2024)</w:t>
      </w:r>
      <w:r w:rsidR="00E116D8" w:rsidRPr="00DF7152">
        <w:rPr>
          <w:rFonts w:ascii="Simplified Arabic" w:hAnsi="Simplified Arabic" w:cs="Simplified Arabic"/>
          <w:sz w:val="28"/>
          <w:szCs w:val="28"/>
          <w:rtl/>
          <w:lang w:bidi="ar-SY"/>
        </w:rPr>
        <w:t>. وتشمل الآليات التي تُمارس من خلالها السلطة العامة، وتُتخذ القرارات، وتُخصَّص الموارد، ويُمكِّن أصحاب المصلحة - داخل المؤسسة وخارجها - من التأثير على النتائج. بخلاف الإدارة التقليدية، التي تُركِّز بشكل رئيسي على تنفيذ الأوامر ضمن هيكل هرمي، تُركِّز الحوكمة على التوجيه الاستراتيجي، وموازنة المصالح المتنافسة، وضمان ممارسة السلطة بطريقة مسؤولة وشرعية. في القطاع العام، تُحدِّد الحوكمة كيفية صياغة السياسات، وكيفية مراقبة الأداء، وكيفية استجابة المؤسسات لاحتياجات المواطنين مع الحفاظ على التوافق مع الأهداف الوطنية</w:t>
      </w:r>
      <w:r w:rsidR="009D7FFE" w:rsidRPr="00DF7152">
        <w:rPr>
          <w:rFonts w:ascii="Simplified Arabic" w:hAnsi="Simplified Arabic" w:cs="Simplified Arabic" w:hint="cs"/>
          <w:sz w:val="28"/>
          <w:szCs w:val="28"/>
          <w:rtl/>
          <w:lang w:bidi="ar-SY"/>
        </w:rPr>
        <w:t xml:space="preserve"> </w:t>
      </w:r>
      <w:r w:rsidR="009D7FFE" w:rsidRPr="00DF7152">
        <w:rPr>
          <w:rFonts w:ascii="Simplified Arabic" w:hAnsi="Simplified Arabic" w:cs="Simplified Arabic"/>
          <w:sz w:val="28"/>
          <w:szCs w:val="28"/>
          <w:rtl/>
          <w:lang w:bidi="ar-SY"/>
        </w:rPr>
        <w:t>(عبد العظيم، 2025)</w:t>
      </w:r>
      <w:r w:rsidR="00E116D8" w:rsidRPr="00DF7152">
        <w:rPr>
          <w:rFonts w:ascii="Simplified Arabic" w:hAnsi="Simplified Arabic" w:cs="Simplified Arabic"/>
          <w:sz w:val="28"/>
          <w:szCs w:val="28"/>
          <w:rtl/>
          <w:lang w:bidi="ar-SY"/>
        </w:rPr>
        <w:t>.</w:t>
      </w:r>
    </w:p>
    <w:p w:rsidR="00E116D8" w:rsidRPr="00DF7152" w:rsidRDefault="00E116D8" w:rsidP="00E116D8">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في سياق المؤسسات الحكومية، تتجاوز الحوكمة الإدارة اليومية. فهي تُرسي قواعد اللعبة، وتُحدِّد المسؤوليات بين مختلف المستويات والكيانات، وتُهيئ الظروف اللازمة للأداء المستدام. يغطي هذا المفهوم العناصر الرسمية كالقوانين واللوائح والهياكل التنظيمية وهيئات الرقابة، بالإضافة إلى العناصر غير الرسمية كالثقافة التنظيمية والمعايير الأخلاقية وعلاقات الثقة بين القادة والموظفين. تضمن الحوكمة الفعالة بقاء المؤسسات العامة قادرة على تقديم الخدمات وتنفيذ الإصلاحات والتكيف مع التحديات الجديدة دون فقدان الشرعية أو التماسك</w:t>
      </w:r>
      <w:r w:rsidR="009E7FC5" w:rsidRPr="00DF7152">
        <w:rPr>
          <w:rFonts w:ascii="Simplified Arabic" w:hAnsi="Simplified Arabic" w:cs="Simplified Arabic" w:hint="cs"/>
          <w:sz w:val="28"/>
          <w:szCs w:val="28"/>
          <w:rtl/>
          <w:lang w:bidi="ar-SY"/>
        </w:rPr>
        <w:t xml:space="preserve"> </w:t>
      </w:r>
      <w:r w:rsidR="009E7FC5" w:rsidRPr="00DF7152">
        <w:rPr>
          <w:rFonts w:ascii="Simplified Arabic" w:hAnsi="Simplified Arabic" w:cs="Simplified Arabic"/>
          <w:sz w:val="28"/>
          <w:szCs w:val="28"/>
          <w:rtl/>
          <w:lang w:bidi="ar-SY"/>
        </w:rPr>
        <w:t>(الرحيمان وبوهيا، 2025)</w:t>
      </w:r>
      <w:r w:rsidRPr="00DF7152">
        <w:rPr>
          <w:rFonts w:ascii="Simplified Arabic" w:hAnsi="Simplified Arabic" w:cs="Simplified Arabic"/>
          <w:sz w:val="28"/>
          <w:szCs w:val="28"/>
          <w:rtl/>
          <w:lang w:bidi="ar-SY"/>
        </w:rPr>
        <w:t>.</w:t>
      </w:r>
    </w:p>
    <w:p w:rsidR="00E116D8" w:rsidRPr="00DF7152" w:rsidRDefault="00E116D8" w:rsidP="00E116D8">
      <w:pPr>
        <w:bidi/>
        <w:spacing w:before="120" w:after="120"/>
        <w:ind w:firstLine="284"/>
        <w:jc w:val="both"/>
        <w:rPr>
          <w:rFonts w:ascii="Simplified Arabic" w:hAnsi="Simplified Arabic" w:cs="Simplified Arabic"/>
          <w:sz w:val="28"/>
          <w:szCs w:val="28"/>
          <w:rtl/>
          <w:lang w:bidi="ar-SY"/>
        </w:rPr>
      </w:pPr>
      <w:r w:rsidRPr="00DF7152">
        <w:rPr>
          <w:rFonts w:ascii="Simplified Arabic" w:hAnsi="Simplified Arabic" w:cs="Simplified Arabic"/>
          <w:sz w:val="28"/>
          <w:szCs w:val="28"/>
          <w:rtl/>
          <w:lang w:bidi="ar-SY"/>
        </w:rPr>
        <w:lastRenderedPageBreak/>
        <w:t>في إطار التحول في المملكة العربية السعودية، اكتسبت الحوكمة أهمية خاصة. تنص رؤية 2030 صراحةً على أن الحوكمة القوية هي أحد العوامل الأساسية لتحقيق الأهداف الوطنية الطموحة. ويُنظر إليها على أنها الأداة الأساسية لتحويل المؤسسات الحكومية من الإدارة المركزية التقليدية إلى أنظمة حديثة موجهة نحو النتائج تعطي الأولوية للشفافية والمساءلة ومشاركة المواطنين والأداء القابل للقياس. وبالتالي، فإن الحوكمة ليست مجرد أداة تقنية، بل هي إطار استراتيجي يوجه القطاع العام بأكمله خلال التغييرات العميقة التي يتطلبها برنامج الإصلاح الشامل في المملكة</w:t>
      </w:r>
      <w:r w:rsidR="009E7FC5" w:rsidRPr="00DF7152">
        <w:rPr>
          <w:rFonts w:ascii="Simplified Arabic" w:hAnsi="Simplified Arabic" w:cs="Simplified Arabic" w:hint="cs"/>
          <w:sz w:val="28"/>
          <w:szCs w:val="28"/>
          <w:rtl/>
          <w:lang w:bidi="ar-SY"/>
        </w:rPr>
        <w:t xml:space="preserve"> </w:t>
      </w:r>
      <w:r w:rsidR="009E7FC5" w:rsidRPr="00DF7152">
        <w:rPr>
          <w:rFonts w:ascii="Simplified Arabic" w:hAnsi="Simplified Arabic" w:cs="Simplified Arabic"/>
          <w:sz w:val="28"/>
          <w:szCs w:val="28"/>
          <w:rtl/>
          <w:lang w:bidi="ar-SY"/>
        </w:rPr>
        <w:t>(اليماني، 2024)</w:t>
      </w:r>
      <w:r w:rsidRPr="00DF7152">
        <w:rPr>
          <w:rFonts w:ascii="Simplified Arabic" w:hAnsi="Simplified Arabic" w:cs="Simplified Arabic"/>
          <w:sz w:val="28"/>
          <w:szCs w:val="28"/>
          <w:rtl/>
          <w:lang w:bidi="ar-SY"/>
        </w:rPr>
        <w:t>.</w:t>
      </w:r>
    </w:p>
    <w:p w:rsidR="00E116D8" w:rsidRPr="00DF7152" w:rsidRDefault="00E116D8" w:rsidP="00E116D8">
      <w:pPr>
        <w:pStyle w:val="Heading4"/>
        <w:bidi/>
        <w:spacing w:before="120" w:after="120"/>
        <w:jc w:val="both"/>
        <w:rPr>
          <w:rFonts w:ascii="Simplified Arabic" w:hAnsi="Simplified Arabic" w:cs="Simplified Arabic"/>
          <w:b/>
          <w:bCs/>
          <w:i w:val="0"/>
          <w:iCs w:val="0"/>
          <w:color w:val="000000" w:themeColor="text1"/>
          <w:sz w:val="28"/>
          <w:szCs w:val="28"/>
          <w:rtl/>
          <w:lang w:bidi="ar-SY"/>
        </w:rPr>
      </w:pPr>
      <w:bookmarkStart w:id="63" w:name="_Toc215131456"/>
      <w:r w:rsidRPr="00DF7152">
        <w:rPr>
          <w:rFonts w:ascii="Simplified Arabic" w:hAnsi="Simplified Arabic" w:cs="Simplified Arabic"/>
          <w:b/>
          <w:bCs/>
          <w:i w:val="0"/>
          <w:iCs w:val="0"/>
          <w:color w:val="000000" w:themeColor="text1"/>
          <w:sz w:val="28"/>
          <w:szCs w:val="28"/>
          <w:rtl/>
          <w:lang w:bidi="ar-SY"/>
        </w:rPr>
        <w:t>2.5.1.2. نشأة الحوكمة وتطورها التاريخي:</w:t>
      </w:r>
      <w:bookmarkEnd w:id="63"/>
    </w:p>
    <w:p w:rsidR="00CF346E" w:rsidRPr="00DF7152" w:rsidRDefault="00CF346E" w:rsidP="00CF346E">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لقد وُجدت ممارسة الحكم المنظم والمساءلة منذ الحضارات القديمة، إلا أن المفهوم الحديث للحوكمة كمجال مستقل ظهر في أواخر القرن العشرين. وجاءت الانطلاقة الحاسمة في ثمانينيات وتسعينيات القرن الماضي عندما بدأت منظمات التنمية الدولية باستخدام المصطلح بشكل منهجي. وقد حدد تقرير البنك الدولي لعام ١٩٨٩ حول أفريقيا جنوب الصحراء الكبرى "أزمة الحوكمة" كسبب أساسي لفشل برامج الإصلاح الاقتصادي، مسجلاً بذلك أول اعتراف مؤسسي كبير بهذا المفهوم. وطوال تسعينيات القرن الماضي، أصبح "الحوكمة الرشيدة" شرطًا أساسيًا للمساعدات الإنمائية، مع الترويج للشفافية والمساءلة وسيادة القانون والمشاركة كمتطلبات عالمية للتقدم المستدام</w:t>
      </w:r>
      <w:r w:rsidR="00346FE5" w:rsidRPr="00DF7152">
        <w:rPr>
          <w:rFonts w:ascii="Simplified Arabic" w:hAnsi="Simplified Arabic" w:cs="Simplified Arabic" w:hint="cs"/>
          <w:sz w:val="28"/>
          <w:szCs w:val="28"/>
          <w:rtl/>
          <w:lang w:bidi="ar-SY"/>
        </w:rPr>
        <w:t xml:space="preserve"> </w:t>
      </w:r>
      <w:r w:rsidR="00346FE5" w:rsidRPr="00DF7152">
        <w:rPr>
          <w:rFonts w:ascii="Simplified Arabic" w:hAnsi="Simplified Arabic" w:cs="Simplified Arabic"/>
          <w:sz w:val="28"/>
          <w:szCs w:val="28"/>
          <w:rtl/>
          <w:lang w:bidi="ar-SY"/>
        </w:rPr>
        <w:t>(عبد العظيم، 2025)</w:t>
      </w:r>
      <w:r w:rsidRPr="00DF7152">
        <w:rPr>
          <w:rFonts w:ascii="Simplified Arabic" w:hAnsi="Simplified Arabic" w:cs="Simplified Arabic"/>
          <w:sz w:val="28"/>
          <w:szCs w:val="28"/>
          <w:rtl/>
          <w:lang w:bidi="ar-SY"/>
        </w:rPr>
        <w:t>.</w:t>
      </w:r>
    </w:p>
    <w:p w:rsidR="00CF346E" w:rsidRPr="00DF7152" w:rsidRDefault="00CF346E" w:rsidP="00C52FC5">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خلال الفترة نفسها، تطورت حوكمة الشركات بسرعة استجابةً للفضائح المالية في الأسواق الغربية. أرست تقارير مثل تقرير كادبوري لعام 1992 في المملكة المتحدة ومبادئ منظمة التعاون الاقتصادي والتنمية لحوكمة الشركات لعام 1999 معايير عالمية للرقابة على مجالس الإدارة والإفصاح وحقوق المساهمين. وعلى الرغم من تركيزها في البداية على القطاع الخاص، إلا أن العديد من هذه الأفكار - ولا سيما التأكيد على الرقابة المستقلة والمساءلة الواضحة - تم تكييفها لاحقًا مع برامج إصلاح ال</w:t>
      </w:r>
      <w:r w:rsidR="00C52FC5" w:rsidRPr="00DF7152">
        <w:rPr>
          <w:rFonts w:ascii="Simplified Arabic" w:hAnsi="Simplified Arabic" w:cs="Simplified Arabic"/>
          <w:sz w:val="28"/>
          <w:szCs w:val="28"/>
          <w:rtl/>
          <w:lang w:bidi="ar-SY"/>
        </w:rPr>
        <w:t>قطاع العام في جميع أنحاء العالم</w:t>
      </w:r>
      <w:r w:rsidR="00C52FC5" w:rsidRPr="00DF7152">
        <w:rPr>
          <w:rFonts w:ascii="Simplified Arabic" w:hAnsi="Simplified Arabic" w:cs="Simplified Arabic" w:hint="cs"/>
          <w:sz w:val="28"/>
          <w:szCs w:val="28"/>
          <w:rtl/>
          <w:lang w:bidi="ar-SY"/>
        </w:rPr>
        <w:t xml:space="preserve"> </w:t>
      </w:r>
      <w:r w:rsidR="00C52FC5" w:rsidRPr="00DF7152">
        <w:rPr>
          <w:rFonts w:ascii="Simplified Arabic" w:hAnsi="Simplified Arabic" w:cs="Simplified Arabic"/>
          <w:sz w:val="28"/>
          <w:szCs w:val="28"/>
          <w:rtl/>
          <w:lang w:bidi="ar-SY"/>
        </w:rPr>
        <w:t>(عبد العظيم، 2025</w:t>
      </w:r>
      <w:r w:rsidR="00C52FC5" w:rsidRPr="00DF7152">
        <w:rPr>
          <w:rFonts w:ascii="Simplified Arabic" w:hAnsi="Simplified Arabic" w:cs="Simplified Arabic" w:hint="cs"/>
          <w:sz w:val="28"/>
          <w:szCs w:val="28"/>
          <w:rtl/>
          <w:lang w:bidi="ar-SY"/>
        </w:rPr>
        <w:t xml:space="preserve">؛ </w:t>
      </w:r>
      <w:r w:rsidR="00D47A99" w:rsidRPr="00DF7152">
        <w:rPr>
          <w:rFonts w:ascii="Simplified Arabic" w:hAnsi="Simplified Arabic" w:cs="Simplified Arabic"/>
          <w:sz w:val="28"/>
          <w:szCs w:val="28"/>
          <w:rtl/>
          <w:lang w:bidi="ar-SY"/>
        </w:rPr>
        <w:t>الرحيمان وبوهيا، 2025</w:t>
      </w:r>
      <w:r w:rsidR="00D47A99" w:rsidRPr="00DF7152">
        <w:rPr>
          <w:rFonts w:ascii="Simplified Arabic" w:hAnsi="Simplified Arabic" w:cs="Simplified Arabic" w:hint="cs"/>
          <w:sz w:val="28"/>
          <w:szCs w:val="28"/>
          <w:rtl/>
          <w:lang w:bidi="ar-SY"/>
        </w:rPr>
        <w:t xml:space="preserve">؛ </w:t>
      </w:r>
      <w:r w:rsidR="00D47A99" w:rsidRPr="00DF7152">
        <w:rPr>
          <w:rFonts w:ascii="Simplified Arabic" w:hAnsi="Simplified Arabic" w:cs="Simplified Arabic"/>
          <w:sz w:val="28"/>
          <w:szCs w:val="28"/>
          <w:rtl/>
          <w:lang w:bidi="ar-SY"/>
        </w:rPr>
        <w:t>جدي وحنصال، 2024)</w:t>
      </w:r>
      <w:r w:rsidR="00D47A99" w:rsidRPr="00DF7152">
        <w:rPr>
          <w:rFonts w:ascii="Simplified Arabic" w:hAnsi="Simplified Arabic" w:cs="Simplified Arabic" w:hint="cs"/>
          <w:sz w:val="28"/>
          <w:szCs w:val="28"/>
          <w:rtl/>
          <w:lang w:bidi="ar-SY"/>
        </w:rPr>
        <w:t>.</w:t>
      </w:r>
    </w:p>
    <w:p w:rsidR="00CF346E" w:rsidRPr="00DF7152" w:rsidRDefault="00CF346E" w:rsidP="00CF346E">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ووسعت الأمم المتحدة وبرنامج الأمم المتحدة الإنمائي ومنظمة التعاون الاقتصادي والتنمية هذا المفهوم ليشمل الحوكمة الديمقراطية وحقوق الإنسان والمؤسسات الشاملة. وبحلول أوائل العقد الأول من القرن الحادي والعشرين، أصبحت الحوكمة موضوعًا رئيسيًا في خطاب التنمية العالمي، حيث يتم قياسها من خلال مؤشرات مثل مؤشرات الحوكمة العالمية للبنك الدولي (</w:t>
      </w:r>
      <w:r w:rsidRPr="00DF7152">
        <w:rPr>
          <w:rFonts w:ascii="Simplified Arabic" w:hAnsi="Simplified Arabic" w:cs="Simplified Arabic"/>
          <w:sz w:val="28"/>
          <w:szCs w:val="28"/>
          <w:lang w:bidi="ar-SY"/>
        </w:rPr>
        <w:t>WGI</w:t>
      </w:r>
      <w:r w:rsidRPr="00DF7152">
        <w:rPr>
          <w:rFonts w:ascii="Simplified Arabic" w:hAnsi="Simplified Arabic" w:cs="Simplified Arabic"/>
          <w:sz w:val="28"/>
          <w:szCs w:val="28"/>
          <w:rtl/>
          <w:lang w:bidi="ar-SY"/>
        </w:rPr>
        <w:t>)، وتم دمجها في الاستراتيجيات الوطنية في كل من البلدان المتقدمة والنامية</w:t>
      </w:r>
      <w:r w:rsidR="00AC3DA9" w:rsidRPr="00DF7152">
        <w:rPr>
          <w:rFonts w:ascii="Simplified Arabic" w:hAnsi="Simplified Arabic" w:cs="Simplified Arabic" w:hint="cs"/>
          <w:sz w:val="28"/>
          <w:szCs w:val="28"/>
          <w:rtl/>
          <w:lang w:bidi="ar-SY"/>
        </w:rPr>
        <w:t xml:space="preserve"> </w:t>
      </w:r>
      <w:r w:rsidR="00AC3DA9" w:rsidRPr="00DF7152">
        <w:rPr>
          <w:rFonts w:ascii="Simplified Arabic" w:hAnsi="Simplified Arabic" w:cs="Simplified Arabic"/>
          <w:sz w:val="28"/>
          <w:szCs w:val="28"/>
          <w:rtl/>
          <w:lang w:bidi="ar-SY"/>
        </w:rPr>
        <w:t>(محمد ومحمود، 2022)</w:t>
      </w:r>
      <w:r w:rsidRPr="00DF7152">
        <w:rPr>
          <w:rFonts w:ascii="Simplified Arabic" w:hAnsi="Simplified Arabic" w:cs="Simplified Arabic"/>
          <w:sz w:val="28"/>
          <w:szCs w:val="28"/>
          <w:rtl/>
          <w:lang w:bidi="ar-SY"/>
        </w:rPr>
        <w:t>.</w:t>
      </w:r>
    </w:p>
    <w:p w:rsidR="00B50A27" w:rsidRPr="00DF7152" w:rsidRDefault="00CF346E" w:rsidP="00CF346E">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 xml:space="preserve">في المملكة العربية السعودية، بدأ الانخراط المنهجي في الحوكمة الحديثة في منتصف العقد الأول من القرن الحادي والعشرين من خلال المشاركة في المعايير الدولية والمبادرات الإقليمية. ومثل إطلاق رؤية 2030 في عام 2016 نقطة التحول الحاسمة. رفعت الرؤية الحوكمة الفعّالة إلى أولوية وطنية استراتيجية، مما أدى إلى استحداث أطر تنظيمية جديدة، وهيئات لمراقبة الأداء، ومؤسسات لمكافحة الفساد، ووحدات </w:t>
      </w:r>
      <w:r w:rsidRPr="00DF7152">
        <w:rPr>
          <w:rFonts w:ascii="Simplified Arabic" w:hAnsi="Simplified Arabic" w:cs="Simplified Arabic"/>
          <w:sz w:val="28"/>
          <w:szCs w:val="28"/>
          <w:rtl/>
          <w:lang w:bidi="ar-SY"/>
        </w:rPr>
        <w:lastRenderedPageBreak/>
        <w:t>تنفيذية في مختلف الجهات الحكومية. وقد مثّل هذا تحولاً واضحاً من الإدارة الهرمية التقليدية إلى نموذج حوكمة معاصر يجمع بين أفضل الممارسات الدولية والقيم الثقافية والدينية للمملكة</w:t>
      </w:r>
      <w:r w:rsidR="00AC3DA9" w:rsidRPr="00DF7152">
        <w:rPr>
          <w:rFonts w:ascii="Simplified Arabic" w:hAnsi="Simplified Arabic" w:cs="Simplified Arabic" w:hint="cs"/>
          <w:sz w:val="28"/>
          <w:szCs w:val="28"/>
          <w:rtl/>
          <w:lang w:bidi="ar-SY"/>
        </w:rPr>
        <w:t xml:space="preserve"> </w:t>
      </w:r>
      <w:r w:rsidR="00AC3DA9" w:rsidRPr="00DF7152">
        <w:rPr>
          <w:rFonts w:ascii="Simplified Arabic" w:hAnsi="Simplified Arabic" w:cs="Simplified Arabic"/>
          <w:sz w:val="28"/>
          <w:szCs w:val="28"/>
          <w:rtl/>
          <w:lang w:bidi="ar-SY"/>
        </w:rPr>
        <w:t>(القحطاني، 2019)</w:t>
      </w:r>
      <w:r w:rsidRPr="00DF7152">
        <w:rPr>
          <w:rFonts w:ascii="Simplified Arabic" w:hAnsi="Simplified Arabic" w:cs="Simplified Arabic"/>
          <w:sz w:val="28"/>
          <w:szCs w:val="28"/>
          <w:rtl/>
          <w:lang w:bidi="ar-SY"/>
        </w:rPr>
        <w:t>.</w:t>
      </w:r>
    </w:p>
    <w:p w:rsidR="00E116D8" w:rsidRPr="00DF7152" w:rsidRDefault="00E116D8" w:rsidP="00E116D8">
      <w:pPr>
        <w:pStyle w:val="Heading4"/>
        <w:bidi/>
        <w:spacing w:before="120" w:after="120"/>
        <w:jc w:val="both"/>
        <w:rPr>
          <w:rFonts w:ascii="Simplified Arabic" w:hAnsi="Simplified Arabic" w:cs="Simplified Arabic"/>
          <w:b/>
          <w:bCs/>
          <w:i w:val="0"/>
          <w:iCs w:val="0"/>
          <w:color w:val="000000" w:themeColor="text1"/>
          <w:sz w:val="28"/>
          <w:szCs w:val="28"/>
          <w:rtl/>
          <w:lang w:bidi="ar-SY"/>
        </w:rPr>
      </w:pPr>
      <w:bookmarkStart w:id="64" w:name="_Toc215131457"/>
      <w:r w:rsidRPr="00DF7152">
        <w:rPr>
          <w:rFonts w:ascii="Simplified Arabic" w:hAnsi="Simplified Arabic" w:cs="Simplified Arabic"/>
          <w:b/>
          <w:bCs/>
          <w:i w:val="0"/>
          <w:iCs w:val="0"/>
          <w:color w:val="000000" w:themeColor="text1"/>
          <w:sz w:val="28"/>
          <w:szCs w:val="28"/>
          <w:rtl/>
          <w:lang w:bidi="ar-SY"/>
        </w:rPr>
        <w:t>2.5.1.3. مبادئ الحوكمة:</w:t>
      </w:r>
      <w:bookmarkEnd w:id="64"/>
    </w:p>
    <w:p w:rsidR="00A27523" w:rsidRPr="00DF7152" w:rsidRDefault="00A27523" w:rsidP="00A27523">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تتمثل أكثر مبادئ الحوكمة شيوعًا في القطاع العام في الشفافية، والمساءلة، والمشاركة، وسيادة القانون، والاستجابة، والإنصاف والشمول، والفعالية والكفاءة، والتوجه نحو التوافق، وتدابير مكافحة الفساد. وتتطلب الشفافية توفير معلومات كافية بصيغ مفهومة، واتخاذ القرارات بشفافية. وتضمن المساءلة محاسبة المسؤولين والمؤسسات العامة على أفعالهم من خلال آليات رقابة مستقلة، وفرض عقوبات واضحة عند الضرورة</w:t>
      </w:r>
      <w:r w:rsidR="00DA3C27" w:rsidRPr="00DF7152">
        <w:rPr>
          <w:rFonts w:ascii="Simplified Arabic" w:hAnsi="Simplified Arabic" w:cs="Simplified Arabic" w:hint="cs"/>
          <w:sz w:val="28"/>
          <w:szCs w:val="28"/>
          <w:rtl/>
          <w:lang w:bidi="ar-SY"/>
        </w:rPr>
        <w:t xml:space="preserve"> </w:t>
      </w:r>
      <w:r w:rsidR="00DA3C27" w:rsidRPr="00DF7152">
        <w:rPr>
          <w:rFonts w:ascii="Simplified Arabic" w:hAnsi="Simplified Arabic" w:cs="Simplified Arabic"/>
          <w:sz w:val="28"/>
          <w:szCs w:val="28"/>
          <w:rtl/>
          <w:lang w:bidi="ar-SY"/>
        </w:rPr>
        <w:t>(علي وآخرون.، 2024)</w:t>
      </w:r>
      <w:r w:rsidRPr="00DF7152">
        <w:rPr>
          <w:rFonts w:ascii="Simplified Arabic" w:hAnsi="Simplified Arabic" w:cs="Simplified Arabic"/>
          <w:sz w:val="28"/>
          <w:szCs w:val="28"/>
          <w:rtl/>
          <w:lang w:bidi="ar-SY"/>
        </w:rPr>
        <w:t>.</w:t>
      </w:r>
    </w:p>
    <w:p w:rsidR="00A27523" w:rsidRPr="00DF7152" w:rsidRDefault="00A27523" w:rsidP="00A27523">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وتتطلب المشاركة إتاحة فرص لجميع أصحاب المصلحة المعنيين للتأثير على عمليات صنع القرار، إما بشكل مباشر أو من خلال ممثلين شرعيين، مما يعزز مسؤولية الإصلاحات. وتنص سيادة القانون على خضوع كل فرد ومؤسسة لنفس القوانين الشفافة والمطبقة بإنصاف. وتُلزم الاستجابة المؤسسات بخدمة أصحاب المصلحة ضمن أطر زمنية معقولة، بينما تضمن العدالة والشمولية عدم استبعاد أي فئة بشكل منهجي من المزايا أو عمليات صنع القرار</w:t>
      </w:r>
      <w:r w:rsidR="00DA3C27" w:rsidRPr="00DF7152">
        <w:rPr>
          <w:rFonts w:ascii="Simplified Arabic" w:hAnsi="Simplified Arabic" w:cs="Simplified Arabic" w:hint="cs"/>
          <w:sz w:val="28"/>
          <w:szCs w:val="28"/>
          <w:rtl/>
          <w:lang w:bidi="ar-SY"/>
        </w:rPr>
        <w:t xml:space="preserve"> </w:t>
      </w:r>
      <w:r w:rsidR="00DA3C27" w:rsidRPr="00DF7152">
        <w:rPr>
          <w:rFonts w:ascii="Simplified Arabic" w:hAnsi="Simplified Arabic" w:cs="Simplified Arabic"/>
          <w:sz w:val="28"/>
          <w:szCs w:val="28"/>
          <w:rtl/>
          <w:lang w:bidi="ar-SY"/>
        </w:rPr>
        <w:t>(الحصري، 2024)</w:t>
      </w:r>
      <w:r w:rsidRPr="00DF7152">
        <w:rPr>
          <w:rFonts w:ascii="Simplified Arabic" w:hAnsi="Simplified Arabic" w:cs="Simplified Arabic"/>
          <w:sz w:val="28"/>
          <w:szCs w:val="28"/>
          <w:rtl/>
          <w:lang w:bidi="ar-SY"/>
        </w:rPr>
        <w:t>.</w:t>
      </w:r>
    </w:p>
    <w:p w:rsidR="00A27523" w:rsidRPr="00DF7152" w:rsidRDefault="00A27523" w:rsidP="00A27523">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وتعني الفعالية والكفاءة تحقيق الأهداف المنشودة مع تحقيق أفضل استخدام ممكن للموارد. وينطوي التوجه نحو التوافق على التوفيق بين المصالح المختلفة للوصول إلى اتفاق واسع النطاق بشأن السياسات والاستراتيجيات. مكافحة الفساد، التي تُعتبر غالبًا مبدأً ونتيجةً في آنٍ واحد، تنشأ تلقائيًا عند تطبيق المبادئ الأخرى باستمرار</w:t>
      </w:r>
      <w:r w:rsidR="00DA3C27" w:rsidRPr="00DF7152">
        <w:rPr>
          <w:rFonts w:ascii="Simplified Arabic" w:hAnsi="Simplified Arabic" w:cs="Simplified Arabic" w:hint="cs"/>
          <w:sz w:val="28"/>
          <w:szCs w:val="28"/>
          <w:rtl/>
          <w:lang w:bidi="ar-SY"/>
        </w:rPr>
        <w:t xml:space="preserve"> </w:t>
      </w:r>
      <w:r w:rsidR="00DA3C27" w:rsidRPr="00DF7152">
        <w:rPr>
          <w:rFonts w:ascii="Simplified Arabic" w:hAnsi="Simplified Arabic" w:cs="Simplified Arabic"/>
          <w:sz w:val="28"/>
          <w:szCs w:val="28"/>
          <w:rtl/>
          <w:lang w:bidi="ar-SY"/>
        </w:rPr>
        <w:t>(الشامي، 2025)</w:t>
      </w:r>
      <w:r w:rsidRPr="00DF7152">
        <w:rPr>
          <w:rFonts w:ascii="Simplified Arabic" w:hAnsi="Simplified Arabic" w:cs="Simplified Arabic"/>
          <w:sz w:val="28"/>
          <w:szCs w:val="28"/>
          <w:rtl/>
          <w:lang w:bidi="ar-SY"/>
        </w:rPr>
        <w:t>.</w:t>
      </w:r>
    </w:p>
    <w:p w:rsidR="00A27523" w:rsidRPr="00DF7152" w:rsidRDefault="00A27523" w:rsidP="00A27523">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في السياق السعودي، تُكمّل هذه المبادئ العالمية قيمٌ إسلاميةٌ كالعدل والشورى والأمانة والأمر بالمعروف والنهي عن المنكر. تُترجم رؤية 2030 هذه المبادئ إلى مبادراتٍ ملموسة: بوابات بيانات مفتوحة ولوحات أداء لتعزيز الشفافية، وهيئة وطنية لمكافحة الفساد (نزاهة) للمساءلة، ومنصات لآراء المواطنين للمشاركة، وقياس منتظم للفعالية والكفاءة وفقًا للمؤشرات العالمية</w:t>
      </w:r>
      <w:r w:rsidR="00DA3C27" w:rsidRPr="00DF7152">
        <w:rPr>
          <w:rFonts w:ascii="Simplified Arabic" w:hAnsi="Simplified Arabic" w:cs="Simplified Arabic" w:hint="cs"/>
          <w:sz w:val="28"/>
          <w:szCs w:val="28"/>
          <w:rtl/>
          <w:lang w:bidi="ar-SY"/>
        </w:rPr>
        <w:t xml:space="preserve"> </w:t>
      </w:r>
      <w:r w:rsidR="00DA3C27" w:rsidRPr="00DF7152">
        <w:rPr>
          <w:rFonts w:ascii="Simplified Arabic" w:hAnsi="Simplified Arabic" w:cs="Simplified Arabic"/>
          <w:sz w:val="28"/>
          <w:szCs w:val="28"/>
          <w:rtl/>
          <w:lang w:bidi="ar-SY"/>
        </w:rPr>
        <w:t>(</w:t>
      </w:r>
      <w:r w:rsidR="00DA3C27" w:rsidRPr="00DF7152">
        <w:rPr>
          <w:rFonts w:ascii="Simplified Arabic" w:hAnsi="Simplified Arabic" w:cs="Simplified Arabic"/>
          <w:sz w:val="28"/>
          <w:szCs w:val="28"/>
          <w:lang w:bidi="ar-SY"/>
        </w:rPr>
        <w:t>Althuaini, 2024</w:t>
      </w:r>
      <w:r w:rsidR="00DA3C27" w:rsidRPr="00DF7152">
        <w:rPr>
          <w:rFonts w:ascii="Simplified Arabic" w:hAnsi="Simplified Arabic" w:cs="Simplified Arabic"/>
          <w:sz w:val="28"/>
          <w:szCs w:val="28"/>
          <w:rtl/>
          <w:lang w:bidi="ar-SY"/>
        </w:rPr>
        <w:t>)</w:t>
      </w:r>
      <w:r w:rsidRPr="00DF7152">
        <w:rPr>
          <w:rFonts w:ascii="Simplified Arabic" w:hAnsi="Simplified Arabic" w:cs="Simplified Arabic"/>
          <w:sz w:val="28"/>
          <w:szCs w:val="28"/>
          <w:rtl/>
          <w:lang w:bidi="ar-SY"/>
        </w:rPr>
        <w:t>.</w:t>
      </w:r>
    </w:p>
    <w:p w:rsidR="00227622" w:rsidRPr="00DF7152" w:rsidRDefault="00A27523" w:rsidP="00A27523">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هذه المبادئ مترابطة؛ فالضعف في أحدها يُقوّض المبادئ الأخرى. على سبيل المثال، يُقوّض غياب الشفافية المساءلة، وتُقلّل المشاركة المحدودة من الاستجابة، ويُهدد غياب سيادة القانون العدالة. عند تطبيقها بشكل منهجي، فإنها تُهيئ بيئةً مؤسسيةً قابلةً للتنبؤ وعادلة وجديرةً بالثقة، مما يُقلّل بشكل كبير من مقاومة التغيير التنظيمي ويُسهّل التنفيذ الناجح لبرامج التحول واسعة النطاق</w:t>
      </w:r>
      <w:r w:rsidR="00DA3C27" w:rsidRPr="00DF7152">
        <w:rPr>
          <w:rFonts w:ascii="Simplified Arabic" w:hAnsi="Simplified Arabic" w:cs="Simplified Arabic" w:hint="cs"/>
          <w:sz w:val="28"/>
          <w:szCs w:val="28"/>
          <w:rtl/>
          <w:lang w:bidi="ar-SY"/>
        </w:rPr>
        <w:t xml:space="preserve"> </w:t>
      </w:r>
      <w:r w:rsidR="00DA3C27" w:rsidRPr="00DF7152">
        <w:rPr>
          <w:rFonts w:ascii="Simplified Arabic" w:hAnsi="Simplified Arabic" w:cs="Simplified Arabic"/>
          <w:sz w:val="28"/>
          <w:szCs w:val="28"/>
          <w:rtl/>
          <w:lang w:bidi="ar-SY"/>
        </w:rPr>
        <w:t>(</w:t>
      </w:r>
      <w:r w:rsidR="00DA3C27" w:rsidRPr="00DF7152">
        <w:rPr>
          <w:rFonts w:ascii="Simplified Arabic" w:hAnsi="Simplified Arabic" w:cs="Simplified Arabic"/>
          <w:sz w:val="28"/>
          <w:szCs w:val="28"/>
          <w:lang w:bidi="ar-SY"/>
        </w:rPr>
        <w:t>Al-Maghzom et al., 2016</w:t>
      </w:r>
      <w:r w:rsidR="00DA3C27" w:rsidRPr="00DF7152">
        <w:rPr>
          <w:rFonts w:ascii="Simplified Arabic" w:hAnsi="Simplified Arabic" w:cs="Simplified Arabic"/>
          <w:sz w:val="28"/>
          <w:szCs w:val="28"/>
          <w:rtl/>
          <w:lang w:bidi="ar-SY"/>
        </w:rPr>
        <w:t>)</w:t>
      </w:r>
      <w:r w:rsidRPr="00DF7152">
        <w:rPr>
          <w:rFonts w:ascii="Simplified Arabic" w:hAnsi="Simplified Arabic" w:cs="Simplified Arabic"/>
          <w:sz w:val="28"/>
          <w:szCs w:val="28"/>
          <w:rtl/>
          <w:lang w:bidi="ar-SY"/>
        </w:rPr>
        <w:t>.</w:t>
      </w:r>
    </w:p>
    <w:p w:rsidR="00E116D8" w:rsidRPr="00DF7152" w:rsidRDefault="00E116D8" w:rsidP="00E116D8">
      <w:pPr>
        <w:pStyle w:val="Heading4"/>
        <w:bidi/>
        <w:spacing w:before="120" w:after="120"/>
        <w:jc w:val="both"/>
        <w:rPr>
          <w:rFonts w:ascii="Simplified Arabic" w:hAnsi="Simplified Arabic" w:cs="Simplified Arabic"/>
          <w:b/>
          <w:bCs/>
          <w:i w:val="0"/>
          <w:iCs w:val="0"/>
          <w:color w:val="000000" w:themeColor="text1"/>
          <w:sz w:val="28"/>
          <w:szCs w:val="28"/>
          <w:rtl/>
          <w:lang w:bidi="ar-SY"/>
        </w:rPr>
      </w:pPr>
      <w:bookmarkStart w:id="65" w:name="_Toc215131458"/>
      <w:r w:rsidRPr="00DF7152">
        <w:rPr>
          <w:rFonts w:ascii="Simplified Arabic" w:hAnsi="Simplified Arabic" w:cs="Simplified Arabic"/>
          <w:b/>
          <w:bCs/>
          <w:i w:val="0"/>
          <w:iCs w:val="0"/>
          <w:color w:val="000000" w:themeColor="text1"/>
          <w:sz w:val="28"/>
          <w:szCs w:val="28"/>
          <w:rtl/>
          <w:lang w:bidi="ar-SY"/>
        </w:rPr>
        <w:t>2.5.1.4. أهمية تطبيق مبادئ الحوكمة في المؤسسات الحكومية:</w:t>
      </w:r>
      <w:bookmarkEnd w:id="65"/>
    </w:p>
    <w:p w:rsidR="00691710" w:rsidRPr="00DF7152" w:rsidRDefault="00691710" w:rsidP="00691710">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 xml:space="preserve">يُعد التطبيق المتسق لمبادئ الحوكمة في المؤسسات الحكومية أمرًا أساسيًا لنجاح برامج التحول الوطني. أولًا، تُحسّن هذه المبادئ بشكل مباشر الأداء المؤسسي وإدارة الموارد. تُقلل العمليات الشفافة وآليات المساءلة </w:t>
      </w:r>
      <w:r w:rsidRPr="00DF7152">
        <w:rPr>
          <w:rFonts w:ascii="Simplified Arabic" w:hAnsi="Simplified Arabic" w:cs="Simplified Arabic"/>
          <w:sz w:val="28"/>
          <w:szCs w:val="28"/>
          <w:rtl/>
          <w:lang w:bidi="ar-SY"/>
        </w:rPr>
        <w:lastRenderedPageBreak/>
        <w:t>القوية من الهدر، وتُقلل من فرص الفساد، وتضمن توجيه الأموال العامة نحو النتائج المرجوة. في سياق رؤية ٢٠٣٠، حيث تُوظّف استثمارات ضخمة في قطاعات متعددة في آنٍ واحد، تُشكّل الحوكمة الرشيدة الضمانة الأساسية ضد انعدام الكفاءة وسوء الإدارة</w:t>
      </w:r>
      <w:r w:rsidR="000120AA" w:rsidRPr="00DF7152">
        <w:rPr>
          <w:rFonts w:ascii="Simplified Arabic" w:hAnsi="Simplified Arabic" w:cs="Simplified Arabic" w:hint="cs"/>
          <w:sz w:val="28"/>
          <w:szCs w:val="28"/>
          <w:rtl/>
          <w:lang w:bidi="ar-SY"/>
        </w:rPr>
        <w:t xml:space="preserve"> </w:t>
      </w:r>
      <w:r w:rsidR="000120AA" w:rsidRPr="00DF7152">
        <w:rPr>
          <w:rFonts w:ascii="Simplified Arabic" w:hAnsi="Simplified Arabic" w:cs="Simplified Arabic"/>
          <w:sz w:val="28"/>
          <w:szCs w:val="28"/>
          <w:rtl/>
          <w:lang w:bidi="ar-SY"/>
        </w:rPr>
        <w:t>(الرحيمان وبوهيا، 2025)</w:t>
      </w:r>
      <w:r w:rsidRPr="00DF7152">
        <w:rPr>
          <w:rFonts w:ascii="Simplified Arabic" w:hAnsi="Simplified Arabic" w:cs="Simplified Arabic"/>
          <w:sz w:val="28"/>
          <w:szCs w:val="28"/>
          <w:rtl/>
          <w:lang w:bidi="ar-SY"/>
        </w:rPr>
        <w:t>.</w:t>
      </w:r>
    </w:p>
    <w:p w:rsidR="00691710" w:rsidRPr="00DF7152" w:rsidRDefault="00691710" w:rsidP="00691710">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ثانيًا، تُعدّ مبادئ الحوكمة أساسية لبناء الشرعية والثقة العامة والحفاظ عليها. عندما يُلاحظ الموظفون والمواطنون أن القرارات تُتخذ بشفافية، وأن المسؤولين يُحاسبون، وأن أصواتهم تُسمع من خلال قنوات مشاركة حقيقية، فإنهم يكونون أكثر ميلًا لدعم مبادرات الإصلاح الطموحة. في المقابل، يُولّد التعتيم أو المحسوبية المُتصوّرة شكوكًا ومقاومة نشطة. في المؤسسات التي تشهد تغيرًا سريعًا، يُحوّل التطبيق الواضح للشفافية والإنصاف والشمولية المعارضين المحتملين إلى مساهمين فاعلين، مما يُقلل بشكل كبير من العوائق الداخلية أمام تنفيذ الإصلاح</w:t>
      </w:r>
      <w:r w:rsidR="000120AA" w:rsidRPr="00DF7152">
        <w:rPr>
          <w:rFonts w:ascii="Simplified Arabic" w:hAnsi="Simplified Arabic" w:cs="Simplified Arabic" w:hint="cs"/>
          <w:sz w:val="28"/>
          <w:szCs w:val="28"/>
          <w:rtl/>
          <w:lang w:bidi="ar-SY"/>
        </w:rPr>
        <w:t xml:space="preserve"> </w:t>
      </w:r>
      <w:r w:rsidR="000120AA" w:rsidRPr="00DF7152">
        <w:rPr>
          <w:rFonts w:ascii="Simplified Arabic" w:hAnsi="Simplified Arabic" w:cs="Simplified Arabic"/>
          <w:sz w:val="28"/>
          <w:szCs w:val="28"/>
          <w:rtl/>
          <w:lang w:bidi="ar-SY"/>
        </w:rPr>
        <w:t>(العتيبي، 2023)</w:t>
      </w:r>
      <w:r w:rsidRPr="00DF7152">
        <w:rPr>
          <w:rFonts w:ascii="Simplified Arabic" w:hAnsi="Simplified Arabic" w:cs="Simplified Arabic"/>
          <w:sz w:val="28"/>
          <w:szCs w:val="28"/>
          <w:rtl/>
          <w:lang w:bidi="ar-SY"/>
        </w:rPr>
        <w:t>.</w:t>
      </w:r>
    </w:p>
    <w:p w:rsidR="00A27523" w:rsidRPr="00DF7152" w:rsidRDefault="00691710" w:rsidP="00691710">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ثالثًا، تُوفّر الحوكمة القوية المرونة والقدرة على التكيف المؤسسية اللازمتين لتجاوز تعقيدات التحول. فالمؤسسات القائمة على قواعد واضحة، وقياس مستمر للأداء، واتخاذ قرارات شاملة، قادرة على تحديد المخاطر مبكرًا، وتعديل الاستراتيجيات بمرونة، والحفاظ على التماسك بين مبادرات الإصلاح المترابطة. خلال فترات التغيير الهيكلي والثقافي العميق، تُشكّل مبادئ الحوكمة إطارًا مستقرًا يمنع الفوضى ويُمكّن الابتكار. في المملكة العربية السعودية، حيث تُطالب رؤية 2030 بتحويل متزامن للأنظمة الاقتصادية والاجتماعية والإدارية، تُمثّل الحوكمة الفعّالة آلية تنسيق لا غنى عنها تضمن التوافق، والزخم المُستدام، والنجاح النهائي في جميع أنحاء القطاع العام</w:t>
      </w:r>
      <w:r w:rsidR="000120AA" w:rsidRPr="00DF7152">
        <w:rPr>
          <w:rFonts w:ascii="Simplified Arabic" w:hAnsi="Simplified Arabic" w:cs="Simplified Arabic" w:hint="cs"/>
          <w:sz w:val="28"/>
          <w:szCs w:val="28"/>
          <w:rtl/>
          <w:lang w:bidi="ar-SY"/>
        </w:rPr>
        <w:t xml:space="preserve"> </w:t>
      </w:r>
      <w:r w:rsidR="000120AA" w:rsidRPr="00DF7152">
        <w:rPr>
          <w:rFonts w:ascii="Simplified Arabic" w:hAnsi="Simplified Arabic" w:cs="Simplified Arabic"/>
          <w:sz w:val="28"/>
          <w:szCs w:val="28"/>
          <w:rtl/>
          <w:lang w:bidi="ar-SY"/>
        </w:rPr>
        <w:t>(الشريف، 2020)</w:t>
      </w:r>
      <w:r w:rsidRPr="00DF7152">
        <w:rPr>
          <w:rFonts w:ascii="Simplified Arabic" w:hAnsi="Simplified Arabic" w:cs="Simplified Arabic"/>
          <w:sz w:val="28"/>
          <w:szCs w:val="28"/>
          <w:rtl/>
          <w:lang w:bidi="ar-SY"/>
        </w:rPr>
        <w:t>.</w:t>
      </w:r>
    </w:p>
    <w:p w:rsidR="00E116D8" w:rsidRPr="00DF7152" w:rsidRDefault="00E116D8" w:rsidP="00E116D8">
      <w:pPr>
        <w:pStyle w:val="Heading4"/>
        <w:bidi/>
        <w:spacing w:before="120" w:after="120"/>
        <w:jc w:val="both"/>
        <w:rPr>
          <w:rFonts w:ascii="Simplified Arabic" w:hAnsi="Simplified Arabic" w:cs="Simplified Arabic"/>
          <w:b/>
          <w:bCs/>
          <w:i w:val="0"/>
          <w:iCs w:val="0"/>
          <w:color w:val="000000" w:themeColor="text1"/>
          <w:sz w:val="28"/>
          <w:szCs w:val="28"/>
          <w:rtl/>
          <w:lang w:bidi="ar-SY"/>
        </w:rPr>
      </w:pPr>
      <w:bookmarkStart w:id="66" w:name="_Toc215131459"/>
      <w:r w:rsidRPr="00DF7152">
        <w:rPr>
          <w:rFonts w:ascii="Simplified Arabic" w:hAnsi="Simplified Arabic" w:cs="Simplified Arabic"/>
          <w:b/>
          <w:bCs/>
          <w:i w:val="0"/>
          <w:iCs w:val="0"/>
          <w:color w:val="000000" w:themeColor="text1"/>
          <w:sz w:val="28"/>
          <w:szCs w:val="28"/>
          <w:rtl/>
          <w:lang w:bidi="ar-SY"/>
        </w:rPr>
        <w:t>2.5.1.5. معوقات تطبيق الحوكمة في المؤسسات الحكومية:</w:t>
      </w:r>
      <w:bookmarkEnd w:id="66"/>
    </w:p>
    <w:p w:rsidR="00AC0FFC" w:rsidRPr="00DF7152" w:rsidRDefault="00AC0FFC" w:rsidP="00AC0FFC">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يواجه تطبيق مبادئ الحوكمة في المؤسسات الحكومية عوائق هيكلية وثقافية متعددة، غالبًا ما تُعزز بعضها البعض. أول هذه العوائق الرئيسية هو الجمود البيروقراطي المتجذر، وإرث التقاليد الإدارية شديدة المركزية والهرمية. ففي العديد من المؤسسات العامة، تركزت سلطة اتخاذ القرار تاريخيًا في القمة، مع تفويض محدود وثقافة تُثبط المبادرة في المستويات الأدنى. يُولّد هذا الإرث مقاومة لآليات الشفافية والمشاركة، إذ قد يرى كبار المسؤولين في الانفتاح المتزايد تهديدًا لسلطتهم، بينما يخشى الموظفون في المستويات المتوسطة والدنيا الانتقام للتعبير عن آرائهم. وتُصعّب البيئة المُنفرة للمخاطرة الناتجة عن ذلك إنشاء هيئات رقابة مستقلة أو أنظمة مساءلة قائمة على الأداء دون مواجهة معارضة سلبية أو نشطة من داخل المؤسسة نفسها</w:t>
      </w:r>
      <w:r w:rsidR="005D1692" w:rsidRPr="00DF7152">
        <w:rPr>
          <w:rFonts w:ascii="Simplified Arabic" w:hAnsi="Simplified Arabic" w:cs="Simplified Arabic" w:hint="cs"/>
          <w:sz w:val="28"/>
          <w:szCs w:val="28"/>
          <w:rtl/>
          <w:lang w:bidi="ar-SY"/>
        </w:rPr>
        <w:t xml:space="preserve"> </w:t>
      </w:r>
      <w:r w:rsidR="005D1692" w:rsidRPr="00DF7152">
        <w:rPr>
          <w:rFonts w:ascii="Simplified Arabic" w:hAnsi="Simplified Arabic" w:cs="Simplified Arabic"/>
          <w:sz w:val="28"/>
          <w:szCs w:val="28"/>
          <w:rtl/>
          <w:lang w:bidi="ar-SY"/>
        </w:rPr>
        <w:t>(</w:t>
      </w:r>
      <w:r w:rsidR="005D1692" w:rsidRPr="00DF7152">
        <w:rPr>
          <w:rFonts w:ascii="Simplified Arabic" w:hAnsi="Simplified Arabic" w:cs="Simplified Arabic"/>
          <w:sz w:val="28"/>
          <w:szCs w:val="28"/>
          <w:lang w:bidi="ar-SY"/>
        </w:rPr>
        <w:t>Althuaini, 2024</w:t>
      </w:r>
      <w:r w:rsidR="005D1692" w:rsidRPr="00DF7152">
        <w:rPr>
          <w:rFonts w:ascii="Simplified Arabic" w:hAnsi="Simplified Arabic" w:cs="Simplified Arabic"/>
          <w:sz w:val="28"/>
          <w:szCs w:val="28"/>
          <w:rtl/>
          <w:lang w:bidi="ar-SY"/>
        </w:rPr>
        <w:t>)</w:t>
      </w:r>
      <w:r w:rsidRPr="00DF7152">
        <w:rPr>
          <w:rFonts w:ascii="Simplified Arabic" w:hAnsi="Simplified Arabic" w:cs="Simplified Arabic"/>
          <w:sz w:val="28"/>
          <w:szCs w:val="28"/>
          <w:rtl/>
          <w:lang w:bidi="ar-SY"/>
        </w:rPr>
        <w:t>.</w:t>
      </w:r>
    </w:p>
    <w:p w:rsidR="00AC0FFC" w:rsidRPr="00DF7152" w:rsidRDefault="00AC0FFC" w:rsidP="00AC0FFC">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 xml:space="preserve">ومن العوائق المهمة الثانية نقص الموارد البشرية المؤهلة القادرة على تصميم أنظمة الحوكمة الحديثة وتشغيلها ومراقبتها. تتطلب الحوكمة الفعّالة مهارات متخصصة في قياس الأداء، وإدارة المخاطر، وتحليل البيانات، وإشراك أصحاب المصلحة، والامتثال للوائح التنظيمية، وهي مهارات غالبًا ما تكون نادرة لدى كوادر الإدارة العامة التقليدية المُدرّبة أساسًا على المسائل القانونية والإجرائية بدلًا من الإدارة الاستراتيجية. </w:t>
      </w:r>
      <w:r w:rsidRPr="00DF7152">
        <w:rPr>
          <w:rFonts w:ascii="Simplified Arabic" w:hAnsi="Simplified Arabic" w:cs="Simplified Arabic"/>
          <w:sz w:val="28"/>
          <w:szCs w:val="28"/>
          <w:rtl/>
          <w:lang w:bidi="ar-SY"/>
        </w:rPr>
        <w:lastRenderedPageBreak/>
        <w:t>علاوة على ذلك، فإنّ الوتيرة السريعة لبرامج التحوّل لا تترك سوى القليل من الوقت لبناء القدرات الشاملة، مما يخلق حلقة مفرغة: فضعف القدرات يُبطئ تطبيق الحوكمة، مما يُقوّض بدوره أهداف التحوّل ويُفاقم تآكل الثقة في جهود الإصلاح. ويتفاقم هذا القيد على الموارد البشرية بسبب المنافسة من القطاع الخاص، الذي يُمكن أن يُقدّم رواتب أعلى وتطوّرًا وظيفيًا أسرع للأفراد الموهوبين</w:t>
      </w:r>
      <w:r w:rsidR="005D1692" w:rsidRPr="00DF7152">
        <w:rPr>
          <w:rFonts w:ascii="Simplified Arabic" w:hAnsi="Simplified Arabic" w:cs="Simplified Arabic" w:hint="cs"/>
          <w:sz w:val="28"/>
          <w:szCs w:val="28"/>
          <w:rtl/>
          <w:lang w:bidi="ar-SY"/>
        </w:rPr>
        <w:t xml:space="preserve"> </w:t>
      </w:r>
      <w:r w:rsidR="005D1692" w:rsidRPr="00DF7152">
        <w:rPr>
          <w:rFonts w:ascii="Simplified Arabic" w:hAnsi="Simplified Arabic" w:cs="Simplified Arabic"/>
          <w:sz w:val="28"/>
          <w:szCs w:val="28"/>
          <w:rtl/>
          <w:lang w:bidi="ar-SY"/>
        </w:rPr>
        <w:t>(القحطاني، 2019)</w:t>
      </w:r>
      <w:r w:rsidRPr="00DF7152">
        <w:rPr>
          <w:rFonts w:ascii="Simplified Arabic" w:hAnsi="Simplified Arabic" w:cs="Simplified Arabic"/>
          <w:sz w:val="28"/>
          <w:szCs w:val="28"/>
          <w:rtl/>
          <w:lang w:bidi="ar-SY"/>
        </w:rPr>
        <w:t>.</w:t>
      </w:r>
    </w:p>
    <w:p w:rsidR="00AC0FFC" w:rsidRPr="00DF7152" w:rsidRDefault="00AC0FFC" w:rsidP="00AC0FFC">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 xml:space="preserve">تُشكّل العوامل الثقافية والسلوكية عقبة ثالثة. ففي البيئات التي تتسم بتفاوت كبير في النفوذ والتركيز الشديد على الولاء الشخصي، قد يتردد الموظفون في استخدام قنوات المشاركة الرسمية أو الإبلاغ عن المخالفات من خلال آليات الإبلاغ الرسمية، خوفًا من النبذ </w:t>
      </w:r>
      <w:r w:rsidRPr="00DF7152">
        <w:rPr>
          <w:rFonts w:hint="cs"/>
          <w:sz w:val="28"/>
          <w:szCs w:val="28"/>
          <w:rtl/>
          <w:lang w:bidi="ar-SY"/>
        </w:rPr>
        <w:t>​​</w:t>
      </w:r>
      <w:r w:rsidRPr="00DF7152">
        <w:rPr>
          <w:rFonts w:ascii="Simplified Arabic" w:hAnsi="Simplified Arabic" w:cs="Simplified Arabic" w:hint="cs"/>
          <w:sz w:val="28"/>
          <w:szCs w:val="28"/>
          <w:rtl/>
          <w:lang w:bidi="ar-SY"/>
        </w:rPr>
        <w:t>الاجتماعي</w:t>
      </w:r>
      <w:r w:rsidRPr="00DF7152">
        <w:rPr>
          <w:rFonts w:ascii="Simplified Arabic" w:hAnsi="Simplified Arabic" w:cs="Simplified Arabic"/>
          <w:sz w:val="28"/>
          <w:szCs w:val="28"/>
          <w:rtl/>
          <w:lang w:bidi="ar-SY"/>
        </w:rPr>
        <w:t xml:space="preserve"> أو الإضرار بمسيرتهم المهنية. وبالمثل، قد يتعارض مفهوم محاسبة كبار المسؤولين علنًا مع الأعراف الراسخة لاحترام السلطة وتجنب المواجهة العلنية. تُبطئ هذه الأنماط الثقافية تبني مبادرات الشفافية وعمليات التدقيق المستقلة، إذ قد يُفسر كلٌّ من القادة والموظفين هذه الإجراءات على أنها علامات على انعدام الثقة، وليست أدوات معيارية للتحسين المؤسسي</w:t>
      </w:r>
      <w:r w:rsidR="005D1692" w:rsidRPr="00DF7152">
        <w:rPr>
          <w:rFonts w:ascii="Simplified Arabic" w:hAnsi="Simplified Arabic" w:cs="Simplified Arabic" w:hint="cs"/>
          <w:sz w:val="28"/>
          <w:szCs w:val="28"/>
          <w:rtl/>
          <w:lang w:bidi="ar-SY"/>
        </w:rPr>
        <w:t xml:space="preserve"> </w:t>
      </w:r>
      <w:r w:rsidR="005D1692" w:rsidRPr="00DF7152">
        <w:rPr>
          <w:rFonts w:ascii="Simplified Arabic" w:hAnsi="Simplified Arabic" w:cs="Simplified Arabic"/>
          <w:sz w:val="28"/>
          <w:szCs w:val="28"/>
          <w:rtl/>
          <w:lang w:bidi="ar-SY"/>
        </w:rPr>
        <w:t>(المندلاوي والدهان، 2025)</w:t>
      </w:r>
      <w:r w:rsidRPr="00DF7152">
        <w:rPr>
          <w:rFonts w:ascii="Simplified Arabic" w:hAnsi="Simplified Arabic" w:cs="Simplified Arabic"/>
          <w:sz w:val="28"/>
          <w:szCs w:val="28"/>
          <w:rtl/>
          <w:lang w:bidi="ar-SY"/>
        </w:rPr>
        <w:t>.</w:t>
      </w:r>
    </w:p>
    <w:p w:rsidR="00691710" w:rsidRPr="00DF7152" w:rsidRDefault="00AC0FFC" w:rsidP="00AC0FFC">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وأخيرًا، تُشكّل البنية التحتية التكنولوجية غير الكافية وأنظمة المعلومات المُجزأة عائقًا عمليًا أمام تطبيق الحوكمة. لا تزال العديد من المؤسسات الحكومية تعتمد على العمليات الورقية أو المنصات الرقمية المعزولة وغير المتوافقة، مما يُصعّب إنتاج بيانات أداء دقيقة وفي الوقت المناسب أو تبادل المعلومات بين الجهات. فبدون أنظمة رقمية متكاملة، تُصبح الشفافية سطحية، ويستحيل الرصد الآني، ويظل اتخاذ القرارات القائمة على البيانات طموحًا. يُشكّل تضافر هذه العقبات الهيكلية والبشرية والثقافية والتكنولوجية بيئةً صعبةً تتطلب تسلسلًا دقيقًا لإصلاحات الحوكمة، ودعمًا من خلال التزام سياسي مستدام وتخصيص الموارد</w:t>
      </w:r>
      <w:r w:rsidR="005D1692" w:rsidRPr="00DF7152">
        <w:rPr>
          <w:rFonts w:ascii="Simplified Arabic" w:hAnsi="Simplified Arabic" w:cs="Simplified Arabic" w:hint="cs"/>
          <w:sz w:val="28"/>
          <w:szCs w:val="28"/>
          <w:rtl/>
          <w:lang w:bidi="ar-SY"/>
        </w:rPr>
        <w:t xml:space="preserve"> </w:t>
      </w:r>
      <w:r w:rsidR="005D1692" w:rsidRPr="00DF7152">
        <w:rPr>
          <w:rFonts w:ascii="Simplified Arabic" w:hAnsi="Simplified Arabic" w:cs="Simplified Arabic"/>
          <w:sz w:val="28"/>
          <w:szCs w:val="28"/>
          <w:rtl/>
          <w:lang w:bidi="ar-SY"/>
        </w:rPr>
        <w:t>(عبد العظيم، 2025)</w:t>
      </w:r>
      <w:r w:rsidRPr="00DF7152">
        <w:rPr>
          <w:rFonts w:ascii="Simplified Arabic" w:hAnsi="Simplified Arabic" w:cs="Simplified Arabic"/>
          <w:sz w:val="28"/>
          <w:szCs w:val="28"/>
          <w:rtl/>
          <w:lang w:bidi="ar-SY"/>
        </w:rPr>
        <w:t>.</w:t>
      </w:r>
    </w:p>
    <w:p w:rsidR="00E116D8" w:rsidRPr="00DF7152" w:rsidRDefault="00E116D8" w:rsidP="00E116D8">
      <w:pPr>
        <w:pStyle w:val="Heading4"/>
        <w:bidi/>
        <w:spacing w:before="120" w:after="120"/>
        <w:jc w:val="both"/>
        <w:rPr>
          <w:rFonts w:ascii="Simplified Arabic" w:hAnsi="Simplified Arabic" w:cs="Simplified Arabic"/>
          <w:b/>
          <w:bCs/>
          <w:i w:val="0"/>
          <w:iCs w:val="0"/>
          <w:color w:val="000000" w:themeColor="text1"/>
          <w:sz w:val="28"/>
          <w:szCs w:val="28"/>
          <w:rtl/>
          <w:lang w:bidi="ar-SY"/>
        </w:rPr>
      </w:pPr>
      <w:bookmarkStart w:id="67" w:name="_Toc215131460"/>
      <w:r w:rsidRPr="00DF7152">
        <w:rPr>
          <w:rFonts w:ascii="Simplified Arabic" w:hAnsi="Simplified Arabic" w:cs="Simplified Arabic"/>
          <w:b/>
          <w:bCs/>
          <w:i w:val="0"/>
          <w:iCs w:val="0"/>
          <w:color w:val="000000" w:themeColor="text1"/>
          <w:sz w:val="28"/>
          <w:szCs w:val="28"/>
          <w:rtl/>
          <w:lang w:bidi="ar-SY"/>
        </w:rPr>
        <w:t>2.5.1.6. آليات تطبيق الحوكمة في المؤسسات الحكومية:</w:t>
      </w:r>
      <w:bookmarkEnd w:id="67"/>
    </w:p>
    <w:p w:rsidR="001F3CE7" w:rsidRPr="00DF7152" w:rsidRDefault="001F3CE7" w:rsidP="001F3CE7">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يتطلب التطبيق الناجح للحوكمة في المؤسسات الحكومية مزيجًا من الآليات القانونية والتنظيمية والتكنولوجية والسلوكية التي تُعزز بعضها البعض. على الصعيدين القانوني والتنظيمي، يُعدّ وضع أطر عمل واضحة وشاملة أمرًا بالغ الأهمية. ويشمل ذلك إصدار مدونات حوكمة مخصصة للقطاع العام، وتعزيز صلاحيات هيئات الرقابة، مثل ديوان المحاسبة وهيئات مكافحة الفساد، ودمج متطلبات الحوكمة في القوانين التي تحكم الخدمة المدنية، والميزانية، والمشتريات، وإدارة الأداء. تُوفر هذه الأطر السلطة الرسمية والمعايير القابلة للتنفيذ اللازمة للانتقال من المبادئ التوجيهية الطوعية إلى الممارسة الإلزامية في جميع الجهات الحكومية</w:t>
      </w:r>
      <w:r w:rsidR="007D569C" w:rsidRPr="00DF7152">
        <w:rPr>
          <w:rFonts w:ascii="Simplified Arabic" w:hAnsi="Simplified Arabic" w:cs="Simplified Arabic" w:hint="cs"/>
          <w:sz w:val="28"/>
          <w:szCs w:val="28"/>
          <w:rtl/>
          <w:lang w:bidi="ar-SY"/>
        </w:rPr>
        <w:t xml:space="preserve"> </w:t>
      </w:r>
      <w:r w:rsidR="007D569C" w:rsidRPr="00DF7152">
        <w:rPr>
          <w:rFonts w:ascii="Simplified Arabic" w:hAnsi="Simplified Arabic" w:cs="Simplified Arabic"/>
          <w:sz w:val="28"/>
          <w:szCs w:val="28"/>
          <w:rtl/>
          <w:lang w:bidi="ar-SY"/>
        </w:rPr>
        <w:t>(محمد ومحمود، 2022)</w:t>
      </w:r>
      <w:r w:rsidRPr="00DF7152">
        <w:rPr>
          <w:rFonts w:ascii="Simplified Arabic" w:hAnsi="Simplified Arabic" w:cs="Simplified Arabic"/>
          <w:sz w:val="28"/>
          <w:szCs w:val="28"/>
          <w:rtl/>
          <w:lang w:bidi="ar-SY"/>
        </w:rPr>
        <w:t>.</w:t>
      </w:r>
    </w:p>
    <w:p w:rsidR="001F3CE7" w:rsidRPr="00DF7152" w:rsidRDefault="001F3CE7" w:rsidP="001F3CE7">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 xml:space="preserve">على الصعيد التنظيمي، يُشكل إنشاء وحدات ولجان متخصصة آلية بالغة الأهمية. وقد أنشأت العديد من الدول، بما فيها المملكة العربية السعودية، وحدات تنفيذ مرتبطة مباشرةً بالقيادة السياسية العليا لرصد التقدم المحرز في تحقيق الأهداف الاستراتيجية، ولجانًا للأداء المؤسسي داخل كل وزارة، ومجالس مستقلة </w:t>
      </w:r>
      <w:r w:rsidRPr="00DF7152">
        <w:rPr>
          <w:rFonts w:ascii="Simplified Arabic" w:hAnsi="Simplified Arabic" w:cs="Simplified Arabic"/>
          <w:sz w:val="28"/>
          <w:szCs w:val="28"/>
          <w:rtl/>
          <w:lang w:bidi="ar-SY"/>
        </w:rPr>
        <w:lastRenderedPageBreak/>
        <w:t>تضم أعضاءً خارجيين للإشراف على الجهات العامة الرئيسية. تؤدي هذه الهياكل وظائف متعددة: فهي تُرسّخ مراجعة الأداء الدورية، وتُقدّم وجهات نظر خارجية، وتُنشئ مناصرين داخليين لمبادئ الحوكمة. إضافةً إلى ذلك، يُشير تعيين كبار مسؤولي الحوكمة أو مسؤولي النزاهة في المستويات العليا إلى الالتزام ويُوفّر جهاتٍ محوريةً لتنسيق جهود التنفيذ عبر الإدارات</w:t>
      </w:r>
      <w:r w:rsidR="007D569C" w:rsidRPr="00DF7152">
        <w:rPr>
          <w:rFonts w:ascii="Simplified Arabic" w:hAnsi="Simplified Arabic" w:cs="Simplified Arabic" w:hint="cs"/>
          <w:sz w:val="28"/>
          <w:szCs w:val="28"/>
          <w:rtl/>
          <w:lang w:bidi="ar-SY"/>
        </w:rPr>
        <w:t xml:space="preserve"> </w:t>
      </w:r>
      <w:r w:rsidR="007D569C" w:rsidRPr="00DF7152">
        <w:rPr>
          <w:rFonts w:ascii="Simplified Arabic" w:hAnsi="Simplified Arabic" w:cs="Simplified Arabic"/>
          <w:sz w:val="28"/>
          <w:szCs w:val="28"/>
          <w:rtl/>
          <w:lang w:bidi="ar-SY"/>
        </w:rPr>
        <w:t>(الرحيمان وبوهيا، 2025)</w:t>
      </w:r>
      <w:r w:rsidRPr="00DF7152">
        <w:rPr>
          <w:rFonts w:ascii="Simplified Arabic" w:hAnsi="Simplified Arabic" w:cs="Simplified Arabic"/>
          <w:sz w:val="28"/>
          <w:szCs w:val="28"/>
          <w:rtl/>
          <w:lang w:bidi="ar-SY"/>
        </w:rPr>
        <w:t>.</w:t>
      </w:r>
    </w:p>
    <w:p w:rsidR="001F3CE7" w:rsidRPr="00DF7152" w:rsidRDefault="001F3CE7" w:rsidP="001F3CE7">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أصبحت الآليات القائمة على التكنولوجيا محوريةً بشكل متزايد لتطبيق الحوكمة. تُمكّن أنظمة تخطيط موارد المؤسسة المتكاملة (</w:t>
      </w:r>
      <w:r w:rsidRPr="00DF7152">
        <w:rPr>
          <w:rFonts w:ascii="Simplified Arabic" w:hAnsi="Simplified Arabic" w:cs="Simplified Arabic"/>
          <w:sz w:val="28"/>
          <w:szCs w:val="28"/>
          <w:lang w:bidi="ar-SY"/>
        </w:rPr>
        <w:t>ERP</w:t>
      </w:r>
      <w:r w:rsidRPr="00DF7152">
        <w:rPr>
          <w:rFonts w:ascii="Simplified Arabic" w:hAnsi="Simplified Arabic" w:cs="Simplified Arabic"/>
          <w:sz w:val="28"/>
          <w:szCs w:val="28"/>
          <w:rtl/>
          <w:lang w:bidi="ar-SY"/>
        </w:rPr>
        <w:t>)، ومستودعات البيانات المركزية، ولوحات المعلومات العامة من التتبع الفوري لمؤشرات الأداء الرئيسية، وموافقات سير العمل الآلية، والنشر العلني للنتائج. تُسهم المنصات الرقمية لملاحظات المواطنين، وأنظمة المشتريات الإلكترونية التي تضمن تقديم عطاءات تنافسية وشفافة، ومشاريع البلوك تشين التجريبية لإدارة العقود، جميعها في تفعيل الشفافية والمساءلة. وعند دمجها مع الخدمات الإلكترونية الإلزامية وسياسات البيانات المفتوحة، تُحوّل هذه الأدوات المبادئ المجردة إلى ممارسات يومية، وتُقلّل بشكل كبير من فرص اتخاذ القرارات التقديرية التي قد تؤدي إلى عدم الكفاءة أو الفساد</w:t>
      </w:r>
      <w:r w:rsidR="005115F1" w:rsidRPr="00DF7152">
        <w:rPr>
          <w:rFonts w:ascii="Simplified Arabic" w:hAnsi="Simplified Arabic" w:cs="Simplified Arabic" w:hint="cs"/>
          <w:sz w:val="28"/>
          <w:szCs w:val="28"/>
          <w:rtl/>
          <w:lang w:bidi="ar-SY"/>
        </w:rPr>
        <w:t xml:space="preserve"> </w:t>
      </w:r>
      <w:r w:rsidR="005115F1" w:rsidRPr="00DF7152">
        <w:rPr>
          <w:rFonts w:ascii="Simplified Arabic" w:hAnsi="Simplified Arabic" w:cs="Simplified Arabic"/>
          <w:sz w:val="28"/>
          <w:szCs w:val="28"/>
          <w:rtl/>
          <w:lang w:bidi="ar-SY"/>
        </w:rPr>
        <w:t>(</w:t>
      </w:r>
      <w:proofErr w:type="gramStart"/>
      <w:r w:rsidR="005115F1" w:rsidRPr="00DF7152">
        <w:rPr>
          <w:rFonts w:ascii="Simplified Arabic" w:hAnsi="Simplified Arabic" w:cs="Simplified Arabic"/>
          <w:sz w:val="28"/>
          <w:szCs w:val="28"/>
          <w:rtl/>
          <w:lang w:bidi="ar-SY"/>
        </w:rPr>
        <w:t>عبدالحميد</w:t>
      </w:r>
      <w:proofErr w:type="gramEnd"/>
      <w:r w:rsidR="005115F1" w:rsidRPr="00DF7152">
        <w:rPr>
          <w:rFonts w:ascii="Simplified Arabic" w:hAnsi="Simplified Arabic" w:cs="Simplified Arabic"/>
          <w:sz w:val="28"/>
          <w:szCs w:val="28"/>
          <w:rtl/>
          <w:lang w:bidi="ar-SY"/>
        </w:rPr>
        <w:t xml:space="preserve"> ونجلاء، 2025)</w:t>
      </w:r>
      <w:r w:rsidRPr="00DF7152">
        <w:rPr>
          <w:rFonts w:ascii="Simplified Arabic" w:hAnsi="Simplified Arabic" w:cs="Simplified Arabic"/>
          <w:sz w:val="28"/>
          <w:szCs w:val="28"/>
          <w:rtl/>
          <w:lang w:bidi="ar-SY"/>
        </w:rPr>
        <w:t>.</w:t>
      </w:r>
    </w:p>
    <w:p w:rsidR="00D66181" w:rsidRPr="00DF7152" w:rsidRDefault="001F3CE7" w:rsidP="001F3CE7">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وأخيرًا، تُعدّ آليات التغيير السلوكي والثقافي لا غنى عنها للحوكمة المستدامة. تُسهم برامج التدريب الشاملة التي تستهدف جميع مستويات الخدمة المدنية، ومبادرات تطوير القيادة التي تُركز على اتخاذ القرارات الأخلاقية، وحملات التواصل الداخلي التي تُبرز قصص النجاح، في تغيير ثقافة المؤسسة نحو تقبّل الشفافية والمساءلة كمعايير لا كأمرٍ مفروض. كما تُشجع أنظمة الحوافز التي تربط الترقي الوظيفي والمكافآت بالأداء المرتبط بالحوكمة، إلى جانب قنوات حماية المُبلّغين عن المخالفات، على السلوكيات المرغوبة. وعندما تُوظّف الآليات القانونية والتنظيمية والتكنولوجية والسلوكية بطريقة منسقة ومتسلسلة، فإنها تُنشئ منظومةً ذاتية التعزيز تُرسّخ مبادئ الحوكمة بعمق في النسيج المؤسسي</w:t>
      </w:r>
      <w:r w:rsidR="005115F1" w:rsidRPr="00DF7152">
        <w:rPr>
          <w:rFonts w:ascii="Simplified Arabic" w:hAnsi="Simplified Arabic" w:cs="Simplified Arabic" w:hint="cs"/>
          <w:sz w:val="28"/>
          <w:szCs w:val="28"/>
          <w:rtl/>
          <w:lang w:bidi="ar-SY"/>
        </w:rPr>
        <w:t xml:space="preserve"> </w:t>
      </w:r>
      <w:r w:rsidR="005115F1" w:rsidRPr="00DF7152">
        <w:rPr>
          <w:rFonts w:ascii="Simplified Arabic" w:hAnsi="Simplified Arabic" w:cs="Simplified Arabic"/>
          <w:sz w:val="28"/>
          <w:szCs w:val="28"/>
          <w:rtl/>
          <w:lang w:bidi="ar-SY"/>
        </w:rPr>
        <w:t>(المندلاوي والدهان، 2025)</w:t>
      </w:r>
      <w:r w:rsidRPr="00DF7152">
        <w:rPr>
          <w:rFonts w:ascii="Simplified Arabic" w:hAnsi="Simplified Arabic" w:cs="Simplified Arabic"/>
          <w:sz w:val="28"/>
          <w:szCs w:val="28"/>
          <w:rtl/>
          <w:lang w:bidi="ar-SY"/>
        </w:rPr>
        <w:t>.</w:t>
      </w:r>
    </w:p>
    <w:p w:rsidR="00E116D8" w:rsidRPr="00DF7152" w:rsidRDefault="00E116D8" w:rsidP="00E116D8">
      <w:pPr>
        <w:pStyle w:val="Heading4"/>
        <w:bidi/>
        <w:spacing w:before="120" w:after="120"/>
        <w:jc w:val="both"/>
        <w:rPr>
          <w:rFonts w:ascii="Simplified Arabic" w:hAnsi="Simplified Arabic" w:cs="Simplified Arabic"/>
          <w:b/>
          <w:bCs/>
          <w:i w:val="0"/>
          <w:iCs w:val="0"/>
          <w:color w:val="000000" w:themeColor="text1"/>
          <w:sz w:val="28"/>
          <w:szCs w:val="28"/>
          <w:rtl/>
          <w:lang w:bidi="ar-SY"/>
        </w:rPr>
      </w:pPr>
      <w:bookmarkStart w:id="68" w:name="_Toc215131461"/>
      <w:r w:rsidRPr="00DF7152">
        <w:rPr>
          <w:rFonts w:ascii="Simplified Arabic" w:hAnsi="Simplified Arabic" w:cs="Simplified Arabic"/>
          <w:b/>
          <w:bCs/>
          <w:i w:val="0"/>
          <w:iCs w:val="0"/>
          <w:color w:val="000000" w:themeColor="text1"/>
          <w:sz w:val="28"/>
          <w:szCs w:val="28"/>
          <w:rtl/>
          <w:lang w:bidi="ar-SY"/>
        </w:rPr>
        <w:t>2.5.1.7. الآثار الاستراتيجية لتطبيق الحوكمة في المؤسسات الحكومية:</w:t>
      </w:r>
      <w:bookmarkEnd w:id="68"/>
    </w:p>
    <w:p w:rsidR="009E5E9F" w:rsidRPr="00DF7152" w:rsidRDefault="009E5E9F" w:rsidP="009E5E9F">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للتطبيق الفعال للحوكمة آثار استراتيجية عميقة على المؤسسات الحكومية التي تشهد تحولاً. أولاً، يُعزز بشكل كبير قدرة المؤسسات على التكيف والمرونة. فالمؤسسات التي تعمل وفق قواعد واضحة، وقياس أداء مستمر، وعمليات صنع قرار شاملة، قادرة على اكتشاف المشكلات الناشئة مبكراً، وتعديل الاستراتيجيات بسرعة، والحفاظ على الاتساق بين برامج الإصلاح المعقدة. في عصر التغيير المتسارع - التكنولوجي والاقتصادي والاجتماعي - تُوفر الحوكمة إطاراً مستقراً يُمكّن من الابتكار بأمان، مما يمنع التشرذم أو تراجع السياسات الذي غالباً ما يُصاحب جهود التحول سيئة التنسيق</w:t>
      </w:r>
      <w:r w:rsidR="000B4468" w:rsidRPr="00DF7152">
        <w:rPr>
          <w:rFonts w:ascii="Simplified Arabic" w:hAnsi="Simplified Arabic" w:cs="Simplified Arabic" w:hint="cs"/>
          <w:sz w:val="28"/>
          <w:szCs w:val="28"/>
          <w:rtl/>
          <w:lang w:bidi="ar-SY"/>
        </w:rPr>
        <w:t xml:space="preserve"> </w:t>
      </w:r>
      <w:r w:rsidR="000B4468" w:rsidRPr="00DF7152">
        <w:rPr>
          <w:rFonts w:ascii="Simplified Arabic" w:hAnsi="Simplified Arabic" w:cs="Simplified Arabic"/>
          <w:sz w:val="28"/>
          <w:szCs w:val="28"/>
          <w:rtl/>
          <w:lang w:bidi="ar-SY"/>
        </w:rPr>
        <w:t>(المهندي، 2023)</w:t>
      </w:r>
      <w:r w:rsidRPr="00DF7152">
        <w:rPr>
          <w:rFonts w:ascii="Simplified Arabic" w:hAnsi="Simplified Arabic" w:cs="Simplified Arabic"/>
          <w:sz w:val="28"/>
          <w:szCs w:val="28"/>
          <w:rtl/>
          <w:lang w:bidi="ar-SY"/>
        </w:rPr>
        <w:t>.</w:t>
      </w:r>
    </w:p>
    <w:p w:rsidR="009E5E9F" w:rsidRPr="00DF7152" w:rsidRDefault="009E5E9F" w:rsidP="009E5E9F">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 xml:space="preserve">ثانياً، تُعزز الحوكمة القوية شرعية الدولة وثقة الجمهور بها بشكل كبير، محلياً ودولياً. فعندما يُلاحظ المواطنون تحسينات ملموسة في تقديم الخدمات، وإجراءات واضحة لمكافحة الفساد، وفرصاً حقيقية لتقديم مساهماتهم، تزداد ثقتهم بالمؤسسات الحكومية. يصبح هذا المخزون من الثقة رصيدًا استراتيجيًا خلال فترات </w:t>
      </w:r>
      <w:r w:rsidRPr="00DF7152">
        <w:rPr>
          <w:rFonts w:ascii="Simplified Arabic" w:hAnsi="Simplified Arabic" w:cs="Simplified Arabic"/>
          <w:sz w:val="28"/>
          <w:szCs w:val="28"/>
          <w:rtl/>
          <w:lang w:bidi="ar-SY"/>
        </w:rPr>
        <w:lastRenderedPageBreak/>
        <w:t>التحول، إذ يُقلل من مقاومة المجتمع للإصلاحات الصعبة، ويُسهّل التعاون مع القطاع الخاص، ويُعزز سمعة البلاد لدى المستثمرين والشركاء الدوليين. وفي السياق السعودي، يدعم تحسين الحوكمة بشكل مباشر هدف رؤية 2030 المتمثل في جعل المملكة قوة استثمارية عالمية ونموذجًا مُلهمًا للتنمية الشاملة</w:t>
      </w:r>
      <w:r w:rsidR="000B4468" w:rsidRPr="00DF7152">
        <w:rPr>
          <w:rFonts w:ascii="Simplified Arabic" w:hAnsi="Simplified Arabic" w:cs="Simplified Arabic" w:hint="cs"/>
          <w:sz w:val="28"/>
          <w:szCs w:val="28"/>
          <w:rtl/>
          <w:lang w:bidi="ar-SY"/>
        </w:rPr>
        <w:t xml:space="preserve"> </w:t>
      </w:r>
      <w:r w:rsidR="000B4468" w:rsidRPr="00DF7152">
        <w:rPr>
          <w:rFonts w:ascii="Simplified Arabic" w:hAnsi="Simplified Arabic" w:cs="Simplified Arabic"/>
          <w:sz w:val="28"/>
          <w:szCs w:val="28"/>
          <w:rtl/>
          <w:lang w:bidi="ar-SY"/>
        </w:rPr>
        <w:t>(البارقي، 2021)</w:t>
      </w:r>
      <w:r w:rsidRPr="00DF7152">
        <w:rPr>
          <w:rFonts w:ascii="Simplified Arabic" w:hAnsi="Simplified Arabic" w:cs="Simplified Arabic"/>
          <w:sz w:val="28"/>
          <w:szCs w:val="28"/>
          <w:rtl/>
          <w:lang w:bidi="ar-SY"/>
        </w:rPr>
        <w:t>.</w:t>
      </w:r>
    </w:p>
    <w:p w:rsidR="00D66181" w:rsidRPr="00DF7152" w:rsidRDefault="009E5E9F" w:rsidP="009E5E9F">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ثالثًا، يُنشئ تطبيق الحوكمة تآزرًا قويًا عبر منظومة التحول بأكملها. فالمؤسسات الشفافة والخاضعة للمساءلة أكثر قدرة على التنسيق فيما بينها، ومواءمة أهدافها مع الأولويات الوطنية، وتقاسم الموارد بكفاءة. ويُعد هذا التكامل الأفقي والرأسي بالغ الأهمية، لا سيما عندما يتعين على كيانات متعددة العمل معًا في مبادرات شاملة مثل التحول الرقمي، والتنويع الاقتصادي، أو الاستدامة البيئية. ومن خلال وضع معايير مشتركة، ومقاييس أداء مشتركة، وآليات إشراف مشتركة، تُحوّل الحوكمة مجموعة من المؤسسات المنفصلة إلى نظام قطاع عام متماسك وعالي الأداء، قادر على تحقيق النتائج الطموحة التي تتطلبها الاستراتيجيات الوطنية</w:t>
      </w:r>
      <w:r w:rsidR="000B4468" w:rsidRPr="00DF7152">
        <w:rPr>
          <w:rFonts w:ascii="Simplified Arabic" w:hAnsi="Simplified Arabic" w:cs="Simplified Arabic" w:hint="cs"/>
          <w:sz w:val="28"/>
          <w:szCs w:val="28"/>
          <w:rtl/>
          <w:lang w:bidi="ar-SY"/>
        </w:rPr>
        <w:t xml:space="preserve"> </w:t>
      </w:r>
      <w:r w:rsidR="000B4468" w:rsidRPr="00DF7152">
        <w:rPr>
          <w:rFonts w:ascii="Simplified Arabic" w:hAnsi="Simplified Arabic" w:cs="Simplified Arabic"/>
          <w:sz w:val="28"/>
          <w:szCs w:val="28"/>
          <w:rtl/>
          <w:lang w:bidi="ar-SY"/>
        </w:rPr>
        <w:t>(علي وآخرون.، 2024)</w:t>
      </w:r>
      <w:r w:rsidRPr="00DF7152">
        <w:rPr>
          <w:rFonts w:ascii="Simplified Arabic" w:hAnsi="Simplified Arabic" w:cs="Simplified Arabic"/>
          <w:sz w:val="28"/>
          <w:szCs w:val="28"/>
          <w:rtl/>
          <w:lang w:bidi="ar-SY"/>
        </w:rPr>
        <w:t>.</w:t>
      </w:r>
    </w:p>
    <w:p w:rsidR="008C3BC1" w:rsidRPr="00DF7152" w:rsidRDefault="00E116D8" w:rsidP="00E116D8">
      <w:pPr>
        <w:pStyle w:val="Heading4"/>
        <w:bidi/>
        <w:spacing w:before="120" w:after="120"/>
        <w:jc w:val="both"/>
        <w:rPr>
          <w:rFonts w:ascii="Simplified Arabic" w:hAnsi="Simplified Arabic" w:cs="Simplified Arabic"/>
          <w:b/>
          <w:bCs/>
          <w:i w:val="0"/>
          <w:iCs w:val="0"/>
          <w:color w:val="000000" w:themeColor="text1"/>
          <w:sz w:val="28"/>
          <w:szCs w:val="28"/>
          <w:rtl/>
          <w:lang w:bidi="ar-SY"/>
        </w:rPr>
      </w:pPr>
      <w:bookmarkStart w:id="69" w:name="_Toc215131462"/>
      <w:r w:rsidRPr="00DF7152">
        <w:rPr>
          <w:rFonts w:ascii="Simplified Arabic" w:hAnsi="Simplified Arabic" w:cs="Simplified Arabic"/>
          <w:b/>
          <w:bCs/>
          <w:i w:val="0"/>
          <w:iCs w:val="0"/>
          <w:color w:val="000000" w:themeColor="text1"/>
          <w:sz w:val="28"/>
          <w:szCs w:val="28"/>
          <w:rtl/>
          <w:lang w:bidi="ar-SY"/>
        </w:rPr>
        <w:t xml:space="preserve">2.5.1.8. مداخل متعددة في الحوكمة (الحوكمة الرقمية - حوكمة الشركات - الحوكمة الرشيدة - الحوكمة الشرعية - الحوكمة البيئية والاجتماعية والمؤسسية </w:t>
      </w:r>
      <w:r w:rsidRPr="00DF7152">
        <w:rPr>
          <w:rFonts w:ascii="Simplified Arabic" w:hAnsi="Simplified Arabic" w:cs="Simplified Arabic"/>
          <w:b/>
          <w:bCs/>
          <w:i w:val="0"/>
          <w:iCs w:val="0"/>
          <w:color w:val="000000" w:themeColor="text1"/>
          <w:sz w:val="28"/>
          <w:szCs w:val="28"/>
          <w:lang w:bidi="ar-SY"/>
        </w:rPr>
        <w:t>ESG</w:t>
      </w:r>
      <w:r w:rsidRPr="00DF7152">
        <w:rPr>
          <w:rFonts w:ascii="Simplified Arabic" w:hAnsi="Simplified Arabic" w:cs="Simplified Arabic"/>
          <w:b/>
          <w:bCs/>
          <w:i w:val="0"/>
          <w:iCs w:val="0"/>
          <w:color w:val="000000" w:themeColor="text1"/>
          <w:sz w:val="28"/>
          <w:szCs w:val="28"/>
          <w:rtl/>
          <w:lang w:bidi="ar-SY"/>
        </w:rPr>
        <w:t>):</w:t>
      </w:r>
      <w:bookmarkEnd w:id="69"/>
    </w:p>
    <w:p w:rsidR="0049037E" w:rsidRPr="00DF7152" w:rsidRDefault="0049037E" w:rsidP="0049037E">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 xml:space="preserve">تمثل الحوكمة الرقمية </w:t>
      </w:r>
      <w:r w:rsidR="00D835D9" w:rsidRPr="00DF7152">
        <w:rPr>
          <w:rFonts w:ascii="Simplified Arabic" w:hAnsi="Simplified Arabic" w:cs="Simplified Arabic" w:hint="cs"/>
          <w:sz w:val="28"/>
          <w:szCs w:val="28"/>
          <w:rtl/>
          <w:lang w:bidi="ar-SY"/>
        </w:rPr>
        <w:t xml:space="preserve">(الحوكمة الالكترونية) </w:t>
      </w:r>
      <w:r w:rsidRPr="00DF7152">
        <w:rPr>
          <w:rFonts w:ascii="Simplified Arabic" w:hAnsi="Simplified Arabic" w:cs="Simplified Arabic"/>
          <w:sz w:val="28"/>
          <w:szCs w:val="28"/>
          <w:rtl/>
          <w:lang w:bidi="ar-SY"/>
        </w:rPr>
        <w:t>نهجًا متزايد الأهمية، يُوظّف تقنيات المعلومات والاتصالات لتعزيز الشفافية والكفاءة ومشاركة المواطنين. ويشمل ذلك خدمات الحكومة الإلكترونية، ومبادرات البيانات المفتوحة، وأنظمة الهوية الرقمية، ومنصات التقييم الإلكتروني التي تتيح رصد الأداء في الوقت الفعلي والتفاعل المباشر بين المواطنين والمسؤولين. في القطاع العام، تُحوّل الحوكمة الرقمية العمليات الورقية التقليدية إلى سير عمل مؤتمت وقابل للتتبع، مما يُقلل بشكل كبير من فرص التأخير والانضباط. وقد وضعت المملكة العربية السعودية الحوكمة الرقمية في صميم تحوّلها من خلال إنشاء هيئة الحكومة الرقمية ووضع أهداف طموحة لتقديم الخدمات عبر الإنترنت</w:t>
      </w:r>
      <w:r w:rsidR="00536D5D" w:rsidRPr="00DF7152">
        <w:rPr>
          <w:rFonts w:ascii="Simplified Arabic" w:hAnsi="Simplified Arabic" w:cs="Simplified Arabic" w:hint="cs"/>
          <w:sz w:val="28"/>
          <w:szCs w:val="28"/>
          <w:rtl/>
          <w:lang w:bidi="ar-SY"/>
        </w:rPr>
        <w:t xml:space="preserve"> </w:t>
      </w:r>
      <w:r w:rsidR="00536D5D" w:rsidRPr="00DF7152">
        <w:rPr>
          <w:rFonts w:ascii="Simplified Arabic" w:hAnsi="Simplified Arabic" w:cs="Simplified Arabic"/>
          <w:sz w:val="28"/>
          <w:szCs w:val="28"/>
          <w:rtl/>
          <w:lang w:bidi="ar-SY"/>
        </w:rPr>
        <w:t>(عبد العظيم، 2025)</w:t>
      </w:r>
      <w:r w:rsidRPr="00DF7152">
        <w:rPr>
          <w:rFonts w:ascii="Simplified Arabic" w:hAnsi="Simplified Arabic" w:cs="Simplified Arabic"/>
          <w:sz w:val="28"/>
          <w:szCs w:val="28"/>
          <w:rtl/>
          <w:lang w:bidi="ar-SY"/>
        </w:rPr>
        <w:t>.</w:t>
      </w:r>
    </w:p>
    <w:p w:rsidR="0049037E" w:rsidRPr="00DF7152" w:rsidRDefault="0049037E" w:rsidP="0049037E">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تم تكييف الحوكمة المؤسسية</w:t>
      </w:r>
      <w:r w:rsidR="00F97B2C" w:rsidRPr="00DF7152">
        <w:rPr>
          <w:rFonts w:ascii="Simplified Arabic" w:hAnsi="Simplified Arabic" w:cs="Simplified Arabic" w:hint="cs"/>
          <w:sz w:val="28"/>
          <w:szCs w:val="28"/>
          <w:rtl/>
          <w:lang w:bidi="ar-SY"/>
        </w:rPr>
        <w:t xml:space="preserve"> (حوكمة الشركات)</w:t>
      </w:r>
      <w:r w:rsidRPr="00DF7152">
        <w:rPr>
          <w:rFonts w:ascii="Simplified Arabic" w:hAnsi="Simplified Arabic" w:cs="Simplified Arabic"/>
          <w:sz w:val="28"/>
          <w:szCs w:val="28"/>
          <w:rtl/>
          <w:lang w:bidi="ar-SY"/>
        </w:rPr>
        <w:t>، التي طُوّرت في الأصل للشركات الخاصة، لتشمل الجهات العامة والشركات المملوكة للحكومة. ويُركّز هذا النهج على استقلالية مجلس الإدارة، والفصل الواضح بين أدوار الملكية والإدارة، وضوابط داخلية فعّالة، وحقوق المساهمين (أو المواطنين). في المؤسسات الحكومية، يُطبّق هذا النهج من خلال إنشاء مجالس مهنية للشركات العامة، وعقود أداء لكبار المديرين التنفيذيين، وعمليات تدقيق خارجية منتظمة. وقد أثّرت لوائح حوكمة الشركات السعودية الصادرة عن هيئة السوق المالية على كيانات القطاع العام، وخاصةً تلك التي تعمل في الأنشطة التجارية، مما عزز الانضباط والمساءلة</w:t>
      </w:r>
      <w:r w:rsidR="00536D5D" w:rsidRPr="00DF7152">
        <w:rPr>
          <w:rFonts w:ascii="Simplified Arabic" w:hAnsi="Simplified Arabic" w:cs="Simplified Arabic" w:hint="cs"/>
          <w:sz w:val="28"/>
          <w:szCs w:val="28"/>
          <w:rtl/>
          <w:lang w:bidi="ar-SY"/>
        </w:rPr>
        <w:t xml:space="preserve"> </w:t>
      </w:r>
      <w:r w:rsidR="00536D5D" w:rsidRPr="00DF7152">
        <w:rPr>
          <w:rFonts w:ascii="Simplified Arabic" w:hAnsi="Simplified Arabic" w:cs="Simplified Arabic"/>
          <w:sz w:val="28"/>
          <w:szCs w:val="28"/>
          <w:rtl/>
          <w:lang w:bidi="ar-SY"/>
        </w:rPr>
        <w:t>(علي وآخرون.، 2024)</w:t>
      </w:r>
      <w:r w:rsidRPr="00DF7152">
        <w:rPr>
          <w:rFonts w:ascii="Simplified Arabic" w:hAnsi="Simplified Arabic" w:cs="Simplified Arabic"/>
          <w:sz w:val="28"/>
          <w:szCs w:val="28"/>
          <w:rtl/>
          <w:lang w:bidi="ar-SY"/>
        </w:rPr>
        <w:t>.</w:t>
      </w:r>
    </w:p>
    <w:p w:rsidR="0049037E" w:rsidRPr="00DF7152" w:rsidRDefault="0049037E" w:rsidP="0049037E">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 xml:space="preserve">تُشكّل الحوكمة الرشيدة النهج الأوسع والأكثر اعترافًا عالميًا، إذ تتضمن المبادئ الأساسية للشفافية والمساءلة والمشاركة وسيادة القانون والفعالية التي تروج لها المنظمات الدولية. وهي تُشكّل أساسًا لإصلاح </w:t>
      </w:r>
      <w:r w:rsidRPr="00DF7152">
        <w:rPr>
          <w:rFonts w:ascii="Simplified Arabic" w:hAnsi="Simplified Arabic" w:cs="Simplified Arabic"/>
          <w:sz w:val="28"/>
          <w:szCs w:val="28"/>
          <w:rtl/>
          <w:lang w:bidi="ar-SY"/>
        </w:rPr>
        <w:lastRenderedPageBreak/>
        <w:t>القطاع العام عالميًا، وقد تم اعتمادها صراحةً في خطط تنفيذ رؤية 2030. تُشدّد أطر الحوكمة الرشيدة على وضع السياسات الشاملة، وتدابير مكافحة الفساد، والتحسين المستمر، مما يوفر نموذجًا شاملًا يمكن تكييفه مع السياقات الوطنية مع الحفاظ على قابلية المقارنة مع المعايير العالمية</w:t>
      </w:r>
      <w:r w:rsidR="00536D5D" w:rsidRPr="00DF7152">
        <w:rPr>
          <w:rFonts w:ascii="Simplified Arabic" w:hAnsi="Simplified Arabic" w:cs="Simplified Arabic" w:hint="cs"/>
          <w:sz w:val="28"/>
          <w:szCs w:val="28"/>
          <w:rtl/>
          <w:lang w:bidi="ar-SY"/>
        </w:rPr>
        <w:t xml:space="preserve"> </w:t>
      </w:r>
      <w:r w:rsidR="00536D5D" w:rsidRPr="00DF7152">
        <w:rPr>
          <w:rFonts w:ascii="Simplified Arabic" w:hAnsi="Simplified Arabic" w:cs="Simplified Arabic"/>
          <w:sz w:val="28"/>
          <w:szCs w:val="28"/>
          <w:rtl/>
          <w:lang w:bidi="ar-SY"/>
        </w:rPr>
        <w:t>(موسى، 2024)</w:t>
      </w:r>
      <w:r w:rsidRPr="00DF7152">
        <w:rPr>
          <w:rFonts w:ascii="Simplified Arabic" w:hAnsi="Simplified Arabic" w:cs="Simplified Arabic"/>
          <w:sz w:val="28"/>
          <w:szCs w:val="28"/>
          <w:rtl/>
          <w:lang w:bidi="ar-SY"/>
        </w:rPr>
        <w:t>.</w:t>
      </w:r>
    </w:p>
    <w:p w:rsidR="0049037E" w:rsidRPr="00DF7152" w:rsidRDefault="0049037E" w:rsidP="00536D5D">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 xml:space="preserve">تُمثّل </w:t>
      </w:r>
      <w:r w:rsidR="00536D5D" w:rsidRPr="00DF7152">
        <w:rPr>
          <w:rFonts w:ascii="Simplified Arabic" w:hAnsi="Simplified Arabic" w:cs="Simplified Arabic" w:hint="cs"/>
          <w:sz w:val="28"/>
          <w:szCs w:val="28"/>
          <w:rtl/>
          <w:lang w:bidi="ar-SY"/>
        </w:rPr>
        <w:t>الحوكمة الشرعية</w:t>
      </w:r>
      <w:r w:rsidRPr="00DF7152">
        <w:rPr>
          <w:rFonts w:ascii="Simplified Arabic" w:hAnsi="Simplified Arabic" w:cs="Simplified Arabic"/>
          <w:sz w:val="28"/>
          <w:szCs w:val="28"/>
          <w:rtl/>
          <w:lang w:bidi="ar-SY"/>
        </w:rPr>
        <w:t xml:space="preserve"> نهجًا مميزًا يدمج المبادئ القانونية والأخلاقية الإسلامية في الرقابة التنظيمية. وهي تُركّز على العدالة والأمانة والشورى ومنع الضرر، مع وجود هيئات رقابة شرعية متخصصة تضمن الامتثال في المؤسسات المالية وغيرها. في المملكة العربية السعودية، وضعت لوائح حوكمة الشريعة الإسلامية الصادرة عن البنك المركزي السعودي وهيئة السوق المالية معايير مفصلة للمؤسسات المالية الإسلامية، بينما تستند تطبيقات القطاع العام الأوسع إلى القيم الإسلامية للمساءلة أمام الله والمجتمع لتعزيز السلوك الأخلاقي في جميع الجهات الحكومية</w:t>
      </w:r>
      <w:r w:rsidR="00536D5D" w:rsidRPr="00DF7152">
        <w:rPr>
          <w:rFonts w:ascii="Simplified Arabic" w:hAnsi="Simplified Arabic" w:cs="Simplified Arabic" w:hint="cs"/>
          <w:sz w:val="28"/>
          <w:szCs w:val="28"/>
          <w:rtl/>
          <w:lang w:bidi="ar-SY"/>
        </w:rPr>
        <w:t xml:space="preserve"> </w:t>
      </w:r>
      <w:r w:rsidR="00536D5D" w:rsidRPr="00DF7152">
        <w:rPr>
          <w:rFonts w:ascii="Simplified Arabic" w:hAnsi="Simplified Arabic" w:cs="Simplified Arabic"/>
          <w:sz w:val="28"/>
          <w:szCs w:val="28"/>
          <w:rtl/>
          <w:lang w:bidi="ar-SY"/>
        </w:rPr>
        <w:t>(الحارثي، 2025)</w:t>
      </w:r>
      <w:r w:rsidRPr="00DF7152">
        <w:rPr>
          <w:rFonts w:ascii="Simplified Arabic" w:hAnsi="Simplified Arabic" w:cs="Simplified Arabic"/>
          <w:sz w:val="28"/>
          <w:szCs w:val="28"/>
          <w:rtl/>
          <w:lang w:bidi="ar-SY"/>
        </w:rPr>
        <w:t>.</w:t>
      </w:r>
    </w:p>
    <w:p w:rsidR="00E116D8" w:rsidRPr="00DF7152" w:rsidRDefault="0049037E" w:rsidP="0049037E">
      <w:pPr>
        <w:bidi/>
        <w:spacing w:before="120" w:after="120"/>
        <w:ind w:firstLine="284"/>
        <w:jc w:val="both"/>
        <w:rPr>
          <w:rFonts w:ascii="Simplified Arabic" w:hAnsi="Simplified Arabic" w:cs="Simplified Arabic"/>
          <w:sz w:val="28"/>
          <w:szCs w:val="28"/>
          <w:rtl/>
          <w:lang w:bidi="ar-SY"/>
        </w:rPr>
      </w:pPr>
      <w:r w:rsidRPr="00DF7152">
        <w:rPr>
          <w:rFonts w:ascii="Simplified Arabic" w:hAnsi="Simplified Arabic" w:cs="Simplified Arabic"/>
          <w:sz w:val="28"/>
          <w:szCs w:val="28"/>
          <w:rtl/>
          <w:lang w:bidi="ar-SY"/>
        </w:rPr>
        <w:t>يكتسب نهج الحوكمة البيئية والاجتماعية والحوكمة (</w:t>
      </w:r>
      <w:r w:rsidRPr="00DF7152">
        <w:rPr>
          <w:rFonts w:ascii="Simplified Arabic" w:hAnsi="Simplified Arabic" w:cs="Simplified Arabic"/>
          <w:sz w:val="28"/>
          <w:szCs w:val="28"/>
          <w:lang w:bidi="ar-SY"/>
        </w:rPr>
        <w:t>ESG</w:t>
      </w:r>
      <w:r w:rsidRPr="00DF7152">
        <w:rPr>
          <w:rFonts w:ascii="Simplified Arabic" w:hAnsi="Simplified Arabic" w:cs="Simplified Arabic"/>
          <w:sz w:val="28"/>
          <w:szCs w:val="28"/>
          <w:rtl/>
          <w:lang w:bidi="ar-SY"/>
        </w:rPr>
        <w:t>)، الذي انبثق أصلاً من مجتمع الاستثمار، زخمًا متزايدًا في الإدارة العامة في ظل مواجهة الحكومات لتحديات الاستدامة. تتطلب أطر الحوكمة البيئية والاجتماعية والحوكمة من المؤسسات قياس الأثر البيئي والمسؤولية الاجتماعية وجودة الحوكمة والإبلاغ عنها. وقد أدمجت المملكة العربية السعودية مبادئ الحوكمة البيئية والاجتماعية والحوكمة في استراتيجيات صناديق الثروة السيادية، وتطبقها بشكل متزايد على المشاريع العامة، لا سيما في مجال تحول الطاقة وتطوير المشاريع الضخمة</w:t>
      </w:r>
      <w:r w:rsidR="00524EE3" w:rsidRPr="00DF7152">
        <w:rPr>
          <w:rFonts w:ascii="Simplified Arabic" w:hAnsi="Simplified Arabic" w:cs="Simplified Arabic" w:hint="cs"/>
          <w:sz w:val="28"/>
          <w:szCs w:val="28"/>
          <w:rtl/>
          <w:lang w:bidi="ar-SY"/>
        </w:rPr>
        <w:t xml:space="preserve"> </w:t>
      </w:r>
      <w:r w:rsidR="00524EE3" w:rsidRPr="00DF7152">
        <w:rPr>
          <w:rFonts w:ascii="Simplified Arabic" w:hAnsi="Simplified Arabic" w:cs="Simplified Arabic"/>
          <w:sz w:val="28"/>
          <w:szCs w:val="28"/>
          <w:rtl/>
          <w:lang w:bidi="ar-SY"/>
        </w:rPr>
        <w:t>(</w:t>
      </w:r>
      <w:r w:rsidR="00524EE3" w:rsidRPr="00DF7152">
        <w:rPr>
          <w:rFonts w:ascii="Simplified Arabic" w:hAnsi="Simplified Arabic" w:cs="Simplified Arabic"/>
          <w:sz w:val="28"/>
          <w:szCs w:val="28"/>
          <w:lang w:bidi="ar-SY"/>
        </w:rPr>
        <w:t>Bamahros et al., 2022</w:t>
      </w:r>
      <w:r w:rsidR="00524EE3" w:rsidRPr="00DF7152">
        <w:rPr>
          <w:rFonts w:ascii="Simplified Arabic" w:hAnsi="Simplified Arabic" w:cs="Simplified Arabic"/>
          <w:sz w:val="28"/>
          <w:szCs w:val="28"/>
          <w:rtl/>
          <w:lang w:bidi="ar-SY"/>
        </w:rPr>
        <w:t>)</w:t>
      </w:r>
      <w:r w:rsidRPr="00DF7152">
        <w:rPr>
          <w:rFonts w:ascii="Simplified Arabic" w:hAnsi="Simplified Arabic" w:cs="Simplified Arabic"/>
          <w:sz w:val="28"/>
          <w:szCs w:val="28"/>
          <w:rtl/>
          <w:lang w:bidi="ar-SY"/>
        </w:rPr>
        <w:t>. هذه النهج المتعددة لا تتعارض مع بعضها البعض؛ بل إن المؤسسات الحكومية الناجحة تجمع استراتيجيًا عناصر من كل منها - الأدوات الرقمية لتحقيق الكفاءة، والانضباط المؤسسي للمساءلة، ومبادئ الحوكمة الرشيدة للشرعية، وقيم الشريعة للأسس الأخلاقية، ومعايير الحوكمة البيئية والاجتماعية والحوكمة للاستدامة - مما يخلق نموذجًا هجينًا يناسب الأولويات الوطنية والتوقعات العالمية على نحو فريد</w:t>
      </w:r>
      <w:r w:rsidR="00524EE3" w:rsidRPr="00DF7152">
        <w:rPr>
          <w:rFonts w:ascii="Simplified Arabic" w:hAnsi="Simplified Arabic" w:cs="Simplified Arabic" w:hint="cs"/>
          <w:sz w:val="28"/>
          <w:szCs w:val="28"/>
          <w:rtl/>
          <w:lang w:bidi="ar-SY"/>
        </w:rPr>
        <w:t xml:space="preserve"> </w:t>
      </w:r>
      <w:r w:rsidR="00524EE3" w:rsidRPr="00DF7152">
        <w:rPr>
          <w:rFonts w:ascii="Simplified Arabic" w:hAnsi="Simplified Arabic" w:cs="Simplified Arabic"/>
          <w:sz w:val="28"/>
          <w:szCs w:val="28"/>
          <w:rtl/>
          <w:lang w:bidi="ar-SY"/>
        </w:rPr>
        <w:t>(المندلاوي والدهان، 2025)</w:t>
      </w:r>
      <w:r w:rsidRPr="00DF7152">
        <w:rPr>
          <w:rFonts w:ascii="Simplified Arabic" w:hAnsi="Simplified Arabic" w:cs="Simplified Arabic"/>
          <w:sz w:val="28"/>
          <w:szCs w:val="28"/>
          <w:rtl/>
          <w:lang w:bidi="ar-SY"/>
        </w:rPr>
        <w:t>.</w:t>
      </w:r>
    </w:p>
    <w:p w:rsidR="00DD1D74" w:rsidRPr="00DF7152" w:rsidRDefault="00E322A5" w:rsidP="005F5EA5">
      <w:pPr>
        <w:pStyle w:val="Heading3"/>
        <w:bidi/>
        <w:spacing w:before="120" w:after="120"/>
        <w:rPr>
          <w:rFonts w:ascii="Simplified Arabic" w:hAnsi="Simplified Arabic" w:cs="Simplified Arabic"/>
          <w:b/>
          <w:bCs/>
          <w:color w:val="000000" w:themeColor="text1"/>
          <w:sz w:val="32"/>
          <w:szCs w:val="32"/>
          <w:rtl/>
          <w:lang w:bidi="ar-SY"/>
        </w:rPr>
      </w:pPr>
      <w:bookmarkStart w:id="70" w:name="_Toc215125893"/>
      <w:bookmarkStart w:id="71" w:name="_Toc215131463"/>
      <w:r w:rsidRPr="00DF7152">
        <w:rPr>
          <w:rFonts w:ascii="Simplified Arabic" w:hAnsi="Simplified Arabic" w:cs="Simplified Arabic" w:hint="cs"/>
          <w:b/>
          <w:bCs/>
          <w:color w:val="000000" w:themeColor="text1"/>
          <w:sz w:val="32"/>
          <w:szCs w:val="32"/>
          <w:rtl/>
          <w:lang w:bidi="ar-SY"/>
        </w:rPr>
        <w:t>2</w:t>
      </w:r>
      <w:r w:rsidR="00DD1D74" w:rsidRPr="00DF7152">
        <w:rPr>
          <w:rFonts w:ascii="Simplified Arabic" w:hAnsi="Simplified Arabic" w:cs="Simplified Arabic"/>
          <w:b/>
          <w:bCs/>
          <w:color w:val="000000" w:themeColor="text1"/>
          <w:sz w:val="32"/>
          <w:szCs w:val="32"/>
          <w:rtl/>
          <w:lang w:bidi="ar-SY"/>
        </w:rPr>
        <w:t>.</w:t>
      </w:r>
      <w:r w:rsidRPr="00DF7152">
        <w:rPr>
          <w:rFonts w:ascii="Simplified Arabic" w:hAnsi="Simplified Arabic" w:cs="Simplified Arabic" w:hint="cs"/>
          <w:b/>
          <w:bCs/>
          <w:color w:val="000000" w:themeColor="text1"/>
          <w:sz w:val="32"/>
          <w:szCs w:val="32"/>
          <w:rtl/>
          <w:lang w:bidi="ar-SY"/>
        </w:rPr>
        <w:t>5</w:t>
      </w:r>
      <w:r w:rsidR="00DD1D74" w:rsidRPr="00DF7152">
        <w:rPr>
          <w:rFonts w:ascii="Simplified Arabic" w:hAnsi="Simplified Arabic" w:cs="Simplified Arabic"/>
          <w:b/>
          <w:bCs/>
          <w:color w:val="000000" w:themeColor="text1"/>
          <w:sz w:val="32"/>
          <w:szCs w:val="32"/>
          <w:rtl/>
          <w:lang w:bidi="ar-SY"/>
        </w:rPr>
        <w:t xml:space="preserve">.2. </w:t>
      </w:r>
      <w:r w:rsidR="00DD1D74" w:rsidRPr="00DF7152">
        <w:rPr>
          <w:rFonts w:ascii="Simplified Arabic" w:hAnsi="Simplified Arabic" w:cs="Simplified Arabic" w:hint="cs"/>
          <w:b/>
          <w:bCs/>
          <w:color w:val="000000" w:themeColor="text1"/>
          <w:sz w:val="32"/>
          <w:szCs w:val="32"/>
          <w:rtl/>
          <w:lang w:bidi="ar-SY"/>
        </w:rPr>
        <w:t>الإطار</w:t>
      </w:r>
      <w:r w:rsidR="00DD1D74" w:rsidRPr="00DF7152">
        <w:rPr>
          <w:rFonts w:ascii="Simplified Arabic" w:hAnsi="Simplified Arabic" w:cs="Simplified Arabic"/>
          <w:b/>
          <w:bCs/>
          <w:color w:val="000000" w:themeColor="text1"/>
          <w:sz w:val="32"/>
          <w:szCs w:val="32"/>
          <w:rtl/>
          <w:lang w:bidi="ar-SY"/>
        </w:rPr>
        <w:t xml:space="preserve"> </w:t>
      </w:r>
      <w:r w:rsidR="00DD1D74" w:rsidRPr="00DF7152">
        <w:rPr>
          <w:rFonts w:ascii="Simplified Arabic" w:hAnsi="Simplified Arabic" w:cs="Simplified Arabic" w:hint="cs"/>
          <w:b/>
          <w:bCs/>
          <w:color w:val="000000" w:themeColor="text1"/>
          <w:sz w:val="32"/>
          <w:szCs w:val="32"/>
          <w:rtl/>
          <w:lang w:bidi="ar-SY"/>
        </w:rPr>
        <w:t>النظري</w:t>
      </w:r>
      <w:r w:rsidR="00DD1D74" w:rsidRPr="00DF7152">
        <w:rPr>
          <w:rFonts w:ascii="Simplified Arabic" w:hAnsi="Simplified Arabic" w:cs="Simplified Arabic"/>
          <w:b/>
          <w:bCs/>
          <w:color w:val="000000" w:themeColor="text1"/>
          <w:sz w:val="32"/>
          <w:szCs w:val="32"/>
          <w:rtl/>
          <w:lang w:bidi="ar-SY"/>
        </w:rPr>
        <w:t xml:space="preserve"> </w:t>
      </w:r>
      <w:r w:rsidR="005F5EA5" w:rsidRPr="00DF7152">
        <w:rPr>
          <w:rFonts w:ascii="Simplified Arabic" w:hAnsi="Simplified Arabic" w:cs="Simplified Arabic" w:hint="cs"/>
          <w:b/>
          <w:bCs/>
          <w:color w:val="000000" w:themeColor="text1"/>
          <w:sz w:val="32"/>
          <w:szCs w:val="32"/>
          <w:rtl/>
          <w:lang w:bidi="ar-SY"/>
        </w:rPr>
        <w:t>لمقاومة التغيير</w:t>
      </w:r>
      <w:r w:rsidR="00DD1D74" w:rsidRPr="00DF7152">
        <w:rPr>
          <w:rFonts w:ascii="Simplified Arabic" w:hAnsi="Simplified Arabic" w:cs="Simplified Arabic" w:hint="cs"/>
          <w:b/>
          <w:bCs/>
          <w:color w:val="000000" w:themeColor="text1"/>
          <w:sz w:val="32"/>
          <w:szCs w:val="32"/>
          <w:rtl/>
          <w:lang w:bidi="ar-SY"/>
        </w:rPr>
        <w:t>:</w:t>
      </w:r>
      <w:bookmarkEnd w:id="70"/>
      <w:bookmarkEnd w:id="71"/>
    </w:p>
    <w:p w:rsidR="008C3BC1" w:rsidRPr="00DF7152" w:rsidRDefault="00D83F5A" w:rsidP="00907086">
      <w:pPr>
        <w:bidi/>
        <w:spacing w:before="120" w:after="120"/>
        <w:ind w:firstLine="284"/>
        <w:jc w:val="both"/>
        <w:rPr>
          <w:rFonts w:ascii="Simplified Arabic" w:hAnsi="Simplified Arabic" w:cs="Simplified Arabic"/>
          <w:sz w:val="28"/>
          <w:szCs w:val="28"/>
          <w:rtl/>
          <w:lang w:bidi="ar-SY"/>
        </w:rPr>
      </w:pPr>
      <w:r w:rsidRPr="00DF7152">
        <w:rPr>
          <w:rFonts w:ascii="Simplified Arabic" w:hAnsi="Simplified Arabic" w:cs="Simplified Arabic"/>
          <w:sz w:val="28"/>
          <w:szCs w:val="28"/>
          <w:rtl/>
          <w:lang w:bidi="ar-SY"/>
        </w:rPr>
        <w:t xml:space="preserve">يُصوّر </w:t>
      </w:r>
      <w:r w:rsidR="00ED3D14" w:rsidRPr="00DF7152">
        <w:rPr>
          <w:rFonts w:ascii="Simplified Arabic" w:hAnsi="Simplified Arabic" w:cs="Simplified Arabic" w:hint="cs"/>
          <w:sz w:val="28"/>
          <w:szCs w:val="28"/>
          <w:rtl/>
          <w:lang w:bidi="ar-SY"/>
        </w:rPr>
        <w:t xml:space="preserve">هذا </w:t>
      </w:r>
      <w:r w:rsidRPr="00DF7152">
        <w:rPr>
          <w:rFonts w:ascii="Simplified Arabic" w:hAnsi="Simplified Arabic" w:cs="Simplified Arabic"/>
          <w:sz w:val="28"/>
          <w:szCs w:val="28"/>
          <w:rtl/>
          <w:lang w:bidi="ar-SY"/>
        </w:rPr>
        <w:t xml:space="preserve">الإطار النظري لمقاومة التغيير هذه المقاومة كاستجابة نفسية وسلوكية طبيعية للتهديدات أو الاضطرابات المُتصوَّرة في الروتين التنظيمي، استنادًا إلى نماذج مثل </w:t>
      </w:r>
      <w:proofErr w:type="gramStart"/>
      <w:r w:rsidRPr="00DF7152">
        <w:rPr>
          <w:rFonts w:ascii="Simplified Arabic" w:hAnsi="Simplified Arabic" w:cs="Simplified Arabic"/>
          <w:sz w:val="28"/>
          <w:szCs w:val="28"/>
          <w:rtl/>
          <w:lang w:bidi="ar-SY"/>
        </w:rPr>
        <w:t>نموذج  كوتر</w:t>
      </w:r>
      <w:proofErr w:type="gramEnd"/>
      <w:r w:rsidRPr="00DF7152">
        <w:rPr>
          <w:rFonts w:ascii="Simplified Arabic" w:hAnsi="Simplified Arabic" w:cs="Simplified Arabic"/>
          <w:sz w:val="28"/>
          <w:szCs w:val="28"/>
          <w:rtl/>
          <w:lang w:bidi="ar-SY"/>
        </w:rPr>
        <w:t xml:space="preserve"> ذو الخطوات الثماني. في المؤسسات الحكومية السعودية، تشمل هذه المقاومة حواجز سلوكية وسلوكية وهيكلية متأثرة بعوامل ثقافية وهرمية. يربط الإطار بين المقاومة والحوكمة، مستكشفًا كيف يُمكن للمبادئ المنظمة التخفيف من حدتها خلال عمليات التحول. يُوفر هذا أساسًا للدراسة لتحليل ديناميكيات القطاع العام واقتراح استراتيجيات لإنجاح الإصلاح</w:t>
      </w:r>
      <w:r w:rsidR="00C0005A" w:rsidRPr="00DF7152">
        <w:rPr>
          <w:rFonts w:ascii="Simplified Arabic" w:hAnsi="Simplified Arabic" w:cs="Simplified Arabic" w:hint="cs"/>
          <w:sz w:val="28"/>
          <w:szCs w:val="28"/>
          <w:rtl/>
          <w:lang w:bidi="ar-SY"/>
        </w:rPr>
        <w:t xml:space="preserve"> </w:t>
      </w:r>
      <w:r w:rsidR="00C0005A" w:rsidRPr="00DF7152">
        <w:rPr>
          <w:rFonts w:ascii="Simplified Arabic" w:hAnsi="Simplified Arabic" w:cs="Simplified Arabic"/>
          <w:sz w:val="28"/>
          <w:szCs w:val="28"/>
          <w:rtl/>
          <w:lang w:bidi="ar-SY"/>
        </w:rPr>
        <w:t>(المهندي، 2023)</w:t>
      </w:r>
      <w:r w:rsidRPr="00DF7152">
        <w:rPr>
          <w:rFonts w:ascii="Simplified Arabic" w:hAnsi="Simplified Arabic" w:cs="Simplified Arabic"/>
          <w:sz w:val="28"/>
          <w:szCs w:val="28"/>
          <w:rtl/>
          <w:lang w:bidi="ar-SY"/>
        </w:rPr>
        <w:t>.</w:t>
      </w:r>
    </w:p>
    <w:p w:rsidR="00375F89" w:rsidRPr="00DF7152" w:rsidRDefault="00375F89" w:rsidP="00375F89">
      <w:pPr>
        <w:pStyle w:val="Heading4"/>
        <w:bidi/>
        <w:spacing w:before="120" w:after="120"/>
        <w:jc w:val="both"/>
        <w:rPr>
          <w:rFonts w:ascii="Simplified Arabic" w:hAnsi="Simplified Arabic" w:cs="Simplified Arabic"/>
          <w:b/>
          <w:bCs/>
          <w:i w:val="0"/>
          <w:iCs w:val="0"/>
          <w:color w:val="000000" w:themeColor="text1"/>
          <w:sz w:val="28"/>
          <w:szCs w:val="28"/>
          <w:rtl/>
          <w:lang w:bidi="ar-SY"/>
        </w:rPr>
      </w:pPr>
      <w:bookmarkStart w:id="72" w:name="_Toc215131464"/>
      <w:r w:rsidRPr="00DF7152">
        <w:rPr>
          <w:rFonts w:ascii="Simplified Arabic" w:hAnsi="Simplified Arabic" w:cs="Simplified Arabic"/>
          <w:b/>
          <w:bCs/>
          <w:i w:val="0"/>
          <w:iCs w:val="0"/>
          <w:color w:val="000000" w:themeColor="text1"/>
          <w:sz w:val="28"/>
          <w:szCs w:val="28"/>
          <w:rtl/>
          <w:lang w:bidi="ar-SY"/>
        </w:rPr>
        <w:t>2.5.2.1. مفهوم مقاومة التغيير:</w:t>
      </w:r>
      <w:bookmarkEnd w:id="72"/>
    </w:p>
    <w:p w:rsidR="00CA32D6" w:rsidRPr="00DF7152" w:rsidRDefault="00CA32D6" w:rsidP="002C1411">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 xml:space="preserve">تُعرَّف مقاومة التغيير في النظرية التنظيمية بأنها المعارضة السلوكية أو العاطفية أو المعرفية التي يُظهرها الأفراد أو المجموعات عندما يشعرون بأن تغييرًا مُقترحًا يُهدد مصالحهم أو روتينهم أو مكانتهم أو </w:t>
      </w:r>
      <w:r w:rsidRPr="00DF7152">
        <w:rPr>
          <w:rFonts w:ascii="Simplified Arabic" w:hAnsi="Simplified Arabic" w:cs="Simplified Arabic"/>
          <w:sz w:val="28"/>
          <w:szCs w:val="28"/>
          <w:rtl/>
          <w:lang w:bidi="ar-SY"/>
        </w:rPr>
        <w:lastRenderedPageBreak/>
        <w:t>هويتهم. وهي ليست مجرد رد فعل سلبي، بل هي استجابة نفسية واجتماعية طبيعية لاختلال التوازن القائم. في سياق المؤسسات الحكومية، تتجلى المقاومة في شكل إحجام أو معارضة نشطة للسياسات أو الهياكل أو العمليات أو التقنيات الجديدة المُستخدَمة خلال برامج التحول. ويمكن أن تتراوح بين التباطؤ المُبهم وانخفاض الإنتاجية، والنقد الصريح، وتباطؤ العمل، أو العمل الجماعي المُنسَّق ضد مبادرات الإصلاح</w:t>
      </w:r>
      <w:r w:rsidR="002C1411" w:rsidRPr="00DF7152">
        <w:rPr>
          <w:rFonts w:ascii="Simplified Arabic" w:hAnsi="Simplified Arabic" w:cs="Simplified Arabic" w:hint="cs"/>
          <w:sz w:val="28"/>
          <w:szCs w:val="28"/>
          <w:rtl/>
          <w:lang w:bidi="ar-SY"/>
        </w:rPr>
        <w:t xml:space="preserve"> </w:t>
      </w:r>
      <w:r w:rsidR="002C1411" w:rsidRPr="00DF7152">
        <w:rPr>
          <w:rFonts w:ascii="Simplified Arabic" w:hAnsi="Simplified Arabic" w:cs="Simplified Arabic"/>
          <w:sz w:val="28"/>
          <w:szCs w:val="28"/>
          <w:rtl/>
          <w:lang w:bidi="ar-SY"/>
        </w:rPr>
        <w:t>(المهندي، 2023</w:t>
      </w:r>
      <w:r w:rsidR="002C1411" w:rsidRPr="00DF7152">
        <w:rPr>
          <w:rFonts w:ascii="Simplified Arabic" w:hAnsi="Simplified Arabic" w:cs="Simplified Arabic" w:hint="cs"/>
          <w:sz w:val="28"/>
          <w:szCs w:val="28"/>
          <w:rtl/>
          <w:lang w:bidi="ar-SY"/>
        </w:rPr>
        <w:t xml:space="preserve">؛ </w:t>
      </w:r>
      <w:r w:rsidR="002C1411" w:rsidRPr="00DF7152">
        <w:rPr>
          <w:rFonts w:ascii="Simplified Arabic" w:hAnsi="Simplified Arabic" w:cs="Simplified Arabic"/>
          <w:sz w:val="28"/>
          <w:szCs w:val="28"/>
          <w:rtl/>
          <w:lang w:bidi="ar-SY"/>
        </w:rPr>
        <w:t>المبارك والبحري، ٢٠٢٥)</w:t>
      </w:r>
      <w:r w:rsidR="002C1411" w:rsidRPr="00DF7152">
        <w:rPr>
          <w:rFonts w:ascii="Simplified Arabic" w:hAnsi="Simplified Arabic" w:cs="Simplified Arabic" w:hint="cs"/>
          <w:sz w:val="28"/>
          <w:szCs w:val="28"/>
          <w:rtl/>
          <w:lang w:bidi="ar-SY"/>
        </w:rPr>
        <w:t>.</w:t>
      </w:r>
    </w:p>
    <w:p w:rsidR="00CA32D6" w:rsidRPr="00DF7152" w:rsidRDefault="00CA32D6" w:rsidP="00CA32D6">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نظريًا، تُفهم مقاومة التغيير من منظورات متعددة. تنظر إليها المناهج النفسية كآلية دفاعية تُحفَّزها حالة عدم اليقين، أو الخوف من عدم الكفاءة، أو فقدان السيطرة. تُركِّز وجهات النظر الاجتماعية على معايير الجماعة، وعلاقات القوة، والتهديدات التي تُهدِّد الهوية المهنية، بينما تُسلِّط الرؤى النظامية الضوء على عدم التوافق بين التغيير والهياكل التنظيمية القائمة أو أنظمة المكافآت. في بيئات القطاع العام، غالبًا ما تحمل المقاومة بُعدًا سياسيًا إضافيًا، إذ قد يفسر الموظفون الإصلاحات على أنها تحولات في توزيع السلطة أو الموارد بين الإدارات أو المناطق أو الفئات السكانية. وبالتالي، فإن المقاومة ليست مجرد عرقلة غير منطقية؛ بل إنها غالبًا ما تُشير إلى مخاوف مشروعة بشأن العدالة أو الجدوى أو العواقب غير المقصودة التي قد تُعرّض نجاح الإصلاح للخطر إذا تم تجاهلها</w:t>
      </w:r>
      <w:r w:rsidR="004A2FFF" w:rsidRPr="00DF7152">
        <w:rPr>
          <w:rFonts w:ascii="Simplified Arabic" w:hAnsi="Simplified Arabic" w:cs="Simplified Arabic" w:hint="cs"/>
          <w:sz w:val="28"/>
          <w:szCs w:val="28"/>
          <w:rtl/>
          <w:lang w:bidi="ar-SY"/>
        </w:rPr>
        <w:t xml:space="preserve"> </w:t>
      </w:r>
      <w:r w:rsidR="004A2FFF" w:rsidRPr="00DF7152">
        <w:rPr>
          <w:rFonts w:ascii="Simplified Arabic" w:hAnsi="Simplified Arabic" w:cs="Simplified Arabic"/>
          <w:sz w:val="28"/>
          <w:szCs w:val="28"/>
          <w:rtl/>
          <w:lang w:bidi="ar-SY"/>
        </w:rPr>
        <w:t>(عبد العظيم، 2025)</w:t>
      </w:r>
      <w:r w:rsidRPr="00DF7152">
        <w:rPr>
          <w:rFonts w:ascii="Simplified Arabic" w:hAnsi="Simplified Arabic" w:cs="Simplified Arabic"/>
          <w:sz w:val="28"/>
          <w:szCs w:val="28"/>
          <w:rtl/>
          <w:lang w:bidi="ar-SY"/>
        </w:rPr>
        <w:t>.</w:t>
      </w:r>
    </w:p>
    <w:p w:rsidR="00375F89" w:rsidRPr="00DF7152" w:rsidRDefault="00CA32D6" w:rsidP="00CA32D6">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في المؤسسات الحكومية السعودية التي تشهد تحولًا في رؤية 2030، تتجلى مقاومة التغيير بشكل واضح نظرًا لحجم وسرعة الإصلاحات غير المسبوقة. فالموظفون الذين قضوا عقودًا في بيئات مستقرة تُدار بالإجراءات يواجهون فجأةً توقعات أداء جديدة، أو تدفقات عمل رقمية، أو كيانات مُدمجة، أو مبادرات خصخصة. لذا، يشمل المفهوم ردود الفعل على المستوى الفردي (القلق، والشك، والانسحاب) والديناميكيات على المستوى الجماعي (الحمائية الإدارية، وتداول الشائعات، والشكاوى الرسمية). إن فهم المقاومة كظاهرة متعددة الأوجه - بدلًا من مجرد عناد - يسمح للباحثين والممارسين بمعالجتها بشكل بنّاء بدلًا من قمعها</w:t>
      </w:r>
      <w:r w:rsidR="004A2FFF" w:rsidRPr="00DF7152">
        <w:rPr>
          <w:rFonts w:ascii="Simplified Arabic" w:hAnsi="Simplified Arabic" w:cs="Simplified Arabic" w:hint="cs"/>
          <w:sz w:val="28"/>
          <w:szCs w:val="28"/>
          <w:rtl/>
          <w:lang w:bidi="ar-SY"/>
        </w:rPr>
        <w:t xml:space="preserve"> </w:t>
      </w:r>
      <w:r w:rsidR="004A2FFF" w:rsidRPr="00DF7152">
        <w:rPr>
          <w:rFonts w:ascii="Simplified Arabic" w:hAnsi="Simplified Arabic" w:cs="Simplified Arabic"/>
          <w:sz w:val="28"/>
          <w:szCs w:val="28"/>
          <w:rtl/>
          <w:lang w:bidi="ar-SY"/>
        </w:rPr>
        <w:t>(القحطاني، 2019)</w:t>
      </w:r>
      <w:r w:rsidRPr="00DF7152">
        <w:rPr>
          <w:rFonts w:ascii="Simplified Arabic" w:hAnsi="Simplified Arabic" w:cs="Simplified Arabic"/>
          <w:sz w:val="28"/>
          <w:szCs w:val="28"/>
          <w:rtl/>
          <w:lang w:bidi="ar-SY"/>
        </w:rPr>
        <w:t>.</w:t>
      </w:r>
    </w:p>
    <w:p w:rsidR="00375F89" w:rsidRPr="00DF7152" w:rsidRDefault="00375F89" w:rsidP="00375F89">
      <w:pPr>
        <w:pStyle w:val="Heading4"/>
        <w:bidi/>
        <w:spacing w:before="120" w:after="120"/>
        <w:jc w:val="both"/>
        <w:rPr>
          <w:rFonts w:ascii="Simplified Arabic" w:hAnsi="Simplified Arabic" w:cs="Simplified Arabic"/>
          <w:b/>
          <w:bCs/>
          <w:i w:val="0"/>
          <w:iCs w:val="0"/>
          <w:color w:val="000000" w:themeColor="text1"/>
          <w:sz w:val="28"/>
          <w:szCs w:val="28"/>
          <w:rtl/>
          <w:lang w:bidi="ar-SY"/>
        </w:rPr>
      </w:pPr>
      <w:bookmarkStart w:id="73" w:name="_Toc215131465"/>
      <w:r w:rsidRPr="00DF7152">
        <w:rPr>
          <w:rFonts w:ascii="Simplified Arabic" w:hAnsi="Simplified Arabic" w:cs="Simplified Arabic"/>
          <w:b/>
          <w:bCs/>
          <w:i w:val="0"/>
          <w:iCs w:val="0"/>
          <w:color w:val="000000" w:themeColor="text1"/>
          <w:sz w:val="28"/>
          <w:szCs w:val="28"/>
          <w:rtl/>
          <w:lang w:bidi="ar-SY"/>
        </w:rPr>
        <w:t>2.5.2.2. أسباب مقاومة التغيير في المؤسسات الحكومية:</w:t>
      </w:r>
      <w:bookmarkEnd w:id="73"/>
    </w:p>
    <w:p w:rsidR="00707B51" w:rsidRPr="00DF7152" w:rsidRDefault="00707B51" w:rsidP="00707B51">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السبب الرئيسي لمقاومة التغيير في المؤسسات الحكومية هو الشعور بتهديدٍ للأمن الوظيفي وآفاق التطور المهني. غالبًا ما تتضمن برامج التحول واسعة النطاق إعادة الهيكلة والأتمتة وأنظمة التقييم القائمة على الأداء، مما يثير مخاوف من التسريح أو خفض الدرجة الوظيفية أو التقاعد المبكر القسري. في البيئات التي يُنظر فيها تقليديًا إلى التوظيف العام على أنه دائم ومستقر، فإن أي مبادرة تبدو أنها تُضعف هذا العقد الاجتماعي تُثير قلقًا عميقًا. قد يفسر الموظفون الإصلاحات القائمة على الكفاءة على أنها لغة مُشفرة لتقليص عدد الموظفين، حتى عندما تُركز الاتصالات الرسمية على إعادة تأهيل المهارات والتنقل الداخلي</w:t>
      </w:r>
      <w:r w:rsidR="00037CE2" w:rsidRPr="00DF7152">
        <w:rPr>
          <w:rFonts w:ascii="Simplified Arabic" w:hAnsi="Simplified Arabic" w:cs="Simplified Arabic" w:hint="cs"/>
          <w:sz w:val="28"/>
          <w:szCs w:val="28"/>
          <w:rtl/>
          <w:lang w:bidi="ar-SY"/>
        </w:rPr>
        <w:t xml:space="preserve"> </w:t>
      </w:r>
      <w:r w:rsidR="00037CE2" w:rsidRPr="00DF7152">
        <w:rPr>
          <w:rFonts w:ascii="Simplified Arabic" w:hAnsi="Simplified Arabic" w:cs="Simplified Arabic"/>
          <w:sz w:val="28"/>
          <w:szCs w:val="28"/>
          <w:rtl/>
          <w:lang w:bidi="ar-SY"/>
        </w:rPr>
        <w:t>(اليماني، 2024)</w:t>
      </w:r>
      <w:r w:rsidRPr="00DF7152">
        <w:rPr>
          <w:rFonts w:ascii="Simplified Arabic" w:hAnsi="Simplified Arabic" w:cs="Simplified Arabic"/>
          <w:sz w:val="28"/>
          <w:szCs w:val="28"/>
          <w:rtl/>
          <w:lang w:bidi="ar-SY"/>
        </w:rPr>
        <w:t>.</w:t>
      </w:r>
    </w:p>
    <w:p w:rsidR="00707B51" w:rsidRPr="00DF7152" w:rsidRDefault="00707B51" w:rsidP="00707B51">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lastRenderedPageBreak/>
        <w:t>السبب الرئيسي الثاني هو فقدان السلطة والمكانة والسيطرة. غالبًا ما ينظر المدراء المتوسطون والعليا الذين بنوا نفوذهم من خلال شبكاتهم الشخصية وسلطاتهم التقديرية إلى اللامركزية والشفافية الرقمية والإجراءات الموحدة على أنها تحديات مباشرة لمناصبهم. وبالمثل، تُقاوم الإدارات التي كانت تُسيطر تاريخيًا على الميزانيات أو تدفقات المعلومات المبادرات التي تُعيد توزيع الموارد أو تُبرز أدائها للآخرين. في الثقافات شديدة الهرمية، قد يُنظر إلى احتمالية وجود هياكل أكثر تسطحًا أو زيادة المساءلة الأفقية على أنها تخفيض للرتبة الشخصية والمهنية، مما يدفع إلى سلوك دفاعي</w:t>
      </w:r>
      <w:r w:rsidR="00037CE2" w:rsidRPr="00DF7152">
        <w:rPr>
          <w:rFonts w:ascii="Simplified Arabic" w:hAnsi="Simplified Arabic" w:cs="Simplified Arabic" w:hint="cs"/>
          <w:sz w:val="28"/>
          <w:szCs w:val="28"/>
          <w:rtl/>
          <w:lang w:bidi="ar-SY"/>
        </w:rPr>
        <w:t xml:space="preserve"> </w:t>
      </w:r>
      <w:r w:rsidR="00037CE2" w:rsidRPr="00DF7152">
        <w:rPr>
          <w:rFonts w:ascii="Simplified Arabic" w:hAnsi="Simplified Arabic" w:cs="Simplified Arabic"/>
          <w:sz w:val="28"/>
          <w:szCs w:val="28"/>
          <w:rtl/>
          <w:lang w:bidi="ar-SY"/>
        </w:rPr>
        <w:t>(عبد العظيم، 2025)</w:t>
      </w:r>
      <w:r w:rsidRPr="00DF7152">
        <w:rPr>
          <w:rFonts w:ascii="Simplified Arabic" w:hAnsi="Simplified Arabic" w:cs="Simplified Arabic"/>
          <w:sz w:val="28"/>
          <w:szCs w:val="28"/>
          <w:rtl/>
          <w:lang w:bidi="ar-SY"/>
        </w:rPr>
        <w:t>.</w:t>
      </w:r>
    </w:p>
    <w:p w:rsidR="00CA32D6" w:rsidRPr="00DF7152" w:rsidRDefault="00707B51" w:rsidP="00707B51">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تُقدم العوامل الثقافية والنفسية مستوى ثالثًا من التفسير. لقد استوعب العديد من موظفي القطاع العام عقلية تتجنب المخاطرة وتركز على الامتثال، والتي تشكلت نتيجة عقود من التركيز على اتباع القواعد بدلًا من تحقيق النتائج. تتعارض برامج التحول التي تتطلب الابتكار، والتوجه نحو خدمة العملاء، وقبول الفشل كجزء من عملية التعلم مع هذه القيم الراسخة. بالإضافة إلى ذلك، يُولد التغيير السريع عبئًا معرفيًا زائدًا وإرهاقًا عاطفيًا، مما يؤدي إلى الانسحاب أو التشكيك. عندما يُنظر إلى التواصل حول أسباب التغيير وفوائده وجدوله الزمني على أنه غير كافٍ أو غير متسق، يملأ الموظفون فراغ المعلومات بسيناريوهات أسوأ الاحتمالات، مما يعزز مقاومتهم</w:t>
      </w:r>
      <w:r w:rsidR="00037CE2" w:rsidRPr="00DF7152">
        <w:rPr>
          <w:rFonts w:ascii="Simplified Arabic" w:hAnsi="Simplified Arabic" w:cs="Simplified Arabic" w:hint="cs"/>
          <w:sz w:val="28"/>
          <w:szCs w:val="28"/>
          <w:rtl/>
          <w:lang w:bidi="ar-SY"/>
        </w:rPr>
        <w:t xml:space="preserve"> </w:t>
      </w:r>
      <w:r w:rsidR="00037CE2" w:rsidRPr="00DF7152">
        <w:rPr>
          <w:rFonts w:ascii="Simplified Arabic" w:hAnsi="Simplified Arabic" w:cs="Simplified Arabic"/>
          <w:sz w:val="28"/>
          <w:szCs w:val="28"/>
          <w:rtl/>
          <w:lang w:bidi="ar-SY"/>
        </w:rPr>
        <w:t>(إبراهيم، 2017)</w:t>
      </w:r>
      <w:r w:rsidRPr="00DF7152">
        <w:rPr>
          <w:rFonts w:ascii="Simplified Arabic" w:hAnsi="Simplified Arabic" w:cs="Simplified Arabic"/>
          <w:sz w:val="28"/>
          <w:szCs w:val="28"/>
          <w:rtl/>
          <w:lang w:bidi="ar-SY"/>
        </w:rPr>
        <w:t>.</w:t>
      </w:r>
    </w:p>
    <w:p w:rsidR="00375F89" w:rsidRPr="00DF7152" w:rsidRDefault="00375F89" w:rsidP="00375F89">
      <w:pPr>
        <w:pStyle w:val="Heading4"/>
        <w:bidi/>
        <w:spacing w:before="120" w:after="120"/>
        <w:jc w:val="both"/>
        <w:rPr>
          <w:rFonts w:ascii="Simplified Arabic" w:hAnsi="Simplified Arabic" w:cs="Simplified Arabic"/>
          <w:b/>
          <w:bCs/>
          <w:i w:val="0"/>
          <w:iCs w:val="0"/>
          <w:color w:val="000000" w:themeColor="text1"/>
          <w:sz w:val="28"/>
          <w:szCs w:val="28"/>
          <w:rtl/>
          <w:lang w:bidi="ar-SY"/>
        </w:rPr>
      </w:pPr>
      <w:bookmarkStart w:id="74" w:name="_Toc215131466"/>
      <w:r w:rsidRPr="00DF7152">
        <w:rPr>
          <w:rFonts w:ascii="Simplified Arabic" w:hAnsi="Simplified Arabic" w:cs="Simplified Arabic"/>
          <w:b/>
          <w:bCs/>
          <w:i w:val="0"/>
          <w:iCs w:val="0"/>
          <w:color w:val="000000" w:themeColor="text1"/>
          <w:sz w:val="28"/>
          <w:szCs w:val="28"/>
          <w:rtl/>
          <w:lang w:bidi="ar-SY"/>
        </w:rPr>
        <w:t>2.5.2.3. أنواع مقاومة التغيير في المؤسسات الحكومية:</w:t>
      </w:r>
      <w:bookmarkEnd w:id="74"/>
    </w:p>
    <w:p w:rsidR="005D04A5" w:rsidRPr="00DF7152" w:rsidRDefault="005D04A5" w:rsidP="005D04A5">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يمكن تصنيف مقاومة التغيير في المؤسسات الحكومية وفقًا لعدة أبعاد، أولها المقاومة العلنية مقابل المقاومة السرية. المقاومة العلنية ظاهرة وجلية: مذكرات رسمية تُعرب عن القلق، أو عرائض، أو بيانات إعلامية، أو معارضة نقابية لتدابير إصلاحية محددة. أما المقاومة السرية فهي أكثر شيوعًا ويصعب اكتشافها؛ وتشمل التباطؤ المتعمد، أو الالتزام المفرط بالإجراءات القديمة، أو التنفيذ الانتقائي، أو حجب المعلومات، أو عدم التعاون السلبي. في البيئات البيروقراطية، تُعد المقاومة السرية فعالة بشكل خاص لأنها تتيح للموظفين الظهور بمظهر الملتزمين مع تحييد مبادرات التغيير بفعالية</w:t>
      </w:r>
      <w:r w:rsidR="00FF6CC7" w:rsidRPr="00DF7152">
        <w:rPr>
          <w:rFonts w:ascii="Simplified Arabic" w:hAnsi="Simplified Arabic" w:cs="Simplified Arabic" w:hint="cs"/>
          <w:sz w:val="28"/>
          <w:szCs w:val="28"/>
          <w:rtl/>
          <w:lang w:bidi="ar-SY"/>
        </w:rPr>
        <w:t xml:space="preserve"> </w:t>
      </w:r>
      <w:r w:rsidR="00FF6CC7" w:rsidRPr="00DF7152">
        <w:rPr>
          <w:rFonts w:ascii="Simplified Arabic" w:hAnsi="Simplified Arabic" w:cs="Simplified Arabic"/>
          <w:sz w:val="28"/>
          <w:szCs w:val="28"/>
          <w:rtl/>
          <w:lang w:bidi="ar-SY"/>
        </w:rPr>
        <w:t>(الحربي والرابغي، 2024)</w:t>
      </w:r>
      <w:r w:rsidRPr="00DF7152">
        <w:rPr>
          <w:rFonts w:ascii="Simplified Arabic" w:hAnsi="Simplified Arabic" w:cs="Simplified Arabic"/>
          <w:sz w:val="28"/>
          <w:szCs w:val="28"/>
          <w:rtl/>
          <w:lang w:bidi="ar-SY"/>
        </w:rPr>
        <w:t>.</w:t>
      </w:r>
    </w:p>
    <w:p w:rsidR="005D04A5" w:rsidRPr="00DF7152" w:rsidRDefault="005D04A5" w:rsidP="005D04A5">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يُميز تصنيف ثانٍ بين المقاومة الفردية والجماعية. تنشأ المقاومة الفردية من المخاوف الشخصية، أو نقص المهارات، أو الخلافات الأيديولوجية، وعادةً ما تتجلى في التغيب عن العمل، أو تقليص الجهد، أو طلبات التقاعد المبكر. أما المقاومة الجماعية فتنشأ عندما تشعر المجموعات - الإدارات، أو الكوادر المهنية، أو الفروع الإقليمية - بوجود تهديد مشترك. غالبًا ما تُنسّق هذه المقاومة عبر شبكات غير رسمية، وقد تتفاقم إلى حملات منظمة تُؤخّر أو تُعرقل مشاريع التحوّل بشكل كبير. في المؤسسات السعودية، ظهرت المقاومة الجماعية أحيانًا على أسس إقليمية أو قبلية عندما بدت الإصلاحات مُحابية لمناطق أو جماعات مُعيّنة على حساب أخرى</w:t>
      </w:r>
      <w:r w:rsidR="00FF6CC7" w:rsidRPr="00DF7152">
        <w:rPr>
          <w:rFonts w:ascii="Simplified Arabic" w:hAnsi="Simplified Arabic" w:cs="Simplified Arabic" w:hint="cs"/>
          <w:sz w:val="28"/>
          <w:szCs w:val="28"/>
          <w:rtl/>
          <w:lang w:bidi="ar-SY"/>
        </w:rPr>
        <w:t xml:space="preserve"> </w:t>
      </w:r>
      <w:r w:rsidR="00FF6CC7" w:rsidRPr="00DF7152">
        <w:rPr>
          <w:rFonts w:ascii="Simplified Arabic" w:hAnsi="Simplified Arabic" w:cs="Simplified Arabic"/>
          <w:sz w:val="28"/>
          <w:szCs w:val="28"/>
          <w:rtl/>
          <w:lang w:bidi="ar-SY"/>
        </w:rPr>
        <w:t>(البارقي، 2021)</w:t>
      </w:r>
      <w:r w:rsidRPr="00DF7152">
        <w:rPr>
          <w:rFonts w:ascii="Simplified Arabic" w:hAnsi="Simplified Arabic" w:cs="Simplified Arabic"/>
          <w:sz w:val="28"/>
          <w:szCs w:val="28"/>
          <w:rtl/>
          <w:lang w:bidi="ar-SY"/>
        </w:rPr>
        <w:t>.</w:t>
      </w:r>
    </w:p>
    <w:p w:rsidR="005D04A5" w:rsidRPr="00DF7152" w:rsidRDefault="005D04A5" w:rsidP="005D04A5">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 xml:space="preserve">تتضمن المقاومة النشطة محاولات مُتعمّدة لعرقلة التغيير أو إبطاله، مثل الضغط على صنّاع القرار، أو تسريب معلومات سلبية، أو تقديم طعون قانونية. على النقيض من ذلك، تقبل المقاومة السلبية التغيير </w:t>
      </w:r>
      <w:r w:rsidRPr="00DF7152">
        <w:rPr>
          <w:rFonts w:ascii="Simplified Arabic" w:hAnsi="Simplified Arabic" w:cs="Simplified Arabic"/>
          <w:sz w:val="28"/>
          <w:szCs w:val="28"/>
          <w:rtl/>
          <w:lang w:bidi="ar-SY"/>
        </w:rPr>
        <w:lastRenderedPageBreak/>
        <w:t>ظاهريًا بينما تُقوّضه من خلال التقاعس عن العمل - تلبية متطلبات إعداد التقارير الجديدة بأقل قدر من البيانات، أو حضور دورات تدريبية دون تطبيق ما تعلّمته، أو ببساطة انتظار "زوال" الإصلاح. تنتشر المقاومة السلبية بشكل خاص في المؤسسات العامة لأن التطوّر الوظيفي نادرًا ما يعتمد على التبنّي الاستباقي للتغيير</w:t>
      </w:r>
      <w:r w:rsidR="00FF6CC7" w:rsidRPr="00DF7152">
        <w:rPr>
          <w:rFonts w:ascii="Simplified Arabic" w:hAnsi="Simplified Arabic" w:cs="Simplified Arabic" w:hint="cs"/>
          <w:sz w:val="28"/>
          <w:szCs w:val="28"/>
          <w:rtl/>
          <w:lang w:bidi="ar-SY"/>
        </w:rPr>
        <w:t xml:space="preserve"> </w:t>
      </w:r>
      <w:r w:rsidR="00FF6CC7" w:rsidRPr="00DF7152">
        <w:rPr>
          <w:rFonts w:ascii="Simplified Arabic" w:hAnsi="Simplified Arabic" w:cs="Simplified Arabic"/>
          <w:sz w:val="28"/>
          <w:szCs w:val="28"/>
          <w:rtl/>
          <w:lang w:bidi="ar-SY"/>
        </w:rPr>
        <w:t>(القحطاني، 2019)</w:t>
      </w:r>
      <w:r w:rsidRPr="00DF7152">
        <w:rPr>
          <w:rFonts w:ascii="Simplified Arabic" w:hAnsi="Simplified Arabic" w:cs="Simplified Arabic"/>
          <w:sz w:val="28"/>
          <w:szCs w:val="28"/>
          <w:rtl/>
          <w:lang w:bidi="ar-SY"/>
        </w:rPr>
        <w:t>.</w:t>
      </w:r>
    </w:p>
    <w:p w:rsidR="00CA32D6" w:rsidRPr="00DF7152" w:rsidRDefault="005D04A5" w:rsidP="005D04A5">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وأخيرًا، يُمكن تصنيف المقاومة إلى عقلانية مقابل عاطفية. تستند المقاومة العقلانية إلى مخاوف جوهرية بشأن الجدوى، أو التكلفة، أو التوقيت، أو العواقب غير المقصودة، ويمكنها بالفعل تحسين تصميم الإصلاح إذا وُجّهت بشكل بنّاء. تنبع المقاومة العاطفية من الخوف، أو الاستياء، أو فقدان الهوية، وهي أقل استجابةً للحجج المنطقية. عمليًا، تجمع معظم أشكال المقاومة بين كلا العنصرين: فقد يُعبّر الموظفون عن انتقادات عقلانية، بينما يُحركهم في المقام الأول إدراكهم للتهديد العاطفي. يُمكّن إدراك هذه الأنواع المختلفة قادة التغيير من تطبيق استراتيجيات مُتباينة بدلًا من اتباع استجابات مُوحدة</w:t>
      </w:r>
      <w:r w:rsidR="00FF6CC7" w:rsidRPr="00DF7152">
        <w:rPr>
          <w:rFonts w:ascii="Simplified Arabic" w:hAnsi="Simplified Arabic" w:cs="Simplified Arabic" w:hint="cs"/>
          <w:sz w:val="28"/>
          <w:szCs w:val="28"/>
          <w:rtl/>
          <w:lang w:bidi="ar-SY"/>
        </w:rPr>
        <w:t xml:space="preserve"> </w:t>
      </w:r>
      <w:r w:rsidR="00FF6CC7" w:rsidRPr="00DF7152">
        <w:rPr>
          <w:rFonts w:ascii="Simplified Arabic" w:hAnsi="Simplified Arabic" w:cs="Simplified Arabic"/>
          <w:sz w:val="28"/>
          <w:szCs w:val="28"/>
          <w:rtl/>
          <w:lang w:bidi="ar-SY"/>
        </w:rPr>
        <w:t>(العتيبي، 2023)</w:t>
      </w:r>
      <w:r w:rsidRPr="00DF7152">
        <w:rPr>
          <w:rFonts w:ascii="Simplified Arabic" w:hAnsi="Simplified Arabic" w:cs="Simplified Arabic"/>
          <w:sz w:val="28"/>
          <w:szCs w:val="28"/>
          <w:rtl/>
          <w:lang w:bidi="ar-SY"/>
        </w:rPr>
        <w:t>.</w:t>
      </w:r>
    </w:p>
    <w:p w:rsidR="00375F89" w:rsidRPr="00DF7152" w:rsidRDefault="00375F89" w:rsidP="00375F89">
      <w:pPr>
        <w:pStyle w:val="Heading4"/>
        <w:bidi/>
        <w:spacing w:before="120" w:after="120"/>
        <w:jc w:val="both"/>
        <w:rPr>
          <w:rFonts w:ascii="Simplified Arabic" w:hAnsi="Simplified Arabic" w:cs="Simplified Arabic"/>
          <w:b/>
          <w:bCs/>
          <w:i w:val="0"/>
          <w:iCs w:val="0"/>
          <w:color w:val="000000" w:themeColor="text1"/>
          <w:sz w:val="28"/>
          <w:szCs w:val="28"/>
          <w:rtl/>
          <w:lang w:bidi="ar-SY"/>
        </w:rPr>
      </w:pPr>
      <w:bookmarkStart w:id="75" w:name="_Toc215131467"/>
      <w:r w:rsidRPr="00DF7152">
        <w:rPr>
          <w:rFonts w:ascii="Simplified Arabic" w:hAnsi="Simplified Arabic" w:cs="Simplified Arabic"/>
          <w:b/>
          <w:bCs/>
          <w:i w:val="0"/>
          <w:iCs w:val="0"/>
          <w:color w:val="000000" w:themeColor="text1"/>
          <w:sz w:val="28"/>
          <w:szCs w:val="28"/>
          <w:rtl/>
          <w:lang w:bidi="ar-SY"/>
        </w:rPr>
        <w:t>2.5.2.4. دور إدارة التغيير في الحد من مقاومة التغيير:</w:t>
      </w:r>
      <w:bookmarkEnd w:id="75"/>
    </w:p>
    <w:p w:rsidR="009513DC" w:rsidRPr="00DF7152" w:rsidRDefault="009513DC" w:rsidP="009513DC">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تُعدّ إدارة التغيير بمثابة نظام منهجي لتقليل المقاومة وتعظيم القبول طوال دورة حياة التحوّل. ويتمثل دورها الأساسي في نقل الوعي بالحاجة إلى التغيير من مرحلة الوعي إلى مرحلة الفهم والقبول، وصولاً إلى الالتزام. في المؤسسات الحكومية، تبدأ إدارة التغيير الفعّالة بصياغة سردية مقنعة تربط أهداف التحوّل الوطني بمصالح الأفراد والإدارات. عندما يرى الموظفون كيف ستُحسّن إصلاحات رؤية ٢٠٣٠ تقديم الخدمات، وفرص العمل، والفخر الوطني، يزداد استعدادهم لتحمل الصعوبات قصيرة الأمد بشكل ملحوظ. يُقلّل التواصل الواضح والمتسق ومتعدد القنوات - من خلال اللقاءات العامة، وتحديثات الإنترنت، ومقاطع فيديو القيادة، وشهادات الزملاء - من حالة عدم اليقين ويُبدد الخوف الناجم عن الشائعات</w:t>
      </w:r>
      <w:r w:rsidR="00A57385" w:rsidRPr="00DF7152">
        <w:rPr>
          <w:rFonts w:ascii="Simplified Arabic" w:hAnsi="Simplified Arabic" w:cs="Simplified Arabic" w:hint="cs"/>
          <w:sz w:val="28"/>
          <w:szCs w:val="28"/>
          <w:rtl/>
          <w:lang w:bidi="ar-SY"/>
        </w:rPr>
        <w:t xml:space="preserve"> </w:t>
      </w:r>
      <w:r w:rsidR="00A57385" w:rsidRPr="00DF7152">
        <w:rPr>
          <w:rFonts w:ascii="Simplified Arabic" w:hAnsi="Simplified Arabic" w:cs="Simplified Arabic"/>
          <w:sz w:val="28"/>
          <w:szCs w:val="28"/>
          <w:rtl/>
          <w:lang w:bidi="ar-SY"/>
        </w:rPr>
        <w:t>(اليماني، 2024)</w:t>
      </w:r>
      <w:r w:rsidRPr="00DF7152">
        <w:rPr>
          <w:rFonts w:ascii="Simplified Arabic" w:hAnsi="Simplified Arabic" w:cs="Simplified Arabic"/>
          <w:sz w:val="28"/>
          <w:szCs w:val="28"/>
          <w:rtl/>
          <w:lang w:bidi="ar-SY"/>
        </w:rPr>
        <w:t>.</w:t>
      </w:r>
    </w:p>
    <w:p w:rsidR="009513DC" w:rsidRPr="00DF7152" w:rsidRDefault="009513DC" w:rsidP="009513DC">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ومن الوظائف الأساسية الثانية لإدارة التغيير رسم خرائط أصحاب المصلحة والمشاركة المُستهدفة. فمن خلال تحديد مصادر المقاومة المحتملة مُبكرًا - سواءً كانت إدارات مُحددة، أو مستويات إدارية عليا، أو مجموعات مهنية - يُمكن للقادة تصميم تدخلات مُخصصة. غالبًا ما يتم استقطاب المشككين ذوي النفوذ العالي من خلال إشراكهم في لجان التصميم، مما يمنحهم شعورًا بالمسؤولية ويحولهم إلى أبطال. أما المدراء المتوسطون، وهم غالبًا الفئة الأكثر مقاومةً لفقدانهم السيطرة الأكبر، فيحظون باهتمام خاص من خلال برامج تطوير القيادة التي تعيد صياغة دورهم من حراس البوابة إلى مُمَكِّنين. ويُقدم لموظفي الخطوط الأمامية دعمًا عمليًا - من تدريب وتوجيه وتوصيفات وظيفية مُنقّحة - يُعالج مخاوفهم المتعلقة بمهاراتهم المحددة</w:t>
      </w:r>
      <w:r w:rsidR="00A57385" w:rsidRPr="00DF7152">
        <w:rPr>
          <w:rFonts w:ascii="Simplified Arabic" w:hAnsi="Simplified Arabic" w:cs="Simplified Arabic" w:hint="cs"/>
          <w:sz w:val="28"/>
          <w:szCs w:val="28"/>
          <w:rtl/>
          <w:lang w:bidi="ar-SY"/>
        </w:rPr>
        <w:t xml:space="preserve"> </w:t>
      </w:r>
      <w:r w:rsidR="00A57385" w:rsidRPr="00DF7152">
        <w:rPr>
          <w:rFonts w:ascii="Simplified Arabic" w:hAnsi="Simplified Arabic" w:cs="Simplified Arabic"/>
          <w:sz w:val="28"/>
          <w:szCs w:val="28"/>
          <w:rtl/>
          <w:lang w:bidi="ar-SY"/>
        </w:rPr>
        <w:t>(المهندي، 2023)</w:t>
      </w:r>
      <w:r w:rsidRPr="00DF7152">
        <w:rPr>
          <w:rFonts w:ascii="Simplified Arabic" w:hAnsi="Simplified Arabic" w:cs="Simplified Arabic"/>
          <w:sz w:val="28"/>
          <w:szCs w:val="28"/>
          <w:rtl/>
          <w:lang w:bidi="ar-SY"/>
        </w:rPr>
        <w:t>.</w:t>
      </w:r>
    </w:p>
    <w:p w:rsidR="009513DC" w:rsidRPr="00DF7152" w:rsidRDefault="009513DC" w:rsidP="009513DC">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 xml:space="preserve">كما تلعب إدارة التغيير دورًا حيويًا في بناء القدرات المؤسسية للتغيير. ويشمل ذلك إنشاء مكاتب لإدارة التغيير أو وحدات دعم التحول، وتطوير شبكات داخلية لوكلاء التغيير، ودمج تقييمات الاستعداد للتغيير </w:t>
      </w:r>
      <w:r w:rsidRPr="00DF7152">
        <w:rPr>
          <w:rFonts w:ascii="Simplified Arabic" w:hAnsi="Simplified Arabic" w:cs="Simplified Arabic"/>
          <w:sz w:val="28"/>
          <w:szCs w:val="28"/>
          <w:rtl/>
          <w:lang w:bidi="ar-SY"/>
        </w:rPr>
        <w:lastRenderedPageBreak/>
        <w:t>في تخطيط المشاريع. وتتيح استطلاعات الرأي الدورية، ومجموعات التركيز، وقنوات التغذية الراجعة المجهولة، للقادة مراقبة مستويات المقاومة وتعديل التكتيكات فورًا. إن الاحتفاء بالمكاسب السريعة والاعتراف العلني بالأفراد والفرق الذين يتبنون طرق عمل جديدة يُولّد زخمًا إيجابيًا ودليلًا اجتماعيًا على أن التغيير ممكن ومُجزٍ</w:t>
      </w:r>
      <w:r w:rsidR="00A57385" w:rsidRPr="00DF7152">
        <w:rPr>
          <w:rFonts w:ascii="Simplified Arabic" w:hAnsi="Simplified Arabic" w:cs="Simplified Arabic" w:hint="cs"/>
          <w:sz w:val="28"/>
          <w:szCs w:val="28"/>
          <w:rtl/>
          <w:lang w:bidi="ar-SY"/>
        </w:rPr>
        <w:t xml:space="preserve"> </w:t>
      </w:r>
      <w:r w:rsidR="00A57385" w:rsidRPr="00DF7152">
        <w:rPr>
          <w:rFonts w:ascii="Simplified Arabic" w:hAnsi="Simplified Arabic" w:cs="Simplified Arabic"/>
          <w:sz w:val="28"/>
          <w:szCs w:val="28"/>
          <w:rtl/>
          <w:lang w:bidi="ar-SY"/>
        </w:rPr>
        <w:t>(إبراهيم، 2017)</w:t>
      </w:r>
      <w:r w:rsidRPr="00DF7152">
        <w:rPr>
          <w:rFonts w:ascii="Simplified Arabic" w:hAnsi="Simplified Arabic" w:cs="Simplified Arabic"/>
          <w:sz w:val="28"/>
          <w:szCs w:val="28"/>
          <w:rtl/>
          <w:lang w:bidi="ar-SY"/>
        </w:rPr>
        <w:t>.</w:t>
      </w:r>
    </w:p>
    <w:p w:rsidR="00CA32D6" w:rsidRPr="00DF7152" w:rsidRDefault="009513DC" w:rsidP="009513DC">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وأخيرًا، تُدمج إدارة التغيير مبادئ الحوكمة في عملية التحول نفسها. من خلال نمذجة الشفافية (مشاركة الجداول الزمنية والمخاطر الواقعية)، والمساءلة (تحميل القادة مسؤولية المقاييس المتعلقة بالموظفين)، والمشاركة (المشاركة في إيجاد الحلول مع الموظفين)، تُثبت إدارة التغيير أن الحوكمة ليست فرضًا خارجيًا، بل ممارسة عملية. عندما يختبر الموظفون عمليات تغيير عادلة وشاملة وواضحة، تزداد ثقتهم بالإصلاح المحدد وتحسينات الحوكمة الأوسع، مما يخلق حلقة إيجابية تُقلل من المقاومة. في المؤسسات الحكومية السعودية، أثبتت إدارة التغيير الناجحة أنها تُمثل الفرق بين المبادرات المتعثرة وتلك التي تحقق أهدافها أو تتجاوزها</w:t>
      </w:r>
      <w:r w:rsidR="00A57385" w:rsidRPr="00DF7152">
        <w:rPr>
          <w:rFonts w:ascii="Simplified Arabic" w:hAnsi="Simplified Arabic" w:cs="Simplified Arabic" w:hint="cs"/>
          <w:sz w:val="28"/>
          <w:szCs w:val="28"/>
          <w:rtl/>
          <w:lang w:bidi="ar-SY"/>
        </w:rPr>
        <w:t xml:space="preserve"> </w:t>
      </w:r>
      <w:r w:rsidR="00A57385" w:rsidRPr="00DF7152">
        <w:rPr>
          <w:rFonts w:ascii="Simplified Arabic" w:hAnsi="Simplified Arabic" w:cs="Simplified Arabic"/>
          <w:sz w:val="28"/>
          <w:szCs w:val="28"/>
          <w:rtl/>
          <w:lang w:bidi="ar-SY"/>
        </w:rPr>
        <w:t>(الحربي والرابغي، 2024)</w:t>
      </w:r>
      <w:r w:rsidRPr="00DF7152">
        <w:rPr>
          <w:rFonts w:ascii="Simplified Arabic" w:hAnsi="Simplified Arabic" w:cs="Simplified Arabic"/>
          <w:sz w:val="28"/>
          <w:szCs w:val="28"/>
          <w:rtl/>
          <w:lang w:bidi="ar-SY"/>
        </w:rPr>
        <w:t>.</w:t>
      </w:r>
    </w:p>
    <w:p w:rsidR="00D83F5A" w:rsidRPr="00DF7152" w:rsidRDefault="00375F89" w:rsidP="00375F89">
      <w:pPr>
        <w:pStyle w:val="Heading4"/>
        <w:bidi/>
        <w:spacing w:before="120" w:after="120"/>
        <w:jc w:val="both"/>
        <w:rPr>
          <w:rFonts w:ascii="Simplified Arabic" w:hAnsi="Simplified Arabic" w:cs="Simplified Arabic"/>
          <w:b/>
          <w:bCs/>
          <w:i w:val="0"/>
          <w:iCs w:val="0"/>
          <w:color w:val="000000" w:themeColor="text1"/>
          <w:sz w:val="28"/>
          <w:szCs w:val="28"/>
          <w:rtl/>
          <w:lang w:bidi="ar-SY"/>
        </w:rPr>
      </w:pPr>
      <w:bookmarkStart w:id="76" w:name="_Toc215131468"/>
      <w:r w:rsidRPr="00DF7152">
        <w:rPr>
          <w:rFonts w:ascii="Simplified Arabic" w:hAnsi="Simplified Arabic" w:cs="Simplified Arabic"/>
          <w:b/>
          <w:bCs/>
          <w:i w:val="0"/>
          <w:iCs w:val="0"/>
          <w:color w:val="000000" w:themeColor="text1"/>
          <w:sz w:val="28"/>
          <w:szCs w:val="28"/>
          <w:rtl/>
          <w:lang w:bidi="ar-SY"/>
        </w:rPr>
        <w:t>2.5.2.5. العوامل المؤثرة على مقاومة التغيير:</w:t>
      </w:r>
      <w:bookmarkEnd w:id="76"/>
    </w:p>
    <w:p w:rsidR="00D431FB" w:rsidRPr="00DF7152" w:rsidRDefault="00D431FB" w:rsidP="00D431FB">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تحدد عوامل مترابطة عديدة شدة وطبيعة مقاومة التغيير في المؤسسات الحكومية، وتُعدّ الثقافة التنظيمية من أقوى هذه العوامل. في العديد من كيانات القطاع العام، تُركّز الثقافة البيروقراطية المتجذرة على الاستقرار والتوافق والالتزام بالإجراءات المعمول بها، مُفضّلةً الابتكار أو المخاطرة. غالبًا ما ينظر الموظفون المُندمجون في هذه الثقافة إلى مبادرات التغيير على أنها تهديدات للبيئة المُتوقعة التي ضمنت لهم وظائف دائمة وتقدمًا وظيفيًا واضحًا. عندما تُقدّم برامج التحول تقييمًا قائمًا على الأداء، أو سير عمل رقميًا، أو تعاونًا بين الإدارات، فإنها تتعارض مباشرةً مع الأعراف الراسخة للتسلسل الهرمي، والانعزالية الإدارية، وسلوك اتباع القواعد</w:t>
      </w:r>
      <w:r w:rsidR="008F47DE" w:rsidRPr="00DF7152">
        <w:rPr>
          <w:rFonts w:ascii="Simplified Arabic" w:hAnsi="Simplified Arabic" w:cs="Simplified Arabic" w:hint="cs"/>
          <w:sz w:val="28"/>
          <w:szCs w:val="28"/>
          <w:rtl/>
          <w:lang w:bidi="ar-SY"/>
        </w:rPr>
        <w:t xml:space="preserve"> </w:t>
      </w:r>
      <w:r w:rsidR="008F47DE" w:rsidRPr="00DF7152">
        <w:rPr>
          <w:rFonts w:ascii="Simplified Arabic" w:hAnsi="Simplified Arabic" w:cs="Simplified Arabic"/>
          <w:sz w:val="28"/>
          <w:szCs w:val="28"/>
          <w:rtl/>
          <w:lang w:bidi="ar-SY"/>
        </w:rPr>
        <w:t>(البارقي، 2021)</w:t>
      </w:r>
      <w:r w:rsidRPr="00DF7152">
        <w:rPr>
          <w:rFonts w:ascii="Simplified Arabic" w:hAnsi="Simplified Arabic" w:cs="Simplified Arabic"/>
          <w:sz w:val="28"/>
          <w:szCs w:val="28"/>
          <w:rtl/>
          <w:lang w:bidi="ar-SY"/>
        </w:rPr>
        <w:t>. كلما زادت قوة الثقافة البيروقراطية التقليدية، وكلما ازداد الانحراف المُتصوّر للتغيير المُقترح عن القيم القائمة، ارتفع مستوى المقاومة. في المؤسسات الحكومية السعودية، حيث يبرز احترام السلطة وتجنب الفشل العام بشكل خاص، يُمكن أن يُحوّل الاختلال الثقافي الإصلاحات المعتدلة إلى مصادر رئيسية للمعارضة</w:t>
      </w:r>
      <w:r w:rsidR="008F47DE" w:rsidRPr="00DF7152">
        <w:rPr>
          <w:rFonts w:ascii="Simplified Arabic" w:hAnsi="Simplified Arabic" w:cs="Simplified Arabic" w:hint="cs"/>
          <w:sz w:val="28"/>
          <w:szCs w:val="28"/>
          <w:rtl/>
          <w:lang w:bidi="ar-SY"/>
        </w:rPr>
        <w:t xml:space="preserve"> </w:t>
      </w:r>
      <w:r w:rsidR="008F47DE" w:rsidRPr="00DF7152">
        <w:rPr>
          <w:rFonts w:ascii="Simplified Arabic" w:hAnsi="Simplified Arabic" w:cs="Simplified Arabic"/>
          <w:sz w:val="28"/>
          <w:szCs w:val="28"/>
          <w:rtl/>
          <w:lang w:bidi="ar-SY"/>
        </w:rPr>
        <w:t>(العتيبي، 2023)</w:t>
      </w:r>
      <w:r w:rsidRPr="00DF7152">
        <w:rPr>
          <w:rFonts w:ascii="Simplified Arabic" w:hAnsi="Simplified Arabic" w:cs="Simplified Arabic"/>
          <w:sz w:val="28"/>
          <w:szCs w:val="28"/>
          <w:rtl/>
          <w:lang w:bidi="ar-SY"/>
        </w:rPr>
        <w:t>.</w:t>
      </w:r>
    </w:p>
    <w:p w:rsidR="00D431FB" w:rsidRPr="00DF7152" w:rsidRDefault="00D431FB" w:rsidP="00D431FB">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يُمثل أسلوب القيادة ومصداقيتها عاملاً حاسماً ثانياً. يُلاحظ الموظفون كيفية إيصال القادة للرؤية، واتباعهم سلوكيات جديدة، وتعاملهم مع النكسات. عندما يُعلن كبار المسؤولين عن تغييرات طموحة مع استمرارهم في العمل من خلال شبكات وامتيازات قديمة، فإن أفعالهم تُقوّض الرسالة وتُثير السخرية. في المقابل، يُقلّل القادة الذين يُظهرون التزاماً شخصياً - من خلال تعلم أنظمة جديدة بأنفسهم، والاعتراف الصريح بالصعوبات، وحماية المُتبنّين الأوائل - من المقاومة بشكل ملحوظ</w:t>
      </w:r>
      <w:r w:rsidR="008F47DE" w:rsidRPr="00DF7152">
        <w:rPr>
          <w:rFonts w:ascii="Simplified Arabic" w:hAnsi="Simplified Arabic" w:cs="Simplified Arabic" w:hint="cs"/>
          <w:sz w:val="28"/>
          <w:szCs w:val="28"/>
          <w:rtl/>
          <w:lang w:bidi="ar-SY"/>
        </w:rPr>
        <w:t xml:space="preserve"> </w:t>
      </w:r>
      <w:r w:rsidR="008F47DE" w:rsidRPr="00DF7152">
        <w:rPr>
          <w:rFonts w:ascii="Simplified Arabic" w:hAnsi="Simplified Arabic" w:cs="Simplified Arabic"/>
          <w:sz w:val="28"/>
          <w:szCs w:val="28"/>
          <w:rtl/>
          <w:lang w:bidi="ar-SY"/>
        </w:rPr>
        <w:t>(الحمود والغول، 2022)</w:t>
      </w:r>
      <w:r w:rsidRPr="00DF7152">
        <w:rPr>
          <w:rFonts w:ascii="Simplified Arabic" w:hAnsi="Simplified Arabic" w:cs="Simplified Arabic"/>
          <w:sz w:val="28"/>
          <w:szCs w:val="28"/>
          <w:rtl/>
          <w:lang w:bidi="ar-SY"/>
        </w:rPr>
        <w:t xml:space="preserve">. كما أن عدالة قرارات القيادة المُتصوّرة مهمة أيضاً: فإذا اعتقد الموظفون أن المكافآت أو العقوبات أو الفرص الجديدة تُوزّع بالتساوي بدلاً من المحسوبية أو المحاباة، فإنهم يكونون أكثر استعداداً لقبول أي انزعاج. في </w:t>
      </w:r>
      <w:r w:rsidRPr="00DF7152">
        <w:rPr>
          <w:rFonts w:ascii="Simplified Arabic" w:hAnsi="Simplified Arabic" w:cs="Simplified Arabic"/>
          <w:sz w:val="28"/>
          <w:szCs w:val="28"/>
          <w:rtl/>
          <w:lang w:bidi="ar-SY"/>
        </w:rPr>
        <w:lastRenderedPageBreak/>
        <w:t>السياق السعودي، حيث لا تزال الثقة في القيادة قيمة ثقافية جوهرية، تُشكّل أصالة القادة واتساقهم على جميع المستويات بشكل مباشر المناخ العام للقبول أو الرفض</w:t>
      </w:r>
      <w:r w:rsidR="008F47DE" w:rsidRPr="00DF7152">
        <w:rPr>
          <w:rFonts w:ascii="Simplified Arabic" w:hAnsi="Simplified Arabic" w:cs="Simplified Arabic" w:hint="cs"/>
          <w:sz w:val="28"/>
          <w:szCs w:val="28"/>
          <w:rtl/>
          <w:lang w:bidi="ar-SY"/>
        </w:rPr>
        <w:t xml:space="preserve"> </w:t>
      </w:r>
      <w:r w:rsidR="008F47DE" w:rsidRPr="00DF7152">
        <w:rPr>
          <w:rFonts w:ascii="Simplified Arabic" w:hAnsi="Simplified Arabic" w:cs="Simplified Arabic"/>
          <w:sz w:val="28"/>
          <w:szCs w:val="28"/>
          <w:rtl/>
          <w:lang w:bidi="ar-SY"/>
        </w:rPr>
        <w:t>(صلاح الدين وعطية، 2018)</w:t>
      </w:r>
      <w:r w:rsidRPr="00DF7152">
        <w:rPr>
          <w:rFonts w:ascii="Simplified Arabic" w:hAnsi="Simplified Arabic" w:cs="Simplified Arabic"/>
          <w:sz w:val="28"/>
          <w:szCs w:val="28"/>
          <w:rtl/>
          <w:lang w:bidi="ar-SY"/>
        </w:rPr>
        <w:t>.</w:t>
      </w:r>
    </w:p>
    <w:p w:rsidR="00D431FB" w:rsidRPr="00DF7152" w:rsidRDefault="00D431FB" w:rsidP="00D431FB">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يُشكّل توافر الموارد وجودتها عاملاً حاسماً ثالثاً. تشتد المقاومة عندما يُدرك الموظفون أنهم يفتقرون إلى الوقت أو التدريب أو الأدوات أو الميزانية اللازمة لتطبيق التغيير بنجاح. برامج التحول التي تتطلب مهارات رقمية جديدة، وهياكل إعداد تقارير منقحة، أو أهداف أداء أعلى دون استثمار موازٍ في بناء القدرات، تُولّد ضغطًا هائلًا وإحباطًا مشروعًا. يستنتج الموظفون أن القيادة إما غير كفؤة أو غير مبالية بالقيود العملية، مما يؤدي إلى الانسحاب أو التخريب النشط. يُعدّ توفير الموارد الكافية - برامج التدريب الشاملة، ووقت التعلم المحمي، والمعدات الحديثة، والجداول الزمنية الواقعية - بمثابة إشارة قوية على أن التغيير مُصمّم للنجاح وأن رفاهية الموظفين قيد الدراسة، مما يُقلّل من المقاومة العقلانية والعاطفية</w:t>
      </w:r>
      <w:r w:rsidR="002D0A8C" w:rsidRPr="00DF7152">
        <w:rPr>
          <w:rFonts w:ascii="Simplified Arabic" w:hAnsi="Simplified Arabic" w:cs="Simplified Arabic" w:hint="cs"/>
          <w:sz w:val="28"/>
          <w:szCs w:val="28"/>
          <w:rtl/>
          <w:lang w:bidi="ar-SY"/>
        </w:rPr>
        <w:t xml:space="preserve"> </w:t>
      </w:r>
      <w:r w:rsidR="002D0A8C" w:rsidRPr="00DF7152">
        <w:rPr>
          <w:rFonts w:ascii="Simplified Arabic" w:hAnsi="Simplified Arabic" w:cs="Simplified Arabic"/>
          <w:sz w:val="28"/>
          <w:szCs w:val="28"/>
          <w:rtl/>
          <w:lang w:bidi="ar-SY"/>
        </w:rPr>
        <w:t>(</w:t>
      </w:r>
      <w:r w:rsidR="002D0A8C" w:rsidRPr="00DF7152">
        <w:rPr>
          <w:rFonts w:ascii="Simplified Arabic" w:hAnsi="Simplified Arabic" w:cs="Simplified Arabic"/>
          <w:sz w:val="28"/>
          <w:szCs w:val="28"/>
          <w:lang w:bidi="ar-SY"/>
        </w:rPr>
        <w:t>Rouissi, 2025</w:t>
      </w:r>
      <w:r w:rsidR="002D0A8C" w:rsidRPr="00DF7152">
        <w:rPr>
          <w:rFonts w:ascii="Simplified Arabic" w:hAnsi="Simplified Arabic" w:cs="Simplified Arabic"/>
          <w:sz w:val="28"/>
          <w:szCs w:val="28"/>
          <w:rtl/>
          <w:lang w:bidi="ar-SY"/>
        </w:rPr>
        <w:t>)</w:t>
      </w:r>
      <w:r w:rsidRPr="00DF7152">
        <w:rPr>
          <w:rFonts w:ascii="Simplified Arabic" w:hAnsi="Simplified Arabic" w:cs="Simplified Arabic"/>
          <w:sz w:val="28"/>
          <w:szCs w:val="28"/>
          <w:rtl/>
          <w:lang w:bidi="ar-SY"/>
        </w:rPr>
        <w:t>.</w:t>
      </w:r>
    </w:p>
    <w:p w:rsidR="00375F89" w:rsidRPr="00DF7152" w:rsidRDefault="00D431FB" w:rsidP="00D431FB">
      <w:pPr>
        <w:bidi/>
        <w:spacing w:before="120" w:after="120"/>
        <w:ind w:firstLine="284"/>
        <w:jc w:val="both"/>
        <w:rPr>
          <w:rFonts w:ascii="Simplified Arabic" w:hAnsi="Simplified Arabic" w:cs="Simplified Arabic"/>
          <w:sz w:val="28"/>
          <w:szCs w:val="28"/>
          <w:rtl/>
          <w:lang w:bidi="ar-SY"/>
        </w:rPr>
      </w:pPr>
      <w:r w:rsidRPr="00DF7152">
        <w:rPr>
          <w:rFonts w:ascii="Simplified Arabic" w:hAnsi="Simplified Arabic" w:cs="Simplified Arabic"/>
          <w:sz w:val="28"/>
          <w:szCs w:val="28"/>
          <w:rtl/>
          <w:lang w:bidi="ar-SY"/>
        </w:rPr>
        <w:t>تُشكّل فعالية التواصل ومشاركة الموظفين عاملًا حاسمًا رابعًا. عندما تكون المعلومات حول أسباب التغيير وفوائده وآلياته وتأثيره الشخصي نادرة أو متأخرة أو تُقدّم من أعلى إلى أسفل فقط، يملأ عدم اليقين الفراغ وتنمو المقاومة بسرعة. تزدهر الشائعات، وتهيمن أسوأ السيناريوهات على المحادثات، وتتآكل الثقة. في المقابل، يُخفّض التواصل المتكرر والشفاف والثنائي الاتجاه، إلى جانب الفرص الحقيقية لتقديم الآراء، المعارضة بشكل كبير. الموظفون الذين يدركون ليس فقط ما يتغير، بل أيضًا أسبابه، والذين يشعرون بأن مخاوفهم قد أُصغي إليها وعولجت كلما أمكن، يتحولون من مدافعين عن الوضع الراهن إلى مشاركين فاعلين في تشكيل مستقبل الدولة. في المؤسسات السعودية، حيث لا تزال آليات التشاور الرسمية قيد التطوير، غالبًا ما يُحدد وجود قنوات حوار مُهيكلة أو غيابها ما إذا كانت المقاومة ستظل قابلة للإدارة أم ستتصاعد إلى حالة من الانفصال الشامل</w:t>
      </w:r>
      <w:r w:rsidR="002D0A8C" w:rsidRPr="00DF7152">
        <w:rPr>
          <w:rFonts w:ascii="Simplified Arabic" w:hAnsi="Simplified Arabic" w:cs="Simplified Arabic" w:hint="cs"/>
          <w:sz w:val="28"/>
          <w:szCs w:val="28"/>
          <w:rtl/>
          <w:lang w:bidi="ar-SY"/>
        </w:rPr>
        <w:t xml:space="preserve"> </w:t>
      </w:r>
      <w:r w:rsidR="002D0A8C" w:rsidRPr="00DF7152">
        <w:rPr>
          <w:rFonts w:ascii="Simplified Arabic" w:hAnsi="Simplified Arabic" w:cs="Simplified Arabic"/>
          <w:sz w:val="28"/>
          <w:szCs w:val="28"/>
          <w:rtl/>
          <w:lang w:bidi="ar-SY"/>
        </w:rPr>
        <w:t>(</w:t>
      </w:r>
      <w:r w:rsidR="002D0A8C" w:rsidRPr="00DF7152">
        <w:rPr>
          <w:rFonts w:ascii="Simplified Arabic" w:hAnsi="Simplified Arabic" w:cs="Simplified Arabic"/>
          <w:sz w:val="28"/>
          <w:szCs w:val="28"/>
          <w:lang w:bidi="ar-SY"/>
        </w:rPr>
        <w:t>Alenezi et al., 2021</w:t>
      </w:r>
      <w:r w:rsidR="002D0A8C" w:rsidRPr="00DF7152">
        <w:rPr>
          <w:rFonts w:ascii="Simplified Arabic" w:hAnsi="Simplified Arabic" w:cs="Simplified Arabic"/>
          <w:sz w:val="28"/>
          <w:szCs w:val="28"/>
          <w:rtl/>
          <w:lang w:bidi="ar-SY"/>
        </w:rPr>
        <w:t>)</w:t>
      </w:r>
      <w:r w:rsidRPr="00DF7152">
        <w:rPr>
          <w:rFonts w:ascii="Simplified Arabic" w:hAnsi="Simplified Arabic" w:cs="Simplified Arabic"/>
          <w:sz w:val="28"/>
          <w:szCs w:val="28"/>
          <w:rtl/>
          <w:lang w:bidi="ar-SY"/>
        </w:rPr>
        <w:t>.</w:t>
      </w:r>
    </w:p>
    <w:p w:rsidR="00041FA2" w:rsidRPr="00DF7152" w:rsidRDefault="00041FA2" w:rsidP="00041FA2">
      <w:pPr>
        <w:pStyle w:val="Heading4"/>
        <w:bidi/>
        <w:spacing w:before="120" w:after="120"/>
        <w:jc w:val="both"/>
        <w:rPr>
          <w:rFonts w:ascii="Simplified Arabic" w:hAnsi="Simplified Arabic" w:cs="Simplified Arabic"/>
          <w:b/>
          <w:bCs/>
          <w:i w:val="0"/>
          <w:iCs w:val="0"/>
          <w:color w:val="000000" w:themeColor="text1"/>
          <w:sz w:val="28"/>
          <w:szCs w:val="28"/>
          <w:lang w:bidi="ar-SY"/>
        </w:rPr>
      </w:pPr>
      <w:bookmarkStart w:id="77" w:name="_Toc215131469"/>
      <w:r w:rsidRPr="00DF7152">
        <w:rPr>
          <w:rFonts w:ascii="Simplified Arabic" w:hAnsi="Simplified Arabic" w:cs="Simplified Arabic" w:hint="cs"/>
          <w:b/>
          <w:bCs/>
          <w:i w:val="0"/>
          <w:iCs w:val="0"/>
          <w:color w:val="000000" w:themeColor="text1"/>
          <w:sz w:val="28"/>
          <w:szCs w:val="28"/>
          <w:rtl/>
          <w:lang w:bidi="ar-SY"/>
        </w:rPr>
        <w:t>2</w:t>
      </w:r>
      <w:r w:rsidRPr="00DF7152">
        <w:rPr>
          <w:rFonts w:ascii="Simplified Arabic" w:hAnsi="Simplified Arabic" w:cs="Simplified Arabic"/>
          <w:b/>
          <w:bCs/>
          <w:i w:val="0"/>
          <w:iCs w:val="0"/>
          <w:color w:val="000000" w:themeColor="text1"/>
          <w:sz w:val="28"/>
          <w:szCs w:val="28"/>
          <w:rtl/>
          <w:lang w:bidi="ar-SY"/>
        </w:rPr>
        <w:t>.</w:t>
      </w:r>
      <w:r w:rsidRPr="00DF7152">
        <w:rPr>
          <w:rFonts w:ascii="Simplified Arabic" w:hAnsi="Simplified Arabic" w:cs="Simplified Arabic" w:hint="cs"/>
          <w:b/>
          <w:bCs/>
          <w:i w:val="0"/>
          <w:iCs w:val="0"/>
          <w:color w:val="000000" w:themeColor="text1"/>
          <w:sz w:val="28"/>
          <w:szCs w:val="28"/>
          <w:rtl/>
          <w:lang w:bidi="ar-SY"/>
        </w:rPr>
        <w:t>5</w:t>
      </w:r>
      <w:r w:rsidRPr="00DF7152">
        <w:rPr>
          <w:rFonts w:ascii="Simplified Arabic" w:hAnsi="Simplified Arabic" w:cs="Simplified Arabic"/>
          <w:b/>
          <w:bCs/>
          <w:i w:val="0"/>
          <w:iCs w:val="0"/>
          <w:color w:val="000000" w:themeColor="text1"/>
          <w:sz w:val="28"/>
          <w:szCs w:val="28"/>
          <w:rtl/>
          <w:lang w:bidi="ar-SY"/>
        </w:rPr>
        <w:t>.</w:t>
      </w:r>
      <w:r w:rsidRPr="00DF7152">
        <w:rPr>
          <w:rFonts w:ascii="Simplified Arabic" w:hAnsi="Simplified Arabic" w:cs="Simplified Arabic" w:hint="cs"/>
          <w:b/>
          <w:bCs/>
          <w:i w:val="0"/>
          <w:iCs w:val="0"/>
          <w:color w:val="000000" w:themeColor="text1"/>
          <w:sz w:val="28"/>
          <w:szCs w:val="28"/>
          <w:rtl/>
          <w:lang w:bidi="ar-SY"/>
        </w:rPr>
        <w:t>2</w:t>
      </w:r>
      <w:r w:rsidRPr="00DF7152">
        <w:rPr>
          <w:rFonts w:ascii="Simplified Arabic" w:hAnsi="Simplified Arabic" w:cs="Simplified Arabic"/>
          <w:b/>
          <w:bCs/>
          <w:i w:val="0"/>
          <w:iCs w:val="0"/>
          <w:color w:val="000000" w:themeColor="text1"/>
          <w:sz w:val="28"/>
          <w:szCs w:val="28"/>
          <w:rtl/>
          <w:lang w:bidi="ar-SY"/>
        </w:rPr>
        <w:t>.</w:t>
      </w:r>
      <w:r w:rsidRPr="00DF7152">
        <w:rPr>
          <w:rFonts w:ascii="Simplified Arabic" w:hAnsi="Simplified Arabic" w:cs="Simplified Arabic" w:hint="cs"/>
          <w:b/>
          <w:bCs/>
          <w:i w:val="0"/>
          <w:iCs w:val="0"/>
          <w:color w:val="000000" w:themeColor="text1"/>
          <w:sz w:val="28"/>
          <w:szCs w:val="28"/>
          <w:rtl/>
          <w:lang w:bidi="ar-SY"/>
        </w:rPr>
        <w:t>6</w:t>
      </w:r>
      <w:r w:rsidRPr="00DF7152">
        <w:rPr>
          <w:rFonts w:ascii="Simplified Arabic" w:hAnsi="Simplified Arabic" w:cs="Simplified Arabic"/>
          <w:b/>
          <w:bCs/>
          <w:i w:val="0"/>
          <w:iCs w:val="0"/>
          <w:color w:val="000000" w:themeColor="text1"/>
          <w:sz w:val="28"/>
          <w:szCs w:val="28"/>
          <w:rtl/>
          <w:lang w:bidi="ar-SY"/>
        </w:rPr>
        <w:t>. استراتيجيات التغلب على مقاومة التغيير</w:t>
      </w:r>
      <w:r w:rsidRPr="00DF7152">
        <w:rPr>
          <w:rFonts w:ascii="Simplified Arabic" w:hAnsi="Simplified Arabic" w:cs="Simplified Arabic" w:hint="cs"/>
          <w:b/>
          <w:bCs/>
          <w:i w:val="0"/>
          <w:iCs w:val="0"/>
          <w:color w:val="000000" w:themeColor="text1"/>
          <w:sz w:val="28"/>
          <w:szCs w:val="28"/>
          <w:rtl/>
          <w:lang w:bidi="ar-SY"/>
        </w:rPr>
        <w:t>:</w:t>
      </w:r>
      <w:bookmarkEnd w:id="77"/>
    </w:p>
    <w:p w:rsidR="00041FA2" w:rsidRPr="00DF7152" w:rsidRDefault="00041FA2" w:rsidP="00041FA2">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من أكثر الاستراتيجيات فعاليةً المشاركة المبكرة والمستمرة للموظفين على جميع المستويات في تصميم وتخطيط مبادرات التغيير. فبدلاً من تقديم حزم إصلاح متكاملة، يُنشئ قادة التحول مجموعات عمل متعددة الوظائف، ويطلبون الاقتراحات من خلال ورش عمل مُنظمة، ويُجرون تجارب على مناهج جديدة مع وحدات تطوعية. يخدم هذا النهج التشاركي أغراضًا متعددة: فهو يستغل المعرفة الميدانية لتحسين جودة الحلول، ويمنح الموظفين شعورًا بالمسؤولية، ويُحوّل المعارضين المحتملين إلى مُدافعين مُلتزمين. عندما يرى الموظفون أفكارهم مُدمجة في الخطط النهائية، يُصبحون مُستثمرين شخصيًا في النجاح ويدافعون بنشاط عن التغيير أمام زملائهم المُتشككين. في الجهات الحكومية السعودية، حيث يُمكن أن تكون المسافة الهرمية كبيرة، أثبت إنشاء منصات رسمية لإسماع صوت الموظفين - مثل بوابات الاقتراحات، ومجموعات التركيز، والتمثيل في اللجان التوجيهية - فعاليته بشكل خاص في الحد من المعارضة</w:t>
      </w:r>
      <w:r w:rsidR="002D0A8C" w:rsidRPr="00DF7152">
        <w:rPr>
          <w:rFonts w:ascii="Simplified Arabic" w:hAnsi="Simplified Arabic" w:cs="Simplified Arabic" w:hint="cs"/>
          <w:sz w:val="28"/>
          <w:szCs w:val="28"/>
          <w:rtl/>
          <w:lang w:bidi="ar-SY"/>
        </w:rPr>
        <w:t xml:space="preserve"> </w:t>
      </w:r>
      <w:r w:rsidR="002D0A8C" w:rsidRPr="00DF7152">
        <w:rPr>
          <w:rFonts w:ascii="Simplified Arabic" w:hAnsi="Simplified Arabic" w:cs="Simplified Arabic"/>
          <w:sz w:val="28"/>
          <w:szCs w:val="28"/>
          <w:rtl/>
          <w:lang w:bidi="ar-SY"/>
        </w:rPr>
        <w:t>(</w:t>
      </w:r>
      <w:r w:rsidR="002D0A8C" w:rsidRPr="00DF7152">
        <w:rPr>
          <w:rFonts w:ascii="Simplified Arabic" w:hAnsi="Simplified Arabic" w:cs="Simplified Arabic"/>
          <w:sz w:val="28"/>
          <w:szCs w:val="28"/>
          <w:lang w:bidi="ar-SY"/>
        </w:rPr>
        <w:t>Carreno, 2025</w:t>
      </w:r>
      <w:r w:rsidR="002D0A8C" w:rsidRPr="00DF7152">
        <w:rPr>
          <w:rFonts w:ascii="Simplified Arabic" w:hAnsi="Simplified Arabic" w:cs="Simplified Arabic"/>
          <w:sz w:val="28"/>
          <w:szCs w:val="28"/>
          <w:rtl/>
          <w:lang w:bidi="ar-SY"/>
        </w:rPr>
        <w:t>)</w:t>
      </w:r>
      <w:r w:rsidRPr="00DF7152">
        <w:rPr>
          <w:rFonts w:ascii="Simplified Arabic" w:hAnsi="Simplified Arabic" w:cs="Simplified Arabic"/>
          <w:sz w:val="28"/>
          <w:szCs w:val="28"/>
          <w:rtl/>
          <w:lang w:bidi="ar-SY"/>
        </w:rPr>
        <w:t>.</w:t>
      </w:r>
    </w:p>
    <w:p w:rsidR="00041FA2" w:rsidRPr="00DF7152" w:rsidRDefault="00041FA2" w:rsidP="00041FA2">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lastRenderedPageBreak/>
        <w:t>تُمثل حملات التواصل الشاملة التي تُعالج المخاوف العقلانية والعاطفية استراتيجية أساسية أخرى. يجب أن يكون التواصل متكررًا ومتسقًا، وأن يُقدّم عبر قنوات متعددة - مثل اللقاءات العامة، والنشرات الإخبارية، وتحديثات الإنترنت، ومقاطع فيديو القيادة، وشهادات الزملاء - للوصول إلى جميع شرائح القوى العاملة. يجب أن تُقرّ الرسائل بصراحة بالصعوبات، مع التركيز على الأسباب المُقنعة للتغيير، والدعم المُتاح، والوضع المُستقبلي الإيجابي. يناقش القادة بصراحة ما سيُفقد وما سيُكتسب، مُظهرين احترامهم لتجارب الموظفين ومُقلّلين من مشاعر التضليل. يلعب سرد القصص دورًا حاسمًا: فالأمثلة الواقعية للأفراد أو الوحدات التي نجحت في التكيّف والاستفادة تُوفّر دليلًا اجتماعيًا وأملًا. في السياق السعودي، عزز ربط جهود التحوّل بالفخر الوطني والخطاب الأوسع لرؤية 2030 باستمرار استعداد الموظفين لتحمل المشقة قصيرة الأجل</w:t>
      </w:r>
      <w:r w:rsidR="002D0A8C" w:rsidRPr="00DF7152">
        <w:rPr>
          <w:rFonts w:ascii="Simplified Arabic" w:hAnsi="Simplified Arabic" w:cs="Simplified Arabic" w:hint="cs"/>
          <w:sz w:val="28"/>
          <w:szCs w:val="28"/>
          <w:rtl/>
          <w:lang w:bidi="ar-SY"/>
        </w:rPr>
        <w:t xml:space="preserve"> </w:t>
      </w:r>
      <w:r w:rsidR="002D0A8C" w:rsidRPr="00DF7152">
        <w:rPr>
          <w:rFonts w:ascii="Simplified Arabic" w:hAnsi="Simplified Arabic" w:cs="Simplified Arabic"/>
          <w:sz w:val="28"/>
          <w:szCs w:val="28"/>
          <w:rtl/>
          <w:lang w:bidi="ar-SY"/>
        </w:rPr>
        <w:t>(</w:t>
      </w:r>
      <w:r w:rsidR="002D0A8C" w:rsidRPr="00DF7152">
        <w:rPr>
          <w:rFonts w:ascii="Simplified Arabic" w:hAnsi="Simplified Arabic" w:cs="Simplified Arabic"/>
          <w:sz w:val="28"/>
          <w:szCs w:val="28"/>
          <w:lang w:bidi="ar-SY"/>
        </w:rPr>
        <w:t>Rouissi, 2025</w:t>
      </w:r>
      <w:r w:rsidR="002D0A8C" w:rsidRPr="00DF7152">
        <w:rPr>
          <w:rFonts w:ascii="Simplified Arabic" w:hAnsi="Simplified Arabic" w:cs="Simplified Arabic"/>
          <w:sz w:val="28"/>
          <w:szCs w:val="28"/>
          <w:rtl/>
          <w:lang w:bidi="ar-SY"/>
        </w:rPr>
        <w:t>)</w:t>
      </w:r>
      <w:r w:rsidRPr="00DF7152">
        <w:rPr>
          <w:rFonts w:ascii="Simplified Arabic" w:hAnsi="Simplified Arabic" w:cs="Simplified Arabic"/>
          <w:sz w:val="28"/>
          <w:szCs w:val="28"/>
          <w:rtl/>
          <w:lang w:bidi="ar-SY"/>
        </w:rPr>
        <w:t>.</w:t>
      </w:r>
    </w:p>
    <w:p w:rsidR="00041FA2" w:rsidRPr="00DF7152" w:rsidRDefault="00041FA2" w:rsidP="00041FA2">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تُشكّل برامج التدريب والدعم المُوجّهة استراتيجية حيوية ثالثة. يُمكن الحدّ بشكل كبير من المقاومة المُتجذّرة في الخوف من عدم الكفاءة أو زيادة العبء من خلال الاستثمار بكثافة في تطوير المهارات قبل وقت كافٍ من بدء تشغيل الأنظمة الجديدة. يجب أن يكون التدريب عمليًا وعمليًا، ويُقدّم في وحدات دراسية سهلة الإدارة مع تطبيق فوري في مكان العمل. إن برامج التوجيه التي تجمع بين المتمرسين في تبني التغيير والزملاء المترددين، ودعم مكتب المساعدة للأدوات الرقمية الجديدة، وتوفير وقت للتعلم، كلها مؤشرات على التزام حقيقي بنجاح الموظفين</w:t>
      </w:r>
      <w:r w:rsidR="002D0A8C" w:rsidRPr="00DF7152">
        <w:rPr>
          <w:rFonts w:ascii="Simplified Arabic" w:hAnsi="Simplified Arabic" w:cs="Simplified Arabic" w:hint="cs"/>
          <w:sz w:val="28"/>
          <w:szCs w:val="28"/>
          <w:rtl/>
          <w:lang w:bidi="ar-SY"/>
        </w:rPr>
        <w:t xml:space="preserve"> </w:t>
      </w:r>
      <w:r w:rsidR="002D0A8C" w:rsidRPr="00DF7152">
        <w:rPr>
          <w:rFonts w:ascii="Simplified Arabic" w:hAnsi="Simplified Arabic" w:cs="Simplified Arabic"/>
          <w:sz w:val="28"/>
          <w:szCs w:val="28"/>
          <w:rtl/>
          <w:lang w:bidi="ar-SY"/>
        </w:rPr>
        <w:t>(اليماني، 2024)</w:t>
      </w:r>
      <w:r w:rsidRPr="00DF7152">
        <w:rPr>
          <w:rFonts w:ascii="Simplified Arabic" w:hAnsi="Simplified Arabic" w:cs="Simplified Arabic"/>
          <w:sz w:val="28"/>
          <w:szCs w:val="28"/>
          <w:rtl/>
          <w:lang w:bidi="ar-SY"/>
        </w:rPr>
        <w:t>. إضافةً إلى ذلك، فإن مراجعة توقعات الأداء وأنظمة المكافآت لتقدير الجهد والتعلم بدلاً من التركيز فقط على النتائج النهائية خلال فترات الانتقال، تمنع العقاب على انخفاض الإنتاجية المؤقت. وقد لاحظت المؤسسات السعودية التي طبقت برامج مكثفة لإعادة تأهيل المهارات مرتبطة بمسارات وظيفية واضحة انخفاضًا ملحوظًا في المقاومة وزيادة في المشاركة</w:t>
      </w:r>
      <w:r w:rsidR="002D0A8C" w:rsidRPr="00DF7152">
        <w:rPr>
          <w:rFonts w:ascii="Simplified Arabic" w:hAnsi="Simplified Arabic" w:cs="Simplified Arabic" w:hint="cs"/>
          <w:sz w:val="28"/>
          <w:szCs w:val="28"/>
          <w:rtl/>
          <w:lang w:bidi="ar-SY"/>
        </w:rPr>
        <w:t xml:space="preserve"> </w:t>
      </w:r>
      <w:r w:rsidR="002D0A8C" w:rsidRPr="00DF7152">
        <w:rPr>
          <w:rFonts w:ascii="Simplified Arabic" w:hAnsi="Simplified Arabic" w:cs="Simplified Arabic"/>
          <w:sz w:val="28"/>
          <w:szCs w:val="28"/>
          <w:rtl/>
          <w:lang w:bidi="ar-SY"/>
        </w:rPr>
        <w:t>(المهندي، 2023)</w:t>
      </w:r>
      <w:r w:rsidRPr="00DF7152">
        <w:rPr>
          <w:rFonts w:ascii="Simplified Arabic" w:hAnsi="Simplified Arabic" w:cs="Simplified Arabic"/>
          <w:sz w:val="28"/>
          <w:szCs w:val="28"/>
          <w:rtl/>
          <w:lang w:bidi="ar-SY"/>
        </w:rPr>
        <w:t>.</w:t>
      </w:r>
    </w:p>
    <w:p w:rsidR="00D431FB" w:rsidRPr="00DF7152" w:rsidRDefault="00041FA2" w:rsidP="00041FA2">
      <w:pPr>
        <w:bidi/>
        <w:spacing w:before="120" w:after="120"/>
        <w:ind w:firstLine="284"/>
        <w:jc w:val="both"/>
        <w:rPr>
          <w:rFonts w:ascii="Simplified Arabic" w:hAnsi="Simplified Arabic" w:cs="Simplified Arabic"/>
          <w:sz w:val="28"/>
          <w:szCs w:val="28"/>
          <w:rtl/>
          <w:lang w:bidi="ar-SY"/>
        </w:rPr>
      </w:pPr>
      <w:r w:rsidRPr="00DF7152">
        <w:rPr>
          <w:rFonts w:ascii="Simplified Arabic" w:hAnsi="Simplified Arabic" w:cs="Simplified Arabic"/>
          <w:sz w:val="28"/>
          <w:szCs w:val="28"/>
          <w:rtl/>
          <w:lang w:bidi="ar-SY"/>
        </w:rPr>
        <w:t>يُشكل تحقيق مكاسب سريعة والاحتفاء بالنجاح استراتيجية رابعة فعّالة. غالبًا ما تعاني برامج التحول من آفاق تنفيذ طويلة، مما يسمح بتفاقم المقاومة. من خلال تحديد المبادرات التي يمكن أن تُحقق تحسينات ملموسة في غضون أشهر، وتحديد أولوياتها - مثل تبسيط عمليات الموافقة، وتحسين واجهات العملاء، أو تحقيق مكاسب طفيفة في الكفاءة - يُقدم القادة أدلة ملموسة على أن التغيير يُنتج فوائد. إن التقدير العلني للفرق والأفراد الذين يحققون هذه النجاحات المبكرة، من خلال الجوائز، أو التغطية الإعلامية، أو تقدير القيادة، يُعزز الزخم ويُثبت أن المؤسسة قادرة على التحول الإيجابي</w:t>
      </w:r>
      <w:r w:rsidR="002D0A8C" w:rsidRPr="00DF7152">
        <w:rPr>
          <w:rFonts w:ascii="Simplified Arabic" w:hAnsi="Simplified Arabic" w:cs="Simplified Arabic" w:hint="cs"/>
          <w:sz w:val="28"/>
          <w:szCs w:val="28"/>
          <w:rtl/>
          <w:lang w:bidi="ar-SY"/>
        </w:rPr>
        <w:t xml:space="preserve"> </w:t>
      </w:r>
      <w:r w:rsidR="002D0A8C" w:rsidRPr="00DF7152">
        <w:rPr>
          <w:rFonts w:ascii="Simplified Arabic" w:hAnsi="Simplified Arabic" w:cs="Simplified Arabic"/>
          <w:sz w:val="28"/>
          <w:szCs w:val="28"/>
          <w:rtl/>
          <w:lang w:bidi="ar-SY"/>
        </w:rPr>
        <w:t>(إبراهيم، 2017)</w:t>
      </w:r>
      <w:r w:rsidRPr="00DF7152">
        <w:rPr>
          <w:rFonts w:ascii="Simplified Arabic" w:hAnsi="Simplified Arabic" w:cs="Simplified Arabic"/>
          <w:sz w:val="28"/>
          <w:szCs w:val="28"/>
          <w:rtl/>
          <w:lang w:bidi="ar-SY"/>
        </w:rPr>
        <w:t xml:space="preserve">. وفي الهيئات الحكومية السعودية، أدى التسلسل المتعمد للمشاريع شديدة الوضوح وعالية التأثير في المراحل المبكرة من تنفيذ رؤية 2030 إلى تحول المزاج التنظيمي مرارا وتكرارا من الشك إلى التفاؤل الحذر، مما أدى إلى </w:t>
      </w:r>
      <w:bookmarkStart w:id="78" w:name="_GoBack"/>
      <w:bookmarkEnd w:id="78"/>
      <w:r w:rsidRPr="00DF7152">
        <w:rPr>
          <w:rFonts w:ascii="Simplified Arabic" w:hAnsi="Simplified Arabic" w:cs="Simplified Arabic"/>
          <w:sz w:val="28"/>
          <w:szCs w:val="28"/>
          <w:rtl/>
          <w:lang w:bidi="ar-SY"/>
        </w:rPr>
        <w:t>إضعاف المقاومة في جميع أنحاء المؤسسات</w:t>
      </w:r>
      <w:r w:rsidR="002D0A8C" w:rsidRPr="00DF7152">
        <w:rPr>
          <w:rFonts w:ascii="Simplified Arabic" w:hAnsi="Simplified Arabic" w:cs="Simplified Arabic" w:hint="cs"/>
          <w:sz w:val="28"/>
          <w:szCs w:val="28"/>
          <w:rtl/>
          <w:lang w:bidi="ar-SY"/>
        </w:rPr>
        <w:t xml:space="preserve"> </w:t>
      </w:r>
      <w:r w:rsidR="002D0A8C" w:rsidRPr="00DF7152">
        <w:rPr>
          <w:rFonts w:ascii="Simplified Arabic" w:hAnsi="Simplified Arabic" w:cs="Simplified Arabic"/>
          <w:sz w:val="28"/>
          <w:szCs w:val="28"/>
          <w:rtl/>
          <w:lang w:bidi="ar-SY"/>
        </w:rPr>
        <w:t>(الحربي والرابغي، 2024)</w:t>
      </w:r>
      <w:r w:rsidRPr="00DF7152">
        <w:rPr>
          <w:rFonts w:ascii="Simplified Arabic" w:hAnsi="Simplified Arabic" w:cs="Simplified Arabic"/>
          <w:sz w:val="28"/>
          <w:szCs w:val="28"/>
          <w:rtl/>
          <w:lang w:bidi="ar-SY"/>
        </w:rPr>
        <w:t>.</w:t>
      </w:r>
    </w:p>
    <w:p w:rsidR="00177196" w:rsidRPr="00DF7152" w:rsidRDefault="00177196" w:rsidP="00D93216">
      <w:pPr>
        <w:pStyle w:val="Heading4"/>
        <w:bidi/>
        <w:spacing w:before="120" w:after="120"/>
        <w:jc w:val="both"/>
        <w:rPr>
          <w:rFonts w:ascii="Simplified Arabic" w:hAnsi="Simplified Arabic" w:cs="Simplified Arabic"/>
          <w:b/>
          <w:bCs/>
          <w:i w:val="0"/>
          <w:iCs w:val="0"/>
          <w:color w:val="000000" w:themeColor="text1"/>
          <w:sz w:val="28"/>
          <w:szCs w:val="28"/>
          <w:lang w:bidi="ar-SY"/>
        </w:rPr>
      </w:pPr>
      <w:bookmarkStart w:id="79" w:name="_Toc215131470"/>
      <w:r w:rsidRPr="00DF7152">
        <w:rPr>
          <w:rFonts w:ascii="Simplified Arabic" w:hAnsi="Simplified Arabic" w:cs="Simplified Arabic" w:hint="cs"/>
          <w:b/>
          <w:bCs/>
          <w:i w:val="0"/>
          <w:iCs w:val="0"/>
          <w:color w:val="000000" w:themeColor="text1"/>
          <w:sz w:val="28"/>
          <w:szCs w:val="28"/>
          <w:rtl/>
          <w:lang w:bidi="ar-SY"/>
        </w:rPr>
        <w:lastRenderedPageBreak/>
        <w:t>2</w:t>
      </w:r>
      <w:r w:rsidRPr="00DF7152">
        <w:rPr>
          <w:rFonts w:ascii="Simplified Arabic" w:hAnsi="Simplified Arabic" w:cs="Simplified Arabic"/>
          <w:b/>
          <w:bCs/>
          <w:i w:val="0"/>
          <w:iCs w:val="0"/>
          <w:color w:val="000000" w:themeColor="text1"/>
          <w:sz w:val="28"/>
          <w:szCs w:val="28"/>
          <w:rtl/>
          <w:lang w:bidi="ar-SY"/>
        </w:rPr>
        <w:t>.</w:t>
      </w:r>
      <w:r w:rsidRPr="00DF7152">
        <w:rPr>
          <w:rFonts w:ascii="Simplified Arabic" w:hAnsi="Simplified Arabic" w:cs="Simplified Arabic" w:hint="cs"/>
          <w:b/>
          <w:bCs/>
          <w:i w:val="0"/>
          <w:iCs w:val="0"/>
          <w:color w:val="000000" w:themeColor="text1"/>
          <w:sz w:val="28"/>
          <w:szCs w:val="28"/>
          <w:rtl/>
          <w:lang w:bidi="ar-SY"/>
        </w:rPr>
        <w:t>5</w:t>
      </w:r>
      <w:r w:rsidRPr="00DF7152">
        <w:rPr>
          <w:rFonts w:ascii="Simplified Arabic" w:hAnsi="Simplified Arabic" w:cs="Simplified Arabic"/>
          <w:b/>
          <w:bCs/>
          <w:i w:val="0"/>
          <w:iCs w:val="0"/>
          <w:color w:val="000000" w:themeColor="text1"/>
          <w:sz w:val="28"/>
          <w:szCs w:val="28"/>
          <w:rtl/>
          <w:lang w:bidi="ar-SY"/>
        </w:rPr>
        <w:t>.</w:t>
      </w:r>
      <w:r w:rsidRPr="00DF7152">
        <w:rPr>
          <w:rFonts w:ascii="Simplified Arabic" w:hAnsi="Simplified Arabic" w:cs="Simplified Arabic" w:hint="cs"/>
          <w:b/>
          <w:bCs/>
          <w:i w:val="0"/>
          <w:iCs w:val="0"/>
          <w:color w:val="000000" w:themeColor="text1"/>
          <w:sz w:val="28"/>
          <w:szCs w:val="28"/>
          <w:rtl/>
          <w:lang w:bidi="ar-SY"/>
        </w:rPr>
        <w:t>2</w:t>
      </w:r>
      <w:r w:rsidRPr="00DF7152">
        <w:rPr>
          <w:rFonts w:ascii="Simplified Arabic" w:hAnsi="Simplified Arabic" w:cs="Simplified Arabic"/>
          <w:b/>
          <w:bCs/>
          <w:i w:val="0"/>
          <w:iCs w:val="0"/>
          <w:color w:val="000000" w:themeColor="text1"/>
          <w:sz w:val="28"/>
          <w:szCs w:val="28"/>
          <w:rtl/>
          <w:lang w:bidi="ar-SY"/>
        </w:rPr>
        <w:t>.</w:t>
      </w:r>
      <w:r w:rsidRPr="00DF7152">
        <w:rPr>
          <w:rFonts w:ascii="Simplified Arabic" w:hAnsi="Simplified Arabic" w:cs="Simplified Arabic" w:hint="cs"/>
          <w:b/>
          <w:bCs/>
          <w:i w:val="0"/>
          <w:iCs w:val="0"/>
          <w:color w:val="000000" w:themeColor="text1"/>
          <w:sz w:val="28"/>
          <w:szCs w:val="28"/>
          <w:rtl/>
          <w:lang w:bidi="ar-SY"/>
        </w:rPr>
        <w:t>7</w:t>
      </w:r>
      <w:r w:rsidRPr="00DF7152">
        <w:rPr>
          <w:rFonts w:ascii="Simplified Arabic" w:hAnsi="Simplified Arabic" w:cs="Simplified Arabic"/>
          <w:b/>
          <w:bCs/>
          <w:i w:val="0"/>
          <w:iCs w:val="0"/>
          <w:color w:val="000000" w:themeColor="text1"/>
          <w:sz w:val="28"/>
          <w:szCs w:val="28"/>
          <w:rtl/>
          <w:lang w:bidi="ar-SY"/>
        </w:rPr>
        <w:t xml:space="preserve">. تأثير </w:t>
      </w:r>
      <w:r w:rsidR="00D93216" w:rsidRPr="00DF7152">
        <w:rPr>
          <w:rFonts w:ascii="Simplified Arabic" w:hAnsi="Simplified Arabic" w:cs="Simplified Arabic" w:hint="cs"/>
          <w:b/>
          <w:bCs/>
          <w:i w:val="0"/>
          <w:iCs w:val="0"/>
          <w:color w:val="000000" w:themeColor="text1"/>
          <w:sz w:val="28"/>
          <w:szCs w:val="28"/>
          <w:rtl/>
          <w:lang w:bidi="ar-SY"/>
        </w:rPr>
        <w:t>مقاومة التغيير</w:t>
      </w:r>
      <w:r w:rsidRPr="00DF7152">
        <w:rPr>
          <w:rFonts w:ascii="Simplified Arabic" w:hAnsi="Simplified Arabic" w:cs="Simplified Arabic"/>
          <w:b/>
          <w:bCs/>
          <w:i w:val="0"/>
          <w:iCs w:val="0"/>
          <w:color w:val="000000" w:themeColor="text1"/>
          <w:sz w:val="28"/>
          <w:szCs w:val="28"/>
          <w:rtl/>
          <w:lang w:bidi="ar-SY"/>
        </w:rPr>
        <w:t xml:space="preserve"> على برامج التحول</w:t>
      </w:r>
      <w:r w:rsidRPr="00DF7152">
        <w:rPr>
          <w:rFonts w:ascii="Simplified Arabic" w:hAnsi="Simplified Arabic" w:cs="Simplified Arabic" w:hint="cs"/>
          <w:b/>
          <w:bCs/>
          <w:i w:val="0"/>
          <w:iCs w:val="0"/>
          <w:color w:val="000000" w:themeColor="text1"/>
          <w:sz w:val="28"/>
          <w:szCs w:val="28"/>
          <w:rtl/>
          <w:lang w:bidi="ar-SY"/>
        </w:rPr>
        <w:t>:</w:t>
      </w:r>
      <w:bookmarkEnd w:id="79"/>
    </w:p>
    <w:p w:rsidR="00177196" w:rsidRPr="00DF7152" w:rsidRDefault="00177196" w:rsidP="00177196">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تُحدث المقاومة غير المُدارة آثارًا سلبية عميقة على برامج التحول، بدءًا من التأخيرات الكبيرة في الجداول الزمنية للتنفيذ. فعندما ينخرط الموظفون في ممارسات "العمل وفقًا للقواعد"، أو يمتنعون عن التعاون، أو يطالبون بتوضيحات لا حصر لها، تفقد حتى المبادرات المُصممة جيدًا زخمها. فالمهام البسيطة التي يُفترض أن تستغرق أسابيعًا تتحول إلى أشهر، وتفشل المشاريع التجريبية في التوسع، وتخرج الإصلاحات المترابطة عن مسارها</w:t>
      </w:r>
      <w:r w:rsidR="00EB2642" w:rsidRPr="00DF7152">
        <w:rPr>
          <w:rFonts w:ascii="Simplified Arabic" w:hAnsi="Simplified Arabic" w:cs="Simplified Arabic" w:hint="cs"/>
          <w:sz w:val="28"/>
          <w:szCs w:val="28"/>
          <w:rtl/>
          <w:lang w:bidi="ar-SY"/>
        </w:rPr>
        <w:t xml:space="preserve"> </w:t>
      </w:r>
      <w:r w:rsidR="00EB2642" w:rsidRPr="00DF7152">
        <w:rPr>
          <w:rFonts w:ascii="Simplified Arabic" w:hAnsi="Simplified Arabic" w:cs="Simplified Arabic"/>
          <w:sz w:val="28"/>
          <w:szCs w:val="28"/>
          <w:rtl/>
          <w:lang w:bidi="ar-SY"/>
        </w:rPr>
        <w:t>(البارقي، 2021)</w:t>
      </w:r>
      <w:r w:rsidRPr="00DF7152">
        <w:rPr>
          <w:rFonts w:ascii="Simplified Arabic" w:hAnsi="Simplified Arabic" w:cs="Simplified Arabic"/>
          <w:sz w:val="28"/>
          <w:szCs w:val="28"/>
          <w:rtl/>
          <w:lang w:bidi="ar-SY"/>
        </w:rPr>
        <w:t>. في الأنظمة الحكومية الكبيرة، حيث يتعين على عشرات أو مئات الجهات التحرك بشكل منسق، تتراكم هذه التأخيرات، مما يُسبب اختناقات تُهدد الأهداف الاستراتيجية بأكملها. وقد شهدت رؤية السعودية ٢٠٣٠، بخططها التنفيذية المترابطة بشكل وثيق، حالات متعددة أدت فيها المقاومة في إحدى الوزارات إلى تأخير مبادرات ذات صلة في وزارات أخرى، مما تطلب تعديلات مكلفة على الجداول الزمنية وتدخلات طارئة</w:t>
      </w:r>
      <w:r w:rsidR="00822C73" w:rsidRPr="00DF7152">
        <w:rPr>
          <w:rFonts w:ascii="Simplified Arabic" w:hAnsi="Simplified Arabic" w:cs="Simplified Arabic" w:hint="cs"/>
          <w:sz w:val="28"/>
          <w:szCs w:val="28"/>
          <w:rtl/>
          <w:lang w:bidi="ar-SY"/>
        </w:rPr>
        <w:t xml:space="preserve"> </w:t>
      </w:r>
      <w:r w:rsidR="00822C73" w:rsidRPr="00DF7152">
        <w:rPr>
          <w:rFonts w:ascii="Simplified Arabic" w:hAnsi="Simplified Arabic" w:cs="Simplified Arabic"/>
          <w:sz w:val="28"/>
          <w:szCs w:val="28"/>
          <w:rtl/>
          <w:lang w:bidi="ar-SY"/>
        </w:rPr>
        <w:t>(العتيبي، 2023)</w:t>
      </w:r>
      <w:r w:rsidRPr="00DF7152">
        <w:rPr>
          <w:rFonts w:ascii="Simplified Arabic" w:hAnsi="Simplified Arabic" w:cs="Simplified Arabic"/>
          <w:sz w:val="28"/>
          <w:szCs w:val="28"/>
          <w:rtl/>
          <w:lang w:bidi="ar-SY"/>
        </w:rPr>
        <w:t>.</w:t>
      </w:r>
    </w:p>
    <w:p w:rsidR="00177196" w:rsidRPr="00DF7152" w:rsidRDefault="00177196" w:rsidP="00177196">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ومن الآثار الرئيسية الثانية الزيادة الكبيرة في التكاليف المالية والبشرية. تُجبر المقاومة قادة البرامج على تخصيص موارد إضافية لحملات تواصل مُوسّعة، وجلسات تدريبية إضافية، وهياكل مُعدّلة لإدارة التغيير، وأحيانًا الاستعانة بمستشارين خارجيين مُكلفين لحل المشكلات. عادةً ما تتراجع الإنتاجية خلال فترات عدم اليقين المطولة، حيث يركز الموظفون على حماية مناصبهم بدلاً من تقديم الخدمات</w:t>
      </w:r>
      <w:r w:rsidR="0089520C" w:rsidRPr="00DF7152">
        <w:rPr>
          <w:rFonts w:ascii="Simplified Arabic" w:hAnsi="Simplified Arabic" w:cs="Simplified Arabic" w:hint="cs"/>
          <w:sz w:val="28"/>
          <w:szCs w:val="28"/>
          <w:rtl/>
          <w:lang w:bidi="ar-SY"/>
        </w:rPr>
        <w:t xml:space="preserve"> </w:t>
      </w:r>
      <w:r w:rsidR="0089520C" w:rsidRPr="00DF7152">
        <w:rPr>
          <w:rFonts w:ascii="Simplified Arabic" w:hAnsi="Simplified Arabic" w:cs="Simplified Arabic"/>
          <w:sz w:val="28"/>
          <w:szCs w:val="28"/>
          <w:rtl/>
          <w:lang w:bidi="ar-SY"/>
        </w:rPr>
        <w:t>(الحمود والغول، 2022)</w:t>
      </w:r>
      <w:r w:rsidRPr="00DF7152">
        <w:rPr>
          <w:rFonts w:ascii="Simplified Arabic" w:hAnsi="Simplified Arabic" w:cs="Simplified Arabic"/>
          <w:sz w:val="28"/>
          <w:szCs w:val="28"/>
          <w:rtl/>
          <w:lang w:bidi="ar-SY"/>
        </w:rPr>
        <w:t>. تتدهور الروح المعنوية، وترتفع معدلات التغيب، ويبدأ الموظفون الموهوبون في المغادرة إلى بيئات أكثر استقرارًا، مما يخلق فجوات في المعرفة والقدرات تستغرق سنوات لسدها. يمكن أن يؤدي هذا التأثير التراكمي إلى تحويل مبادرات التحول ذات الميزانيات المعقولة إلى مشاريع باهظة التكلفة بشكل كبير، مما يُحوّل الأموال عن أهداف التنمية الجوهرية</w:t>
      </w:r>
      <w:r w:rsidR="0089520C" w:rsidRPr="00DF7152">
        <w:rPr>
          <w:rFonts w:ascii="Simplified Arabic" w:hAnsi="Simplified Arabic" w:cs="Simplified Arabic" w:hint="cs"/>
          <w:sz w:val="28"/>
          <w:szCs w:val="28"/>
          <w:rtl/>
          <w:lang w:bidi="ar-SY"/>
        </w:rPr>
        <w:t xml:space="preserve"> </w:t>
      </w:r>
      <w:r w:rsidR="0089520C" w:rsidRPr="00DF7152">
        <w:rPr>
          <w:rFonts w:ascii="Simplified Arabic" w:hAnsi="Simplified Arabic" w:cs="Simplified Arabic"/>
          <w:sz w:val="28"/>
          <w:szCs w:val="28"/>
          <w:rtl/>
          <w:lang w:bidi="ar-SY"/>
        </w:rPr>
        <w:t>(صلاح الدين وعطية، 2018)</w:t>
      </w:r>
      <w:r w:rsidRPr="00DF7152">
        <w:rPr>
          <w:rFonts w:ascii="Simplified Arabic" w:hAnsi="Simplified Arabic" w:cs="Simplified Arabic"/>
          <w:sz w:val="28"/>
          <w:szCs w:val="28"/>
          <w:rtl/>
          <w:lang w:bidi="ar-SY"/>
        </w:rPr>
        <w:t>.</w:t>
      </w:r>
    </w:p>
    <w:p w:rsidR="00041FA2" w:rsidRPr="00DF7152" w:rsidRDefault="00177196" w:rsidP="00177196">
      <w:pPr>
        <w:bidi/>
        <w:spacing w:before="120" w:after="120"/>
        <w:ind w:firstLine="284"/>
        <w:jc w:val="both"/>
        <w:rPr>
          <w:rFonts w:ascii="Simplified Arabic" w:hAnsi="Simplified Arabic" w:cs="Simplified Arabic"/>
          <w:sz w:val="28"/>
          <w:szCs w:val="28"/>
          <w:rtl/>
          <w:lang w:bidi="ar-SY"/>
        </w:rPr>
      </w:pPr>
      <w:r w:rsidRPr="00DF7152">
        <w:rPr>
          <w:rFonts w:ascii="Simplified Arabic" w:hAnsi="Simplified Arabic" w:cs="Simplified Arabic"/>
          <w:sz w:val="28"/>
          <w:szCs w:val="28"/>
          <w:rtl/>
          <w:lang w:bidi="ar-SY"/>
        </w:rPr>
        <w:t>لعل أخطر تأثير طويل المدى هو تآكل الثقة والقدرة على التعلم المؤسسي. عندما تنجح المقاومة في إضعاف الإصلاحات أو عرقلتها، فإنها تُعزز الاعتقاد بأن جهود التغيير مجرد ممارسات سياسية مؤقتة وليست التزامات مؤسسية حقيقية. تُقابل إعلانات التحول المستقبلية بمزيد من التشكيك، مما يخلق حلقة مفرغة من السخرية التي تترسخ في الثقافة المؤسسية</w:t>
      </w:r>
      <w:r w:rsidR="0089520C" w:rsidRPr="00DF7152">
        <w:rPr>
          <w:rFonts w:ascii="Simplified Arabic" w:hAnsi="Simplified Arabic" w:cs="Simplified Arabic" w:hint="cs"/>
          <w:sz w:val="28"/>
          <w:szCs w:val="28"/>
          <w:rtl/>
          <w:lang w:bidi="ar-SY"/>
        </w:rPr>
        <w:t xml:space="preserve"> </w:t>
      </w:r>
      <w:r w:rsidR="0089520C" w:rsidRPr="00DF7152">
        <w:rPr>
          <w:rFonts w:ascii="Simplified Arabic" w:hAnsi="Simplified Arabic" w:cs="Simplified Arabic"/>
          <w:sz w:val="28"/>
          <w:szCs w:val="28"/>
          <w:rtl/>
          <w:lang w:bidi="ar-SY"/>
        </w:rPr>
        <w:t>(عبد العظيم، 2025)</w:t>
      </w:r>
      <w:r w:rsidRPr="00DF7152">
        <w:rPr>
          <w:rFonts w:ascii="Simplified Arabic" w:hAnsi="Simplified Arabic" w:cs="Simplified Arabic"/>
          <w:sz w:val="28"/>
          <w:szCs w:val="28"/>
          <w:rtl/>
          <w:lang w:bidi="ar-SY"/>
        </w:rPr>
        <w:t>. كما تُرسل المقاومة الناجحة رسائل قوية حول مكامن القوة الحقيقية، وغالبًا ما تُعزز الشبكات غير الرسمية والممارسات التقليدية على حساب الأنظمة الرسمية. في المؤسسات العامة السعودية، أدت حالات فرضت فيها المقاومة تنازلات كبيرة في بعض الأحيان إلى إبطاء الإصلاحات اللاحقة، حيث أصبح القادة أكثر حذرًا وزادت ثقة الموظفين في قدرتهم على انتظار التغييرات غير المريحة</w:t>
      </w:r>
      <w:r w:rsidR="0089520C" w:rsidRPr="00DF7152">
        <w:rPr>
          <w:rFonts w:ascii="Simplified Arabic" w:hAnsi="Simplified Arabic" w:cs="Simplified Arabic" w:hint="cs"/>
          <w:sz w:val="28"/>
          <w:szCs w:val="28"/>
          <w:rtl/>
          <w:lang w:bidi="ar-SY"/>
        </w:rPr>
        <w:t xml:space="preserve"> </w:t>
      </w:r>
      <w:r w:rsidR="0089520C" w:rsidRPr="00DF7152">
        <w:rPr>
          <w:rFonts w:ascii="Simplified Arabic" w:hAnsi="Simplified Arabic" w:cs="Simplified Arabic"/>
          <w:sz w:val="28"/>
          <w:szCs w:val="28"/>
          <w:rtl/>
          <w:lang w:bidi="ar-SY"/>
        </w:rPr>
        <w:t>(اليماني، 2024)</w:t>
      </w:r>
      <w:r w:rsidRPr="00DF7152">
        <w:rPr>
          <w:rFonts w:ascii="Simplified Arabic" w:hAnsi="Simplified Arabic" w:cs="Simplified Arabic"/>
          <w:sz w:val="28"/>
          <w:szCs w:val="28"/>
          <w:rtl/>
          <w:lang w:bidi="ar-SY"/>
        </w:rPr>
        <w:t>.</w:t>
      </w:r>
    </w:p>
    <w:p w:rsidR="00E332A8" w:rsidRPr="00DF7152" w:rsidRDefault="00E322A5" w:rsidP="005F5EA5">
      <w:pPr>
        <w:pStyle w:val="Heading3"/>
        <w:bidi/>
        <w:spacing w:before="120" w:after="120"/>
        <w:jc w:val="both"/>
        <w:rPr>
          <w:rFonts w:ascii="Simplified Arabic" w:hAnsi="Simplified Arabic" w:cs="Simplified Arabic"/>
          <w:b/>
          <w:bCs/>
          <w:color w:val="000000" w:themeColor="text1"/>
          <w:sz w:val="32"/>
          <w:szCs w:val="32"/>
          <w:rtl/>
          <w:lang w:bidi="ar-SY"/>
        </w:rPr>
      </w:pPr>
      <w:bookmarkStart w:id="80" w:name="_Toc215125894"/>
      <w:bookmarkStart w:id="81" w:name="_Toc215131471"/>
      <w:r w:rsidRPr="00DF7152">
        <w:rPr>
          <w:rFonts w:ascii="Simplified Arabic" w:hAnsi="Simplified Arabic" w:cs="Simplified Arabic" w:hint="cs"/>
          <w:b/>
          <w:bCs/>
          <w:color w:val="000000" w:themeColor="text1"/>
          <w:sz w:val="32"/>
          <w:szCs w:val="32"/>
          <w:rtl/>
          <w:lang w:bidi="ar-SY"/>
        </w:rPr>
        <w:lastRenderedPageBreak/>
        <w:t>2</w:t>
      </w:r>
      <w:r w:rsidR="00E332A8" w:rsidRPr="00DF7152">
        <w:rPr>
          <w:rFonts w:ascii="Simplified Arabic" w:hAnsi="Simplified Arabic" w:cs="Simplified Arabic"/>
          <w:b/>
          <w:bCs/>
          <w:color w:val="000000" w:themeColor="text1"/>
          <w:sz w:val="32"/>
          <w:szCs w:val="32"/>
          <w:rtl/>
          <w:lang w:bidi="ar-SY"/>
        </w:rPr>
        <w:t>.</w:t>
      </w:r>
      <w:r w:rsidRPr="00DF7152">
        <w:rPr>
          <w:rFonts w:ascii="Simplified Arabic" w:hAnsi="Simplified Arabic" w:cs="Simplified Arabic" w:hint="cs"/>
          <w:b/>
          <w:bCs/>
          <w:color w:val="000000" w:themeColor="text1"/>
          <w:sz w:val="32"/>
          <w:szCs w:val="32"/>
          <w:rtl/>
          <w:lang w:bidi="ar-SY"/>
        </w:rPr>
        <w:t>5</w:t>
      </w:r>
      <w:r w:rsidR="00E332A8" w:rsidRPr="00DF7152">
        <w:rPr>
          <w:rFonts w:ascii="Simplified Arabic" w:hAnsi="Simplified Arabic" w:cs="Simplified Arabic"/>
          <w:b/>
          <w:bCs/>
          <w:color w:val="000000" w:themeColor="text1"/>
          <w:sz w:val="32"/>
          <w:szCs w:val="32"/>
          <w:rtl/>
          <w:lang w:bidi="ar-SY"/>
        </w:rPr>
        <w:t xml:space="preserve">.3. </w:t>
      </w:r>
      <w:r w:rsidR="00E332A8" w:rsidRPr="00DF7152">
        <w:rPr>
          <w:rFonts w:ascii="Simplified Arabic" w:hAnsi="Simplified Arabic" w:cs="Simplified Arabic" w:hint="cs"/>
          <w:b/>
          <w:bCs/>
          <w:color w:val="000000" w:themeColor="text1"/>
          <w:sz w:val="32"/>
          <w:szCs w:val="32"/>
          <w:rtl/>
          <w:lang w:bidi="ar-SY"/>
        </w:rPr>
        <w:t>الإطار</w:t>
      </w:r>
      <w:r w:rsidR="00E332A8" w:rsidRPr="00DF7152">
        <w:rPr>
          <w:rFonts w:ascii="Simplified Arabic" w:hAnsi="Simplified Arabic" w:cs="Simplified Arabic"/>
          <w:b/>
          <w:bCs/>
          <w:color w:val="000000" w:themeColor="text1"/>
          <w:sz w:val="32"/>
          <w:szCs w:val="32"/>
          <w:rtl/>
          <w:lang w:bidi="ar-SY"/>
        </w:rPr>
        <w:t xml:space="preserve"> </w:t>
      </w:r>
      <w:r w:rsidR="00E332A8" w:rsidRPr="00DF7152">
        <w:rPr>
          <w:rFonts w:ascii="Simplified Arabic" w:hAnsi="Simplified Arabic" w:cs="Simplified Arabic" w:hint="cs"/>
          <w:b/>
          <w:bCs/>
          <w:color w:val="000000" w:themeColor="text1"/>
          <w:sz w:val="32"/>
          <w:szCs w:val="32"/>
          <w:rtl/>
          <w:lang w:bidi="ar-SY"/>
        </w:rPr>
        <w:t>النظري</w:t>
      </w:r>
      <w:r w:rsidR="00E332A8" w:rsidRPr="00DF7152">
        <w:rPr>
          <w:rFonts w:ascii="Simplified Arabic" w:hAnsi="Simplified Arabic" w:cs="Simplified Arabic"/>
          <w:b/>
          <w:bCs/>
          <w:color w:val="000000" w:themeColor="text1"/>
          <w:sz w:val="32"/>
          <w:szCs w:val="32"/>
          <w:rtl/>
          <w:lang w:bidi="ar-SY"/>
        </w:rPr>
        <w:t xml:space="preserve"> </w:t>
      </w:r>
      <w:r w:rsidR="005F5EA5" w:rsidRPr="00DF7152">
        <w:rPr>
          <w:rFonts w:ascii="Simplified Arabic" w:hAnsi="Simplified Arabic" w:cs="Simplified Arabic" w:hint="cs"/>
          <w:b/>
          <w:bCs/>
          <w:color w:val="000000" w:themeColor="text1"/>
          <w:sz w:val="32"/>
          <w:szCs w:val="32"/>
          <w:rtl/>
          <w:lang w:bidi="ar-SY"/>
        </w:rPr>
        <w:t>لدور الحوكمة في الحد من مقاومة التغيير داخل المؤسسات الحكومية</w:t>
      </w:r>
      <w:r w:rsidR="007802E4" w:rsidRPr="00DF7152">
        <w:rPr>
          <w:rFonts w:ascii="Simplified Arabic" w:hAnsi="Simplified Arabic" w:cs="Simplified Arabic" w:hint="cs"/>
          <w:b/>
          <w:bCs/>
          <w:color w:val="000000" w:themeColor="text1"/>
          <w:sz w:val="32"/>
          <w:szCs w:val="32"/>
          <w:rtl/>
          <w:lang w:bidi="ar-SY"/>
        </w:rPr>
        <w:t xml:space="preserve"> خلال تنفيذ برنامج التحول</w:t>
      </w:r>
      <w:r w:rsidR="008F3E08" w:rsidRPr="00DF7152">
        <w:rPr>
          <w:rFonts w:ascii="Simplified Arabic" w:hAnsi="Simplified Arabic" w:cs="Simplified Arabic" w:hint="cs"/>
          <w:b/>
          <w:bCs/>
          <w:color w:val="000000" w:themeColor="text1"/>
          <w:sz w:val="32"/>
          <w:szCs w:val="32"/>
          <w:rtl/>
          <w:lang w:bidi="ar-SY"/>
        </w:rPr>
        <w:t>:</w:t>
      </w:r>
      <w:bookmarkEnd w:id="80"/>
      <w:bookmarkEnd w:id="81"/>
    </w:p>
    <w:p w:rsidR="008778D8" w:rsidRPr="00DF7152" w:rsidRDefault="00E66C04" w:rsidP="008778D8">
      <w:pPr>
        <w:bidi/>
        <w:spacing w:before="120" w:after="120"/>
        <w:ind w:firstLine="284"/>
        <w:jc w:val="both"/>
        <w:rPr>
          <w:rFonts w:ascii="Simplified Arabic" w:hAnsi="Simplified Arabic" w:cs="Simplified Arabic"/>
          <w:sz w:val="28"/>
          <w:szCs w:val="28"/>
          <w:rtl/>
          <w:lang w:bidi="ar-SY"/>
        </w:rPr>
      </w:pPr>
      <w:r w:rsidRPr="00DF7152">
        <w:rPr>
          <w:rFonts w:ascii="Simplified Arabic" w:hAnsi="Simplified Arabic" w:cs="Simplified Arabic"/>
          <w:sz w:val="28"/>
          <w:szCs w:val="28"/>
          <w:rtl/>
          <w:lang w:bidi="ar-SY"/>
        </w:rPr>
        <w:t xml:space="preserve">يفترض </w:t>
      </w:r>
      <w:r w:rsidR="0015216A" w:rsidRPr="00DF7152">
        <w:rPr>
          <w:rFonts w:ascii="Simplified Arabic" w:hAnsi="Simplified Arabic" w:cs="Simplified Arabic" w:hint="cs"/>
          <w:sz w:val="28"/>
          <w:szCs w:val="28"/>
          <w:rtl/>
          <w:lang w:bidi="ar-SY"/>
        </w:rPr>
        <w:t xml:space="preserve">هذا </w:t>
      </w:r>
      <w:r w:rsidRPr="00DF7152">
        <w:rPr>
          <w:rFonts w:ascii="Simplified Arabic" w:hAnsi="Simplified Arabic" w:cs="Simplified Arabic"/>
          <w:sz w:val="28"/>
          <w:szCs w:val="28"/>
          <w:rtl/>
          <w:lang w:bidi="ar-SY"/>
        </w:rPr>
        <w:t>الإطار النظري أن الحوكمة تُعدّ مُمكّنًا استراتيجيًا ووسيطًا يُقلّل بشكل كبير من مقاومة التغيير في المؤسسات الحكومية خلال برامج التحول واسعة النطاق. واستنادًا إلى النظرية المؤسسية، ونظرية الوكالة، ونماذج إدارة التغيير، يُصوّر الإطار الحوكمة كنظام متعدد الأبعاد يشمل الشفافية والمساءلة والمشاركة والفعالية، ويُعالج بشكل مباشر الأسباب الجذرية للمقاومة - وهي عدم اليقين، وفقدان السيطرة المُتصوّر، وانعدام الثقة، والخوف من المعاملة غير العادلة</w:t>
      </w:r>
      <w:r w:rsidR="00C13166" w:rsidRPr="00DF7152">
        <w:rPr>
          <w:rFonts w:ascii="Simplified Arabic" w:hAnsi="Simplified Arabic" w:cs="Simplified Arabic" w:hint="cs"/>
          <w:sz w:val="28"/>
          <w:szCs w:val="28"/>
          <w:rtl/>
          <w:lang w:bidi="ar-SY"/>
        </w:rPr>
        <w:t xml:space="preserve"> </w:t>
      </w:r>
      <w:r w:rsidR="00C13166" w:rsidRPr="00DF7152">
        <w:rPr>
          <w:rFonts w:ascii="Simplified Arabic" w:hAnsi="Simplified Arabic" w:cs="Simplified Arabic"/>
          <w:sz w:val="28"/>
          <w:szCs w:val="28"/>
          <w:rtl/>
          <w:lang w:bidi="ar-SY"/>
        </w:rPr>
        <w:t>(البارقي، 2021)</w:t>
      </w:r>
      <w:r w:rsidRPr="00DF7152">
        <w:rPr>
          <w:rFonts w:ascii="Simplified Arabic" w:hAnsi="Simplified Arabic" w:cs="Simplified Arabic"/>
          <w:sz w:val="28"/>
          <w:szCs w:val="28"/>
          <w:rtl/>
          <w:lang w:bidi="ar-SY"/>
        </w:rPr>
        <w:t>. عندما تُرسّخ مبادئ الحوكمة هذه بقوة، فإنها تُهيئ بيئةً مُتوقعةً وعادلةً وشاملةً تُحوّل التغيير من تهديد مُتصوّر إلى عملية مقبولة، بل ومُرحّب بها. وفي سياق رؤية المملكة العربية السعودية ٢٠٣٠، يُؤكّد الإطار أن آليات الحوكمة القوية لا تُخفّف من حدة المعارضة السلوكية والهيكلية فحسب، بل تُعزّز أيضًا القدرة الإجمالية للمؤسسات العامة على استيعاب الإصلاحات الجذرية واستدامتها، مما يزيد من احتمالية تحقيق نتائج تحول ناجحة في المجالات الاقتصادية والاجتماعية والإدارية</w:t>
      </w:r>
      <w:r w:rsidR="00C13166" w:rsidRPr="00DF7152">
        <w:rPr>
          <w:rFonts w:ascii="Simplified Arabic" w:hAnsi="Simplified Arabic" w:cs="Simplified Arabic" w:hint="cs"/>
          <w:sz w:val="28"/>
          <w:szCs w:val="28"/>
          <w:rtl/>
          <w:lang w:bidi="ar-SY"/>
        </w:rPr>
        <w:t xml:space="preserve"> </w:t>
      </w:r>
      <w:r w:rsidR="00C13166" w:rsidRPr="00DF7152">
        <w:rPr>
          <w:rFonts w:ascii="Simplified Arabic" w:hAnsi="Simplified Arabic" w:cs="Simplified Arabic"/>
          <w:sz w:val="28"/>
          <w:szCs w:val="28"/>
          <w:rtl/>
          <w:lang w:bidi="ar-SY"/>
        </w:rPr>
        <w:t>(المندلاوي والدهان، 2025)</w:t>
      </w:r>
      <w:r w:rsidRPr="00DF7152">
        <w:rPr>
          <w:rFonts w:ascii="Simplified Arabic" w:hAnsi="Simplified Arabic" w:cs="Simplified Arabic"/>
          <w:sz w:val="28"/>
          <w:szCs w:val="28"/>
          <w:rtl/>
          <w:lang w:bidi="ar-SY"/>
        </w:rPr>
        <w:t>.</w:t>
      </w:r>
    </w:p>
    <w:p w:rsidR="00663AEB" w:rsidRPr="00DF7152" w:rsidRDefault="00663AEB" w:rsidP="00663AEB">
      <w:pPr>
        <w:pStyle w:val="Heading4"/>
        <w:bidi/>
        <w:spacing w:before="120" w:after="120"/>
        <w:jc w:val="both"/>
        <w:rPr>
          <w:rFonts w:ascii="Simplified Arabic" w:hAnsi="Simplified Arabic" w:cs="Simplified Arabic"/>
          <w:b/>
          <w:bCs/>
          <w:i w:val="0"/>
          <w:iCs w:val="0"/>
          <w:color w:val="000000" w:themeColor="text1"/>
          <w:sz w:val="28"/>
          <w:szCs w:val="28"/>
          <w:lang w:bidi="ar-SY"/>
        </w:rPr>
      </w:pPr>
      <w:bookmarkStart w:id="82" w:name="_Toc215131472"/>
      <w:r w:rsidRPr="00DF7152">
        <w:rPr>
          <w:rFonts w:ascii="Simplified Arabic" w:hAnsi="Simplified Arabic" w:cs="Simplified Arabic" w:hint="cs"/>
          <w:b/>
          <w:bCs/>
          <w:i w:val="0"/>
          <w:iCs w:val="0"/>
          <w:color w:val="000000" w:themeColor="text1"/>
          <w:sz w:val="28"/>
          <w:szCs w:val="28"/>
          <w:rtl/>
          <w:lang w:bidi="ar-SY"/>
        </w:rPr>
        <w:t>2</w:t>
      </w:r>
      <w:r w:rsidRPr="00DF7152">
        <w:rPr>
          <w:rFonts w:ascii="Simplified Arabic" w:hAnsi="Simplified Arabic" w:cs="Simplified Arabic"/>
          <w:b/>
          <w:bCs/>
          <w:i w:val="0"/>
          <w:iCs w:val="0"/>
          <w:color w:val="000000" w:themeColor="text1"/>
          <w:sz w:val="28"/>
          <w:szCs w:val="28"/>
          <w:rtl/>
          <w:lang w:bidi="ar-SY"/>
        </w:rPr>
        <w:t>.</w:t>
      </w:r>
      <w:r w:rsidRPr="00DF7152">
        <w:rPr>
          <w:rFonts w:ascii="Simplified Arabic" w:hAnsi="Simplified Arabic" w:cs="Simplified Arabic" w:hint="cs"/>
          <w:b/>
          <w:bCs/>
          <w:i w:val="0"/>
          <w:iCs w:val="0"/>
          <w:color w:val="000000" w:themeColor="text1"/>
          <w:sz w:val="28"/>
          <w:szCs w:val="28"/>
          <w:rtl/>
          <w:lang w:bidi="ar-SY"/>
        </w:rPr>
        <w:t>5</w:t>
      </w:r>
      <w:r w:rsidRPr="00DF7152">
        <w:rPr>
          <w:rFonts w:ascii="Simplified Arabic" w:hAnsi="Simplified Arabic" w:cs="Simplified Arabic"/>
          <w:b/>
          <w:bCs/>
          <w:i w:val="0"/>
          <w:iCs w:val="0"/>
          <w:color w:val="000000" w:themeColor="text1"/>
          <w:sz w:val="28"/>
          <w:szCs w:val="28"/>
          <w:rtl/>
          <w:lang w:bidi="ar-SY"/>
        </w:rPr>
        <w:t>.</w:t>
      </w:r>
      <w:r w:rsidRPr="00DF7152">
        <w:rPr>
          <w:rFonts w:ascii="Simplified Arabic" w:hAnsi="Simplified Arabic" w:cs="Simplified Arabic" w:hint="cs"/>
          <w:b/>
          <w:bCs/>
          <w:i w:val="0"/>
          <w:iCs w:val="0"/>
          <w:color w:val="000000" w:themeColor="text1"/>
          <w:sz w:val="28"/>
          <w:szCs w:val="28"/>
          <w:rtl/>
          <w:lang w:bidi="ar-SY"/>
        </w:rPr>
        <w:t>3</w:t>
      </w:r>
      <w:r w:rsidRPr="00DF7152">
        <w:rPr>
          <w:rFonts w:ascii="Simplified Arabic" w:hAnsi="Simplified Arabic" w:cs="Simplified Arabic"/>
          <w:b/>
          <w:bCs/>
          <w:i w:val="0"/>
          <w:iCs w:val="0"/>
          <w:color w:val="000000" w:themeColor="text1"/>
          <w:sz w:val="28"/>
          <w:szCs w:val="28"/>
          <w:rtl/>
          <w:lang w:bidi="ar-SY"/>
        </w:rPr>
        <w:t>.</w:t>
      </w:r>
      <w:r w:rsidRPr="00DF7152">
        <w:rPr>
          <w:rFonts w:ascii="Simplified Arabic" w:hAnsi="Simplified Arabic" w:cs="Simplified Arabic" w:hint="cs"/>
          <w:b/>
          <w:bCs/>
          <w:i w:val="0"/>
          <w:iCs w:val="0"/>
          <w:color w:val="000000" w:themeColor="text1"/>
          <w:sz w:val="28"/>
          <w:szCs w:val="28"/>
          <w:rtl/>
          <w:lang w:bidi="ar-SY"/>
        </w:rPr>
        <w:t>1</w:t>
      </w:r>
      <w:r w:rsidRPr="00DF7152">
        <w:rPr>
          <w:rFonts w:ascii="Simplified Arabic" w:hAnsi="Simplified Arabic" w:cs="Simplified Arabic"/>
          <w:b/>
          <w:bCs/>
          <w:i w:val="0"/>
          <w:iCs w:val="0"/>
          <w:color w:val="000000" w:themeColor="text1"/>
          <w:sz w:val="28"/>
          <w:szCs w:val="28"/>
          <w:rtl/>
          <w:lang w:bidi="ar-SY"/>
        </w:rPr>
        <w:t>. تأثير مبادئ الحوكمة على مقاومة التغيير</w:t>
      </w:r>
      <w:r w:rsidRPr="00DF7152">
        <w:rPr>
          <w:rFonts w:ascii="Simplified Arabic" w:hAnsi="Simplified Arabic" w:cs="Simplified Arabic" w:hint="cs"/>
          <w:b/>
          <w:bCs/>
          <w:i w:val="0"/>
          <w:iCs w:val="0"/>
          <w:color w:val="000000" w:themeColor="text1"/>
          <w:sz w:val="28"/>
          <w:szCs w:val="28"/>
          <w:rtl/>
          <w:lang w:bidi="ar-SY"/>
        </w:rPr>
        <w:t>:</w:t>
      </w:r>
      <w:bookmarkEnd w:id="82"/>
    </w:p>
    <w:p w:rsidR="00663AEB" w:rsidRPr="00DF7152" w:rsidRDefault="00663AEB" w:rsidP="00663AEB">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تُعد الشفافية من أقوى مبادئ الحوكمة في الحد من مقاومة التغيير، إذ تُواجه بشكل مباشر حالة عدم اليقين وديناميكيات الشائعات التي تُغذي المعارضة. عندما تُطبّق المؤسسات الحكومية إفصاحًا منتظمًا عن أهداف الإصلاح، والجداول الزمنية، والآثار المتوقعة على الوظائف وسير العمل، والاعتراف الصادق بالمخاطر، يحصل الموظفون على معلومات موثوقة تُغني عن التكهنات القائمة على الخوف، وتُتيح لهم فهمًا واقعيًا</w:t>
      </w:r>
      <w:r w:rsidR="00B959BA" w:rsidRPr="00DF7152">
        <w:rPr>
          <w:rFonts w:ascii="Simplified Arabic" w:hAnsi="Simplified Arabic" w:cs="Simplified Arabic" w:hint="cs"/>
          <w:sz w:val="28"/>
          <w:szCs w:val="28"/>
          <w:rtl/>
          <w:lang w:bidi="ar-SY"/>
        </w:rPr>
        <w:t xml:space="preserve"> </w:t>
      </w:r>
      <w:r w:rsidR="00B959BA" w:rsidRPr="00DF7152">
        <w:rPr>
          <w:rFonts w:ascii="Simplified Arabic" w:hAnsi="Simplified Arabic" w:cs="Simplified Arabic"/>
          <w:sz w:val="28"/>
          <w:szCs w:val="28"/>
          <w:rtl/>
          <w:lang w:bidi="ar-SY"/>
        </w:rPr>
        <w:t>(جدي وحنصال، 2024)</w:t>
      </w:r>
      <w:r w:rsidRPr="00DF7152">
        <w:rPr>
          <w:rFonts w:ascii="Simplified Arabic" w:hAnsi="Simplified Arabic" w:cs="Simplified Arabic"/>
          <w:sz w:val="28"/>
          <w:szCs w:val="28"/>
          <w:rtl/>
          <w:lang w:bidi="ar-SY"/>
        </w:rPr>
        <w:t>. إن التواصل الشفاف حول ضرورة التغيير، وكيفية اتخاذ القرارات، ونوع الدعم المُقدّم، يُخفّض مستويات القلق بشكل كبير، ويمنع تشكيل تحالفات دفاعية قائمة على معلومات مُضلّلة. في الجهات العامة السعودية، أثبت إنشاء لوحات معلومات الأداء، وبوابات البيانات المفتوحة، وعقد جلسات حوارية مُنتظمة لشرح مبادرات رؤية ٢٠٣٠، مرارًا وتكرارًا، أن الموظفين الذين يشعرون بالاطّلاع على المستجدات أقل عرضة لمقاومة أو تخريب العمليات الجديدة، إذ يرون التغيير مشروعًا وقابلًا للإدارة، وليس تعسفيًا ويُشكّل تهديدًا</w:t>
      </w:r>
      <w:r w:rsidR="00B959BA" w:rsidRPr="00DF7152">
        <w:rPr>
          <w:rFonts w:ascii="Simplified Arabic" w:hAnsi="Simplified Arabic" w:cs="Simplified Arabic" w:hint="cs"/>
          <w:sz w:val="28"/>
          <w:szCs w:val="28"/>
          <w:rtl/>
          <w:lang w:bidi="ar-SY"/>
        </w:rPr>
        <w:t xml:space="preserve"> </w:t>
      </w:r>
      <w:r w:rsidR="00B959BA" w:rsidRPr="00DF7152">
        <w:rPr>
          <w:rFonts w:ascii="Simplified Arabic" w:hAnsi="Simplified Arabic" w:cs="Simplified Arabic"/>
          <w:sz w:val="28"/>
          <w:szCs w:val="28"/>
          <w:rtl/>
          <w:lang w:bidi="ar-SY"/>
        </w:rPr>
        <w:t>(موسى والقصار، 2024)</w:t>
      </w:r>
      <w:r w:rsidRPr="00DF7152">
        <w:rPr>
          <w:rFonts w:ascii="Simplified Arabic" w:hAnsi="Simplified Arabic" w:cs="Simplified Arabic"/>
          <w:sz w:val="28"/>
          <w:szCs w:val="28"/>
          <w:rtl/>
          <w:lang w:bidi="ar-SY"/>
        </w:rPr>
        <w:t>.</w:t>
      </w:r>
    </w:p>
    <w:p w:rsidR="00663AEB" w:rsidRPr="00DF7152" w:rsidRDefault="00663AEB" w:rsidP="00663AEB">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تُمارس آليات المساءلة تأثيرًا تخفيفيًا قويًا مماثلًا من خلال معالجة مخاوف المعاملة غير العادلة والتطبيق الانتقائي. فعندما تُطبق معايير أداء واضحة، وهيئات رقابة مستقلة، وعواقب واضحة على النجاح والفشل، يكتسب الموظفون ثقةً في توزيع أعباء وفوائد التحول بشكل متسق. إن كبار القادة الذين يتحملون مسؤولية واضحة عن الوفاء بالوعود، والذين يحمون من يتحدثون عن صعوبات التنفيذ بدلًا من معاقبتهم، يخلقون جوًا من الأمان النفسي</w:t>
      </w:r>
      <w:r w:rsidR="00B959BA" w:rsidRPr="00DF7152">
        <w:rPr>
          <w:rFonts w:ascii="Simplified Arabic" w:hAnsi="Simplified Arabic" w:cs="Simplified Arabic" w:hint="cs"/>
          <w:sz w:val="28"/>
          <w:szCs w:val="28"/>
          <w:rtl/>
          <w:lang w:bidi="ar-SY"/>
        </w:rPr>
        <w:t xml:space="preserve"> </w:t>
      </w:r>
      <w:r w:rsidR="00B959BA" w:rsidRPr="00DF7152">
        <w:rPr>
          <w:rFonts w:ascii="Simplified Arabic" w:hAnsi="Simplified Arabic" w:cs="Simplified Arabic"/>
          <w:sz w:val="28"/>
          <w:szCs w:val="28"/>
          <w:rtl/>
          <w:lang w:bidi="ar-SY"/>
        </w:rPr>
        <w:t>(محمد ومحمود، 2022)</w:t>
      </w:r>
      <w:r w:rsidRPr="00DF7152">
        <w:rPr>
          <w:rFonts w:ascii="Simplified Arabic" w:hAnsi="Simplified Arabic" w:cs="Simplified Arabic"/>
          <w:sz w:val="28"/>
          <w:szCs w:val="28"/>
          <w:rtl/>
          <w:lang w:bidi="ar-SY"/>
        </w:rPr>
        <w:t xml:space="preserve">. ويُعد هذا الشعور بالإنصاف بالغ الأهمية في الثقافات الهرمية حيث كان الموظفون يخشون تاريخيًا استخدام التغيير كذريعة لتصفية حسابات شخصية أو تفضيل </w:t>
      </w:r>
      <w:r w:rsidRPr="00DF7152">
        <w:rPr>
          <w:rFonts w:ascii="Simplified Arabic" w:hAnsi="Simplified Arabic" w:cs="Simplified Arabic"/>
          <w:sz w:val="28"/>
          <w:szCs w:val="28"/>
          <w:rtl/>
          <w:lang w:bidi="ar-SY"/>
        </w:rPr>
        <w:lastRenderedPageBreak/>
        <w:t>فئات معينة. وقد لاحظت المؤسسات السعودية التي عززت وظائف التدقيق الداخلي وأدخلت عقود أداء للمديرين انخفاضًا ملحوظًا في المقاومة السلبية، حيث يدرك الموظفون أن المساءلة تنطبق على المستويات العليا والدنيا على حد سواء</w:t>
      </w:r>
      <w:r w:rsidR="00B959BA" w:rsidRPr="00DF7152">
        <w:rPr>
          <w:rFonts w:ascii="Simplified Arabic" w:hAnsi="Simplified Arabic" w:cs="Simplified Arabic" w:hint="cs"/>
          <w:sz w:val="28"/>
          <w:szCs w:val="28"/>
          <w:rtl/>
          <w:lang w:bidi="ar-SY"/>
        </w:rPr>
        <w:t xml:space="preserve"> </w:t>
      </w:r>
      <w:r w:rsidR="00B959BA" w:rsidRPr="00DF7152">
        <w:rPr>
          <w:rFonts w:ascii="Simplified Arabic" w:hAnsi="Simplified Arabic" w:cs="Simplified Arabic"/>
          <w:sz w:val="28"/>
          <w:szCs w:val="28"/>
          <w:rtl/>
          <w:lang w:bidi="ar-SY"/>
        </w:rPr>
        <w:t>(المهندي، 2023)</w:t>
      </w:r>
      <w:r w:rsidRPr="00DF7152">
        <w:rPr>
          <w:rFonts w:ascii="Simplified Arabic" w:hAnsi="Simplified Arabic" w:cs="Simplified Arabic"/>
          <w:sz w:val="28"/>
          <w:szCs w:val="28"/>
          <w:rtl/>
          <w:lang w:bidi="ar-SY"/>
        </w:rPr>
        <w:t>.</w:t>
      </w:r>
    </w:p>
    <w:p w:rsidR="00390648" w:rsidRPr="00DF7152" w:rsidRDefault="00663AEB" w:rsidP="00663AEB">
      <w:pPr>
        <w:bidi/>
        <w:spacing w:before="120" w:after="120"/>
        <w:ind w:firstLine="284"/>
        <w:jc w:val="both"/>
        <w:rPr>
          <w:rFonts w:ascii="Simplified Arabic" w:hAnsi="Simplified Arabic" w:cs="Simplified Arabic"/>
          <w:sz w:val="28"/>
          <w:szCs w:val="28"/>
          <w:rtl/>
          <w:lang w:bidi="ar-SY"/>
        </w:rPr>
      </w:pPr>
      <w:r w:rsidRPr="00DF7152">
        <w:rPr>
          <w:rFonts w:ascii="Simplified Arabic" w:hAnsi="Simplified Arabic" w:cs="Simplified Arabic"/>
          <w:sz w:val="28"/>
          <w:szCs w:val="28"/>
          <w:rtl/>
          <w:lang w:bidi="ar-SY"/>
        </w:rPr>
        <w:t>وتبرز المشاركة كمبدأ حوكمة أساسي آخر يُحوّل المقاومين المحتملين إلى مساهمين فاعلين. عندما يُمنح الموظفون على جميع المستويات فرصًا حقيقية للتأثير على تصميم الإصلاحات ووتيرتها - من خلال مجموعات العمل، وأنظمة الاقتراحات، والبرامج التجريبية، أو التمثيل في اللجان التوجيهية - فإنهم يكتسبون شعورًا بالمسؤولية تجاه عملية التغيير</w:t>
      </w:r>
      <w:r w:rsidR="00B959BA" w:rsidRPr="00DF7152">
        <w:rPr>
          <w:rFonts w:ascii="Simplified Arabic" w:hAnsi="Simplified Arabic" w:cs="Simplified Arabic" w:hint="cs"/>
          <w:sz w:val="28"/>
          <w:szCs w:val="28"/>
          <w:rtl/>
          <w:lang w:bidi="ar-SY"/>
        </w:rPr>
        <w:t xml:space="preserve"> </w:t>
      </w:r>
      <w:r w:rsidR="00B959BA" w:rsidRPr="00DF7152">
        <w:rPr>
          <w:rFonts w:ascii="Simplified Arabic" w:hAnsi="Simplified Arabic" w:cs="Simplified Arabic"/>
          <w:sz w:val="28"/>
          <w:szCs w:val="28"/>
          <w:rtl/>
          <w:lang w:bidi="ar-SY"/>
        </w:rPr>
        <w:t>(المندلاوي والدهان، 2025)</w:t>
      </w:r>
      <w:r w:rsidRPr="00DF7152">
        <w:rPr>
          <w:rFonts w:ascii="Simplified Arabic" w:hAnsi="Simplified Arabic" w:cs="Simplified Arabic"/>
          <w:sz w:val="28"/>
          <w:szCs w:val="28"/>
          <w:rtl/>
          <w:lang w:bidi="ar-SY"/>
        </w:rPr>
        <w:t>. يُقلل هذا الشعور بالمسؤولية بشكل كبير من المعارضة العاطفية والسياسية، لأن الأفراد الذين ساهموا في صياغة الحلول يكونون أقل عرضة لمعارضتها لاحقًا. كما تُبرز المشاركة المخاوف العملية مبكرًا، مما يسمح بإجراء تعديلات تُحسّن الجدوى وتُقلل من المقاومة المنطقية. في السياق السعودي، حققت الوزارات التي شكلت فرق عمل متعددة الوظائف تضم موظفين في الخطوط الأمامية معدلات قبول أعلى باستمرار لمبادرات التحول الرقمي وإعادة الهيكلة، مما يُثبت أن الحوكمة الشاملة تُحوّل طاقة المقاومة إلى مشاركة بناءة</w:t>
      </w:r>
      <w:r w:rsidR="00B959BA" w:rsidRPr="00DF7152">
        <w:rPr>
          <w:rFonts w:ascii="Simplified Arabic" w:hAnsi="Simplified Arabic" w:cs="Simplified Arabic" w:hint="cs"/>
          <w:sz w:val="28"/>
          <w:szCs w:val="28"/>
          <w:rtl/>
          <w:lang w:bidi="ar-SY"/>
        </w:rPr>
        <w:t xml:space="preserve"> </w:t>
      </w:r>
      <w:r w:rsidR="00B959BA" w:rsidRPr="00DF7152">
        <w:rPr>
          <w:rFonts w:ascii="Simplified Arabic" w:hAnsi="Simplified Arabic" w:cs="Simplified Arabic"/>
          <w:sz w:val="28"/>
          <w:szCs w:val="28"/>
          <w:rtl/>
          <w:lang w:bidi="ar-SY"/>
        </w:rPr>
        <w:t>(</w:t>
      </w:r>
      <w:proofErr w:type="gramStart"/>
      <w:r w:rsidR="00B959BA" w:rsidRPr="00DF7152">
        <w:rPr>
          <w:rFonts w:ascii="Simplified Arabic" w:hAnsi="Simplified Arabic" w:cs="Simplified Arabic"/>
          <w:sz w:val="28"/>
          <w:szCs w:val="28"/>
          <w:rtl/>
          <w:lang w:bidi="ar-SY"/>
        </w:rPr>
        <w:t>عبدالحميد</w:t>
      </w:r>
      <w:proofErr w:type="gramEnd"/>
      <w:r w:rsidR="00B959BA" w:rsidRPr="00DF7152">
        <w:rPr>
          <w:rFonts w:ascii="Simplified Arabic" w:hAnsi="Simplified Arabic" w:cs="Simplified Arabic"/>
          <w:sz w:val="28"/>
          <w:szCs w:val="28"/>
          <w:rtl/>
          <w:lang w:bidi="ar-SY"/>
        </w:rPr>
        <w:t xml:space="preserve"> ونجلاء، 2025)</w:t>
      </w:r>
      <w:r w:rsidRPr="00DF7152">
        <w:rPr>
          <w:rFonts w:ascii="Simplified Arabic" w:hAnsi="Simplified Arabic" w:cs="Simplified Arabic"/>
          <w:sz w:val="28"/>
          <w:szCs w:val="28"/>
          <w:rtl/>
          <w:lang w:bidi="ar-SY"/>
        </w:rPr>
        <w:t>.</w:t>
      </w:r>
    </w:p>
    <w:p w:rsidR="003F785A" w:rsidRPr="00DF7152" w:rsidRDefault="003F785A" w:rsidP="003F785A">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الفعالية، كمبدأ حوكمة، تُقلل من المقاومة من خلال إظهار نتائج ملموسة وبناء مصداقية لجهود التحول بأكملها. عندما تضع المؤسسات مؤشرات أداء واضحة، وتُحقق مكاسب سريعة وقابلة للقياس، وتُحسّن العمليات باستمرار بناءً على الأدلة، يُدرك الموظفون أن التغيير يُنتج فوائد حقيقية بدلاً من الاضطراب الذي لا ينتهي. إن النجاح الملموس في المراحل المبكرة - سواءً كان تقديم الخدمات بشكل أسرع، أو تقليل الأعمال الورقية، أو تحسين ظروف العمل - يُنشئ زخمًا إيجابيًا ودليلًا اجتماعيًا على تفوق أساليب العمل الجديدة</w:t>
      </w:r>
      <w:r w:rsidR="00B959BA" w:rsidRPr="00DF7152">
        <w:rPr>
          <w:rFonts w:ascii="Simplified Arabic" w:hAnsi="Simplified Arabic" w:cs="Simplified Arabic" w:hint="cs"/>
          <w:sz w:val="28"/>
          <w:szCs w:val="28"/>
          <w:rtl/>
          <w:lang w:bidi="ar-SY"/>
        </w:rPr>
        <w:t xml:space="preserve"> </w:t>
      </w:r>
      <w:r w:rsidR="00B959BA" w:rsidRPr="00DF7152">
        <w:rPr>
          <w:rFonts w:ascii="Simplified Arabic" w:hAnsi="Simplified Arabic" w:cs="Simplified Arabic"/>
          <w:sz w:val="28"/>
          <w:szCs w:val="28"/>
          <w:rtl/>
          <w:lang w:bidi="ar-SY"/>
        </w:rPr>
        <w:t>(الحصري، 2024)</w:t>
      </w:r>
      <w:r w:rsidRPr="00DF7152">
        <w:rPr>
          <w:rFonts w:ascii="Simplified Arabic" w:hAnsi="Simplified Arabic" w:cs="Simplified Arabic"/>
          <w:sz w:val="28"/>
          <w:szCs w:val="28"/>
          <w:rtl/>
          <w:lang w:bidi="ar-SY"/>
        </w:rPr>
        <w:t>. يُواجه هذا النهج القائم على الأدلة التشكك والإرهاق من خلال إظهار أن الموارد المُستثمرة في التغيير تُحقق عوائد. شهدت الجهات الحكومية السعودية التي أعطت الأولوية للمشاريع السريعة عالية التأثير والمدعومة بآليات مراقبة وتعديل قوية انخفاضًا كبيرًا في المقاومة الإيجابية والسلبية، حيث تحول الموظفون من التشكك إلى الدعم الحذر عندما يرون أدلة ملموسة على التقدم</w:t>
      </w:r>
      <w:r w:rsidR="00B959BA" w:rsidRPr="00DF7152">
        <w:rPr>
          <w:rFonts w:ascii="Simplified Arabic" w:hAnsi="Simplified Arabic" w:cs="Simplified Arabic" w:hint="cs"/>
          <w:sz w:val="28"/>
          <w:szCs w:val="28"/>
          <w:rtl/>
          <w:lang w:bidi="ar-SY"/>
        </w:rPr>
        <w:t xml:space="preserve"> </w:t>
      </w:r>
      <w:r w:rsidR="00B959BA" w:rsidRPr="00DF7152">
        <w:rPr>
          <w:rFonts w:ascii="Simplified Arabic" w:hAnsi="Simplified Arabic" w:cs="Simplified Arabic"/>
          <w:sz w:val="28"/>
          <w:szCs w:val="28"/>
          <w:rtl/>
          <w:lang w:bidi="ar-SY"/>
        </w:rPr>
        <w:t>(عبد العظيم، 2025)</w:t>
      </w:r>
      <w:r w:rsidRPr="00DF7152">
        <w:rPr>
          <w:rFonts w:ascii="Simplified Arabic" w:hAnsi="Simplified Arabic" w:cs="Simplified Arabic"/>
          <w:sz w:val="28"/>
          <w:szCs w:val="28"/>
          <w:rtl/>
          <w:lang w:bidi="ar-SY"/>
        </w:rPr>
        <w:t>.</w:t>
      </w:r>
    </w:p>
    <w:p w:rsidR="00390648" w:rsidRPr="00DF7152" w:rsidRDefault="003F785A" w:rsidP="003F785A">
      <w:pPr>
        <w:bidi/>
        <w:spacing w:before="120" w:after="120"/>
        <w:ind w:firstLine="284"/>
        <w:jc w:val="both"/>
        <w:rPr>
          <w:rFonts w:ascii="Simplified Arabic" w:hAnsi="Simplified Arabic" w:cs="Simplified Arabic"/>
          <w:sz w:val="28"/>
          <w:szCs w:val="28"/>
          <w:rtl/>
          <w:lang w:bidi="ar-SY"/>
        </w:rPr>
      </w:pPr>
      <w:r w:rsidRPr="00DF7152">
        <w:rPr>
          <w:rFonts w:ascii="Simplified Arabic" w:hAnsi="Simplified Arabic" w:cs="Simplified Arabic"/>
          <w:sz w:val="28"/>
          <w:szCs w:val="28"/>
          <w:rtl/>
          <w:lang w:bidi="ar-SY"/>
        </w:rPr>
        <w:t>إن التطبيق المُشترك لمبادئ الحوكمة هذه يُنشئ آثارًا تآزرية أكبر من مجموع الآثار الفردية. تُعزز الشفافية المساءلة بجعل الإجراءات واضحة، وتُعزز المساءلة المشاركة بضمان عدم تجاهل الآراء، وتُعزز المشاركة الفعالية بتحسين جودة الحلول، وتُثبت الفعالية الشفافية بإثبات أن الانفتاح يُؤدي إلى نتائج. عندما تعمل هذه المبادئ الأربعة معًا، فإنها تُهيئ بيئة مؤسسية موثوقة، حيث يُدرك الموظفون التغيير على أنه عادل، ومُستنير، وشامل، وكفؤ</w:t>
      </w:r>
      <w:r w:rsidR="00B959BA" w:rsidRPr="00DF7152">
        <w:rPr>
          <w:rFonts w:ascii="Simplified Arabic" w:hAnsi="Simplified Arabic" w:cs="Simplified Arabic" w:hint="cs"/>
          <w:sz w:val="28"/>
          <w:szCs w:val="28"/>
          <w:rtl/>
          <w:lang w:bidi="ar-SY"/>
        </w:rPr>
        <w:t xml:space="preserve"> </w:t>
      </w:r>
      <w:r w:rsidR="00B959BA" w:rsidRPr="00DF7152">
        <w:rPr>
          <w:rFonts w:ascii="Simplified Arabic" w:hAnsi="Simplified Arabic" w:cs="Simplified Arabic"/>
          <w:sz w:val="28"/>
          <w:szCs w:val="28"/>
          <w:rtl/>
          <w:lang w:bidi="ar-SY"/>
        </w:rPr>
        <w:t>(اليماني، 2024)</w:t>
      </w:r>
      <w:r w:rsidRPr="00DF7152">
        <w:rPr>
          <w:rFonts w:ascii="Simplified Arabic" w:hAnsi="Simplified Arabic" w:cs="Simplified Arabic"/>
          <w:sz w:val="28"/>
          <w:szCs w:val="28"/>
          <w:rtl/>
          <w:lang w:bidi="ar-SY"/>
        </w:rPr>
        <w:t>. وقد أثبت نهج الحوكمة الشامل هذا فعاليته بشكل خاص في برامج التحول السعودي، حيث تُبلغ المؤسسات التي تُحقق درجات عالية في جميع الأبعاد باستمرار عن انخفاض مستويات المقاومة وارتفاع معدلات نجاح تنفيذ الإصلاحات، مُقارنةً بتلك التي تعتمد بشكل أساسي على التوجيهات الإدارية</w:t>
      </w:r>
      <w:r w:rsidR="00B959BA" w:rsidRPr="00DF7152">
        <w:rPr>
          <w:rFonts w:ascii="Simplified Arabic" w:hAnsi="Simplified Arabic" w:cs="Simplified Arabic" w:hint="cs"/>
          <w:sz w:val="28"/>
          <w:szCs w:val="28"/>
          <w:rtl/>
          <w:lang w:bidi="ar-SY"/>
        </w:rPr>
        <w:t xml:space="preserve"> </w:t>
      </w:r>
      <w:r w:rsidR="00B959BA" w:rsidRPr="00DF7152">
        <w:rPr>
          <w:rFonts w:ascii="Simplified Arabic" w:hAnsi="Simplified Arabic" w:cs="Simplified Arabic"/>
          <w:sz w:val="28"/>
          <w:szCs w:val="28"/>
          <w:rtl/>
          <w:lang w:bidi="ar-SY"/>
        </w:rPr>
        <w:t>(الرحيمان وبوهيا، 2025)</w:t>
      </w:r>
      <w:r w:rsidRPr="00DF7152">
        <w:rPr>
          <w:rFonts w:ascii="Simplified Arabic" w:hAnsi="Simplified Arabic" w:cs="Simplified Arabic"/>
          <w:sz w:val="28"/>
          <w:szCs w:val="28"/>
          <w:rtl/>
          <w:lang w:bidi="ar-SY"/>
        </w:rPr>
        <w:t>.</w:t>
      </w:r>
    </w:p>
    <w:p w:rsidR="007A1076" w:rsidRPr="00DF7152" w:rsidRDefault="007A1076" w:rsidP="007A1076">
      <w:pPr>
        <w:pStyle w:val="Heading4"/>
        <w:bidi/>
        <w:spacing w:before="120" w:after="120"/>
        <w:jc w:val="both"/>
        <w:rPr>
          <w:rFonts w:ascii="Simplified Arabic" w:hAnsi="Simplified Arabic" w:cs="Simplified Arabic"/>
          <w:b/>
          <w:bCs/>
          <w:i w:val="0"/>
          <w:iCs w:val="0"/>
          <w:color w:val="000000" w:themeColor="text1"/>
          <w:sz w:val="28"/>
          <w:szCs w:val="28"/>
          <w:lang w:bidi="ar-SY"/>
        </w:rPr>
      </w:pPr>
      <w:bookmarkStart w:id="83" w:name="_Toc215131473"/>
      <w:r w:rsidRPr="00DF7152">
        <w:rPr>
          <w:rFonts w:ascii="Simplified Arabic" w:hAnsi="Simplified Arabic" w:cs="Simplified Arabic" w:hint="cs"/>
          <w:b/>
          <w:bCs/>
          <w:i w:val="0"/>
          <w:iCs w:val="0"/>
          <w:color w:val="000000" w:themeColor="text1"/>
          <w:sz w:val="28"/>
          <w:szCs w:val="28"/>
          <w:rtl/>
          <w:lang w:bidi="ar-SY"/>
        </w:rPr>
        <w:lastRenderedPageBreak/>
        <w:t>2</w:t>
      </w:r>
      <w:r w:rsidRPr="00DF7152">
        <w:rPr>
          <w:rFonts w:ascii="Simplified Arabic" w:hAnsi="Simplified Arabic" w:cs="Simplified Arabic"/>
          <w:b/>
          <w:bCs/>
          <w:i w:val="0"/>
          <w:iCs w:val="0"/>
          <w:color w:val="000000" w:themeColor="text1"/>
          <w:sz w:val="28"/>
          <w:szCs w:val="28"/>
          <w:rtl/>
          <w:lang w:bidi="ar-SY"/>
        </w:rPr>
        <w:t>.</w:t>
      </w:r>
      <w:r w:rsidRPr="00DF7152">
        <w:rPr>
          <w:rFonts w:ascii="Simplified Arabic" w:hAnsi="Simplified Arabic" w:cs="Simplified Arabic" w:hint="cs"/>
          <w:b/>
          <w:bCs/>
          <w:i w:val="0"/>
          <w:iCs w:val="0"/>
          <w:color w:val="000000" w:themeColor="text1"/>
          <w:sz w:val="28"/>
          <w:szCs w:val="28"/>
          <w:rtl/>
          <w:lang w:bidi="ar-SY"/>
        </w:rPr>
        <w:t>5</w:t>
      </w:r>
      <w:r w:rsidRPr="00DF7152">
        <w:rPr>
          <w:rFonts w:ascii="Simplified Arabic" w:hAnsi="Simplified Arabic" w:cs="Simplified Arabic"/>
          <w:b/>
          <w:bCs/>
          <w:i w:val="0"/>
          <w:iCs w:val="0"/>
          <w:color w:val="000000" w:themeColor="text1"/>
          <w:sz w:val="28"/>
          <w:szCs w:val="28"/>
          <w:rtl/>
          <w:lang w:bidi="ar-SY"/>
        </w:rPr>
        <w:t>.</w:t>
      </w:r>
      <w:r w:rsidRPr="00DF7152">
        <w:rPr>
          <w:rFonts w:ascii="Simplified Arabic" w:hAnsi="Simplified Arabic" w:cs="Simplified Arabic" w:hint="cs"/>
          <w:b/>
          <w:bCs/>
          <w:i w:val="0"/>
          <w:iCs w:val="0"/>
          <w:color w:val="000000" w:themeColor="text1"/>
          <w:sz w:val="28"/>
          <w:szCs w:val="28"/>
          <w:rtl/>
          <w:lang w:bidi="ar-SY"/>
        </w:rPr>
        <w:t>3</w:t>
      </w:r>
      <w:r w:rsidRPr="00DF7152">
        <w:rPr>
          <w:rFonts w:ascii="Simplified Arabic" w:hAnsi="Simplified Arabic" w:cs="Simplified Arabic"/>
          <w:b/>
          <w:bCs/>
          <w:i w:val="0"/>
          <w:iCs w:val="0"/>
          <w:color w:val="000000" w:themeColor="text1"/>
          <w:sz w:val="28"/>
          <w:szCs w:val="28"/>
          <w:rtl/>
          <w:lang w:bidi="ar-SY"/>
        </w:rPr>
        <w:t>.</w:t>
      </w:r>
      <w:r w:rsidRPr="00DF7152">
        <w:rPr>
          <w:rFonts w:ascii="Simplified Arabic" w:hAnsi="Simplified Arabic" w:cs="Simplified Arabic" w:hint="cs"/>
          <w:b/>
          <w:bCs/>
          <w:i w:val="0"/>
          <w:iCs w:val="0"/>
          <w:color w:val="000000" w:themeColor="text1"/>
          <w:sz w:val="28"/>
          <w:szCs w:val="28"/>
          <w:rtl/>
          <w:lang w:bidi="ar-SY"/>
        </w:rPr>
        <w:t>2</w:t>
      </w:r>
      <w:r w:rsidRPr="00DF7152">
        <w:rPr>
          <w:rFonts w:ascii="Simplified Arabic" w:hAnsi="Simplified Arabic" w:cs="Simplified Arabic"/>
          <w:b/>
          <w:bCs/>
          <w:i w:val="0"/>
          <w:iCs w:val="0"/>
          <w:color w:val="000000" w:themeColor="text1"/>
          <w:sz w:val="28"/>
          <w:szCs w:val="28"/>
          <w:rtl/>
          <w:lang w:bidi="ar-SY"/>
        </w:rPr>
        <w:t>. العلاقة المتبادلة بين الحوكمة وإدارة التغيير</w:t>
      </w:r>
      <w:r w:rsidRPr="00DF7152">
        <w:rPr>
          <w:rFonts w:ascii="Simplified Arabic" w:hAnsi="Simplified Arabic" w:cs="Simplified Arabic" w:hint="cs"/>
          <w:b/>
          <w:bCs/>
          <w:i w:val="0"/>
          <w:iCs w:val="0"/>
          <w:color w:val="000000" w:themeColor="text1"/>
          <w:sz w:val="28"/>
          <w:szCs w:val="28"/>
          <w:rtl/>
          <w:lang w:bidi="ar-SY"/>
        </w:rPr>
        <w:t>:</w:t>
      </w:r>
      <w:bookmarkEnd w:id="83"/>
    </w:p>
    <w:p w:rsidR="007A1076" w:rsidRPr="00DF7152" w:rsidRDefault="007A1076" w:rsidP="007A1076">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تعمل الحوكمة وإدارة التغيير كتخصصين متكاملين ومتعاضدين في برامج التحول، حيث توفر الحوكمة الأساس الهيكلي، بينما توفر إدارة التغيير العمليات الديناميكية السلوكية اللازمة للتنفيذ. تُرسي الحوكمة القوية القواعد والمعايير وآليات الرقابة التي تُضفي الشرعية والاستدامة على جهود إدارة التغيير، بينما تُترجم إدارة التغيير الفعّالة مبادئ الحوكمة إلى تجارب عملية تُعزز الثقة والقبول بين الموظفين</w:t>
      </w:r>
      <w:r w:rsidR="003A6BCB" w:rsidRPr="00DF7152">
        <w:rPr>
          <w:rFonts w:ascii="Simplified Arabic" w:hAnsi="Simplified Arabic" w:cs="Simplified Arabic" w:hint="cs"/>
          <w:sz w:val="28"/>
          <w:szCs w:val="28"/>
          <w:rtl/>
          <w:lang w:bidi="ar-SY"/>
        </w:rPr>
        <w:t xml:space="preserve"> </w:t>
      </w:r>
      <w:r w:rsidR="003A6BCB" w:rsidRPr="00DF7152">
        <w:rPr>
          <w:rFonts w:ascii="Simplified Arabic" w:hAnsi="Simplified Arabic" w:cs="Simplified Arabic"/>
          <w:sz w:val="28"/>
          <w:szCs w:val="28"/>
          <w:rtl/>
          <w:lang w:bidi="ar-SY"/>
        </w:rPr>
        <w:t>(إبراهيم، 2017)</w:t>
      </w:r>
      <w:r w:rsidRPr="00DF7152">
        <w:rPr>
          <w:rFonts w:ascii="Simplified Arabic" w:hAnsi="Simplified Arabic" w:cs="Simplified Arabic"/>
          <w:sz w:val="28"/>
          <w:szCs w:val="28"/>
          <w:rtl/>
          <w:lang w:bidi="ar-SY"/>
        </w:rPr>
        <w:t>. فبدون حوكمة قوية، تُخاطر مبادرات إدارة التغيير بأن تُعتبر حملات مؤقتة يمكن انتظارها أو تقويضها؛ فبدون إدارة تغيير ماهرة، تبقى حتى أفضل أطر الحوكمة مجرد سياسات نظرية تفشل في تغيير السلوك. في المؤسسات الحكومية السعودية، دَمجت وحدات التحول الناجحة كلا النهجين بشكل متزايد، مُدركةً أن الحوكمة بدون إدارة تغيير فعّالة تُصبح بيروقراطية جامدة، بينما تُصبح إدارة التغيير بدون حوكمة مُتلاعبة أو قصيرة الأجل</w:t>
      </w:r>
      <w:r w:rsidR="003A6BCB" w:rsidRPr="00DF7152">
        <w:rPr>
          <w:rFonts w:ascii="Simplified Arabic" w:hAnsi="Simplified Arabic" w:cs="Simplified Arabic" w:hint="cs"/>
          <w:sz w:val="28"/>
          <w:szCs w:val="28"/>
          <w:rtl/>
          <w:lang w:bidi="ar-SY"/>
        </w:rPr>
        <w:t xml:space="preserve"> </w:t>
      </w:r>
      <w:r w:rsidR="003A6BCB" w:rsidRPr="00DF7152">
        <w:rPr>
          <w:rFonts w:ascii="Simplified Arabic" w:hAnsi="Simplified Arabic" w:cs="Simplified Arabic"/>
          <w:sz w:val="28"/>
          <w:szCs w:val="28"/>
          <w:rtl/>
          <w:lang w:bidi="ar-SY"/>
        </w:rPr>
        <w:t>(البارقي، 2021)</w:t>
      </w:r>
      <w:r w:rsidRPr="00DF7152">
        <w:rPr>
          <w:rFonts w:ascii="Simplified Arabic" w:hAnsi="Simplified Arabic" w:cs="Simplified Arabic"/>
          <w:sz w:val="28"/>
          <w:szCs w:val="28"/>
          <w:rtl/>
          <w:lang w:bidi="ar-SY"/>
        </w:rPr>
        <w:t>.</w:t>
      </w:r>
    </w:p>
    <w:p w:rsidR="007A1076" w:rsidRPr="00DF7152" w:rsidRDefault="007A1076" w:rsidP="007A1076">
      <w:pPr>
        <w:bidi/>
        <w:spacing w:before="120" w:after="120"/>
        <w:ind w:firstLine="284"/>
        <w:jc w:val="both"/>
        <w:rPr>
          <w:rFonts w:ascii="Simplified Arabic" w:hAnsi="Simplified Arabic" w:cs="Simplified Arabic"/>
          <w:sz w:val="28"/>
          <w:szCs w:val="28"/>
          <w:lang w:bidi="ar-SY"/>
        </w:rPr>
      </w:pPr>
      <w:r w:rsidRPr="00DF7152">
        <w:rPr>
          <w:rFonts w:ascii="Simplified Arabic" w:hAnsi="Simplified Arabic" w:cs="Simplified Arabic"/>
          <w:sz w:val="28"/>
          <w:szCs w:val="28"/>
          <w:rtl/>
          <w:lang w:bidi="ar-SY"/>
        </w:rPr>
        <w:t>تتجلى هذه العلاقة المتبادلة بشكل خاص في كيفية تأثير مبادئ الحوكمة على فعالية أنشطة إدارة التغيير الأساسية. تُمكّن الحوكمة الشفافة من التواصل الصادق حول الصعوبات والتسويات، وهو أمرٌ أساسيٌّ لبناء مصداقية رسائل إدارة التغيير. تضمن الحوكمة المسؤولة أن يُطبّق القادة السلوكيات التي يطلبونها من الآخرين، مُوفّرةً بذلك القيادة الأصيلة التي تُحدّدها أدبيات إدارة التغيير كعاملٍ أساسيٍّ للتغلب على المقاومة. تُوفّر الحوكمة التشاركية القنوات الرسمية التي يُمكن من خلالها تنفيذ أنشطة المشاركة في إدارة التغيير - ورش العمل، وجلسات التقييم، والتصميم المشترك - بتأثيرٍ حقيقيّ بدلاً من التشاور الرمزي. في الواقع، حقّقت الوزارات السعودية التي نسّق لجان الحوكمة التابعة لها مع فرق عمل إدارة التغيير تأييدًا أعلى بكثير من الموظفين مُقارنةً بتلك التي تعاملت مع المجالين بشكلٍ مُنفصل</w:t>
      </w:r>
      <w:r w:rsidR="003A6BCB" w:rsidRPr="00DF7152">
        <w:rPr>
          <w:rFonts w:ascii="Simplified Arabic" w:hAnsi="Simplified Arabic" w:cs="Simplified Arabic" w:hint="cs"/>
          <w:sz w:val="28"/>
          <w:szCs w:val="28"/>
          <w:rtl/>
          <w:lang w:bidi="ar-SY"/>
        </w:rPr>
        <w:t xml:space="preserve"> </w:t>
      </w:r>
      <w:r w:rsidR="003A6BCB" w:rsidRPr="00DF7152">
        <w:rPr>
          <w:rFonts w:ascii="Simplified Arabic" w:hAnsi="Simplified Arabic" w:cs="Simplified Arabic"/>
          <w:sz w:val="28"/>
          <w:szCs w:val="28"/>
          <w:rtl/>
          <w:lang w:bidi="ar-SY"/>
        </w:rPr>
        <w:t>(</w:t>
      </w:r>
      <w:r w:rsidR="003A6BCB" w:rsidRPr="00DF7152">
        <w:rPr>
          <w:rFonts w:ascii="Simplified Arabic" w:hAnsi="Simplified Arabic" w:cs="Simplified Arabic"/>
          <w:sz w:val="28"/>
          <w:szCs w:val="28"/>
          <w:lang w:bidi="ar-SY"/>
        </w:rPr>
        <w:t>Rouissi, 2025</w:t>
      </w:r>
      <w:r w:rsidR="003A6BCB" w:rsidRPr="00DF7152">
        <w:rPr>
          <w:rFonts w:ascii="Simplified Arabic" w:hAnsi="Simplified Arabic" w:cs="Simplified Arabic"/>
          <w:sz w:val="28"/>
          <w:szCs w:val="28"/>
          <w:rtl/>
          <w:lang w:bidi="ar-SY"/>
        </w:rPr>
        <w:t>)</w:t>
      </w:r>
      <w:r w:rsidRPr="00DF7152">
        <w:rPr>
          <w:rFonts w:ascii="Simplified Arabic" w:hAnsi="Simplified Arabic" w:cs="Simplified Arabic"/>
          <w:sz w:val="28"/>
          <w:szCs w:val="28"/>
          <w:rtl/>
          <w:lang w:bidi="ar-SY"/>
        </w:rPr>
        <w:t>.</w:t>
      </w:r>
    </w:p>
    <w:p w:rsidR="003F785A" w:rsidRDefault="007A1076" w:rsidP="003A6BCB">
      <w:pPr>
        <w:bidi/>
        <w:spacing w:before="120" w:after="120"/>
        <w:ind w:firstLine="284"/>
        <w:jc w:val="both"/>
        <w:rPr>
          <w:rFonts w:ascii="Simplified Arabic" w:hAnsi="Simplified Arabic" w:cs="Simplified Arabic"/>
          <w:sz w:val="28"/>
          <w:szCs w:val="28"/>
          <w:rtl/>
          <w:lang w:bidi="ar-SY"/>
        </w:rPr>
      </w:pPr>
      <w:r w:rsidRPr="00DF7152">
        <w:rPr>
          <w:rFonts w:ascii="Simplified Arabic" w:hAnsi="Simplified Arabic" w:cs="Simplified Arabic"/>
          <w:sz w:val="28"/>
          <w:szCs w:val="28"/>
          <w:rtl/>
          <w:lang w:bidi="ar-SY"/>
        </w:rPr>
        <w:t>وأخيرًا، تعمل العلاقة في اتجاهين: فإدارة التغيير الناجحة تُعزّز الحوكمة بمرور الوقت من خلال إثبات أن الشفافية والمساءلة والمشاركة تُنتج نتائج أفضل، وبالتالي تُرسّخ الالتزام المؤسسي بهذه المبادئ بما يتجاوز دورة الإصلاح الحالية. عندما يُدرك الموظفون أن مُدخلاتهم أثناء التحوّل تُؤثّر فعليًا على القرارات وتُؤدّي إلى نتائج أفضل، فإنهم يُصبحون أكثر استعدادًا لقبول آليات الحوكمة الدائمة مثل تقارير الأداء المُستمرة أو الرقابة المُستقلة. وقد لوحظت هذه الدورة الفاضلة في العديد من الكيانات السعودية، حيث أدت نجاحات إدارة التغيير الأولية أثناء تنفيذ رؤية 2030 إلى خلق طلب دائم على هياكل حوكمة أقوى، مما يدل على أن النهجين معًا يخلقان تحولاً مؤسسيًا مستدامًا بدلاً من الامتثال المؤقت</w:t>
      </w:r>
      <w:r w:rsidR="003A6BCB" w:rsidRPr="00DF7152">
        <w:rPr>
          <w:rFonts w:ascii="Simplified Arabic" w:hAnsi="Simplified Arabic" w:cs="Simplified Arabic" w:hint="cs"/>
          <w:sz w:val="28"/>
          <w:szCs w:val="28"/>
          <w:rtl/>
          <w:lang w:bidi="ar-SY"/>
        </w:rPr>
        <w:t xml:space="preserve"> </w:t>
      </w:r>
      <w:r w:rsidR="003A6BCB" w:rsidRPr="00DF7152">
        <w:rPr>
          <w:rFonts w:ascii="Simplified Arabic" w:hAnsi="Simplified Arabic" w:cs="Simplified Arabic"/>
          <w:sz w:val="28"/>
          <w:szCs w:val="28"/>
          <w:rtl/>
          <w:lang w:bidi="ar-SY"/>
        </w:rPr>
        <w:t>(</w:t>
      </w:r>
      <w:r w:rsidR="003A6BCB" w:rsidRPr="00DF7152">
        <w:rPr>
          <w:rFonts w:ascii="Simplified Arabic" w:hAnsi="Simplified Arabic" w:cs="Simplified Arabic"/>
          <w:sz w:val="28"/>
          <w:szCs w:val="28"/>
          <w:lang w:bidi="ar-SY"/>
        </w:rPr>
        <w:t>Alenezi et al., 2021</w:t>
      </w:r>
      <w:r w:rsidR="003A6BCB" w:rsidRPr="00DF7152">
        <w:rPr>
          <w:rFonts w:ascii="Simplified Arabic" w:hAnsi="Simplified Arabic" w:cs="Simplified Arabic"/>
          <w:sz w:val="28"/>
          <w:szCs w:val="28"/>
          <w:rtl/>
          <w:lang w:bidi="ar-SY"/>
        </w:rPr>
        <w:t>)</w:t>
      </w:r>
      <w:r w:rsidRPr="00DF7152">
        <w:rPr>
          <w:rFonts w:ascii="Simplified Arabic" w:hAnsi="Simplified Arabic" w:cs="Simplified Arabic"/>
          <w:sz w:val="28"/>
          <w:szCs w:val="28"/>
          <w:rtl/>
          <w:lang w:bidi="ar-SY"/>
        </w:rPr>
        <w:t>.</w:t>
      </w:r>
    </w:p>
    <w:p w:rsidR="003F785A" w:rsidRPr="00A82E47" w:rsidRDefault="003F785A" w:rsidP="003F785A">
      <w:pPr>
        <w:bidi/>
        <w:spacing w:before="120" w:after="120"/>
        <w:ind w:firstLine="284"/>
        <w:jc w:val="both"/>
        <w:rPr>
          <w:rFonts w:ascii="Simplified Arabic" w:hAnsi="Simplified Arabic" w:cs="Simplified Arabic"/>
          <w:sz w:val="28"/>
          <w:szCs w:val="28"/>
          <w:rtl/>
          <w:lang w:bidi="ar-SY"/>
        </w:rPr>
        <w:sectPr w:rsidR="003F785A" w:rsidRPr="00A82E47" w:rsidSect="00F03946">
          <w:pgSz w:w="11907" w:h="16840" w:code="9"/>
          <w:pgMar w:top="1134" w:right="1701" w:bottom="1134" w:left="1134" w:header="720" w:footer="720" w:gutter="0"/>
          <w:cols w:space="720"/>
          <w:titlePg/>
          <w:docGrid w:linePitch="360"/>
        </w:sectPr>
      </w:pPr>
    </w:p>
    <w:p w:rsidR="00A658C1" w:rsidRPr="00A82E47" w:rsidRDefault="00A658C1" w:rsidP="00E466B0">
      <w:pPr>
        <w:bidi/>
        <w:rPr>
          <w:rFonts w:ascii="Simplified Arabic" w:hAnsi="Simplified Arabic" w:cs="Simplified Arabic"/>
          <w:b/>
          <w:bCs/>
          <w:sz w:val="36"/>
          <w:szCs w:val="36"/>
          <w:rtl/>
          <w:lang w:bidi="ar-SY"/>
        </w:rPr>
      </w:pPr>
    </w:p>
    <w:p w:rsidR="00A658C1" w:rsidRPr="00A82E47" w:rsidRDefault="00A658C1" w:rsidP="00E466B0">
      <w:pPr>
        <w:bidi/>
        <w:rPr>
          <w:rFonts w:ascii="Simplified Arabic" w:hAnsi="Simplified Arabic" w:cs="Simplified Arabic"/>
          <w:b/>
          <w:bCs/>
          <w:sz w:val="36"/>
          <w:szCs w:val="36"/>
          <w:rtl/>
          <w:lang w:bidi="ar-SY"/>
        </w:rPr>
      </w:pPr>
    </w:p>
    <w:p w:rsidR="00A658C1" w:rsidRPr="00A82E47" w:rsidRDefault="00A658C1" w:rsidP="00E466B0">
      <w:pPr>
        <w:bidi/>
        <w:rPr>
          <w:rFonts w:ascii="Simplified Arabic" w:hAnsi="Simplified Arabic" w:cs="Simplified Arabic"/>
          <w:b/>
          <w:bCs/>
          <w:sz w:val="36"/>
          <w:szCs w:val="36"/>
          <w:rtl/>
          <w:lang w:bidi="ar-SY"/>
        </w:rPr>
      </w:pPr>
    </w:p>
    <w:p w:rsidR="00A658C1" w:rsidRPr="00A82E47" w:rsidRDefault="00A658C1" w:rsidP="00E466B0">
      <w:pPr>
        <w:bidi/>
        <w:rPr>
          <w:rFonts w:ascii="Simplified Arabic" w:hAnsi="Simplified Arabic" w:cs="Simplified Arabic"/>
          <w:b/>
          <w:bCs/>
          <w:sz w:val="36"/>
          <w:szCs w:val="36"/>
          <w:rtl/>
          <w:lang w:bidi="ar-SY"/>
        </w:rPr>
      </w:pPr>
    </w:p>
    <w:p w:rsidR="00A658C1" w:rsidRPr="00A82E47" w:rsidRDefault="00A658C1" w:rsidP="00E466B0">
      <w:pPr>
        <w:bidi/>
        <w:rPr>
          <w:rFonts w:ascii="Simplified Arabic" w:hAnsi="Simplified Arabic" w:cs="Simplified Arabic"/>
          <w:b/>
          <w:bCs/>
          <w:sz w:val="36"/>
          <w:szCs w:val="36"/>
          <w:rtl/>
          <w:lang w:bidi="ar-SY"/>
        </w:rPr>
      </w:pPr>
    </w:p>
    <w:p w:rsidR="00A658C1" w:rsidRPr="00A82E47" w:rsidRDefault="00A658C1" w:rsidP="00E466B0">
      <w:pPr>
        <w:bidi/>
        <w:rPr>
          <w:rFonts w:ascii="Simplified Arabic" w:hAnsi="Simplified Arabic" w:cs="Simplified Arabic"/>
          <w:b/>
          <w:bCs/>
          <w:sz w:val="36"/>
          <w:szCs w:val="36"/>
          <w:rtl/>
          <w:lang w:bidi="ar-SY"/>
        </w:rPr>
      </w:pPr>
    </w:p>
    <w:p w:rsidR="00A658C1" w:rsidRPr="00A82E47" w:rsidRDefault="00A658C1" w:rsidP="00E466B0">
      <w:pPr>
        <w:bidi/>
        <w:rPr>
          <w:rFonts w:ascii="Simplified Arabic" w:hAnsi="Simplified Arabic" w:cs="Simplified Arabic"/>
          <w:b/>
          <w:bCs/>
          <w:sz w:val="36"/>
          <w:szCs w:val="36"/>
          <w:rtl/>
          <w:lang w:bidi="ar-SY"/>
        </w:rPr>
      </w:pPr>
    </w:p>
    <w:p w:rsidR="00486E6B" w:rsidRPr="00A82E47" w:rsidRDefault="00486E6B" w:rsidP="00486E6B">
      <w:pPr>
        <w:bidi/>
        <w:rPr>
          <w:rFonts w:ascii="Simplified Arabic" w:hAnsi="Simplified Arabic" w:cs="Simplified Arabic"/>
          <w:b/>
          <w:bCs/>
          <w:sz w:val="36"/>
          <w:szCs w:val="36"/>
          <w:rtl/>
          <w:lang w:bidi="ar-SY"/>
        </w:rPr>
      </w:pPr>
    </w:p>
    <w:p w:rsidR="00486E6B" w:rsidRPr="00A82E47" w:rsidRDefault="00486E6B" w:rsidP="00486E6B">
      <w:pPr>
        <w:bidi/>
        <w:rPr>
          <w:rFonts w:ascii="Simplified Arabic" w:hAnsi="Simplified Arabic" w:cs="Simplified Arabic"/>
          <w:b/>
          <w:bCs/>
          <w:sz w:val="36"/>
          <w:szCs w:val="36"/>
          <w:rtl/>
          <w:lang w:bidi="ar-SY"/>
        </w:rPr>
      </w:pPr>
    </w:p>
    <w:p w:rsidR="00486E6B" w:rsidRPr="00A82E47" w:rsidRDefault="00486E6B" w:rsidP="00486E6B">
      <w:pPr>
        <w:bidi/>
        <w:rPr>
          <w:rFonts w:ascii="Simplified Arabic" w:hAnsi="Simplified Arabic" w:cs="Simplified Arabic"/>
          <w:b/>
          <w:bCs/>
          <w:sz w:val="36"/>
          <w:szCs w:val="36"/>
          <w:rtl/>
          <w:lang w:bidi="ar-SY"/>
        </w:rPr>
      </w:pPr>
    </w:p>
    <w:p w:rsidR="00A658C1" w:rsidRPr="00A82E47" w:rsidRDefault="00A658C1" w:rsidP="00E466B0">
      <w:pPr>
        <w:bidi/>
        <w:jc w:val="center"/>
        <w:rPr>
          <w:rFonts w:ascii="Simplified Arabic" w:hAnsi="Simplified Arabic" w:cs="Simplified Arabic"/>
          <w:b/>
          <w:bCs/>
          <w:sz w:val="40"/>
          <w:szCs w:val="40"/>
          <w:rtl/>
          <w:lang w:bidi="ar-SY"/>
        </w:rPr>
      </w:pPr>
      <w:r w:rsidRPr="00A82E47">
        <w:rPr>
          <w:rFonts w:ascii="Simplified Arabic" w:hAnsi="Simplified Arabic" w:cs="Simplified Arabic" w:hint="cs"/>
          <w:b/>
          <w:bCs/>
          <w:sz w:val="40"/>
          <w:szCs w:val="40"/>
          <w:rtl/>
          <w:lang w:bidi="ar-SY"/>
        </w:rPr>
        <w:t>الفصل الثالث</w:t>
      </w:r>
    </w:p>
    <w:p w:rsidR="00A658C1" w:rsidRPr="00A82E47" w:rsidRDefault="00A658C1" w:rsidP="00E466B0">
      <w:pPr>
        <w:bidi/>
        <w:jc w:val="center"/>
        <w:rPr>
          <w:rFonts w:ascii="Simplified Arabic" w:hAnsi="Simplified Arabic" w:cs="Simplified Arabic"/>
          <w:b/>
          <w:bCs/>
          <w:sz w:val="40"/>
          <w:szCs w:val="40"/>
          <w:rtl/>
          <w:lang w:bidi="ar-SY"/>
        </w:rPr>
      </w:pPr>
      <w:r w:rsidRPr="00A82E47">
        <w:rPr>
          <w:rFonts w:ascii="Simplified Arabic" w:hAnsi="Simplified Arabic" w:cs="Simplified Arabic" w:hint="cs"/>
          <w:b/>
          <w:bCs/>
          <w:sz w:val="40"/>
          <w:szCs w:val="40"/>
          <w:rtl/>
          <w:lang w:bidi="ar-SY"/>
        </w:rPr>
        <w:t>منهجية الدراسة</w:t>
      </w:r>
    </w:p>
    <w:p w:rsidR="00A658C1" w:rsidRPr="00A82E47" w:rsidRDefault="00A658C1" w:rsidP="00E466B0">
      <w:pPr>
        <w:bidi/>
        <w:rPr>
          <w:rFonts w:ascii="Simplified Arabic" w:hAnsi="Simplified Arabic" w:cs="Simplified Arabic"/>
          <w:b/>
          <w:bCs/>
          <w:sz w:val="40"/>
          <w:szCs w:val="40"/>
          <w:rtl/>
          <w:lang w:bidi="ar-SY"/>
        </w:rPr>
      </w:pPr>
    </w:p>
    <w:p w:rsidR="00A658C1" w:rsidRPr="00A82E47" w:rsidRDefault="00A658C1" w:rsidP="00E466B0">
      <w:pPr>
        <w:bidi/>
        <w:rPr>
          <w:rFonts w:ascii="Simplified Arabic" w:hAnsi="Simplified Arabic" w:cs="Simplified Arabic"/>
          <w:b/>
          <w:bCs/>
          <w:sz w:val="40"/>
          <w:szCs w:val="40"/>
          <w:rtl/>
          <w:lang w:bidi="ar-SY"/>
        </w:rPr>
      </w:pPr>
    </w:p>
    <w:p w:rsidR="00A658C1" w:rsidRPr="00A82E47" w:rsidRDefault="00A658C1" w:rsidP="00E466B0">
      <w:pPr>
        <w:bidi/>
        <w:rPr>
          <w:rFonts w:ascii="Simplified Arabic" w:hAnsi="Simplified Arabic" w:cs="Simplified Arabic"/>
          <w:b/>
          <w:bCs/>
          <w:sz w:val="40"/>
          <w:szCs w:val="40"/>
          <w:rtl/>
          <w:lang w:bidi="ar-SY"/>
        </w:rPr>
      </w:pPr>
    </w:p>
    <w:p w:rsidR="00A658C1" w:rsidRPr="00A82E47" w:rsidRDefault="00A658C1" w:rsidP="00E466B0">
      <w:pPr>
        <w:bidi/>
        <w:rPr>
          <w:rFonts w:ascii="Simplified Arabic" w:hAnsi="Simplified Arabic" w:cs="Simplified Arabic"/>
          <w:b/>
          <w:bCs/>
          <w:sz w:val="40"/>
          <w:szCs w:val="40"/>
          <w:rtl/>
          <w:lang w:bidi="ar-SY"/>
        </w:rPr>
      </w:pPr>
    </w:p>
    <w:p w:rsidR="00A658C1" w:rsidRPr="00A82E47" w:rsidRDefault="00A658C1" w:rsidP="00E466B0">
      <w:pPr>
        <w:bidi/>
        <w:rPr>
          <w:rFonts w:ascii="Simplified Arabic" w:hAnsi="Simplified Arabic" w:cs="Simplified Arabic"/>
          <w:b/>
          <w:bCs/>
          <w:sz w:val="40"/>
          <w:szCs w:val="40"/>
          <w:rtl/>
          <w:lang w:bidi="ar-SY"/>
        </w:rPr>
      </w:pPr>
    </w:p>
    <w:p w:rsidR="00A658C1" w:rsidRPr="00A82E47" w:rsidRDefault="00A658C1" w:rsidP="00E466B0">
      <w:pPr>
        <w:bidi/>
        <w:rPr>
          <w:rFonts w:ascii="Simplified Arabic" w:hAnsi="Simplified Arabic" w:cs="Simplified Arabic"/>
          <w:b/>
          <w:bCs/>
          <w:sz w:val="40"/>
          <w:szCs w:val="40"/>
          <w:rtl/>
          <w:lang w:bidi="ar-SY"/>
        </w:rPr>
      </w:pPr>
    </w:p>
    <w:p w:rsidR="00A658C1" w:rsidRPr="00A82E47" w:rsidRDefault="00A658C1" w:rsidP="00E466B0">
      <w:pPr>
        <w:bidi/>
        <w:rPr>
          <w:rFonts w:ascii="Simplified Arabic" w:hAnsi="Simplified Arabic" w:cs="Simplified Arabic"/>
          <w:b/>
          <w:bCs/>
          <w:sz w:val="40"/>
          <w:szCs w:val="40"/>
          <w:rtl/>
          <w:lang w:bidi="ar-SY"/>
        </w:rPr>
      </w:pPr>
    </w:p>
    <w:p w:rsidR="00486E6B" w:rsidRPr="00A82E47" w:rsidRDefault="00486E6B" w:rsidP="00486E6B">
      <w:pPr>
        <w:bidi/>
        <w:rPr>
          <w:rFonts w:ascii="Simplified Arabic" w:hAnsi="Simplified Arabic" w:cs="Simplified Arabic"/>
          <w:b/>
          <w:bCs/>
          <w:sz w:val="40"/>
          <w:szCs w:val="40"/>
          <w:rtl/>
          <w:lang w:bidi="ar-SY"/>
        </w:rPr>
      </w:pPr>
    </w:p>
    <w:p w:rsidR="00486E6B" w:rsidRPr="00A82E47" w:rsidRDefault="00486E6B" w:rsidP="00486E6B">
      <w:pPr>
        <w:bidi/>
        <w:rPr>
          <w:rFonts w:ascii="Simplified Arabic" w:hAnsi="Simplified Arabic" w:cs="Simplified Arabic"/>
          <w:b/>
          <w:bCs/>
          <w:sz w:val="40"/>
          <w:szCs w:val="40"/>
          <w:rtl/>
          <w:lang w:bidi="ar-SY"/>
        </w:rPr>
      </w:pPr>
    </w:p>
    <w:p w:rsidR="00486E6B" w:rsidRPr="00A82E47" w:rsidRDefault="00486E6B" w:rsidP="00E466B0">
      <w:pPr>
        <w:bidi/>
        <w:rPr>
          <w:rFonts w:ascii="Simplified Arabic" w:hAnsi="Simplified Arabic" w:cs="Simplified Arabic"/>
          <w:b/>
          <w:bCs/>
          <w:sz w:val="40"/>
          <w:szCs w:val="40"/>
          <w:rtl/>
          <w:lang w:bidi="ar-SY"/>
        </w:rPr>
      </w:pPr>
      <w:r w:rsidRPr="00A82E47">
        <w:rPr>
          <w:rFonts w:ascii="Simplified Arabic" w:hAnsi="Simplified Arabic" w:cs="Simplified Arabic"/>
          <w:b/>
          <w:bCs/>
          <w:sz w:val="40"/>
          <w:szCs w:val="40"/>
          <w:rtl/>
          <w:lang w:bidi="ar-SY"/>
        </w:rPr>
        <w:br w:type="page"/>
      </w:r>
    </w:p>
    <w:p w:rsidR="00A658C1" w:rsidRPr="00A82E47" w:rsidRDefault="00A658C1" w:rsidP="00E466B0">
      <w:pPr>
        <w:pStyle w:val="Heading1"/>
        <w:bidi/>
        <w:spacing w:before="120" w:after="360"/>
        <w:jc w:val="both"/>
        <w:rPr>
          <w:rFonts w:ascii="Simplified Arabic" w:hAnsi="Simplified Arabic" w:cs="Simplified Arabic"/>
          <w:b/>
          <w:bCs/>
          <w:color w:val="000000" w:themeColor="text1"/>
          <w:sz w:val="40"/>
          <w:szCs w:val="40"/>
          <w:rtl/>
          <w:lang w:bidi="ar-SY"/>
        </w:rPr>
      </w:pPr>
      <w:bookmarkStart w:id="84" w:name="_Toc215125895"/>
      <w:bookmarkStart w:id="85" w:name="_Toc215131474"/>
      <w:r w:rsidRPr="00A82E47">
        <w:rPr>
          <w:rFonts w:ascii="Simplified Arabic" w:hAnsi="Simplified Arabic" w:cs="Simplified Arabic" w:hint="cs"/>
          <w:b/>
          <w:bCs/>
          <w:color w:val="000000" w:themeColor="text1"/>
          <w:sz w:val="40"/>
          <w:szCs w:val="40"/>
          <w:rtl/>
          <w:lang w:bidi="ar-SY"/>
        </w:rPr>
        <w:lastRenderedPageBreak/>
        <w:t>الفصل الثالث: منهجية الدراسة</w:t>
      </w:r>
      <w:bookmarkEnd w:id="84"/>
      <w:bookmarkEnd w:id="85"/>
    </w:p>
    <w:p w:rsidR="00A658C1" w:rsidRPr="00A82E47" w:rsidRDefault="00790B2D" w:rsidP="00E466B0">
      <w:pPr>
        <w:pStyle w:val="Heading2"/>
        <w:bidi/>
        <w:spacing w:before="120" w:after="120"/>
        <w:jc w:val="both"/>
        <w:rPr>
          <w:rFonts w:ascii="Simplified Arabic" w:hAnsi="Simplified Arabic" w:cs="Simplified Arabic"/>
          <w:b/>
          <w:bCs/>
          <w:color w:val="000000" w:themeColor="text1"/>
          <w:sz w:val="36"/>
          <w:szCs w:val="36"/>
          <w:rtl/>
          <w:lang w:bidi="ar-SY"/>
        </w:rPr>
      </w:pPr>
      <w:bookmarkStart w:id="86" w:name="_Toc215125896"/>
      <w:bookmarkStart w:id="87" w:name="_Toc215131475"/>
      <w:r w:rsidRPr="00A82E47">
        <w:rPr>
          <w:rFonts w:ascii="Simplified Arabic" w:hAnsi="Simplified Arabic" w:cs="Simplified Arabic" w:hint="cs"/>
          <w:b/>
          <w:bCs/>
          <w:color w:val="000000" w:themeColor="text1"/>
          <w:sz w:val="36"/>
          <w:szCs w:val="36"/>
          <w:rtl/>
          <w:lang w:bidi="ar-SY"/>
        </w:rPr>
        <w:t>3.1. المقدمة:</w:t>
      </w:r>
      <w:bookmarkEnd w:id="86"/>
      <w:bookmarkEnd w:id="87"/>
    </w:p>
    <w:p w:rsidR="007B1EA2" w:rsidRDefault="007B1EA2" w:rsidP="00F8616F">
      <w:pPr>
        <w:bidi/>
        <w:spacing w:before="120" w:after="120"/>
        <w:ind w:firstLine="284"/>
        <w:jc w:val="both"/>
        <w:rPr>
          <w:rFonts w:ascii="Simplified Arabic" w:hAnsi="Simplified Arabic" w:cs="Simplified Arabic"/>
          <w:sz w:val="28"/>
          <w:szCs w:val="28"/>
          <w:rtl/>
          <w:lang w:bidi="ar-SY"/>
        </w:rPr>
      </w:pPr>
      <w:r w:rsidRPr="007B1EA2">
        <w:rPr>
          <w:rFonts w:ascii="Simplified Arabic" w:hAnsi="Simplified Arabic" w:cs="Simplified Arabic"/>
          <w:sz w:val="28"/>
          <w:szCs w:val="28"/>
          <w:rtl/>
          <w:lang w:bidi="ar-SY"/>
        </w:rPr>
        <w:t xml:space="preserve">يقدم الفصل الثالث الإطار المنهجي الشامل الذي يُوجِّه البحث. يبدأ الفصل بتوضيح منهجية البحث الشاملة، مُحددًا منهج البحث، ومبررات الاستراتيجية الكمية المُختارة. يضمن هذا الأساس توافق كل قرار لاحق مع طبيعة مشكلة البحث وسياق القطاع العام السعودي. بعد ذلك، يُقدم الفصل نموذجًا مفاهيميًا وتشغيليًا مُفصَّلًا لمتغيرات البحث، مُوضِّحًا كيفية هيكلة الحوكمة في أبعادها الأربعة، وكيفية قياس مقاومة التغيير، مُقدِّمًا بذلك </w:t>
      </w:r>
      <w:r w:rsidR="00E15764">
        <w:rPr>
          <w:rFonts w:ascii="Simplified Arabic" w:hAnsi="Simplified Arabic" w:cs="Simplified Arabic"/>
          <w:sz w:val="28"/>
          <w:szCs w:val="28"/>
          <w:rtl/>
          <w:lang w:bidi="ar-SY"/>
        </w:rPr>
        <w:t>مخططًا واضحًا للاختبار التجريبي</w:t>
      </w:r>
      <w:r w:rsidR="00E15764">
        <w:rPr>
          <w:rFonts w:ascii="Simplified Arabic" w:hAnsi="Simplified Arabic" w:cs="Simplified Arabic" w:hint="cs"/>
          <w:sz w:val="28"/>
          <w:szCs w:val="28"/>
          <w:rtl/>
          <w:lang w:bidi="ar-SY"/>
        </w:rPr>
        <w:t xml:space="preserve"> </w:t>
      </w:r>
      <w:r w:rsidRPr="007B1EA2">
        <w:rPr>
          <w:rFonts w:ascii="Simplified Arabic" w:hAnsi="Simplified Arabic" w:cs="Simplified Arabic"/>
          <w:sz w:val="28"/>
          <w:szCs w:val="28"/>
          <w:rtl/>
          <w:lang w:bidi="ar-SY"/>
        </w:rPr>
        <w:t>بعد ذلك، يُعالج الفصل كل عنصر من عناصر عملية البحث بشكل منهجي. سيصف مجتمع البحث وخصائص العينة، ويشرح المُحدِّدات العلمية لحجم العينة، ويُفصِّل إجراءات وأدوات جمع البيانات الأولية والثانوية، ويُقدِّم خطة التحليل الإحصائي خطوة بخطوة. وأخيرًا، يُختتم الفصل بمناقشة صريحة لحدود الدراسة عبر الأبعاد الزمنية والمكانية والموضوعية والبشرية. سيُمكّن هذا التسلسل المُنظّم القراء من فهم وتقييم دقة وموثوقية وحدود البحث بأكمله.</w:t>
      </w:r>
    </w:p>
    <w:p w:rsidR="007B1EA2" w:rsidRPr="007B1EA2" w:rsidRDefault="007B1EA2" w:rsidP="007B1EA2">
      <w:pPr>
        <w:pStyle w:val="Heading2"/>
        <w:bidi/>
        <w:spacing w:before="120" w:after="120"/>
        <w:jc w:val="both"/>
        <w:rPr>
          <w:rFonts w:ascii="Simplified Arabic" w:hAnsi="Simplified Arabic" w:cs="Simplified Arabic"/>
          <w:b/>
          <w:bCs/>
          <w:color w:val="000000" w:themeColor="text1"/>
          <w:sz w:val="36"/>
          <w:szCs w:val="36"/>
          <w:rtl/>
          <w:lang w:bidi="ar-SY"/>
        </w:rPr>
      </w:pPr>
      <w:bookmarkStart w:id="88" w:name="_Toc215125897"/>
      <w:bookmarkStart w:id="89" w:name="_Toc215131476"/>
      <w:r w:rsidRPr="007B1EA2">
        <w:rPr>
          <w:rFonts w:ascii="Simplified Arabic" w:hAnsi="Simplified Arabic" w:cs="Simplified Arabic" w:hint="cs"/>
          <w:b/>
          <w:bCs/>
          <w:color w:val="000000" w:themeColor="text1"/>
          <w:sz w:val="36"/>
          <w:szCs w:val="36"/>
          <w:rtl/>
          <w:lang w:bidi="ar-SY"/>
        </w:rPr>
        <w:t>3.2. منهج البحث:</w:t>
      </w:r>
      <w:bookmarkEnd w:id="88"/>
      <w:bookmarkEnd w:id="89"/>
    </w:p>
    <w:p w:rsidR="007B1EA2" w:rsidRDefault="00473754" w:rsidP="00473754">
      <w:pPr>
        <w:bidi/>
        <w:spacing w:before="120" w:after="120"/>
        <w:ind w:firstLine="284"/>
        <w:jc w:val="both"/>
        <w:rPr>
          <w:rFonts w:ascii="Simplified Arabic" w:hAnsi="Simplified Arabic" w:cs="Simplified Arabic"/>
          <w:sz w:val="28"/>
          <w:szCs w:val="28"/>
          <w:rtl/>
          <w:lang w:bidi="ar-SY"/>
        </w:rPr>
      </w:pPr>
      <w:r w:rsidRPr="00473754">
        <w:rPr>
          <w:rFonts w:ascii="Simplified Arabic" w:hAnsi="Simplified Arabic" w:cs="Simplified Arabic"/>
          <w:sz w:val="28"/>
          <w:szCs w:val="28"/>
          <w:rtl/>
          <w:lang w:bidi="ar-SY"/>
        </w:rPr>
        <w:t>من ناحية تحليل البيانات سيعتمد البحث منهجًا وصفيًا تحليليًا ارتباطيًا يُمكّن من إجراء دراسة شاملة للعلاقة بين الحوكمة ومقاومة التغيير داخل المؤسسات الحكومية السعودية خلال تنفيذ برامج التحول. ستجمع هذه المنهجية متعددة الأوجه بين قوة الوصف - لتصوير الوضع الراهن لممارسات الحوكمة ومستويات المقاومة بين الموظفين بدقة - مع التحليل المُفصّل للكشف عن الأنماط الكامنة، وقوة الارتباط لقياس قوة واتجاه الارتباطات إحصائيًا بين المتغير المستقل (الحوكمة بأبعادها الأربعة) والمتغير التابع (مقاومة التغيير). من خلال دمج هذه المناهج الثلاثة المترابطة، لن تقتصر الدراسة على رسم خريطة للواقع الحالي فحسب، بل ستشرح أيضًا كيف وإلى أي مدى تُسهم أبعاد محددة للحوكمة في الحد من معارضة الموظفين في سياق القطاع العام الفعلي.</w:t>
      </w:r>
      <w:r>
        <w:rPr>
          <w:rFonts w:ascii="Simplified Arabic" w:hAnsi="Simplified Arabic" w:cs="Simplified Arabic" w:hint="cs"/>
          <w:sz w:val="28"/>
          <w:szCs w:val="28"/>
          <w:rtl/>
          <w:lang w:bidi="ar-SY"/>
        </w:rPr>
        <w:t xml:space="preserve"> </w:t>
      </w:r>
      <w:r w:rsidRPr="00473754">
        <w:rPr>
          <w:rFonts w:ascii="Simplified Arabic" w:hAnsi="Simplified Arabic" w:cs="Simplified Arabic"/>
          <w:sz w:val="28"/>
          <w:szCs w:val="28"/>
          <w:rtl/>
          <w:lang w:bidi="ar-SY"/>
        </w:rPr>
        <w:t>أما أسلوب البحث من ناحية جمع البيانات فسيكون مختلطاً. سيتم جمع البيانات الأولية من خلال استبيان مُنظّم ذاتي الإدارة، يُوزّع إلكترونيًا على عينة تمثيلية من موظفي الحكومة في جميع أنحاء المملكة، مما يضمن الوصول المباشر إلى التصورات والمواقف والتجارب المباشرة. في الوقت نفسه، سيتم جمع البيانات الثانوية من خلال مراجعة شاملة للأدبيات الأكاديمية والتقارير الرسمية والدراسات السابقة المنشورة في مجلات وقواعد بيانات مُعتمدة. هذا الجمع المُدروس بين البيانات الكمية الأولية من الميدان والرؤى النوعية والنظرية الثانوية من الدراسات الأكاديمية القائمة يُرسخ البحث كدراسة مُختلطة المنهجية ذات توجه كمي مُسيطر. سيُعزز دمج كلا النهجين عمق النتائج وصحتها وأهميتها العملية، مع الحفاظ على الدقة العلمية طوال فترة البحث.</w:t>
      </w:r>
    </w:p>
    <w:p w:rsidR="00486E6B" w:rsidRPr="00A82E47" w:rsidRDefault="00486E6B" w:rsidP="007B1EA2">
      <w:pPr>
        <w:bidi/>
        <w:spacing w:before="120" w:after="120"/>
        <w:ind w:firstLine="284"/>
        <w:jc w:val="both"/>
        <w:rPr>
          <w:rFonts w:ascii="Simplified Arabic" w:hAnsi="Simplified Arabic" w:cs="Simplified Arabic"/>
          <w:sz w:val="28"/>
          <w:szCs w:val="28"/>
          <w:rtl/>
          <w:lang w:bidi="ar-SY"/>
        </w:rPr>
      </w:pPr>
      <w:r w:rsidRPr="00A82E47">
        <w:rPr>
          <w:rFonts w:ascii="Simplified Arabic" w:hAnsi="Simplified Arabic" w:cs="Simplified Arabic"/>
          <w:sz w:val="28"/>
          <w:szCs w:val="28"/>
          <w:rtl/>
          <w:lang w:bidi="ar-SY"/>
        </w:rPr>
        <w:br w:type="page"/>
      </w:r>
    </w:p>
    <w:p w:rsidR="00790B2D" w:rsidRPr="00A82E47" w:rsidRDefault="00187D48" w:rsidP="00936560">
      <w:pPr>
        <w:pStyle w:val="Heading2"/>
        <w:bidi/>
        <w:spacing w:before="120" w:after="120"/>
        <w:jc w:val="both"/>
        <w:rPr>
          <w:rFonts w:ascii="Simplified Arabic" w:hAnsi="Simplified Arabic" w:cs="Simplified Arabic"/>
          <w:b/>
          <w:bCs/>
          <w:color w:val="000000" w:themeColor="text1"/>
          <w:sz w:val="36"/>
          <w:szCs w:val="36"/>
          <w:rtl/>
          <w:lang w:bidi="ar-SY"/>
        </w:rPr>
      </w:pPr>
      <w:bookmarkStart w:id="90" w:name="_Toc215125898"/>
      <w:bookmarkStart w:id="91" w:name="_Toc215131477"/>
      <w:r w:rsidRPr="00A82E47">
        <w:rPr>
          <w:noProof/>
        </w:rPr>
        <w:lastRenderedPageBreak/>
        <mc:AlternateContent>
          <mc:Choice Requires="wps">
            <w:drawing>
              <wp:anchor distT="0" distB="0" distL="114300" distR="114300" simplePos="0" relativeHeight="251666432" behindDoc="0" locked="0" layoutInCell="1" allowOverlap="1">
                <wp:simplePos x="0" y="0"/>
                <wp:positionH relativeFrom="column">
                  <wp:posOffset>-672465</wp:posOffset>
                </wp:positionH>
                <wp:positionV relativeFrom="paragraph">
                  <wp:posOffset>489585</wp:posOffset>
                </wp:positionV>
                <wp:extent cx="7448550" cy="7858125"/>
                <wp:effectExtent l="0" t="0" r="0" b="0"/>
                <wp:wrapNone/>
                <wp:docPr id="14" name="Rectangle 14"/>
                <wp:cNvGraphicFramePr/>
                <a:graphic xmlns:a="http://schemas.openxmlformats.org/drawingml/2006/main">
                  <a:graphicData uri="http://schemas.microsoft.com/office/word/2010/wordprocessingShape">
                    <wps:wsp>
                      <wps:cNvSpPr/>
                      <wps:spPr>
                        <a:xfrm>
                          <a:off x="0" y="0"/>
                          <a:ext cx="7448550" cy="78581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133E2" w:rsidRDefault="002133E2" w:rsidP="005A121D">
                            <w:pPr>
                              <w:jc w:val="center"/>
                            </w:pPr>
                            <w:r w:rsidRPr="005A121D">
                              <w:rPr>
                                <w:noProof/>
                              </w:rPr>
                              <w:drawing>
                                <wp:inline distT="0" distB="0" distL="0" distR="0" wp14:anchorId="46FB4EF0" wp14:editId="3003D13C">
                                  <wp:extent cx="7078980" cy="7383438"/>
                                  <wp:effectExtent l="38100" t="38100" r="26670" b="27305"/>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4" o:spid="_x0000_s1029" style="position:absolute;left:0;text-align:left;margin-left:-52.95pt;margin-top:38.55pt;width:586.5pt;height:618.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" filled="f" stroked="f" strokeweight="1pt">
                <v:textbox>
                  <w:txbxContent>
                    <w:p w:rsidR="002133E2" w:rsidRDefault="002133E2" w:rsidP="005A121D">
                      <w:pPr>
                        <w:jc w:val="center"/>
                      </w:pPr>
                      <w:r w:rsidRPr="005A121D">
                        <w:rPr>
                          <w:noProof/>
                        </w:rPr>
                        <w:drawing>
                          <wp:inline distT="0" distB="0" distL="0" distR="0" wp14:anchorId="46FB4EF0" wp14:editId="3003D13C">
                            <wp:extent cx="7078980" cy="7383438"/>
                            <wp:effectExtent l="38100" t="38100" r="26670" b="27305"/>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2" r:qs="rId13" r:cs="rId14"/>
                              </a:graphicData>
                            </a:graphic>
                          </wp:inline>
                        </w:drawing>
                      </w:r>
                    </w:p>
                  </w:txbxContent>
                </v:textbox>
              </v:rect>
            </w:pict>
          </mc:Fallback>
        </mc:AlternateContent>
      </w:r>
      <w:r w:rsidR="00790B2D" w:rsidRPr="00A82E47">
        <w:rPr>
          <w:rFonts w:ascii="Simplified Arabic" w:hAnsi="Simplified Arabic" w:cs="Simplified Arabic" w:hint="cs"/>
          <w:b/>
          <w:bCs/>
          <w:color w:val="000000" w:themeColor="text1"/>
          <w:sz w:val="36"/>
          <w:szCs w:val="36"/>
          <w:rtl/>
          <w:lang w:bidi="ar-SY"/>
        </w:rPr>
        <w:t>3.</w:t>
      </w:r>
      <w:r w:rsidR="006042A6">
        <w:rPr>
          <w:rFonts w:ascii="Simplified Arabic" w:hAnsi="Simplified Arabic" w:cs="Simplified Arabic" w:hint="cs"/>
          <w:b/>
          <w:bCs/>
          <w:color w:val="000000" w:themeColor="text1"/>
          <w:sz w:val="36"/>
          <w:szCs w:val="36"/>
          <w:rtl/>
          <w:lang w:bidi="ar-SY"/>
        </w:rPr>
        <w:t>3</w:t>
      </w:r>
      <w:r w:rsidR="00790B2D" w:rsidRPr="00A82E47">
        <w:rPr>
          <w:rFonts w:ascii="Simplified Arabic" w:hAnsi="Simplified Arabic" w:cs="Simplified Arabic" w:hint="cs"/>
          <w:b/>
          <w:bCs/>
          <w:color w:val="000000" w:themeColor="text1"/>
          <w:sz w:val="36"/>
          <w:szCs w:val="36"/>
          <w:rtl/>
          <w:lang w:bidi="ar-SY"/>
        </w:rPr>
        <w:t xml:space="preserve">. </w:t>
      </w:r>
      <w:r w:rsidR="00936560" w:rsidRPr="00936560">
        <w:rPr>
          <w:rFonts w:ascii="Simplified Arabic" w:hAnsi="Simplified Arabic" w:cs="Simplified Arabic"/>
          <w:b/>
          <w:bCs/>
          <w:color w:val="000000" w:themeColor="text1"/>
          <w:sz w:val="36"/>
          <w:szCs w:val="36"/>
          <w:rtl/>
          <w:lang w:bidi="ar-SY"/>
        </w:rPr>
        <w:t>نموذج متغيرات البحث</w:t>
      </w:r>
      <w:r w:rsidR="00790B2D" w:rsidRPr="00A82E47">
        <w:rPr>
          <w:rFonts w:ascii="Simplified Arabic" w:hAnsi="Simplified Arabic" w:cs="Simplified Arabic" w:hint="cs"/>
          <w:b/>
          <w:bCs/>
          <w:color w:val="000000" w:themeColor="text1"/>
          <w:sz w:val="36"/>
          <w:szCs w:val="36"/>
          <w:rtl/>
          <w:lang w:bidi="ar-SY"/>
        </w:rPr>
        <w:t>:</w:t>
      </w:r>
      <w:bookmarkEnd w:id="90"/>
      <w:bookmarkEnd w:id="91"/>
    </w:p>
    <w:p w:rsidR="00FA1C9E" w:rsidRPr="00A82E47" w:rsidRDefault="00FA1C9E" w:rsidP="00E466B0">
      <w:pPr>
        <w:bidi/>
        <w:ind w:left="-1276"/>
        <w:rPr>
          <w:lang w:bidi="ar-SY"/>
        </w:rPr>
      </w:pPr>
    </w:p>
    <w:p w:rsidR="00944097" w:rsidRPr="00A82E47" w:rsidRDefault="00944097" w:rsidP="00944097">
      <w:pPr>
        <w:bidi/>
        <w:ind w:left="-1276"/>
        <w:rPr>
          <w:lang w:bidi="ar-SY"/>
        </w:rPr>
      </w:pPr>
    </w:p>
    <w:p w:rsidR="00944097" w:rsidRPr="00A82E47" w:rsidRDefault="00944097" w:rsidP="00944097">
      <w:pPr>
        <w:bidi/>
        <w:ind w:left="-1276"/>
        <w:rPr>
          <w:lang w:bidi="ar-SY"/>
        </w:rPr>
      </w:pPr>
    </w:p>
    <w:p w:rsidR="00944097" w:rsidRPr="00A82E47" w:rsidRDefault="00944097" w:rsidP="00944097">
      <w:pPr>
        <w:bidi/>
        <w:ind w:left="-1276"/>
        <w:rPr>
          <w:lang w:bidi="ar-SY"/>
        </w:rPr>
      </w:pPr>
    </w:p>
    <w:p w:rsidR="00944097" w:rsidRPr="00A82E47" w:rsidRDefault="00944097" w:rsidP="00944097">
      <w:pPr>
        <w:bidi/>
        <w:ind w:left="-1276"/>
        <w:rPr>
          <w:lang w:bidi="ar-SY"/>
        </w:rPr>
      </w:pPr>
    </w:p>
    <w:p w:rsidR="00944097" w:rsidRPr="00A82E47" w:rsidRDefault="00944097" w:rsidP="00944097">
      <w:pPr>
        <w:bidi/>
        <w:ind w:left="-1276"/>
        <w:rPr>
          <w:lang w:bidi="ar-SY"/>
        </w:rPr>
      </w:pPr>
    </w:p>
    <w:p w:rsidR="00944097" w:rsidRPr="00A82E47" w:rsidRDefault="00944097" w:rsidP="00944097">
      <w:pPr>
        <w:bidi/>
        <w:ind w:left="-1276"/>
        <w:rPr>
          <w:lang w:bidi="ar-SY"/>
        </w:rPr>
      </w:pPr>
    </w:p>
    <w:p w:rsidR="00944097" w:rsidRPr="00A82E47" w:rsidRDefault="00944097" w:rsidP="00944097">
      <w:pPr>
        <w:bidi/>
        <w:ind w:left="-1276"/>
        <w:rPr>
          <w:lang w:bidi="ar-SY"/>
        </w:rPr>
      </w:pPr>
    </w:p>
    <w:p w:rsidR="00944097" w:rsidRPr="00A82E47" w:rsidRDefault="00944097" w:rsidP="00944097">
      <w:pPr>
        <w:bidi/>
        <w:ind w:left="-1276"/>
        <w:rPr>
          <w:lang w:bidi="ar-SY"/>
        </w:rPr>
      </w:pPr>
    </w:p>
    <w:p w:rsidR="00944097" w:rsidRPr="00A82E47" w:rsidRDefault="00944097" w:rsidP="00944097">
      <w:pPr>
        <w:bidi/>
        <w:ind w:left="-1276"/>
        <w:rPr>
          <w:lang w:bidi="ar-SY"/>
        </w:rPr>
      </w:pPr>
    </w:p>
    <w:p w:rsidR="00944097" w:rsidRPr="00A82E47" w:rsidRDefault="00944097" w:rsidP="00944097">
      <w:pPr>
        <w:bidi/>
        <w:ind w:left="-1276"/>
        <w:rPr>
          <w:lang w:bidi="ar-SY"/>
        </w:rPr>
      </w:pPr>
    </w:p>
    <w:p w:rsidR="00944097" w:rsidRPr="00A82E47" w:rsidRDefault="00944097" w:rsidP="00944097">
      <w:pPr>
        <w:bidi/>
        <w:ind w:left="-1276"/>
        <w:rPr>
          <w:lang w:bidi="ar-SY"/>
        </w:rPr>
      </w:pPr>
    </w:p>
    <w:p w:rsidR="00944097" w:rsidRPr="00A82E47" w:rsidRDefault="00944097" w:rsidP="00944097">
      <w:pPr>
        <w:bidi/>
        <w:ind w:left="-1276"/>
        <w:rPr>
          <w:lang w:bidi="ar-SY"/>
        </w:rPr>
      </w:pPr>
    </w:p>
    <w:p w:rsidR="00944097" w:rsidRPr="00A82E47" w:rsidRDefault="00944097" w:rsidP="00944097">
      <w:pPr>
        <w:bidi/>
        <w:ind w:left="-1276"/>
        <w:rPr>
          <w:lang w:bidi="ar-SY"/>
        </w:rPr>
      </w:pPr>
    </w:p>
    <w:p w:rsidR="00944097" w:rsidRPr="00A82E47" w:rsidRDefault="00944097" w:rsidP="00944097">
      <w:pPr>
        <w:bidi/>
        <w:ind w:left="-1276"/>
        <w:rPr>
          <w:lang w:bidi="ar-SY"/>
        </w:rPr>
      </w:pPr>
    </w:p>
    <w:p w:rsidR="00944097" w:rsidRPr="00A82E47" w:rsidRDefault="00944097" w:rsidP="00944097">
      <w:pPr>
        <w:bidi/>
        <w:ind w:left="-1276"/>
        <w:rPr>
          <w:lang w:bidi="ar-SY"/>
        </w:rPr>
      </w:pPr>
    </w:p>
    <w:p w:rsidR="00944097" w:rsidRPr="00A82E47" w:rsidRDefault="00944097" w:rsidP="00944097">
      <w:pPr>
        <w:bidi/>
        <w:ind w:left="-1276"/>
        <w:rPr>
          <w:lang w:bidi="ar-SY"/>
        </w:rPr>
      </w:pPr>
    </w:p>
    <w:p w:rsidR="00944097" w:rsidRPr="00A82E47" w:rsidRDefault="00944097" w:rsidP="00944097">
      <w:pPr>
        <w:bidi/>
        <w:ind w:left="-1276"/>
        <w:rPr>
          <w:lang w:bidi="ar-SY"/>
        </w:rPr>
      </w:pPr>
    </w:p>
    <w:p w:rsidR="00944097" w:rsidRPr="00A82E47" w:rsidRDefault="00944097" w:rsidP="00944097">
      <w:pPr>
        <w:bidi/>
        <w:ind w:left="-1276"/>
        <w:rPr>
          <w:lang w:bidi="ar-SY"/>
        </w:rPr>
      </w:pPr>
    </w:p>
    <w:p w:rsidR="00944097" w:rsidRPr="00A82E47" w:rsidRDefault="00944097" w:rsidP="00944097">
      <w:pPr>
        <w:bidi/>
        <w:ind w:left="-1276"/>
        <w:rPr>
          <w:lang w:bidi="ar-SY"/>
        </w:rPr>
      </w:pPr>
    </w:p>
    <w:p w:rsidR="00944097" w:rsidRPr="00A82E47" w:rsidRDefault="00944097" w:rsidP="00944097">
      <w:pPr>
        <w:bidi/>
        <w:ind w:left="-1276"/>
        <w:rPr>
          <w:lang w:bidi="ar-SY"/>
        </w:rPr>
      </w:pPr>
    </w:p>
    <w:p w:rsidR="00944097" w:rsidRPr="00A82E47" w:rsidRDefault="00944097" w:rsidP="00944097">
      <w:pPr>
        <w:bidi/>
        <w:ind w:left="-1276"/>
        <w:rPr>
          <w:lang w:bidi="ar-SY"/>
        </w:rPr>
      </w:pPr>
    </w:p>
    <w:p w:rsidR="00944097" w:rsidRPr="00A82E47" w:rsidRDefault="00944097" w:rsidP="00944097">
      <w:pPr>
        <w:bidi/>
        <w:ind w:left="-1276"/>
        <w:rPr>
          <w:lang w:bidi="ar-SY"/>
        </w:rPr>
      </w:pPr>
    </w:p>
    <w:p w:rsidR="00944097" w:rsidRPr="00A82E47" w:rsidRDefault="00944097" w:rsidP="00944097">
      <w:pPr>
        <w:bidi/>
        <w:ind w:left="-1276"/>
        <w:rPr>
          <w:lang w:bidi="ar-SY"/>
        </w:rPr>
      </w:pPr>
    </w:p>
    <w:p w:rsidR="00944097" w:rsidRPr="00A82E47" w:rsidRDefault="00944097" w:rsidP="00944097">
      <w:pPr>
        <w:bidi/>
        <w:ind w:left="-1276"/>
        <w:rPr>
          <w:lang w:bidi="ar-SY"/>
        </w:rPr>
      </w:pPr>
    </w:p>
    <w:p w:rsidR="00944097" w:rsidRPr="00A82E47" w:rsidRDefault="00944097" w:rsidP="00944097">
      <w:pPr>
        <w:bidi/>
        <w:ind w:left="-1276"/>
        <w:rPr>
          <w:lang w:bidi="ar-SY"/>
        </w:rPr>
      </w:pPr>
    </w:p>
    <w:p w:rsidR="00944097" w:rsidRPr="00A82E47" w:rsidRDefault="00944097" w:rsidP="00944097">
      <w:pPr>
        <w:bidi/>
        <w:ind w:left="-1276"/>
        <w:rPr>
          <w:lang w:bidi="ar-SY"/>
        </w:rPr>
      </w:pPr>
    </w:p>
    <w:p w:rsidR="00944097" w:rsidRPr="00A82E47" w:rsidRDefault="00944097" w:rsidP="00944097">
      <w:pPr>
        <w:bidi/>
        <w:ind w:left="-1276"/>
        <w:rPr>
          <w:lang w:bidi="ar-SY"/>
        </w:rPr>
      </w:pPr>
    </w:p>
    <w:p w:rsidR="00944097" w:rsidRPr="00A82E47" w:rsidRDefault="00944097" w:rsidP="00944097">
      <w:pPr>
        <w:bidi/>
        <w:ind w:left="-1276"/>
        <w:rPr>
          <w:lang w:bidi="ar-SY"/>
        </w:rPr>
      </w:pPr>
    </w:p>
    <w:p w:rsidR="00944097" w:rsidRPr="00A82E47" w:rsidRDefault="00944097" w:rsidP="00944097">
      <w:pPr>
        <w:bidi/>
        <w:ind w:left="-1276"/>
        <w:rPr>
          <w:lang w:bidi="ar-SY"/>
        </w:rPr>
      </w:pPr>
    </w:p>
    <w:p w:rsidR="00944097" w:rsidRPr="00A82E47" w:rsidRDefault="00944097" w:rsidP="00944097">
      <w:pPr>
        <w:bidi/>
        <w:ind w:left="-1276"/>
        <w:rPr>
          <w:lang w:bidi="ar-SY"/>
        </w:rPr>
      </w:pPr>
    </w:p>
    <w:p w:rsidR="00944097" w:rsidRPr="00A82E47" w:rsidRDefault="00944097" w:rsidP="00944097">
      <w:pPr>
        <w:bidi/>
        <w:ind w:left="-1276"/>
        <w:rPr>
          <w:lang w:bidi="ar-SY"/>
        </w:rPr>
      </w:pPr>
    </w:p>
    <w:p w:rsidR="00944097" w:rsidRPr="00A82E47" w:rsidRDefault="00944097" w:rsidP="00944097">
      <w:pPr>
        <w:bidi/>
        <w:ind w:left="-1276"/>
        <w:rPr>
          <w:lang w:bidi="ar-SY"/>
        </w:rPr>
      </w:pPr>
    </w:p>
    <w:p w:rsidR="00944097" w:rsidRPr="00A82E47" w:rsidRDefault="00944097" w:rsidP="00944097">
      <w:pPr>
        <w:bidi/>
        <w:ind w:left="-1276"/>
        <w:rPr>
          <w:rtl/>
          <w:lang w:bidi="ar-SY"/>
        </w:rPr>
      </w:pPr>
    </w:p>
    <w:p w:rsidR="00D91E54" w:rsidRPr="00A82E47" w:rsidRDefault="00D91E54" w:rsidP="00D91E54">
      <w:pPr>
        <w:bidi/>
        <w:ind w:left="-1276"/>
        <w:rPr>
          <w:rtl/>
          <w:lang w:bidi="ar-SY"/>
        </w:rPr>
      </w:pPr>
    </w:p>
    <w:p w:rsidR="00D91E54" w:rsidRPr="00A82E47" w:rsidRDefault="00D91E54" w:rsidP="00D91E54">
      <w:pPr>
        <w:bidi/>
        <w:ind w:left="-1276"/>
        <w:rPr>
          <w:rtl/>
          <w:lang w:bidi="ar-SY"/>
        </w:rPr>
      </w:pPr>
    </w:p>
    <w:p w:rsidR="00557FF0" w:rsidRPr="00A82E47" w:rsidRDefault="00557FF0" w:rsidP="00557FF0">
      <w:pPr>
        <w:bidi/>
        <w:ind w:left="-1276"/>
        <w:rPr>
          <w:rtl/>
          <w:lang w:bidi="ar-SY"/>
        </w:rPr>
      </w:pPr>
    </w:p>
    <w:p w:rsidR="00557FF0" w:rsidRPr="00A82E47" w:rsidRDefault="00557FF0" w:rsidP="00557FF0">
      <w:pPr>
        <w:bidi/>
        <w:ind w:left="-1276"/>
        <w:rPr>
          <w:rtl/>
          <w:lang w:bidi="ar-SY"/>
        </w:rPr>
      </w:pPr>
    </w:p>
    <w:p w:rsidR="005A121D" w:rsidRDefault="005A121D" w:rsidP="001015D1">
      <w:pPr>
        <w:pStyle w:val="Figuer"/>
        <w:bidi/>
        <w:rPr>
          <w:rtl/>
        </w:rPr>
      </w:pPr>
      <w:bookmarkStart w:id="92" w:name="_Toc179660134"/>
    </w:p>
    <w:p w:rsidR="005A121D" w:rsidRDefault="005A121D" w:rsidP="005A121D">
      <w:pPr>
        <w:pStyle w:val="Figuer"/>
        <w:bidi/>
        <w:rPr>
          <w:rtl/>
        </w:rPr>
      </w:pPr>
    </w:p>
    <w:p w:rsidR="005A121D" w:rsidRDefault="005A121D" w:rsidP="005A121D">
      <w:pPr>
        <w:pStyle w:val="Figuer"/>
        <w:bidi/>
        <w:rPr>
          <w:rtl/>
        </w:rPr>
      </w:pPr>
    </w:p>
    <w:p w:rsidR="005A121D" w:rsidRDefault="005A121D" w:rsidP="005A121D">
      <w:pPr>
        <w:pStyle w:val="Figuer"/>
        <w:bidi/>
        <w:rPr>
          <w:rtl/>
        </w:rPr>
      </w:pPr>
    </w:p>
    <w:p w:rsidR="00557FF0" w:rsidRPr="00A82E47" w:rsidRDefault="004D2AB6" w:rsidP="00936560">
      <w:pPr>
        <w:pStyle w:val="Figuer"/>
        <w:bidi/>
        <w:rPr>
          <w:rtl/>
        </w:rPr>
      </w:pPr>
      <w:bookmarkStart w:id="93" w:name="_Toc215131499"/>
      <w:r w:rsidRPr="00A82E47">
        <w:rPr>
          <w:rFonts w:hint="cs"/>
          <w:rtl/>
        </w:rPr>
        <w:t>الشكل (3-1) نموذج متغيرات البحث</w:t>
      </w:r>
      <w:bookmarkEnd w:id="92"/>
      <w:bookmarkEnd w:id="93"/>
      <w:r w:rsidR="00557FF0" w:rsidRPr="00A82E47">
        <w:rPr>
          <w:rtl/>
        </w:rPr>
        <w:br w:type="page"/>
      </w:r>
    </w:p>
    <w:p w:rsidR="00790B2D" w:rsidRPr="00A82E47" w:rsidRDefault="00790B2D" w:rsidP="006042A6">
      <w:pPr>
        <w:pStyle w:val="Heading2"/>
        <w:bidi/>
        <w:spacing w:before="120" w:after="120"/>
        <w:jc w:val="both"/>
        <w:rPr>
          <w:rFonts w:ascii="Simplified Arabic" w:hAnsi="Simplified Arabic" w:cs="Simplified Arabic"/>
          <w:b/>
          <w:bCs/>
          <w:color w:val="000000" w:themeColor="text1"/>
          <w:sz w:val="36"/>
          <w:szCs w:val="36"/>
          <w:rtl/>
          <w:lang w:bidi="ar-SY"/>
        </w:rPr>
      </w:pPr>
      <w:bookmarkStart w:id="94" w:name="_Toc215125899"/>
      <w:bookmarkStart w:id="95" w:name="_Toc215131478"/>
      <w:r w:rsidRPr="00A82E47">
        <w:rPr>
          <w:rFonts w:ascii="Simplified Arabic" w:hAnsi="Simplified Arabic" w:cs="Simplified Arabic" w:hint="cs"/>
          <w:b/>
          <w:bCs/>
          <w:color w:val="000000" w:themeColor="text1"/>
          <w:sz w:val="36"/>
          <w:szCs w:val="36"/>
          <w:rtl/>
          <w:lang w:bidi="ar-SY"/>
        </w:rPr>
        <w:lastRenderedPageBreak/>
        <w:t>3.</w:t>
      </w:r>
      <w:r w:rsidR="006042A6">
        <w:rPr>
          <w:rFonts w:ascii="Simplified Arabic" w:hAnsi="Simplified Arabic" w:cs="Simplified Arabic" w:hint="cs"/>
          <w:b/>
          <w:bCs/>
          <w:color w:val="000000" w:themeColor="text1"/>
          <w:sz w:val="36"/>
          <w:szCs w:val="36"/>
          <w:rtl/>
          <w:lang w:bidi="ar-SY"/>
        </w:rPr>
        <w:t>4</w:t>
      </w:r>
      <w:r w:rsidRPr="00A82E47">
        <w:rPr>
          <w:rFonts w:ascii="Simplified Arabic" w:hAnsi="Simplified Arabic" w:cs="Simplified Arabic" w:hint="cs"/>
          <w:b/>
          <w:bCs/>
          <w:color w:val="000000" w:themeColor="text1"/>
          <w:sz w:val="36"/>
          <w:szCs w:val="36"/>
          <w:rtl/>
          <w:lang w:bidi="ar-SY"/>
        </w:rPr>
        <w:t>. مجتمع البحث:</w:t>
      </w:r>
      <w:bookmarkEnd w:id="94"/>
      <w:bookmarkEnd w:id="95"/>
    </w:p>
    <w:p w:rsidR="00A43CBA" w:rsidRPr="00AA3AA7" w:rsidRDefault="00A43CBA" w:rsidP="00A43CBA">
      <w:pPr>
        <w:bidi/>
        <w:spacing w:before="120" w:after="120"/>
        <w:ind w:firstLine="284"/>
        <w:jc w:val="both"/>
        <w:rPr>
          <w:rFonts w:ascii="Simplified Arabic" w:hAnsi="Simplified Arabic" w:cs="Simplified Arabic"/>
          <w:sz w:val="28"/>
          <w:szCs w:val="28"/>
          <w:lang w:bidi="ar-SY"/>
        </w:rPr>
      </w:pPr>
      <w:r w:rsidRPr="00AA3AA7">
        <w:rPr>
          <w:rFonts w:ascii="Simplified Arabic" w:hAnsi="Simplified Arabic" w:cs="Simplified Arabic"/>
          <w:sz w:val="28"/>
          <w:szCs w:val="28"/>
          <w:rtl/>
          <w:lang w:bidi="ar-SY"/>
        </w:rPr>
        <w:t>يشمل مجتمع البحث جميع القوى العاملة في القطاع العام السعودي في جميع المناطق الإدارية الثلاث عشرة في المملكة العربية السعودية، بما في ذلك موظفي الوزارات والهيئات الحكومية والهيئات العامة والهيئات التنظيمية، وغيرها من الجهات المسؤولة مباشرةً عن تنفيذ برامج التحول لرؤية ٢٠٣٠. ووفقًا للتقرير الرسمي للربع الثاني الصادر عن الهيئة العامة للإحصاء في عام ٢٠٢٥، بلغ إجمالي عدد موظفي الحكومة ١,١٨٢,٩٤٠ فردًا. ويشكل المواطنون السعوديون النسبة الأكبر من هذه الفئة، حيث يبلغ عددهم ١,١٤٤,٢٥٩ موظفًا (يمثلون ٩٦.٧٪ من إجمالي القوى العاملة)، بينما يبلغ عدد الموظفين غير السعوديين ٣٨,٦٨١ موظفًا فقط (٣.٣٪ فقط). وتضمن هذه النسبة العالية من المواطنين السعوديين أن المواقف والانطباعات والاستجابات السلوكية تجاه ممارسات الحوكمة والتغيير التنظيمي متجذرة بعمق في القيم الثقافية المحلية والتقاليد القبلية والمبادئ الدينية والهوية الوطنية، مما يجعل هذه الفئة مناسبةً بشكل فريد لدراسة مقاومة التغيير في سياق تنظيمي سعودي بحت.</w:t>
      </w:r>
    </w:p>
    <w:p w:rsidR="008020CF" w:rsidRPr="00AA3AA7" w:rsidRDefault="00A43CBA" w:rsidP="00A43CBA">
      <w:pPr>
        <w:bidi/>
        <w:spacing w:before="120" w:after="120"/>
        <w:ind w:firstLine="284"/>
        <w:jc w:val="both"/>
        <w:rPr>
          <w:rFonts w:ascii="Simplified Arabic" w:hAnsi="Simplified Arabic" w:cs="Simplified Arabic"/>
          <w:sz w:val="28"/>
          <w:szCs w:val="28"/>
          <w:lang w:bidi="ar-SY"/>
        </w:rPr>
      </w:pPr>
      <w:r w:rsidRPr="00AA3AA7">
        <w:rPr>
          <w:rFonts w:ascii="Simplified Arabic" w:hAnsi="Simplified Arabic" w:cs="Simplified Arabic"/>
          <w:sz w:val="28"/>
          <w:szCs w:val="28"/>
          <w:rtl/>
          <w:lang w:bidi="ar-SY"/>
        </w:rPr>
        <w:t>من منظور النوع الاجتماعي، يُظهر السكان توزيعًا متوازنًا نسبيًا، وإن كان يميل إلى الذكور، حيث يبلغ عدد الموظفين الذكور 663,851 موظفًا (56.1%) و519,089 موظفة (43.9%). يعكس هذا التمثيل النسائي الكبير النجاح الملحوظ لسياسات السعودة، ومبادرات تمكين المرأة، والانهيار التدريجي للعوائق التقليدية أمام مشاركة المرأة في الإدارة العامة. يوفر الجمع بين هيمنة شبه كاملة للجنسية السعودية والتنوع الجنساني الكبير أساسًا ثريًا وممثلًا لدراسة كيفية تفاعل مختلف الفئات الديموغرافية مع آليات الحوكمة (الشفافية، والمساءلة، والمشاركة، والفعالية) وتفاعلها معها خلال برامج التحول واسعة النطاق، مما يعزز كلاً من الصلاحية الداخلية والأهمية الخارجية لنتائج الدراسة على مستوى القطاع الحكومي بأكمله.</w:t>
      </w:r>
      <w:r w:rsidRPr="00AA3AA7">
        <w:rPr>
          <w:rFonts w:ascii="Simplified Arabic" w:hAnsi="Simplified Arabic" w:cs="Simplified Arabic"/>
          <w:sz w:val="28"/>
          <w:szCs w:val="28"/>
          <w:lang w:bidi="ar-SY"/>
        </w:rPr>
        <w:t xml:space="preserve"> </w:t>
      </w:r>
      <w:r w:rsidR="008020CF" w:rsidRPr="00AA3AA7">
        <w:rPr>
          <w:rFonts w:ascii="Simplified Arabic" w:hAnsi="Simplified Arabic" w:cs="Simplified Arabic" w:hint="cs"/>
          <w:sz w:val="28"/>
          <w:szCs w:val="28"/>
          <w:rtl/>
          <w:lang w:bidi="ar-SY"/>
        </w:rPr>
        <w:t xml:space="preserve">وفيما </w:t>
      </w:r>
      <w:r w:rsidR="00105167" w:rsidRPr="00AA3AA7">
        <w:rPr>
          <w:rFonts w:ascii="Simplified Arabic" w:hAnsi="Simplified Arabic" w:cs="Simplified Arabic" w:hint="cs"/>
          <w:sz w:val="28"/>
          <w:szCs w:val="28"/>
          <w:rtl/>
          <w:lang w:bidi="ar-SY"/>
        </w:rPr>
        <w:t xml:space="preserve">يلي جدول </w:t>
      </w:r>
      <w:r w:rsidR="00A84EBE" w:rsidRPr="00AA3AA7">
        <w:rPr>
          <w:rFonts w:ascii="Simplified Arabic" w:hAnsi="Simplified Arabic" w:cs="Simplified Arabic" w:hint="cs"/>
          <w:sz w:val="28"/>
          <w:szCs w:val="28"/>
          <w:rtl/>
          <w:lang w:bidi="ar-SY"/>
        </w:rPr>
        <w:t>مستمد من</w:t>
      </w:r>
      <w:r w:rsidR="00EB1957" w:rsidRPr="00AA3AA7">
        <w:rPr>
          <w:rFonts w:ascii="Simplified Arabic" w:hAnsi="Simplified Arabic" w:cs="Simplified Arabic" w:hint="cs"/>
          <w:sz w:val="28"/>
          <w:szCs w:val="28"/>
          <w:rtl/>
          <w:lang w:bidi="ar-SY"/>
        </w:rPr>
        <w:t xml:space="preserve"> التقرير الربع سنوي ل</w:t>
      </w:r>
      <w:r w:rsidR="00EB1957" w:rsidRPr="00AA3AA7">
        <w:rPr>
          <w:rFonts w:ascii="Simplified Arabic" w:hAnsi="Simplified Arabic" w:cs="Simplified Arabic"/>
          <w:sz w:val="28"/>
          <w:szCs w:val="28"/>
          <w:rtl/>
          <w:lang w:bidi="ar-SY"/>
        </w:rPr>
        <w:t>لهيئة العامة للإحصاء (٢٠٢٥)</w:t>
      </w:r>
      <w:r w:rsidR="00105167" w:rsidRPr="00AA3AA7">
        <w:rPr>
          <w:rFonts w:ascii="Simplified Arabic" w:hAnsi="Simplified Arabic" w:cs="Simplified Arabic" w:hint="cs"/>
          <w:sz w:val="28"/>
          <w:szCs w:val="28"/>
          <w:rtl/>
          <w:lang w:bidi="ar-SY"/>
        </w:rPr>
        <w:t xml:space="preserve"> يوضح التفاصيل الخاصة بمجتمع البحث</w:t>
      </w:r>
      <w:r w:rsidR="008020CF" w:rsidRPr="00AA3AA7">
        <w:rPr>
          <w:rFonts w:ascii="Simplified Arabic" w:hAnsi="Simplified Arabic" w:cs="Simplified Arabic" w:hint="cs"/>
          <w:sz w:val="28"/>
          <w:szCs w:val="28"/>
          <w:rtl/>
          <w:lang w:bidi="ar-SY"/>
        </w:rPr>
        <w:t>:</w:t>
      </w:r>
    </w:p>
    <w:p w:rsidR="00CC7AA5" w:rsidRPr="00AA3AA7" w:rsidRDefault="00CC7AA5" w:rsidP="00D46C08">
      <w:pPr>
        <w:pStyle w:val="Table"/>
        <w:bidi/>
        <w:spacing w:before="120" w:after="120" w:line="240" w:lineRule="auto"/>
        <w:jc w:val="left"/>
        <w:rPr>
          <w:b/>
          <w:bCs/>
          <w:color w:val="000000" w:themeColor="text1"/>
          <w:sz w:val="24"/>
          <w:szCs w:val="24"/>
          <w:rtl/>
        </w:rPr>
      </w:pPr>
      <w:bookmarkStart w:id="96" w:name="_Toc179660102"/>
      <w:bookmarkStart w:id="97" w:name="_Toc188455254"/>
      <w:bookmarkStart w:id="98" w:name="_Toc201118956"/>
      <w:bookmarkStart w:id="99" w:name="_Toc215131498"/>
      <w:r w:rsidRPr="00AA3AA7">
        <w:rPr>
          <w:b/>
          <w:bCs/>
          <w:color w:val="000000" w:themeColor="text1"/>
          <w:sz w:val="24"/>
          <w:szCs w:val="24"/>
          <w:rtl/>
        </w:rPr>
        <w:t>الجدول (</w:t>
      </w:r>
      <w:r w:rsidRPr="00AA3AA7">
        <w:rPr>
          <w:rFonts w:hint="cs"/>
          <w:b/>
          <w:bCs/>
          <w:color w:val="000000" w:themeColor="text1"/>
          <w:sz w:val="24"/>
          <w:szCs w:val="24"/>
          <w:rtl/>
        </w:rPr>
        <w:t>3</w:t>
      </w:r>
      <w:r w:rsidRPr="00AA3AA7">
        <w:rPr>
          <w:b/>
          <w:bCs/>
          <w:color w:val="000000" w:themeColor="text1"/>
          <w:sz w:val="24"/>
          <w:szCs w:val="24"/>
          <w:rtl/>
        </w:rPr>
        <w:t>-</w:t>
      </w:r>
      <w:r w:rsidRPr="00AA3AA7">
        <w:rPr>
          <w:rFonts w:hint="cs"/>
          <w:b/>
          <w:bCs/>
          <w:color w:val="000000" w:themeColor="text1"/>
          <w:sz w:val="24"/>
          <w:szCs w:val="24"/>
          <w:rtl/>
        </w:rPr>
        <w:t>1</w:t>
      </w:r>
      <w:r w:rsidRPr="00AA3AA7">
        <w:rPr>
          <w:b/>
          <w:bCs/>
          <w:color w:val="000000" w:themeColor="text1"/>
          <w:sz w:val="24"/>
          <w:szCs w:val="24"/>
          <w:rtl/>
        </w:rPr>
        <w:t xml:space="preserve">) </w:t>
      </w:r>
      <w:bookmarkEnd w:id="96"/>
      <w:bookmarkEnd w:id="97"/>
      <w:bookmarkEnd w:id="98"/>
      <w:r w:rsidR="00D46C08" w:rsidRPr="00AA3AA7">
        <w:rPr>
          <w:b/>
          <w:bCs/>
          <w:color w:val="000000" w:themeColor="text1"/>
          <w:sz w:val="24"/>
          <w:szCs w:val="24"/>
          <w:rtl/>
        </w:rPr>
        <w:t>عدد العاملين في القطاع الحكومي السعودي لسنة 2025 بحسب الجنس والجنسية</w:t>
      </w:r>
      <w:bookmarkEnd w:id="99"/>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8"/>
        <w:gridCol w:w="823"/>
        <w:gridCol w:w="2825"/>
        <w:gridCol w:w="1174"/>
        <w:gridCol w:w="1852"/>
      </w:tblGrid>
      <w:tr w:rsidR="00AD2F9E" w:rsidRPr="00AD2F9E" w:rsidTr="00221BF3">
        <w:trPr>
          <w:trHeight w:val="300"/>
        </w:trPr>
        <w:tc>
          <w:tcPr>
            <w:tcW w:w="1818" w:type="pct"/>
            <w:gridSpan w:val="2"/>
            <w:vMerge w:val="restart"/>
            <w:tcBorders>
              <w:tr2bl w:val="single" w:sz="4" w:space="0" w:color="auto"/>
            </w:tcBorders>
            <w:shd w:val="clear" w:color="auto" w:fill="92CDDC"/>
            <w:noWrap/>
            <w:vAlign w:val="center"/>
            <w:hideMark/>
          </w:tcPr>
          <w:p w:rsidR="00AD2F9E" w:rsidRPr="00555AD3" w:rsidRDefault="00221BF3" w:rsidP="00221BF3">
            <w:pPr>
              <w:jc w:val="center"/>
              <w:rPr>
                <w:rFonts w:ascii="Simplified Arabic" w:hAnsi="Simplified Arabic" w:cs="Simplified Arabic"/>
                <w:color w:val="000000"/>
                <w:sz w:val="20"/>
                <w:szCs w:val="20"/>
              </w:rPr>
            </w:pPr>
            <w:r w:rsidRPr="00555AD3">
              <w:rPr>
                <w:rFonts w:ascii="Simplified Arabic" w:hAnsi="Simplified Arabic" w:cs="Simplified Arabic" w:hint="cs"/>
                <w:color w:val="000000"/>
                <w:sz w:val="20"/>
                <w:szCs w:val="20"/>
                <w:rtl/>
              </w:rPr>
              <w:t>الجنس                             الجنسية</w:t>
            </w:r>
          </w:p>
        </w:tc>
        <w:tc>
          <w:tcPr>
            <w:tcW w:w="2137" w:type="pct"/>
            <w:gridSpan w:val="2"/>
            <w:shd w:val="clear" w:color="auto" w:fill="92CDDC"/>
            <w:noWrap/>
            <w:vAlign w:val="center"/>
            <w:hideMark/>
          </w:tcPr>
          <w:p w:rsidR="00AD2F9E" w:rsidRPr="006770E1" w:rsidRDefault="00AD2F9E" w:rsidP="00AD2F9E">
            <w:pPr>
              <w:bidi/>
              <w:jc w:val="center"/>
              <w:rPr>
                <w:rFonts w:ascii="Simplified Arabic" w:hAnsi="Simplified Arabic" w:cs="Simplified Arabic"/>
                <w:b/>
                <w:bCs/>
                <w:color w:val="000000"/>
              </w:rPr>
            </w:pPr>
            <w:r w:rsidRPr="006770E1">
              <w:rPr>
                <w:rFonts w:ascii="Simplified Arabic" w:hAnsi="Simplified Arabic" w:cs="Simplified Arabic"/>
                <w:b/>
                <w:bCs/>
                <w:color w:val="000000"/>
                <w:rtl/>
              </w:rPr>
              <w:t>الجنسية</w:t>
            </w:r>
          </w:p>
        </w:tc>
        <w:tc>
          <w:tcPr>
            <w:tcW w:w="1046" w:type="pct"/>
            <w:vMerge w:val="restart"/>
            <w:shd w:val="clear" w:color="auto" w:fill="92CDDC"/>
            <w:noWrap/>
            <w:vAlign w:val="center"/>
            <w:hideMark/>
          </w:tcPr>
          <w:p w:rsidR="00AD2F9E" w:rsidRPr="006770E1" w:rsidRDefault="00AD2F9E" w:rsidP="00AD2F9E">
            <w:pPr>
              <w:bidi/>
              <w:jc w:val="center"/>
              <w:rPr>
                <w:rFonts w:ascii="Simplified Arabic" w:hAnsi="Simplified Arabic" w:cs="Simplified Arabic"/>
                <w:b/>
                <w:bCs/>
                <w:color w:val="000000"/>
                <w:rtl/>
              </w:rPr>
            </w:pPr>
            <w:r w:rsidRPr="006770E1">
              <w:rPr>
                <w:rFonts w:ascii="Simplified Arabic" w:hAnsi="Simplified Arabic" w:cs="Simplified Arabic"/>
                <w:b/>
                <w:bCs/>
                <w:color w:val="000000"/>
                <w:rtl/>
              </w:rPr>
              <w:t>الإجمالي</w:t>
            </w:r>
          </w:p>
        </w:tc>
      </w:tr>
      <w:tr w:rsidR="00AD2F9E" w:rsidRPr="00AD2F9E" w:rsidTr="006770E1">
        <w:trPr>
          <w:trHeight w:val="300"/>
        </w:trPr>
        <w:tc>
          <w:tcPr>
            <w:tcW w:w="1818" w:type="pct"/>
            <w:gridSpan w:val="2"/>
            <w:vMerge/>
            <w:tcBorders>
              <w:tr2bl w:val="single" w:sz="4" w:space="0" w:color="auto"/>
            </w:tcBorders>
            <w:shd w:val="clear" w:color="auto" w:fill="92CDDC"/>
            <w:vAlign w:val="center"/>
            <w:hideMark/>
          </w:tcPr>
          <w:p w:rsidR="00AD2F9E" w:rsidRPr="00AD2F9E" w:rsidRDefault="00AD2F9E" w:rsidP="00AD2F9E">
            <w:pPr>
              <w:bidi/>
              <w:rPr>
                <w:rFonts w:ascii="Simplified Arabic" w:hAnsi="Simplified Arabic" w:cs="Simplified Arabic"/>
                <w:color w:val="000000"/>
                <w:sz w:val="20"/>
                <w:szCs w:val="20"/>
              </w:rPr>
            </w:pPr>
          </w:p>
        </w:tc>
        <w:tc>
          <w:tcPr>
            <w:tcW w:w="1582" w:type="pct"/>
            <w:shd w:val="clear" w:color="auto" w:fill="B7DEE8"/>
            <w:noWrap/>
            <w:vAlign w:val="center"/>
            <w:hideMark/>
          </w:tcPr>
          <w:p w:rsidR="00AD2F9E" w:rsidRPr="006770E1" w:rsidRDefault="00AD2F9E" w:rsidP="00AD2F9E">
            <w:pPr>
              <w:bidi/>
              <w:jc w:val="center"/>
              <w:rPr>
                <w:rFonts w:ascii="Simplified Arabic" w:hAnsi="Simplified Arabic" w:cs="Simplified Arabic"/>
                <w:b/>
                <w:bCs/>
                <w:color w:val="000000"/>
                <w:sz w:val="20"/>
                <w:szCs w:val="20"/>
                <w:rtl/>
              </w:rPr>
            </w:pPr>
            <w:r w:rsidRPr="006770E1">
              <w:rPr>
                <w:rFonts w:ascii="Simplified Arabic" w:hAnsi="Simplified Arabic" w:cs="Simplified Arabic"/>
                <w:b/>
                <w:bCs/>
                <w:color w:val="000000"/>
                <w:sz w:val="20"/>
                <w:szCs w:val="20"/>
                <w:rtl/>
              </w:rPr>
              <w:t>السعوديون</w:t>
            </w:r>
          </w:p>
        </w:tc>
        <w:tc>
          <w:tcPr>
            <w:tcW w:w="554" w:type="pct"/>
            <w:shd w:val="clear" w:color="auto" w:fill="B7DEE8"/>
            <w:noWrap/>
            <w:vAlign w:val="center"/>
            <w:hideMark/>
          </w:tcPr>
          <w:p w:rsidR="00AD2F9E" w:rsidRPr="006770E1" w:rsidRDefault="00AD2F9E" w:rsidP="00AD2F9E">
            <w:pPr>
              <w:bidi/>
              <w:jc w:val="center"/>
              <w:rPr>
                <w:rFonts w:ascii="Simplified Arabic" w:hAnsi="Simplified Arabic" w:cs="Simplified Arabic"/>
                <w:b/>
                <w:bCs/>
                <w:color w:val="000000"/>
                <w:sz w:val="20"/>
                <w:szCs w:val="20"/>
                <w:rtl/>
              </w:rPr>
            </w:pPr>
            <w:r w:rsidRPr="006770E1">
              <w:rPr>
                <w:rFonts w:ascii="Simplified Arabic" w:hAnsi="Simplified Arabic" w:cs="Simplified Arabic"/>
                <w:b/>
                <w:bCs/>
                <w:color w:val="000000"/>
                <w:sz w:val="20"/>
                <w:szCs w:val="20"/>
                <w:rtl/>
              </w:rPr>
              <w:t>غير السعوديين</w:t>
            </w:r>
          </w:p>
        </w:tc>
        <w:tc>
          <w:tcPr>
            <w:tcW w:w="1046" w:type="pct"/>
            <w:vMerge/>
            <w:vAlign w:val="center"/>
            <w:hideMark/>
          </w:tcPr>
          <w:p w:rsidR="00AD2F9E" w:rsidRPr="00AD2F9E" w:rsidRDefault="00AD2F9E" w:rsidP="00AD2F9E">
            <w:pPr>
              <w:bidi/>
              <w:rPr>
                <w:rFonts w:ascii="Simplified Arabic" w:hAnsi="Simplified Arabic" w:cs="Simplified Arabic"/>
                <w:color w:val="000000"/>
                <w:sz w:val="20"/>
                <w:szCs w:val="20"/>
              </w:rPr>
            </w:pPr>
          </w:p>
        </w:tc>
      </w:tr>
      <w:tr w:rsidR="00AD2F9E" w:rsidRPr="00AD2F9E" w:rsidTr="00BA6B07">
        <w:trPr>
          <w:trHeight w:val="300"/>
        </w:trPr>
        <w:tc>
          <w:tcPr>
            <w:tcW w:w="1341" w:type="pct"/>
            <w:vMerge w:val="restart"/>
            <w:shd w:val="clear" w:color="auto" w:fill="92CDDC"/>
            <w:noWrap/>
            <w:vAlign w:val="center"/>
            <w:hideMark/>
          </w:tcPr>
          <w:p w:rsidR="00AD2F9E" w:rsidRPr="006770E1" w:rsidRDefault="00AD2F9E" w:rsidP="00AD2F9E">
            <w:pPr>
              <w:bidi/>
              <w:jc w:val="center"/>
              <w:rPr>
                <w:rFonts w:ascii="Simplified Arabic" w:hAnsi="Simplified Arabic" w:cs="Simplified Arabic"/>
                <w:b/>
                <w:bCs/>
                <w:color w:val="000000"/>
                <w:rtl/>
              </w:rPr>
            </w:pPr>
            <w:r w:rsidRPr="006770E1">
              <w:rPr>
                <w:rFonts w:ascii="Simplified Arabic" w:hAnsi="Simplified Arabic" w:cs="Simplified Arabic"/>
                <w:b/>
                <w:bCs/>
                <w:color w:val="000000"/>
                <w:rtl/>
              </w:rPr>
              <w:t>الجنس</w:t>
            </w:r>
          </w:p>
        </w:tc>
        <w:tc>
          <w:tcPr>
            <w:tcW w:w="477" w:type="pct"/>
            <w:shd w:val="clear" w:color="auto" w:fill="B7DEE8"/>
            <w:noWrap/>
            <w:vAlign w:val="center"/>
            <w:hideMark/>
          </w:tcPr>
          <w:p w:rsidR="00AD2F9E" w:rsidRPr="006770E1" w:rsidRDefault="00AD2F9E" w:rsidP="00AD2F9E">
            <w:pPr>
              <w:bidi/>
              <w:jc w:val="center"/>
              <w:rPr>
                <w:rFonts w:ascii="Simplified Arabic" w:hAnsi="Simplified Arabic" w:cs="Simplified Arabic"/>
                <w:b/>
                <w:bCs/>
                <w:color w:val="000000"/>
                <w:sz w:val="20"/>
                <w:szCs w:val="20"/>
                <w:rtl/>
              </w:rPr>
            </w:pPr>
            <w:r w:rsidRPr="006770E1">
              <w:rPr>
                <w:rFonts w:ascii="Simplified Arabic" w:hAnsi="Simplified Arabic" w:cs="Simplified Arabic"/>
                <w:b/>
                <w:bCs/>
                <w:color w:val="000000"/>
                <w:sz w:val="20"/>
                <w:szCs w:val="20"/>
                <w:rtl/>
              </w:rPr>
              <w:t>الذكور</w:t>
            </w:r>
          </w:p>
        </w:tc>
        <w:tc>
          <w:tcPr>
            <w:tcW w:w="1582" w:type="pct"/>
            <w:shd w:val="clear" w:color="auto" w:fill="auto"/>
            <w:noWrap/>
            <w:vAlign w:val="center"/>
            <w:hideMark/>
          </w:tcPr>
          <w:p w:rsidR="00AD2F9E" w:rsidRPr="00AD2F9E" w:rsidRDefault="00AD2F9E" w:rsidP="00AD2F9E">
            <w:pPr>
              <w:jc w:val="center"/>
              <w:rPr>
                <w:rFonts w:ascii="Simplified Arabic" w:hAnsi="Simplified Arabic" w:cs="Simplified Arabic"/>
                <w:color w:val="000000"/>
                <w:sz w:val="20"/>
                <w:szCs w:val="20"/>
                <w:rtl/>
              </w:rPr>
            </w:pPr>
            <w:r w:rsidRPr="00AD2F9E">
              <w:rPr>
                <w:rFonts w:ascii="Simplified Arabic" w:hAnsi="Simplified Arabic" w:cs="Simplified Arabic"/>
                <w:color w:val="000000"/>
                <w:sz w:val="20"/>
                <w:szCs w:val="20"/>
              </w:rPr>
              <w:t>643,448</w:t>
            </w:r>
          </w:p>
        </w:tc>
        <w:tc>
          <w:tcPr>
            <w:tcW w:w="554" w:type="pct"/>
            <w:shd w:val="clear" w:color="auto" w:fill="auto"/>
            <w:noWrap/>
            <w:vAlign w:val="center"/>
            <w:hideMark/>
          </w:tcPr>
          <w:p w:rsidR="00AD2F9E" w:rsidRPr="00AD2F9E" w:rsidRDefault="00AD2F9E" w:rsidP="00AD2F9E">
            <w:pPr>
              <w:jc w:val="center"/>
              <w:rPr>
                <w:rFonts w:ascii="Simplified Arabic" w:hAnsi="Simplified Arabic" w:cs="Simplified Arabic"/>
                <w:color w:val="000000"/>
                <w:sz w:val="20"/>
                <w:szCs w:val="20"/>
              </w:rPr>
            </w:pPr>
            <w:r w:rsidRPr="00AD2F9E">
              <w:rPr>
                <w:rFonts w:ascii="Simplified Arabic" w:hAnsi="Simplified Arabic" w:cs="Simplified Arabic"/>
                <w:color w:val="000000"/>
                <w:sz w:val="20"/>
                <w:szCs w:val="20"/>
              </w:rPr>
              <w:t>20,403</w:t>
            </w:r>
          </w:p>
        </w:tc>
        <w:tc>
          <w:tcPr>
            <w:tcW w:w="1046" w:type="pct"/>
            <w:shd w:val="clear" w:color="auto" w:fill="auto"/>
            <w:noWrap/>
            <w:vAlign w:val="center"/>
            <w:hideMark/>
          </w:tcPr>
          <w:p w:rsidR="00AD2F9E" w:rsidRPr="00AD2F9E" w:rsidRDefault="00AD2F9E" w:rsidP="00AD2F9E">
            <w:pPr>
              <w:jc w:val="center"/>
              <w:rPr>
                <w:rFonts w:ascii="Simplified Arabic" w:hAnsi="Simplified Arabic" w:cs="Simplified Arabic"/>
                <w:color w:val="000000"/>
                <w:sz w:val="20"/>
                <w:szCs w:val="20"/>
              </w:rPr>
            </w:pPr>
            <w:r w:rsidRPr="00AD2F9E">
              <w:rPr>
                <w:rFonts w:ascii="Simplified Arabic" w:hAnsi="Simplified Arabic" w:cs="Simplified Arabic"/>
                <w:color w:val="000000"/>
                <w:sz w:val="20"/>
                <w:szCs w:val="20"/>
              </w:rPr>
              <w:t>663,851</w:t>
            </w:r>
          </w:p>
        </w:tc>
      </w:tr>
      <w:tr w:rsidR="00AD2F9E" w:rsidRPr="00AD2F9E" w:rsidTr="00BA6B07">
        <w:trPr>
          <w:trHeight w:val="300"/>
        </w:trPr>
        <w:tc>
          <w:tcPr>
            <w:tcW w:w="1341" w:type="pct"/>
            <w:vMerge/>
            <w:shd w:val="clear" w:color="auto" w:fill="92CDDC"/>
            <w:vAlign w:val="center"/>
            <w:hideMark/>
          </w:tcPr>
          <w:p w:rsidR="00AD2F9E" w:rsidRPr="00AD2F9E" w:rsidRDefault="00AD2F9E" w:rsidP="00AD2F9E">
            <w:pPr>
              <w:bidi/>
              <w:rPr>
                <w:rFonts w:ascii="Simplified Arabic" w:hAnsi="Simplified Arabic" w:cs="Simplified Arabic"/>
                <w:color w:val="000000"/>
                <w:sz w:val="20"/>
                <w:szCs w:val="20"/>
              </w:rPr>
            </w:pPr>
          </w:p>
        </w:tc>
        <w:tc>
          <w:tcPr>
            <w:tcW w:w="477" w:type="pct"/>
            <w:shd w:val="clear" w:color="auto" w:fill="B7DEE8"/>
            <w:noWrap/>
            <w:vAlign w:val="center"/>
            <w:hideMark/>
          </w:tcPr>
          <w:p w:rsidR="00AD2F9E" w:rsidRPr="006770E1" w:rsidRDefault="00AD2F9E" w:rsidP="00AD2F9E">
            <w:pPr>
              <w:bidi/>
              <w:jc w:val="center"/>
              <w:rPr>
                <w:rFonts w:ascii="Simplified Arabic" w:hAnsi="Simplified Arabic" w:cs="Simplified Arabic"/>
                <w:b/>
                <w:bCs/>
                <w:color w:val="000000"/>
                <w:sz w:val="20"/>
                <w:szCs w:val="20"/>
              </w:rPr>
            </w:pPr>
            <w:r w:rsidRPr="006770E1">
              <w:rPr>
                <w:rFonts w:ascii="Simplified Arabic" w:hAnsi="Simplified Arabic" w:cs="Simplified Arabic"/>
                <w:b/>
                <w:bCs/>
                <w:color w:val="000000"/>
                <w:sz w:val="20"/>
                <w:szCs w:val="20"/>
                <w:rtl/>
              </w:rPr>
              <w:t>الاناث</w:t>
            </w:r>
          </w:p>
        </w:tc>
        <w:tc>
          <w:tcPr>
            <w:tcW w:w="1582" w:type="pct"/>
            <w:shd w:val="clear" w:color="auto" w:fill="auto"/>
            <w:noWrap/>
            <w:vAlign w:val="center"/>
            <w:hideMark/>
          </w:tcPr>
          <w:p w:rsidR="00AD2F9E" w:rsidRPr="00AD2F9E" w:rsidRDefault="00AD2F9E" w:rsidP="00AD2F9E">
            <w:pPr>
              <w:jc w:val="center"/>
              <w:rPr>
                <w:rFonts w:ascii="Simplified Arabic" w:hAnsi="Simplified Arabic" w:cs="Simplified Arabic"/>
                <w:color w:val="000000"/>
                <w:sz w:val="20"/>
                <w:szCs w:val="20"/>
                <w:rtl/>
              </w:rPr>
            </w:pPr>
            <w:r w:rsidRPr="00AD2F9E">
              <w:rPr>
                <w:rFonts w:ascii="Simplified Arabic" w:hAnsi="Simplified Arabic" w:cs="Simplified Arabic"/>
                <w:color w:val="000000"/>
                <w:sz w:val="20"/>
                <w:szCs w:val="20"/>
              </w:rPr>
              <w:t>500,811</w:t>
            </w:r>
          </w:p>
        </w:tc>
        <w:tc>
          <w:tcPr>
            <w:tcW w:w="554" w:type="pct"/>
            <w:shd w:val="clear" w:color="auto" w:fill="auto"/>
            <w:noWrap/>
            <w:vAlign w:val="center"/>
            <w:hideMark/>
          </w:tcPr>
          <w:p w:rsidR="00AD2F9E" w:rsidRPr="00AD2F9E" w:rsidRDefault="00AD2F9E" w:rsidP="00AD2F9E">
            <w:pPr>
              <w:jc w:val="center"/>
              <w:rPr>
                <w:rFonts w:ascii="Simplified Arabic" w:hAnsi="Simplified Arabic" w:cs="Simplified Arabic"/>
                <w:color w:val="000000"/>
                <w:sz w:val="20"/>
                <w:szCs w:val="20"/>
              </w:rPr>
            </w:pPr>
            <w:r w:rsidRPr="00AD2F9E">
              <w:rPr>
                <w:rFonts w:ascii="Simplified Arabic" w:hAnsi="Simplified Arabic" w:cs="Simplified Arabic"/>
                <w:color w:val="000000"/>
                <w:sz w:val="20"/>
                <w:szCs w:val="20"/>
              </w:rPr>
              <w:t>18,278</w:t>
            </w:r>
          </w:p>
        </w:tc>
        <w:tc>
          <w:tcPr>
            <w:tcW w:w="1046" w:type="pct"/>
            <w:shd w:val="clear" w:color="auto" w:fill="auto"/>
            <w:noWrap/>
            <w:vAlign w:val="center"/>
            <w:hideMark/>
          </w:tcPr>
          <w:p w:rsidR="00AD2F9E" w:rsidRPr="00AD2F9E" w:rsidRDefault="00AD2F9E" w:rsidP="00AD2F9E">
            <w:pPr>
              <w:jc w:val="center"/>
              <w:rPr>
                <w:rFonts w:ascii="Simplified Arabic" w:hAnsi="Simplified Arabic" w:cs="Simplified Arabic"/>
                <w:color w:val="000000"/>
                <w:sz w:val="20"/>
                <w:szCs w:val="20"/>
              </w:rPr>
            </w:pPr>
            <w:r w:rsidRPr="00AD2F9E">
              <w:rPr>
                <w:rFonts w:ascii="Simplified Arabic" w:hAnsi="Simplified Arabic" w:cs="Simplified Arabic"/>
                <w:color w:val="000000"/>
                <w:sz w:val="20"/>
                <w:szCs w:val="20"/>
              </w:rPr>
              <w:t>519,089</w:t>
            </w:r>
          </w:p>
        </w:tc>
      </w:tr>
      <w:tr w:rsidR="00AD2F9E" w:rsidRPr="00AD2F9E" w:rsidTr="00BA6B07">
        <w:trPr>
          <w:trHeight w:val="300"/>
        </w:trPr>
        <w:tc>
          <w:tcPr>
            <w:tcW w:w="1341" w:type="pct"/>
            <w:vMerge/>
            <w:shd w:val="clear" w:color="auto" w:fill="92CDDC"/>
            <w:vAlign w:val="center"/>
            <w:hideMark/>
          </w:tcPr>
          <w:p w:rsidR="00AD2F9E" w:rsidRPr="00AD2F9E" w:rsidRDefault="00AD2F9E" w:rsidP="00AD2F9E">
            <w:pPr>
              <w:bidi/>
              <w:rPr>
                <w:rFonts w:ascii="Simplified Arabic" w:hAnsi="Simplified Arabic" w:cs="Simplified Arabic"/>
                <w:color w:val="000000"/>
                <w:sz w:val="20"/>
                <w:szCs w:val="20"/>
              </w:rPr>
            </w:pPr>
          </w:p>
        </w:tc>
        <w:tc>
          <w:tcPr>
            <w:tcW w:w="477" w:type="pct"/>
            <w:shd w:val="clear" w:color="auto" w:fill="B7DEE8"/>
            <w:noWrap/>
            <w:vAlign w:val="center"/>
            <w:hideMark/>
          </w:tcPr>
          <w:p w:rsidR="00AD2F9E" w:rsidRPr="006770E1" w:rsidRDefault="00AD2F9E" w:rsidP="00AD2F9E">
            <w:pPr>
              <w:bidi/>
              <w:jc w:val="center"/>
              <w:rPr>
                <w:rFonts w:ascii="Simplified Arabic" w:hAnsi="Simplified Arabic" w:cs="Simplified Arabic"/>
                <w:b/>
                <w:bCs/>
                <w:color w:val="000000"/>
                <w:sz w:val="20"/>
                <w:szCs w:val="20"/>
              </w:rPr>
            </w:pPr>
            <w:r w:rsidRPr="006770E1">
              <w:rPr>
                <w:rFonts w:ascii="Simplified Arabic" w:hAnsi="Simplified Arabic" w:cs="Simplified Arabic"/>
                <w:b/>
                <w:bCs/>
                <w:color w:val="000000"/>
                <w:sz w:val="20"/>
                <w:szCs w:val="20"/>
                <w:rtl/>
              </w:rPr>
              <w:t>المجموع</w:t>
            </w:r>
          </w:p>
        </w:tc>
        <w:tc>
          <w:tcPr>
            <w:tcW w:w="1582" w:type="pct"/>
            <w:shd w:val="clear" w:color="auto" w:fill="auto"/>
            <w:noWrap/>
            <w:vAlign w:val="center"/>
            <w:hideMark/>
          </w:tcPr>
          <w:p w:rsidR="00AD2F9E" w:rsidRPr="00AD2F9E" w:rsidRDefault="00AD2F9E" w:rsidP="00AD2F9E">
            <w:pPr>
              <w:jc w:val="center"/>
              <w:rPr>
                <w:rFonts w:ascii="Simplified Arabic" w:hAnsi="Simplified Arabic" w:cs="Simplified Arabic"/>
                <w:color w:val="000000"/>
                <w:sz w:val="20"/>
                <w:szCs w:val="20"/>
                <w:rtl/>
              </w:rPr>
            </w:pPr>
            <w:r w:rsidRPr="00AD2F9E">
              <w:rPr>
                <w:rFonts w:ascii="Simplified Arabic" w:hAnsi="Simplified Arabic" w:cs="Simplified Arabic"/>
                <w:color w:val="000000"/>
                <w:sz w:val="20"/>
                <w:szCs w:val="20"/>
              </w:rPr>
              <w:t>1,144,259</w:t>
            </w:r>
          </w:p>
        </w:tc>
        <w:tc>
          <w:tcPr>
            <w:tcW w:w="554" w:type="pct"/>
            <w:shd w:val="clear" w:color="auto" w:fill="auto"/>
            <w:noWrap/>
            <w:vAlign w:val="center"/>
            <w:hideMark/>
          </w:tcPr>
          <w:p w:rsidR="00AD2F9E" w:rsidRPr="00AD2F9E" w:rsidRDefault="00AD2F9E" w:rsidP="00AD2F9E">
            <w:pPr>
              <w:jc w:val="center"/>
              <w:rPr>
                <w:rFonts w:ascii="Simplified Arabic" w:hAnsi="Simplified Arabic" w:cs="Simplified Arabic"/>
                <w:color w:val="000000"/>
                <w:sz w:val="20"/>
                <w:szCs w:val="20"/>
              </w:rPr>
            </w:pPr>
            <w:r w:rsidRPr="00AD2F9E">
              <w:rPr>
                <w:rFonts w:ascii="Simplified Arabic" w:hAnsi="Simplified Arabic" w:cs="Simplified Arabic"/>
                <w:color w:val="000000"/>
                <w:sz w:val="20"/>
                <w:szCs w:val="20"/>
              </w:rPr>
              <w:t>38,681</w:t>
            </w:r>
          </w:p>
        </w:tc>
        <w:tc>
          <w:tcPr>
            <w:tcW w:w="1046" w:type="pct"/>
            <w:shd w:val="clear" w:color="auto" w:fill="auto"/>
            <w:noWrap/>
            <w:vAlign w:val="center"/>
            <w:hideMark/>
          </w:tcPr>
          <w:p w:rsidR="00AD2F9E" w:rsidRPr="00AD2F9E" w:rsidRDefault="00AD2F9E" w:rsidP="00AD2F9E">
            <w:pPr>
              <w:jc w:val="center"/>
              <w:rPr>
                <w:rFonts w:ascii="Simplified Arabic" w:hAnsi="Simplified Arabic" w:cs="Simplified Arabic"/>
                <w:b/>
                <w:bCs/>
                <w:color w:val="000000"/>
                <w:sz w:val="20"/>
                <w:szCs w:val="20"/>
              </w:rPr>
            </w:pPr>
            <w:r w:rsidRPr="00AD2F9E">
              <w:rPr>
                <w:rFonts w:ascii="Simplified Arabic" w:hAnsi="Simplified Arabic" w:cs="Simplified Arabic"/>
                <w:b/>
                <w:bCs/>
                <w:color w:val="000000"/>
                <w:sz w:val="20"/>
                <w:szCs w:val="20"/>
              </w:rPr>
              <w:t>1,182,940</w:t>
            </w:r>
          </w:p>
        </w:tc>
      </w:tr>
    </w:tbl>
    <w:p w:rsidR="00790B2D" w:rsidRPr="00AA3AA7" w:rsidRDefault="00790B2D" w:rsidP="006042A6">
      <w:pPr>
        <w:pStyle w:val="Heading2"/>
        <w:bidi/>
        <w:spacing w:before="120" w:after="120"/>
        <w:jc w:val="both"/>
        <w:rPr>
          <w:rFonts w:ascii="Simplified Arabic" w:hAnsi="Simplified Arabic" w:cs="Simplified Arabic"/>
          <w:b/>
          <w:bCs/>
          <w:color w:val="000000" w:themeColor="text1"/>
          <w:sz w:val="36"/>
          <w:szCs w:val="36"/>
          <w:rtl/>
          <w:lang w:bidi="ar-SY"/>
        </w:rPr>
      </w:pPr>
      <w:bookmarkStart w:id="100" w:name="_Toc215125900"/>
      <w:bookmarkStart w:id="101" w:name="_Toc215131479"/>
      <w:r w:rsidRPr="00AA3AA7">
        <w:rPr>
          <w:rFonts w:ascii="Simplified Arabic" w:hAnsi="Simplified Arabic" w:cs="Simplified Arabic" w:hint="cs"/>
          <w:b/>
          <w:bCs/>
          <w:color w:val="000000" w:themeColor="text1"/>
          <w:sz w:val="36"/>
          <w:szCs w:val="36"/>
          <w:rtl/>
          <w:lang w:bidi="ar-SY"/>
        </w:rPr>
        <w:t>3.</w:t>
      </w:r>
      <w:r w:rsidR="006042A6" w:rsidRPr="00AA3AA7">
        <w:rPr>
          <w:rFonts w:ascii="Simplified Arabic" w:hAnsi="Simplified Arabic" w:cs="Simplified Arabic" w:hint="cs"/>
          <w:b/>
          <w:bCs/>
          <w:color w:val="000000" w:themeColor="text1"/>
          <w:sz w:val="36"/>
          <w:szCs w:val="36"/>
          <w:rtl/>
          <w:lang w:bidi="ar-SY"/>
        </w:rPr>
        <w:t>5</w:t>
      </w:r>
      <w:r w:rsidRPr="00AA3AA7">
        <w:rPr>
          <w:rFonts w:ascii="Simplified Arabic" w:hAnsi="Simplified Arabic" w:cs="Simplified Arabic" w:hint="cs"/>
          <w:b/>
          <w:bCs/>
          <w:color w:val="000000" w:themeColor="text1"/>
          <w:sz w:val="36"/>
          <w:szCs w:val="36"/>
          <w:rtl/>
          <w:lang w:bidi="ar-SY"/>
        </w:rPr>
        <w:t>. خصائص العينة:</w:t>
      </w:r>
      <w:bookmarkEnd w:id="100"/>
      <w:bookmarkEnd w:id="101"/>
    </w:p>
    <w:p w:rsidR="00E1357D" w:rsidRPr="00AA3AA7" w:rsidRDefault="00E1357D" w:rsidP="00C03B38">
      <w:pPr>
        <w:bidi/>
        <w:spacing w:before="120" w:after="120"/>
        <w:ind w:firstLine="284"/>
        <w:jc w:val="both"/>
        <w:rPr>
          <w:rFonts w:ascii="Simplified Arabic" w:hAnsi="Simplified Arabic" w:cs="Simplified Arabic"/>
          <w:sz w:val="28"/>
          <w:szCs w:val="28"/>
          <w:lang w:bidi="ar-SY"/>
        </w:rPr>
      </w:pPr>
      <w:r w:rsidRPr="00AA3AA7">
        <w:rPr>
          <w:rFonts w:ascii="Simplified Arabic" w:hAnsi="Simplified Arabic" w:cs="Simplified Arabic"/>
          <w:sz w:val="28"/>
          <w:szCs w:val="28"/>
          <w:rtl/>
          <w:lang w:bidi="ar-SY"/>
        </w:rPr>
        <w:t xml:space="preserve">سيتم وصف عينة البحث بشكل شامل وتحليلها إحصائيًا وفقًا لخمس خصائص ديموغرافية ومهنية أساسية: الجنس، والجنسية، والعمر، والمستوى التعليمي، وسنوات الخبرة التنظيمية. هذه المتغيرات ليست </w:t>
      </w:r>
      <w:r w:rsidRPr="00AA3AA7">
        <w:rPr>
          <w:rFonts w:ascii="Simplified Arabic" w:hAnsi="Simplified Arabic" w:cs="Simplified Arabic"/>
          <w:sz w:val="28"/>
          <w:szCs w:val="28"/>
          <w:rtl/>
          <w:lang w:bidi="ar-SY"/>
        </w:rPr>
        <w:lastRenderedPageBreak/>
        <w:t>وصفية فحسب، بل يُتوقع أن تُحدث تأثيرات كبيرة على العلاقة بين أبعاد الحوكمة الأربعة ومستوى مقاومة التغيير. يؤثر الجنس على تصورات العدالة، والتعبير عن الرأي، والشمول؛ فالموظفات، اللاتي واجهن تاريخيًا فرص مشاركة أقل، قد يستجيبن بشكل أكثر إيجابية لتعزيز الشفافية ومبادرات المشاركة الحقيقية. تُشكل الجنسية التوافق مع أهداف التحول الوطني؛ عادةً ما يُظهر الموظفون السعوديون التزامًا عاطفيًا أقوى بأهداف رؤية ٢٠٣٠، بينما قد يُعطي الموظفون غير السعوديين الأولوية للأمان الوظيفي والاستقرار التعاقدي عند تقييم ممارسات الحوكمة.</w:t>
      </w:r>
    </w:p>
    <w:p w:rsidR="00E1357D" w:rsidRPr="00AA3AA7" w:rsidRDefault="00E1357D" w:rsidP="00E1357D">
      <w:pPr>
        <w:bidi/>
        <w:spacing w:before="120" w:after="120"/>
        <w:ind w:firstLine="284"/>
        <w:jc w:val="both"/>
        <w:rPr>
          <w:rFonts w:ascii="Simplified Arabic" w:hAnsi="Simplified Arabic" w:cs="Simplified Arabic"/>
          <w:sz w:val="28"/>
          <w:szCs w:val="28"/>
          <w:rtl/>
          <w:lang w:bidi="ar-SY"/>
        </w:rPr>
      </w:pPr>
      <w:r w:rsidRPr="00AA3AA7">
        <w:rPr>
          <w:rFonts w:ascii="Simplified Arabic" w:hAnsi="Simplified Arabic" w:cs="Simplified Arabic"/>
          <w:sz w:val="28"/>
          <w:szCs w:val="28"/>
          <w:rtl/>
          <w:lang w:bidi="ar-SY"/>
        </w:rPr>
        <w:t>يُعد العمر وسنوات الخبرة عاملين حاسمين بشكل خاص في الثقافة البيروقراطية السعودية الهرمية. يُظهر الموظفون الأصغر سنًا وأصحاب فترات الخدمة القصيرة عمومًا قدرة أكبر على التكيف، وثقافة رقمية، وانفتاحًا على الأنظمة الجديدة، بينما يُظهر الموظفون الأكبر سنًا والموظفون ذوو الخدمة الطويلة غالبًا تمسكًا أقوى بالروتينات المعمول بها، وتحيزًا أكبر للوضع الراهن، ومقاومة أكبر عند زعزعة أنماط السلطة التقليدية. يُحدد التحصيل التعليمي القدرة المعرفية على فهم مبررات الإصلاح المعقدة وآليات الحوكمة؛ ويميل الموظفون الحاصلون على درجة البكالوريوس أو أعلى إلى تقدير الشفافية والمساءلة بسهولة أكبر من ذوي المؤهلات الأقل. ومن خلال التحكم والتحليل المنهجي لهذه الخصائص، تضمن الدراسة أن تعكس النتائج بدقة الحقائق المتنوعة داخل المؤسسات الحكومية السعودية، ويمكن تقسيمها لتقديم توصيات عملية ومحددة لفئات الموظفين المختلفة.</w:t>
      </w:r>
    </w:p>
    <w:p w:rsidR="00790B2D" w:rsidRPr="00AA3AA7" w:rsidRDefault="00790B2D" w:rsidP="006042A6">
      <w:pPr>
        <w:pStyle w:val="Heading2"/>
        <w:bidi/>
        <w:spacing w:before="120" w:after="120"/>
        <w:jc w:val="both"/>
        <w:rPr>
          <w:rFonts w:ascii="Simplified Arabic" w:hAnsi="Simplified Arabic" w:cs="Simplified Arabic"/>
          <w:b/>
          <w:bCs/>
          <w:color w:val="000000" w:themeColor="text1"/>
          <w:sz w:val="36"/>
          <w:szCs w:val="36"/>
          <w:rtl/>
          <w:lang w:bidi="ar-SY"/>
        </w:rPr>
      </w:pPr>
      <w:bookmarkStart w:id="102" w:name="_Toc215125901"/>
      <w:bookmarkStart w:id="103" w:name="_Toc215131480"/>
      <w:r w:rsidRPr="00AA3AA7">
        <w:rPr>
          <w:rFonts w:ascii="Simplified Arabic" w:hAnsi="Simplified Arabic" w:cs="Simplified Arabic" w:hint="cs"/>
          <w:b/>
          <w:bCs/>
          <w:color w:val="000000" w:themeColor="text1"/>
          <w:sz w:val="36"/>
          <w:szCs w:val="36"/>
          <w:rtl/>
          <w:lang w:bidi="ar-SY"/>
        </w:rPr>
        <w:t>3.</w:t>
      </w:r>
      <w:r w:rsidR="006042A6" w:rsidRPr="00AA3AA7">
        <w:rPr>
          <w:rFonts w:ascii="Simplified Arabic" w:hAnsi="Simplified Arabic" w:cs="Simplified Arabic" w:hint="cs"/>
          <w:b/>
          <w:bCs/>
          <w:color w:val="000000" w:themeColor="text1"/>
          <w:sz w:val="36"/>
          <w:szCs w:val="36"/>
          <w:rtl/>
          <w:lang w:bidi="ar-SY"/>
        </w:rPr>
        <w:t>6</w:t>
      </w:r>
      <w:r w:rsidRPr="00AA3AA7">
        <w:rPr>
          <w:rFonts w:ascii="Simplified Arabic" w:hAnsi="Simplified Arabic" w:cs="Simplified Arabic" w:hint="cs"/>
          <w:b/>
          <w:bCs/>
          <w:color w:val="000000" w:themeColor="text1"/>
          <w:sz w:val="36"/>
          <w:szCs w:val="36"/>
          <w:rtl/>
          <w:lang w:bidi="ar-SY"/>
        </w:rPr>
        <w:t>. محددات حجم العينة:</w:t>
      </w:r>
      <w:bookmarkEnd w:id="102"/>
      <w:bookmarkEnd w:id="103"/>
    </w:p>
    <w:p w:rsidR="00261AAA" w:rsidRPr="00AA3AA7" w:rsidRDefault="00261AAA" w:rsidP="005B3644">
      <w:pPr>
        <w:bidi/>
        <w:spacing w:before="120" w:after="120"/>
        <w:ind w:firstLine="284"/>
        <w:jc w:val="both"/>
        <w:rPr>
          <w:rFonts w:ascii="Simplified Arabic" w:hAnsi="Simplified Arabic" w:cs="Simplified Arabic"/>
          <w:sz w:val="28"/>
          <w:szCs w:val="28"/>
          <w:lang w:bidi="ar-SY"/>
        </w:rPr>
      </w:pPr>
      <w:r w:rsidRPr="00AA3AA7">
        <w:rPr>
          <w:rFonts w:ascii="Simplified Arabic" w:hAnsi="Simplified Arabic" w:cs="Simplified Arabic"/>
          <w:sz w:val="28"/>
          <w:szCs w:val="28"/>
          <w:rtl/>
          <w:lang w:bidi="ar-SY"/>
        </w:rPr>
        <w:t xml:space="preserve">سيتم تحديد حجم العينة بدقة باستخدام جدول وصيغة </w:t>
      </w:r>
      <w:r w:rsidR="006C35C6" w:rsidRPr="00AA3AA7">
        <w:rPr>
          <w:rFonts w:ascii="Simplified Arabic" w:hAnsi="Simplified Arabic" w:cs="Simplified Arabic"/>
          <w:sz w:val="28"/>
          <w:szCs w:val="28"/>
          <w:lang w:bidi="ar-SY"/>
        </w:rPr>
        <w:t>Krejcie and Morgan (1970)</w:t>
      </w:r>
      <w:r w:rsidRPr="00AA3AA7">
        <w:rPr>
          <w:rFonts w:ascii="Simplified Arabic" w:hAnsi="Simplified Arabic" w:cs="Simplified Arabic"/>
          <w:sz w:val="28"/>
          <w:szCs w:val="28"/>
          <w:rtl/>
          <w:lang w:bidi="ar-SY"/>
        </w:rPr>
        <w:t xml:space="preserve"> المعترف بهما دوليًا، والتي تُعتبر من أكثر الطرق العلمية موثوقية لحساب عينات تمثيلية من مجتمعات محدودة معروفة، وذلك عند مستوى ثقة ٩٥٪ وهامش خطأ ±٥٪. ونظرًا لإجمالي عدد الموظفين الحكوميين البالغ ١,١٨٢,٩٤٠ موظفًا، فإن تطبيق هذه الصيغة يُنتج عينة مطلوبة بحد أدنى </w:t>
      </w:r>
      <w:r w:rsidR="005B3644" w:rsidRPr="00AA3AA7">
        <w:rPr>
          <w:rFonts w:ascii="Simplified Arabic" w:hAnsi="Simplified Arabic" w:cs="Simplified Arabic" w:hint="cs"/>
          <w:sz w:val="28"/>
          <w:szCs w:val="28"/>
          <w:rtl/>
          <w:lang w:bidi="ar-SY"/>
        </w:rPr>
        <w:t>385</w:t>
      </w:r>
      <w:r w:rsidRPr="00AA3AA7">
        <w:rPr>
          <w:rFonts w:ascii="Simplified Arabic" w:hAnsi="Simplified Arabic" w:cs="Simplified Arabic"/>
          <w:sz w:val="28"/>
          <w:szCs w:val="28"/>
          <w:rtl/>
          <w:lang w:bidi="ar-SY"/>
        </w:rPr>
        <w:t xml:space="preserve"> مستجيبًا. وقد تم التحقق من صحة هذا النهج مرارًا وتكرارًا</w:t>
      </w:r>
      <w:r w:rsidR="006C35C6" w:rsidRPr="00AA3AA7">
        <w:rPr>
          <w:rFonts w:ascii="Simplified Arabic" w:hAnsi="Simplified Arabic" w:cs="Simplified Arabic"/>
          <w:sz w:val="28"/>
          <w:szCs w:val="28"/>
          <w:rtl/>
          <w:lang w:bidi="ar-SY"/>
        </w:rPr>
        <w:t xml:space="preserve"> في الأبحاث التنظيمية والإدارية</w:t>
      </w:r>
      <w:r w:rsidRPr="00AA3AA7">
        <w:rPr>
          <w:rFonts w:ascii="Simplified Arabic" w:hAnsi="Simplified Arabic" w:cs="Simplified Arabic"/>
          <w:sz w:val="28"/>
          <w:szCs w:val="28"/>
          <w:rtl/>
          <w:lang w:bidi="ar-SY"/>
        </w:rPr>
        <w:t xml:space="preserve">، بما في ذلك دراسة </w:t>
      </w:r>
      <w:r w:rsidR="006C35C6" w:rsidRPr="00AA3AA7">
        <w:rPr>
          <w:rFonts w:ascii="Simplified Arabic" w:hAnsi="Simplified Arabic" w:cs="Simplified Arabic"/>
          <w:sz w:val="28"/>
          <w:szCs w:val="28"/>
          <w:lang w:bidi="ar-SY"/>
        </w:rPr>
        <w:t>Bukhari (2021)</w:t>
      </w:r>
      <w:r w:rsidRPr="00AA3AA7">
        <w:rPr>
          <w:rFonts w:ascii="Simplified Arabic" w:hAnsi="Simplified Arabic" w:cs="Simplified Arabic"/>
          <w:sz w:val="28"/>
          <w:szCs w:val="28"/>
          <w:rtl/>
          <w:lang w:bidi="ar-SY"/>
        </w:rPr>
        <w:t xml:space="preserve"> واسعة الانتشار، مما يؤكد ملاءمته ومصداقيته في السياق الأكاديمي والمهني المحلي، مع ضمان الدقة الإحصائية وإمكانية تعميم النتائج على جميع القوى العاملة في القطاع العام.</w:t>
      </w:r>
    </w:p>
    <w:p w:rsidR="00261AAA" w:rsidRPr="00AA3AA7" w:rsidRDefault="00261AAA" w:rsidP="00261AAA">
      <w:pPr>
        <w:bidi/>
        <w:spacing w:before="120" w:after="120"/>
        <w:ind w:firstLine="284"/>
        <w:jc w:val="both"/>
        <w:rPr>
          <w:rFonts w:ascii="Simplified Arabic" w:hAnsi="Simplified Arabic" w:cs="Simplified Arabic"/>
          <w:sz w:val="28"/>
          <w:szCs w:val="28"/>
          <w:rtl/>
          <w:lang w:bidi="ar-SY"/>
        </w:rPr>
      </w:pPr>
      <w:r w:rsidRPr="00AA3AA7">
        <w:rPr>
          <w:rFonts w:ascii="Simplified Arabic" w:hAnsi="Simplified Arabic" w:cs="Simplified Arabic"/>
          <w:sz w:val="28"/>
          <w:szCs w:val="28"/>
          <w:rtl/>
          <w:lang w:bidi="ar-SY"/>
        </w:rPr>
        <w:t xml:space="preserve">سيتم اختيار العينة الفعلية من خلال أسلوب أخذ عينات عشوائية طبقية يضمن التمثيل النسبي لجميع الفئات الفرعية الرئيسية عبر المناطق الإدارية، وأنواع الوزارات، والفئات الجنسانية، والفئات الجنسية، والفئات العمرية، والمستويات التعليمية، وفئات الخبرة. تُقلل هذه الاستراتيجية الطبقية المتطورة من تحيز الاختيار، وتُعزز التمثيل، وتضمن إشراك شرائح أصغر حجمًا وأكثر أهمية (مثل الموظفات في المناصب العليا أو المتخصصين غير السعوديين) بشكل كافٍ. ومن خلال محاكاة التركيبة السكانية الدقيقة، يُمكن للبحث أن </w:t>
      </w:r>
      <w:r w:rsidRPr="00AA3AA7">
        <w:rPr>
          <w:rFonts w:ascii="Simplified Arabic" w:hAnsi="Simplified Arabic" w:cs="Simplified Arabic"/>
          <w:sz w:val="28"/>
          <w:szCs w:val="28"/>
          <w:rtl/>
          <w:lang w:bidi="ar-SY"/>
        </w:rPr>
        <w:lastRenderedPageBreak/>
        <w:t>يؤكد بثقة أن الاستنتاجات المتعلقة بتأثير أبعاد الحوكمة على الحد من مقاومة التغيير تعكس بصدق تجارب وتصورات الموظفين الذين ينفذون برامج التحول لرؤية 2030 في جميع أنحاء المملكة.</w:t>
      </w:r>
    </w:p>
    <w:p w:rsidR="0020097C" w:rsidRPr="00AA3AA7" w:rsidRDefault="00CF2C6B" w:rsidP="00691E25">
      <w:pPr>
        <w:bidi/>
        <w:spacing w:before="120" w:after="120"/>
        <w:ind w:firstLine="284"/>
        <w:jc w:val="both"/>
        <w:rPr>
          <w:rFonts w:ascii="Simplified Arabic" w:hAnsi="Simplified Arabic" w:cs="Simplified Arabic"/>
          <w:sz w:val="28"/>
          <w:szCs w:val="28"/>
          <w:rtl/>
          <w:lang w:bidi="ar-SY"/>
        </w:rPr>
      </w:pPr>
      <w:r w:rsidRPr="00AA3AA7">
        <w:rPr>
          <w:rFonts w:ascii="Simplified Arabic" w:hAnsi="Simplified Arabic" w:cs="Simplified Arabic" w:hint="cs"/>
          <w:sz w:val="28"/>
          <w:szCs w:val="28"/>
          <w:rtl/>
          <w:lang w:bidi="ar-SY"/>
        </w:rPr>
        <w:t>و</w:t>
      </w:r>
      <w:r w:rsidR="0020097C" w:rsidRPr="00AA3AA7">
        <w:rPr>
          <w:rFonts w:ascii="Simplified Arabic" w:hAnsi="Simplified Arabic" w:cs="Simplified Arabic"/>
          <w:sz w:val="28"/>
          <w:szCs w:val="28"/>
          <w:rtl/>
          <w:lang w:bidi="ar-SY"/>
        </w:rPr>
        <w:t xml:space="preserve">كما </w:t>
      </w:r>
      <w:r w:rsidR="00691E25" w:rsidRPr="00AA3AA7">
        <w:rPr>
          <w:rFonts w:ascii="Simplified Arabic" w:hAnsi="Simplified Arabic" w:cs="Simplified Arabic" w:hint="cs"/>
          <w:sz w:val="28"/>
          <w:szCs w:val="28"/>
          <w:rtl/>
          <w:lang w:bidi="ar-SY"/>
        </w:rPr>
        <w:t>تم شرحه وعرضه</w:t>
      </w:r>
      <w:r w:rsidRPr="00AA3AA7">
        <w:rPr>
          <w:rFonts w:ascii="Simplified Arabic" w:hAnsi="Simplified Arabic" w:cs="Simplified Arabic" w:hint="cs"/>
          <w:sz w:val="28"/>
          <w:szCs w:val="28"/>
          <w:rtl/>
          <w:lang w:bidi="ar-SY"/>
        </w:rPr>
        <w:t xml:space="preserve"> في دراسة</w:t>
      </w:r>
      <w:r w:rsidR="0020097C" w:rsidRPr="00AA3AA7">
        <w:rPr>
          <w:rFonts w:ascii="Simplified Arabic" w:hAnsi="Simplified Arabic" w:cs="Simplified Arabic"/>
          <w:sz w:val="28"/>
          <w:szCs w:val="28"/>
          <w:lang w:bidi="ar-SY"/>
        </w:rPr>
        <w:t xml:space="preserve"> </w:t>
      </w:r>
      <w:r w:rsidR="00EB7241" w:rsidRPr="00AA3AA7">
        <w:rPr>
          <w:rFonts w:ascii="Simplified Arabic" w:hAnsi="Simplified Arabic" w:cs="Simplified Arabic"/>
          <w:sz w:val="28"/>
          <w:szCs w:val="28"/>
          <w:lang w:bidi="ar-SY"/>
        </w:rPr>
        <w:t>Bukhari</w:t>
      </w:r>
      <w:r w:rsidR="00C70730" w:rsidRPr="00AA3AA7">
        <w:rPr>
          <w:rFonts w:ascii="Simplified Arabic" w:hAnsi="Simplified Arabic" w:cs="Simplified Arabic"/>
          <w:sz w:val="28"/>
          <w:szCs w:val="28"/>
          <w:lang w:bidi="ar-SY"/>
        </w:rPr>
        <w:t xml:space="preserve"> (202</w:t>
      </w:r>
      <w:r w:rsidR="00EB7241" w:rsidRPr="00AA3AA7">
        <w:rPr>
          <w:rFonts w:ascii="Simplified Arabic" w:hAnsi="Simplified Arabic" w:cs="Simplified Arabic"/>
          <w:sz w:val="28"/>
          <w:szCs w:val="28"/>
          <w:lang w:bidi="ar-SY"/>
        </w:rPr>
        <w:t>1</w:t>
      </w:r>
      <w:r w:rsidR="00C70730" w:rsidRPr="00AA3AA7">
        <w:rPr>
          <w:rFonts w:ascii="Simplified Arabic" w:hAnsi="Simplified Arabic" w:cs="Simplified Arabic"/>
          <w:sz w:val="28"/>
          <w:szCs w:val="28"/>
          <w:lang w:bidi="ar-SY"/>
        </w:rPr>
        <w:t>)</w:t>
      </w:r>
      <w:r w:rsidR="0020097C" w:rsidRPr="00AA3AA7">
        <w:rPr>
          <w:rFonts w:ascii="Simplified Arabic" w:hAnsi="Simplified Arabic" w:cs="Simplified Arabic"/>
          <w:sz w:val="28"/>
          <w:szCs w:val="28"/>
          <w:lang w:bidi="ar-SY"/>
        </w:rPr>
        <w:t xml:space="preserve"> </w:t>
      </w:r>
      <w:r w:rsidRPr="00AA3AA7">
        <w:rPr>
          <w:rFonts w:ascii="Simplified Arabic" w:hAnsi="Simplified Arabic" w:cs="Simplified Arabic" w:hint="cs"/>
          <w:sz w:val="28"/>
          <w:szCs w:val="28"/>
          <w:rtl/>
          <w:lang w:bidi="ar-SY"/>
        </w:rPr>
        <w:t>فإن</w:t>
      </w:r>
      <w:r w:rsidR="0020097C" w:rsidRPr="00AA3AA7">
        <w:rPr>
          <w:rFonts w:ascii="Simplified Arabic" w:hAnsi="Simplified Arabic" w:cs="Simplified Arabic"/>
          <w:sz w:val="28"/>
          <w:szCs w:val="28"/>
          <w:rtl/>
          <w:lang w:bidi="ar-SY"/>
        </w:rPr>
        <w:t xml:space="preserve"> حساب حجم العينة باستخدام </w:t>
      </w:r>
      <w:r w:rsidR="00880E9E" w:rsidRPr="00AA3AA7">
        <w:rPr>
          <w:rFonts w:ascii="Simplified Arabic" w:hAnsi="Simplified Arabic" w:cs="Simplified Arabic" w:hint="cs"/>
          <w:sz w:val="28"/>
          <w:szCs w:val="28"/>
          <w:rtl/>
          <w:lang w:bidi="ar-SY"/>
        </w:rPr>
        <w:t>صيغة</w:t>
      </w:r>
      <w:r w:rsidR="0020097C" w:rsidRPr="00AA3AA7">
        <w:rPr>
          <w:rFonts w:ascii="Simplified Arabic" w:hAnsi="Simplified Arabic" w:cs="Simplified Arabic"/>
          <w:sz w:val="28"/>
          <w:szCs w:val="28"/>
          <w:rtl/>
          <w:lang w:bidi="ar-SY"/>
        </w:rPr>
        <w:t xml:space="preserve"> </w:t>
      </w:r>
      <w:r w:rsidR="0020097C" w:rsidRPr="00AA3AA7">
        <w:rPr>
          <w:rFonts w:ascii="Simplified Arabic" w:hAnsi="Simplified Arabic" w:cs="Simplified Arabic"/>
          <w:sz w:val="28"/>
          <w:szCs w:val="28"/>
          <w:lang w:bidi="ar-SY"/>
        </w:rPr>
        <w:t>krejcie and morgan's</w:t>
      </w:r>
      <w:r w:rsidR="0020097C" w:rsidRPr="00AA3AA7">
        <w:rPr>
          <w:rFonts w:ascii="Simplified Arabic" w:hAnsi="Simplified Arabic" w:cs="Simplified Arabic"/>
          <w:sz w:val="28"/>
          <w:szCs w:val="28"/>
          <w:rtl/>
          <w:lang w:bidi="ar-SY"/>
        </w:rPr>
        <w:t xml:space="preserve"> (</w:t>
      </w:r>
      <w:r w:rsidR="00C70730" w:rsidRPr="00AA3AA7">
        <w:rPr>
          <w:rFonts w:ascii="Simplified Arabic" w:hAnsi="Simplified Arabic" w:cs="Simplified Arabic"/>
          <w:sz w:val="28"/>
          <w:szCs w:val="28"/>
          <w:lang w:bidi="ar-SY"/>
        </w:rPr>
        <w:t>1970</w:t>
      </w:r>
      <w:r w:rsidRPr="00AA3AA7">
        <w:rPr>
          <w:rFonts w:ascii="Simplified Arabic" w:hAnsi="Simplified Arabic" w:cs="Simplified Arabic"/>
          <w:sz w:val="28"/>
          <w:szCs w:val="28"/>
          <w:rtl/>
          <w:lang w:bidi="ar-SY"/>
        </w:rPr>
        <w:t>)</w:t>
      </w:r>
      <w:r w:rsidRPr="00AA3AA7">
        <w:rPr>
          <w:rFonts w:ascii="Simplified Arabic" w:hAnsi="Simplified Arabic" w:cs="Simplified Arabic" w:hint="cs"/>
          <w:sz w:val="28"/>
          <w:szCs w:val="28"/>
          <w:rtl/>
          <w:lang w:bidi="ar-SY"/>
        </w:rPr>
        <w:t xml:space="preserve"> يتم</w:t>
      </w:r>
      <w:r w:rsidR="00C12300" w:rsidRPr="00AA3AA7">
        <w:rPr>
          <w:rFonts w:ascii="Simplified Arabic" w:hAnsi="Simplified Arabic" w:cs="Simplified Arabic" w:hint="cs"/>
          <w:sz w:val="28"/>
          <w:szCs w:val="28"/>
          <w:rtl/>
          <w:lang w:bidi="ar-SY"/>
        </w:rPr>
        <w:t xml:space="preserve"> عادةً</w:t>
      </w:r>
      <w:r w:rsidRPr="00AA3AA7">
        <w:rPr>
          <w:rFonts w:ascii="Simplified Arabic" w:hAnsi="Simplified Arabic" w:cs="Simplified Arabic" w:hint="cs"/>
          <w:sz w:val="28"/>
          <w:szCs w:val="28"/>
          <w:rtl/>
          <w:lang w:bidi="ar-SY"/>
        </w:rPr>
        <w:t xml:space="preserve"> كالتالي:</w:t>
      </w:r>
    </w:p>
    <w:p w:rsidR="0020097C" w:rsidRPr="00AA3AA7" w:rsidRDefault="00803C30" w:rsidP="00803C30">
      <w:pPr>
        <w:bidi/>
        <w:spacing w:line="312" w:lineRule="auto"/>
        <w:jc w:val="both"/>
        <w:rPr>
          <w:rFonts w:ascii="Simplified Arabic" w:hAnsi="Simplified Arabic" w:cs="Simplified Arabic"/>
          <w:color w:val="000000" w:themeColor="text1"/>
          <w:sz w:val="28"/>
          <w:szCs w:val="28"/>
          <w:rtl/>
          <w:lang w:bidi="ar-SY"/>
        </w:rPr>
      </w:pPr>
      <m:oMathPara>
        <m:oMath>
          <m:r>
            <m:rPr>
              <m:sty m:val="p"/>
            </m:rPr>
            <w:rPr>
              <w:rStyle w:val="mord"/>
              <w:rFonts w:ascii="Cambria Math" w:hAnsi="Cambria Math" w:cs="Simplified Arabic"/>
              <w:sz w:val="28"/>
              <w:szCs w:val="28"/>
            </w:rPr>
            <m:t>s</m:t>
          </m:r>
          <m:r>
            <m:rPr>
              <m:sty m:val="p"/>
            </m:rPr>
            <w:rPr>
              <w:rStyle w:val="mrel"/>
              <w:rFonts w:ascii="Cambria Math" w:hAnsi="Cambria Math" w:cs="Simplified Arabic"/>
              <w:sz w:val="28"/>
              <w:szCs w:val="28"/>
            </w:rPr>
            <m:t>=</m:t>
          </m:r>
          <m:f>
            <m:fPr>
              <m:ctrlPr>
                <w:rPr>
                  <w:rFonts w:ascii="Cambria Math" w:hAnsi="Cambria Math" w:cs="Simplified Arabic"/>
                  <w:sz w:val="28"/>
                  <w:szCs w:val="28"/>
                </w:rPr>
              </m:ctrlPr>
            </m:fPr>
            <m:num>
              <m:r>
                <m:rPr>
                  <m:sty m:val="p"/>
                </m:rPr>
                <w:rPr>
                  <w:rStyle w:val="mord"/>
                  <w:rFonts w:ascii="Cambria Math" w:hAnsi="Cambria Math" w:cs="Simplified Arabic"/>
                  <w:sz w:val="28"/>
                  <w:szCs w:val="28"/>
                </w:rPr>
                <m:t>N</m:t>
              </m:r>
              <m:r>
                <m:rPr>
                  <m:sty m:val="p"/>
                </m:rPr>
                <w:rPr>
                  <w:rStyle w:val="mbin"/>
                  <w:rFonts w:ascii="Cambria Math" w:hAnsi="Cambria Math" w:cs="Simplified Arabic"/>
                  <w:sz w:val="28"/>
                  <w:szCs w:val="28"/>
                </w:rPr>
                <m:t>×</m:t>
              </m:r>
              <m:sSup>
                <m:sSupPr>
                  <m:ctrlPr>
                    <w:rPr>
                      <w:rFonts w:ascii="Cambria Math" w:hAnsi="Cambria Math" w:cs="Simplified Arabic"/>
                      <w:sz w:val="28"/>
                      <w:szCs w:val="28"/>
                    </w:rPr>
                  </m:ctrlPr>
                </m:sSupPr>
                <m:e>
                  <m:r>
                    <m:rPr>
                      <m:sty m:val="p"/>
                    </m:rPr>
                    <w:rPr>
                      <w:rStyle w:val="mord"/>
                      <w:rFonts w:ascii="Cambria Math" w:hAnsi="Cambria Math" w:cs="Simplified Arabic"/>
                      <w:sz w:val="28"/>
                      <w:szCs w:val="28"/>
                    </w:rPr>
                    <m:t>X</m:t>
                  </m:r>
                </m:e>
                <m:sup>
                  <m:r>
                    <m:rPr>
                      <m:sty m:val="p"/>
                    </m:rPr>
                    <w:rPr>
                      <w:rStyle w:val="mord"/>
                      <w:rFonts w:ascii="Cambria Math" w:hAnsi="Cambria Math" w:cs="Simplified Arabic"/>
                      <w:sz w:val="28"/>
                      <w:szCs w:val="28"/>
                    </w:rPr>
                    <m:t>2</m:t>
                  </m:r>
                </m:sup>
              </m:sSup>
              <m:r>
                <m:rPr>
                  <m:sty m:val="p"/>
                </m:rPr>
                <w:rPr>
                  <w:rStyle w:val="mbin"/>
                  <w:rFonts w:ascii="Cambria Math" w:hAnsi="Cambria Math" w:cs="Simplified Arabic"/>
                  <w:sz w:val="28"/>
                  <w:szCs w:val="28"/>
                </w:rPr>
                <m:t>×</m:t>
              </m:r>
              <m:r>
                <m:rPr>
                  <m:sty m:val="p"/>
                </m:rPr>
                <w:rPr>
                  <w:rStyle w:val="mord"/>
                  <w:rFonts w:ascii="Cambria Math" w:hAnsi="Cambria Math" w:cs="Simplified Arabic"/>
                  <w:sz w:val="28"/>
                  <w:szCs w:val="28"/>
                </w:rPr>
                <m:t>p</m:t>
              </m:r>
              <m:r>
                <m:rPr>
                  <m:sty m:val="p"/>
                </m:rPr>
                <w:rPr>
                  <w:rStyle w:val="mbin"/>
                  <w:rFonts w:ascii="Cambria Math" w:hAnsi="Cambria Math" w:cs="Simplified Arabic"/>
                  <w:sz w:val="28"/>
                  <w:szCs w:val="28"/>
                </w:rPr>
                <m:t>×</m:t>
              </m:r>
              <m:r>
                <m:rPr>
                  <m:sty m:val="p"/>
                </m:rPr>
                <w:rPr>
                  <w:rStyle w:val="mord"/>
                  <w:rFonts w:ascii="Cambria Math" w:hAnsi="Cambria Math" w:cs="Simplified Arabic"/>
                  <w:sz w:val="28"/>
                  <w:szCs w:val="28"/>
                </w:rPr>
                <m:t>q</m:t>
              </m:r>
            </m:num>
            <m:den>
              <m:r>
                <m:rPr>
                  <m:sty m:val="p"/>
                </m:rPr>
                <w:rPr>
                  <w:rStyle w:val="mrel"/>
                  <w:rFonts w:ascii="Cambria Math" w:hAnsi="Cambria Math" w:cs="Simplified Arabic"/>
                  <w:sz w:val="28"/>
                  <w:szCs w:val="28"/>
                </w:rPr>
                <m:t>(N-1)×</m:t>
              </m:r>
              <m:sSup>
                <m:sSupPr>
                  <m:ctrlPr>
                    <w:rPr>
                      <w:rFonts w:ascii="Cambria Math" w:hAnsi="Cambria Math" w:cs="Simplified Arabic"/>
                      <w:sz w:val="28"/>
                      <w:szCs w:val="28"/>
                    </w:rPr>
                  </m:ctrlPr>
                </m:sSupPr>
                <m:e>
                  <m:r>
                    <m:rPr>
                      <m:sty m:val="p"/>
                    </m:rPr>
                    <w:rPr>
                      <w:rStyle w:val="mrel"/>
                      <w:rFonts w:ascii="Cambria Math" w:hAnsi="Cambria Math" w:cs="Simplified Arabic"/>
                      <w:sz w:val="28"/>
                      <w:szCs w:val="28"/>
                    </w:rPr>
                    <m:t>d</m:t>
                  </m:r>
                </m:e>
                <m:sup>
                  <m:r>
                    <m:rPr>
                      <m:sty m:val="p"/>
                    </m:rPr>
                    <w:rPr>
                      <w:rStyle w:val="mrel"/>
                      <w:rFonts w:ascii="Cambria Math" w:hAnsi="Cambria Math" w:cs="Simplified Arabic"/>
                      <w:sz w:val="28"/>
                      <w:szCs w:val="28"/>
                    </w:rPr>
                    <m:t>2</m:t>
                  </m:r>
                </m:sup>
              </m:sSup>
              <m:r>
                <m:rPr>
                  <m:sty m:val="p"/>
                </m:rPr>
                <w:rPr>
                  <w:rStyle w:val="mrel"/>
                  <w:rFonts w:ascii="Cambria Math" w:hAnsi="Cambria Math" w:cs="Simplified Arabic"/>
                  <w:sz w:val="28"/>
                  <w:szCs w:val="28"/>
                </w:rPr>
                <m:t>+</m:t>
              </m:r>
              <m:sSup>
                <m:sSupPr>
                  <m:ctrlPr>
                    <w:rPr>
                      <w:rFonts w:ascii="Cambria Math" w:hAnsi="Cambria Math" w:cs="Simplified Arabic"/>
                      <w:sz w:val="28"/>
                      <w:szCs w:val="28"/>
                    </w:rPr>
                  </m:ctrlPr>
                </m:sSupPr>
                <m:e>
                  <m:r>
                    <m:rPr>
                      <m:sty m:val="p"/>
                    </m:rPr>
                    <w:rPr>
                      <w:rStyle w:val="mrel"/>
                      <w:rFonts w:ascii="Cambria Math" w:hAnsi="Cambria Math" w:cs="Simplified Arabic"/>
                      <w:sz w:val="28"/>
                      <w:szCs w:val="28"/>
                    </w:rPr>
                    <m:t>X</m:t>
                  </m:r>
                </m:e>
                <m:sup>
                  <m:r>
                    <m:rPr>
                      <m:sty m:val="p"/>
                    </m:rPr>
                    <w:rPr>
                      <w:rStyle w:val="mrel"/>
                      <w:rFonts w:ascii="Cambria Math" w:hAnsi="Cambria Math" w:cs="Simplified Arabic"/>
                      <w:sz w:val="28"/>
                      <w:szCs w:val="28"/>
                    </w:rPr>
                    <m:t>2</m:t>
                  </m:r>
                </m:sup>
              </m:sSup>
              <m:r>
                <m:rPr>
                  <m:sty m:val="p"/>
                </m:rPr>
                <w:rPr>
                  <w:rStyle w:val="mrel"/>
                  <w:rFonts w:ascii="Cambria Math" w:hAnsi="Cambria Math" w:cs="Simplified Arabic"/>
                  <w:sz w:val="28"/>
                  <w:szCs w:val="28"/>
                </w:rPr>
                <m:t>×p×q</m:t>
              </m:r>
            </m:den>
          </m:f>
        </m:oMath>
      </m:oMathPara>
    </w:p>
    <w:p w:rsidR="00FB5A26" w:rsidRPr="00AA3AA7" w:rsidRDefault="00FB5A26" w:rsidP="0069374D">
      <w:pPr>
        <w:bidi/>
        <w:spacing w:before="120" w:after="120"/>
        <w:ind w:firstLine="284"/>
        <w:jc w:val="both"/>
        <w:rPr>
          <w:rFonts w:ascii="Simplified Arabic" w:hAnsi="Simplified Arabic" w:cs="Simplified Arabic"/>
          <w:sz w:val="28"/>
          <w:szCs w:val="28"/>
          <w:rtl/>
          <w:lang w:bidi="ar-SY"/>
        </w:rPr>
      </w:pPr>
      <w:r w:rsidRPr="00AA3AA7">
        <w:rPr>
          <w:rFonts w:ascii="Simplified Arabic" w:hAnsi="Simplified Arabic" w:cs="Simplified Arabic"/>
          <w:sz w:val="28"/>
          <w:szCs w:val="28"/>
          <w:rtl/>
          <w:lang w:bidi="ar-SY"/>
        </w:rPr>
        <w:t>حيث أن:</w:t>
      </w:r>
    </w:p>
    <w:p w:rsidR="00FB5A26" w:rsidRPr="00AA3AA7" w:rsidRDefault="00212AF2" w:rsidP="0069374D">
      <w:pPr>
        <w:bidi/>
        <w:spacing w:before="120" w:after="120"/>
        <w:ind w:firstLine="284"/>
        <w:jc w:val="both"/>
        <w:rPr>
          <w:rFonts w:ascii="Simplified Arabic" w:hAnsi="Simplified Arabic" w:cs="Simplified Arabic"/>
          <w:sz w:val="28"/>
          <w:szCs w:val="28"/>
          <w:lang w:bidi="ar-SY"/>
        </w:rPr>
      </w:pPr>
      <w:r w:rsidRPr="00AA3AA7">
        <w:rPr>
          <w:rFonts w:ascii="Simplified Arabic" w:hAnsi="Simplified Arabic" w:cs="Simplified Arabic"/>
          <w:sz w:val="28"/>
          <w:szCs w:val="28"/>
          <w:lang w:bidi="ar-SY"/>
        </w:rPr>
        <w:t>s</w:t>
      </w:r>
      <w:r w:rsidR="00FB5A26" w:rsidRPr="00AA3AA7">
        <w:rPr>
          <w:rFonts w:ascii="Simplified Arabic" w:hAnsi="Simplified Arabic" w:cs="Simplified Arabic"/>
          <w:sz w:val="28"/>
          <w:szCs w:val="28"/>
          <w:rtl/>
          <w:lang w:bidi="ar-SY"/>
        </w:rPr>
        <w:t xml:space="preserve"> = حجم العينة المطلوب</w:t>
      </w:r>
    </w:p>
    <w:p w:rsidR="00FB5A26" w:rsidRPr="00AA3AA7" w:rsidRDefault="00FB5A26" w:rsidP="0069374D">
      <w:pPr>
        <w:bidi/>
        <w:spacing w:before="120" w:after="120"/>
        <w:ind w:firstLine="284"/>
        <w:jc w:val="both"/>
        <w:rPr>
          <w:rFonts w:ascii="Simplified Arabic" w:hAnsi="Simplified Arabic" w:cs="Simplified Arabic"/>
          <w:sz w:val="28"/>
          <w:szCs w:val="28"/>
          <w:lang w:bidi="ar-SY"/>
        </w:rPr>
      </w:pPr>
      <w:r w:rsidRPr="00AA3AA7">
        <w:rPr>
          <w:rFonts w:ascii="Simplified Arabic" w:hAnsi="Simplified Arabic" w:cs="Simplified Arabic"/>
          <w:sz w:val="28"/>
          <w:szCs w:val="28"/>
          <w:lang w:bidi="ar-SY"/>
        </w:rPr>
        <w:t>N</w:t>
      </w:r>
      <w:r w:rsidRPr="00AA3AA7">
        <w:rPr>
          <w:rFonts w:ascii="Simplified Arabic" w:hAnsi="Simplified Arabic" w:cs="Simplified Arabic"/>
          <w:sz w:val="28"/>
          <w:szCs w:val="28"/>
          <w:rtl/>
          <w:lang w:bidi="ar-SY"/>
        </w:rPr>
        <w:t xml:space="preserve"> = حجم المجتمع</w:t>
      </w:r>
    </w:p>
    <w:p w:rsidR="00FB5A26" w:rsidRPr="00AA3AA7" w:rsidRDefault="00212AF2" w:rsidP="0069374D">
      <w:pPr>
        <w:bidi/>
        <w:spacing w:before="120" w:after="120"/>
        <w:ind w:firstLine="284"/>
        <w:jc w:val="both"/>
        <w:rPr>
          <w:rFonts w:ascii="Simplified Arabic" w:hAnsi="Simplified Arabic" w:cs="Simplified Arabic"/>
          <w:sz w:val="28"/>
          <w:szCs w:val="28"/>
          <w:lang w:bidi="ar-SY"/>
        </w:rPr>
      </w:pPr>
      <w:r w:rsidRPr="00AA3AA7">
        <w:rPr>
          <w:rFonts w:ascii="Simplified Arabic" w:hAnsi="Simplified Arabic" w:cs="Simplified Arabic"/>
          <w:sz w:val="28"/>
          <w:szCs w:val="28"/>
          <w:lang w:bidi="ar-SY"/>
        </w:rPr>
        <w:t>X</w:t>
      </w:r>
      <w:r w:rsidR="00FB5A26" w:rsidRPr="00AA3AA7">
        <w:rPr>
          <w:rFonts w:ascii="Simplified Arabic" w:hAnsi="Simplified Arabic" w:cs="Simplified Arabic"/>
          <w:sz w:val="28"/>
          <w:szCs w:val="28"/>
          <w:rtl/>
          <w:lang w:bidi="ar-SY"/>
        </w:rPr>
        <w:t xml:space="preserve"> = (لمستوى ثقة 95%، فهو تقريبًا 1.96)</w:t>
      </w:r>
    </w:p>
    <w:p w:rsidR="00FB5A26" w:rsidRPr="00AA3AA7" w:rsidRDefault="00FB5A26" w:rsidP="0069374D">
      <w:pPr>
        <w:bidi/>
        <w:spacing w:before="120" w:after="120"/>
        <w:ind w:firstLine="284"/>
        <w:jc w:val="both"/>
        <w:rPr>
          <w:rFonts w:ascii="Simplified Arabic" w:hAnsi="Simplified Arabic" w:cs="Simplified Arabic"/>
          <w:sz w:val="28"/>
          <w:szCs w:val="28"/>
          <w:lang w:bidi="ar-SY"/>
        </w:rPr>
      </w:pPr>
      <w:r w:rsidRPr="00AA3AA7">
        <w:rPr>
          <w:rFonts w:ascii="Simplified Arabic" w:hAnsi="Simplified Arabic" w:cs="Simplified Arabic"/>
          <w:sz w:val="28"/>
          <w:szCs w:val="28"/>
          <w:lang w:bidi="ar-SY"/>
        </w:rPr>
        <w:t>p</w:t>
      </w:r>
      <w:r w:rsidRPr="00AA3AA7">
        <w:rPr>
          <w:rFonts w:ascii="Simplified Arabic" w:hAnsi="Simplified Arabic" w:cs="Simplified Arabic"/>
          <w:sz w:val="28"/>
          <w:szCs w:val="28"/>
          <w:rtl/>
          <w:lang w:bidi="ar-SY"/>
        </w:rPr>
        <w:t xml:space="preserve"> = نسبة السكان (عادة 50%)</w:t>
      </w:r>
    </w:p>
    <w:p w:rsidR="00FB5A26" w:rsidRPr="00AA3AA7" w:rsidRDefault="00FB5A26" w:rsidP="0069374D">
      <w:pPr>
        <w:bidi/>
        <w:spacing w:before="120" w:after="120"/>
        <w:ind w:firstLine="284"/>
        <w:jc w:val="both"/>
        <w:rPr>
          <w:rFonts w:ascii="Simplified Arabic" w:hAnsi="Simplified Arabic" w:cs="Simplified Arabic"/>
          <w:sz w:val="28"/>
          <w:szCs w:val="28"/>
          <w:lang w:bidi="ar-SY"/>
        </w:rPr>
      </w:pPr>
      <w:r w:rsidRPr="00AA3AA7">
        <w:rPr>
          <w:rFonts w:ascii="Simplified Arabic" w:hAnsi="Simplified Arabic" w:cs="Simplified Arabic"/>
          <w:sz w:val="28"/>
          <w:szCs w:val="28"/>
          <w:lang w:bidi="ar-SY"/>
        </w:rPr>
        <w:t>q</w:t>
      </w:r>
      <w:r w:rsidRPr="00AA3AA7">
        <w:rPr>
          <w:rFonts w:ascii="Simplified Arabic" w:hAnsi="Simplified Arabic" w:cs="Simplified Arabic"/>
          <w:sz w:val="28"/>
          <w:szCs w:val="28"/>
          <w:rtl/>
          <w:lang w:bidi="ar-SY"/>
        </w:rPr>
        <w:t xml:space="preserve"> = (</w:t>
      </w:r>
      <w:proofErr w:type="gramStart"/>
      <w:r w:rsidRPr="00AA3AA7">
        <w:rPr>
          <w:rFonts w:ascii="Simplified Arabic" w:hAnsi="Simplified Arabic" w:cs="Simplified Arabic"/>
          <w:sz w:val="28"/>
          <w:szCs w:val="28"/>
          <w:rtl/>
          <w:lang w:bidi="ar-SY"/>
        </w:rPr>
        <w:t>1</w:t>
      </w:r>
      <w:proofErr w:type="gramEnd"/>
      <w:r w:rsidRPr="00AA3AA7">
        <w:rPr>
          <w:rFonts w:ascii="Simplified Arabic" w:hAnsi="Simplified Arabic" w:cs="Simplified Arabic"/>
          <w:sz w:val="28"/>
          <w:szCs w:val="28"/>
          <w:rtl/>
          <w:lang w:bidi="ar-SY"/>
        </w:rPr>
        <w:t xml:space="preserve"> – </w:t>
      </w:r>
      <w:r w:rsidRPr="00AA3AA7">
        <w:rPr>
          <w:rFonts w:ascii="Simplified Arabic" w:hAnsi="Simplified Arabic" w:cs="Simplified Arabic"/>
          <w:sz w:val="28"/>
          <w:szCs w:val="28"/>
          <w:lang w:bidi="ar-SY"/>
        </w:rPr>
        <w:t>p</w:t>
      </w:r>
      <w:r w:rsidRPr="00AA3AA7">
        <w:rPr>
          <w:rFonts w:ascii="Simplified Arabic" w:hAnsi="Simplified Arabic" w:cs="Simplified Arabic"/>
          <w:sz w:val="28"/>
          <w:szCs w:val="28"/>
          <w:rtl/>
          <w:lang w:bidi="ar-SY"/>
        </w:rPr>
        <w:t>)</w:t>
      </w:r>
    </w:p>
    <w:p w:rsidR="00FB5A26" w:rsidRPr="00AA3AA7" w:rsidRDefault="00212AF2" w:rsidP="0069374D">
      <w:pPr>
        <w:bidi/>
        <w:spacing w:before="120" w:after="120"/>
        <w:ind w:firstLine="284"/>
        <w:jc w:val="both"/>
        <w:rPr>
          <w:rFonts w:ascii="Simplified Arabic" w:hAnsi="Simplified Arabic" w:cs="Simplified Arabic"/>
          <w:sz w:val="28"/>
          <w:szCs w:val="28"/>
          <w:rtl/>
          <w:lang w:bidi="ar-SY"/>
        </w:rPr>
      </w:pPr>
      <w:r w:rsidRPr="00AA3AA7">
        <w:rPr>
          <w:rFonts w:ascii="Simplified Arabic" w:hAnsi="Simplified Arabic" w:cs="Simplified Arabic"/>
          <w:sz w:val="28"/>
          <w:szCs w:val="28"/>
          <w:lang w:bidi="ar-SY"/>
        </w:rPr>
        <w:t>d</w:t>
      </w:r>
      <w:r w:rsidR="00FB5A26" w:rsidRPr="00AA3AA7">
        <w:rPr>
          <w:rFonts w:ascii="Simplified Arabic" w:hAnsi="Simplified Arabic" w:cs="Simplified Arabic"/>
          <w:sz w:val="28"/>
          <w:szCs w:val="28"/>
          <w:rtl/>
          <w:lang w:bidi="ar-SY"/>
        </w:rPr>
        <w:t xml:space="preserve"> = هامش الخطأ (يفترض أنه 5%، أو 0.05)</w:t>
      </w:r>
    </w:p>
    <w:p w:rsidR="00FB5A26" w:rsidRPr="00AA3AA7" w:rsidRDefault="00D50BBD" w:rsidP="00F41562">
      <w:pPr>
        <w:bidi/>
        <w:spacing w:before="120" w:after="120"/>
        <w:ind w:firstLine="284"/>
        <w:jc w:val="both"/>
        <w:rPr>
          <w:rFonts w:ascii="Simplified Arabic" w:hAnsi="Simplified Arabic" w:cs="Simplified Arabic"/>
          <w:sz w:val="28"/>
          <w:szCs w:val="28"/>
          <w:rtl/>
          <w:lang w:bidi="ar-SY"/>
        </w:rPr>
      </w:pPr>
      <w:r w:rsidRPr="00AA3AA7">
        <w:rPr>
          <w:rFonts w:ascii="Simplified Arabic" w:hAnsi="Simplified Arabic" w:cs="Simplified Arabic" w:hint="cs"/>
          <w:sz w:val="28"/>
          <w:szCs w:val="28"/>
          <w:rtl/>
          <w:lang w:bidi="ar-SY"/>
        </w:rPr>
        <w:t xml:space="preserve">وعندما يتم </w:t>
      </w:r>
      <w:r w:rsidR="00FB5A26" w:rsidRPr="00AA3AA7">
        <w:rPr>
          <w:rFonts w:ascii="Simplified Arabic" w:hAnsi="Simplified Arabic" w:cs="Simplified Arabic"/>
          <w:sz w:val="28"/>
          <w:szCs w:val="28"/>
          <w:rtl/>
          <w:lang w:bidi="ar-SY"/>
        </w:rPr>
        <w:t>التعويض في المعادلة نجد مايلي:</w:t>
      </w:r>
    </w:p>
    <w:p w:rsidR="00FB5A26" w:rsidRPr="00AA3AA7" w:rsidRDefault="002133E2" w:rsidP="00CA7C22">
      <w:pPr>
        <w:bidi/>
        <w:spacing w:before="120" w:after="120"/>
        <w:jc w:val="both"/>
        <w:rPr>
          <w:rFonts w:ascii="Simplified Arabic" w:hAnsi="Simplified Arabic" w:cs="Simplified Arabic"/>
          <w:sz w:val="28"/>
          <w:szCs w:val="28"/>
          <w:rtl/>
          <w:lang w:bidi="ar-SY"/>
        </w:rPr>
      </w:pPr>
      <m:oMathPara>
        <m:oMath>
          <m:f>
            <m:fPr>
              <m:ctrlPr>
                <w:rPr>
                  <w:rFonts w:ascii="Cambria Math" w:hAnsi="Cambria Math" w:cs="Simplified Arabic"/>
                  <w:sz w:val="28"/>
                  <w:szCs w:val="28"/>
                  <w:lang w:bidi="ar-SY"/>
                </w:rPr>
              </m:ctrlPr>
            </m:fPr>
            <m:num>
              <m:r>
                <m:rPr>
                  <m:sty m:val="p"/>
                </m:rPr>
                <w:rPr>
                  <w:rFonts w:ascii="Cambria Math" w:hAnsi="Cambria Math" w:cs="Simplified Arabic"/>
                  <w:sz w:val="28"/>
                  <w:szCs w:val="28"/>
                  <w:lang w:bidi="ar-SY"/>
                </w:rPr>
                <m:t>1,182,940×</m:t>
              </m:r>
              <m:sSup>
                <m:sSupPr>
                  <m:ctrlPr>
                    <w:rPr>
                      <w:rFonts w:ascii="Cambria Math" w:hAnsi="Cambria Math" w:cs="Simplified Arabic"/>
                      <w:sz w:val="28"/>
                      <w:szCs w:val="28"/>
                      <w:lang w:bidi="ar-SY"/>
                    </w:rPr>
                  </m:ctrlPr>
                </m:sSupPr>
                <m:e>
                  <m:r>
                    <m:rPr>
                      <m:sty m:val="p"/>
                    </m:rPr>
                    <w:rPr>
                      <w:rFonts w:ascii="Cambria Math" w:hAnsi="Cambria Math" w:cs="Simplified Arabic"/>
                      <w:sz w:val="28"/>
                      <w:szCs w:val="28"/>
                      <w:lang w:bidi="ar-SY"/>
                    </w:rPr>
                    <m:t>1.96</m:t>
                  </m:r>
                </m:e>
                <m:sup>
                  <m:r>
                    <m:rPr>
                      <m:sty m:val="p"/>
                    </m:rPr>
                    <w:rPr>
                      <w:rFonts w:ascii="Cambria Math" w:hAnsi="Cambria Math" w:cs="Simplified Arabic"/>
                      <w:sz w:val="28"/>
                      <w:szCs w:val="28"/>
                      <w:lang w:bidi="ar-SY"/>
                    </w:rPr>
                    <m:t>2</m:t>
                  </m:r>
                </m:sup>
              </m:sSup>
              <m:r>
                <m:rPr>
                  <m:sty m:val="p"/>
                </m:rPr>
                <w:rPr>
                  <w:rFonts w:ascii="Cambria Math" w:hAnsi="Cambria Math" w:cs="Simplified Arabic"/>
                  <w:sz w:val="28"/>
                  <w:szCs w:val="28"/>
                  <w:lang w:bidi="ar-SY"/>
                </w:rPr>
                <m:t>×0.5×0.5</m:t>
              </m:r>
            </m:num>
            <m:den>
              <m:r>
                <m:rPr>
                  <m:sty m:val="p"/>
                </m:rPr>
                <w:rPr>
                  <w:rFonts w:ascii="Cambria Math" w:hAnsi="Cambria Math" w:cs="Simplified Arabic"/>
                  <w:sz w:val="28"/>
                  <w:szCs w:val="28"/>
                  <w:lang w:bidi="ar-SY"/>
                </w:rPr>
                <m:t>1,182,939×</m:t>
              </m:r>
              <m:sSup>
                <m:sSupPr>
                  <m:ctrlPr>
                    <w:rPr>
                      <w:rFonts w:ascii="Cambria Math" w:hAnsi="Cambria Math" w:cs="Simplified Arabic"/>
                      <w:sz w:val="28"/>
                      <w:szCs w:val="28"/>
                      <w:lang w:bidi="ar-SY"/>
                    </w:rPr>
                  </m:ctrlPr>
                </m:sSupPr>
                <m:e>
                  <m:r>
                    <m:rPr>
                      <m:sty m:val="p"/>
                    </m:rPr>
                    <w:rPr>
                      <w:rFonts w:ascii="Cambria Math" w:hAnsi="Cambria Math" w:cs="Simplified Arabic"/>
                      <w:sz w:val="28"/>
                      <w:szCs w:val="28"/>
                      <w:lang w:bidi="ar-SY"/>
                    </w:rPr>
                    <m:t>0.05</m:t>
                  </m:r>
                </m:e>
                <m:sup>
                  <m:r>
                    <m:rPr>
                      <m:sty m:val="p"/>
                    </m:rPr>
                    <w:rPr>
                      <w:rFonts w:ascii="Cambria Math" w:hAnsi="Cambria Math" w:cs="Simplified Arabic"/>
                      <w:sz w:val="28"/>
                      <w:szCs w:val="28"/>
                      <w:lang w:bidi="ar-SY"/>
                    </w:rPr>
                    <m:t>2</m:t>
                  </m:r>
                </m:sup>
              </m:sSup>
              <m:r>
                <m:rPr>
                  <m:sty m:val="p"/>
                </m:rPr>
                <w:rPr>
                  <w:rFonts w:ascii="Cambria Math" w:hAnsi="Cambria Math" w:cs="Simplified Arabic"/>
                  <w:sz w:val="28"/>
                  <w:szCs w:val="28"/>
                  <w:lang w:bidi="ar-SY"/>
                </w:rPr>
                <m:t>+</m:t>
              </m:r>
              <m:sSup>
                <m:sSupPr>
                  <m:ctrlPr>
                    <w:rPr>
                      <w:rFonts w:ascii="Cambria Math" w:hAnsi="Cambria Math" w:cs="Simplified Arabic"/>
                      <w:sz w:val="28"/>
                      <w:szCs w:val="28"/>
                      <w:lang w:bidi="ar-SY"/>
                    </w:rPr>
                  </m:ctrlPr>
                </m:sSupPr>
                <m:e>
                  <m:r>
                    <m:rPr>
                      <m:sty m:val="p"/>
                    </m:rPr>
                    <w:rPr>
                      <w:rFonts w:ascii="Cambria Math" w:hAnsi="Cambria Math" w:cs="Simplified Arabic"/>
                      <w:sz w:val="28"/>
                      <w:szCs w:val="28"/>
                      <w:lang w:bidi="ar-SY"/>
                    </w:rPr>
                    <m:t>1.96</m:t>
                  </m:r>
                </m:e>
                <m:sup>
                  <m:r>
                    <m:rPr>
                      <m:sty m:val="p"/>
                    </m:rPr>
                    <w:rPr>
                      <w:rFonts w:ascii="Cambria Math" w:hAnsi="Cambria Math" w:cs="Simplified Arabic"/>
                      <w:sz w:val="28"/>
                      <w:szCs w:val="28"/>
                      <w:lang w:bidi="ar-SY"/>
                    </w:rPr>
                    <m:t>2</m:t>
                  </m:r>
                </m:sup>
              </m:sSup>
              <m:r>
                <m:rPr>
                  <m:sty m:val="p"/>
                </m:rPr>
                <w:rPr>
                  <w:rFonts w:ascii="Cambria Math" w:hAnsi="Cambria Math" w:cs="Simplified Arabic"/>
                  <w:sz w:val="28"/>
                  <w:szCs w:val="28"/>
                  <w:lang w:bidi="ar-SY"/>
                </w:rPr>
                <m:t>×0.5×0.5</m:t>
              </m:r>
            </m:den>
          </m:f>
        </m:oMath>
      </m:oMathPara>
    </w:p>
    <w:p w:rsidR="00FB5A26" w:rsidRPr="00AA3AA7" w:rsidRDefault="00FB5A26" w:rsidP="004213DE">
      <w:pPr>
        <w:bidi/>
        <w:spacing w:before="120" w:after="120"/>
        <w:ind w:firstLine="284"/>
        <w:jc w:val="both"/>
        <w:rPr>
          <w:rFonts w:ascii="Simplified Arabic" w:hAnsi="Simplified Arabic" w:cs="Simplified Arabic"/>
          <w:sz w:val="28"/>
          <w:szCs w:val="28"/>
          <w:rtl/>
          <w:lang w:bidi="ar-SY"/>
        </w:rPr>
      </w:pPr>
      <w:r w:rsidRPr="00AA3AA7">
        <w:rPr>
          <w:rFonts w:ascii="Simplified Arabic" w:hAnsi="Simplified Arabic" w:cs="Simplified Arabic"/>
          <w:sz w:val="28"/>
          <w:szCs w:val="28"/>
          <w:rtl/>
          <w:lang w:bidi="ar-SY"/>
        </w:rPr>
        <w:t xml:space="preserve">وبالتالي </w:t>
      </w:r>
      <w:r w:rsidR="00183DF6" w:rsidRPr="00AA3AA7">
        <w:rPr>
          <w:rFonts w:ascii="Simplified Arabic" w:hAnsi="Simplified Arabic" w:cs="Simplified Arabic" w:hint="cs"/>
          <w:sz w:val="28"/>
          <w:szCs w:val="28"/>
          <w:rtl/>
          <w:lang w:bidi="ar-SY"/>
        </w:rPr>
        <w:t>سوف يكون</w:t>
      </w:r>
      <w:r w:rsidRPr="00AA3AA7">
        <w:rPr>
          <w:rFonts w:ascii="Simplified Arabic" w:hAnsi="Simplified Arabic" w:cs="Simplified Arabic"/>
          <w:sz w:val="28"/>
          <w:szCs w:val="28"/>
          <w:rtl/>
          <w:lang w:bidi="ar-SY"/>
        </w:rPr>
        <w:t xml:space="preserve"> حجم العينة </w:t>
      </w:r>
      <w:r w:rsidR="004213DE" w:rsidRPr="00AA3AA7">
        <w:rPr>
          <w:rFonts w:ascii="Simplified Arabic" w:hAnsi="Simplified Arabic" w:cs="Simplified Arabic"/>
          <w:sz w:val="28"/>
          <w:szCs w:val="28"/>
          <w:rtl/>
          <w:lang w:bidi="ar-SY"/>
        </w:rPr>
        <w:t>384.035609004729</w:t>
      </w:r>
      <w:r w:rsidRPr="00AA3AA7">
        <w:rPr>
          <w:rFonts w:ascii="Simplified Arabic" w:hAnsi="Simplified Arabic" w:cs="Simplified Arabic"/>
          <w:sz w:val="28"/>
          <w:szCs w:val="28"/>
          <w:rtl/>
          <w:lang w:bidi="ar-SY"/>
        </w:rPr>
        <w:t xml:space="preserve"> أي</w:t>
      </w:r>
      <w:r w:rsidR="00183DF6" w:rsidRPr="00AA3AA7">
        <w:rPr>
          <w:rFonts w:ascii="Simplified Arabic" w:hAnsi="Simplified Arabic" w:cs="Simplified Arabic" w:hint="cs"/>
          <w:sz w:val="28"/>
          <w:szCs w:val="28"/>
          <w:rtl/>
          <w:lang w:bidi="ar-SY"/>
        </w:rPr>
        <w:t xml:space="preserve"> تحديداً</w:t>
      </w:r>
      <w:r w:rsidRPr="00AA3AA7">
        <w:rPr>
          <w:rFonts w:ascii="Simplified Arabic" w:hAnsi="Simplified Arabic" w:cs="Simplified Arabic"/>
          <w:sz w:val="28"/>
          <w:szCs w:val="28"/>
          <w:rtl/>
          <w:lang w:bidi="ar-SY"/>
        </w:rPr>
        <w:t xml:space="preserve"> </w:t>
      </w:r>
      <w:r w:rsidR="007C035A" w:rsidRPr="00AA3AA7">
        <w:rPr>
          <w:rFonts w:ascii="Simplified Arabic" w:hAnsi="Simplified Arabic" w:cs="Simplified Arabic" w:hint="cs"/>
          <w:sz w:val="28"/>
          <w:szCs w:val="28"/>
          <w:rtl/>
          <w:lang w:bidi="ar-SY"/>
        </w:rPr>
        <w:t>385</w:t>
      </w:r>
      <w:r w:rsidRPr="00AA3AA7">
        <w:rPr>
          <w:rFonts w:ascii="Simplified Arabic" w:hAnsi="Simplified Arabic" w:cs="Simplified Arabic"/>
          <w:sz w:val="28"/>
          <w:szCs w:val="28"/>
          <w:rtl/>
          <w:lang w:bidi="ar-SY"/>
        </w:rPr>
        <w:t xml:space="preserve"> شخصاً، </w:t>
      </w:r>
      <w:r w:rsidR="007C035A" w:rsidRPr="00AA3AA7">
        <w:rPr>
          <w:rFonts w:ascii="Simplified Arabic" w:hAnsi="Simplified Arabic" w:cs="Simplified Arabic" w:hint="cs"/>
          <w:sz w:val="28"/>
          <w:szCs w:val="28"/>
          <w:rtl/>
          <w:lang w:bidi="ar-SY"/>
        </w:rPr>
        <w:t>وبالتالي</w:t>
      </w:r>
      <w:r w:rsidR="00183DF6" w:rsidRPr="00AA3AA7">
        <w:rPr>
          <w:rFonts w:ascii="Simplified Arabic" w:hAnsi="Simplified Arabic" w:cs="Simplified Arabic" w:hint="cs"/>
          <w:sz w:val="28"/>
          <w:szCs w:val="28"/>
          <w:rtl/>
          <w:lang w:bidi="ar-SY"/>
        </w:rPr>
        <w:t xml:space="preserve"> </w:t>
      </w:r>
      <w:r w:rsidRPr="00AA3AA7">
        <w:rPr>
          <w:rFonts w:ascii="Simplified Arabic" w:hAnsi="Simplified Arabic" w:cs="Simplified Arabic"/>
          <w:sz w:val="28"/>
          <w:szCs w:val="28"/>
          <w:rtl/>
          <w:lang w:bidi="ar-SY"/>
        </w:rPr>
        <w:t xml:space="preserve">يجب أن يشارك </w:t>
      </w:r>
      <w:r w:rsidR="007C035A" w:rsidRPr="00AA3AA7">
        <w:rPr>
          <w:rFonts w:ascii="Simplified Arabic" w:hAnsi="Simplified Arabic" w:cs="Simplified Arabic" w:hint="cs"/>
          <w:sz w:val="28"/>
          <w:szCs w:val="28"/>
          <w:rtl/>
          <w:lang w:bidi="ar-SY"/>
        </w:rPr>
        <w:t>385</w:t>
      </w:r>
      <w:r w:rsidRPr="00AA3AA7">
        <w:rPr>
          <w:rFonts w:ascii="Simplified Arabic" w:hAnsi="Simplified Arabic" w:cs="Simplified Arabic"/>
          <w:sz w:val="28"/>
          <w:szCs w:val="28"/>
          <w:rtl/>
          <w:lang w:bidi="ar-SY"/>
        </w:rPr>
        <w:t xml:space="preserve"> </w:t>
      </w:r>
      <w:r w:rsidR="007C035A" w:rsidRPr="00AA3AA7">
        <w:rPr>
          <w:rFonts w:ascii="Simplified Arabic" w:hAnsi="Simplified Arabic" w:cs="Simplified Arabic" w:hint="cs"/>
          <w:sz w:val="28"/>
          <w:szCs w:val="28"/>
          <w:rtl/>
          <w:lang w:bidi="ar-SY"/>
        </w:rPr>
        <w:t>عاملاً</w:t>
      </w:r>
      <w:r w:rsidRPr="00AA3AA7">
        <w:rPr>
          <w:rFonts w:ascii="Simplified Arabic" w:hAnsi="Simplified Arabic" w:cs="Simplified Arabic"/>
          <w:sz w:val="28"/>
          <w:szCs w:val="28"/>
          <w:rtl/>
          <w:lang w:bidi="ar-SY"/>
        </w:rPr>
        <w:t xml:space="preserve"> </w:t>
      </w:r>
      <w:r w:rsidR="00E90F38" w:rsidRPr="00AA3AA7">
        <w:rPr>
          <w:rFonts w:ascii="Simplified Arabic" w:hAnsi="Simplified Arabic" w:cs="Simplified Arabic" w:hint="cs"/>
          <w:sz w:val="28"/>
          <w:szCs w:val="28"/>
          <w:rtl/>
          <w:lang w:bidi="ar-SY"/>
        </w:rPr>
        <w:t>كحد أدنى</w:t>
      </w:r>
      <w:r w:rsidRPr="00AA3AA7">
        <w:rPr>
          <w:rFonts w:ascii="Simplified Arabic" w:hAnsi="Simplified Arabic" w:cs="Simplified Arabic"/>
          <w:sz w:val="28"/>
          <w:szCs w:val="28"/>
          <w:rtl/>
          <w:lang w:bidi="ar-SY"/>
        </w:rPr>
        <w:t xml:space="preserve"> في الاستبيان.</w:t>
      </w:r>
    </w:p>
    <w:p w:rsidR="00790B2D" w:rsidRPr="00AA3AA7" w:rsidRDefault="00790B2D" w:rsidP="006042A6">
      <w:pPr>
        <w:pStyle w:val="Heading2"/>
        <w:bidi/>
        <w:spacing w:before="120" w:after="120"/>
        <w:jc w:val="both"/>
        <w:rPr>
          <w:rFonts w:ascii="Simplified Arabic" w:hAnsi="Simplified Arabic" w:cs="Simplified Arabic"/>
          <w:b/>
          <w:bCs/>
          <w:color w:val="000000" w:themeColor="text1"/>
          <w:sz w:val="36"/>
          <w:szCs w:val="36"/>
          <w:lang w:bidi="ar-SY"/>
        </w:rPr>
      </w:pPr>
      <w:bookmarkStart w:id="104" w:name="_Toc215125902"/>
      <w:bookmarkStart w:id="105" w:name="_Toc215131481"/>
      <w:r w:rsidRPr="00AA3AA7">
        <w:rPr>
          <w:rFonts w:ascii="Simplified Arabic" w:hAnsi="Simplified Arabic" w:cs="Simplified Arabic" w:hint="cs"/>
          <w:b/>
          <w:bCs/>
          <w:color w:val="000000" w:themeColor="text1"/>
          <w:sz w:val="36"/>
          <w:szCs w:val="36"/>
          <w:rtl/>
          <w:lang w:bidi="ar-SY"/>
        </w:rPr>
        <w:t>3.</w:t>
      </w:r>
      <w:r w:rsidR="006042A6" w:rsidRPr="00AA3AA7">
        <w:rPr>
          <w:rFonts w:ascii="Simplified Arabic" w:hAnsi="Simplified Arabic" w:cs="Simplified Arabic" w:hint="cs"/>
          <w:b/>
          <w:bCs/>
          <w:color w:val="000000" w:themeColor="text1"/>
          <w:sz w:val="36"/>
          <w:szCs w:val="36"/>
          <w:rtl/>
          <w:lang w:bidi="ar-SY"/>
        </w:rPr>
        <w:t>7</w:t>
      </w:r>
      <w:r w:rsidRPr="00AA3AA7">
        <w:rPr>
          <w:rFonts w:ascii="Simplified Arabic" w:hAnsi="Simplified Arabic" w:cs="Simplified Arabic" w:hint="cs"/>
          <w:b/>
          <w:bCs/>
          <w:color w:val="000000" w:themeColor="text1"/>
          <w:sz w:val="36"/>
          <w:szCs w:val="36"/>
          <w:rtl/>
          <w:lang w:bidi="ar-SY"/>
        </w:rPr>
        <w:t>. خطوات جمع البيانات</w:t>
      </w:r>
      <w:r w:rsidR="00DC27E8" w:rsidRPr="00AA3AA7">
        <w:rPr>
          <w:rFonts w:ascii="Simplified Arabic" w:hAnsi="Simplified Arabic" w:cs="Simplified Arabic" w:hint="cs"/>
          <w:b/>
          <w:bCs/>
          <w:color w:val="000000" w:themeColor="text1"/>
          <w:sz w:val="36"/>
          <w:szCs w:val="36"/>
          <w:rtl/>
          <w:lang w:bidi="ar-SY"/>
        </w:rPr>
        <w:t xml:space="preserve"> وأدواتها</w:t>
      </w:r>
      <w:r w:rsidRPr="00AA3AA7">
        <w:rPr>
          <w:rFonts w:ascii="Simplified Arabic" w:hAnsi="Simplified Arabic" w:cs="Simplified Arabic" w:hint="cs"/>
          <w:b/>
          <w:bCs/>
          <w:color w:val="000000" w:themeColor="text1"/>
          <w:sz w:val="36"/>
          <w:szCs w:val="36"/>
          <w:rtl/>
          <w:lang w:bidi="ar-SY"/>
        </w:rPr>
        <w:t>:</w:t>
      </w:r>
      <w:bookmarkEnd w:id="104"/>
      <w:bookmarkEnd w:id="105"/>
    </w:p>
    <w:p w:rsidR="003D5C14" w:rsidRPr="00AA3AA7" w:rsidRDefault="003D5C14" w:rsidP="003D5C14">
      <w:pPr>
        <w:bidi/>
        <w:spacing w:before="120" w:after="120"/>
        <w:ind w:firstLine="284"/>
        <w:jc w:val="both"/>
        <w:rPr>
          <w:rFonts w:ascii="Simplified Arabic" w:hAnsi="Simplified Arabic" w:cs="Simplified Arabic"/>
          <w:sz w:val="28"/>
          <w:szCs w:val="28"/>
          <w:lang w:bidi="ar-SY"/>
        </w:rPr>
      </w:pPr>
      <w:r w:rsidRPr="00AA3AA7">
        <w:rPr>
          <w:rFonts w:ascii="Simplified Arabic" w:hAnsi="Simplified Arabic" w:cs="Simplified Arabic"/>
          <w:sz w:val="28"/>
          <w:szCs w:val="28"/>
          <w:rtl/>
          <w:lang w:bidi="ar-SY"/>
        </w:rPr>
        <w:t>تعتمد الدراسة نهجًا مختلطًا للبيانات يجمع بين المصادر الأولية والثانوية لتحقيق نتائج شاملة وموثوقة. سيتم جمع البيانات الأولية من خلال استبيان مُهيكل، يُدار إلكترونيًا عبر نماذج جوجل، مما يتيح توزيعًا آمنًا على جميع المناطق والوزارات السعودية، مع ضمان جمع البيانات بكفاءة وتخزينها تلقائيًا. أما البيانات الثانوية، فسيتم الحصول عليها من خلال مراجعة منهجية للأدبيات، تُجرى في قواعد بيانات أكاديمية ورسمية معتمدة، مما يوفر الأساس النظري اللازم والعمق السياقي. تُمكّن هذه الاستراتيجية المزدوجة البحث من رصد تصورات الموظفين بشكل آني، مع ترسيخ التحليل في ضوء المعرفة العلمية الراسخة.</w:t>
      </w:r>
    </w:p>
    <w:p w:rsidR="003D5C14" w:rsidRPr="00AA3AA7" w:rsidRDefault="003D5C14" w:rsidP="003D5C14">
      <w:pPr>
        <w:bidi/>
        <w:spacing w:before="120" w:after="120"/>
        <w:ind w:firstLine="284"/>
        <w:jc w:val="both"/>
        <w:rPr>
          <w:rFonts w:ascii="Simplified Arabic" w:hAnsi="Simplified Arabic" w:cs="Simplified Arabic"/>
          <w:sz w:val="28"/>
          <w:szCs w:val="28"/>
          <w:lang w:bidi="ar-SY"/>
        </w:rPr>
      </w:pPr>
      <w:r w:rsidRPr="00AA3AA7">
        <w:rPr>
          <w:rFonts w:ascii="Simplified Arabic" w:hAnsi="Simplified Arabic" w:cs="Simplified Arabic"/>
          <w:sz w:val="28"/>
          <w:szCs w:val="28"/>
          <w:rtl/>
          <w:lang w:bidi="ar-SY"/>
        </w:rPr>
        <w:t xml:space="preserve">يتألف الاستبيان من جزأين منفصلين، بإجمالي ٣٥ سؤالًا. يتكون الجزء الأول من خمسة أسئلة ديموغرافية تجمع معلومات عن الجنس والجنسية والعمر والمستوى التعليمي وسنوات الخبرة. أما الجزء الثاني، فيتضمن </w:t>
      </w:r>
      <w:r w:rsidRPr="00AA3AA7">
        <w:rPr>
          <w:rFonts w:ascii="Simplified Arabic" w:hAnsi="Simplified Arabic" w:cs="Simplified Arabic"/>
          <w:sz w:val="28"/>
          <w:szCs w:val="28"/>
          <w:rtl/>
          <w:lang w:bidi="ar-SY"/>
        </w:rPr>
        <w:lastRenderedPageBreak/>
        <w:t>٣٠ عبارة للقياس باستخدام مقياس ليكرت خماسي النقاط، يتراوح بين "أعارض بشدة" و"أوافق بشدة". ضمن هذه العبارات الثلاثين، يُفعّل المتغير المستقل (الحوكمة) من خلال أبعاده الأربعة - الشفافية، والمساءلة، والمشاركة، والفعالية - ويُمثَّل كلٌّ منها بخمس عبارات مُصاغة بعناية، بإجمالي 20 عبارة. ويُقاس المتغير التابع (مقاومة التغيير) بالعبارات العشر المتبقية. جميع الأسئلة إلزامية لاستبعاد الإجابات غير المكتملة والحفاظ على جودة البيانات. يظهر نموذج إلكتروني للموافقة المستنيرة في الصفحة الأولى، ويوضح أهداف البحث، والطبيعة الطوعية للمشاركة، وضمانات السرية، والحق في الانسحاب في أي مرحلة دون أي عواقب، ووقت إكمال مُقدَّر بـ 30 دقيقة. تلتزم المشاركة وجميع إجراءات جمع البيانات التز</w:t>
      </w:r>
      <w:r w:rsidR="009F1EC4" w:rsidRPr="00AA3AA7">
        <w:rPr>
          <w:rFonts w:ascii="Simplified Arabic" w:hAnsi="Simplified Arabic" w:cs="Simplified Arabic"/>
          <w:sz w:val="28"/>
          <w:szCs w:val="28"/>
          <w:rtl/>
          <w:lang w:bidi="ar-SY"/>
        </w:rPr>
        <w:t>امًا صارمًا بالمعايير الأخلاقية</w:t>
      </w:r>
      <w:r w:rsidR="009F1EC4" w:rsidRPr="00AA3AA7">
        <w:rPr>
          <w:rFonts w:ascii="Simplified Arabic" w:hAnsi="Simplified Arabic" w:cs="Simplified Arabic" w:hint="cs"/>
          <w:sz w:val="28"/>
          <w:szCs w:val="28"/>
          <w:rtl/>
          <w:lang w:bidi="ar-SY"/>
        </w:rPr>
        <w:t xml:space="preserve"> من خلال استمارة الموافقة المستنيرة، ومن خلال عرض الاستبيان على لجنة تحكيم مختصة في تحكيم عبارات الاستبيانات للتأكد من الملاءمة لأهداف البحث ومن مطابقة كل عبارة للأبعاد والمتغيرات.</w:t>
      </w:r>
    </w:p>
    <w:p w:rsidR="003D5C14" w:rsidRPr="00AA3AA7" w:rsidRDefault="003D5C14" w:rsidP="003D5C14">
      <w:pPr>
        <w:bidi/>
        <w:spacing w:before="120" w:after="120"/>
        <w:ind w:firstLine="284"/>
        <w:jc w:val="both"/>
        <w:rPr>
          <w:rFonts w:ascii="Simplified Arabic" w:hAnsi="Simplified Arabic" w:cs="Simplified Arabic"/>
          <w:sz w:val="28"/>
          <w:szCs w:val="28"/>
          <w:rtl/>
          <w:lang w:bidi="ar-SY"/>
        </w:rPr>
      </w:pPr>
      <w:r w:rsidRPr="00AA3AA7">
        <w:rPr>
          <w:rFonts w:ascii="Simplified Arabic" w:hAnsi="Simplified Arabic" w:cs="Simplified Arabic"/>
          <w:sz w:val="28"/>
          <w:szCs w:val="28"/>
          <w:rtl/>
          <w:lang w:bidi="ar-SY"/>
        </w:rPr>
        <w:t>سيتم جمع البيانات الثانوية بشكل منهجي من الدراسات السابقة والمنشورات الرسمية من خلال البحث في قواعد البيانات المعترف بها الصادرة عن دور النشر المرموقة والجامعات والمجلات العلمية المُحكَّمة. يضمن هذا استخدام مصادر عالية الجودة وموثوقة فقط لبناء الإطار النظري، وتحسين أدوات القياس، ومقارنة النتائج بالبحوث السابقة. ويضمن الجمع بين استبيان أولي مُصمم بدقة ومصادر ثانوية مختارة بعناية سلامة المنهجية، ويعزز صحة النتائج وموثوقيتها، ويعزز مساهمة الدراسة بشكل عام في المعرفة الأكاديمية والتطبيق العملي في سياق تحول القطاع الحكومي السعودي.</w:t>
      </w:r>
    </w:p>
    <w:p w:rsidR="00790B2D" w:rsidRPr="00AA3AA7" w:rsidRDefault="00790B2D" w:rsidP="006042A6">
      <w:pPr>
        <w:pStyle w:val="Heading2"/>
        <w:bidi/>
        <w:spacing w:before="120" w:after="120"/>
        <w:jc w:val="both"/>
        <w:rPr>
          <w:rFonts w:ascii="Simplified Arabic" w:hAnsi="Simplified Arabic" w:cs="Simplified Arabic"/>
          <w:b/>
          <w:bCs/>
          <w:color w:val="000000" w:themeColor="text1"/>
          <w:sz w:val="36"/>
          <w:szCs w:val="36"/>
          <w:lang w:bidi="ar-SY"/>
        </w:rPr>
      </w:pPr>
      <w:bookmarkStart w:id="106" w:name="_Toc215125903"/>
      <w:bookmarkStart w:id="107" w:name="_Toc215131482"/>
      <w:r w:rsidRPr="00AA3AA7">
        <w:rPr>
          <w:rFonts w:ascii="Simplified Arabic" w:hAnsi="Simplified Arabic" w:cs="Simplified Arabic" w:hint="cs"/>
          <w:b/>
          <w:bCs/>
          <w:color w:val="000000" w:themeColor="text1"/>
          <w:sz w:val="36"/>
          <w:szCs w:val="36"/>
          <w:rtl/>
          <w:lang w:bidi="ar-SY"/>
        </w:rPr>
        <w:t>3.</w:t>
      </w:r>
      <w:r w:rsidR="006042A6" w:rsidRPr="00AA3AA7">
        <w:rPr>
          <w:rFonts w:ascii="Simplified Arabic" w:hAnsi="Simplified Arabic" w:cs="Simplified Arabic" w:hint="cs"/>
          <w:b/>
          <w:bCs/>
          <w:color w:val="000000" w:themeColor="text1"/>
          <w:sz w:val="36"/>
          <w:szCs w:val="36"/>
          <w:rtl/>
          <w:lang w:bidi="ar-SY"/>
        </w:rPr>
        <w:t>8</w:t>
      </w:r>
      <w:r w:rsidRPr="00AA3AA7">
        <w:rPr>
          <w:rFonts w:ascii="Simplified Arabic" w:hAnsi="Simplified Arabic" w:cs="Simplified Arabic" w:hint="cs"/>
          <w:b/>
          <w:bCs/>
          <w:color w:val="000000" w:themeColor="text1"/>
          <w:sz w:val="36"/>
          <w:szCs w:val="36"/>
          <w:rtl/>
          <w:lang w:bidi="ar-SY"/>
        </w:rPr>
        <w:t>. خطوات وأدوات التحليل الاحصائي:</w:t>
      </w:r>
      <w:bookmarkEnd w:id="106"/>
      <w:bookmarkEnd w:id="107"/>
    </w:p>
    <w:p w:rsidR="002E274D" w:rsidRPr="00AA3AA7" w:rsidRDefault="002E274D" w:rsidP="00566388">
      <w:pPr>
        <w:bidi/>
        <w:spacing w:before="120" w:after="120"/>
        <w:ind w:firstLine="284"/>
        <w:jc w:val="both"/>
        <w:rPr>
          <w:rFonts w:ascii="Simplified Arabic" w:hAnsi="Simplified Arabic" w:cs="Simplified Arabic"/>
          <w:sz w:val="28"/>
          <w:szCs w:val="28"/>
          <w:lang w:bidi="ar-SY"/>
        </w:rPr>
      </w:pPr>
      <w:r w:rsidRPr="00AA3AA7">
        <w:rPr>
          <w:rFonts w:ascii="Simplified Arabic" w:hAnsi="Simplified Arabic" w:cs="Simplified Arabic"/>
          <w:sz w:val="28"/>
          <w:szCs w:val="28"/>
          <w:rtl/>
          <w:lang w:bidi="ar-SY"/>
        </w:rPr>
        <w:t xml:space="preserve">بعد اكتمال جمع البيانات عبر نماذج جوجل، </w:t>
      </w:r>
      <w:r w:rsidR="00A521A9" w:rsidRPr="00AA3AA7">
        <w:rPr>
          <w:rFonts w:ascii="Simplified Arabic" w:hAnsi="Simplified Arabic" w:cs="Simplified Arabic" w:hint="cs"/>
          <w:sz w:val="28"/>
          <w:szCs w:val="28"/>
          <w:rtl/>
          <w:lang w:bidi="ar-SY"/>
        </w:rPr>
        <w:t>س</w:t>
      </w:r>
      <w:r w:rsidRPr="00AA3AA7">
        <w:rPr>
          <w:rFonts w:ascii="Simplified Arabic" w:hAnsi="Simplified Arabic" w:cs="Simplified Arabic"/>
          <w:sz w:val="28"/>
          <w:szCs w:val="28"/>
          <w:rtl/>
          <w:lang w:bidi="ar-SY"/>
        </w:rPr>
        <w:t xml:space="preserve">تُصدَّر مجموعة البيانات الكاملة، التي تحتوي على جميع الردود، بتنسيق مُنظَّم مباشرةً إلى برنامج مايكروسوفت إكسل لتسهيل الفحص الأولي، وتخزين النسخ الاحتياطية، والتنظيم المُنظَّم. خلال هذه المرحلة، تُراجع كل إجابة بعناية لتحديد وتصحيح </w:t>
      </w:r>
      <w:r w:rsidR="00A521A9" w:rsidRPr="00AA3AA7">
        <w:rPr>
          <w:rFonts w:ascii="Simplified Arabic" w:hAnsi="Simplified Arabic" w:cs="Simplified Arabic" w:hint="cs"/>
          <w:sz w:val="28"/>
          <w:szCs w:val="28"/>
          <w:rtl/>
          <w:lang w:bidi="ar-SY"/>
        </w:rPr>
        <w:t>ال</w:t>
      </w:r>
      <w:r w:rsidRPr="00AA3AA7">
        <w:rPr>
          <w:rFonts w:ascii="Simplified Arabic" w:hAnsi="Simplified Arabic" w:cs="Simplified Arabic"/>
          <w:sz w:val="28"/>
          <w:szCs w:val="28"/>
          <w:rtl/>
          <w:lang w:bidi="ar-SY"/>
        </w:rPr>
        <w:t xml:space="preserve">إدخالات </w:t>
      </w:r>
      <w:r w:rsidR="00A521A9" w:rsidRPr="00AA3AA7">
        <w:rPr>
          <w:rFonts w:ascii="Simplified Arabic" w:hAnsi="Simplified Arabic" w:cs="Simplified Arabic" w:hint="cs"/>
          <w:sz w:val="28"/>
          <w:szCs w:val="28"/>
          <w:rtl/>
          <w:lang w:bidi="ar-SY"/>
        </w:rPr>
        <w:t>ال</w:t>
      </w:r>
      <w:r w:rsidRPr="00AA3AA7">
        <w:rPr>
          <w:rFonts w:ascii="Simplified Arabic" w:hAnsi="Simplified Arabic" w:cs="Simplified Arabic"/>
          <w:sz w:val="28"/>
          <w:szCs w:val="28"/>
          <w:rtl/>
          <w:lang w:bidi="ar-SY"/>
        </w:rPr>
        <w:t xml:space="preserve">مُكررة أو </w:t>
      </w:r>
      <w:r w:rsidR="00A521A9" w:rsidRPr="00AA3AA7">
        <w:rPr>
          <w:rFonts w:ascii="Simplified Arabic" w:hAnsi="Simplified Arabic" w:cs="Simplified Arabic" w:hint="cs"/>
          <w:sz w:val="28"/>
          <w:szCs w:val="28"/>
          <w:rtl/>
          <w:lang w:bidi="ar-SY"/>
        </w:rPr>
        <w:t>ال</w:t>
      </w:r>
      <w:r w:rsidRPr="00AA3AA7">
        <w:rPr>
          <w:rFonts w:ascii="Simplified Arabic" w:hAnsi="Simplified Arabic" w:cs="Simplified Arabic"/>
          <w:sz w:val="28"/>
          <w:szCs w:val="28"/>
          <w:rtl/>
          <w:lang w:bidi="ar-SY"/>
        </w:rPr>
        <w:t xml:space="preserve">أخطاء </w:t>
      </w:r>
      <w:r w:rsidR="00A521A9" w:rsidRPr="00AA3AA7">
        <w:rPr>
          <w:rFonts w:ascii="Simplified Arabic" w:hAnsi="Simplified Arabic" w:cs="Simplified Arabic" w:hint="cs"/>
          <w:sz w:val="28"/>
          <w:szCs w:val="28"/>
          <w:rtl/>
          <w:lang w:bidi="ar-SY"/>
        </w:rPr>
        <w:t>ال</w:t>
      </w:r>
      <w:r w:rsidRPr="00AA3AA7">
        <w:rPr>
          <w:rFonts w:ascii="Simplified Arabic" w:hAnsi="Simplified Arabic" w:cs="Simplified Arabic"/>
          <w:sz w:val="28"/>
          <w:szCs w:val="28"/>
          <w:rtl/>
          <w:lang w:bidi="ar-SY"/>
        </w:rPr>
        <w:t xml:space="preserve">فنية </w:t>
      </w:r>
      <w:r w:rsidR="00A521A9" w:rsidRPr="00AA3AA7">
        <w:rPr>
          <w:rFonts w:ascii="Simplified Arabic" w:hAnsi="Simplified Arabic" w:cs="Simplified Arabic" w:hint="cs"/>
          <w:sz w:val="28"/>
          <w:szCs w:val="28"/>
          <w:rtl/>
          <w:lang w:bidi="ar-SY"/>
        </w:rPr>
        <w:t xml:space="preserve">التي </w:t>
      </w:r>
      <w:r w:rsidRPr="00AA3AA7">
        <w:rPr>
          <w:rFonts w:ascii="Simplified Arabic" w:hAnsi="Simplified Arabic" w:cs="Simplified Arabic"/>
          <w:sz w:val="28"/>
          <w:szCs w:val="28"/>
          <w:rtl/>
          <w:lang w:bidi="ar-SY"/>
        </w:rPr>
        <w:t>قد تكون حدثت أثناء الإرسال. بعد ذلك، تُنظَّف البيانات بدقة عن طريق إزالة الاستبيانات غير المُكتملة أو معالجتها بشكل صحيح، وتصفية أي ردود مُكتملة في أوقات قصيرة للغاية تُشير إلى عدم جديتها. بعد التنظيف، تُرقمن مجموعة البيانات بالكامل وتُستورد إلى الحزمة الإحصائية للعلوم الاجتماعية (</w:t>
      </w:r>
      <w:r w:rsidRPr="00AA3AA7">
        <w:rPr>
          <w:rFonts w:ascii="Simplified Arabic" w:hAnsi="Simplified Arabic" w:cs="Simplified Arabic"/>
          <w:sz w:val="28"/>
          <w:szCs w:val="28"/>
          <w:lang w:bidi="ar-SY"/>
        </w:rPr>
        <w:t>SPSS</w:t>
      </w:r>
      <w:r w:rsidRPr="00AA3AA7">
        <w:rPr>
          <w:rFonts w:ascii="Simplified Arabic" w:hAnsi="Simplified Arabic" w:cs="Simplified Arabic"/>
          <w:sz w:val="28"/>
          <w:szCs w:val="28"/>
          <w:rtl/>
          <w:lang w:bidi="ar-SY"/>
        </w:rPr>
        <w:t>)، وهو برنامج إحصائي موثوق عالميًا يُوفر أدوات شاملة للتحليل الوصفي والاستدلالي، وتمثيلًا بيانيًا مُتقدمًا، ويضمن الدقة الكاملة، وإمكانية التتبع، وإمكانية إعادة الإنتاج لجميع الإجراءات التحليلية طوال عملية البحث.</w:t>
      </w:r>
    </w:p>
    <w:p w:rsidR="002E274D" w:rsidRPr="00AA3AA7" w:rsidRDefault="002E274D" w:rsidP="00795916">
      <w:pPr>
        <w:bidi/>
        <w:spacing w:before="120" w:after="120"/>
        <w:ind w:firstLine="284"/>
        <w:jc w:val="both"/>
        <w:rPr>
          <w:rFonts w:ascii="Simplified Arabic" w:hAnsi="Simplified Arabic" w:cs="Simplified Arabic"/>
          <w:sz w:val="28"/>
          <w:szCs w:val="28"/>
          <w:lang w:bidi="ar-SY"/>
        </w:rPr>
      </w:pPr>
      <w:r w:rsidRPr="00AA3AA7">
        <w:rPr>
          <w:rFonts w:ascii="Simplified Arabic" w:hAnsi="Simplified Arabic" w:cs="Simplified Arabic"/>
          <w:sz w:val="28"/>
          <w:szCs w:val="28"/>
          <w:rtl/>
          <w:lang w:bidi="ar-SY"/>
        </w:rPr>
        <w:t xml:space="preserve">تتكون الخطوة التحليلية الأولى من فحص وصفي شامل للخصائص الديموغرافية والمهنية للعينة. سيتم حساب التكرارات والنسب المئوية للجنس والجنسية والفئات العمرية والمستوى التعليمي وسنوات الخبرة التنظيمية. سيتم عرض النتائج في </w:t>
      </w:r>
      <w:r w:rsidR="00795916" w:rsidRPr="00AA3AA7">
        <w:rPr>
          <w:rFonts w:ascii="Simplified Arabic" w:hAnsi="Simplified Arabic" w:cs="Simplified Arabic" w:hint="cs"/>
          <w:sz w:val="28"/>
          <w:szCs w:val="28"/>
          <w:rtl/>
          <w:lang w:bidi="ar-SY"/>
        </w:rPr>
        <w:t>جدول</w:t>
      </w:r>
      <w:r w:rsidRPr="00AA3AA7">
        <w:rPr>
          <w:rFonts w:ascii="Simplified Arabic" w:hAnsi="Simplified Arabic" w:cs="Simplified Arabic"/>
          <w:sz w:val="28"/>
          <w:szCs w:val="28"/>
          <w:rtl/>
          <w:lang w:bidi="ar-SY"/>
        </w:rPr>
        <w:t xml:space="preserve"> موحد ومنسق</w:t>
      </w:r>
      <w:r w:rsidR="00795916" w:rsidRPr="00AA3AA7">
        <w:rPr>
          <w:rFonts w:ascii="Simplified Arabic" w:hAnsi="Simplified Arabic" w:cs="Simplified Arabic"/>
          <w:sz w:val="28"/>
          <w:szCs w:val="28"/>
          <w:rtl/>
          <w:lang w:bidi="ar-SY"/>
        </w:rPr>
        <w:t xml:space="preserve"> بوضوح، مصحوب</w:t>
      </w:r>
      <w:r w:rsidR="00795916" w:rsidRPr="00AA3AA7">
        <w:rPr>
          <w:rFonts w:ascii="Simplified Arabic" w:hAnsi="Simplified Arabic" w:cs="Simplified Arabic" w:hint="cs"/>
          <w:sz w:val="28"/>
          <w:szCs w:val="28"/>
          <w:rtl/>
          <w:lang w:bidi="ar-SY"/>
        </w:rPr>
        <w:t>اً</w:t>
      </w:r>
      <w:r w:rsidRPr="00AA3AA7">
        <w:rPr>
          <w:rFonts w:ascii="Simplified Arabic" w:hAnsi="Simplified Arabic" w:cs="Simplified Arabic"/>
          <w:sz w:val="28"/>
          <w:szCs w:val="28"/>
          <w:rtl/>
          <w:lang w:bidi="ar-SY"/>
        </w:rPr>
        <w:t xml:space="preserve"> بتعليقات مكتوبة مفصلة تفسر </w:t>
      </w:r>
      <w:r w:rsidRPr="00AA3AA7">
        <w:rPr>
          <w:rFonts w:ascii="Simplified Arabic" w:hAnsi="Simplified Arabic" w:cs="Simplified Arabic"/>
          <w:sz w:val="28"/>
          <w:szCs w:val="28"/>
          <w:rtl/>
          <w:lang w:bidi="ar-SY"/>
        </w:rPr>
        <w:lastRenderedPageBreak/>
        <w:t>أنماط التوزيع وتقارنها بالهيكل المعروف للقوى العاملة الحكومية السعودية. لكل متغير ديموغرافي، سيتم إنشاء مخطط دائري مصمم باحترافية لتوفير فهم بصري فوري للتمثيل النسبي، مما يتيح للقراء تقييم مدى دقة تمثيل العينة المحصلة للسكان الفعليين، وما إذا كان أي تمثيل زائد أو ناقص لفئات معينة قد يؤثر على التفسيرات اللاحقة.</w:t>
      </w:r>
    </w:p>
    <w:p w:rsidR="002E274D" w:rsidRPr="00AA3AA7" w:rsidRDefault="002E274D" w:rsidP="00903C53">
      <w:pPr>
        <w:bidi/>
        <w:spacing w:before="120" w:after="120"/>
        <w:ind w:firstLine="284"/>
        <w:jc w:val="both"/>
        <w:rPr>
          <w:rFonts w:ascii="Simplified Arabic" w:hAnsi="Simplified Arabic" w:cs="Simplified Arabic"/>
          <w:sz w:val="28"/>
          <w:szCs w:val="28"/>
          <w:lang w:bidi="ar-SY"/>
        </w:rPr>
      </w:pPr>
      <w:r w:rsidRPr="00AA3AA7">
        <w:rPr>
          <w:rFonts w:ascii="Simplified Arabic" w:hAnsi="Simplified Arabic" w:cs="Simplified Arabic"/>
          <w:sz w:val="28"/>
          <w:szCs w:val="28"/>
          <w:rtl/>
          <w:lang w:bidi="ar-SY"/>
        </w:rPr>
        <w:t xml:space="preserve">تركز الخطوة الثانية على تحديد موثوقية أداة القياس واتساقها الداخلي من خلال حساب معامل ألفا كرونباخ. سيتم حساب هذا المعامل بشكل منفصل </w:t>
      </w:r>
      <w:r w:rsidR="00903C53" w:rsidRPr="00AA3AA7">
        <w:rPr>
          <w:rFonts w:ascii="Simplified Arabic" w:hAnsi="Simplified Arabic" w:cs="Simplified Arabic" w:hint="cs"/>
          <w:sz w:val="28"/>
          <w:szCs w:val="28"/>
          <w:rtl/>
          <w:lang w:bidi="ar-SY"/>
        </w:rPr>
        <w:t>للعبارات</w:t>
      </w:r>
      <w:r w:rsidRPr="00AA3AA7">
        <w:rPr>
          <w:rFonts w:ascii="Simplified Arabic" w:hAnsi="Simplified Arabic" w:cs="Simplified Arabic"/>
          <w:sz w:val="28"/>
          <w:szCs w:val="28"/>
          <w:rtl/>
          <w:lang w:bidi="ar-SY"/>
        </w:rPr>
        <w:t xml:space="preserve"> الخمس ال</w:t>
      </w:r>
      <w:r w:rsidR="00903C53" w:rsidRPr="00AA3AA7">
        <w:rPr>
          <w:rFonts w:ascii="Simplified Arabic" w:hAnsi="Simplified Arabic" w:cs="Simplified Arabic"/>
          <w:sz w:val="28"/>
          <w:szCs w:val="28"/>
          <w:rtl/>
          <w:lang w:bidi="ar-SY"/>
        </w:rPr>
        <w:t xml:space="preserve">متعلقة بالشفافية، </w:t>
      </w:r>
      <w:r w:rsidR="00903C53" w:rsidRPr="00AA3AA7">
        <w:rPr>
          <w:rFonts w:ascii="Simplified Arabic" w:hAnsi="Simplified Arabic" w:cs="Simplified Arabic" w:hint="cs"/>
          <w:sz w:val="28"/>
          <w:szCs w:val="28"/>
          <w:rtl/>
          <w:lang w:bidi="ar-SY"/>
        </w:rPr>
        <w:t>والعبارات</w:t>
      </w:r>
      <w:r w:rsidR="00903C53" w:rsidRPr="00AA3AA7">
        <w:rPr>
          <w:rFonts w:ascii="Simplified Arabic" w:hAnsi="Simplified Arabic" w:cs="Simplified Arabic"/>
          <w:sz w:val="28"/>
          <w:szCs w:val="28"/>
          <w:rtl/>
          <w:lang w:bidi="ar-SY"/>
        </w:rPr>
        <w:t xml:space="preserve"> الخمس</w:t>
      </w:r>
      <w:r w:rsidRPr="00AA3AA7">
        <w:rPr>
          <w:rFonts w:ascii="Simplified Arabic" w:hAnsi="Simplified Arabic" w:cs="Simplified Arabic"/>
          <w:sz w:val="28"/>
          <w:szCs w:val="28"/>
          <w:rtl/>
          <w:lang w:bidi="ar-SY"/>
        </w:rPr>
        <w:t xml:space="preserve"> المتعلقة بالمساءلة، </w:t>
      </w:r>
      <w:r w:rsidR="00903C53" w:rsidRPr="00AA3AA7">
        <w:rPr>
          <w:rFonts w:ascii="Simplified Arabic" w:hAnsi="Simplified Arabic" w:cs="Simplified Arabic" w:hint="cs"/>
          <w:sz w:val="28"/>
          <w:szCs w:val="28"/>
          <w:rtl/>
          <w:lang w:bidi="ar-SY"/>
        </w:rPr>
        <w:t>والعبارات</w:t>
      </w:r>
      <w:r w:rsidR="00903C53" w:rsidRPr="00AA3AA7">
        <w:rPr>
          <w:rFonts w:ascii="Simplified Arabic" w:hAnsi="Simplified Arabic" w:cs="Simplified Arabic"/>
          <w:sz w:val="28"/>
          <w:szCs w:val="28"/>
          <w:rtl/>
          <w:lang w:bidi="ar-SY"/>
        </w:rPr>
        <w:t xml:space="preserve"> الخمس</w:t>
      </w:r>
      <w:r w:rsidR="00903C53" w:rsidRPr="00AA3AA7">
        <w:rPr>
          <w:rFonts w:ascii="Simplified Arabic" w:hAnsi="Simplified Arabic" w:cs="Simplified Arabic" w:hint="cs"/>
          <w:sz w:val="28"/>
          <w:szCs w:val="28"/>
          <w:rtl/>
          <w:lang w:bidi="ar-SY"/>
        </w:rPr>
        <w:t xml:space="preserve"> </w:t>
      </w:r>
      <w:r w:rsidRPr="00AA3AA7">
        <w:rPr>
          <w:rFonts w:ascii="Simplified Arabic" w:hAnsi="Simplified Arabic" w:cs="Simplified Arabic"/>
          <w:sz w:val="28"/>
          <w:szCs w:val="28"/>
          <w:rtl/>
          <w:lang w:bidi="ar-SY"/>
        </w:rPr>
        <w:t xml:space="preserve">المتعلقة بالمشاركة، </w:t>
      </w:r>
      <w:r w:rsidR="00903C53" w:rsidRPr="00AA3AA7">
        <w:rPr>
          <w:rFonts w:ascii="Simplified Arabic" w:hAnsi="Simplified Arabic" w:cs="Simplified Arabic" w:hint="cs"/>
          <w:sz w:val="28"/>
          <w:szCs w:val="28"/>
          <w:rtl/>
          <w:lang w:bidi="ar-SY"/>
        </w:rPr>
        <w:t>والعبارات</w:t>
      </w:r>
      <w:r w:rsidR="00903C53" w:rsidRPr="00AA3AA7">
        <w:rPr>
          <w:rFonts w:ascii="Simplified Arabic" w:hAnsi="Simplified Arabic" w:cs="Simplified Arabic"/>
          <w:sz w:val="28"/>
          <w:szCs w:val="28"/>
          <w:rtl/>
          <w:lang w:bidi="ar-SY"/>
        </w:rPr>
        <w:t xml:space="preserve"> الخمس </w:t>
      </w:r>
      <w:r w:rsidRPr="00AA3AA7">
        <w:rPr>
          <w:rFonts w:ascii="Simplified Arabic" w:hAnsi="Simplified Arabic" w:cs="Simplified Arabic"/>
          <w:sz w:val="28"/>
          <w:szCs w:val="28"/>
          <w:rtl/>
          <w:lang w:bidi="ar-SY"/>
        </w:rPr>
        <w:t xml:space="preserve">المتعلقة بالفعالية. </w:t>
      </w:r>
      <w:r w:rsidR="00903C53" w:rsidRPr="00AA3AA7">
        <w:rPr>
          <w:rFonts w:ascii="Simplified Arabic" w:hAnsi="Simplified Arabic" w:cs="Simplified Arabic" w:hint="cs"/>
          <w:sz w:val="28"/>
          <w:szCs w:val="28"/>
          <w:rtl/>
          <w:lang w:bidi="ar-SY"/>
        </w:rPr>
        <w:t xml:space="preserve">وبالتالي </w:t>
      </w:r>
      <w:r w:rsidR="00903C53" w:rsidRPr="00AA3AA7">
        <w:rPr>
          <w:rFonts w:ascii="Simplified Arabic" w:hAnsi="Simplified Arabic" w:cs="Simplified Arabic"/>
          <w:sz w:val="28"/>
          <w:szCs w:val="28"/>
          <w:rtl/>
          <w:lang w:bidi="ar-SY"/>
        </w:rPr>
        <w:t>ستغطي</w:t>
      </w:r>
      <w:r w:rsidR="00903C53" w:rsidRPr="00AA3AA7">
        <w:rPr>
          <w:rFonts w:ascii="Simplified Arabic" w:hAnsi="Simplified Arabic" w:cs="Simplified Arabic" w:hint="cs"/>
          <w:sz w:val="28"/>
          <w:szCs w:val="28"/>
          <w:rtl/>
          <w:lang w:bidi="ar-SY"/>
        </w:rPr>
        <w:t xml:space="preserve"> </w:t>
      </w:r>
      <w:r w:rsidRPr="00AA3AA7">
        <w:rPr>
          <w:rFonts w:ascii="Simplified Arabic" w:hAnsi="Simplified Arabic" w:cs="Simplified Arabic"/>
          <w:sz w:val="28"/>
          <w:szCs w:val="28"/>
          <w:rtl/>
          <w:lang w:bidi="ar-SY"/>
        </w:rPr>
        <w:t xml:space="preserve">المجموعة الكاملة المكونة من 20 </w:t>
      </w:r>
      <w:r w:rsidR="00903C53" w:rsidRPr="00AA3AA7">
        <w:rPr>
          <w:rFonts w:ascii="Simplified Arabic" w:hAnsi="Simplified Arabic" w:cs="Simplified Arabic" w:hint="cs"/>
          <w:sz w:val="28"/>
          <w:szCs w:val="28"/>
          <w:rtl/>
          <w:lang w:bidi="ar-SY"/>
        </w:rPr>
        <w:t>عبارة</w:t>
      </w:r>
      <w:r w:rsidRPr="00AA3AA7">
        <w:rPr>
          <w:rFonts w:ascii="Simplified Arabic" w:hAnsi="Simplified Arabic" w:cs="Simplified Arabic"/>
          <w:sz w:val="28"/>
          <w:szCs w:val="28"/>
          <w:rtl/>
          <w:lang w:bidi="ar-SY"/>
        </w:rPr>
        <w:t xml:space="preserve"> تمثل الحوكمة كمتغير مستقل، </w:t>
      </w:r>
      <w:r w:rsidR="00903C53" w:rsidRPr="00AA3AA7">
        <w:rPr>
          <w:rFonts w:ascii="Simplified Arabic" w:hAnsi="Simplified Arabic" w:cs="Simplified Arabic" w:hint="cs"/>
          <w:sz w:val="28"/>
          <w:szCs w:val="28"/>
          <w:rtl/>
          <w:lang w:bidi="ar-SY"/>
        </w:rPr>
        <w:t>والعبارات</w:t>
      </w:r>
      <w:r w:rsidRPr="00AA3AA7">
        <w:rPr>
          <w:rFonts w:ascii="Simplified Arabic" w:hAnsi="Simplified Arabic" w:cs="Simplified Arabic"/>
          <w:sz w:val="28"/>
          <w:szCs w:val="28"/>
          <w:rtl/>
          <w:lang w:bidi="ar-SY"/>
        </w:rPr>
        <w:t xml:space="preserve"> العشر التي تقيس مقاومة التغيير كمتغير تابع، وأخيرًا المقياس الكامل المكون من 30 </w:t>
      </w:r>
      <w:r w:rsidR="00903C53" w:rsidRPr="00AA3AA7">
        <w:rPr>
          <w:rFonts w:ascii="Simplified Arabic" w:hAnsi="Simplified Arabic" w:cs="Simplified Arabic" w:hint="cs"/>
          <w:sz w:val="28"/>
          <w:szCs w:val="28"/>
          <w:rtl/>
          <w:lang w:bidi="ar-SY"/>
        </w:rPr>
        <w:t>عبارة</w:t>
      </w:r>
      <w:r w:rsidRPr="00AA3AA7">
        <w:rPr>
          <w:rFonts w:ascii="Simplified Arabic" w:hAnsi="Simplified Arabic" w:cs="Simplified Arabic"/>
          <w:sz w:val="28"/>
          <w:szCs w:val="28"/>
          <w:rtl/>
          <w:lang w:bidi="ar-SY"/>
        </w:rPr>
        <w:t>. تُعتبر القيم التي تتجاوز 0.70 دليلًا على موثوقية مقبولة، بينما تشير القيم التي تزيد عن 0.80 إلى اتساق داخلي قوي إلى ممتاز، مما يؤكد أن الاستبيان يلتقط بشكل موثوق المفاهيم المقصودة في سياق القطاع العام السعودي، ويُبرر استمرار استخدامه في اختبار الفرضيات.</w:t>
      </w:r>
    </w:p>
    <w:p w:rsidR="002E274D" w:rsidRPr="00AA3AA7" w:rsidRDefault="002E274D" w:rsidP="00657B26">
      <w:pPr>
        <w:bidi/>
        <w:spacing w:before="120" w:after="120"/>
        <w:ind w:firstLine="284"/>
        <w:jc w:val="both"/>
        <w:rPr>
          <w:rFonts w:ascii="Simplified Arabic" w:hAnsi="Simplified Arabic" w:cs="Simplified Arabic"/>
          <w:sz w:val="28"/>
          <w:szCs w:val="28"/>
          <w:rtl/>
          <w:lang w:bidi="ar-SY"/>
        </w:rPr>
      </w:pPr>
      <w:r w:rsidRPr="00AA3AA7">
        <w:rPr>
          <w:rFonts w:ascii="Simplified Arabic" w:hAnsi="Simplified Arabic" w:cs="Simplified Arabic"/>
          <w:sz w:val="28"/>
          <w:szCs w:val="28"/>
          <w:rtl/>
          <w:lang w:bidi="ar-SY"/>
        </w:rPr>
        <w:t>في الخطوة الثالثة، سيتم إجراء إحصاءات وصفية شاملة للكشف عن الاتجاهات السائدة ومستويات الاتفاق بين المشاركين فيما يتعلق بممارسات الحوكمة ومقاومة التغيير. سيتم إنشاء جداول منفصلة بتنسيق احترافي لكل بُعد من أبعاد الحوكمة الأربعة، وجدول مخصص لمقاومة التغيير، وجدول تلخيص شامل للاستبيان بأكمله. يعرض كل جدول التكرارات والنسب المئوية والمتوسطات الحسابية والانحرافات المعيارية والتباينات، مما يسمح بتحديد دقيق لما إذا كان المشاركون يوافقون بشكل عام، أو يظلون محايدين، أو لا يوافقون على العبارات. بعد كل جدول، سيُرفق شرح وتفسير شاملان لتوضيح الآثار العملية للنتائج. علاوةً على ذلك، سيُعرض رسم بياني تكراري مصحوب بمنحنى عمودي متراكب لكل متغير، وذلك لإظهار شك</w:t>
      </w:r>
      <w:r w:rsidR="00657B26" w:rsidRPr="00AA3AA7">
        <w:rPr>
          <w:rFonts w:ascii="Simplified Arabic" w:hAnsi="Simplified Arabic" w:cs="Simplified Arabic"/>
          <w:sz w:val="28"/>
          <w:szCs w:val="28"/>
          <w:rtl/>
          <w:lang w:bidi="ar-SY"/>
        </w:rPr>
        <w:t>ل التوزيع بصريًا، وكشف الانحراف</w:t>
      </w:r>
      <w:r w:rsidRPr="00AA3AA7">
        <w:rPr>
          <w:rFonts w:ascii="Simplified Arabic" w:hAnsi="Simplified Arabic" w:cs="Simplified Arabic"/>
          <w:sz w:val="28"/>
          <w:szCs w:val="28"/>
          <w:rtl/>
          <w:lang w:bidi="ar-SY"/>
        </w:rPr>
        <w:t>، وتحديد مدى انحراف الاستجابات عن الوضع الطبيعي، مما يُجيب مباشرةً على أسئلة البحث المتعلقة بتصورات الموظفين.</w:t>
      </w:r>
    </w:p>
    <w:p w:rsidR="002E274D" w:rsidRPr="00AA3AA7" w:rsidRDefault="002E274D" w:rsidP="00D55817">
      <w:pPr>
        <w:bidi/>
        <w:spacing w:before="120" w:after="120"/>
        <w:ind w:firstLine="284"/>
        <w:jc w:val="both"/>
        <w:rPr>
          <w:rFonts w:ascii="Simplified Arabic" w:hAnsi="Simplified Arabic" w:cs="Simplified Arabic"/>
          <w:sz w:val="28"/>
          <w:szCs w:val="28"/>
          <w:rtl/>
          <w:lang w:bidi="ar-SY"/>
        </w:rPr>
      </w:pPr>
      <w:r w:rsidRPr="00AA3AA7">
        <w:rPr>
          <w:rFonts w:ascii="Simplified Arabic" w:hAnsi="Simplified Arabic" w:cs="Simplified Arabic"/>
          <w:sz w:val="28"/>
          <w:szCs w:val="28"/>
          <w:rtl/>
          <w:lang w:bidi="ar-SY"/>
        </w:rPr>
        <w:t>الخطوة الرابعة والأخيرة ستستخدم الإحصاءات الاستدلالية من خلال حساب معامل ارتباط بيرسون لتحديد قوة واتجاه ودلالة العلاقات بين كل بُعد من أبعاد الحوكمة ومستوى مقاومة التغيير. سيتم بناء مصفوفة ارتباط كاملة، تُظهر الارتباطات الزوجية بين جميع المتغيرات، مع تحديد مستويات الدلالة بوضوح عند عتبتي 0.05 و0.01. سيلي ذلك تفسير مفصل، يوضح ما إذا كانت الشفافية والمساءلة والمشاركة والفعالية تُظهر، بشكل فردي، ارتباطات سلبية ودالة مع مقاومة التغيير كما هو مفترض. ستتحقق هذه الخطوة بشكل مباشر من فرضيات البحث الأربع أو تدحضها، موفرةً أدلة قاطعة على أبعاد الحوكمة الأكثر مساهمة في تقليل مقاومة الموظفين أثناء تنفيذ برامج التحول في جميع المؤسسات الحكومية السعودية. تضمن هذه المراحل التحليلية الخمس الشاملة مجتمعةً الدقة العلمية وعمق الرؤية.</w:t>
      </w:r>
    </w:p>
    <w:p w:rsidR="00790B2D" w:rsidRPr="00AA3AA7" w:rsidRDefault="00763FA0" w:rsidP="006042A6">
      <w:pPr>
        <w:pStyle w:val="Heading2"/>
        <w:bidi/>
        <w:spacing w:before="120" w:after="120"/>
        <w:jc w:val="both"/>
        <w:rPr>
          <w:rFonts w:ascii="Simplified Arabic" w:hAnsi="Simplified Arabic" w:cs="Simplified Arabic"/>
          <w:b/>
          <w:bCs/>
          <w:color w:val="000000" w:themeColor="text1"/>
          <w:sz w:val="36"/>
          <w:szCs w:val="36"/>
          <w:rtl/>
          <w:lang w:bidi="ar-SY"/>
        </w:rPr>
      </w:pPr>
      <w:bookmarkStart w:id="108" w:name="_Toc215125904"/>
      <w:bookmarkStart w:id="109" w:name="_Toc215131483"/>
      <w:r w:rsidRPr="00AA3AA7">
        <w:rPr>
          <w:rFonts w:ascii="Simplified Arabic" w:hAnsi="Simplified Arabic" w:cs="Simplified Arabic" w:hint="cs"/>
          <w:b/>
          <w:bCs/>
          <w:color w:val="000000" w:themeColor="text1"/>
          <w:sz w:val="36"/>
          <w:szCs w:val="36"/>
          <w:rtl/>
          <w:lang w:bidi="ar-SY"/>
        </w:rPr>
        <w:lastRenderedPageBreak/>
        <w:t>3.</w:t>
      </w:r>
      <w:r w:rsidR="006042A6" w:rsidRPr="00AA3AA7">
        <w:rPr>
          <w:rFonts w:ascii="Simplified Arabic" w:hAnsi="Simplified Arabic" w:cs="Simplified Arabic" w:hint="cs"/>
          <w:b/>
          <w:bCs/>
          <w:color w:val="000000" w:themeColor="text1"/>
          <w:sz w:val="36"/>
          <w:szCs w:val="36"/>
          <w:rtl/>
          <w:lang w:bidi="ar-SY"/>
        </w:rPr>
        <w:t>9</w:t>
      </w:r>
      <w:r w:rsidRPr="00AA3AA7">
        <w:rPr>
          <w:rFonts w:ascii="Simplified Arabic" w:hAnsi="Simplified Arabic" w:cs="Simplified Arabic" w:hint="cs"/>
          <w:b/>
          <w:bCs/>
          <w:color w:val="000000" w:themeColor="text1"/>
          <w:sz w:val="36"/>
          <w:szCs w:val="36"/>
          <w:rtl/>
          <w:lang w:bidi="ar-SY"/>
        </w:rPr>
        <w:t>. حدود الدراسة:</w:t>
      </w:r>
      <w:bookmarkEnd w:id="108"/>
      <w:bookmarkEnd w:id="109"/>
    </w:p>
    <w:p w:rsidR="00763FA0" w:rsidRPr="00AA3AA7" w:rsidRDefault="00763FA0" w:rsidP="006042A6">
      <w:pPr>
        <w:pStyle w:val="Heading3"/>
        <w:bidi/>
        <w:spacing w:before="120" w:after="120"/>
        <w:rPr>
          <w:rFonts w:ascii="Simplified Arabic" w:hAnsi="Simplified Arabic" w:cs="Simplified Arabic"/>
          <w:b/>
          <w:bCs/>
          <w:color w:val="000000" w:themeColor="text1"/>
          <w:sz w:val="32"/>
          <w:szCs w:val="32"/>
          <w:lang w:bidi="ar-SY"/>
        </w:rPr>
      </w:pPr>
      <w:bookmarkStart w:id="110" w:name="_Toc215125905"/>
      <w:bookmarkStart w:id="111" w:name="_Toc215131484"/>
      <w:r w:rsidRPr="00AA3AA7">
        <w:rPr>
          <w:rFonts w:ascii="Simplified Arabic" w:hAnsi="Simplified Arabic" w:cs="Simplified Arabic" w:hint="cs"/>
          <w:b/>
          <w:bCs/>
          <w:color w:val="000000" w:themeColor="text1"/>
          <w:sz w:val="32"/>
          <w:szCs w:val="32"/>
          <w:rtl/>
          <w:lang w:bidi="ar-SY"/>
        </w:rPr>
        <w:t>3.</w:t>
      </w:r>
      <w:r w:rsidR="006042A6" w:rsidRPr="00AA3AA7">
        <w:rPr>
          <w:rFonts w:ascii="Simplified Arabic" w:hAnsi="Simplified Arabic" w:cs="Simplified Arabic" w:hint="cs"/>
          <w:b/>
          <w:bCs/>
          <w:color w:val="000000" w:themeColor="text1"/>
          <w:sz w:val="32"/>
          <w:szCs w:val="32"/>
          <w:rtl/>
          <w:lang w:bidi="ar-SY"/>
        </w:rPr>
        <w:t>9</w:t>
      </w:r>
      <w:r w:rsidRPr="00AA3AA7">
        <w:rPr>
          <w:rFonts w:ascii="Simplified Arabic" w:hAnsi="Simplified Arabic" w:cs="Simplified Arabic" w:hint="cs"/>
          <w:b/>
          <w:bCs/>
          <w:color w:val="000000" w:themeColor="text1"/>
          <w:sz w:val="32"/>
          <w:szCs w:val="32"/>
          <w:rtl/>
          <w:lang w:bidi="ar-SY"/>
        </w:rPr>
        <w:t>.1. الحدود الزمانية:</w:t>
      </w:r>
      <w:bookmarkEnd w:id="110"/>
      <w:bookmarkEnd w:id="111"/>
    </w:p>
    <w:p w:rsidR="00FE6251" w:rsidRPr="00AA3AA7" w:rsidRDefault="00FE6251" w:rsidP="00FE6251">
      <w:pPr>
        <w:bidi/>
        <w:spacing w:before="120" w:after="120"/>
        <w:ind w:firstLine="284"/>
        <w:jc w:val="both"/>
        <w:rPr>
          <w:rFonts w:ascii="Simplified Arabic" w:hAnsi="Simplified Arabic" w:cs="Simplified Arabic"/>
          <w:sz w:val="28"/>
          <w:szCs w:val="28"/>
          <w:rtl/>
          <w:lang w:bidi="ar-SY"/>
        </w:rPr>
      </w:pPr>
      <w:r w:rsidRPr="00AA3AA7">
        <w:rPr>
          <w:rFonts w:ascii="Simplified Arabic" w:hAnsi="Simplified Arabic" w:cs="Simplified Arabic"/>
          <w:sz w:val="28"/>
          <w:szCs w:val="28"/>
          <w:rtl/>
          <w:lang w:bidi="ar-SY"/>
        </w:rPr>
        <w:t>سيُجرى البحث حصريًا خلال العام ٢٠٢٥، مما يفرض حدودًا زمنية صارمة على نطاقه واستنتاجاته. ستُرصد جميع عمليات جمع البيانات وتحليلها تصورات الموظفين، وممارسات الحوكمة، ومستويات مقاومة التغيير كما هي موجودة في هذا العام تحديدًا، في ظلّ التنفيذ الجاري لبرامج التحول لرؤية ٢٠٣٠. ولن تبقى المواقف والواقع التنظيمي المُسجّل في عام ٢٠٢٥ بالضرورة ثابتة في السنوات اللاحقة، إذ ستُغيّر السياسات الجديدة، أو التغييرات القيادية، أو مراحل الإصلاح اللاحقة البيئة. سيُحدّ هذا التصميم المُحدّد زمنيًا من الصلاحية الطولية للنتائج، ويُقيّد إمكانية تعميمها على فترات سابقة أو مستقبلية من تحوّل القطاع العام السعودي.</w:t>
      </w:r>
    </w:p>
    <w:p w:rsidR="00763FA0" w:rsidRPr="00AA3AA7" w:rsidRDefault="00763FA0" w:rsidP="006042A6">
      <w:pPr>
        <w:pStyle w:val="Heading3"/>
        <w:bidi/>
        <w:spacing w:before="120" w:after="120"/>
        <w:rPr>
          <w:rFonts w:ascii="Simplified Arabic" w:hAnsi="Simplified Arabic" w:cs="Simplified Arabic"/>
          <w:b/>
          <w:bCs/>
          <w:color w:val="000000" w:themeColor="text1"/>
          <w:sz w:val="32"/>
          <w:szCs w:val="32"/>
          <w:lang w:bidi="ar-SY"/>
        </w:rPr>
      </w:pPr>
      <w:bookmarkStart w:id="112" w:name="_Toc215125906"/>
      <w:bookmarkStart w:id="113" w:name="_Toc215131485"/>
      <w:r w:rsidRPr="00AA3AA7">
        <w:rPr>
          <w:rFonts w:ascii="Simplified Arabic" w:hAnsi="Simplified Arabic" w:cs="Simplified Arabic" w:hint="cs"/>
          <w:b/>
          <w:bCs/>
          <w:color w:val="000000" w:themeColor="text1"/>
          <w:sz w:val="32"/>
          <w:szCs w:val="32"/>
          <w:rtl/>
          <w:lang w:bidi="ar-SY"/>
        </w:rPr>
        <w:t>3.</w:t>
      </w:r>
      <w:r w:rsidR="006042A6" w:rsidRPr="00AA3AA7">
        <w:rPr>
          <w:rFonts w:ascii="Simplified Arabic" w:hAnsi="Simplified Arabic" w:cs="Simplified Arabic" w:hint="cs"/>
          <w:b/>
          <w:bCs/>
          <w:color w:val="000000" w:themeColor="text1"/>
          <w:sz w:val="32"/>
          <w:szCs w:val="32"/>
          <w:rtl/>
          <w:lang w:bidi="ar-SY"/>
        </w:rPr>
        <w:t>9</w:t>
      </w:r>
      <w:r w:rsidRPr="00AA3AA7">
        <w:rPr>
          <w:rFonts w:ascii="Simplified Arabic" w:hAnsi="Simplified Arabic" w:cs="Simplified Arabic" w:hint="cs"/>
          <w:b/>
          <w:bCs/>
          <w:color w:val="000000" w:themeColor="text1"/>
          <w:sz w:val="32"/>
          <w:szCs w:val="32"/>
          <w:rtl/>
          <w:lang w:bidi="ar-SY"/>
        </w:rPr>
        <w:t>.2. الحدود المكانية:</w:t>
      </w:r>
      <w:bookmarkEnd w:id="112"/>
      <w:bookmarkEnd w:id="113"/>
    </w:p>
    <w:p w:rsidR="00885F63" w:rsidRPr="00AA3AA7" w:rsidRDefault="00885F63" w:rsidP="00885F63">
      <w:pPr>
        <w:bidi/>
        <w:spacing w:before="120" w:after="120"/>
        <w:ind w:firstLine="284"/>
        <w:jc w:val="both"/>
        <w:rPr>
          <w:rFonts w:ascii="Simplified Arabic" w:hAnsi="Simplified Arabic" w:cs="Simplified Arabic"/>
          <w:sz w:val="28"/>
          <w:szCs w:val="28"/>
          <w:rtl/>
          <w:lang w:bidi="ar-SY"/>
        </w:rPr>
      </w:pPr>
      <w:r w:rsidRPr="00AA3AA7">
        <w:rPr>
          <w:rFonts w:ascii="Simplified Arabic" w:hAnsi="Simplified Arabic" w:cs="Simplified Arabic"/>
          <w:sz w:val="28"/>
          <w:szCs w:val="28"/>
          <w:rtl/>
          <w:lang w:bidi="ar-SY"/>
        </w:rPr>
        <w:t>ستقتصر الدراسة جغرافيًا على المؤسسات الحكومية العاملة داخل حدود المملكة العربية السعودية. ورغم اختيار المشاركين من جميع المناطق الإدارية، ستبقى النتائج مرتبطة بالسياق الإداري والثقافي والقانوني والملكي السعودي الفريد. لن تنطبق النتائج تلقائيًا على المؤسسات العامة في الدول الأخرى - حتى تلك الموجودة في منطقة الخليج - أو على القطاع الخاص أو المنظمات غير الحكومية داخل المملكة العربية السعودية نفسها. سيُقلل هذا التحديد المكاني من إمكانية تطبيق الاستنتاجات عالميًا، وسيزيد من احتمالية وجود تحيزات مرتبطة بالسياق قد لا تتكرر في بيئات وطنية أو قطاعية مختلفة.</w:t>
      </w:r>
    </w:p>
    <w:p w:rsidR="00763FA0" w:rsidRPr="00AA3AA7" w:rsidRDefault="00763FA0" w:rsidP="006042A6">
      <w:pPr>
        <w:pStyle w:val="Heading3"/>
        <w:bidi/>
        <w:spacing w:before="120" w:after="120"/>
        <w:rPr>
          <w:rFonts w:ascii="Simplified Arabic" w:hAnsi="Simplified Arabic" w:cs="Simplified Arabic"/>
          <w:b/>
          <w:bCs/>
          <w:color w:val="000000" w:themeColor="text1"/>
          <w:sz w:val="32"/>
          <w:szCs w:val="32"/>
          <w:lang w:bidi="ar-SY"/>
        </w:rPr>
      </w:pPr>
      <w:bookmarkStart w:id="114" w:name="_Toc215125907"/>
      <w:bookmarkStart w:id="115" w:name="_Toc215131486"/>
      <w:r w:rsidRPr="00AA3AA7">
        <w:rPr>
          <w:rFonts w:ascii="Simplified Arabic" w:hAnsi="Simplified Arabic" w:cs="Simplified Arabic" w:hint="cs"/>
          <w:b/>
          <w:bCs/>
          <w:color w:val="000000" w:themeColor="text1"/>
          <w:sz w:val="32"/>
          <w:szCs w:val="32"/>
          <w:rtl/>
          <w:lang w:bidi="ar-SY"/>
        </w:rPr>
        <w:t>3.</w:t>
      </w:r>
      <w:r w:rsidR="006042A6" w:rsidRPr="00AA3AA7">
        <w:rPr>
          <w:rFonts w:ascii="Simplified Arabic" w:hAnsi="Simplified Arabic" w:cs="Simplified Arabic" w:hint="cs"/>
          <w:b/>
          <w:bCs/>
          <w:color w:val="000000" w:themeColor="text1"/>
          <w:sz w:val="32"/>
          <w:szCs w:val="32"/>
          <w:rtl/>
          <w:lang w:bidi="ar-SY"/>
        </w:rPr>
        <w:t>9</w:t>
      </w:r>
      <w:r w:rsidRPr="00AA3AA7">
        <w:rPr>
          <w:rFonts w:ascii="Simplified Arabic" w:hAnsi="Simplified Arabic" w:cs="Simplified Arabic" w:hint="cs"/>
          <w:b/>
          <w:bCs/>
          <w:color w:val="000000" w:themeColor="text1"/>
          <w:sz w:val="32"/>
          <w:szCs w:val="32"/>
          <w:rtl/>
          <w:lang w:bidi="ar-SY"/>
        </w:rPr>
        <w:t>.3. الحدود الموضوعية:</w:t>
      </w:r>
      <w:bookmarkEnd w:id="114"/>
      <w:bookmarkEnd w:id="115"/>
    </w:p>
    <w:p w:rsidR="00885F63" w:rsidRPr="00AA3AA7" w:rsidRDefault="00885F63" w:rsidP="00885F63">
      <w:pPr>
        <w:bidi/>
        <w:spacing w:before="120" w:after="120"/>
        <w:ind w:firstLine="284"/>
        <w:jc w:val="both"/>
        <w:rPr>
          <w:rFonts w:ascii="Simplified Arabic" w:hAnsi="Simplified Arabic" w:cs="Simplified Arabic"/>
          <w:sz w:val="28"/>
          <w:szCs w:val="28"/>
          <w:rtl/>
          <w:lang w:bidi="ar-SY"/>
        </w:rPr>
      </w:pPr>
      <w:r w:rsidRPr="00AA3AA7">
        <w:rPr>
          <w:rFonts w:ascii="Simplified Arabic" w:hAnsi="Simplified Arabic" w:cs="Simplified Arabic"/>
          <w:sz w:val="28"/>
          <w:szCs w:val="28"/>
          <w:rtl/>
          <w:lang w:bidi="ar-SY"/>
        </w:rPr>
        <w:t>سيُركّز البحث عمدًا على متغيرات الحوكمة المُحددة مسبقًا فقط - من خلال أبعادها الأربعة: الشفافية، والمساءلة، والمشاركة، والفعالية - ومقاومة التغيير كمتغير تابع. سيتم استبعاد عوامل أخرى ذات أهمية محتملة، مثل أساليب القيادة، وعمق الثقافة التنظيمية، وأنظمة المكافآت، والضغوط السياسية، أو جاهزية البنية التحتية التكنولوجية، عمدًا من النموذج المفاهيمي وأدوات القياس. هذا النطاق الموضوعي المُركّز، على الرغم من أهميته للعمق، سيُحدّ من شمولية تفسيرات المقاومة، وقد يُغفل متغيرات تفاعلية حاسمة، مما يُقيّد قدرة الدراسة على تقديم رؤية شاملة تمامًا لديناميكيات التحول في المؤسسات الحكومية السعودية.</w:t>
      </w:r>
    </w:p>
    <w:p w:rsidR="00B3322D" w:rsidRPr="00AA3AA7" w:rsidRDefault="00B3322D" w:rsidP="006042A6">
      <w:pPr>
        <w:pStyle w:val="Heading3"/>
        <w:bidi/>
        <w:spacing w:before="120" w:after="120"/>
        <w:rPr>
          <w:rFonts w:ascii="Simplified Arabic" w:hAnsi="Simplified Arabic" w:cs="Simplified Arabic"/>
          <w:b/>
          <w:bCs/>
          <w:color w:val="000000" w:themeColor="text1"/>
          <w:sz w:val="32"/>
          <w:szCs w:val="32"/>
          <w:rtl/>
          <w:lang w:bidi="ar-SY"/>
        </w:rPr>
      </w:pPr>
      <w:bookmarkStart w:id="116" w:name="_Toc215125908"/>
      <w:bookmarkStart w:id="117" w:name="_Toc215131487"/>
      <w:r w:rsidRPr="00AA3AA7">
        <w:rPr>
          <w:rFonts w:ascii="Simplified Arabic" w:hAnsi="Simplified Arabic" w:cs="Simplified Arabic" w:hint="cs"/>
          <w:b/>
          <w:bCs/>
          <w:color w:val="000000" w:themeColor="text1"/>
          <w:sz w:val="32"/>
          <w:szCs w:val="32"/>
          <w:rtl/>
          <w:lang w:bidi="ar-SY"/>
        </w:rPr>
        <w:t>3.</w:t>
      </w:r>
      <w:r w:rsidR="006042A6" w:rsidRPr="00AA3AA7">
        <w:rPr>
          <w:rFonts w:ascii="Simplified Arabic" w:hAnsi="Simplified Arabic" w:cs="Simplified Arabic" w:hint="cs"/>
          <w:b/>
          <w:bCs/>
          <w:color w:val="000000" w:themeColor="text1"/>
          <w:sz w:val="32"/>
          <w:szCs w:val="32"/>
          <w:rtl/>
          <w:lang w:bidi="ar-SY"/>
        </w:rPr>
        <w:t>9</w:t>
      </w:r>
      <w:r w:rsidRPr="00AA3AA7">
        <w:rPr>
          <w:rFonts w:ascii="Simplified Arabic" w:hAnsi="Simplified Arabic" w:cs="Simplified Arabic" w:hint="cs"/>
          <w:b/>
          <w:bCs/>
          <w:color w:val="000000" w:themeColor="text1"/>
          <w:sz w:val="32"/>
          <w:szCs w:val="32"/>
          <w:rtl/>
          <w:lang w:bidi="ar-SY"/>
        </w:rPr>
        <w:t>.4. الحدود البشرية:</w:t>
      </w:r>
      <w:bookmarkEnd w:id="116"/>
      <w:bookmarkEnd w:id="117"/>
    </w:p>
    <w:p w:rsidR="00B108C5" w:rsidRPr="00A82E47" w:rsidRDefault="00885F63" w:rsidP="00195950">
      <w:pPr>
        <w:bidi/>
        <w:spacing w:before="120" w:after="120"/>
        <w:ind w:firstLine="284"/>
        <w:jc w:val="both"/>
        <w:rPr>
          <w:rFonts w:ascii="Simplified Arabic" w:hAnsi="Simplified Arabic" w:cs="Simplified Arabic"/>
          <w:sz w:val="28"/>
          <w:szCs w:val="28"/>
          <w:rtl/>
          <w:lang w:bidi="ar-SY"/>
        </w:rPr>
      </w:pPr>
      <w:r w:rsidRPr="00AA3AA7">
        <w:rPr>
          <w:rFonts w:ascii="Simplified Arabic" w:hAnsi="Simplified Arabic" w:cs="Simplified Arabic"/>
          <w:sz w:val="28"/>
          <w:szCs w:val="28"/>
          <w:rtl/>
          <w:lang w:bidi="ar-SY"/>
        </w:rPr>
        <w:t xml:space="preserve">يقتصر مجتمع البحث وعينته على الأفراد العاملين حاليًا في المؤسسات الحكومية السعودية، بما في ذلك المواطنون السعوديون والوافدون المقيمون في القطاع العام. وسيتم استبعاد الموظفين السابقين، وموظفي القطاع الخاص الذين يخضعون لإصلاحات مماثلة، ومتلقي الخدمات، والمعينين السياسيين رفيعي المستوى </w:t>
      </w:r>
      <w:r w:rsidRPr="00AA3AA7">
        <w:rPr>
          <w:rFonts w:ascii="Simplified Arabic" w:hAnsi="Simplified Arabic" w:cs="Simplified Arabic"/>
          <w:sz w:val="28"/>
          <w:szCs w:val="28"/>
          <w:rtl/>
          <w:lang w:bidi="ar-SY"/>
        </w:rPr>
        <w:lastRenderedPageBreak/>
        <w:t>العاملين خارج هياكل الخدمة المدنية الاعتيادية. وبالتالي، ستمثل وجهات النظر المجمعة أفرادًا فاعلين فقط، وقد تعاني من تحيز للناجين، أو تحيز للرغبة الاجتماعية، أو تردد في انتقاد ممارسات الحوكمة في نظام هرمي. ستُضيّق هذه القيود البشرية تنوع وجهات النظر، وستُقيّد إمكانية تعميم النتائج خارج نطاق مجموعة محددة من موظفي القطاع العام الحاليين.</w:t>
      </w:r>
    </w:p>
    <w:p w:rsidR="00B108C5" w:rsidRPr="00A82E47" w:rsidRDefault="00B108C5" w:rsidP="00E466B0">
      <w:pPr>
        <w:bidi/>
        <w:spacing w:before="120" w:after="120"/>
        <w:jc w:val="both"/>
        <w:rPr>
          <w:rFonts w:ascii="Simplified Arabic" w:hAnsi="Simplified Arabic" w:cs="Simplified Arabic"/>
          <w:sz w:val="28"/>
          <w:szCs w:val="28"/>
          <w:rtl/>
          <w:lang w:bidi="ar-SY"/>
        </w:rPr>
        <w:sectPr w:rsidR="00B108C5" w:rsidRPr="00A82E47" w:rsidSect="00F03946">
          <w:pgSz w:w="11907" w:h="16840" w:code="9"/>
          <w:pgMar w:top="1134" w:right="1701" w:bottom="1134" w:left="1134" w:header="720" w:footer="720" w:gutter="0"/>
          <w:cols w:space="720"/>
          <w:titlePg/>
          <w:docGrid w:linePitch="360"/>
        </w:sectPr>
      </w:pPr>
    </w:p>
    <w:p w:rsidR="000A3C18" w:rsidRPr="00A82E47" w:rsidRDefault="000A3C18" w:rsidP="00E466B0">
      <w:pPr>
        <w:bidi/>
        <w:rPr>
          <w:rFonts w:ascii="Simplified Arabic" w:hAnsi="Simplified Arabic" w:cs="Simplified Arabic"/>
          <w:b/>
          <w:bCs/>
          <w:sz w:val="36"/>
          <w:szCs w:val="36"/>
          <w:rtl/>
          <w:lang w:bidi="ar-SY"/>
        </w:rPr>
      </w:pPr>
    </w:p>
    <w:p w:rsidR="000A3C18" w:rsidRPr="00A82E47" w:rsidRDefault="000A3C18" w:rsidP="00E466B0">
      <w:pPr>
        <w:bidi/>
        <w:rPr>
          <w:rFonts w:ascii="Simplified Arabic" w:hAnsi="Simplified Arabic" w:cs="Simplified Arabic"/>
          <w:b/>
          <w:bCs/>
          <w:sz w:val="36"/>
          <w:szCs w:val="36"/>
          <w:rtl/>
          <w:lang w:bidi="ar-SY"/>
        </w:rPr>
      </w:pPr>
    </w:p>
    <w:p w:rsidR="000A3C18" w:rsidRPr="00A82E47" w:rsidRDefault="000A3C18" w:rsidP="00E466B0">
      <w:pPr>
        <w:bidi/>
        <w:rPr>
          <w:rFonts w:ascii="Simplified Arabic" w:hAnsi="Simplified Arabic" w:cs="Simplified Arabic"/>
          <w:b/>
          <w:bCs/>
          <w:sz w:val="36"/>
          <w:szCs w:val="36"/>
          <w:rtl/>
          <w:lang w:bidi="ar-SY"/>
        </w:rPr>
      </w:pPr>
    </w:p>
    <w:p w:rsidR="000A3C18" w:rsidRPr="00A82E47" w:rsidRDefault="000A3C18" w:rsidP="00E466B0">
      <w:pPr>
        <w:bidi/>
        <w:rPr>
          <w:rFonts w:ascii="Simplified Arabic" w:hAnsi="Simplified Arabic" w:cs="Simplified Arabic"/>
          <w:b/>
          <w:bCs/>
          <w:sz w:val="36"/>
          <w:szCs w:val="36"/>
          <w:rtl/>
          <w:lang w:bidi="ar-SY"/>
        </w:rPr>
      </w:pPr>
    </w:p>
    <w:p w:rsidR="000A3C18" w:rsidRPr="00A82E47" w:rsidRDefault="000A3C18" w:rsidP="00E466B0">
      <w:pPr>
        <w:bidi/>
        <w:rPr>
          <w:rFonts w:ascii="Simplified Arabic" w:hAnsi="Simplified Arabic" w:cs="Simplified Arabic"/>
          <w:b/>
          <w:bCs/>
          <w:sz w:val="36"/>
          <w:szCs w:val="36"/>
          <w:rtl/>
          <w:lang w:bidi="ar-SY"/>
        </w:rPr>
      </w:pPr>
    </w:p>
    <w:p w:rsidR="000A3C18" w:rsidRPr="00A82E47" w:rsidRDefault="000A3C18" w:rsidP="00E466B0">
      <w:pPr>
        <w:bidi/>
        <w:rPr>
          <w:rFonts w:ascii="Simplified Arabic" w:hAnsi="Simplified Arabic" w:cs="Simplified Arabic"/>
          <w:b/>
          <w:bCs/>
          <w:sz w:val="36"/>
          <w:szCs w:val="36"/>
          <w:rtl/>
          <w:lang w:bidi="ar-SY"/>
        </w:rPr>
      </w:pPr>
    </w:p>
    <w:p w:rsidR="000A3C18" w:rsidRPr="00A82E47" w:rsidRDefault="000A3C18" w:rsidP="00E466B0">
      <w:pPr>
        <w:bidi/>
        <w:rPr>
          <w:rFonts w:ascii="Simplified Arabic" w:hAnsi="Simplified Arabic" w:cs="Simplified Arabic"/>
          <w:b/>
          <w:bCs/>
          <w:sz w:val="36"/>
          <w:szCs w:val="36"/>
          <w:rtl/>
          <w:lang w:bidi="ar-SY"/>
        </w:rPr>
      </w:pPr>
    </w:p>
    <w:p w:rsidR="00486E6B" w:rsidRPr="00A82E47" w:rsidRDefault="00486E6B" w:rsidP="00486E6B">
      <w:pPr>
        <w:bidi/>
        <w:rPr>
          <w:rFonts w:ascii="Simplified Arabic" w:hAnsi="Simplified Arabic" w:cs="Simplified Arabic"/>
          <w:b/>
          <w:bCs/>
          <w:sz w:val="36"/>
          <w:szCs w:val="36"/>
          <w:rtl/>
          <w:lang w:bidi="ar-SY"/>
        </w:rPr>
      </w:pPr>
    </w:p>
    <w:p w:rsidR="00486E6B" w:rsidRPr="00A82E47" w:rsidRDefault="00486E6B" w:rsidP="00486E6B">
      <w:pPr>
        <w:bidi/>
        <w:rPr>
          <w:rFonts w:ascii="Simplified Arabic" w:hAnsi="Simplified Arabic" w:cs="Simplified Arabic"/>
          <w:b/>
          <w:bCs/>
          <w:sz w:val="36"/>
          <w:szCs w:val="36"/>
          <w:rtl/>
          <w:lang w:bidi="ar-SY"/>
        </w:rPr>
      </w:pPr>
    </w:p>
    <w:p w:rsidR="00486E6B" w:rsidRPr="00A82E47" w:rsidRDefault="00486E6B" w:rsidP="00486E6B">
      <w:pPr>
        <w:bidi/>
        <w:rPr>
          <w:rFonts w:ascii="Simplified Arabic" w:hAnsi="Simplified Arabic" w:cs="Simplified Arabic"/>
          <w:b/>
          <w:bCs/>
          <w:sz w:val="36"/>
          <w:szCs w:val="36"/>
          <w:rtl/>
          <w:lang w:bidi="ar-SY"/>
        </w:rPr>
      </w:pPr>
    </w:p>
    <w:p w:rsidR="000A3C18" w:rsidRPr="00A82E47" w:rsidRDefault="000A3C18" w:rsidP="00E466B0">
      <w:pPr>
        <w:bidi/>
        <w:jc w:val="center"/>
        <w:rPr>
          <w:rFonts w:ascii="Simplified Arabic" w:hAnsi="Simplified Arabic" w:cs="Simplified Arabic"/>
          <w:b/>
          <w:bCs/>
          <w:sz w:val="40"/>
          <w:szCs w:val="40"/>
          <w:rtl/>
          <w:lang w:bidi="ar-SY"/>
        </w:rPr>
      </w:pPr>
      <w:r w:rsidRPr="00A82E47">
        <w:rPr>
          <w:rFonts w:ascii="Simplified Arabic" w:hAnsi="Simplified Arabic" w:cs="Simplified Arabic" w:hint="cs"/>
          <w:b/>
          <w:bCs/>
          <w:sz w:val="40"/>
          <w:szCs w:val="40"/>
          <w:rtl/>
          <w:lang w:bidi="ar-SY"/>
        </w:rPr>
        <w:t>الفصل الرابع</w:t>
      </w:r>
    </w:p>
    <w:p w:rsidR="000A3C18" w:rsidRPr="00A82E47" w:rsidRDefault="000A3C18" w:rsidP="00E466B0">
      <w:pPr>
        <w:bidi/>
        <w:jc w:val="center"/>
        <w:rPr>
          <w:rFonts w:ascii="Simplified Arabic" w:hAnsi="Simplified Arabic" w:cs="Simplified Arabic"/>
          <w:b/>
          <w:bCs/>
          <w:sz w:val="40"/>
          <w:szCs w:val="40"/>
          <w:rtl/>
          <w:lang w:bidi="ar-SY"/>
        </w:rPr>
      </w:pPr>
      <w:r w:rsidRPr="00A82E47">
        <w:rPr>
          <w:rFonts w:ascii="Simplified Arabic" w:hAnsi="Simplified Arabic" w:cs="Simplified Arabic" w:hint="cs"/>
          <w:b/>
          <w:bCs/>
          <w:sz w:val="40"/>
          <w:szCs w:val="40"/>
          <w:rtl/>
          <w:lang w:bidi="ar-SY"/>
        </w:rPr>
        <w:t>الإطار التطبيقي (الدراسة الميدانية)</w:t>
      </w:r>
    </w:p>
    <w:p w:rsidR="000A3C18" w:rsidRPr="00A82E47" w:rsidRDefault="000A3C18" w:rsidP="00E466B0">
      <w:pPr>
        <w:bidi/>
        <w:rPr>
          <w:rFonts w:ascii="Simplified Arabic" w:hAnsi="Simplified Arabic" w:cs="Simplified Arabic"/>
          <w:b/>
          <w:bCs/>
          <w:sz w:val="40"/>
          <w:szCs w:val="40"/>
          <w:rtl/>
          <w:lang w:bidi="ar-SY"/>
        </w:rPr>
      </w:pPr>
    </w:p>
    <w:p w:rsidR="000A3C18" w:rsidRPr="00A82E47" w:rsidRDefault="000A3C18" w:rsidP="00E466B0">
      <w:pPr>
        <w:bidi/>
        <w:rPr>
          <w:rFonts w:ascii="Simplified Arabic" w:hAnsi="Simplified Arabic" w:cs="Simplified Arabic"/>
          <w:b/>
          <w:bCs/>
          <w:sz w:val="40"/>
          <w:szCs w:val="40"/>
          <w:rtl/>
          <w:lang w:bidi="ar-SY"/>
        </w:rPr>
      </w:pPr>
    </w:p>
    <w:p w:rsidR="000A3C18" w:rsidRPr="00A82E47" w:rsidRDefault="000A3C18" w:rsidP="00E466B0">
      <w:pPr>
        <w:bidi/>
        <w:rPr>
          <w:rFonts w:ascii="Simplified Arabic" w:hAnsi="Simplified Arabic" w:cs="Simplified Arabic"/>
          <w:b/>
          <w:bCs/>
          <w:sz w:val="40"/>
          <w:szCs w:val="40"/>
          <w:rtl/>
          <w:lang w:bidi="ar-SY"/>
        </w:rPr>
      </w:pPr>
    </w:p>
    <w:p w:rsidR="000A3C18" w:rsidRPr="00A82E47" w:rsidRDefault="000A3C18" w:rsidP="00E466B0">
      <w:pPr>
        <w:bidi/>
        <w:rPr>
          <w:rFonts w:ascii="Simplified Arabic" w:hAnsi="Simplified Arabic" w:cs="Simplified Arabic"/>
          <w:b/>
          <w:bCs/>
          <w:sz w:val="40"/>
          <w:szCs w:val="40"/>
          <w:rtl/>
          <w:lang w:bidi="ar-SY"/>
        </w:rPr>
      </w:pPr>
    </w:p>
    <w:p w:rsidR="000A3C18" w:rsidRPr="00A82E47" w:rsidRDefault="000A3C18" w:rsidP="00E466B0">
      <w:pPr>
        <w:bidi/>
        <w:rPr>
          <w:rFonts w:ascii="Simplified Arabic" w:hAnsi="Simplified Arabic" w:cs="Simplified Arabic"/>
          <w:b/>
          <w:bCs/>
          <w:sz w:val="40"/>
          <w:szCs w:val="40"/>
          <w:rtl/>
          <w:lang w:bidi="ar-SY"/>
        </w:rPr>
      </w:pPr>
    </w:p>
    <w:p w:rsidR="000A3C18" w:rsidRPr="00A82E47" w:rsidRDefault="000A3C18" w:rsidP="00E466B0">
      <w:pPr>
        <w:bidi/>
        <w:rPr>
          <w:rFonts w:ascii="Simplified Arabic" w:hAnsi="Simplified Arabic" w:cs="Simplified Arabic"/>
          <w:b/>
          <w:bCs/>
          <w:sz w:val="40"/>
          <w:szCs w:val="40"/>
          <w:rtl/>
          <w:lang w:bidi="ar-SY"/>
        </w:rPr>
      </w:pPr>
    </w:p>
    <w:p w:rsidR="000A3C18" w:rsidRPr="00A82E47" w:rsidRDefault="000A3C18" w:rsidP="00E466B0">
      <w:pPr>
        <w:bidi/>
        <w:rPr>
          <w:rFonts w:ascii="Simplified Arabic" w:hAnsi="Simplified Arabic" w:cs="Simplified Arabic"/>
          <w:b/>
          <w:bCs/>
          <w:sz w:val="40"/>
          <w:szCs w:val="40"/>
          <w:rtl/>
          <w:lang w:bidi="ar-SY"/>
        </w:rPr>
      </w:pPr>
    </w:p>
    <w:p w:rsidR="00486E6B" w:rsidRPr="00A82E47" w:rsidRDefault="00486E6B" w:rsidP="00486E6B">
      <w:pPr>
        <w:bidi/>
        <w:rPr>
          <w:rFonts w:ascii="Simplified Arabic" w:hAnsi="Simplified Arabic" w:cs="Simplified Arabic"/>
          <w:b/>
          <w:bCs/>
          <w:sz w:val="40"/>
          <w:szCs w:val="40"/>
          <w:rtl/>
          <w:lang w:bidi="ar-SY"/>
        </w:rPr>
      </w:pPr>
    </w:p>
    <w:p w:rsidR="00486E6B" w:rsidRPr="00A82E47" w:rsidRDefault="00486E6B" w:rsidP="00486E6B">
      <w:pPr>
        <w:bidi/>
        <w:rPr>
          <w:rFonts w:ascii="Simplified Arabic" w:hAnsi="Simplified Arabic" w:cs="Simplified Arabic"/>
          <w:b/>
          <w:bCs/>
          <w:sz w:val="40"/>
          <w:szCs w:val="40"/>
          <w:rtl/>
          <w:lang w:bidi="ar-SY"/>
        </w:rPr>
      </w:pPr>
    </w:p>
    <w:p w:rsidR="00486E6B" w:rsidRPr="00A82E47" w:rsidRDefault="00486E6B" w:rsidP="00E466B0">
      <w:pPr>
        <w:bidi/>
        <w:rPr>
          <w:rFonts w:ascii="Simplified Arabic" w:hAnsi="Simplified Arabic" w:cs="Simplified Arabic"/>
          <w:b/>
          <w:bCs/>
          <w:sz w:val="40"/>
          <w:szCs w:val="40"/>
          <w:rtl/>
          <w:lang w:bidi="ar-SY"/>
        </w:rPr>
      </w:pPr>
      <w:r w:rsidRPr="00A82E47">
        <w:rPr>
          <w:rFonts w:ascii="Simplified Arabic" w:hAnsi="Simplified Arabic" w:cs="Simplified Arabic"/>
          <w:b/>
          <w:bCs/>
          <w:sz w:val="40"/>
          <w:szCs w:val="40"/>
          <w:rtl/>
          <w:lang w:bidi="ar-SY"/>
        </w:rPr>
        <w:br w:type="page"/>
      </w:r>
    </w:p>
    <w:p w:rsidR="000A3C18" w:rsidRPr="00A82E47" w:rsidRDefault="000A3C18" w:rsidP="00E466B0">
      <w:pPr>
        <w:pStyle w:val="Heading1"/>
        <w:bidi/>
        <w:spacing w:before="120" w:after="360"/>
        <w:jc w:val="both"/>
        <w:rPr>
          <w:rFonts w:ascii="Simplified Arabic" w:hAnsi="Simplified Arabic" w:cs="Simplified Arabic"/>
          <w:b/>
          <w:bCs/>
          <w:color w:val="000000" w:themeColor="text1"/>
          <w:sz w:val="40"/>
          <w:szCs w:val="40"/>
          <w:rtl/>
          <w:lang w:bidi="ar-SY"/>
        </w:rPr>
      </w:pPr>
      <w:bookmarkStart w:id="118" w:name="_Toc215125909"/>
      <w:bookmarkStart w:id="119" w:name="_Toc215131488"/>
      <w:r w:rsidRPr="00A82E47">
        <w:rPr>
          <w:rFonts w:ascii="Simplified Arabic" w:hAnsi="Simplified Arabic" w:cs="Simplified Arabic" w:hint="cs"/>
          <w:b/>
          <w:bCs/>
          <w:color w:val="000000" w:themeColor="text1"/>
          <w:sz w:val="40"/>
          <w:szCs w:val="40"/>
          <w:rtl/>
          <w:lang w:bidi="ar-SY"/>
        </w:rPr>
        <w:lastRenderedPageBreak/>
        <w:t>الفصل</w:t>
      </w:r>
      <w:r w:rsidRPr="00A82E47">
        <w:rPr>
          <w:rFonts w:ascii="Simplified Arabic" w:hAnsi="Simplified Arabic" w:cs="Simplified Arabic"/>
          <w:b/>
          <w:bCs/>
          <w:color w:val="000000" w:themeColor="text1"/>
          <w:sz w:val="40"/>
          <w:szCs w:val="40"/>
          <w:rtl/>
          <w:lang w:bidi="ar-SY"/>
        </w:rPr>
        <w:t xml:space="preserve"> </w:t>
      </w:r>
      <w:r w:rsidRPr="00A82E47">
        <w:rPr>
          <w:rFonts w:ascii="Simplified Arabic" w:hAnsi="Simplified Arabic" w:cs="Simplified Arabic" w:hint="cs"/>
          <w:b/>
          <w:bCs/>
          <w:color w:val="000000" w:themeColor="text1"/>
          <w:sz w:val="40"/>
          <w:szCs w:val="40"/>
          <w:rtl/>
          <w:lang w:bidi="ar-SY"/>
        </w:rPr>
        <w:t>الرابع: الإطار</w:t>
      </w:r>
      <w:r w:rsidRPr="00A82E47">
        <w:rPr>
          <w:rFonts w:ascii="Simplified Arabic" w:hAnsi="Simplified Arabic" w:cs="Simplified Arabic"/>
          <w:b/>
          <w:bCs/>
          <w:color w:val="000000" w:themeColor="text1"/>
          <w:sz w:val="40"/>
          <w:szCs w:val="40"/>
          <w:rtl/>
          <w:lang w:bidi="ar-SY"/>
        </w:rPr>
        <w:t xml:space="preserve"> </w:t>
      </w:r>
      <w:r w:rsidRPr="00A82E47">
        <w:rPr>
          <w:rFonts w:ascii="Simplified Arabic" w:hAnsi="Simplified Arabic" w:cs="Simplified Arabic" w:hint="cs"/>
          <w:b/>
          <w:bCs/>
          <w:color w:val="000000" w:themeColor="text1"/>
          <w:sz w:val="40"/>
          <w:szCs w:val="40"/>
          <w:rtl/>
          <w:lang w:bidi="ar-SY"/>
        </w:rPr>
        <w:t>التطبيقي</w:t>
      </w:r>
      <w:r w:rsidRPr="00A82E47">
        <w:rPr>
          <w:rFonts w:ascii="Simplified Arabic" w:hAnsi="Simplified Arabic" w:cs="Simplified Arabic"/>
          <w:b/>
          <w:bCs/>
          <w:color w:val="000000" w:themeColor="text1"/>
          <w:sz w:val="40"/>
          <w:szCs w:val="40"/>
          <w:rtl/>
          <w:lang w:bidi="ar-SY"/>
        </w:rPr>
        <w:t xml:space="preserve"> (</w:t>
      </w:r>
      <w:r w:rsidRPr="00A82E47">
        <w:rPr>
          <w:rFonts w:ascii="Simplified Arabic" w:hAnsi="Simplified Arabic" w:cs="Simplified Arabic" w:hint="cs"/>
          <w:b/>
          <w:bCs/>
          <w:color w:val="000000" w:themeColor="text1"/>
          <w:sz w:val="40"/>
          <w:szCs w:val="40"/>
          <w:rtl/>
          <w:lang w:bidi="ar-SY"/>
        </w:rPr>
        <w:t>الدراسة</w:t>
      </w:r>
      <w:r w:rsidRPr="00A82E47">
        <w:rPr>
          <w:rFonts w:ascii="Simplified Arabic" w:hAnsi="Simplified Arabic" w:cs="Simplified Arabic"/>
          <w:b/>
          <w:bCs/>
          <w:color w:val="000000" w:themeColor="text1"/>
          <w:sz w:val="40"/>
          <w:szCs w:val="40"/>
          <w:rtl/>
          <w:lang w:bidi="ar-SY"/>
        </w:rPr>
        <w:t xml:space="preserve"> </w:t>
      </w:r>
      <w:r w:rsidRPr="00A82E47">
        <w:rPr>
          <w:rFonts w:ascii="Simplified Arabic" w:hAnsi="Simplified Arabic" w:cs="Simplified Arabic" w:hint="cs"/>
          <w:b/>
          <w:bCs/>
          <w:color w:val="000000" w:themeColor="text1"/>
          <w:sz w:val="40"/>
          <w:szCs w:val="40"/>
          <w:rtl/>
          <w:lang w:bidi="ar-SY"/>
        </w:rPr>
        <w:t>الميدانية</w:t>
      </w:r>
      <w:r w:rsidRPr="00A82E47">
        <w:rPr>
          <w:rFonts w:ascii="Simplified Arabic" w:hAnsi="Simplified Arabic" w:cs="Simplified Arabic"/>
          <w:b/>
          <w:bCs/>
          <w:color w:val="000000" w:themeColor="text1"/>
          <w:sz w:val="40"/>
          <w:szCs w:val="40"/>
          <w:rtl/>
          <w:lang w:bidi="ar-SY"/>
        </w:rPr>
        <w:t>)</w:t>
      </w:r>
      <w:bookmarkEnd w:id="118"/>
      <w:bookmarkEnd w:id="119"/>
    </w:p>
    <w:p w:rsidR="00956791" w:rsidRPr="009A50B0" w:rsidRDefault="00956791" w:rsidP="00F23363">
      <w:pPr>
        <w:bidi/>
        <w:spacing w:before="120" w:after="120"/>
        <w:ind w:firstLine="284"/>
        <w:jc w:val="both"/>
        <w:rPr>
          <w:rFonts w:ascii="Simplified Arabic" w:hAnsi="Simplified Arabic" w:cs="Simplified Arabic"/>
          <w:sz w:val="28"/>
          <w:szCs w:val="28"/>
          <w:rtl/>
          <w:lang w:bidi="ar-SY"/>
        </w:rPr>
      </w:pPr>
    </w:p>
    <w:p w:rsidR="00956791" w:rsidRDefault="00956791" w:rsidP="00956791">
      <w:pPr>
        <w:bidi/>
        <w:spacing w:before="120" w:after="120"/>
        <w:ind w:firstLine="284"/>
        <w:jc w:val="both"/>
        <w:rPr>
          <w:rFonts w:ascii="Simplified Arabic" w:hAnsi="Simplified Arabic" w:cs="Simplified Arabic"/>
          <w:sz w:val="28"/>
          <w:szCs w:val="28"/>
          <w:lang w:bidi="ar-SY"/>
        </w:rPr>
      </w:pPr>
    </w:p>
    <w:p w:rsidR="00E907A5" w:rsidRDefault="00E907A5" w:rsidP="00E907A5">
      <w:pPr>
        <w:bidi/>
        <w:spacing w:before="120" w:after="120"/>
        <w:ind w:firstLine="284"/>
        <w:jc w:val="both"/>
        <w:rPr>
          <w:rFonts w:ascii="Simplified Arabic" w:hAnsi="Simplified Arabic" w:cs="Simplified Arabic"/>
          <w:sz w:val="28"/>
          <w:szCs w:val="28"/>
          <w:rtl/>
          <w:lang w:bidi="ar-SY"/>
        </w:rPr>
      </w:pPr>
    </w:p>
    <w:p w:rsidR="00E907A5" w:rsidRPr="00956791" w:rsidRDefault="00E907A5" w:rsidP="00E907A5">
      <w:pPr>
        <w:bidi/>
        <w:spacing w:before="120" w:after="120"/>
        <w:ind w:firstLine="284"/>
        <w:jc w:val="both"/>
        <w:rPr>
          <w:rFonts w:ascii="Simplified Arabic" w:hAnsi="Simplified Arabic" w:cs="Simplified Arabic"/>
          <w:sz w:val="28"/>
          <w:szCs w:val="28"/>
          <w:rtl/>
          <w:lang w:bidi="ar-SY"/>
        </w:rPr>
        <w:sectPr w:rsidR="00E907A5" w:rsidRPr="00956791" w:rsidSect="00F03946">
          <w:pgSz w:w="11907" w:h="16840" w:code="9"/>
          <w:pgMar w:top="1134" w:right="1701" w:bottom="1134" w:left="1134" w:header="720" w:footer="720" w:gutter="0"/>
          <w:cols w:space="720"/>
          <w:titlePg/>
          <w:docGrid w:linePitch="360"/>
        </w:sectPr>
      </w:pPr>
    </w:p>
    <w:p w:rsidR="00247303" w:rsidRPr="00A82E47" w:rsidRDefault="00247303" w:rsidP="00247303">
      <w:pPr>
        <w:bidi/>
        <w:rPr>
          <w:rFonts w:ascii="Simplified Arabic" w:hAnsi="Simplified Arabic" w:cs="Simplified Arabic"/>
          <w:b/>
          <w:bCs/>
          <w:sz w:val="36"/>
          <w:szCs w:val="36"/>
          <w:rtl/>
          <w:lang w:bidi="ar-SY"/>
        </w:rPr>
      </w:pPr>
    </w:p>
    <w:p w:rsidR="00247303" w:rsidRPr="00A82E47" w:rsidRDefault="00247303" w:rsidP="00247303">
      <w:pPr>
        <w:bidi/>
        <w:rPr>
          <w:rFonts w:ascii="Simplified Arabic" w:hAnsi="Simplified Arabic" w:cs="Simplified Arabic"/>
          <w:b/>
          <w:bCs/>
          <w:sz w:val="36"/>
          <w:szCs w:val="36"/>
          <w:rtl/>
          <w:lang w:bidi="ar-SY"/>
        </w:rPr>
      </w:pPr>
    </w:p>
    <w:p w:rsidR="00247303" w:rsidRPr="00A82E47" w:rsidRDefault="00247303" w:rsidP="00247303">
      <w:pPr>
        <w:bidi/>
        <w:rPr>
          <w:rFonts w:ascii="Simplified Arabic" w:hAnsi="Simplified Arabic" w:cs="Simplified Arabic"/>
          <w:b/>
          <w:bCs/>
          <w:sz w:val="36"/>
          <w:szCs w:val="36"/>
          <w:rtl/>
          <w:lang w:bidi="ar-SY"/>
        </w:rPr>
      </w:pPr>
    </w:p>
    <w:p w:rsidR="00247303" w:rsidRPr="00A82E47" w:rsidRDefault="00247303" w:rsidP="00247303">
      <w:pPr>
        <w:bidi/>
        <w:rPr>
          <w:rFonts w:ascii="Simplified Arabic" w:hAnsi="Simplified Arabic" w:cs="Simplified Arabic"/>
          <w:b/>
          <w:bCs/>
          <w:sz w:val="36"/>
          <w:szCs w:val="36"/>
          <w:rtl/>
          <w:lang w:bidi="ar-SY"/>
        </w:rPr>
      </w:pPr>
    </w:p>
    <w:p w:rsidR="00247303" w:rsidRPr="00A82E47" w:rsidRDefault="00247303" w:rsidP="00247303">
      <w:pPr>
        <w:bidi/>
        <w:rPr>
          <w:rFonts w:ascii="Simplified Arabic" w:hAnsi="Simplified Arabic" w:cs="Simplified Arabic"/>
          <w:b/>
          <w:bCs/>
          <w:sz w:val="36"/>
          <w:szCs w:val="36"/>
          <w:rtl/>
          <w:lang w:bidi="ar-SY"/>
        </w:rPr>
      </w:pPr>
    </w:p>
    <w:p w:rsidR="00247303" w:rsidRPr="00A82E47" w:rsidRDefault="00247303" w:rsidP="00247303">
      <w:pPr>
        <w:bidi/>
        <w:rPr>
          <w:rFonts w:ascii="Simplified Arabic" w:hAnsi="Simplified Arabic" w:cs="Simplified Arabic"/>
          <w:b/>
          <w:bCs/>
          <w:sz w:val="36"/>
          <w:szCs w:val="36"/>
          <w:rtl/>
          <w:lang w:bidi="ar-SY"/>
        </w:rPr>
      </w:pPr>
    </w:p>
    <w:p w:rsidR="00247303" w:rsidRPr="00A82E47" w:rsidRDefault="00247303" w:rsidP="00247303">
      <w:pPr>
        <w:bidi/>
        <w:rPr>
          <w:rFonts w:ascii="Simplified Arabic" w:hAnsi="Simplified Arabic" w:cs="Simplified Arabic"/>
          <w:b/>
          <w:bCs/>
          <w:sz w:val="36"/>
          <w:szCs w:val="36"/>
          <w:rtl/>
          <w:lang w:bidi="ar-SY"/>
        </w:rPr>
      </w:pPr>
    </w:p>
    <w:p w:rsidR="00247303" w:rsidRPr="00A82E47" w:rsidRDefault="00247303" w:rsidP="00247303">
      <w:pPr>
        <w:bidi/>
        <w:rPr>
          <w:rFonts w:ascii="Simplified Arabic" w:hAnsi="Simplified Arabic" w:cs="Simplified Arabic"/>
          <w:b/>
          <w:bCs/>
          <w:sz w:val="36"/>
          <w:szCs w:val="36"/>
          <w:rtl/>
          <w:lang w:bidi="ar-SY"/>
        </w:rPr>
      </w:pPr>
    </w:p>
    <w:p w:rsidR="00247303" w:rsidRPr="00A82E47" w:rsidRDefault="00247303" w:rsidP="00247303">
      <w:pPr>
        <w:bidi/>
        <w:rPr>
          <w:rFonts w:ascii="Simplified Arabic" w:hAnsi="Simplified Arabic" w:cs="Simplified Arabic"/>
          <w:b/>
          <w:bCs/>
          <w:sz w:val="36"/>
          <w:szCs w:val="36"/>
          <w:rtl/>
          <w:lang w:bidi="ar-SY"/>
        </w:rPr>
      </w:pPr>
    </w:p>
    <w:p w:rsidR="00247303" w:rsidRPr="00A82E47" w:rsidRDefault="00247303" w:rsidP="00247303">
      <w:pPr>
        <w:bidi/>
        <w:rPr>
          <w:rFonts w:ascii="Simplified Arabic" w:hAnsi="Simplified Arabic" w:cs="Simplified Arabic"/>
          <w:b/>
          <w:bCs/>
          <w:sz w:val="36"/>
          <w:szCs w:val="36"/>
          <w:rtl/>
          <w:lang w:bidi="ar-SY"/>
        </w:rPr>
      </w:pPr>
    </w:p>
    <w:p w:rsidR="00247303" w:rsidRPr="00A82E47" w:rsidRDefault="00247303" w:rsidP="00247303">
      <w:pPr>
        <w:bidi/>
        <w:jc w:val="center"/>
        <w:rPr>
          <w:rFonts w:ascii="Simplified Arabic" w:hAnsi="Simplified Arabic" w:cs="Simplified Arabic"/>
          <w:b/>
          <w:bCs/>
          <w:sz w:val="40"/>
          <w:szCs w:val="40"/>
          <w:rtl/>
          <w:lang w:bidi="ar-SY"/>
        </w:rPr>
      </w:pPr>
      <w:r w:rsidRPr="00A82E47">
        <w:rPr>
          <w:rFonts w:ascii="Simplified Arabic" w:hAnsi="Simplified Arabic" w:cs="Simplified Arabic" w:hint="cs"/>
          <w:b/>
          <w:bCs/>
          <w:sz w:val="40"/>
          <w:szCs w:val="40"/>
          <w:rtl/>
          <w:lang w:bidi="ar-SY"/>
        </w:rPr>
        <w:t>الفصل الخامس</w:t>
      </w:r>
    </w:p>
    <w:p w:rsidR="00247303" w:rsidRPr="00A82E47" w:rsidRDefault="00BD3C98" w:rsidP="00247303">
      <w:pPr>
        <w:bidi/>
        <w:jc w:val="center"/>
        <w:rPr>
          <w:rFonts w:ascii="Simplified Arabic" w:hAnsi="Simplified Arabic" w:cs="Simplified Arabic"/>
          <w:b/>
          <w:bCs/>
          <w:sz w:val="40"/>
          <w:szCs w:val="40"/>
          <w:rtl/>
          <w:lang w:bidi="ar-SY"/>
        </w:rPr>
      </w:pPr>
      <w:r>
        <w:rPr>
          <w:rFonts w:ascii="Simplified Arabic" w:hAnsi="Simplified Arabic" w:cs="Simplified Arabic" w:hint="cs"/>
          <w:b/>
          <w:bCs/>
          <w:sz w:val="40"/>
          <w:szCs w:val="40"/>
          <w:rtl/>
          <w:lang w:bidi="ar-SY"/>
        </w:rPr>
        <w:t>مناقشة النتائج و</w:t>
      </w:r>
      <w:r w:rsidR="00247303" w:rsidRPr="00A82E47">
        <w:rPr>
          <w:rFonts w:ascii="Simplified Arabic" w:hAnsi="Simplified Arabic" w:cs="Simplified Arabic" w:hint="cs"/>
          <w:b/>
          <w:bCs/>
          <w:sz w:val="40"/>
          <w:szCs w:val="40"/>
          <w:rtl/>
          <w:lang w:bidi="ar-SY"/>
        </w:rPr>
        <w:t>الاستنتاجات والتوصيات</w:t>
      </w:r>
    </w:p>
    <w:p w:rsidR="00247303" w:rsidRPr="00A82E47" w:rsidRDefault="00247303" w:rsidP="00247303">
      <w:pPr>
        <w:bidi/>
        <w:rPr>
          <w:rFonts w:ascii="Simplified Arabic" w:hAnsi="Simplified Arabic" w:cs="Simplified Arabic"/>
          <w:b/>
          <w:bCs/>
          <w:sz w:val="40"/>
          <w:szCs w:val="40"/>
          <w:rtl/>
          <w:lang w:bidi="ar-SY"/>
        </w:rPr>
      </w:pPr>
    </w:p>
    <w:p w:rsidR="00247303" w:rsidRPr="00A82E47" w:rsidRDefault="00247303" w:rsidP="00247303">
      <w:pPr>
        <w:bidi/>
        <w:rPr>
          <w:rFonts w:ascii="Simplified Arabic" w:hAnsi="Simplified Arabic" w:cs="Simplified Arabic"/>
          <w:b/>
          <w:bCs/>
          <w:sz w:val="40"/>
          <w:szCs w:val="40"/>
          <w:rtl/>
          <w:lang w:bidi="ar-SY"/>
        </w:rPr>
      </w:pPr>
    </w:p>
    <w:p w:rsidR="00247303" w:rsidRPr="00A82E47" w:rsidRDefault="00247303" w:rsidP="00247303">
      <w:pPr>
        <w:bidi/>
        <w:rPr>
          <w:rFonts w:ascii="Simplified Arabic" w:hAnsi="Simplified Arabic" w:cs="Simplified Arabic"/>
          <w:b/>
          <w:bCs/>
          <w:sz w:val="40"/>
          <w:szCs w:val="40"/>
          <w:rtl/>
          <w:lang w:bidi="ar-SY"/>
        </w:rPr>
      </w:pPr>
    </w:p>
    <w:p w:rsidR="00247303" w:rsidRPr="00A82E47" w:rsidRDefault="00247303" w:rsidP="00247303">
      <w:pPr>
        <w:bidi/>
        <w:rPr>
          <w:rFonts w:ascii="Simplified Arabic" w:hAnsi="Simplified Arabic" w:cs="Simplified Arabic"/>
          <w:b/>
          <w:bCs/>
          <w:sz w:val="40"/>
          <w:szCs w:val="40"/>
          <w:rtl/>
          <w:lang w:bidi="ar-SY"/>
        </w:rPr>
      </w:pPr>
    </w:p>
    <w:p w:rsidR="00247303" w:rsidRPr="00A82E47" w:rsidRDefault="00247303" w:rsidP="00247303">
      <w:pPr>
        <w:bidi/>
        <w:rPr>
          <w:rFonts w:ascii="Simplified Arabic" w:hAnsi="Simplified Arabic" w:cs="Simplified Arabic"/>
          <w:b/>
          <w:bCs/>
          <w:sz w:val="40"/>
          <w:szCs w:val="40"/>
          <w:rtl/>
          <w:lang w:bidi="ar-SY"/>
        </w:rPr>
      </w:pPr>
    </w:p>
    <w:p w:rsidR="00247303" w:rsidRPr="00A82E47" w:rsidRDefault="00247303" w:rsidP="00247303">
      <w:pPr>
        <w:bidi/>
        <w:rPr>
          <w:rFonts w:ascii="Simplified Arabic" w:hAnsi="Simplified Arabic" w:cs="Simplified Arabic"/>
          <w:b/>
          <w:bCs/>
          <w:sz w:val="40"/>
          <w:szCs w:val="40"/>
          <w:rtl/>
          <w:lang w:bidi="ar-SY"/>
        </w:rPr>
      </w:pPr>
    </w:p>
    <w:p w:rsidR="00247303" w:rsidRPr="00A82E47" w:rsidRDefault="00247303" w:rsidP="00247303">
      <w:pPr>
        <w:bidi/>
        <w:rPr>
          <w:rFonts w:ascii="Simplified Arabic" w:hAnsi="Simplified Arabic" w:cs="Simplified Arabic"/>
          <w:b/>
          <w:bCs/>
          <w:sz w:val="40"/>
          <w:szCs w:val="40"/>
          <w:rtl/>
          <w:lang w:bidi="ar-SY"/>
        </w:rPr>
      </w:pPr>
    </w:p>
    <w:p w:rsidR="00247303" w:rsidRPr="00A82E47" w:rsidRDefault="00247303" w:rsidP="00247303">
      <w:pPr>
        <w:bidi/>
        <w:rPr>
          <w:rFonts w:ascii="Simplified Arabic" w:hAnsi="Simplified Arabic" w:cs="Simplified Arabic"/>
          <w:b/>
          <w:bCs/>
          <w:sz w:val="40"/>
          <w:szCs w:val="40"/>
          <w:rtl/>
          <w:lang w:bidi="ar-SY"/>
        </w:rPr>
      </w:pPr>
    </w:p>
    <w:p w:rsidR="00247303" w:rsidRPr="00A82E47" w:rsidRDefault="00247303" w:rsidP="00247303">
      <w:pPr>
        <w:bidi/>
        <w:rPr>
          <w:rFonts w:ascii="Simplified Arabic" w:hAnsi="Simplified Arabic" w:cs="Simplified Arabic"/>
          <w:b/>
          <w:bCs/>
          <w:sz w:val="40"/>
          <w:szCs w:val="40"/>
          <w:rtl/>
          <w:lang w:bidi="ar-SY"/>
        </w:rPr>
      </w:pPr>
    </w:p>
    <w:p w:rsidR="00247303" w:rsidRPr="00A82E47" w:rsidRDefault="00247303" w:rsidP="00247303">
      <w:pPr>
        <w:bidi/>
        <w:rPr>
          <w:rFonts w:ascii="Simplified Arabic" w:hAnsi="Simplified Arabic" w:cs="Simplified Arabic"/>
          <w:b/>
          <w:bCs/>
          <w:sz w:val="40"/>
          <w:szCs w:val="40"/>
          <w:rtl/>
          <w:lang w:bidi="ar-SY"/>
        </w:rPr>
      </w:pPr>
      <w:r w:rsidRPr="00A82E47">
        <w:rPr>
          <w:rFonts w:ascii="Simplified Arabic" w:hAnsi="Simplified Arabic" w:cs="Simplified Arabic"/>
          <w:b/>
          <w:bCs/>
          <w:sz w:val="40"/>
          <w:szCs w:val="40"/>
          <w:rtl/>
          <w:lang w:bidi="ar-SY"/>
        </w:rPr>
        <w:br w:type="page"/>
      </w:r>
    </w:p>
    <w:p w:rsidR="00C8305F" w:rsidRPr="00A82E47" w:rsidRDefault="00247303" w:rsidP="00247303">
      <w:pPr>
        <w:pStyle w:val="Heading1"/>
        <w:bidi/>
        <w:spacing w:before="120" w:after="360"/>
        <w:jc w:val="both"/>
        <w:rPr>
          <w:rFonts w:ascii="Simplified Arabic" w:hAnsi="Simplified Arabic" w:cs="Simplified Arabic"/>
          <w:b/>
          <w:bCs/>
          <w:color w:val="000000" w:themeColor="text1"/>
          <w:sz w:val="40"/>
          <w:szCs w:val="40"/>
          <w:rtl/>
          <w:lang w:bidi="ar-SY"/>
        </w:rPr>
      </w:pPr>
      <w:bookmarkStart w:id="120" w:name="_Toc215125910"/>
      <w:bookmarkStart w:id="121" w:name="_Toc215131489"/>
      <w:r w:rsidRPr="00A82E47">
        <w:rPr>
          <w:rFonts w:ascii="Simplified Arabic" w:hAnsi="Simplified Arabic" w:cs="Simplified Arabic" w:hint="cs"/>
          <w:b/>
          <w:bCs/>
          <w:color w:val="000000" w:themeColor="text1"/>
          <w:sz w:val="40"/>
          <w:szCs w:val="40"/>
          <w:rtl/>
          <w:lang w:bidi="ar-SY"/>
        </w:rPr>
        <w:lastRenderedPageBreak/>
        <w:t xml:space="preserve">الفصل الخامس: </w:t>
      </w:r>
      <w:r w:rsidR="00BD3C98" w:rsidRPr="00BD3C98">
        <w:rPr>
          <w:rFonts w:ascii="Simplified Arabic" w:hAnsi="Simplified Arabic" w:cs="Simplified Arabic"/>
          <w:b/>
          <w:bCs/>
          <w:color w:val="000000" w:themeColor="text1"/>
          <w:sz w:val="40"/>
          <w:szCs w:val="40"/>
          <w:rtl/>
          <w:lang w:bidi="ar-SY"/>
        </w:rPr>
        <w:t xml:space="preserve">مناقشة النتائج </w:t>
      </w:r>
      <w:r w:rsidR="00BD3C98">
        <w:rPr>
          <w:rFonts w:ascii="Simplified Arabic" w:hAnsi="Simplified Arabic" w:cs="Simplified Arabic" w:hint="cs"/>
          <w:b/>
          <w:bCs/>
          <w:color w:val="000000" w:themeColor="text1"/>
          <w:sz w:val="40"/>
          <w:szCs w:val="40"/>
          <w:rtl/>
          <w:lang w:bidi="ar-SY"/>
        </w:rPr>
        <w:t>و</w:t>
      </w:r>
      <w:r w:rsidRPr="00A82E47">
        <w:rPr>
          <w:rFonts w:ascii="Simplified Arabic" w:hAnsi="Simplified Arabic" w:cs="Simplified Arabic" w:hint="cs"/>
          <w:b/>
          <w:bCs/>
          <w:color w:val="000000" w:themeColor="text1"/>
          <w:sz w:val="40"/>
          <w:szCs w:val="40"/>
          <w:rtl/>
          <w:lang w:bidi="ar-SY"/>
        </w:rPr>
        <w:t>الاستنتاجات والتوصيات</w:t>
      </w:r>
      <w:bookmarkEnd w:id="120"/>
      <w:bookmarkEnd w:id="121"/>
    </w:p>
    <w:p w:rsidR="00E1698B" w:rsidRDefault="00E1698B" w:rsidP="00E466B0">
      <w:pPr>
        <w:bidi/>
        <w:spacing w:before="120" w:after="120"/>
        <w:ind w:firstLine="284"/>
        <w:jc w:val="both"/>
        <w:rPr>
          <w:rFonts w:ascii="Simplified Arabic" w:hAnsi="Simplified Arabic" w:cs="Simplified Arabic"/>
          <w:sz w:val="28"/>
          <w:szCs w:val="28"/>
          <w:lang w:bidi="ar-SY"/>
        </w:rPr>
      </w:pPr>
    </w:p>
    <w:p w:rsidR="000E63B4" w:rsidRPr="00A82E47" w:rsidRDefault="000E63B4" w:rsidP="000E63B4">
      <w:pPr>
        <w:bidi/>
        <w:spacing w:before="120" w:after="120"/>
        <w:ind w:firstLine="284"/>
        <w:jc w:val="both"/>
        <w:rPr>
          <w:rFonts w:ascii="Simplified Arabic" w:hAnsi="Simplified Arabic" w:cs="Simplified Arabic"/>
          <w:sz w:val="28"/>
          <w:szCs w:val="28"/>
          <w:rtl/>
          <w:lang w:bidi="ar-SY"/>
        </w:rPr>
      </w:pPr>
    </w:p>
    <w:p w:rsidR="00E1698B" w:rsidRPr="00A82E47" w:rsidRDefault="00E1698B" w:rsidP="00E466B0">
      <w:pPr>
        <w:bidi/>
        <w:spacing w:before="120" w:after="120"/>
        <w:ind w:firstLine="284"/>
        <w:jc w:val="both"/>
        <w:rPr>
          <w:rFonts w:ascii="Simplified Arabic" w:hAnsi="Simplified Arabic" w:cs="Simplified Arabic"/>
          <w:sz w:val="28"/>
          <w:szCs w:val="28"/>
          <w:rtl/>
          <w:lang w:bidi="ar-SY"/>
        </w:rPr>
        <w:sectPr w:rsidR="00E1698B" w:rsidRPr="00A82E47" w:rsidSect="00F03946">
          <w:pgSz w:w="11907" w:h="16840" w:code="9"/>
          <w:pgMar w:top="1134" w:right="1701" w:bottom="1134" w:left="1134" w:header="720" w:footer="720" w:gutter="0"/>
          <w:cols w:space="720"/>
          <w:titlePg/>
          <w:docGrid w:linePitch="360"/>
        </w:sectPr>
      </w:pPr>
    </w:p>
    <w:p w:rsidR="000A3C18" w:rsidRPr="00A82E47" w:rsidRDefault="000A3C18" w:rsidP="00E466B0">
      <w:pPr>
        <w:bidi/>
        <w:rPr>
          <w:rFonts w:ascii="Simplified Arabic" w:hAnsi="Simplified Arabic" w:cs="Simplified Arabic"/>
          <w:b/>
          <w:bCs/>
          <w:sz w:val="36"/>
          <w:szCs w:val="36"/>
          <w:rtl/>
          <w:lang w:bidi="ar-SY"/>
        </w:rPr>
      </w:pPr>
    </w:p>
    <w:p w:rsidR="00A55B13" w:rsidRPr="00A82E47" w:rsidRDefault="00A55B13" w:rsidP="00E466B0">
      <w:pPr>
        <w:bidi/>
        <w:rPr>
          <w:rFonts w:ascii="Simplified Arabic" w:hAnsi="Simplified Arabic" w:cs="Simplified Arabic"/>
          <w:b/>
          <w:bCs/>
          <w:sz w:val="36"/>
          <w:szCs w:val="36"/>
          <w:rtl/>
          <w:lang w:bidi="ar-SY"/>
        </w:rPr>
      </w:pPr>
    </w:p>
    <w:p w:rsidR="00A55B13" w:rsidRPr="00A82E47" w:rsidRDefault="00A55B13" w:rsidP="00E466B0">
      <w:pPr>
        <w:bidi/>
        <w:rPr>
          <w:rFonts w:ascii="Simplified Arabic" w:hAnsi="Simplified Arabic" w:cs="Simplified Arabic"/>
          <w:b/>
          <w:bCs/>
          <w:sz w:val="36"/>
          <w:szCs w:val="36"/>
          <w:rtl/>
          <w:lang w:bidi="ar-SY"/>
        </w:rPr>
      </w:pPr>
    </w:p>
    <w:p w:rsidR="00A55B13" w:rsidRPr="00A82E47" w:rsidRDefault="00A55B13" w:rsidP="00E466B0">
      <w:pPr>
        <w:bidi/>
        <w:rPr>
          <w:rFonts w:ascii="Simplified Arabic" w:hAnsi="Simplified Arabic" w:cs="Simplified Arabic"/>
          <w:b/>
          <w:bCs/>
          <w:sz w:val="36"/>
          <w:szCs w:val="36"/>
          <w:rtl/>
          <w:lang w:bidi="ar-SY"/>
        </w:rPr>
      </w:pPr>
    </w:p>
    <w:p w:rsidR="00A55B13" w:rsidRPr="00A82E47" w:rsidRDefault="00A55B13" w:rsidP="00E466B0">
      <w:pPr>
        <w:bidi/>
        <w:rPr>
          <w:rFonts w:ascii="Simplified Arabic" w:hAnsi="Simplified Arabic" w:cs="Simplified Arabic"/>
          <w:b/>
          <w:bCs/>
          <w:sz w:val="36"/>
          <w:szCs w:val="36"/>
          <w:rtl/>
          <w:lang w:bidi="ar-SY"/>
        </w:rPr>
      </w:pPr>
    </w:p>
    <w:p w:rsidR="00A55B13" w:rsidRPr="00A82E47" w:rsidRDefault="00A55B13" w:rsidP="00E466B0">
      <w:pPr>
        <w:bidi/>
        <w:rPr>
          <w:rFonts w:ascii="Simplified Arabic" w:hAnsi="Simplified Arabic" w:cs="Simplified Arabic"/>
          <w:b/>
          <w:bCs/>
          <w:sz w:val="36"/>
          <w:szCs w:val="36"/>
          <w:rtl/>
          <w:lang w:bidi="ar-SY"/>
        </w:rPr>
      </w:pPr>
    </w:p>
    <w:p w:rsidR="00A55B13" w:rsidRPr="00A82E47" w:rsidRDefault="00A55B13" w:rsidP="00E466B0">
      <w:pPr>
        <w:bidi/>
        <w:rPr>
          <w:rFonts w:ascii="Simplified Arabic" w:hAnsi="Simplified Arabic" w:cs="Simplified Arabic"/>
          <w:b/>
          <w:bCs/>
          <w:sz w:val="36"/>
          <w:szCs w:val="36"/>
          <w:rtl/>
          <w:lang w:bidi="ar-SY"/>
        </w:rPr>
      </w:pPr>
    </w:p>
    <w:p w:rsidR="00AF4638" w:rsidRPr="00A82E47" w:rsidRDefault="00AF4638" w:rsidP="00AF4638">
      <w:pPr>
        <w:bidi/>
        <w:rPr>
          <w:rFonts w:ascii="Simplified Arabic" w:hAnsi="Simplified Arabic" w:cs="Simplified Arabic"/>
          <w:b/>
          <w:bCs/>
          <w:sz w:val="36"/>
          <w:szCs w:val="36"/>
          <w:rtl/>
          <w:lang w:bidi="ar-SY"/>
        </w:rPr>
      </w:pPr>
    </w:p>
    <w:p w:rsidR="00AF4638" w:rsidRPr="00A82E47" w:rsidRDefault="00AF4638" w:rsidP="00AF4638">
      <w:pPr>
        <w:bidi/>
        <w:rPr>
          <w:rFonts w:ascii="Simplified Arabic" w:hAnsi="Simplified Arabic" w:cs="Simplified Arabic"/>
          <w:b/>
          <w:bCs/>
          <w:sz w:val="36"/>
          <w:szCs w:val="36"/>
          <w:rtl/>
          <w:lang w:bidi="ar-SY"/>
        </w:rPr>
      </w:pPr>
    </w:p>
    <w:p w:rsidR="00AF4638" w:rsidRPr="00A82E47" w:rsidRDefault="00AF4638" w:rsidP="00AF4638">
      <w:pPr>
        <w:bidi/>
        <w:rPr>
          <w:rFonts w:ascii="Simplified Arabic" w:hAnsi="Simplified Arabic" w:cs="Simplified Arabic"/>
          <w:b/>
          <w:bCs/>
          <w:sz w:val="36"/>
          <w:szCs w:val="36"/>
          <w:rtl/>
          <w:lang w:bidi="ar-SY"/>
        </w:rPr>
      </w:pPr>
    </w:p>
    <w:p w:rsidR="00A55B13" w:rsidRPr="00A82E47" w:rsidRDefault="00A55B13" w:rsidP="00E466B0">
      <w:pPr>
        <w:bidi/>
        <w:jc w:val="center"/>
        <w:rPr>
          <w:rFonts w:ascii="Simplified Arabic" w:hAnsi="Simplified Arabic" w:cs="Simplified Arabic"/>
          <w:b/>
          <w:bCs/>
          <w:sz w:val="40"/>
          <w:szCs w:val="40"/>
          <w:rtl/>
          <w:lang w:bidi="ar-SY"/>
        </w:rPr>
      </w:pPr>
      <w:r w:rsidRPr="00A82E47">
        <w:rPr>
          <w:rFonts w:ascii="Simplified Arabic" w:hAnsi="Simplified Arabic" w:cs="Simplified Arabic" w:hint="cs"/>
          <w:b/>
          <w:bCs/>
          <w:sz w:val="40"/>
          <w:szCs w:val="40"/>
          <w:rtl/>
          <w:lang w:bidi="ar-SY"/>
        </w:rPr>
        <w:t>المراجع</w:t>
      </w:r>
    </w:p>
    <w:p w:rsidR="00A55B13" w:rsidRPr="00A82E47" w:rsidRDefault="00A55B13" w:rsidP="00E466B0">
      <w:pPr>
        <w:bidi/>
        <w:rPr>
          <w:rFonts w:ascii="Simplified Arabic" w:hAnsi="Simplified Arabic" w:cs="Simplified Arabic"/>
          <w:b/>
          <w:bCs/>
          <w:sz w:val="40"/>
          <w:szCs w:val="40"/>
          <w:rtl/>
          <w:lang w:bidi="ar-SY"/>
        </w:rPr>
      </w:pPr>
    </w:p>
    <w:p w:rsidR="00A55B13" w:rsidRPr="00A82E47" w:rsidRDefault="00A55B13" w:rsidP="00E466B0">
      <w:pPr>
        <w:bidi/>
        <w:rPr>
          <w:rFonts w:ascii="Simplified Arabic" w:hAnsi="Simplified Arabic" w:cs="Simplified Arabic"/>
          <w:b/>
          <w:bCs/>
          <w:sz w:val="40"/>
          <w:szCs w:val="40"/>
          <w:rtl/>
          <w:lang w:bidi="ar-SY"/>
        </w:rPr>
      </w:pPr>
    </w:p>
    <w:p w:rsidR="00A55B13" w:rsidRPr="00A82E47" w:rsidRDefault="00A55B13" w:rsidP="00E466B0">
      <w:pPr>
        <w:bidi/>
        <w:rPr>
          <w:rFonts w:ascii="Simplified Arabic" w:hAnsi="Simplified Arabic" w:cs="Simplified Arabic"/>
          <w:b/>
          <w:bCs/>
          <w:sz w:val="40"/>
          <w:szCs w:val="40"/>
          <w:rtl/>
          <w:lang w:bidi="ar-SY"/>
        </w:rPr>
      </w:pPr>
    </w:p>
    <w:p w:rsidR="00A55B13" w:rsidRPr="00A82E47" w:rsidRDefault="00A55B13" w:rsidP="00E466B0">
      <w:pPr>
        <w:bidi/>
        <w:rPr>
          <w:rFonts w:ascii="Simplified Arabic" w:hAnsi="Simplified Arabic" w:cs="Simplified Arabic"/>
          <w:b/>
          <w:bCs/>
          <w:sz w:val="40"/>
          <w:szCs w:val="40"/>
          <w:rtl/>
          <w:lang w:bidi="ar-SY"/>
        </w:rPr>
      </w:pPr>
    </w:p>
    <w:p w:rsidR="00A55B13" w:rsidRPr="00A82E47" w:rsidRDefault="00A55B13" w:rsidP="00E466B0">
      <w:pPr>
        <w:bidi/>
        <w:rPr>
          <w:rFonts w:ascii="Simplified Arabic" w:hAnsi="Simplified Arabic" w:cs="Simplified Arabic"/>
          <w:b/>
          <w:bCs/>
          <w:sz w:val="40"/>
          <w:szCs w:val="40"/>
          <w:rtl/>
          <w:lang w:bidi="ar-SY"/>
        </w:rPr>
      </w:pPr>
    </w:p>
    <w:p w:rsidR="00A55B13" w:rsidRPr="00A82E47" w:rsidRDefault="00A55B13" w:rsidP="00E466B0">
      <w:pPr>
        <w:bidi/>
        <w:rPr>
          <w:rFonts w:ascii="Simplified Arabic" w:hAnsi="Simplified Arabic" w:cs="Simplified Arabic"/>
          <w:b/>
          <w:bCs/>
          <w:sz w:val="40"/>
          <w:szCs w:val="40"/>
          <w:rtl/>
          <w:lang w:bidi="ar-SY"/>
        </w:rPr>
      </w:pPr>
    </w:p>
    <w:p w:rsidR="00A55B13" w:rsidRPr="00A82E47" w:rsidRDefault="00A55B13" w:rsidP="00E466B0">
      <w:pPr>
        <w:bidi/>
        <w:rPr>
          <w:rFonts w:ascii="Simplified Arabic" w:hAnsi="Simplified Arabic" w:cs="Simplified Arabic"/>
          <w:b/>
          <w:bCs/>
          <w:sz w:val="40"/>
          <w:szCs w:val="40"/>
          <w:rtl/>
          <w:lang w:bidi="ar-SY"/>
        </w:rPr>
      </w:pPr>
    </w:p>
    <w:p w:rsidR="00A55B13" w:rsidRPr="00A82E47" w:rsidRDefault="00A55B13" w:rsidP="00E466B0">
      <w:pPr>
        <w:bidi/>
        <w:rPr>
          <w:rFonts w:ascii="Simplified Arabic" w:hAnsi="Simplified Arabic" w:cs="Simplified Arabic"/>
          <w:b/>
          <w:bCs/>
          <w:sz w:val="40"/>
          <w:szCs w:val="40"/>
          <w:rtl/>
          <w:lang w:bidi="ar-SY"/>
        </w:rPr>
      </w:pPr>
    </w:p>
    <w:p w:rsidR="00AF4638" w:rsidRPr="00A82E47" w:rsidRDefault="00AF4638" w:rsidP="00AF4638">
      <w:pPr>
        <w:bidi/>
        <w:rPr>
          <w:rFonts w:ascii="Simplified Arabic" w:hAnsi="Simplified Arabic" w:cs="Simplified Arabic"/>
          <w:b/>
          <w:bCs/>
          <w:sz w:val="40"/>
          <w:szCs w:val="40"/>
          <w:rtl/>
          <w:lang w:bidi="ar-SY"/>
        </w:rPr>
      </w:pPr>
    </w:p>
    <w:p w:rsidR="00AF4638" w:rsidRPr="00A82E47" w:rsidRDefault="00AF4638" w:rsidP="00AF4638">
      <w:pPr>
        <w:bidi/>
        <w:rPr>
          <w:rFonts w:ascii="Simplified Arabic" w:hAnsi="Simplified Arabic" w:cs="Simplified Arabic"/>
          <w:b/>
          <w:bCs/>
          <w:sz w:val="40"/>
          <w:szCs w:val="40"/>
          <w:rtl/>
          <w:lang w:bidi="ar-SY"/>
        </w:rPr>
      </w:pPr>
    </w:p>
    <w:p w:rsidR="00AF4638" w:rsidRPr="00A82E47" w:rsidRDefault="00AF4638" w:rsidP="00E466B0">
      <w:pPr>
        <w:bidi/>
        <w:rPr>
          <w:rFonts w:ascii="Simplified Arabic" w:hAnsi="Simplified Arabic" w:cs="Simplified Arabic"/>
          <w:b/>
          <w:bCs/>
          <w:sz w:val="40"/>
          <w:szCs w:val="40"/>
          <w:rtl/>
          <w:lang w:bidi="ar-SY"/>
        </w:rPr>
      </w:pPr>
      <w:r w:rsidRPr="00A82E47">
        <w:rPr>
          <w:rFonts w:ascii="Simplified Arabic" w:hAnsi="Simplified Arabic" w:cs="Simplified Arabic"/>
          <w:b/>
          <w:bCs/>
          <w:sz w:val="40"/>
          <w:szCs w:val="40"/>
          <w:rtl/>
          <w:lang w:bidi="ar-SY"/>
        </w:rPr>
        <w:br w:type="page"/>
      </w:r>
    </w:p>
    <w:p w:rsidR="00C66AC1" w:rsidRPr="00A82E47" w:rsidRDefault="00C66AC1" w:rsidP="00E466B0">
      <w:pPr>
        <w:pStyle w:val="Heading1"/>
        <w:bidi/>
        <w:spacing w:before="120" w:after="360"/>
        <w:jc w:val="both"/>
        <w:rPr>
          <w:rFonts w:ascii="Simplified Arabic" w:hAnsi="Simplified Arabic" w:cs="Simplified Arabic"/>
          <w:b/>
          <w:bCs/>
          <w:color w:val="000000" w:themeColor="text1"/>
          <w:sz w:val="40"/>
          <w:szCs w:val="40"/>
          <w:rtl/>
          <w:lang w:bidi="ar-SY"/>
        </w:rPr>
      </w:pPr>
      <w:bookmarkStart w:id="122" w:name="_Toc215125911"/>
      <w:bookmarkStart w:id="123" w:name="_Toc215131490"/>
      <w:r w:rsidRPr="00A82E47">
        <w:rPr>
          <w:rFonts w:ascii="Simplified Arabic" w:hAnsi="Simplified Arabic" w:cs="Simplified Arabic" w:hint="cs"/>
          <w:b/>
          <w:bCs/>
          <w:color w:val="000000" w:themeColor="text1"/>
          <w:sz w:val="40"/>
          <w:szCs w:val="40"/>
          <w:rtl/>
          <w:lang w:bidi="ar-SY"/>
        </w:rPr>
        <w:lastRenderedPageBreak/>
        <w:t>المراجع:</w:t>
      </w:r>
      <w:bookmarkEnd w:id="122"/>
      <w:bookmarkEnd w:id="123"/>
    </w:p>
    <w:p w:rsidR="00B108C5" w:rsidRPr="00A82E47" w:rsidRDefault="00C66AC1" w:rsidP="00E466B0">
      <w:pPr>
        <w:pStyle w:val="Heading2"/>
        <w:bidi/>
        <w:spacing w:before="120" w:after="120"/>
        <w:jc w:val="both"/>
        <w:rPr>
          <w:rFonts w:ascii="Simplified Arabic" w:hAnsi="Simplified Arabic" w:cs="Simplified Arabic"/>
          <w:b/>
          <w:bCs/>
          <w:color w:val="000000" w:themeColor="text1"/>
          <w:sz w:val="36"/>
          <w:szCs w:val="36"/>
          <w:rtl/>
          <w:lang w:bidi="ar-SY"/>
        </w:rPr>
      </w:pPr>
      <w:bookmarkStart w:id="124" w:name="_Toc215125912"/>
      <w:bookmarkStart w:id="125" w:name="_Toc215131491"/>
      <w:r w:rsidRPr="00A82E47">
        <w:rPr>
          <w:rFonts w:ascii="Simplified Arabic" w:hAnsi="Simplified Arabic" w:cs="Simplified Arabic" w:hint="cs"/>
          <w:b/>
          <w:bCs/>
          <w:color w:val="000000" w:themeColor="text1"/>
          <w:sz w:val="36"/>
          <w:szCs w:val="36"/>
          <w:rtl/>
          <w:lang w:bidi="ar-SY"/>
        </w:rPr>
        <w:t>المراجع العربية:</w:t>
      </w:r>
      <w:bookmarkEnd w:id="124"/>
      <w:bookmarkEnd w:id="125"/>
    </w:p>
    <w:p w:rsidR="006C17B0" w:rsidRPr="006C17B0" w:rsidRDefault="006C17B0" w:rsidP="006C17B0">
      <w:pPr>
        <w:bidi/>
        <w:spacing w:before="120" w:after="120"/>
        <w:ind w:left="720" w:hanging="720"/>
        <w:jc w:val="both"/>
        <w:rPr>
          <w:rFonts w:ascii="Simplified Arabic" w:hAnsi="Simplified Arabic" w:cs="Simplified Arabic"/>
          <w:color w:val="000000" w:themeColor="text1"/>
          <w:sz w:val="28"/>
          <w:szCs w:val="28"/>
          <w:rtl/>
        </w:rPr>
      </w:pPr>
      <w:r w:rsidRPr="006C17B0">
        <w:rPr>
          <w:rFonts w:ascii="Simplified Arabic" w:hAnsi="Simplified Arabic" w:cs="Simplified Arabic"/>
          <w:color w:val="000000" w:themeColor="text1"/>
          <w:sz w:val="28"/>
          <w:szCs w:val="28"/>
          <w:rtl/>
        </w:rPr>
        <w:t xml:space="preserve">إبراهيم، م. ع. م. (2017). أثر إدارة التغيير في التطوير التنظيمي للمؤسسات الحکومية بالمملکة العربية السعودية دراسة تطبيقية. </w:t>
      </w:r>
      <w:r w:rsidRPr="006C17B0">
        <w:rPr>
          <w:rFonts w:ascii="Simplified Arabic" w:hAnsi="Simplified Arabic" w:cs="Simplified Arabic"/>
          <w:i/>
          <w:iCs/>
          <w:color w:val="000000" w:themeColor="text1"/>
          <w:sz w:val="28"/>
          <w:szCs w:val="28"/>
          <w:rtl/>
        </w:rPr>
        <w:t>المجلة العملیة: التجارة والتمویل</w:t>
      </w:r>
      <w:r w:rsidRPr="006C17B0">
        <w:rPr>
          <w:rFonts w:ascii="Simplified Arabic" w:hAnsi="Simplified Arabic" w:cs="Simplified Arabic"/>
          <w:color w:val="000000" w:themeColor="text1"/>
          <w:sz w:val="28"/>
          <w:szCs w:val="28"/>
          <w:rtl/>
        </w:rPr>
        <w:t xml:space="preserve">، </w:t>
      </w:r>
      <w:r w:rsidRPr="006C17B0">
        <w:rPr>
          <w:rFonts w:ascii="Simplified Arabic" w:hAnsi="Simplified Arabic" w:cs="Simplified Arabic"/>
          <w:i/>
          <w:iCs/>
          <w:color w:val="000000" w:themeColor="text1"/>
          <w:sz w:val="28"/>
          <w:szCs w:val="28"/>
          <w:rtl/>
        </w:rPr>
        <w:t>37</w:t>
      </w:r>
      <w:r w:rsidRPr="006C17B0">
        <w:rPr>
          <w:rFonts w:ascii="Simplified Arabic" w:hAnsi="Simplified Arabic" w:cs="Simplified Arabic"/>
          <w:color w:val="000000" w:themeColor="text1"/>
          <w:sz w:val="28"/>
          <w:szCs w:val="28"/>
          <w:rtl/>
        </w:rPr>
        <w:t xml:space="preserve">(1)، 169–208. </w:t>
      </w:r>
      <w:hyperlink r:id="rId17" w:history="1">
        <w:r w:rsidRPr="006C17B0">
          <w:rPr>
            <w:rStyle w:val="Hyperlink"/>
            <w:rFonts w:ascii="Simplified Arabic" w:eastAsiaTheme="majorEastAsia" w:hAnsi="Simplified Arabic" w:cs="Simplified Arabic"/>
            <w:color w:val="000000" w:themeColor="text1"/>
            <w:sz w:val="28"/>
            <w:szCs w:val="28"/>
          </w:rPr>
          <w:t>https://doi.org/10.21608/caf.2017.126476</w:t>
        </w:r>
      </w:hyperlink>
    </w:p>
    <w:p w:rsidR="006C17B0" w:rsidRPr="006C17B0" w:rsidRDefault="006C17B0" w:rsidP="006C17B0">
      <w:pPr>
        <w:bidi/>
        <w:spacing w:before="120" w:after="120"/>
        <w:ind w:left="720" w:hanging="720"/>
        <w:jc w:val="both"/>
        <w:rPr>
          <w:rFonts w:ascii="Simplified Arabic" w:hAnsi="Simplified Arabic" w:cs="Simplified Arabic"/>
          <w:color w:val="000000" w:themeColor="text1"/>
          <w:sz w:val="28"/>
          <w:szCs w:val="28"/>
          <w:rtl/>
        </w:rPr>
      </w:pPr>
      <w:r w:rsidRPr="006C17B0">
        <w:rPr>
          <w:rFonts w:ascii="Simplified Arabic" w:hAnsi="Simplified Arabic" w:cs="Simplified Arabic"/>
          <w:color w:val="000000" w:themeColor="text1"/>
          <w:sz w:val="28"/>
          <w:szCs w:val="28"/>
          <w:rtl/>
        </w:rPr>
        <w:t xml:space="preserve">البارقي، م. ع. م. (2021). الصعوبات التي تواجه حوكمة مبادرات التغيير في وزارة التعليم بالمملكة العربية السعودية. </w:t>
      </w:r>
      <w:r w:rsidRPr="006C17B0">
        <w:rPr>
          <w:rFonts w:ascii="Simplified Arabic" w:hAnsi="Simplified Arabic" w:cs="Simplified Arabic"/>
          <w:i/>
          <w:iCs/>
          <w:color w:val="000000" w:themeColor="text1"/>
          <w:sz w:val="28"/>
          <w:szCs w:val="28"/>
          <w:rtl/>
        </w:rPr>
        <w:t>مجلة الفنون والأدب وعلوم الإنسانيات والإجتماع</w:t>
      </w:r>
      <w:r w:rsidRPr="006C17B0">
        <w:rPr>
          <w:rFonts w:ascii="Simplified Arabic" w:hAnsi="Simplified Arabic" w:cs="Simplified Arabic"/>
          <w:color w:val="000000" w:themeColor="text1"/>
          <w:sz w:val="28"/>
          <w:szCs w:val="28"/>
          <w:rtl/>
        </w:rPr>
        <w:t xml:space="preserve">، </w:t>
      </w:r>
      <w:r w:rsidRPr="006C17B0">
        <w:rPr>
          <w:rFonts w:ascii="Simplified Arabic" w:hAnsi="Simplified Arabic" w:cs="Simplified Arabic"/>
          <w:i/>
          <w:iCs/>
          <w:color w:val="000000" w:themeColor="text1"/>
          <w:sz w:val="28"/>
          <w:szCs w:val="28"/>
          <w:rtl/>
        </w:rPr>
        <w:t>73</w:t>
      </w:r>
      <w:r w:rsidRPr="006C17B0">
        <w:rPr>
          <w:rFonts w:ascii="Simplified Arabic" w:hAnsi="Simplified Arabic" w:cs="Simplified Arabic"/>
          <w:color w:val="000000" w:themeColor="text1"/>
          <w:sz w:val="28"/>
          <w:szCs w:val="28"/>
          <w:rtl/>
        </w:rPr>
        <w:t xml:space="preserve">، 95–121. </w:t>
      </w:r>
      <w:hyperlink r:id="rId18" w:history="1">
        <w:r w:rsidRPr="006C17B0">
          <w:rPr>
            <w:rStyle w:val="Hyperlink"/>
            <w:rFonts w:ascii="Simplified Arabic" w:eastAsiaTheme="majorEastAsia" w:hAnsi="Simplified Arabic" w:cs="Simplified Arabic"/>
            <w:color w:val="000000" w:themeColor="text1"/>
            <w:sz w:val="28"/>
            <w:szCs w:val="28"/>
          </w:rPr>
          <w:t>https://doi.org/10.33193/JALHSS.73.2021.590</w:t>
        </w:r>
      </w:hyperlink>
    </w:p>
    <w:p w:rsidR="006C17B0" w:rsidRPr="006C17B0" w:rsidRDefault="006C17B0" w:rsidP="006C17B0">
      <w:pPr>
        <w:bidi/>
        <w:spacing w:before="120" w:after="120"/>
        <w:ind w:left="720" w:hanging="720"/>
        <w:jc w:val="both"/>
        <w:rPr>
          <w:rFonts w:ascii="Simplified Arabic" w:hAnsi="Simplified Arabic" w:cs="Simplified Arabic"/>
          <w:color w:val="000000" w:themeColor="text1"/>
          <w:sz w:val="28"/>
          <w:szCs w:val="28"/>
          <w:rtl/>
        </w:rPr>
      </w:pPr>
      <w:proofErr w:type="gramStart"/>
      <w:r w:rsidRPr="006C17B0">
        <w:rPr>
          <w:rFonts w:ascii="Simplified Arabic" w:hAnsi="Simplified Arabic" w:cs="Simplified Arabic"/>
          <w:color w:val="000000" w:themeColor="text1"/>
          <w:sz w:val="28"/>
          <w:szCs w:val="28"/>
          <w:rtl/>
        </w:rPr>
        <w:t>جدي ،</w:t>
      </w:r>
      <w:proofErr w:type="gramEnd"/>
      <w:r w:rsidRPr="006C17B0">
        <w:rPr>
          <w:rFonts w:ascii="Simplified Arabic" w:hAnsi="Simplified Arabic" w:cs="Simplified Arabic"/>
          <w:color w:val="000000" w:themeColor="text1"/>
          <w:sz w:val="28"/>
          <w:szCs w:val="28"/>
          <w:rtl/>
        </w:rPr>
        <w:t xml:space="preserve"> ا.، وحنصال، ا. (2024). دراسة وصفية تحليلية لمؤشرات الحوكمة العالمية في دول الخليج العربي. </w:t>
      </w:r>
      <w:r w:rsidRPr="006C17B0">
        <w:rPr>
          <w:rFonts w:ascii="Simplified Arabic" w:hAnsi="Simplified Arabic" w:cs="Simplified Arabic"/>
          <w:i/>
          <w:iCs/>
          <w:color w:val="000000" w:themeColor="text1"/>
          <w:sz w:val="28"/>
          <w:szCs w:val="28"/>
          <w:rtl/>
        </w:rPr>
        <w:t>مجلة التنمية الاقتصادية في جامعة الوادي بالجزائر</w:t>
      </w:r>
      <w:r w:rsidRPr="006C17B0">
        <w:rPr>
          <w:rFonts w:ascii="Simplified Arabic" w:hAnsi="Simplified Arabic" w:cs="Simplified Arabic"/>
          <w:color w:val="000000" w:themeColor="text1"/>
          <w:sz w:val="28"/>
          <w:szCs w:val="28"/>
          <w:rtl/>
        </w:rPr>
        <w:t xml:space="preserve">، </w:t>
      </w:r>
      <w:r w:rsidRPr="006C17B0">
        <w:rPr>
          <w:rFonts w:ascii="Simplified Arabic" w:hAnsi="Simplified Arabic" w:cs="Simplified Arabic"/>
          <w:i/>
          <w:iCs/>
          <w:color w:val="000000" w:themeColor="text1"/>
          <w:sz w:val="28"/>
          <w:szCs w:val="28"/>
          <w:rtl/>
        </w:rPr>
        <w:t>9</w:t>
      </w:r>
      <w:r w:rsidRPr="006C17B0">
        <w:rPr>
          <w:rFonts w:ascii="Simplified Arabic" w:hAnsi="Simplified Arabic" w:cs="Simplified Arabic"/>
          <w:color w:val="000000" w:themeColor="text1"/>
          <w:sz w:val="28"/>
          <w:szCs w:val="28"/>
          <w:rtl/>
        </w:rPr>
        <w:t xml:space="preserve">(1)، 72–83. </w:t>
      </w:r>
      <w:hyperlink r:id="rId19" w:history="1">
        <w:r w:rsidRPr="006C17B0">
          <w:rPr>
            <w:rStyle w:val="Hyperlink"/>
            <w:rFonts w:ascii="Simplified Arabic" w:eastAsiaTheme="majorEastAsia" w:hAnsi="Simplified Arabic" w:cs="Simplified Arabic"/>
            <w:color w:val="000000" w:themeColor="text1"/>
            <w:sz w:val="28"/>
            <w:szCs w:val="28"/>
          </w:rPr>
          <w:t>https://asjp.cerist.dz/en/article/252098</w:t>
        </w:r>
      </w:hyperlink>
    </w:p>
    <w:p w:rsidR="006C17B0" w:rsidRPr="006C17B0" w:rsidRDefault="006C17B0" w:rsidP="006C17B0">
      <w:pPr>
        <w:bidi/>
        <w:spacing w:before="120" w:after="120"/>
        <w:ind w:left="720" w:hanging="720"/>
        <w:jc w:val="both"/>
        <w:rPr>
          <w:rFonts w:ascii="Simplified Arabic" w:hAnsi="Simplified Arabic" w:cs="Simplified Arabic"/>
          <w:color w:val="000000" w:themeColor="text1"/>
          <w:sz w:val="28"/>
          <w:szCs w:val="28"/>
          <w:rtl/>
        </w:rPr>
      </w:pPr>
      <w:r w:rsidRPr="006C17B0">
        <w:rPr>
          <w:rFonts w:ascii="Simplified Arabic" w:hAnsi="Simplified Arabic" w:cs="Simplified Arabic"/>
          <w:color w:val="000000" w:themeColor="text1"/>
          <w:sz w:val="28"/>
          <w:szCs w:val="28"/>
          <w:rtl/>
        </w:rPr>
        <w:t xml:space="preserve">الحارثي، ط. م. (2025). تنظيمات الحوكمة الشرعية السعودية وفق معايير الحوكمة الشرعية الدولية دراسة مقارنة. </w:t>
      </w:r>
      <w:r w:rsidRPr="006C17B0">
        <w:rPr>
          <w:rFonts w:ascii="Simplified Arabic" w:hAnsi="Simplified Arabic" w:cs="Simplified Arabic"/>
          <w:i/>
          <w:iCs/>
          <w:color w:val="000000" w:themeColor="text1"/>
          <w:sz w:val="28"/>
          <w:szCs w:val="28"/>
          <w:rtl/>
        </w:rPr>
        <w:t>مجلة البحوث الفقهية والقانونية</w:t>
      </w:r>
      <w:r w:rsidRPr="006C17B0">
        <w:rPr>
          <w:rFonts w:ascii="Simplified Arabic" w:hAnsi="Simplified Arabic" w:cs="Simplified Arabic"/>
          <w:color w:val="000000" w:themeColor="text1"/>
          <w:sz w:val="28"/>
          <w:szCs w:val="28"/>
          <w:rtl/>
        </w:rPr>
        <w:t xml:space="preserve">، </w:t>
      </w:r>
      <w:r w:rsidRPr="006C17B0">
        <w:rPr>
          <w:rFonts w:ascii="Simplified Arabic" w:hAnsi="Simplified Arabic" w:cs="Simplified Arabic"/>
          <w:i/>
          <w:iCs/>
          <w:color w:val="000000" w:themeColor="text1"/>
          <w:sz w:val="28"/>
          <w:szCs w:val="28"/>
          <w:rtl/>
        </w:rPr>
        <w:t>50</w:t>
      </w:r>
      <w:r w:rsidRPr="006C17B0">
        <w:rPr>
          <w:rFonts w:ascii="Simplified Arabic" w:hAnsi="Simplified Arabic" w:cs="Simplified Arabic"/>
          <w:color w:val="000000" w:themeColor="text1"/>
          <w:sz w:val="28"/>
          <w:szCs w:val="28"/>
          <w:rtl/>
        </w:rPr>
        <w:t xml:space="preserve">(50)، 1823–1876. </w:t>
      </w:r>
      <w:hyperlink r:id="rId20" w:history="1">
        <w:r w:rsidRPr="006C17B0">
          <w:rPr>
            <w:rStyle w:val="Hyperlink"/>
            <w:rFonts w:ascii="Simplified Arabic" w:eastAsiaTheme="majorEastAsia" w:hAnsi="Simplified Arabic" w:cs="Simplified Arabic"/>
            <w:color w:val="000000" w:themeColor="text1"/>
            <w:sz w:val="28"/>
            <w:szCs w:val="28"/>
          </w:rPr>
          <w:t>https://doi.org/10.21608/jlr.2025.412753.1810</w:t>
        </w:r>
      </w:hyperlink>
    </w:p>
    <w:p w:rsidR="006C17B0" w:rsidRPr="006C17B0" w:rsidRDefault="006C17B0" w:rsidP="006C17B0">
      <w:pPr>
        <w:bidi/>
        <w:spacing w:before="120" w:after="120"/>
        <w:ind w:left="720" w:hanging="720"/>
        <w:jc w:val="both"/>
        <w:rPr>
          <w:rFonts w:ascii="Simplified Arabic" w:hAnsi="Simplified Arabic" w:cs="Simplified Arabic"/>
          <w:color w:val="000000" w:themeColor="text1"/>
          <w:sz w:val="28"/>
          <w:szCs w:val="28"/>
          <w:rtl/>
        </w:rPr>
      </w:pPr>
      <w:r w:rsidRPr="006C17B0">
        <w:rPr>
          <w:rFonts w:ascii="Simplified Arabic" w:hAnsi="Simplified Arabic" w:cs="Simplified Arabic"/>
          <w:color w:val="000000" w:themeColor="text1"/>
          <w:sz w:val="28"/>
          <w:szCs w:val="28"/>
          <w:rtl/>
        </w:rPr>
        <w:t xml:space="preserve">الحربي، ت. د.، والرابغي، ر. ع. (2024). دور الحكومة الرقمية ودعمها للجهات الحكومية في تبني التقنيات الناشئة لتفعيل التحول الرقمي: دراسة حالة هيئة الحكومة الرقمية السعودية. </w:t>
      </w:r>
      <w:r w:rsidRPr="006C17B0">
        <w:rPr>
          <w:rFonts w:ascii="Simplified Arabic" w:hAnsi="Simplified Arabic" w:cs="Simplified Arabic"/>
          <w:i/>
          <w:iCs/>
          <w:color w:val="000000" w:themeColor="text1"/>
          <w:sz w:val="28"/>
          <w:szCs w:val="28"/>
          <w:rtl/>
        </w:rPr>
        <w:t>مجلة دراسات وتكنولوجيا المعلومات</w:t>
      </w:r>
      <w:r w:rsidRPr="006C17B0">
        <w:rPr>
          <w:rFonts w:ascii="Simplified Arabic" w:hAnsi="Simplified Arabic" w:cs="Simplified Arabic"/>
          <w:color w:val="000000" w:themeColor="text1"/>
          <w:sz w:val="28"/>
          <w:szCs w:val="28"/>
          <w:rtl/>
        </w:rPr>
        <w:t xml:space="preserve">، </w:t>
      </w:r>
      <w:r w:rsidRPr="006C17B0">
        <w:rPr>
          <w:rFonts w:ascii="Simplified Arabic" w:hAnsi="Simplified Arabic" w:cs="Simplified Arabic"/>
          <w:i/>
          <w:iCs/>
          <w:color w:val="000000" w:themeColor="text1"/>
          <w:sz w:val="28"/>
          <w:szCs w:val="28"/>
          <w:rtl/>
        </w:rPr>
        <w:t>2025</w:t>
      </w:r>
      <w:r w:rsidRPr="006C17B0">
        <w:rPr>
          <w:rFonts w:ascii="Simplified Arabic" w:hAnsi="Simplified Arabic" w:cs="Simplified Arabic"/>
          <w:color w:val="000000" w:themeColor="text1"/>
          <w:sz w:val="28"/>
          <w:szCs w:val="28"/>
          <w:rtl/>
        </w:rPr>
        <w:t xml:space="preserve">(1)، 1–14. </w:t>
      </w:r>
      <w:hyperlink r:id="rId21" w:history="1">
        <w:r w:rsidRPr="006C17B0">
          <w:rPr>
            <w:rStyle w:val="Hyperlink"/>
            <w:rFonts w:ascii="Simplified Arabic" w:eastAsiaTheme="majorEastAsia" w:hAnsi="Simplified Arabic" w:cs="Simplified Arabic"/>
            <w:color w:val="000000" w:themeColor="text1"/>
            <w:sz w:val="28"/>
            <w:szCs w:val="28"/>
          </w:rPr>
          <w:t>https://doi.org/10.5339/jist.2025.7</w:t>
        </w:r>
      </w:hyperlink>
    </w:p>
    <w:p w:rsidR="006C17B0" w:rsidRPr="006C17B0" w:rsidRDefault="006C17B0" w:rsidP="006C17B0">
      <w:pPr>
        <w:bidi/>
        <w:spacing w:before="120" w:after="120"/>
        <w:ind w:left="720" w:hanging="720"/>
        <w:jc w:val="both"/>
        <w:rPr>
          <w:rFonts w:ascii="Simplified Arabic" w:hAnsi="Simplified Arabic" w:cs="Simplified Arabic"/>
          <w:color w:val="000000" w:themeColor="text1"/>
          <w:sz w:val="28"/>
          <w:szCs w:val="28"/>
        </w:rPr>
      </w:pPr>
      <w:r w:rsidRPr="006C17B0">
        <w:rPr>
          <w:rFonts w:ascii="Simplified Arabic" w:hAnsi="Simplified Arabic" w:cs="Simplified Arabic"/>
          <w:color w:val="000000" w:themeColor="text1"/>
          <w:sz w:val="28"/>
          <w:szCs w:val="28"/>
          <w:rtl/>
        </w:rPr>
        <w:t xml:space="preserve">الحصري، ط. (2024). الحوكمة في القطاع الحكومي المؤشرات والممارسات في مصر خلال الفترة من 2006-2021. </w:t>
      </w:r>
      <w:r w:rsidRPr="006C17B0">
        <w:rPr>
          <w:rFonts w:ascii="Simplified Arabic" w:hAnsi="Simplified Arabic" w:cs="Simplified Arabic"/>
          <w:i/>
          <w:iCs/>
          <w:color w:val="000000" w:themeColor="text1"/>
          <w:sz w:val="28"/>
          <w:szCs w:val="28"/>
          <w:rtl/>
          <w:lang w:bidi="ar-SY"/>
        </w:rPr>
        <w:t>مجلة</w:t>
      </w:r>
      <w:r w:rsidRPr="006C17B0">
        <w:rPr>
          <w:rFonts w:ascii="Simplified Arabic" w:hAnsi="Simplified Arabic" w:cs="Simplified Arabic"/>
          <w:color w:val="000000" w:themeColor="text1"/>
          <w:sz w:val="28"/>
          <w:szCs w:val="28"/>
          <w:rtl/>
          <w:lang w:bidi="ar-SY"/>
        </w:rPr>
        <w:t xml:space="preserve"> </w:t>
      </w:r>
      <w:r w:rsidRPr="006C17B0">
        <w:rPr>
          <w:rFonts w:ascii="Simplified Arabic" w:hAnsi="Simplified Arabic" w:cs="Simplified Arabic"/>
          <w:i/>
          <w:iCs/>
          <w:color w:val="000000" w:themeColor="text1"/>
          <w:sz w:val="28"/>
          <w:szCs w:val="28"/>
          <w:rtl/>
        </w:rPr>
        <w:t>الحوكمة والوقاية من الفساد ومكافحته</w:t>
      </w:r>
      <w:r w:rsidRPr="006C17B0">
        <w:rPr>
          <w:rFonts w:ascii="Simplified Arabic" w:hAnsi="Simplified Arabic" w:cs="Simplified Arabic"/>
          <w:color w:val="000000" w:themeColor="text1"/>
          <w:sz w:val="28"/>
          <w:szCs w:val="28"/>
          <w:rtl/>
        </w:rPr>
        <w:t xml:space="preserve">، </w:t>
      </w:r>
      <w:r w:rsidRPr="006C17B0">
        <w:rPr>
          <w:rFonts w:ascii="Simplified Arabic" w:hAnsi="Simplified Arabic" w:cs="Simplified Arabic"/>
          <w:i/>
          <w:iCs/>
          <w:color w:val="000000" w:themeColor="text1"/>
          <w:sz w:val="28"/>
          <w:szCs w:val="28"/>
          <w:rtl/>
        </w:rPr>
        <w:t>1</w:t>
      </w:r>
      <w:r w:rsidRPr="006C17B0">
        <w:rPr>
          <w:rFonts w:ascii="Simplified Arabic" w:hAnsi="Simplified Arabic" w:cs="Simplified Arabic"/>
          <w:color w:val="000000" w:themeColor="text1"/>
          <w:sz w:val="28"/>
          <w:szCs w:val="28"/>
          <w:rtl/>
        </w:rPr>
        <w:t xml:space="preserve">(1)، 12–41. </w:t>
      </w:r>
      <w:hyperlink r:id="rId22" w:history="1">
        <w:r w:rsidRPr="006C17B0">
          <w:rPr>
            <w:rStyle w:val="Hyperlink"/>
            <w:rFonts w:ascii="Simplified Arabic" w:eastAsiaTheme="majorEastAsia" w:hAnsi="Simplified Arabic" w:cs="Simplified Arabic"/>
            <w:color w:val="000000" w:themeColor="text1"/>
            <w:sz w:val="28"/>
            <w:szCs w:val="28"/>
          </w:rPr>
          <w:t>https://doi.org/10.21608/jgpcc.2024.277650.1007</w:t>
        </w:r>
      </w:hyperlink>
    </w:p>
    <w:p w:rsidR="006C17B0" w:rsidRPr="006C17B0" w:rsidRDefault="006C17B0" w:rsidP="006C17B0">
      <w:pPr>
        <w:bidi/>
        <w:spacing w:before="120" w:after="120"/>
        <w:ind w:left="720" w:hanging="720"/>
        <w:jc w:val="both"/>
        <w:rPr>
          <w:rFonts w:ascii="Simplified Arabic" w:hAnsi="Simplified Arabic" w:cs="Simplified Arabic"/>
          <w:color w:val="000000" w:themeColor="text1"/>
          <w:sz w:val="28"/>
          <w:szCs w:val="28"/>
          <w:rtl/>
        </w:rPr>
      </w:pPr>
      <w:r w:rsidRPr="006C17B0">
        <w:rPr>
          <w:rFonts w:ascii="Simplified Arabic" w:hAnsi="Simplified Arabic" w:cs="Simplified Arabic"/>
          <w:color w:val="000000" w:themeColor="text1"/>
          <w:sz w:val="28"/>
          <w:szCs w:val="28"/>
          <w:rtl/>
        </w:rPr>
        <w:t xml:space="preserve">الحمود، آ. م. ع.، والغول، ك. ع. أ. (2022). درجة تطبيق الحوكمة وعلاقتها بالتميز التنظيمي في الجامعات الأردنية الخاصة في محافظة العاصمة عمان من وجهة نظر أعضاء هيئة التدريس. </w:t>
      </w:r>
      <w:r w:rsidRPr="006C17B0">
        <w:rPr>
          <w:rFonts w:ascii="Simplified Arabic" w:hAnsi="Simplified Arabic" w:cs="Simplified Arabic"/>
          <w:i/>
          <w:iCs/>
          <w:color w:val="000000" w:themeColor="text1"/>
          <w:sz w:val="28"/>
          <w:szCs w:val="28"/>
          <w:rtl/>
        </w:rPr>
        <w:t>مجلة اتحاد الجامعات العربية للبحوث في التعليم العالي</w:t>
      </w:r>
      <w:r w:rsidRPr="006C17B0">
        <w:rPr>
          <w:rFonts w:ascii="Simplified Arabic" w:hAnsi="Simplified Arabic" w:cs="Simplified Arabic"/>
          <w:color w:val="000000" w:themeColor="text1"/>
          <w:sz w:val="28"/>
          <w:szCs w:val="28"/>
          <w:rtl/>
        </w:rPr>
        <w:t xml:space="preserve">، </w:t>
      </w:r>
      <w:r w:rsidRPr="006C17B0">
        <w:rPr>
          <w:rFonts w:ascii="Simplified Arabic" w:hAnsi="Simplified Arabic" w:cs="Simplified Arabic"/>
          <w:i/>
          <w:iCs/>
          <w:color w:val="000000" w:themeColor="text1"/>
          <w:sz w:val="28"/>
          <w:szCs w:val="28"/>
          <w:rtl/>
        </w:rPr>
        <w:t>42</w:t>
      </w:r>
      <w:r w:rsidRPr="006C17B0">
        <w:rPr>
          <w:rFonts w:ascii="Simplified Arabic" w:hAnsi="Simplified Arabic" w:cs="Simplified Arabic"/>
          <w:color w:val="000000" w:themeColor="text1"/>
          <w:sz w:val="28"/>
          <w:szCs w:val="28"/>
          <w:rtl/>
        </w:rPr>
        <w:t xml:space="preserve">(2)، 29–50. </w:t>
      </w:r>
      <w:hyperlink r:id="rId23" w:history="1">
        <w:r w:rsidRPr="006C17B0">
          <w:rPr>
            <w:rStyle w:val="Hyperlink"/>
            <w:rFonts w:ascii="Simplified Arabic" w:eastAsiaTheme="majorEastAsia" w:hAnsi="Simplified Arabic" w:cs="Simplified Arabic"/>
            <w:color w:val="000000" w:themeColor="text1"/>
            <w:sz w:val="28"/>
            <w:szCs w:val="28"/>
          </w:rPr>
          <w:t>https://doi.org/10.36024/1248-042-002-003</w:t>
        </w:r>
      </w:hyperlink>
    </w:p>
    <w:p w:rsidR="006C17B0" w:rsidRPr="006C17B0" w:rsidRDefault="006C17B0" w:rsidP="006C17B0">
      <w:pPr>
        <w:bidi/>
        <w:spacing w:before="120" w:after="120"/>
        <w:ind w:left="720" w:hanging="720"/>
        <w:jc w:val="both"/>
        <w:rPr>
          <w:rFonts w:ascii="Simplified Arabic" w:hAnsi="Simplified Arabic" w:cs="Simplified Arabic"/>
          <w:color w:val="000000" w:themeColor="text1"/>
          <w:sz w:val="28"/>
          <w:szCs w:val="28"/>
          <w:rtl/>
        </w:rPr>
      </w:pPr>
      <w:r w:rsidRPr="006C17B0">
        <w:rPr>
          <w:rFonts w:ascii="Simplified Arabic" w:hAnsi="Simplified Arabic" w:cs="Simplified Arabic"/>
          <w:color w:val="000000" w:themeColor="text1"/>
          <w:sz w:val="28"/>
          <w:szCs w:val="28"/>
          <w:rtl/>
        </w:rPr>
        <w:t xml:space="preserve">الرحيمان، م. خ.، وبوهيا، م. إ. (2025). واقع المراجعة الداخلية ودورها في تفعيل آليات الحوكمة في القطاع العام السعودي. </w:t>
      </w:r>
      <w:r w:rsidRPr="006C17B0">
        <w:rPr>
          <w:rFonts w:ascii="Simplified Arabic" w:hAnsi="Simplified Arabic" w:cs="Simplified Arabic"/>
          <w:i/>
          <w:iCs/>
          <w:color w:val="000000" w:themeColor="text1"/>
          <w:sz w:val="28"/>
          <w:szCs w:val="28"/>
          <w:rtl/>
        </w:rPr>
        <w:t>المجلة العربية للإدارة</w:t>
      </w:r>
      <w:r w:rsidRPr="006C17B0">
        <w:rPr>
          <w:rFonts w:ascii="Simplified Arabic" w:hAnsi="Simplified Arabic" w:cs="Simplified Arabic"/>
          <w:color w:val="000000" w:themeColor="text1"/>
          <w:sz w:val="28"/>
          <w:szCs w:val="28"/>
          <w:rtl/>
        </w:rPr>
        <w:t xml:space="preserve">، </w:t>
      </w:r>
      <w:r w:rsidRPr="006C17B0">
        <w:rPr>
          <w:rFonts w:ascii="Simplified Arabic" w:hAnsi="Simplified Arabic" w:cs="Simplified Arabic"/>
          <w:i/>
          <w:iCs/>
          <w:color w:val="000000" w:themeColor="text1"/>
          <w:sz w:val="28"/>
          <w:szCs w:val="28"/>
          <w:rtl/>
        </w:rPr>
        <w:t>45</w:t>
      </w:r>
      <w:r w:rsidRPr="006C17B0">
        <w:rPr>
          <w:rFonts w:ascii="Simplified Arabic" w:hAnsi="Simplified Arabic" w:cs="Simplified Arabic"/>
          <w:color w:val="000000" w:themeColor="text1"/>
          <w:sz w:val="28"/>
          <w:szCs w:val="28"/>
          <w:rtl/>
        </w:rPr>
        <w:t xml:space="preserve">(6)، 343–360. </w:t>
      </w:r>
      <w:hyperlink r:id="rId24" w:history="1">
        <w:r w:rsidRPr="006C17B0">
          <w:rPr>
            <w:rStyle w:val="Hyperlink"/>
            <w:rFonts w:ascii="Simplified Arabic" w:eastAsiaTheme="majorEastAsia" w:hAnsi="Simplified Arabic" w:cs="Simplified Arabic"/>
            <w:color w:val="000000" w:themeColor="text1"/>
            <w:sz w:val="28"/>
            <w:szCs w:val="28"/>
          </w:rPr>
          <w:t>https://doi.org/10.21608/aja.2025.339672.1754</w:t>
        </w:r>
      </w:hyperlink>
    </w:p>
    <w:p w:rsidR="006C17B0" w:rsidRPr="006C17B0" w:rsidRDefault="006C17B0" w:rsidP="006C17B0">
      <w:pPr>
        <w:bidi/>
        <w:spacing w:before="120" w:after="120"/>
        <w:ind w:left="720" w:hanging="720"/>
        <w:jc w:val="both"/>
        <w:rPr>
          <w:rFonts w:ascii="Simplified Arabic" w:hAnsi="Simplified Arabic" w:cs="Simplified Arabic"/>
          <w:color w:val="000000" w:themeColor="text1"/>
          <w:sz w:val="28"/>
          <w:szCs w:val="28"/>
          <w:rtl/>
        </w:rPr>
      </w:pPr>
      <w:r w:rsidRPr="006C17B0">
        <w:rPr>
          <w:rFonts w:ascii="Simplified Arabic" w:hAnsi="Simplified Arabic" w:cs="Simplified Arabic"/>
          <w:color w:val="000000" w:themeColor="text1"/>
          <w:sz w:val="28"/>
          <w:szCs w:val="28"/>
          <w:rtl/>
        </w:rPr>
        <w:lastRenderedPageBreak/>
        <w:t xml:space="preserve">سالم، د. ف.، والسلمي، ع. ا. م. (2020). معاییر تطبیق آلیات الحوکمة وأثرها على تطویر الاتصال التنظیمي وتحسین الأداء فی المؤسسات الحکومیة السعودیة: دراسة ميدانية. </w:t>
      </w:r>
      <w:r w:rsidRPr="006C17B0">
        <w:rPr>
          <w:rFonts w:ascii="Simplified Arabic" w:hAnsi="Simplified Arabic" w:cs="Simplified Arabic"/>
          <w:i/>
          <w:iCs/>
          <w:color w:val="000000" w:themeColor="text1"/>
          <w:sz w:val="28"/>
          <w:szCs w:val="28"/>
          <w:rtl/>
        </w:rPr>
        <w:t>المجلة العلمیة لبحوث العلاقات العامة والإعلان</w:t>
      </w:r>
      <w:r w:rsidRPr="006C17B0">
        <w:rPr>
          <w:rFonts w:ascii="Simplified Arabic" w:hAnsi="Simplified Arabic" w:cs="Simplified Arabic"/>
          <w:color w:val="000000" w:themeColor="text1"/>
          <w:sz w:val="28"/>
          <w:szCs w:val="28"/>
          <w:rtl/>
        </w:rPr>
        <w:t xml:space="preserve">، </w:t>
      </w:r>
      <w:r w:rsidRPr="006C17B0">
        <w:rPr>
          <w:rFonts w:ascii="Simplified Arabic" w:hAnsi="Simplified Arabic" w:cs="Simplified Arabic"/>
          <w:i/>
          <w:iCs/>
          <w:color w:val="000000" w:themeColor="text1"/>
          <w:sz w:val="28"/>
          <w:szCs w:val="28"/>
          <w:rtl/>
        </w:rPr>
        <w:t>2020</w:t>
      </w:r>
      <w:r w:rsidRPr="006C17B0">
        <w:rPr>
          <w:rFonts w:ascii="Simplified Arabic" w:hAnsi="Simplified Arabic" w:cs="Simplified Arabic"/>
          <w:color w:val="000000" w:themeColor="text1"/>
          <w:sz w:val="28"/>
          <w:szCs w:val="28"/>
          <w:rtl/>
        </w:rPr>
        <w:t xml:space="preserve">(20)، 31–94. </w:t>
      </w:r>
      <w:hyperlink r:id="rId25" w:history="1">
        <w:r w:rsidRPr="006C17B0">
          <w:rPr>
            <w:rStyle w:val="Hyperlink"/>
            <w:rFonts w:ascii="Simplified Arabic" w:eastAsiaTheme="majorEastAsia" w:hAnsi="Simplified Arabic" w:cs="Simplified Arabic"/>
            <w:color w:val="000000" w:themeColor="text1"/>
            <w:sz w:val="28"/>
            <w:szCs w:val="28"/>
          </w:rPr>
          <w:t>https://doi.org/10.21608/sjocs.2020.159712</w:t>
        </w:r>
      </w:hyperlink>
    </w:p>
    <w:p w:rsidR="006C17B0" w:rsidRPr="006C17B0" w:rsidRDefault="006C17B0" w:rsidP="006C17B0">
      <w:pPr>
        <w:bidi/>
        <w:spacing w:before="120" w:after="120"/>
        <w:ind w:left="720" w:hanging="720"/>
        <w:jc w:val="both"/>
        <w:rPr>
          <w:rFonts w:ascii="Simplified Arabic" w:hAnsi="Simplified Arabic" w:cs="Simplified Arabic"/>
          <w:color w:val="000000" w:themeColor="text1"/>
          <w:sz w:val="28"/>
          <w:szCs w:val="28"/>
          <w:rtl/>
        </w:rPr>
      </w:pPr>
      <w:r w:rsidRPr="006C17B0">
        <w:rPr>
          <w:rFonts w:ascii="Simplified Arabic" w:hAnsi="Simplified Arabic" w:cs="Simplified Arabic"/>
          <w:color w:val="000000" w:themeColor="text1"/>
          <w:sz w:val="28"/>
          <w:szCs w:val="28"/>
          <w:rtl/>
        </w:rPr>
        <w:t xml:space="preserve">الشامي، ح. م. ع. (2025). واقع تطبيق الحوكمة الإلكترونية بالجامعات اليمنية الحكومية في ضوء الميزة التنافسية. </w:t>
      </w:r>
      <w:r w:rsidRPr="006C17B0">
        <w:rPr>
          <w:rFonts w:ascii="Simplified Arabic" w:hAnsi="Simplified Arabic" w:cs="Simplified Arabic"/>
          <w:i/>
          <w:iCs/>
          <w:color w:val="000000" w:themeColor="text1"/>
          <w:sz w:val="28"/>
          <w:szCs w:val="28"/>
          <w:rtl/>
        </w:rPr>
        <w:t>مجلة الآداب في كلية الآداب بجامعة ذمار</w:t>
      </w:r>
      <w:r w:rsidRPr="006C17B0">
        <w:rPr>
          <w:rFonts w:ascii="Simplified Arabic" w:hAnsi="Simplified Arabic" w:cs="Simplified Arabic"/>
          <w:color w:val="000000" w:themeColor="text1"/>
          <w:sz w:val="28"/>
          <w:szCs w:val="28"/>
          <w:rtl/>
        </w:rPr>
        <w:t xml:space="preserve">، </w:t>
      </w:r>
      <w:r w:rsidRPr="006C17B0">
        <w:rPr>
          <w:rFonts w:ascii="Simplified Arabic" w:hAnsi="Simplified Arabic" w:cs="Simplified Arabic"/>
          <w:i/>
          <w:iCs/>
          <w:color w:val="000000" w:themeColor="text1"/>
          <w:sz w:val="28"/>
          <w:szCs w:val="28"/>
          <w:rtl/>
        </w:rPr>
        <w:t>13</w:t>
      </w:r>
      <w:r w:rsidRPr="006C17B0">
        <w:rPr>
          <w:rFonts w:ascii="Simplified Arabic" w:hAnsi="Simplified Arabic" w:cs="Simplified Arabic"/>
          <w:color w:val="000000" w:themeColor="text1"/>
          <w:sz w:val="28"/>
          <w:szCs w:val="28"/>
          <w:rtl/>
        </w:rPr>
        <w:t xml:space="preserve">(2)، 190–219. </w:t>
      </w:r>
      <w:hyperlink r:id="rId26" w:history="1">
        <w:r w:rsidRPr="006C17B0">
          <w:rPr>
            <w:rStyle w:val="Hyperlink"/>
            <w:rFonts w:ascii="Simplified Arabic" w:eastAsiaTheme="majorEastAsia" w:hAnsi="Simplified Arabic" w:cs="Simplified Arabic"/>
            <w:color w:val="000000" w:themeColor="text1"/>
            <w:sz w:val="28"/>
            <w:szCs w:val="28"/>
          </w:rPr>
          <w:t>https://doi.org/10.35696/joa.v13i2.2613</w:t>
        </w:r>
      </w:hyperlink>
    </w:p>
    <w:p w:rsidR="006C17B0" w:rsidRPr="006C17B0" w:rsidRDefault="006C17B0" w:rsidP="006C17B0">
      <w:pPr>
        <w:bidi/>
        <w:spacing w:before="120" w:after="120"/>
        <w:ind w:left="720" w:hanging="720"/>
        <w:jc w:val="both"/>
        <w:rPr>
          <w:rFonts w:ascii="Simplified Arabic" w:hAnsi="Simplified Arabic" w:cs="Simplified Arabic"/>
          <w:color w:val="000000" w:themeColor="text1"/>
          <w:sz w:val="28"/>
          <w:szCs w:val="28"/>
          <w:rtl/>
        </w:rPr>
      </w:pPr>
      <w:r w:rsidRPr="006C17B0">
        <w:rPr>
          <w:rFonts w:ascii="Simplified Arabic" w:hAnsi="Simplified Arabic" w:cs="Simplified Arabic"/>
          <w:color w:val="000000" w:themeColor="text1"/>
          <w:sz w:val="28"/>
          <w:szCs w:val="28"/>
          <w:rtl/>
        </w:rPr>
        <w:t xml:space="preserve">الشريف، م. ع. م. (2020). واقع الحوكمة بالجامعات في ضوء رؤية المملكة العربية السعودية 2030. </w:t>
      </w:r>
      <w:r w:rsidRPr="006C17B0">
        <w:rPr>
          <w:rFonts w:ascii="Simplified Arabic" w:hAnsi="Simplified Arabic" w:cs="Simplified Arabic"/>
          <w:i/>
          <w:iCs/>
          <w:color w:val="000000" w:themeColor="text1"/>
          <w:sz w:val="28"/>
          <w:szCs w:val="28"/>
          <w:rtl/>
        </w:rPr>
        <w:t>مجلة جامعة أم القرى للعلوم التربوية والنفسية</w:t>
      </w:r>
      <w:r w:rsidRPr="006C17B0">
        <w:rPr>
          <w:rFonts w:ascii="Simplified Arabic" w:hAnsi="Simplified Arabic" w:cs="Simplified Arabic"/>
          <w:color w:val="000000" w:themeColor="text1"/>
          <w:sz w:val="28"/>
          <w:szCs w:val="28"/>
          <w:rtl/>
        </w:rPr>
        <w:t xml:space="preserve">، </w:t>
      </w:r>
      <w:r w:rsidRPr="006C17B0">
        <w:rPr>
          <w:rFonts w:ascii="Simplified Arabic" w:hAnsi="Simplified Arabic" w:cs="Simplified Arabic"/>
          <w:i/>
          <w:iCs/>
          <w:color w:val="000000" w:themeColor="text1"/>
          <w:sz w:val="28"/>
          <w:szCs w:val="28"/>
          <w:rtl/>
        </w:rPr>
        <w:t>12</w:t>
      </w:r>
      <w:r w:rsidRPr="006C17B0">
        <w:rPr>
          <w:rFonts w:ascii="Simplified Arabic" w:hAnsi="Simplified Arabic" w:cs="Simplified Arabic"/>
          <w:color w:val="000000" w:themeColor="text1"/>
          <w:sz w:val="28"/>
          <w:szCs w:val="28"/>
          <w:rtl/>
        </w:rPr>
        <w:t xml:space="preserve">(2)، 86–136. </w:t>
      </w:r>
      <w:hyperlink r:id="rId27" w:history="1">
        <w:r w:rsidRPr="006C17B0">
          <w:rPr>
            <w:rStyle w:val="Hyperlink"/>
            <w:rFonts w:ascii="Simplified Arabic" w:eastAsiaTheme="majorEastAsia" w:hAnsi="Simplified Arabic" w:cs="Simplified Arabic"/>
            <w:color w:val="000000" w:themeColor="text1"/>
            <w:sz w:val="28"/>
            <w:szCs w:val="28"/>
          </w:rPr>
          <w:t>https://www.researchgate.net/publication/361795547</w:t>
        </w:r>
      </w:hyperlink>
    </w:p>
    <w:p w:rsidR="006C17B0" w:rsidRPr="006C17B0" w:rsidRDefault="006C17B0" w:rsidP="006C17B0">
      <w:pPr>
        <w:bidi/>
        <w:spacing w:before="120" w:after="120"/>
        <w:ind w:left="720" w:hanging="720"/>
        <w:jc w:val="both"/>
        <w:rPr>
          <w:rFonts w:ascii="Simplified Arabic" w:hAnsi="Simplified Arabic" w:cs="Simplified Arabic"/>
          <w:color w:val="000000" w:themeColor="text1"/>
          <w:sz w:val="28"/>
          <w:szCs w:val="28"/>
          <w:rtl/>
        </w:rPr>
      </w:pPr>
      <w:r w:rsidRPr="006C17B0">
        <w:rPr>
          <w:rFonts w:ascii="Simplified Arabic" w:hAnsi="Simplified Arabic" w:cs="Simplified Arabic"/>
          <w:color w:val="000000" w:themeColor="text1"/>
          <w:sz w:val="28"/>
          <w:szCs w:val="28"/>
          <w:rtl/>
        </w:rPr>
        <w:t xml:space="preserve">الصالح، م. س. (2023). حوكمة نظام الشركات السعودي 1443هـ في ضوء رؤية 2030 وأثره على جذب الاستثمارات واستقرار الاقتصاد السعودي. </w:t>
      </w:r>
      <w:r w:rsidRPr="006C17B0">
        <w:rPr>
          <w:rFonts w:ascii="Simplified Arabic" w:hAnsi="Simplified Arabic" w:cs="Simplified Arabic"/>
          <w:i/>
          <w:iCs/>
          <w:color w:val="000000" w:themeColor="text1"/>
          <w:sz w:val="28"/>
          <w:szCs w:val="28"/>
          <w:rtl/>
        </w:rPr>
        <w:t>المجلة الأكاديمية للأبحاث والنشر العلمي</w:t>
      </w:r>
      <w:r w:rsidRPr="006C17B0">
        <w:rPr>
          <w:rFonts w:ascii="Simplified Arabic" w:hAnsi="Simplified Arabic" w:cs="Simplified Arabic"/>
          <w:color w:val="000000" w:themeColor="text1"/>
          <w:sz w:val="28"/>
          <w:szCs w:val="28"/>
          <w:rtl/>
        </w:rPr>
        <w:t xml:space="preserve">، </w:t>
      </w:r>
      <w:r w:rsidRPr="006C17B0">
        <w:rPr>
          <w:rFonts w:ascii="Simplified Arabic" w:hAnsi="Simplified Arabic" w:cs="Simplified Arabic"/>
          <w:i/>
          <w:iCs/>
          <w:color w:val="000000" w:themeColor="text1"/>
          <w:sz w:val="28"/>
          <w:szCs w:val="28"/>
          <w:rtl/>
        </w:rPr>
        <w:t>5</w:t>
      </w:r>
      <w:r w:rsidRPr="006C17B0">
        <w:rPr>
          <w:rFonts w:ascii="Simplified Arabic" w:hAnsi="Simplified Arabic" w:cs="Simplified Arabic"/>
          <w:color w:val="000000" w:themeColor="text1"/>
          <w:sz w:val="28"/>
          <w:szCs w:val="28"/>
          <w:rtl/>
        </w:rPr>
        <w:t xml:space="preserve">(56)، 72–88. </w:t>
      </w:r>
      <w:hyperlink r:id="rId28" w:history="1">
        <w:r w:rsidRPr="006C17B0">
          <w:rPr>
            <w:rStyle w:val="Hyperlink"/>
            <w:rFonts w:ascii="Simplified Arabic" w:eastAsiaTheme="majorEastAsia" w:hAnsi="Simplified Arabic" w:cs="Simplified Arabic"/>
            <w:color w:val="000000" w:themeColor="text1"/>
            <w:sz w:val="28"/>
            <w:szCs w:val="28"/>
          </w:rPr>
          <w:t>https://doi.org/10.52132/Ajrsp/v5.56.3</w:t>
        </w:r>
      </w:hyperlink>
    </w:p>
    <w:p w:rsidR="006C17B0" w:rsidRPr="006C17B0" w:rsidRDefault="006C17B0" w:rsidP="006C17B0">
      <w:pPr>
        <w:bidi/>
        <w:spacing w:before="120" w:after="120"/>
        <w:ind w:left="720" w:hanging="720"/>
        <w:jc w:val="both"/>
        <w:rPr>
          <w:rFonts w:ascii="Simplified Arabic" w:hAnsi="Simplified Arabic" w:cs="Simplified Arabic"/>
          <w:color w:val="000000" w:themeColor="text1"/>
          <w:sz w:val="28"/>
          <w:szCs w:val="28"/>
          <w:rtl/>
        </w:rPr>
      </w:pPr>
      <w:r w:rsidRPr="006C17B0">
        <w:rPr>
          <w:rFonts w:ascii="Simplified Arabic" w:hAnsi="Simplified Arabic" w:cs="Simplified Arabic"/>
          <w:color w:val="000000" w:themeColor="text1"/>
          <w:sz w:val="28"/>
          <w:szCs w:val="28"/>
          <w:rtl/>
        </w:rPr>
        <w:t xml:space="preserve">صلاح الدين، ا. ض. ا.، وعطية، ط. ط. (2018). الحوكمة الالكترونية ودورها في نجاح استراتيجيات التغيير التنظيمي: دراسة ميدانية في ديوان محافظة الانبار. </w:t>
      </w:r>
      <w:r w:rsidRPr="006C17B0">
        <w:rPr>
          <w:rFonts w:ascii="Simplified Arabic" w:hAnsi="Simplified Arabic" w:cs="Simplified Arabic"/>
          <w:i/>
          <w:iCs/>
          <w:color w:val="000000" w:themeColor="text1"/>
          <w:sz w:val="28"/>
          <w:szCs w:val="28"/>
          <w:rtl/>
        </w:rPr>
        <w:t>مجلة جامعة جيهان-أربيل العلمية</w:t>
      </w:r>
      <w:r w:rsidRPr="006C17B0">
        <w:rPr>
          <w:rFonts w:ascii="Simplified Arabic" w:hAnsi="Simplified Arabic" w:cs="Simplified Arabic"/>
          <w:color w:val="000000" w:themeColor="text1"/>
          <w:sz w:val="28"/>
          <w:szCs w:val="28"/>
          <w:rtl/>
        </w:rPr>
        <w:t xml:space="preserve">، </w:t>
      </w:r>
      <w:r w:rsidRPr="006C17B0">
        <w:rPr>
          <w:rFonts w:ascii="Simplified Arabic" w:hAnsi="Simplified Arabic" w:cs="Simplified Arabic"/>
          <w:i/>
          <w:iCs/>
          <w:color w:val="000000" w:themeColor="text1"/>
          <w:sz w:val="28"/>
          <w:szCs w:val="28"/>
          <w:rtl/>
        </w:rPr>
        <w:t>2</w:t>
      </w:r>
      <w:r w:rsidRPr="006C17B0">
        <w:rPr>
          <w:rFonts w:ascii="Simplified Arabic" w:hAnsi="Simplified Arabic" w:cs="Simplified Arabic"/>
          <w:color w:val="000000" w:themeColor="text1"/>
          <w:sz w:val="28"/>
          <w:szCs w:val="28"/>
          <w:rtl/>
        </w:rPr>
        <w:t xml:space="preserve">(خ)، 173–199. </w:t>
      </w:r>
      <w:hyperlink r:id="rId29" w:history="1">
        <w:r w:rsidRPr="006C17B0">
          <w:rPr>
            <w:rStyle w:val="Hyperlink"/>
            <w:rFonts w:ascii="Simplified Arabic" w:eastAsiaTheme="majorEastAsia" w:hAnsi="Simplified Arabic" w:cs="Simplified Arabic"/>
            <w:color w:val="000000" w:themeColor="text1"/>
            <w:sz w:val="28"/>
            <w:szCs w:val="28"/>
          </w:rPr>
          <w:t>https://doi.org/10.24086/cuesj.si.2018.n2a10</w:t>
        </w:r>
      </w:hyperlink>
    </w:p>
    <w:p w:rsidR="006C17B0" w:rsidRPr="006C17B0" w:rsidRDefault="006C17B0" w:rsidP="006C17B0">
      <w:pPr>
        <w:bidi/>
        <w:spacing w:before="120" w:after="120"/>
        <w:ind w:left="720" w:hanging="720"/>
        <w:jc w:val="both"/>
        <w:rPr>
          <w:rFonts w:ascii="Simplified Arabic" w:hAnsi="Simplified Arabic" w:cs="Simplified Arabic"/>
          <w:color w:val="000000" w:themeColor="text1"/>
          <w:sz w:val="28"/>
          <w:szCs w:val="28"/>
          <w:rtl/>
        </w:rPr>
      </w:pPr>
      <w:r w:rsidRPr="006C17B0">
        <w:rPr>
          <w:rFonts w:ascii="Simplified Arabic" w:hAnsi="Simplified Arabic" w:cs="Simplified Arabic"/>
          <w:color w:val="000000" w:themeColor="text1"/>
          <w:sz w:val="28"/>
          <w:szCs w:val="28"/>
          <w:rtl/>
        </w:rPr>
        <w:t xml:space="preserve">عبد العظيم، ف. ع. (2025). التحديات القانونية للحوكمة الرقمية في المؤسسات العامة: دراسة تحليلية في ضوء التشريعات الوطنية والدولية. </w:t>
      </w:r>
      <w:r w:rsidRPr="006C17B0">
        <w:rPr>
          <w:rFonts w:ascii="Simplified Arabic" w:hAnsi="Simplified Arabic" w:cs="Simplified Arabic"/>
          <w:i/>
          <w:iCs/>
          <w:color w:val="000000" w:themeColor="text1"/>
          <w:sz w:val="28"/>
          <w:szCs w:val="28"/>
          <w:rtl/>
        </w:rPr>
        <w:t>مجلة القانون والدراسات الإجتماعية</w:t>
      </w:r>
      <w:r w:rsidRPr="006C17B0">
        <w:rPr>
          <w:rFonts w:ascii="Simplified Arabic" w:hAnsi="Simplified Arabic" w:cs="Simplified Arabic"/>
          <w:color w:val="000000" w:themeColor="text1"/>
          <w:sz w:val="28"/>
          <w:szCs w:val="28"/>
          <w:rtl/>
        </w:rPr>
        <w:t xml:space="preserve">، </w:t>
      </w:r>
      <w:r w:rsidRPr="006C17B0">
        <w:rPr>
          <w:rFonts w:ascii="Simplified Arabic" w:hAnsi="Simplified Arabic" w:cs="Simplified Arabic"/>
          <w:i/>
          <w:iCs/>
          <w:color w:val="000000" w:themeColor="text1"/>
          <w:sz w:val="28"/>
          <w:szCs w:val="28"/>
          <w:rtl/>
        </w:rPr>
        <w:t>4</w:t>
      </w:r>
      <w:r w:rsidRPr="006C17B0">
        <w:rPr>
          <w:rFonts w:ascii="Simplified Arabic" w:hAnsi="Simplified Arabic" w:cs="Simplified Arabic"/>
          <w:color w:val="000000" w:themeColor="text1"/>
          <w:sz w:val="28"/>
          <w:szCs w:val="28"/>
          <w:rtl/>
        </w:rPr>
        <w:t xml:space="preserve">(1)، 287–347. </w:t>
      </w:r>
      <w:hyperlink r:id="rId30" w:history="1">
        <w:r w:rsidRPr="006C17B0">
          <w:rPr>
            <w:rStyle w:val="Hyperlink"/>
            <w:rFonts w:ascii="Simplified Arabic" w:eastAsiaTheme="majorEastAsia" w:hAnsi="Simplified Arabic" w:cs="Simplified Arabic"/>
            <w:color w:val="000000" w:themeColor="text1"/>
            <w:sz w:val="28"/>
            <w:szCs w:val="28"/>
          </w:rPr>
          <w:t>https://doi.org/10.21608/mqss.2025.415160</w:t>
        </w:r>
      </w:hyperlink>
    </w:p>
    <w:p w:rsidR="006C17B0" w:rsidRPr="006C17B0" w:rsidRDefault="006C17B0" w:rsidP="006C17B0">
      <w:pPr>
        <w:bidi/>
        <w:spacing w:before="120" w:after="120"/>
        <w:ind w:left="720" w:hanging="720"/>
        <w:jc w:val="both"/>
        <w:rPr>
          <w:rFonts w:ascii="Simplified Arabic" w:hAnsi="Simplified Arabic" w:cs="Simplified Arabic"/>
          <w:color w:val="000000" w:themeColor="text1"/>
          <w:sz w:val="28"/>
          <w:szCs w:val="28"/>
          <w:rtl/>
        </w:rPr>
      </w:pPr>
      <w:proofErr w:type="gramStart"/>
      <w:r w:rsidRPr="006C17B0">
        <w:rPr>
          <w:rFonts w:ascii="Simplified Arabic" w:hAnsi="Simplified Arabic" w:cs="Simplified Arabic"/>
          <w:color w:val="000000" w:themeColor="text1"/>
          <w:sz w:val="28"/>
          <w:szCs w:val="28"/>
          <w:rtl/>
        </w:rPr>
        <w:t>عبدالحميد</w:t>
      </w:r>
      <w:proofErr w:type="gramEnd"/>
      <w:r w:rsidRPr="006C17B0">
        <w:rPr>
          <w:rFonts w:ascii="Simplified Arabic" w:hAnsi="Simplified Arabic" w:cs="Simplified Arabic"/>
          <w:color w:val="000000" w:themeColor="text1"/>
          <w:sz w:val="28"/>
          <w:szCs w:val="28"/>
          <w:rtl/>
        </w:rPr>
        <w:t xml:space="preserve">، ب.، ونجلاء، ه. (2025). </w:t>
      </w:r>
      <w:r w:rsidRPr="006C17B0">
        <w:rPr>
          <w:rFonts w:ascii="Simplified Arabic" w:hAnsi="Simplified Arabic" w:cs="Simplified Arabic"/>
          <w:i/>
          <w:iCs/>
          <w:color w:val="000000" w:themeColor="text1"/>
          <w:sz w:val="28"/>
          <w:szCs w:val="28"/>
          <w:rtl/>
        </w:rPr>
        <w:t>الحوكمة الرشيدة وأخلاقيات المهنة: بناء أسس الاستدامة في المجتمعات الحديثة</w:t>
      </w:r>
      <w:r w:rsidRPr="006C17B0">
        <w:rPr>
          <w:rFonts w:ascii="Simplified Arabic" w:hAnsi="Simplified Arabic" w:cs="Simplified Arabic"/>
          <w:color w:val="000000" w:themeColor="text1"/>
          <w:sz w:val="28"/>
          <w:szCs w:val="28"/>
          <w:rtl/>
        </w:rPr>
        <w:t xml:space="preserve"> (ط1). مخبر الاقتصاد السياسي بين التنمية الاقتصادية والتحديات السياسية للدول العربية والافريقية. </w:t>
      </w:r>
      <w:hyperlink r:id="rId31" w:history="1">
        <w:r w:rsidRPr="006C17B0">
          <w:rPr>
            <w:rStyle w:val="Hyperlink"/>
            <w:rFonts w:ascii="Simplified Arabic" w:eastAsiaTheme="majorEastAsia" w:hAnsi="Simplified Arabic" w:cs="Simplified Arabic"/>
            <w:color w:val="000000" w:themeColor="text1"/>
            <w:sz w:val="28"/>
            <w:szCs w:val="28"/>
          </w:rPr>
          <w:t>https://www.researchgate.net/publication/393517566</w:t>
        </w:r>
      </w:hyperlink>
    </w:p>
    <w:p w:rsidR="006C17B0" w:rsidRPr="006C17B0" w:rsidRDefault="006C17B0" w:rsidP="006C17B0">
      <w:pPr>
        <w:bidi/>
        <w:spacing w:before="120" w:after="120"/>
        <w:ind w:left="720" w:hanging="720"/>
        <w:jc w:val="both"/>
        <w:rPr>
          <w:rFonts w:ascii="Simplified Arabic" w:hAnsi="Simplified Arabic" w:cs="Simplified Arabic"/>
          <w:color w:val="000000" w:themeColor="text1"/>
          <w:sz w:val="28"/>
          <w:szCs w:val="28"/>
          <w:rtl/>
        </w:rPr>
      </w:pPr>
      <w:r w:rsidRPr="006C17B0">
        <w:rPr>
          <w:rFonts w:ascii="Simplified Arabic" w:hAnsi="Simplified Arabic" w:cs="Simplified Arabic"/>
          <w:color w:val="000000" w:themeColor="text1"/>
          <w:sz w:val="28"/>
          <w:szCs w:val="28"/>
          <w:rtl/>
        </w:rPr>
        <w:t xml:space="preserve">العتيبي، م. ب. ع. (2023). الحوكمة كمدخل لتعزيز فاعلية أداء رؤساء الأقسام في كليات التربية بالجامعات السعودية في ضوء رؤية المملكة 2030م. </w:t>
      </w:r>
      <w:r w:rsidRPr="006C17B0">
        <w:rPr>
          <w:rFonts w:ascii="Simplified Arabic" w:hAnsi="Simplified Arabic" w:cs="Simplified Arabic"/>
          <w:i/>
          <w:iCs/>
          <w:color w:val="000000" w:themeColor="text1"/>
          <w:sz w:val="28"/>
          <w:szCs w:val="28"/>
          <w:rtl/>
        </w:rPr>
        <w:t>مجلة العلوم الإنسانية والطبيعية</w:t>
      </w:r>
      <w:r w:rsidRPr="006C17B0">
        <w:rPr>
          <w:rFonts w:ascii="Simplified Arabic" w:hAnsi="Simplified Arabic" w:cs="Simplified Arabic"/>
          <w:color w:val="000000" w:themeColor="text1"/>
          <w:sz w:val="28"/>
          <w:szCs w:val="28"/>
          <w:rtl/>
        </w:rPr>
        <w:t xml:space="preserve">، </w:t>
      </w:r>
      <w:r w:rsidRPr="006C17B0">
        <w:rPr>
          <w:rFonts w:ascii="Simplified Arabic" w:hAnsi="Simplified Arabic" w:cs="Simplified Arabic"/>
          <w:i/>
          <w:iCs/>
          <w:color w:val="000000" w:themeColor="text1"/>
          <w:sz w:val="28"/>
          <w:szCs w:val="28"/>
          <w:rtl/>
        </w:rPr>
        <w:t>4</w:t>
      </w:r>
      <w:r w:rsidRPr="006C17B0">
        <w:rPr>
          <w:rFonts w:ascii="Simplified Arabic" w:hAnsi="Simplified Arabic" w:cs="Simplified Arabic"/>
          <w:color w:val="000000" w:themeColor="text1"/>
          <w:sz w:val="28"/>
          <w:szCs w:val="28"/>
          <w:rtl/>
        </w:rPr>
        <w:t xml:space="preserve">(9)، 254–299. </w:t>
      </w:r>
      <w:hyperlink r:id="rId32" w:history="1">
        <w:r w:rsidRPr="006C17B0">
          <w:rPr>
            <w:rStyle w:val="Hyperlink"/>
            <w:rFonts w:ascii="Simplified Arabic" w:eastAsiaTheme="majorEastAsia" w:hAnsi="Simplified Arabic" w:cs="Simplified Arabic"/>
            <w:color w:val="000000" w:themeColor="text1"/>
            <w:sz w:val="28"/>
            <w:szCs w:val="28"/>
          </w:rPr>
          <w:t>https://doi.org/10.53796/hnsj4917</w:t>
        </w:r>
      </w:hyperlink>
    </w:p>
    <w:p w:rsidR="006C17B0" w:rsidRPr="006C17B0" w:rsidRDefault="006C17B0" w:rsidP="006C17B0">
      <w:pPr>
        <w:bidi/>
        <w:spacing w:before="120" w:after="120"/>
        <w:ind w:left="720" w:hanging="720"/>
        <w:jc w:val="both"/>
        <w:rPr>
          <w:rFonts w:ascii="Simplified Arabic" w:hAnsi="Simplified Arabic" w:cs="Simplified Arabic"/>
          <w:color w:val="000000" w:themeColor="text1"/>
          <w:sz w:val="28"/>
          <w:szCs w:val="28"/>
          <w:rtl/>
        </w:rPr>
      </w:pPr>
      <w:r w:rsidRPr="006C17B0">
        <w:rPr>
          <w:rFonts w:ascii="Simplified Arabic" w:hAnsi="Simplified Arabic" w:cs="Simplified Arabic"/>
          <w:color w:val="000000" w:themeColor="text1"/>
          <w:sz w:val="28"/>
          <w:szCs w:val="28"/>
          <w:rtl/>
        </w:rPr>
        <w:t xml:space="preserve">علي، أ. ف.، السقاف، أ. ع. ا.، مكين، أ. أ.، قسم الله، أ. م.، السعود، ر. ح.، الرقيبة، ع. ا. أ.، السعود، ا. ح.، السلوم، ر. ع. ا.، الدوسري، س. م.، سقاط، ف. م.، والمعارك، ه. ع. (2024). أثر حوكمة شركات القطاع الحكومي على الإدارة الفعالة للمخاطر في ضوء رؤية المملكة 2030. </w:t>
      </w:r>
      <w:r w:rsidRPr="006C17B0">
        <w:rPr>
          <w:rFonts w:ascii="Simplified Arabic" w:hAnsi="Simplified Arabic" w:cs="Simplified Arabic"/>
          <w:i/>
          <w:iCs/>
          <w:color w:val="000000" w:themeColor="text1"/>
          <w:sz w:val="28"/>
          <w:szCs w:val="28"/>
          <w:rtl/>
        </w:rPr>
        <w:lastRenderedPageBreak/>
        <w:t>المجلة الدولية لنشر البحوث والدراسات</w:t>
      </w:r>
      <w:r w:rsidRPr="006C17B0">
        <w:rPr>
          <w:rFonts w:ascii="Simplified Arabic" w:hAnsi="Simplified Arabic" w:cs="Simplified Arabic"/>
          <w:color w:val="000000" w:themeColor="text1"/>
          <w:sz w:val="28"/>
          <w:szCs w:val="28"/>
          <w:rtl/>
        </w:rPr>
        <w:t xml:space="preserve">، </w:t>
      </w:r>
      <w:r w:rsidRPr="006C17B0">
        <w:rPr>
          <w:rFonts w:ascii="Simplified Arabic" w:hAnsi="Simplified Arabic" w:cs="Simplified Arabic"/>
          <w:i/>
          <w:iCs/>
          <w:color w:val="000000" w:themeColor="text1"/>
          <w:sz w:val="28"/>
          <w:szCs w:val="28"/>
          <w:rtl/>
        </w:rPr>
        <w:t>5</w:t>
      </w:r>
      <w:r w:rsidRPr="006C17B0">
        <w:rPr>
          <w:rFonts w:ascii="Simplified Arabic" w:hAnsi="Simplified Arabic" w:cs="Simplified Arabic"/>
          <w:color w:val="000000" w:themeColor="text1"/>
          <w:sz w:val="28"/>
          <w:szCs w:val="28"/>
          <w:rtl/>
        </w:rPr>
        <w:t xml:space="preserve">(52)، 110–123. </w:t>
      </w:r>
      <w:hyperlink r:id="rId33" w:history="1">
        <w:r w:rsidRPr="006C17B0">
          <w:rPr>
            <w:rStyle w:val="Hyperlink"/>
            <w:rFonts w:ascii="Simplified Arabic" w:eastAsiaTheme="majorEastAsia" w:hAnsi="Simplified Arabic" w:cs="Simplified Arabic"/>
            <w:color w:val="000000" w:themeColor="text1"/>
            <w:sz w:val="28"/>
            <w:szCs w:val="28"/>
          </w:rPr>
          <w:t>https://doi.org/10.52133/ijrsp.v5.52.5</w:t>
        </w:r>
      </w:hyperlink>
    </w:p>
    <w:p w:rsidR="006C17B0" w:rsidRPr="006C17B0" w:rsidRDefault="006C17B0" w:rsidP="006C17B0">
      <w:pPr>
        <w:bidi/>
        <w:spacing w:before="120" w:after="120"/>
        <w:ind w:left="720" w:hanging="720"/>
        <w:jc w:val="both"/>
        <w:rPr>
          <w:rFonts w:ascii="Simplified Arabic" w:hAnsi="Simplified Arabic" w:cs="Simplified Arabic"/>
          <w:color w:val="000000" w:themeColor="text1"/>
          <w:sz w:val="28"/>
          <w:szCs w:val="28"/>
          <w:rtl/>
        </w:rPr>
      </w:pPr>
      <w:r w:rsidRPr="006C17B0">
        <w:rPr>
          <w:rFonts w:ascii="Simplified Arabic" w:hAnsi="Simplified Arabic" w:cs="Simplified Arabic"/>
          <w:color w:val="000000" w:themeColor="text1"/>
          <w:sz w:val="28"/>
          <w:szCs w:val="28"/>
          <w:rtl/>
        </w:rPr>
        <w:t xml:space="preserve">القحطاني، ر. ث. م. ب. (2019). إطار حوكمة الجامعات السعودية لتحقيق الميزة التنافسية في اتخاذ القرارات وفق تطلعات رؤية 2030م. </w:t>
      </w:r>
      <w:r w:rsidRPr="006C17B0">
        <w:rPr>
          <w:rFonts w:ascii="Simplified Arabic" w:hAnsi="Simplified Arabic" w:cs="Simplified Arabic"/>
          <w:i/>
          <w:iCs/>
          <w:color w:val="000000" w:themeColor="text1"/>
          <w:sz w:val="28"/>
          <w:szCs w:val="28"/>
          <w:rtl/>
        </w:rPr>
        <w:t xml:space="preserve">مجلة العلوم التربوية </w:t>
      </w:r>
      <w:proofErr w:type="gramStart"/>
      <w:r w:rsidRPr="006C17B0">
        <w:rPr>
          <w:rFonts w:ascii="Simplified Arabic" w:hAnsi="Simplified Arabic" w:cs="Simplified Arabic"/>
          <w:i/>
          <w:iCs/>
          <w:color w:val="000000" w:themeColor="text1"/>
          <w:sz w:val="28"/>
          <w:szCs w:val="28"/>
          <w:rtl/>
        </w:rPr>
        <w:t>و النفسية</w:t>
      </w:r>
      <w:proofErr w:type="gramEnd"/>
      <w:r w:rsidRPr="006C17B0">
        <w:rPr>
          <w:rFonts w:ascii="Simplified Arabic" w:hAnsi="Simplified Arabic" w:cs="Simplified Arabic"/>
          <w:color w:val="000000" w:themeColor="text1"/>
          <w:sz w:val="28"/>
          <w:szCs w:val="28"/>
          <w:rtl/>
        </w:rPr>
        <w:t xml:space="preserve">، </w:t>
      </w:r>
      <w:r w:rsidRPr="006C17B0">
        <w:rPr>
          <w:rFonts w:ascii="Simplified Arabic" w:hAnsi="Simplified Arabic" w:cs="Simplified Arabic"/>
          <w:i/>
          <w:iCs/>
          <w:color w:val="000000" w:themeColor="text1"/>
          <w:sz w:val="28"/>
          <w:szCs w:val="28"/>
          <w:rtl/>
        </w:rPr>
        <w:t>3</w:t>
      </w:r>
      <w:r w:rsidRPr="006C17B0">
        <w:rPr>
          <w:rFonts w:ascii="Simplified Arabic" w:hAnsi="Simplified Arabic" w:cs="Simplified Arabic"/>
          <w:color w:val="000000" w:themeColor="text1"/>
          <w:sz w:val="28"/>
          <w:szCs w:val="28"/>
          <w:rtl/>
        </w:rPr>
        <w:t xml:space="preserve">(15)، 79–51. </w:t>
      </w:r>
      <w:hyperlink r:id="rId34" w:history="1">
        <w:r w:rsidRPr="006C17B0">
          <w:rPr>
            <w:rStyle w:val="Hyperlink"/>
            <w:rFonts w:ascii="Simplified Arabic" w:eastAsiaTheme="majorEastAsia" w:hAnsi="Simplified Arabic" w:cs="Simplified Arabic"/>
            <w:color w:val="000000" w:themeColor="text1"/>
            <w:sz w:val="28"/>
            <w:szCs w:val="28"/>
          </w:rPr>
          <w:t>https://doi.org/10.26389/AJSRP.R190619</w:t>
        </w:r>
      </w:hyperlink>
    </w:p>
    <w:p w:rsidR="006C17B0" w:rsidRPr="006C17B0" w:rsidRDefault="006C17B0" w:rsidP="006C17B0">
      <w:pPr>
        <w:bidi/>
        <w:spacing w:before="120" w:after="120"/>
        <w:ind w:left="720" w:hanging="720"/>
        <w:jc w:val="both"/>
        <w:rPr>
          <w:rFonts w:ascii="Simplified Arabic" w:hAnsi="Simplified Arabic" w:cs="Simplified Arabic"/>
          <w:color w:val="000000" w:themeColor="text1"/>
          <w:sz w:val="28"/>
          <w:szCs w:val="28"/>
          <w:rtl/>
        </w:rPr>
      </w:pPr>
      <w:r w:rsidRPr="006C17B0">
        <w:rPr>
          <w:rFonts w:ascii="Simplified Arabic" w:hAnsi="Simplified Arabic" w:cs="Simplified Arabic"/>
          <w:color w:val="000000" w:themeColor="text1"/>
          <w:sz w:val="28"/>
          <w:szCs w:val="28"/>
          <w:rtl/>
        </w:rPr>
        <w:t xml:space="preserve">المبارك، ف.، والبحري، ح. (2025). التحديات التي تواجه التحول الرقمي في المؤسسات الحكومية السعودية. </w:t>
      </w:r>
      <w:r w:rsidRPr="006C17B0">
        <w:rPr>
          <w:rFonts w:ascii="Simplified Arabic" w:hAnsi="Simplified Arabic" w:cs="Simplified Arabic"/>
          <w:i/>
          <w:iCs/>
          <w:color w:val="000000" w:themeColor="text1"/>
          <w:sz w:val="28"/>
          <w:szCs w:val="28"/>
          <w:rtl/>
        </w:rPr>
        <w:t>المجلة الدولية للعلوم المالية والإدارية والاقتصادية</w:t>
      </w:r>
      <w:r w:rsidRPr="006C17B0">
        <w:rPr>
          <w:rFonts w:ascii="Simplified Arabic" w:hAnsi="Simplified Arabic" w:cs="Simplified Arabic"/>
          <w:color w:val="000000" w:themeColor="text1"/>
          <w:sz w:val="28"/>
          <w:szCs w:val="28"/>
          <w:rtl/>
        </w:rPr>
        <w:t xml:space="preserve">، </w:t>
      </w:r>
      <w:r w:rsidRPr="006C17B0">
        <w:rPr>
          <w:rFonts w:ascii="Simplified Arabic" w:hAnsi="Simplified Arabic" w:cs="Simplified Arabic"/>
          <w:i/>
          <w:iCs/>
          <w:color w:val="000000" w:themeColor="text1"/>
          <w:sz w:val="28"/>
          <w:szCs w:val="28"/>
          <w:rtl/>
        </w:rPr>
        <w:t>4</w:t>
      </w:r>
      <w:r w:rsidRPr="006C17B0">
        <w:rPr>
          <w:rFonts w:ascii="Simplified Arabic" w:hAnsi="Simplified Arabic" w:cs="Simplified Arabic"/>
          <w:color w:val="000000" w:themeColor="text1"/>
          <w:sz w:val="28"/>
          <w:szCs w:val="28"/>
          <w:rtl/>
        </w:rPr>
        <w:t xml:space="preserve">(7)، 10-25. </w:t>
      </w:r>
      <w:hyperlink r:id="rId35" w:history="1">
        <w:r w:rsidRPr="006C17B0">
          <w:rPr>
            <w:rStyle w:val="Hyperlink"/>
            <w:rFonts w:ascii="Simplified Arabic" w:eastAsiaTheme="majorEastAsia" w:hAnsi="Simplified Arabic" w:cs="Simplified Arabic"/>
            <w:color w:val="000000" w:themeColor="text1"/>
            <w:sz w:val="28"/>
            <w:szCs w:val="28"/>
          </w:rPr>
          <w:t>https://doi.org/10.59992/IJFAES.2025.v4n7p1</w:t>
        </w:r>
      </w:hyperlink>
    </w:p>
    <w:p w:rsidR="006C17B0" w:rsidRPr="006C17B0" w:rsidRDefault="006C17B0" w:rsidP="006C17B0">
      <w:pPr>
        <w:bidi/>
        <w:spacing w:before="120" w:after="120"/>
        <w:ind w:left="720" w:hanging="720"/>
        <w:jc w:val="both"/>
        <w:rPr>
          <w:rFonts w:ascii="Simplified Arabic" w:hAnsi="Simplified Arabic" w:cs="Simplified Arabic"/>
          <w:color w:val="000000" w:themeColor="text1"/>
          <w:sz w:val="28"/>
          <w:szCs w:val="28"/>
          <w:rtl/>
        </w:rPr>
      </w:pPr>
      <w:r w:rsidRPr="006C17B0">
        <w:rPr>
          <w:rFonts w:ascii="Simplified Arabic" w:hAnsi="Simplified Arabic" w:cs="Simplified Arabic"/>
          <w:color w:val="000000" w:themeColor="text1"/>
          <w:sz w:val="28"/>
          <w:szCs w:val="28"/>
          <w:rtl/>
        </w:rPr>
        <w:t xml:space="preserve">محمد، س. س. ا.، طه، ح. ا.، والبردان، م. ف. (2025). دور الحوكمة الإلكترونية في تحقيق التميز المؤسسي: دراسة تطبيقية. </w:t>
      </w:r>
      <w:r w:rsidRPr="006C17B0">
        <w:rPr>
          <w:rFonts w:ascii="Simplified Arabic" w:hAnsi="Simplified Arabic" w:cs="Simplified Arabic"/>
          <w:i/>
          <w:iCs/>
          <w:color w:val="000000" w:themeColor="text1"/>
          <w:sz w:val="28"/>
          <w:szCs w:val="28"/>
          <w:rtl/>
        </w:rPr>
        <w:t>مجلة راية الدولية للعلوم التجارية</w:t>
      </w:r>
      <w:r w:rsidRPr="006C17B0">
        <w:rPr>
          <w:rFonts w:ascii="Simplified Arabic" w:hAnsi="Simplified Arabic" w:cs="Simplified Arabic"/>
          <w:color w:val="000000" w:themeColor="text1"/>
          <w:sz w:val="28"/>
          <w:szCs w:val="28"/>
          <w:rtl/>
        </w:rPr>
        <w:t xml:space="preserve">، </w:t>
      </w:r>
      <w:r w:rsidRPr="006C17B0">
        <w:rPr>
          <w:rFonts w:ascii="Simplified Arabic" w:hAnsi="Simplified Arabic" w:cs="Simplified Arabic"/>
          <w:i/>
          <w:iCs/>
          <w:color w:val="000000" w:themeColor="text1"/>
          <w:sz w:val="28"/>
          <w:szCs w:val="28"/>
          <w:rtl/>
        </w:rPr>
        <w:t>4</w:t>
      </w:r>
      <w:r w:rsidRPr="006C17B0">
        <w:rPr>
          <w:rFonts w:ascii="Simplified Arabic" w:hAnsi="Simplified Arabic" w:cs="Simplified Arabic"/>
          <w:color w:val="000000" w:themeColor="text1"/>
          <w:sz w:val="28"/>
          <w:szCs w:val="28"/>
          <w:rtl/>
        </w:rPr>
        <w:t xml:space="preserve">(14)، 953–1012. </w:t>
      </w:r>
      <w:hyperlink r:id="rId36" w:history="1">
        <w:r w:rsidRPr="006C17B0">
          <w:rPr>
            <w:rStyle w:val="Hyperlink"/>
            <w:rFonts w:ascii="Simplified Arabic" w:eastAsiaTheme="majorEastAsia" w:hAnsi="Simplified Arabic" w:cs="Simplified Arabic"/>
            <w:color w:val="000000" w:themeColor="text1"/>
            <w:sz w:val="28"/>
            <w:szCs w:val="28"/>
          </w:rPr>
          <w:t>https://doi.org/10.21608/rijcs.2025.338280.1225</w:t>
        </w:r>
      </w:hyperlink>
    </w:p>
    <w:p w:rsidR="006C17B0" w:rsidRPr="006C17B0" w:rsidRDefault="006C17B0" w:rsidP="006C17B0">
      <w:pPr>
        <w:bidi/>
        <w:spacing w:before="120" w:after="120"/>
        <w:ind w:left="720" w:hanging="720"/>
        <w:jc w:val="both"/>
        <w:rPr>
          <w:rFonts w:ascii="Simplified Arabic" w:hAnsi="Simplified Arabic" w:cs="Simplified Arabic"/>
          <w:color w:val="000000" w:themeColor="text1"/>
          <w:sz w:val="28"/>
          <w:szCs w:val="28"/>
          <w:rtl/>
        </w:rPr>
      </w:pPr>
      <w:r w:rsidRPr="006C17B0">
        <w:rPr>
          <w:rFonts w:ascii="Simplified Arabic" w:hAnsi="Simplified Arabic" w:cs="Simplified Arabic"/>
          <w:color w:val="000000" w:themeColor="text1"/>
          <w:sz w:val="28"/>
          <w:szCs w:val="28"/>
          <w:rtl/>
        </w:rPr>
        <w:t xml:space="preserve">محمد، م. أ. ط.، ومحمود، د. </w:t>
      </w:r>
      <w:r w:rsidRPr="006C17B0">
        <w:rPr>
          <w:rFonts w:hint="cs"/>
          <w:color w:val="000000" w:themeColor="text1"/>
          <w:sz w:val="28"/>
          <w:szCs w:val="28"/>
          <w:rtl/>
        </w:rPr>
        <w:t>ھ</w:t>
      </w:r>
      <w:r w:rsidRPr="006C17B0">
        <w:rPr>
          <w:rFonts w:ascii="Simplified Arabic" w:hAnsi="Simplified Arabic" w:cs="Simplified Arabic"/>
          <w:color w:val="000000" w:themeColor="text1"/>
          <w:sz w:val="28"/>
          <w:szCs w:val="28"/>
          <w:rtl/>
        </w:rPr>
        <w:t xml:space="preserve">. م. (2022). </w:t>
      </w:r>
      <w:r w:rsidRPr="006C17B0">
        <w:rPr>
          <w:rFonts w:ascii="Simplified Arabic" w:hAnsi="Simplified Arabic" w:cs="Simplified Arabic"/>
          <w:i/>
          <w:iCs/>
          <w:color w:val="000000" w:themeColor="text1"/>
          <w:sz w:val="28"/>
          <w:szCs w:val="28"/>
          <w:rtl/>
        </w:rPr>
        <w:t>أثر تطبيق الحوكمة على تعزيز أهداف التنمية المستدامة: دراسة تحليلية مقارنة بين التجربتين (الماليزية والمصرية) 2015 – 2022</w:t>
      </w:r>
      <w:r w:rsidRPr="006C17B0">
        <w:rPr>
          <w:rFonts w:ascii="Simplified Arabic" w:hAnsi="Simplified Arabic" w:cs="Simplified Arabic"/>
          <w:color w:val="000000" w:themeColor="text1"/>
          <w:sz w:val="28"/>
          <w:szCs w:val="28"/>
          <w:rtl/>
        </w:rPr>
        <w:t xml:space="preserve"> [رسالة بكالوريوس، جامعة القاهرة]. </w:t>
      </w:r>
      <w:hyperlink r:id="rId37" w:history="1">
        <w:r w:rsidRPr="006C17B0">
          <w:rPr>
            <w:rStyle w:val="Hyperlink"/>
            <w:rFonts w:ascii="Simplified Arabic" w:eastAsiaTheme="majorEastAsia" w:hAnsi="Simplified Arabic" w:cs="Simplified Arabic"/>
            <w:color w:val="000000" w:themeColor="text1"/>
            <w:sz w:val="28"/>
            <w:szCs w:val="28"/>
          </w:rPr>
          <w:t>https://www.researchgate.net/publication/373420024</w:t>
        </w:r>
      </w:hyperlink>
    </w:p>
    <w:p w:rsidR="006C17B0" w:rsidRPr="006C17B0" w:rsidRDefault="006C17B0" w:rsidP="006C17B0">
      <w:pPr>
        <w:bidi/>
        <w:spacing w:before="120" w:after="120"/>
        <w:ind w:left="720" w:hanging="720"/>
        <w:jc w:val="both"/>
        <w:rPr>
          <w:rStyle w:val="Hyperlink"/>
          <w:rFonts w:ascii="Simplified Arabic" w:eastAsiaTheme="majorEastAsia" w:hAnsi="Simplified Arabic" w:cs="Simplified Arabic"/>
          <w:color w:val="000000" w:themeColor="text1"/>
          <w:sz w:val="28"/>
          <w:szCs w:val="28"/>
        </w:rPr>
      </w:pPr>
      <w:r w:rsidRPr="006C17B0">
        <w:rPr>
          <w:rFonts w:ascii="Simplified Arabic" w:hAnsi="Simplified Arabic" w:cs="Simplified Arabic"/>
          <w:color w:val="000000" w:themeColor="text1"/>
          <w:sz w:val="28"/>
          <w:szCs w:val="28"/>
          <w:rtl/>
        </w:rPr>
        <w:t xml:space="preserve">المندلاوي، ع. ع.، والدهان، أ. (2025). </w:t>
      </w:r>
      <w:r w:rsidRPr="006C17B0">
        <w:rPr>
          <w:rFonts w:ascii="Simplified Arabic" w:hAnsi="Simplified Arabic" w:cs="Simplified Arabic"/>
          <w:i/>
          <w:iCs/>
          <w:color w:val="000000" w:themeColor="text1"/>
          <w:sz w:val="28"/>
          <w:szCs w:val="28"/>
          <w:rtl/>
        </w:rPr>
        <w:t>الحوكمة الرشيدة وتحقيق النجاح في منظمات المجتمع المدني</w:t>
      </w:r>
      <w:r w:rsidRPr="006C17B0">
        <w:rPr>
          <w:rFonts w:ascii="Simplified Arabic" w:hAnsi="Simplified Arabic" w:cs="Simplified Arabic"/>
          <w:color w:val="000000" w:themeColor="text1"/>
          <w:sz w:val="28"/>
          <w:szCs w:val="28"/>
          <w:rtl/>
        </w:rPr>
        <w:t xml:space="preserve"> (ط1). دار السرد للطباعة والنشر والتوزيع. </w:t>
      </w:r>
      <w:hyperlink r:id="rId38" w:history="1">
        <w:r w:rsidRPr="006C17B0">
          <w:rPr>
            <w:rStyle w:val="Hyperlink"/>
            <w:rFonts w:ascii="Simplified Arabic" w:eastAsiaTheme="majorEastAsia" w:hAnsi="Simplified Arabic" w:cs="Simplified Arabic"/>
            <w:color w:val="000000" w:themeColor="text1"/>
            <w:sz w:val="28"/>
            <w:szCs w:val="28"/>
          </w:rPr>
          <w:t>https://www.researchgate.net/publication/387456461</w:t>
        </w:r>
      </w:hyperlink>
    </w:p>
    <w:p w:rsidR="006C17B0" w:rsidRPr="006C17B0" w:rsidRDefault="006C17B0" w:rsidP="006C17B0">
      <w:pPr>
        <w:bidi/>
        <w:spacing w:before="120" w:after="120"/>
        <w:ind w:left="720" w:hanging="720"/>
        <w:jc w:val="both"/>
        <w:rPr>
          <w:rFonts w:ascii="Simplified Arabic" w:hAnsi="Simplified Arabic" w:cs="Simplified Arabic"/>
          <w:color w:val="000000" w:themeColor="text1"/>
          <w:sz w:val="28"/>
          <w:szCs w:val="28"/>
          <w:rtl/>
        </w:rPr>
      </w:pPr>
      <w:r w:rsidRPr="006C17B0">
        <w:rPr>
          <w:rFonts w:ascii="Simplified Arabic" w:hAnsi="Simplified Arabic" w:cs="Simplified Arabic"/>
          <w:color w:val="000000" w:themeColor="text1"/>
          <w:sz w:val="28"/>
          <w:szCs w:val="28"/>
          <w:rtl/>
        </w:rPr>
        <w:t xml:space="preserve">المهندي، م. ع. ع. (2023). </w:t>
      </w:r>
      <w:r w:rsidRPr="006C17B0">
        <w:rPr>
          <w:rFonts w:ascii="Simplified Arabic" w:hAnsi="Simplified Arabic" w:cs="Simplified Arabic"/>
          <w:i/>
          <w:iCs/>
          <w:color w:val="000000" w:themeColor="text1"/>
          <w:sz w:val="28"/>
          <w:szCs w:val="28"/>
          <w:rtl/>
        </w:rPr>
        <w:t>دور القيادة العليا في تبني حالة التغيير وتضمين استراتيجية التحول الرقمي: دراسة حالة الهيئة العامة لشؤون القاصرين بدولة قطر</w:t>
      </w:r>
      <w:r w:rsidRPr="006C17B0">
        <w:rPr>
          <w:rFonts w:ascii="Simplified Arabic" w:hAnsi="Simplified Arabic" w:cs="Simplified Arabic"/>
          <w:color w:val="000000" w:themeColor="text1"/>
          <w:sz w:val="28"/>
          <w:szCs w:val="28"/>
          <w:rtl/>
        </w:rPr>
        <w:t xml:space="preserve"> [رسالة ماجستير، جامعة قطر]. </w:t>
      </w:r>
      <w:hyperlink r:id="rId39" w:history="1">
        <w:r w:rsidRPr="006C17B0">
          <w:rPr>
            <w:rStyle w:val="Hyperlink"/>
            <w:rFonts w:ascii="Simplified Arabic" w:eastAsiaTheme="majorEastAsia" w:hAnsi="Simplified Arabic" w:cs="Simplified Arabic"/>
            <w:color w:val="000000" w:themeColor="text1"/>
            <w:sz w:val="28"/>
            <w:szCs w:val="28"/>
          </w:rPr>
          <w:t>http://hdl.handle.net/10576/48473</w:t>
        </w:r>
      </w:hyperlink>
    </w:p>
    <w:p w:rsidR="006C17B0" w:rsidRPr="006C17B0" w:rsidRDefault="006C17B0" w:rsidP="006C17B0">
      <w:pPr>
        <w:bidi/>
        <w:spacing w:before="120" w:after="120"/>
        <w:ind w:left="720" w:hanging="720"/>
        <w:jc w:val="both"/>
        <w:rPr>
          <w:rFonts w:ascii="Simplified Arabic" w:hAnsi="Simplified Arabic" w:cs="Simplified Arabic"/>
          <w:color w:val="000000" w:themeColor="text1"/>
          <w:sz w:val="28"/>
          <w:szCs w:val="28"/>
          <w:rtl/>
        </w:rPr>
      </w:pPr>
      <w:r w:rsidRPr="006C17B0">
        <w:rPr>
          <w:rFonts w:ascii="Simplified Arabic" w:hAnsi="Simplified Arabic" w:cs="Simplified Arabic"/>
          <w:color w:val="000000" w:themeColor="text1"/>
          <w:sz w:val="28"/>
          <w:szCs w:val="28"/>
          <w:rtl/>
        </w:rPr>
        <w:t xml:space="preserve">موسى، ع. م. (2024). الحوكمة: مدخل مفاهيمي شامل. </w:t>
      </w:r>
      <w:r w:rsidRPr="006C17B0">
        <w:rPr>
          <w:rFonts w:ascii="Simplified Arabic" w:hAnsi="Simplified Arabic" w:cs="Simplified Arabic"/>
          <w:i/>
          <w:iCs/>
          <w:color w:val="000000" w:themeColor="text1"/>
          <w:sz w:val="28"/>
          <w:szCs w:val="28"/>
          <w:rtl/>
        </w:rPr>
        <w:t>مجلة جامعة الزيتونة الدولية</w:t>
      </w:r>
      <w:r w:rsidRPr="006C17B0">
        <w:rPr>
          <w:rFonts w:ascii="Simplified Arabic" w:hAnsi="Simplified Arabic" w:cs="Simplified Arabic"/>
          <w:color w:val="000000" w:themeColor="text1"/>
          <w:sz w:val="28"/>
          <w:szCs w:val="28"/>
          <w:rtl/>
        </w:rPr>
        <w:t xml:space="preserve">، </w:t>
      </w:r>
      <w:r w:rsidRPr="006C17B0">
        <w:rPr>
          <w:rFonts w:ascii="Simplified Arabic" w:hAnsi="Simplified Arabic" w:cs="Simplified Arabic"/>
          <w:i/>
          <w:iCs/>
          <w:color w:val="000000" w:themeColor="text1"/>
          <w:sz w:val="28"/>
          <w:szCs w:val="28"/>
          <w:rtl/>
        </w:rPr>
        <w:t>2</w:t>
      </w:r>
      <w:r w:rsidRPr="006C17B0">
        <w:rPr>
          <w:rFonts w:ascii="Simplified Arabic" w:hAnsi="Simplified Arabic" w:cs="Simplified Arabic"/>
          <w:color w:val="000000" w:themeColor="text1"/>
          <w:sz w:val="28"/>
          <w:szCs w:val="28"/>
          <w:rtl/>
        </w:rPr>
        <w:t xml:space="preserve">(24)، 235–271. </w:t>
      </w:r>
      <w:hyperlink r:id="rId40" w:history="1">
        <w:r w:rsidRPr="006C17B0">
          <w:rPr>
            <w:rStyle w:val="Hyperlink"/>
            <w:rFonts w:ascii="Simplified Arabic" w:eastAsiaTheme="majorEastAsia" w:hAnsi="Simplified Arabic" w:cs="Simplified Arabic"/>
            <w:color w:val="000000" w:themeColor="text1"/>
            <w:sz w:val="28"/>
            <w:szCs w:val="28"/>
          </w:rPr>
          <w:t>https://www.researchgate.net/publication/395801268</w:t>
        </w:r>
      </w:hyperlink>
    </w:p>
    <w:p w:rsidR="006C17B0" w:rsidRPr="006C17B0" w:rsidRDefault="006C17B0" w:rsidP="006C17B0">
      <w:pPr>
        <w:bidi/>
        <w:spacing w:before="120" w:after="120"/>
        <w:ind w:left="720" w:hanging="720"/>
        <w:jc w:val="both"/>
        <w:rPr>
          <w:rFonts w:ascii="Simplified Arabic" w:hAnsi="Simplified Arabic" w:cs="Simplified Arabic"/>
          <w:color w:val="000000" w:themeColor="text1"/>
          <w:sz w:val="28"/>
          <w:szCs w:val="28"/>
          <w:rtl/>
        </w:rPr>
      </w:pPr>
      <w:r w:rsidRPr="006C17B0">
        <w:rPr>
          <w:rFonts w:ascii="Simplified Arabic" w:hAnsi="Simplified Arabic" w:cs="Simplified Arabic"/>
          <w:color w:val="000000" w:themeColor="text1"/>
          <w:sz w:val="28"/>
          <w:szCs w:val="28"/>
          <w:rtl/>
        </w:rPr>
        <w:t xml:space="preserve">موسى، م.، والقصار، أ. (2024). الحوكمة وأهداف التنمية المستدامة: دراسة تطبيقية في الدول العربية. </w:t>
      </w:r>
      <w:r w:rsidRPr="006C17B0">
        <w:rPr>
          <w:rFonts w:ascii="Simplified Arabic" w:hAnsi="Simplified Arabic" w:cs="Simplified Arabic"/>
          <w:i/>
          <w:iCs/>
          <w:color w:val="000000" w:themeColor="text1"/>
          <w:sz w:val="28"/>
          <w:szCs w:val="28"/>
          <w:rtl/>
        </w:rPr>
        <w:t>مجلة التنمية والسياسات الاقتصادية</w:t>
      </w:r>
      <w:r w:rsidRPr="006C17B0">
        <w:rPr>
          <w:rFonts w:ascii="Simplified Arabic" w:hAnsi="Simplified Arabic" w:cs="Simplified Arabic"/>
          <w:color w:val="000000" w:themeColor="text1"/>
          <w:sz w:val="28"/>
          <w:szCs w:val="28"/>
          <w:rtl/>
        </w:rPr>
        <w:t xml:space="preserve">، </w:t>
      </w:r>
      <w:r w:rsidRPr="006C17B0">
        <w:rPr>
          <w:rFonts w:ascii="Simplified Arabic" w:hAnsi="Simplified Arabic" w:cs="Simplified Arabic"/>
          <w:i/>
          <w:iCs/>
          <w:color w:val="000000" w:themeColor="text1"/>
          <w:sz w:val="28"/>
          <w:szCs w:val="28"/>
          <w:rtl/>
        </w:rPr>
        <w:t>26</w:t>
      </w:r>
      <w:r w:rsidRPr="006C17B0">
        <w:rPr>
          <w:rFonts w:ascii="Simplified Arabic" w:hAnsi="Simplified Arabic" w:cs="Simplified Arabic"/>
          <w:color w:val="000000" w:themeColor="text1"/>
          <w:sz w:val="28"/>
          <w:szCs w:val="28"/>
          <w:rtl/>
        </w:rPr>
        <w:t xml:space="preserve">(3)، 49–77. </w:t>
      </w:r>
      <w:hyperlink r:id="rId41" w:history="1">
        <w:r w:rsidRPr="006C17B0">
          <w:rPr>
            <w:rStyle w:val="Hyperlink"/>
            <w:rFonts w:ascii="Simplified Arabic" w:eastAsiaTheme="majorEastAsia" w:hAnsi="Simplified Arabic" w:cs="Simplified Arabic"/>
            <w:color w:val="000000" w:themeColor="text1"/>
            <w:sz w:val="28"/>
            <w:szCs w:val="28"/>
          </w:rPr>
          <w:t>https://www.researchgate.net/publication/393842350</w:t>
        </w:r>
      </w:hyperlink>
    </w:p>
    <w:p w:rsidR="006C17B0" w:rsidRPr="006C17B0" w:rsidRDefault="006C17B0" w:rsidP="006C17B0">
      <w:pPr>
        <w:bidi/>
        <w:spacing w:before="120" w:after="120"/>
        <w:ind w:left="720" w:hanging="720"/>
        <w:jc w:val="both"/>
        <w:rPr>
          <w:rFonts w:ascii="Simplified Arabic" w:hAnsi="Simplified Arabic" w:cs="Simplified Arabic"/>
          <w:color w:val="000000" w:themeColor="text1"/>
          <w:sz w:val="28"/>
          <w:szCs w:val="28"/>
          <w:rtl/>
        </w:rPr>
      </w:pPr>
      <w:r w:rsidRPr="006C17B0">
        <w:rPr>
          <w:rFonts w:ascii="Simplified Arabic" w:hAnsi="Simplified Arabic" w:cs="Simplified Arabic"/>
          <w:color w:val="000000" w:themeColor="text1"/>
          <w:sz w:val="28"/>
          <w:szCs w:val="28"/>
          <w:rtl/>
        </w:rPr>
        <w:t xml:space="preserve">الهيئة العامة للإحصاء. (2025). الإحصاءات السجلية، سوق العمل الربع الثاني (النوع: ربع سنوي. المعرِّف: المسجلين في المؤسسة العامة للتأمينات الاجتماعية </w:t>
      </w:r>
      <w:proofErr w:type="gramStart"/>
      <w:r w:rsidRPr="006C17B0">
        <w:rPr>
          <w:rFonts w:ascii="Simplified Arabic" w:hAnsi="Simplified Arabic" w:cs="Simplified Arabic"/>
          <w:color w:val="000000" w:themeColor="text1"/>
          <w:sz w:val="28"/>
          <w:szCs w:val="28"/>
          <w:rtl/>
        </w:rPr>
        <w:t>و الخدمة</w:t>
      </w:r>
      <w:proofErr w:type="gramEnd"/>
      <w:r w:rsidRPr="006C17B0">
        <w:rPr>
          <w:rFonts w:ascii="Simplified Arabic" w:hAnsi="Simplified Arabic" w:cs="Simplified Arabic"/>
          <w:color w:val="000000" w:themeColor="text1"/>
          <w:sz w:val="28"/>
          <w:szCs w:val="28"/>
          <w:rtl/>
        </w:rPr>
        <w:t xml:space="preserve"> المدنية و العمالة المنزلية حسب الجنسية والجنس ونوع القطاع). </w:t>
      </w:r>
      <w:hyperlink r:id="rId42" w:history="1">
        <w:r w:rsidRPr="006C17B0">
          <w:rPr>
            <w:rStyle w:val="Hyperlink"/>
            <w:rFonts w:ascii="Simplified Arabic" w:eastAsiaTheme="majorEastAsia" w:hAnsi="Simplified Arabic" w:cs="Simplified Arabic"/>
            <w:color w:val="000000" w:themeColor="text1"/>
            <w:sz w:val="28"/>
            <w:szCs w:val="28"/>
          </w:rPr>
          <w:t>https://www.stats.gov.sa/documents/20117/2435273/Register-based+Labour+Market+Statistics-+Q2+2025+AR.xlsx</w:t>
        </w:r>
      </w:hyperlink>
    </w:p>
    <w:p w:rsidR="006C17B0" w:rsidRPr="006C17B0" w:rsidRDefault="006C17B0" w:rsidP="006C17B0">
      <w:pPr>
        <w:bidi/>
        <w:spacing w:before="120" w:after="120"/>
        <w:ind w:left="720" w:hanging="720"/>
        <w:jc w:val="both"/>
        <w:rPr>
          <w:rFonts w:ascii="Simplified Arabic" w:hAnsi="Simplified Arabic" w:cs="Simplified Arabic"/>
          <w:color w:val="000000" w:themeColor="text1"/>
          <w:sz w:val="28"/>
          <w:szCs w:val="28"/>
          <w:rtl/>
        </w:rPr>
      </w:pPr>
      <w:r w:rsidRPr="006C17B0">
        <w:rPr>
          <w:rFonts w:ascii="Simplified Arabic" w:hAnsi="Simplified Arabic" w:cs="Simplified Arabic"/>
          <w:color w:val="000000" w:themeColor="text1"/>
          <w:sz w:val="28"/>
          <w:szCs w:val="28"/>
          <w:rtl/>
        </w:rPr>
        <w:t xml:space="preserve">اليماني، أ. (2024). استراتيجيات إدارة التغيير في المؤسسات الحكومية السعودية: دراسة تحليلية لجهود التحول الوطني لتحقيق رؤية 2030. </w:t>
      </w:r>
      <w:r w:rsidRPr="006C17B0">
        <w:rPr>
          <w:rFonts w:ascii="Simplified Arabic" w:hAnsi="Simplified Arabic" w:cs="Simplified Arabic"/>
          <w:i/>
          <w:iCs/>
          <w:color w:val="000000" w:themeColor="text1"/>
          <w:sz w:val="28"/>
          <w:szCs w:val="28"/>
          <w:rtl/>
        </w:rPr>
        <w:t>المجلة الدولية للعلوم المالية والإدارية والاقتصادية</w:t>
      </w:r>
      <w:r w:rsidRPr="006C17B0">
        <w:rPr>
          <w:rFonts w:ascii="Simplified Arabic" w:hAnsi="Simplified Arabic" w:cs="Simplified Arabic"/>
          <w:color w:val="000000" w:themeColor="text1"/>
          <w:sz w:val="28"/>
          <w:szCs w:val="28"/>
          <w:rtl/>
        </w:rPr>
        <w:t xml:space="preserve">، </w:t>
      </w:r>
      <w:r w:rsidRPr="006C17B0">
        <w:rPr>
          <w:rFonts w:ascii="Simplified Arabic" w:hAnsi="Simplified Arabic" w:cs="Simplified Arabic"/>
          <w:i/>
          <w:iCs/>
          <w:color w:val="000000" w:themeColor="text1"/>
          <w:sz w:val="28"/>
          <w:szCs w:val="28"/>
          <w:rtl/>
        </w:rPr>
        <w:t>3</w:t>
      </w:r>
      <w:r w:rsidRPr="006C17B0">
        <w:rPr>
          <w:rFonts w:ascii="Simplified Arabic" w:hAnsi="Simplified Arabic" w:cs="Simplified Arabic"/>
          <w:color w:val="000000" w:themeColor="text1"/>
          <w:sz w:val="28"/>
          <w:szCs w:val="28"/>
          <w:rtl/>
        </w:rPr>
        <w:t xml:space="preserve">(10)، 195-229. </w:t>
      </w:r>
      <w:hyperlink r:id="rId43" w:history="1">
        <w:r w:rsidRPr="006C17B0">
          <w:rPr>
            <w:rStyle w:val="Hyperlink"/>
            <w:rFonts w:ascii="Simplified Arabic" w:eastAsiaTheme="majorEastAsia" w:hAnsi="Simplified Arabic" w:cs="Simplified Arabic"/>
            <w:color w:val="000000" w:themeColor="text1"/>
            <w:sz w:val="28"/>
            <w:szCs w:val="28"/>
          </w:rPr>
          <w:t>https://doi.org/10.59992/IJFAES.2024.v3n10p6</w:t>
        </w:r>
      </w:hyperlink>
    </w:p>
    <w:p w:rsidR="00C66AC1" w:rsidRPr="00A82E47" w:rsidRDefault="00C66AC1" w:rsidP="00E466B0">
      <w:pPr>
        <w:pStyle w:val="Heading2"/>
        <w:bidi/>
        <w:spacing w:before="120" w:after="120"/>
        <w:jc w:val="both"/>
        <w:rPr>
          <w:rFonts w:ascii="Simplified Arabic" w:hAnsi="Simplified Arabic" w:cs="Simplified Arabic"/>
          <w:b/>
          <w:bCs/>
          <w:color w:val="000000" w:themeColor="text1"/>
          <w:sz w:val="36"/>
          <w:szCs w:val="36"/>
          <w:lang w:bidi="ar-SY"/>
        </w:rPr>
      </w:pPr>
      <w:bookmarkStart w:id="126" w:name="_Toc215125913"/>
      <w:bookmarkStart w:id="127" w:name="_Toc215131492"/>
      <w:r w:rsidRPr="00A82E47">
        <w:rPr>
          <w:rFonts w:ascii="Simplified Arabic" w:hAnsi="Simplified Arabic" w:cs="Simplified Arabic" w:hint="cs"/>
          <w:b/>
          <w:bCs/>
          <w:color w:val="000000" w:themeColor="text1"/>
          <w:sz w:val="36"/>
          <w:szCs w:val="36"/>
          <w:rtl/>
          <w:lang w:bidi="ar-SY"/>
        </w:rPr>
        <w:t>المراجع الأجنبية:</w:t>
      </w:r>
      <w:bookmarkEnd w:id="126"/>
      <w:bookmarkEnd w:id="127"/>
    </w:p>
    <w:p w:rsidR="006C17B0" w:rsidRPr="006C17B0" w:rsidRDefault="006C17B0" w:rsidP="006C17B0">
      <w:pPr>
        <w:spacing w:before="120" w:after="120"/>
        <w:ind w:left="720" w:hanging="720"/>
        <w:jc w:val="both"/>
        <w:rPr>
          <w:color w:val="000000" w:themeColor="text1"/>
        </w:rPr>
      </w:pPr>
      <w:r w:rsidRPr="006C17B0">
        <w:rPr>
          <w:color w:val="000000" w:themeColor="text1"/>
        </w:rPr>
        <w:t xml:space="preserve">Alenezi, H., Higgs, M., &amp; Snowden, N. (2021). Challenges Facing Saudi Public Sector Leaders </w:t>
      </w:r>
      <w:proofErr w:type="gramStart"/>
      <w:r w:rsidRPr="006C17B0">
        <w:rPr>
          <w:color w:val="000000" w:themeColor="text1"/>
        </w:rPr>
        <w:t>During</w:t>
      </w:r>
      <w:proofErr w:type="gramEnd"/>
      <w:r w:rsidRPr="006C17B0">
        <w:rPr>
          <w:color w:val="000000" w:themeColor="text1"/>
        </w:rPr>
        <w:t xml:space="preserve"> Change. </w:t>
      </w:r>
      <w:r w:rsidRPr="006C17B0">
        <w:rPr>
          <w:i/>
          <w:iCs/>
          <w:color w:val="000000" w:themeColor="text1"/>
        </w:rPr>
        <w:t>International Journal of Advanced and Applied Sciences</w:t>
      </w:r>
      <w:r w:rsidRPr="006C17B0">
        <w:rPr>
          <w:color w:val="000000" w:themeColor="text1"/>
        </w:rPr>
        <w:t xml:space="preserve">, </w:t>
      </w:r>
      <w:r w:rsidRPr="006C17B0">
        <w:rPr>
          <w:i/>
          <w:iCs/>
          <w:color w:val="000000" w:themeColor="text1"/>
        </w:rPr>
        <w:t>8</w:t>
      </w:r>
      <w:r w:rsidRPr="006C17B0">
        <w:rPr>
          <w:color w:val="000000" w:themeColor="text1"/>
        </w:rPr>
        <w:t xml:space="preserve">(12), 14–24. </w:t>
      </w:r>
      <w:hyperlink r:id="rId44" w:history="1">
        <w:r w:rsidRPr="006C17B0">
          <w:rPr>
            <w:rStyle w:val="Hyperlink"/>
            <w:color w:val="000000" w:themeColor="text1"/>
          </w:rPr>
          <w:t>https://doi.org/10.21833/ijaas.2021.12.003</w:t>
        </w:r>
      </w:hyperlink>
    </w:p>
    <w:p w:rsidR="006C17B0" w:rsidRPr="006C17B0" w:rsidRDefault="006C17B0" w:rsidP="006C17B0">
      <w:pPr>
        <w:spacing w:before="120" w:after="120"/>
        <w:ind w:left="720" w:hanging="720"/>
        <w:jc w:val="both"/>
        <w:rPr>
          <w:color w:val="000000" w:themeColor="text1"/>
        </w:rPr>
      </w:pPr>
      <w:r w:rsidRPr="006C17B0">
        <w:rPr>
          <w:color w:val="000000" w:themeColor="text1"/>
        </w:rPr>
        <w:t xml:space="preserve">Al-Faryan, M. A. S. (2017). The Relationship </w:t>
      </w:r>
      <w:proofErr w:type="gramStart"/>
      <w:r w:rsidRPr="006C17B0">
        <w:rPr>
          <w:color w:val="000000" w:themeColor="text1"/>
        </w:rPr>
        <w:t>Between</w:t>
      </w:r>
      <w:proofErr w:type="gramEnd"/>
      <w:r w:rsidRPr="006C17B0">
        <w:rPr>
          <w:color w:val="000000" w:themeColor="text1"/>
        </w:rPr>
        <w:t xml:space="preserve"> Corporate Governance Mechanisms and the Performance of Saudi Listed Firms. </w:t>
      </w:r>
      <w:r w:rsidRPr="006C17B0">
        <w:rPr>
          <w:i/>
          <w:iCs/>
          <w:color w:val="000000" w:themeColor="text1"/>
        </w:rPr>
        <w:t>Corporate Ownership and Control</w:t>
      </w:r>
      <w:r w:rsidRPr="006C17B0">
        <w:rPr>
          <w:color w:val="000000" w:themeColor="text1"/>
        </w:rPr>
        <w:t xml:space="preserve">, </w:t>
      </w:r>
      <w:r w:rsidRPr="006C17B0">
        <w:rPr>
          <w:i/>
          <w:iCs/>
          <w:color w:val="000000" w:themeColor="text1"/>
        </w:rPr>
        <w:t>14</w:t>
      </w:r>
      <w:r w:rsidRPr="006C17B0">
        <w:rPr>
          <w:color w:val="000000" w:themeColor="text1"/>
        </w:rPr>
        <w:t xml:space="preserve">(2), 338–349. </w:t>
      </w:r>
      <w:hyperlink r:id="rId45" w:history="1">
        <w:r w:rsidRPr="006C17B0">
          <w:rPr>
            <w:rStyle w:val="Hyperlink"/>
            <w:color w:val="000000" w:themeColor="text1"/>
          </w:rPr>
          <w:t>https://doi.org/10.22495/cocv14i2c2p7</w:t>
        </w:r>
      </w:hyperlink>
    </w:p>
    <w:p w:rsidR="006C17B0" w:rsidRPr="006C17B0" w:rsidRDefault="006C17B0" w:rsidP="006C17B0">
      <w:pPr>
        <w:spacing w:before="120" w:after="120"/>
        <w:ind w:left="720" w:hanging="720"/>
        <w:jc w:val="both"/>
        <w:rPr>
          <w:color w:val="000000" w:themeColor="text1"/>
        </w:rPr>
      </w:pPr>
      <w:r w:rsidRPr="006C17B0">
        <w:rPr>
          <w:color w:val="000000" w:themeColor="text1"/>
        </w:rPr>
        <w:t xml:space="preserve">Al-Maghzom, A., Hussainey, K., &amp; Aly, D. (2016). Corporate Governance and Risk Disclosure: Evidence </w:t>
      </w:r>
      <w:proofErr w:type="gramStart"/>
      <w:r w:rsidRPr="006C17B0">
        <w:rPr>
          <w:color w:val="000000" w:themeColor="text1"/>
        </w:rPr>
        <w:t>From</w:t>
      </w:r>
      <w:proofErr w:type="gramEnd"/>
      <w:r w:rsidRPr="006C17B0">
        <w:rPr>
          <w:color w:val="000000" w:themeColor="text1"/>
        </w:rPr>
        <w:t xml:space="preserve"> Saudi Arabia. </w:t>
      </w:r>
      <w:r w:rsidRPr="006C17B0">
        <w:rPr>
          <w:i/>
          <w:iCs/>
          <w:color w:val="000000" w:themeColor="text1"/>
        </w:rPr>
        <w:t>Corporate Ownership and Control</w:t>
      </w:r>
      <w:r w:rsidRPr="006C17B0">
        <w:rPr>
          <w:color w:val="000000" w:themeColor="text1"/>
        </w:rPr>
        <w:t xml:space="preserve">, </w:t>
      </w:r>
      <w:r w:rsidRPr="006C17B0">
        <w:rPr>
          <w:i/>
          <w:iCs/>
          <w:color w:val="000000" w:themeColor="text1"/>
        </w:rPr>
        <w:t>13</w:t>
      </w:r>
      <w:r w:rsidRPr="006C17B0">
        <w:rPr>
          <w:color w:val="000000" w:themeColor="text1"/>
        </w:rPr>
        <w:t xml:space="preserve">(2), 145–166. </w:t>
      </w:r>
      <w:hyperlink r:id="rId46" w:history="1">
        <w:r w:rsidRPr="006C17B0">
          <w:rPr>
            <w:rStyle w:val="Hyperlink"/>
            <w:color w:val="000000" w:themeColor="text1"/>
          </w:rPr>
          <w:t>https://doi.org/10.22495/cocv13i2p14</w:t>
        </w:r>
      </w:hyperlink>
    </w:p>
    <w:p w:rsidR="006C17B0" w:rsidRPr="006C17B0" w:rsidRDefault="006C17B0" w:rsidP="006C17B0">
      <w:pPr>
        <w:spacing w:before="120" w:after="120"/>
        <w:ind w:left="720" w:hanging="720"/>
        <w:jc w:val="both"/>
        <w:rPr>
          <w:color w:val="000000" w:themeColor="text1"/>
        </w:rPr>
      </w:pPr>
      <w:r w:rsidRPr="006C17B0">
        <w:rPr>
          <w:color w:val="000000" w:themeColor="text1"/>
        </w:rPr>
        <w:t xml:space="preserve">Almutairi, O. A., Almalki, A. A., Awad, H. M., Elhadedy, A. S., &amp; Mohamed, T. A. K. (2024). The Legal Framework for Corporate Governance </w:t>
      </w:r>
      <w:proofErr w:type="gramStart"/>
      <w:r w:rsidRPr="006C17B0">
        <w:rPr>
          <w:color w:val="000000" w:themeColor="text1"/>
        </w:rPr>
        <w:t>Under</w:t>
      </w:r>
      <w:proofErr w:type="gramEnd"/>
      <w:r w:rsidRPr="006C17B0">
        <w:rPr>
          <w:color w:val="000000" w:themeColor="text1"/>
        </w:rPr>
        <w:t xml:space="preserve"> Saudi Law and United States Law. </w:t>
      </w:r>
      <w:r w:rsidRPr="006C17B0">
        <w:rPr>
          <w:i/>
          <w:iCs/>
          <w:color w:val="000000" w:themeColor="text1"/>
        </w:rPr>
        <w:t>Journal of Lifestyle and SDGs Review</w:t>
      </w:r>
      <w:r w:rsidRPr="006C17B0">
        <w:rPr>
          <w:color w:val="000000" w:themeColor="text1"/>
        </w:rPr>
        <w:t xml:space="preserve">, </w:t>
      </w:r>
      <w:r w:rsidRPr="006C17B0">
        <w:rPr>
          <w:i/>
          <w:iCs/>
          <w:color w:val="000000" w:themeColor="text1"/>
        </w:rPr>
        <w:t>5</w:t>
      </w:r>
      <w:r w:rsidRPr="006C17B0">
        <w:rPr>
          <w:color w:val="000000" w:themeColor="text1"/>
        </w:rPr>
        <w:t xml:space="preserve">(1), e04092. </w:t>
      </w:r>
      <w:hyperlink r:id="rId47" w:history="1">
        <w:r w:rsidRPr="006C17B0">
          <w:rPr>
            <w:rStyle w:val="Hyperlink"/>
            <w:color w:val="000000" w:themeColor="text1"/>
          </w:rPr>
          <w:t>https://doi.org/10.47172/2965-730X.SDGsReview.v5.n01.pe04092</w:t>
        </w:r>
      </w:hyperlink>
    </w:p>
    <w:p w:rsidR="006C17B0" w:rsidRPr="006C17B0" w:rsidRDefault="006C17B0" w:rsidP="006C17B0">
      <w:pPr>
        <w:spacing w:before="120" w:after="120"/>
        <w:ind w:left="720" w:hanging="720"/>
        <w:jc w:val="both"/>
        <w:rPr>
          <w:color w:val="000000" w:themeColor="text1"/>
        </w:rPr>
      </w:pPr>
      <w:r w:rsidRPr="006C17B0">
        <w:rPr>
          <w:color w:val="000000" w:themeColor="text1"/>
        </w:rPr>
        <w:t xml:space="preserve">Althuaini, Y. M. (2024). Studying the Relationship </w:t>
      </w:r>
      <w:proofErr w:type="gramStart"/>
      <w:r w:rsidRPr="006C17B0">
        <w:rPr>
          <w:color w:val="000000" w:themeColor="text1"/>
        </w:rPr>
        <w:t>Between</w:t>
      </w:r>
      <w:proofErr w:type="gramEnd"/>
      <w:r w:rsidRPr="006C17B0">
        <w:rPr>
          <w:color w:val="000000" w:themeColor="text1"/>
        </w:rPr>
        <w:t xml:space="preserve"> Governance and Institutional Excellence at the University of Hail. </w:t>
      </w:r>
      <w:r w:rsidRPr="006C17B0">
        <w:rPr>
          <w:i/>
          <w:iCs/>
          <w:color w:val="000000" w:themeColor="text1"/>
        </w:rPr>
        <w:t>Sohag University International Journal of Educational Research</w:t>
      </w:r>
      <w:r w:rsidRPr="006C17B0">
        <w:rPr>
          <w:color w:val="000000" w:themeColor="text1"/>
        </w:rPr>
        <w:t xml:space="preserve">, </w:t>
      </w:r>
      <w:r w:rsidRPr="006C17B0">
        <w:rPr>
          <w:i/>
          <w:iCs/>
          <w:color w:val="000000" w:themeColor="text1"/>
        </w:rPr>
        <w:t>9</w:t>
      </w:r>
      <w:r w:rsidRPr="006C17B0">
        <w:rPr>
          <w:color w:val="000000" w:themeColor="text1"/>
        </w:rPr>
        <w:t xml:space="preserve">(9), 193–220. </w:t>
      </w:r>
      <w:hyperlink r:id="rId48" w:history="1">
        <w:r w:rsidRPr="006C17B0">
          <w:rPr>
            <w:rStyle w:val="Hyperlink"/>
            <w:color w:val="000000" w:themeColor="text1"/>
          </w:rPr>
          <w:t>https://doi.org/10.21608/suijer.2024.339396</w:t>
        </w:r>
      </w:hyperlink>
    </w:p>
    <w:p w:rsidR="006C17B0" w:rsidRPr="006C17B0" w:rsidRDefault="006C17B0" w:rsidP="006C17B0">
      <w:pPr>
        <w:spacing w:before="120" w:after="120"/>
        <w:ind w:left="720" w:hanging="720"/>
        <w:jc w:val="both"/>
        <w:rPr>
          <w:color w:val="000000" w:themeColor="text1"/>
        </w:rPr>
      </w:pPr>
      <w:r w:rsidRPr="006C17B0">
        <w:rPr>
          <w:color w:val="000000" w:themeColor="text1"/>
        </w:rPr>
        <w:t xml:space="preserve">Bamahros, H. M., Alquhaif, A., Qasem, A., Wan-Hussin, W. N., Thomran, M., Al-Duais, S. D., Shukeri, S. N., &amp; Khojally, H. M. A. (2022). Corporate Governance Mechanisms and ESG Reporting: Evidence </w:t>
      </w:r>
      <w:proofErr w:type="gramStart"/>
      <w:r w:rsidRPr="006C17B0">
        <w:rPr>
          <w:color w:val="000000" w:themeColor="text1"/>
        </w:rPr>
        <w:t>From</w:t>
      </w:r>
      <w:proofErr w:type="gramEnd"/>
      <w:r w:rsidRPr="006C17B0">
        <w:rPr>
          <w:color w:val="000000" w:themeColor="text1"/>
        </w:rPr>
        <w:t xml:space="preserve"> the Saudi Stock Market. </w:t>
      </w:r>
      <w:r w:rsidRPr="006C17B0">
        <w:rPr>
          <w:i/>
          <w:iCs/>
          <w:color w:val="000000" w:themeColor="text1"/>
        </w:rPr>
        <w:t>Sustainability</w:t>
      </w:r>
      <w:r w:rsidRPr="006C17B0">
        <w:rPr>
          <w:color w:val="000000" w:themeColor="text1"/>
        </w:rPr>
        <w:t xml:space="preserve">, </w:t>
      </w:r>
      <w:r w:rsidRPr="006C17B0">
        <w:rPr>
          <w:i/>
          <w:iCs/>
          <w:color w:val="000000" w:themeColor="text1"/>
        </w:rPr>
        <w:t>14</w:t>
      </w:r>
      <w:r w:rsidRPr="006C17B0">
        <w:rPr>
          <w:color w:val="000000" w:themeColor="text1"/>
        </w:rPr>
        <w:t xml:space="preserve">(10), 6202. </w:t>
      </w:r>
      <w:hyperlink r:id="rId49" w:history="1">
        <w:r w:rsidRPr="006C17B0">
          <w:rPr>
            <w:rStyle w:val="Hyperlink"/>
            <w:color w:val="000000" w:themeColor="text1"/>
          </w:rPr>
          <w:t>https://doi.org/10.3390/su14106202</w:t>
        </w:r>
      </w:hyperlink>
    </w:p>
    <w:p w:rsidR="006C17B0" w:rsidRPr="006C17B0" w:rsidRDefault="006C17B0" w:rsidP="006C17B0">
      <w:pPr>
        <w:spacing w:before="120" w:after="120"/>
        <w:ind w:left="720" w:hanging="720"/>
        <w:jc w:val="both"/>
        <w:rPr>
          <w:color w:val="000000" w:themeColor="text1"/>
        </w:rPr>
      </w:pPr>
      <w:r w:rsidRPr="006C17B0">
        <w:rPr>
          <w:color w:val="000000" w:themeColor="text1"/>
        </w:rPr>
        <w:t xml:space="preserve">Boshnak, H. A., Alsharif, M., &amp; Alharthi, M. (2023). Corporate Governance Mechanisms and Firm Performance in Saudi Arabia Before and During the Covid-19 Outbreak. </w:t>
      </w:r>
      <w:r w:rsidRPr="006C17B0">
        <w:rPr>
          <w:i/>
          <w:iCs/>
          <w:color w:val="000000" w:themeColor="text1"/>
        </w:rPr>
        <w:t>Cogent Business &amp; Management</w:t>
      </w:r>
      <w:r w:rsidRPr="006C17B0">
        <w:rPr>
          <w:color w:val="000000" w:themeColor="text1"/>
        </w:rPr>
        <w:t xml:space="preserve">, </w:t>
      </w:r>
      <w:r w:rsidRPr="006C17B0">
        <w:rPr>
          <w:i/>
          <w:iCs/>
          <w:color w:val="000000" w:themeColor="text1"/>
        </w:rPr>
        <w:t>10</w:t>
      </w:r>
      <w:r w:rsidRPr="006C17B0">
        <w:rPr>
          <w:color w:val="000000" w:themeColor="text1"/>
        </w:rPr>
        <w:t xml:space="preserve">(1), 2195990. </w:t>
      </w:r>
      <w:hyperlink r:id="rId50" w:history="1">
        <w:r w:rsidRPr="006C17B0">
          <w:rPr>
            <w:rStyle w:val="Hyperlink"/>
            <w:color w:val="000000" w:themeColor="text1"/>
          </w:rPr>
          <w:t>https://doi.org/10.1080/23311975.2023.2195990</w:t>
        </w:r>
      </w:hyperlink>
    </w:p>
    <w:p w:rsidR="006C17B0" w:rsidRPr="006C17B0" w:rsidRDefault="006C17B0" w:rsidP="006C17B0">
      <w:pPr>
        <w:spacing w:before="120" w:after="120"/>
        <w:ind w:left="720" w:hanging="720"/>
        <w:jc w:val="both"/>
        <w:rPr>
          <w:color w:val="000000" w:themeColor="text1"/>
          <w:rtl/>
        </w:rPr>
      </w:pPr>
      <w:r w:rsidRPr="006C17B0">
        <w:rPr>
          <w:color w:val="000000" w:themeColor="text1"/>
        </w:rPr>
        <w:t xml:space="preserve">Bukhari, S. A. R. (2021). </w:t>
      </w:r>
      <w:r w:rsidRPr="006C17B0">
        <w:rPr>
          <w:i/>
          <w:iCs/>
          <w:color w:val="000000" w:themeColor="text1"/>
        </w:rPr>
        <w:t>Sample Size Determination Using Krejcie and Morgan Table</w:t>
      </w:r>
      <w:r w:rsidRPr="006C17B0">
        <w:rPr>
          <w:color w:val="000000" w:themeColor="text1"/>
        </w:rPr>
        <w:t xml:space="preserve">. </w:t>
      </w:r>
      <w:hyperlink r:id="rId51" w:history="1">
        <w:r w:rsidRPr="006C17B0">
          <w:rPr>
            <w:rStyle w:val="Hyperlink"/>
            <w:color w:val="000000" w:themeColor="text1"/>
          </w:rPr>
          <w:t>https://doi.org/10.13140/RG.2.2.11445.19687</w:t>
        </w:r>
      </w:hyperlink>
    </w:p>
    <w:p w:rsidR="006C17B0" w:rsidRPr="006C17B0" w:rsidRDefault="006C17B0" w:rsidP="006C17B0">
      <w:pPr>
        <w:spacing w:before="120" w:after="120"/>
        <w:ind w:left="720" w:hanging="720"/>
        <w:jc w:val="both"/>
        <w:rPr>
          <w:color w:val="000000" w:themeColor="text1"/>
          <w:rtl/>
        </w:rPr>
      </w:pPr>
      <w:r w:rsidRPr="006C17B0">
        <w:rPr>
          <w:color w:val="000000" w:themeColor="text1"/>
        </w:rPr>
        <w:t xml:space="preserve">Carreno, A. (2025). </w:t>
      </w:r>
      <w:r w:rsidRPr="006C17B0">
        <w:rPr>
          <w:i/>
          <w:iCs/>
          <w:color w:val="000000" w:themeColor="text1"/>
        </w:rPr>
        <w:t>An Analytical Review of John Kotter’s Change Leadership Framework: A Modern Approach to Sustainable Organizational Transformation</w:t>
      </w:r>
      <w:r w:rsidRPr="006C17B0">
        <w:rPr>
          <w:color w:val="000000" w:themeColor="text1"/>
        </w:rPr>
        <w:t xml:space="preserve"> (Working Paper No. 3). </w:t>
      </w:r>
      <w:hyperlink r:id="rId52" w:history="1">
        <w:r w:rsidRPr="006C17B0">
          <w:rPr>
            <w:rStyle w:val="Hyperlink"/>
            <w:color w:val="000000" w:themeColor="text1"/>
          </w:rPr>
          <w:t>https://doi.org/10.2139/ssrn.5044428</w:t>
        </w:r>
      </w:hyperlink>
    </w:p>
    <w:p w:rsidR="006C17B0" w:rsidRPr="006C17B0" w:rsidRDefault="006C17B0" w:rsidP="006C17B0">
      <w:pPr>
        <w:spacing w:before="120" w:after="120"/>
        <w:ind w:left="720" w:hanging="720"/>
        <w:jc w:val="both"/>
        <w:rPr>
          <w:color w:val="000000" w:themeColor="text1"/>
        </w:rPr>
      </w:pPr>
      <w:r w:rsidRPr="006C17B0">
        <w:rPr>
          <w:color w:val="000000" w:themeColor="text1"/>
        </w:rPr>
        <w:t xml:space="preserve">DiMaggio, P. J., &amp; Powell, W. W. (1983). The Iron Cage </w:t>
      </w:r>
      <w:proofErr w:type="gramStart"/>
      <w:r w:rsidRPr="006C17B0">
        <w:rPr>
          <w:color w:val="000000" w:themeColor="text1"/>
        </w:rPr>
        <w:t>Revisited:</w:t>
      </w:r>
      <w:proofErr w:type="gramEnd"/>
      <w:r w:rsidRPr="006C17B0">
        <w:rPr>
          <w:color w:val="000000" w:themeColor="text1"/>
        </w:rPr>
        <w:t xml:space="preserve"> Institutional Isomorphism and Collective Rationality in Organizational Fields. </w:t>
      </w:r>
      <w:r w:rsidRPr="006C17B0">
        <w:rPr>
          <w:i/>
          <w:iCs/>
          <w:color w:val="000000" w:themeColor="text1"/>
        </w:rPr>
        <w:t>American Sociological Review</w:t>
      </w:r>
      <w:r w:rsidRPr="006C17B0">
        <w:rPr>
          <w:color w:val="000000" w:themeColor="text1"/>
        </w:rPr>
        <w:t xml:space="preserve">, </w:t>
      </w:r>
      <w:r w:rsidRPr="006C17B0">
        <w:rPr>
          <w:i/>
          <w:iCs/>
          <w:color w:val="000000" w:themeColor="text1"/>
        </w:rPr>
        <w:t>48</w:t>
      </w:r>
      <w:r w:rsidRPr="006C17B0">
        <w:rPr>
          <w:color w:val="000000" w:themeColor="text1"/>
        </w:rPr>
        <w:t xml:space="preserve">(2), 147–160. </w:t>
      </w:r>
      <w:hyperlink r:id="rId53" w:history="1">
        <w:r w:rsidRPr="006C17B0">
          <w:rPr>
            <w:rStyle w:val="Hyperlink"/>
            <w:color w:val="000000" w:themeColor="text1"/>
          </w:rPr>
          <w:t>https://bildungsportal.sachsen.de/opal/auth/RepositoryEntry/31872712709/CourseNode/1696904938479817006/DiMaggio+und+Powell+1983+-+The+Iron+Cage+Revisited+Institutional+Isomorphism.pdf</w:t>
        </w:r>
      </w:hyperlink>
    </w:p>
    <w:p w:rsidR="006C17B0" w:rsidRPr="006C17B0" w:rsidRDefault="006C17B0" w:rsidP="006C17B0">
      <w:pPr>
        <w:spacing w:before="120" w:after="120"/>
        <w:ind w:left="720" w:hanging="720"/>
        <w:jc w:val="both"/>
        <w:rPr>
          <w:color w:val="000000" w:themeColor="text1"/>
        </w:rPr>
      </w:pPr>
      <w:r w:rsidRPr="006C17B0">
        <w:rPr>
          <w:color w:val="000000" w:themeColor="text1"/>
        </w:rPr>
        <w:lastRenderedPageBreak/>
        <w:t xml:space="preserve">Filfilan, A. (2025). The Influence of Corporate Governance on Technological Innovation Performance in Saudi Arabia. </w:t>
      </w:r>
      <w:r w:rsidRPr="006C17B0">
        <w:rPr>
          <w:i/>
          <w:iCs/>
          <w:color w:val="000000" w:themeColor="text1"/>
        </w:rPr>
        <w:t>Journal of Posthumanism</w:t>
      </w:r>
      <w:r w:rsidRPr="006C17B0">
        <w:rPr>
          <w:color w:val="000000" w:themeColor="text1"/>
        </w:rPr>
        <w:t xml:space="preserve">, </w:t>
      </w:r>
      <w:r w:rsidRPr="006C17B0">
        <w:rPr>
          <w:i/>
          <w:iCs/>
          <w:color w:val="000000" w:themeColor="text1"/>
        </w:rPr>
        <w:t>5</w:t>
      </w:r>
      <w:r w:rsidRPr="006C17B0">
        <w:rPr>
          <w:color w:val="000000" w:themeColor="text1"/>
        </w:rPr>
        <w:t xml:space="preserve">(8), 518–528. </w:t>
      </w:r>
      <w:hyperlink r:id="rId54" w:history="1">
        <w:r w:rsidRPr="006C17B0">
          <w:rPr>
            <w:rStyle w:val="Hyperlink"/>
            <w:color w:val="000000" w:themeColor="text1"/>
          </w:rPr>
          <w:t>https://doi.org/10.63332/joph.v5i8.3216</w:t>
        </w:r>
      </w:hyperlink>
    </w:p>
    <w:p w:rsidR="006C17B0" w:rsidRPr="006C17B0" w:rsidRDefault="006C17B0" w:rsidP="006C17B0">
      <w:pPr>
        <w:spacing w:before="120" w:after="120"/>
        <w:ind w:left="720" w:hanging="720"/>
        <w:jc w:val="both"/>
        <w:rPr>
          <w:color w:val="000000" w:themeColor="text1"/>
        </w:rPr>
      </w:pPr>
      <w:r w:rsidRPr="006C17B0">
        <w:rPr>
          <w:color w:val="000000" w:themeColor="text1"/>
        </w:rPr>
        <w:t xml:space="preserve">Hamrick, A. B., Burrows, S., Waddingham, J. A., &amp; Crossley, C. D. (2024). </w:t>
      </w:r>
      <w:proofErr w:type="gramStart"/>
      <w:r w:rsidRPr="006C17B0">
        <w:rPr>
          <w:color w:val="000000" w:themeColor="text1"/>
        </w:rPr>
        <w:t>It’s</w:t>
      </w:r>
      <w:proofErr w:type="gramEnd"/>
      <w:r w:rsidRPr="006C17B0">
        <w:rPr>
          <w:color w:val="000000" w:themeColor="text1"/>
        </w:rPr>
        <w:t xml:space="preserve"> My Business! The Influence of Psychological Ownership on Entrepreneurial Intentions and Work Performance. </w:t>
      </w:r>
      <w:r w:rsidRPr="006C17B0">
        <w:rPr>
          <w:i/>
          <w:iCs/>
          <w:color w:val="000000" w:themeColor="text1"/>
        </w:rPr>
        <w:t>Journal of Organizational Behavior</w:t>
      </w:r>
      <w:r w:rsidRPr="006C17B0">
        <w:rPr>
          <w:color w:val="000000" w:themeColor="text1"/>
        </w:rPr>
        <w:t xml:space="preserve">, </w:t>
      </w:r>
      <w:r w:rsidRPr="006C17B0">
        <w:rPr>
          <w:i/>
          <w:iCs/>
          <w:color w:val="000000" w:themeColor="text1"/>
        </w:rPr>
        <w:t>45</w:t>
      </w:r>
      <w:r w:rsidRPr="006C17B0">
        <w:rPr>
          <w:color w:val="000000" w:themeColor="text1"/>
        </w:rPr>
        <w:t xml:space="preserve">(8), 1208–1230. </w:t>
      </w:r>
      <w:hyperlink r:id="rId55" w:history="1">
        <w:r w:rsidRPr="006C17B0">
          <w:rPr>
            <w:rStyle w:val="Hyperlink"/>
            <w:color w:val="000000" w:themeColor="text1"/>
          </w:rPr>
          <w:t>https://doi.org/10.1002/job.2818</w:t>
        </w:r>
      </w:hyperlink>
    </w:p>
    <w:p w:rsidR="006C17B0" w:rsidRPr="006C17B0" w:rsidRDefault="006C17B0" w:rsidP="006C17B0">
      <w:pPr>
        <w:spacing w:before="120" w:after="120"/>
        <w:ind w:left="720" w:hanging="720"/>
        <w:jc w:val="both"/>
        <w:rPr>
          <w:color w:val="000000" w:themeColor="text1"/>
          <w:rtl/>
        </w:rPr>
      </w:pPr>
      <w:r w:rsidRPr="006C17B0">
        <w:rPr>
          <w:color w:val="000000" w:themeColor="text1"/>
        </w:rPr>
        <w:t xml:space="preserve">Krejcie, R. V., &amp; Morgan, D. W. (1970). Determining Sample Size for Research Activities. </w:t>
      </w:r>
      <w:r w:rsidRPr="006C17B0">
        <w:rPr>
          <w:i/>
          <w:iCs/>
          <w:color w:val="000000" w:themeColor="text1"/>
        </w:rPr>
        <w:t>Educational and Psychological Measurement</w:t>
      </w:r>
      <w:r w:rsidRPr="006C17B0">
        <w:rPr>
          <w:color w:val="000000" w:themeColor="text1"/>
        </w:rPr>
        <w:t xml:space="preserve">, </w:t>
      </w:r>
      <w:r w:rsidRPr="006C17B0">
        <w:rPr>
          <w:i/>
          <w:iCs/>
          <w:color w:val="000000" w:themeColor="text1"/>
        </w:rPr>
        <w:t>30</w:t>
      </w:r>
      <w:r w:rsidRPr="006C17B0">
        <w:rPr>
          <w:color w:val="000000" w:themeColor="text1"/>
        </w:rPr>
        <w:t xml:space="preserve">(3), 607–610. </w:t>
      </w:r>
      <w:hyperlink r:id="rId56" w:history="1">
        <w:r w:rsidRPr="006C17B0">
          <w:rPr>
            <w:rStyle w:val="Hyperlink"/>
            <w:color w:val="000000" w:themeColor="text1"/>
          </w:rPr>
          <w:t>https://doi.org/10.1177/001316447003000308</w:t>
        </w:r>
      </w:hyperlink>
    </w:p>
    <w:p w:rsidR="006C17B0" w:rsidRPr="006C17B0" w:rsidRDefault="006C17B0" w:rsidP="006C17B0">
      <w:pPr>
        <w:spacing w:before="120" w:after="120"/>
        <w:ind w:left="720" w:hanging="720"/>
        <w:jc w:val="both"/>
        <w:rPr>
          <w:color w:val="000000" w:themeColor="text1"/>
        </w:rPr>
      </w:pPr>
      <w:r w:rsidRPr="006C17B0">
        <w:rPr>
          <w:color w:val="000000" w:themeColor="text1"/>
        </w:rPr>
        <w:t xml:space="preserve">Meteb, A. M. (2016). The Economic Impact of Corporate Governance in Saudi Arabia Economy. </w:t>
      </w:r>
      <w:r w:rsidRPr="006C17B0">
        <w:rPr>
          <w:i/>
          <w:iCs/>
          <w:color w:val="000000" w:themeColor="text1"/>
        </w:rPr>
        <w:t>IOSR Journal of Economics and Finance</w:t>
      </w:r>
      <w:r w:rsidRPr="006C17B0">
        <w:rPr>
          <w:color w:val="000000" w:themeColor="text1"/>
        </w:rPr>
        <w:t xml:space="preserve">, </w:t>
      </w:r>
      <w:r w:rsidRPr="006C17B0">
        <w:rPr>
          <w:i/>
          <w:iCs/>
          <w:color w:val="000000" w:themeColor="text1"/>
        </w:rPr>
        <w:t>7</w:t>
      </w:r>
      <w:r w:rsidRPr="006C17B0">
        <w:rPr>
          <w:color w:val="000000" w:themeColor="text1"/>
        </w:rPr>
        <w:t xml:space="preserve">(5), 39–49. </w:t>
      </w:r>
      <w:hyperlink r:id="rId57" w:history="1">
        <w:r w:rsidRPr="006C17B0">
          <w:rPr>
            <w:rStyle w:val="Hyperlink"/>
            <w:color w:val="000000" w:themeColor="text1"/>
          </w:rPr>
          <w:t>https://doi.org/10.9790/5933-0705023949</w:t>
        </w:r>
      </w:hyperlink>
    </w:p>
    <w:p w:rsidR="006C17B0" w:rsidRPr="006C17B0" w:rsidRDefault="006C17B0" w:rsidP="006C17B0">
      <w:pPr>
        <w:spacing w:before="120" w:after="120"/>
        <w:ind w:left="720" w:hanging="720"/>
        <w:jc w:val="both"/>
        <w:rPr>
          <w:color w:val="000000" w:themeColor="text1"/>
          <w:rtl/>
        </w:rPr>
      </w:pPr>
      <w:r w:rsidRPr="006C17B0">
        <w:rPr>
          <w:color w:val="000000" w:themeColor="text1"/>
        </w:rPr>
        <w:t xml:space="preserve">Pierce, J. L., Dirks, K. T., &amp; Kostova, T. (1998). </w:t>
      </w:r>
      <w:r w:rsidRPr="006C17B0">
        <w:rPr>
          <w:i/>
          <w:iCs/>
          <w:color w:val="000000" w:themeColor="text1"/>
        </w:rPr>
        <w:t>Towards a Theory of Psychological Ownership in Organizations</w:t>
      </w:r>
      <w:r w:rsidRPr="006C17B0">
        <w:rPr>
          <w:color w:val="000000" w:themeColor="text1"/>
        </w:rPr>
        <w:t xml:space="preserve">. </w:t>
      </w:r>
      <w:hyperlink r:id="rId58" w:history="1">
        <w:r w:rsidRPr="006C17B0">
          <w:rPr>
            <w:rStyle w:val="Hyperlink"/>
            <w:color w:val="000000" w:themeColor="text1"/>
          </w:rPr>
          <w:t>https://hdl.handle.net/11299/264782</w:t>
        </w:r>
      </w:hyperlink>
    </w:p>
    <w:p w:rsidR="006C17B0" w:rsidRPr="006C17B0" w:rsidRDefault="006C17B0" w:rsidP="006C17B0">
      <w:pPr>
        <w:spacing w:before="120" w:after="120"/>
        <w:ind w:left="720" w:hanging="720"/>
        <w:jc w:val="both"/>
        <w:rPr>
          <w:color w:val="000000" w:themeColor="text1"/>
          <w:rtl/>
        </w:rPr>
      </w:pPr>
      <w:r w:rsidRPr="006C17B0">
        <w:rPr>
          <w:color w:val="000000" w:themeColor="text1"/>
        </w:rPr>
        <w:t xml:space="preserve">Powell, W. W., &amp; DiMaggio, P. J. (2023). The Iron Cage Redux: Looking Back and Forward. Organization Theory, 4(4), 26317877231221550. </w:t>
      </w:r>
      <w:hyperlink r:id="rId59" w:history="1">
        <w:r w:rsidRPr="006C17B0">
          <w:rPr>
            <w:rStyle w:val="Hyperlink"/>
            <w:color w:val="000000" w:themeColor="text1"/>
          </w:rPr>
          <w:t>https://doi.org/10.1177/26317877231221550</w:t>
        </w:r>
      </w:hyperlink>
    </w:p>
    <w:p w:rsidR="006C17B0" w:rsidRPr="006C17B0" w:rsidRDefault="006C17B0" w:rsidP="006C17B0">
      <w:pPr>
        <w:spacing w:before="120" w:after="120"/>
        <w:ind w:left="720" w:hanging="720"/>
        <w:jc w:val="both"/>
        <w:rPr>
          <w:color w:val="000000" w:themeColor="text1"/>
        </w:rPr>
      </w:pPr>
      <w:r w:rsidRPr="006C17B0">
        <w:rPr>
          <w:color w:val="000000" w:themeColor="text1"/>
        </w:rPr>
        <w:t xml:space="preserve">Rouissi, C. M. (2025). Navigating Change: The Role of Change Management Strategies and Cultural Factors in Saudi Arabian Organizations. </w:t>
      </w:r>
      <w:r w:rsidRPr="006C17B0">
        <w:rPr>
          <w:i/>
          <w:iCs/>
          <w:color w:val="000000" w:themeColor="text1"/>
        </w:rPr>
        <w:t>Frontiers in Psychology</w:t>
      </w:r>
      <w:r w:rsidRPr="006C17B0">
        <w:rPr>
          <w:color w:val="000000" w:themeColor="text1"/>
        </w:rPr>
        <w:t xml:space="preserve">, </w:t>
      </w:r>
      <w:r w:rsidRPr="006C17B0">
        <w:rPr>
          <w:i/>
          <w:iCs/>
          <w:color w:val="000000" w:themeColor="text1"/>
        </w:rPr>
        <w:t>16</w:t>
      </w:r>
      <w:r w:rsidRPr="006C17B0">
        <w:rPr>
          <w:color w:val="000000" w:themeColor="text1"/>
        </w:rPr>
        <w:t xml:space="preserve">, 1551902. </w:t>
      </w:r>
      <w:hyperlink r:id="rId60" w:history="1">
        <w:r w:rsidRPr="006C17B0">
          <w:rPr>
            <w:rStyle w:val="Hyperlink"/>
            <w:color w:val="000000" w:themeColor="text1"/>
          </w:rPr>
          <w:t>https://doi.org/10.3389/fpsyg.2025.1551902</w:t>
        </w:r>
      </w:hyperlink>
    </w:p>
    <w:p w:rsidR="00EF6B13" w:rsidRPr="00A82E47" w:rsidRDefault="006C17B0" w:rsidP="006C17B0">
      <w:pPr>
        <w:spacing w:before="120" w:after="120"/>
        <w:ind w:left="720" w:hanging="720"/>
        <w:jc w:val="both"/>
        <w:rPr>
          <w:lang w:bidi="ar-SY"/>
        </w:rPr>
      </w:pPr>
      <w:r w:rsidRPr="006C17B0">
        <w:rPr>
          <w:color w:val="000000" w:themeColor="text1"/>
        </w:rPr>
        <w:t xml:space="preserve">Zehri, F., &amp; Flah, I. B. (2024). Impact of Saudi Corporate Governance Code and Governance Structures on Industrial Firms’ Performance in Saudi Arabia. </w:t>
      </w:r>
      <w:r w:rsidRPr="006C17B0">
        <w:rPr>
          <w:i/>
          <w:iCs/>
          <w:color w:val="000000" w:themeColor="text1"/>
        </w:rPr>
        <w:t>International Journal of Advanced and Applied Sciences</w:t>
      </w:r>
      <w:r w:rsidRPr="006C17B0">
        <w:rPr>
          <w:color w:val="000000" w:themeColor="text1"/>
        </w:rPr>
        <w:t xml:space="preserve">, </w:t>
      </w:r>
      <w:r w:rsidRPr="006C17B0">
        <w:rPr>
          <w:i/>
          <w:iCs/>
          <w:color w:val="000000" w:themeColor="text1"/>
        </w:rPr>
        <w:t>11</w:t>
      </w:r>
      <w:r w:rsidRPr="006C17B0">
        <w:rPr>
          <w:color w:val="000000" w:themeColor="text1"/>
        </w:rPr>
        <w:t xml:space="preserve">(4), 216–227. </w:t>
      </w:r>
      <w:hyperlink r:id="rId61" w:history="1">
        <w:r w:rsidRPr="006C17B0">
          <w:rPr>
            <w:rStyle w:val="Hyperlink"/>
            <w:color w:val="000000" w:themeColor="text1"/>
          </w:rPr>
          <w:t>https://doi.org/10.21833/ijaas.2024.04.023</w:t>
        </w:r>
      </w:hyperlink>
    </w:p>
    <w:p w:rsidR="00427B54" w:rsidRPr="00A82E47" w:rsidRDefault="00427B54" w:rsidP="00E466B0">
      <w:pPr>
        <w:bidi/>
        <w:rPr>
          <w:lang w:bidi="ar-SY"/>
        </w:rPr>
        <w:sectPr w:rsidR="00427B54" w:rsidRPr="00A82E47" w:rsidSect="00F03946">
          <w:pgSz w:w="11907" w:h="16840" w:code="9"/>
          <w:pgMar w:top="1134" w:right="1701" w:bottom="1134" w:left="1134" w:header="720" w:footer="720" w:gutter="0"/>
          <w:cols w:space="720"/>
          <w:titlePg/>
          <w:docGrid w:linePitch="360"/>
        </w:sectPr>
      </w:pPr>
    </w:p>
    <w:p w:rsidR="00427B54" w:rsidRPr="00A82E47" w:rsidRDefault="00427B54" w:rsidP="00E466B0">
      <w:pPr>
        <w:bidi/>
        <w:rPr>
          <w:rFonts w:ascii="Simplified Arabic" w:hAnsi="Simplified Arabic" w:cs="Simplified Arabic"/>
          <w:b/>
          <w:bCs/>
          <w:sz w:val="36"/>
          <w:szCs w:val="36"/>
          <w:rtl/>
          <w:lang w:bidi="ar-SY"/>
        </w:rPr>
      </w:pPr>
    </w:p>
    <w:p w:rsidR="00427B54" w:rsidRPr="00A82E47" w:rsidRDefault="00427B54" w:rsidP="00E466B0">
      <w:pPr>
        <w:bidi/>
        <w:rPr>
          <w:rFonts w:ascii="Simplified Arabic" w:hAnsi="Simplified Arabic" w:cs="Simplified Arabic"/>
          <w:b/>
          <w:bCs/>
          <w:sz w:val="36"/>
          <w:szCs w:val="36"/>
          <w:rtl/>
          <w:lang w:bidi="ar-SY"/>
        </w:rPr>
      </w:pPr>
    </w:p>
    <w:p w:rsidR="00427B54" w:rsidRPr="00A82E47" w:rsidRDefault="00427B54" w:rsidP="00E466B0">
      <w:pPr>
        <w:bidi/>
        <w:rPr>
          <w:rFonts w:ascii="Simplified Arabic" w:hAnsi="Simplified Arabic" w:cs="Simplified Arabic"/>
          <w:b/>
          <w:bCs/>
          <w:sz w:val="36"/>
          <w:szCs w:val="36"/>
          <w:rtl/>
          <w:lang w:bidi="ar-SY"/>
        </w:rPr>
      </w:pPr>
    </w:p>
    <w:p w:rsidR="00427B54" w:rsidRPr="00A82E47" w:rsidRDefault="00427B54" w:rsidP="00E466B0">
      <w:pPr>
        <w:bidi/>
        <w:rPr>
          <w:rFonts w:ascii="Simplified Arabic" w:hAnsi="Simplified Arabic" w:cs="Simplified Arabic"/>
          <w:b/>
          <w:bCs/>
          <w:sz w:val="36"/>
          <w:szCs w:val="36"/>
          <w:rtl/>
          <w:lang w:bidi="ar-SY"/>
        </w:rPr>
      </w:pPr>
    </w:p>
    <w:p w:rsidR="00427B54" w:rsidRPr="00A82E47" w:rsidRDefault="00427B54" w:rsidP="00E466B0">
      <w:pPr>
        <w:bidi/>
        <w:rPr>
          <w:rFonts w:ascii="Simplified Arabic" w:hAnsi="Simplified Arabic" w:cs="Simplified Arabic"/>
          <w:b/>
          <w:bCs/>
          <w:sz w:val="36"/>
          <w:szCs w:val="36"/>
          <w:rtl/>
          <w:lang w:bidi="ar-SY"/>
        </w:rPr>
      </w:pPr>
    </w:p>
    <w:p w:rsidR="00427B54" w:rsidRPr="00A82E47" w:rsidRDefault="00427B54" w:rsidP="00E466B0">
      <w:pPr>
        <w:bidi/>
        <w:rPr>
          <w:rFonts w:ascii="Simplified Arabic" w:hAnsi="Simplified Arabic" w:cs="Simplified Arabic"/>
          <w:b/>
          <w:bCs/>
          <w:sz w:val="36"/>
          <w:szCs w:val="36"/>
          <w:rtl/>
          <w:lang w:bidi="ar-SY"/>
        </w:rPr>
      </w:pPr>
    </w:p>
    <w:p w:rsidR="00427B54" w:rsidRPr="00A82E47" w:rsidRDefault="00427B54" w:rsidP="00E466B0">
      <w:pPr>
        <w:bidi/>
        <w:rPr>
          <w:rFonts w:ascii="Simplified Arabic" w:hAnsi="Simplified Arabic" w:cs="Simplified Arabic"/>
          <w:b/>
          <w:bCs/>
          <w:sz w:val="36"/>
          <w:szCs w:val="36"/>
          <w:rtl/>
          <w:lang w:bidi="ar-SY"/>
        </w:rPr>
      </w:pPr>
    </w:p>
    <w:p w:rsidR="00AF4638" w:rsidRPr="00A82E47" w:rsidRDefault="00AF4638" w:rsidP="00AF4638">
      <w:pPr>
        <w:bidi/>
        <w:rPr>
          <w:rFonts w:ascii="Simplified Arabic" w:hAnsi="Simplified Arabic" w:cs="Simplified Arabic"/>
          <w:b/>
          <w:bCs/>
          <w:sz w:val="36"/>
          <w:szCs w:val="36"/>
          <w:rtl/>
          <w:lang w:bidi="ar-SY"/>
        </w:rPr>
      </w:pPr>
    </w:p>
    <w:p w:rsidR="00AF4638" w:rsidRPr="00A82E47" w:rsidRDefault="00AF4638" w:rsidP="00AF4638">
      <w:pPr>
        <w:bidi/>
        <w:rPr>
          <w:rFonts w:ascii="Simplified Arabic" w:hAnsi="Simplified Arabic" w:cs="Simplified Arabic"/>
          <w:b/>
          <w:bCs/>
          <w:sz w:val="36"/>
          <w:szCs w:val="36"/>
          <w:rtl/>
          <w:lang w:bidi="ar-SY"/>
        </w:rPr>
      </w:pPr>
    </w:p>
    <w:p w:rsidR="00AF4638" w:rsidRPr="00A82E47" w:rsidRDefault="00AF4638" w:rsidP="00AF4638">
      <w:pPr>
        <w:bidi/>
        <w:rPr>
          <w:rFonts w:ascii="Simplified Arabic" w:hAnsi="Simplified Arabic" w:cs="Simplified Arabic"/>
          <w:b/>
          <w:bCs/>
          <w:sz w:val="36"/>
          <w:szCs w:val="36"/>
          <w:rtl/>
          <w:lang w:bidi="ar-SY"/>
        </w:rPr>
      </w:pPr>
    </w:p>
    <w:p w:rsidR="00427B54" w:rsidRPr="00A82E47" w:rsidRDefault="00427B54" w:rsidP="00E466B0">
      <w:pPr>
        <w:bidi/>
        <w:jc w:val="center"/>
        <w:rPr>
          <w:rFonts w:ascii="Simplified Arabic" w:hAnsi="Simplified Arabic" w:cs="Simplified Arabic"/>
          <w:b/>
          <w:bCs/>
          <w:sz w:val="40"/>
          <w:szCs w:val="40"/>
          <w:rtl/>
          <w:lang w:bidi="ar-SY"/>
        </w:rPr>
      </w:pPr>
      <w:r w:rsidRPr="00A82E47">
        <w:rPr>
          <w:rFonts w:ascii="Simplified Arabic" w:hAnsi="Simplified Arabic" w:cs="Simplified Arabic" w:hint="cs"/>
          <w:b/>
          <w:bCs/>
          <w:sz w:val="40"/>
          <w:szCs w:val="40"/>
          <w:rtl/>
          <w:lang w:bidi="ar-SY"/>
        </w:rPr>
        <w:t>الملاحق</w:t>
      </w:r>
    </w:p>
    <w:p w:rsidR="00427B54" w:rsidRPr="00A82E47" w:rsidRDefault="00427B54" w:rsidP="00E466B0">
      <w:pPr>
        <w:bidi/>
        <w:rPr>
          <w:rFonts w:ascii="Simplified Arabic" w:hAnsi="Simplified Arabic" w:cs="Simplified Arabic"/>
          <w:b/>
          <w:bCs/>
          <w:sz w:val="40"/>
          <w:szCs w:val="40"/>
          <w:rtl/>
          <w:lang w:bidi="ar-SY"/>
        </w:rPr>
      </w:pPr>
    </w:p>
    <w:p w:rsidR="00427B54" w:rsidRPr="00A82E47" w:rsidRDefault="00427B54" w:rsidP="00E466B0">
      <w:pPr>
        <w:bidi/>
        <w:rPr>
          <w:rFonts w:ascii="Simplified Arabic" w:hAnsi="Simplified Arabic" w:cs="Simplified Arabic"/>
          <w:b/>
          <w:bCs/>
          <w:sz w:val="40"/>
          <w:szCs w:val="40"/>
          <w:rtl/>
          <w:lang w:bidi="ar-SY"/>
        </w:rPr>
      </w:pPr>
    </w:p>
    <w:p w:rsidR="00427B54" w:rsidRPr="00A82E47" w:rsidRDefault="00427B54" w:rsidP="00E466B0">
      <w:pPr>
        <w:bidi/>
        <w:rPr>
          <w:rFonts w:ascii="Simplified Arabic" w:hAnsi="Simplified Arabic" w:cs="Simplified Arabic"/>
          <w:b/>
          <w:bCs/>
          <w:sz w:val="40"/>
          <w:szCs w:val="40"/>
          <w:rtl/>
          <w:lang w:bidi="ar-SY"/>
        </w:rPr>
      </w:pPr>
    </w:p>
    <w:p w:rsidR="00427B54" w:rsidRPr="00A82E47" w:rsidRDefault="00427B54" w:rsidP="00E466B0">
      <w:pPr>
        <w:bidi/>
        <w:rPr>
          <w:rFonts w:ascii="Simplified Arabic" w:hAnsi="Simplified Arabic" w:cs="Simplified Arabic"/>
          <w:b/>
          <w:bCs/>
          <w:sz w:val="40"/>
          <w:szCs w:val="40"/>
          <w:rtl/>
          <w:lang w:bidi="ar-SY"/>
        </w:rPr>
      </w:pPr>
    </w:p>
    <w:p w:rsidR="00427B54" w:rsidRPr="00A82E47" w:rsidRDefault="00427B54" w:rsidP="00E466B0">
      <w:pPr>
        <w:bidi/>
        <w:rPr>
          <w:rFonts w:ascii="Simplified Arabic" w:hAnsi="Simplified Arabic" w:cs="Simplified Arabic"/>
          <w:b/>
          <w:bCs/>
          <w:sz w:val="40"/>
          <w:szCs w:val="40"/>
          <w:rtl/>
          <w:lang w:bidi="ar-SY"/>
        </w:rPr>
      </w:pPr>
    </w:p>
    <w:p w:rsidR="00427B54" w:rsidRPr="00A82E47" w:rsidRDefault="00427B54" w:rsidP="00E466B0">
      <w:pPr>
        <w:bidi/>
        <w:rPr>
          <w:rFonts w:ascii="Simplified Arabic" w:hAnsi="Simplified Arabic" w:cs="Simplified Arabic"/>
          <w:b/>
          <w:bCs/>
          <w:sz w:val="40"/>
          <w:szCs w:val="40"/>
          <w:rtl/>
          <w:lang w:bidi="ar-SY"/>
        </w:rPr>
      </w:pPr>
    </w:p>
    <w:p w:rsidR="00427B54" w:rsidRPr="00A82E47" w:rsidRDefault="00427B54" w:rsidP="00E466B0">
      <w:pPr>
        <w:bidi/>
        <w:rPr>
          <w:rFonts w:ascii="Simplified Arabic" w:hAnsi="Simplified Arabic" w:cs="Simplified Arabic"/>
          <w:b/>
          <w:bCs/>
          <w:sz w:val="40"/>
          <w:szCs w:val="40"/>
          <w:rtl/>
          <w:lang w:bidi="ar-SY"/>
        </w:rPr>
      </w:pPr>
    </w:p>
    <w:p w:rsidR="00427B54" w:rsidRPr="00A82E47" w:rsidRDefault="00427B54" w:rsidP="00E466B0">
      <w:pPr>
        <w:bidi/>
        <w:rPr>
          <w:rFonts w:ascii="Simplified Arabic" w:hAnsi="Simplified Arabic" w:cs="Simplified Arabic"/>
          <w:b/>
          <w:bCs/>
          <w:sz w:val="40"/>
          <w:szCs w:val="40"/>
          <w:rtl/>
          <w:lang w:bidi="ar-SY"/>
        </w:rPr>
      </w:pPr>
    </w:p>
    <w:p w:rsidR="00AF4638" w:rsidRPr="00A82E47" w:rsidRDefault="00AF4638" w:rsidP="00E466B0">
      <w:pPr>
        <w:bidi/>
        <w:rPr>
          <w:rFonts w:ascii="Simplified Arabic" w:hAnsi="Simplified Arabic" w:cs="Simplified Arabic"/>
          <w:b/>
          <w:bCs/>
          <w:sz w:val="40"/>
          <w:szCs w:val="40"/>
          <w:rtl/>
          <w:lang w:bidi="ar-SY"/>
        </w:rPr>
      </w:pPr>
      <w:r w:rsidRPr="00A82E47">
        <w:rPr>
          <w:rFonts w:ascii="Simplified Arabic" w:hAnsi="Simplified Arabic" w:cs="Simplified Arabic"/>
          <w:b/>
          <w:bCs/>
          <w:sz w:val="40"/>
          <w:szCs w:val="40"/>
          <w:rtl/>
          <w:lang w:bidi="ar-SY"/>
        </w:rPr>
        <w:br w:type="page"/>
      </w:r>
    </w:p>
    <w:p w:rsidR="00B8115C" w:rsidRPr="00D3177A" w:rsidRDefault="00B8115C" w:rsidP="00B8115C">
      <w:pPr>
        <w:pStyle w:val="Heading1"/>
        <w:bidi/>
        <w:spacing w:before="120" w:after="360"/>
        <w:jc w:val="both"/>
        <w:rPr>
          <w:rFonts w:ascii="Simplified Arabic" w:hAnsi="Simplified Arabic" w:cs="Simplified Arabic"/>
          <w:b/>
          <w:bCs/>
          <w:color w:val="000000" w:themeColor="text1"/>
          <w:sz w:val="40"/>
          <w:szCs w:val="40"/>
          <w:rtl/>
          <w:lang w:bidi="ar-SY"/>
        </w:rPr>
      </w:pPr>
      <w:bookmarkStart w:id="128" w:name="_Toc202417796"/>
      <w:bookmarkStart w:id="129" w:name="_Toc215125914"/>
      <w:bookmarkStart w:id="130" w:name="_Toc215131493"/>
      <w:r w:rsidRPr="00D3177A">
        <w:rPr>
          <w:rFonts w:ascii="Simplified Arabic" w:hAnsi="Simplified Arabic" w:cs="Simplified Arabic" w:hint="cs"/>
          <w:b/>
          <w:bCs/>
          <w:color w:val="000000" w:themeColor="text1"/>
          <w:sz w:val="40"/>
          <w:szCs w:val="40"/>
          <w:rtl/>
          <w:lang w:bidi="ar-SY"/>
        </w:rPr>
        <w:lastRenderedPageBreak/>
        <w:t>الملاحق:</w:t>
      </w:r>
      <w:bookmarkStart w:id="131" w:name="_Toc168935773"/>
      <w:bookmarkStart w:id="132" w:name="_Toc169003735"/>
      <w:bookmarkStart w:id="133" w:name="_Toc172979271"/>
      <w:bookmarkEnd w:id="128"/>
      <w:bookmarkEnd w:id="129"/>
      <w:bookmarkEnd w:id="130"/>
    </w:p>
    <w:p w:rsidR="00B8115C" w:rsidRPr="00B263C5" w:rsidRDefault="00B8115C" w:rsidP="00B8115C">
      <w:pPr>
        <w:pStyle w:val="Heading2"/>
        <w:bidi/>
        <w:spacing w:before="120" w:after="120"/>
        <w:jc w:val="both"/>
        <w:rPr>
          <w:rFonts w:ascii="Simplified Arabic" w:hAnsi="Simplified Arabic" w:cs="Simplified Arabic"/>
          <w:b/>
          <w:bCs/>
          <w:color w:val="000000" w:themeColor="text1"/>
          <w:sz w:val="36"/>
          <w:szCs w:val="36"/>
          <w:rtl/>
          <w:lang w:bidi="ar-SY"/>
        </w:rPr>
      </w:pPr>
      <w:bookmarkStart w:id="134" w:name="_Toc179659959"/>
      <w:bookmarkStart w:id="135" w:name="_Toc202417797"/>
      <w:bookmarkStart w:id="136" w:name="_Toc215125915"/>
      <w:bookmarkStart w:id="137" w:name="_Toc215131494"/>
      <w:bookmarkEnd w:id="131"/>
      <w:bookmarkEnd w:id="132"/>
      <w:bookmarkEnd w:id="133"/>
      <w:r w:rsidRPr="00B263C5">
        <w:rPr>
          <w:rFonts w:ascii="Simplified Arabic" w:hAnsi="Simplified Arabic" w:cs="Simplified Arabic" w:hint="cs"/>
          <w:b/>
          <w:bCs/>
          <w:color w:val="000000" w:themeColor="text1"/>
          <w:sz w:val="36"/>
          <w:szCs w:val="36"/>
          <w:rtl/>
          <w:lang w:bidi="ar-SY"/>
        </w:rPr>
        <w:t>1.</w:t>
      </w:r>
      <w:r w:rsidRPr="00B263C5">
        <w:rPr>
          <w:rFonts w:ascii="Simplified Arabic" w:hAnsi="Simplified Arabic" w:cs="Simplified Arabic"/>
          <w:b/>
          <w:bCs/>
          <w:color w:val="000000" w:themeColor="text1"/>
          <w:sz w:val="36"/>
          <w:szCs w:val="36"/>
          <w:rtl/>
          <w:lang w:bidi="ar-SY"/>
        </w:rPr>
        <w:t xml:space="preserve"> نموذج الاستبيان:</w:t>
      </w:r>
      <w:bookmarkStart w:id="138" w:name="_Toc172798734"/>
      <w:bookmarkStart w:id="139" w:name="_Toc172979272"/>
      <w:bookmarkEnd w:id="134"/>
      <w:bookmarkEnd w:id="135"/>
      <w:bookmarkEnd w:id="136"/>
      <w:bookmarkEnd w:id="137"/>
    </w:p>
    <w:p w:rsidR="00B8115C" w:rsidRPr="00B263C5" w:rsidRDefault="00B8115C" w:rsidP="00C05F80">
      <w:pPr>
        <w:pStyle w:val="Heading3"/>
        <w:bidi/>
        <w:spacing w:before="120" w:after="120"/>
        <w:rPr>
          <w:rFonts w:ascii="Simplified Arabic" w:hAnsi="Simplified Arabic" w:cs="Simplified Arabic"/>
          <w:b/>
          <w:bCs/>
          <w:color w:val="000000" w:themeColor="text1"/>
          <w:sz w:val="32"/>
          <w:szCs w:val="32"/>
          <w:rtl/>
          <w:lang w:bidi="ar-SY"/>
        </w:rPr>
      </w:pPr>
      <w:bookmarkStart w:id="140" w:name="_Toc179659960"/>
      <w:bookmarkStart w:id="141" w:name="_Toc202417798"/>
      <w:bookmarkStart w:id="142" w:name="_Toc215125916"/>
      <w:bookmarkStart w:id="143" w:name="_Toc215131495"/>
      <w:r w:rsidRPr="00B263C5">
        <w:rPr>
          <w:rFonts w:ascii="Simplified Arabic" w:hAnsi="Simplified Arabic" w:cs="Simplified Arabic" w:hint="cs"/>
          <w:b/>
          <w:bCs/>
          <w:color w:val="000000" w:themeColor="text1"/>
          <w:sz w:val="32"/>
          <w:szCs w:val="32"/>
          <w:rtl/>
          <w:lang w:bidi="ar-SY"/>
        </w:rPr>
        <w:t>الجزء</w:t>
      </w:r>
      <w:r w:rsidRPr="00B263C5">
        <w:rPr>
          <w:rFonts w:ascii="Simplified Arabic" w:hAnsi="Simplified Arabic" w:cs="Simplified Arabic"/>
          <w:b/>
          <w:bCs/>
          <w:color w:val="000000" w:themeColor="text1"/>
          <w:sz w:val="32"/>
          <w:szCs w:val="32"/>
          <w:rtl/>
          <w:lang w:bidi="ar-SY"/>
        </w:rPr>
        <w:t xml:space="preserve"> الأول: </w:t>
      </w:r>
      <w:bookmarkEnd w:id="138"/>
      <w:r w:rsidR="00C05F80">
        <w:rPr>
          <w:rFonts w:ascii="Simplified Arabic" w:hAnsi="Simplified Arabic" w:cs="Simplified Arabic" w:hint="cs"/>
          <w:b/>
          <w:bCs/>
          <w:color w:val="000000" w:themeColor="text1"/>
          <w:sz w:val="32"/>
          <w:szCs w:val="32"/>
          <w:rtl/>
          <w:lang w:bidi="ar-SY"/>
        </w:rPr>
        <w:t>ال</w:t>
      </w:r>
      <w:r w:rsidRPr="00B263C5">
        <w:rPr>
          <w:rFonts w:ascii="Simplified Arabic" w:hAnsi="Simplified Arabic" w:cs="Simplified Arabic" w:hint="cs"/>
          <w:b/>
          <w:bCs/>
          <w:color w:val="000000" w:themeColor="text1"/>
          <w:sz w:val="32"/>
          <w:szCs w:val="32"/>
          <w:rtl/>
          <w:lang w:bidi="ar-SY"/>
        </w:rPr>
        <w:t xml:space="preserve">خصائص </w:t>
      </w:r>
      <w:r w:rsidR="00C05F80">
        <w:rPr>
          <w:rFonts w:ascii="Simplified Arabic" w:hAnsi="Simplified Arabic" w:cs="Simplified Arabic" w:hint="cs"/>
          <w:b/>
          <w:bCs/>
          <w:color w:val="000000" w:themeColor="text1"/>
          <w:sz w:val="32"/>
          <w:szCs w:val="32"/>
          <w:rtl/>
          <w:lang w:bidi="ar-SY"/>
        </w:rPr>
        <w:t xml:space="preserve">الديموغرافية </w:t>
      </w:r>
      <w:bookmarkEnd w:id="139"/>
      <w:bookmarkEnd w:id="140"/>
      <w:bookmarkEnd w:id="141"/>
      <w:r w:rsidR="00C05F80">
        <w:rPr>
          <w:rFonts w:ascii="Simplified Arabic" w:hAnsi="Simplified Arabic" w:cs="Simplified Arabic" w:hint="cs"/>
          <w:b/>
          <w:bCs/>
          <w:color w:val="000000" w:themeColor="text1"/>
          <w:sz w:val="32"/>
          <w:szCs w:val="32"/>
          <w:rtl/>
          <w:lang w:bidi="ar-SY"/>
        </w:rPr>
        <w:t>لعينة البحث</w:t>
      </w:r>
      <w:bookmarkEnd w:id="142"/>
      <w:bookmarkEnd w:id="143"/>
    </w:p>
    <w:p w:rsidR="00B8115C" w:rsidRPr="00B263C5" w:rsidRDefault="00683C09" w:rsidP="00683C09">
      <w:pPr>
        <w:bidi/>
        <w:spacing w:before="120" w:after="120"/>
        <w:jc w:val="both"/>
        <w:rPr>
          <w:rFonts w:ascii="Simplified Arabic" w:hAnsi="Simplified Arabic" w:cs="Simplified Arabic"/>
          <w:b/>
          <w:bCs/>
          <w:sz w:val="28"/>
          <w:szCs w:val="28"/>
          <w:rtl/>
          <w:lang w:bidi="ar-SY"/>
        </w:rPr>
      </w:pPr>
      <w:r>
        <w:rPr>
          <w:rFonts w:ascii="Simplified Arabic" w:hAnsi="Simplified Arabic" w:cs="Simplified Arabic" w:hint="cs"/>
          <w:b/>
          <w:bCs/>
          <w:sz w:val="28"/>
          <w:szCs w:val="28"/>
          <w:rtl/>
          <w:lang w:bidi="ar-SY"/>
        </w:rPr>
        <w:t>فضلاً اختر</w:t>
      </w:r>
      <w:r w:rsidR="00B8115C" w:rsidRPr="00B263C5">
        <w:rPr>
          <w:rFonts w:ascii="Simplified Arabic" w:hAnsi="Simplified Arabic" w:cs="Simplified Arabic"/>
          <w:b/>
          <w:bCs/>
          <w:sz w:val="28"/>
          <w:szCs w:val="28"/>
          <w:rtl/>
          <w:lang w:bidi="ar-SY"/>
        </w:rPr>
        <w:t xml:space="preserve"> المناسب مما </w:t>
      </w:r>
      <w:r>
        <w:rPr>
          <w:rFonts w:ascii="Simplified Arabic" w:hAnsi="Simplified Arabic" w:cs="Simplified Arabic" w:hint="cs"/>
          <w:b/>
          <w:bCs/>
          <w:sz w:val="28"/>
          <w:szCs w:val="28"/>
          <w:rtl/>
          <w:lang w:bidi="ar-SY"/>
        </w:rPr>
        <w:t>يأتي</w:t>
      </w:r>
      <w:r w:rsidR="00B8115C" w:rsidRPr="00B263C5">
        <w:rPr>
          <w:rFonts w:ascii="Simplified Arabic" w:hAnsi="Simplified Arabic" w:cs="Simplified Arabic"/>
          <w:b/>
          <w:bCs/>
          <w:sz w:val="28"/>
          <w:szCs w:val="28"/>
          <w:rtl/>
          <w:lang w:bidi="ar-SY"/>
        </w:rPr>
        <w:t xml:space="preserve">: </w:t>
      </w:r>
    </w:p>
    <w:p w:rsidR="00B8115C" w:rsidRPr="00B263C5" w:rsidRDefault="00B8115C" w:rsidP="00B8115C">
      <w:pPr>
        <w:bidi/>
        <w:spacing w:before="120" w:after="120"/>
        <w:jc w:val="both"/>
        <w:rPr>
          <w:rFonts w:ascii="Simplified Arabic" w:hAnsi="Simplified Arabic" w:cs="Simplified Arabic"/>
          <w:b/>
          <w:bCs/>
          <w:sz w:val="28"/>
          <w:szCs w:val="28"/>
          <w:rtl/>
          <w:lang w:bidi="ar-SY"/>
        </w:rPr>
      </w:pPr>
    </w:p>
    <w:p w:rsidR="00B8115C" w:rsidRPr="00B263C5" w:rsidRDefault="00B8115C" w:rsidP="00B8115C">
      <w:pPr>
        <w:autoSpaceDE w:val="0"/>
        <w:autoSpaceDN w:val="0"/>
        <w:bidi/>
        <w:adjustRightInd w:val="0"/>
        <w:spacing w:before="120" w:after="120"/>
        <w:rPr>
          <w:rFonts w:ascii="Simplified Arabic" w:hAnsi="Simplified Arabic" w:cs="Simplified Arabic"/>
          <w:color w:val="000000" w:themeColor="text1"/>
          <w:sz w:val="28"/>
          <w:szCs w:val="28"/>
          <w:rtl/>
        </w:rPr>
      </w:pPr>
      <w:r w:rsidRPr="00B263C5">
        <w:rPr>
          <w:rFonts w:ascii="Simplified Arabic" w:hAnsi="Simplified Arabic" w:cs="Simplified Arabic"/>
          <w:b/>
          <w:bCs/>
          <w:color w:val="000000" w:themeColor="text1"/>
          <w:sz w:val="28"/>
          <w:szCs w:val="28"/>
          <w:rtl/>
        </w:rPr>
        <w:t>1- الجنس</w:t>
      </w:r>
      <w:r w:rsidRPr="00B263C5">
        <w:rPr>
          <w:rFonts w:ascii="Simplified Arabic" w:hAnsi="Simplified Arabic" w:cs="Simplified Arabic"/>
          <w:b/>
          <w:bCs/>
          <w:color w:val="000000" w:themeColor="text1"/>
          <w:sz w:val="28"/>
          <w:szCs w:val="28"/>
          <w:rtl/>
          <w:lang w:bidi="ar-SY"/>
        </w:rPr>
        <w:t xml:space="preserve">: </w:t>
      </w: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ذكر </w:t>
      </w:r>
      <w:r w:rsidRPr="00B263C5">
        <w:rPr>
          <w:rFonts w:ascii="Simplified Arabic" w:hAnsi="Simplified Arabic" w:cs="Simplified Arabic"/>
          <w:color w:val="000000" w:themeColor="text1"/>
          <w:sz w:val="28"/>
          <w:szCs w:val="28"/>
          <w:rtl/>
        </w:rPr>
        <w:tab/>
      </w:r>
      <w:r w:rsidRPr="00B263C5">
        <w:rPr>
          <w:rFonts w:ascii="Simplified Arabic" w:hAnsi="Simplified Arabic" w:cs="Simplified Arabic"/>
          <w:color w:val="000000" w:themeColor="text1"/>
          <w:sz w:val="28"/>
          <w:szCs w:val="28"/>
          <w:rtl/>
        </w:rPr>
        <w:tab/>
        <w:t xml:space="preserve"> </w:t>
      </w: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أنثى </w:t>
      </w:r>
    </w:p>
    <w:p w:rsidR="00B8115C" w:rsidRDefault="00B8115C" w:rsidP="00B8115C">
      <w:pPr>
        <w:autoSpaceDE w:val="0"/>
        <w:autoSpaceDN w:val="0"/>
        <w:bidi/>
        <w:adjustRightInd w:val="0"/>
        <w:spacing w:before="120" w:after="120"/>
        <w:rPr>
          <w:rFonts w:ascii="Simplified Arabic" w:hAnsi="Simplified Arabic" w:cs="Simplified Arabic"/>
          <w:color w:val="000000" w:themeColor="text1"/>
          <w:sz w:val="28"/>
          <w:szCs w:val="28"/>
          <w:rtl/>
        </w:rPr>
      </w:pPr>
    </w:p>
    <w:p w:rsidR="00953963" w:rsidRPr="00B263C5" w:rsidRDefault="00953963" w:rsidP="00953963">
      <w:pPr>
        <w:autoSpaceDE w:val="0"/>
        <w:autoSpaceDN w:val="0"/>
        <w:bidi/>
        <w:adjustRightInd w:val="0"/>
        <w:spacing w:before="120" w:after="120"/>
        <w:rPr>
          <w:rFonts w:ascii="Simplified Arabic" w:hAnsi="Simplified Arabic" w:cs="Simplified Arabic"/>
          <w:color w:val="000000" w:themeColor="text1"/>
          <w:sz w:val="28"/>
          <w:szCs w:val="28"/>
          <w:rtl/>
        </w:rPr>
      </w:pPr>
      <w:r>
        <w:rPr>
          <w:rFonts w:ascii="Simplified Arabic" w:hAnsi="Simplified Arabic" w:cs="Simplified Arabic" w:hint="cs"/>
          <w:b/>
          <w:bCs/>
          <w:color w:val="000000" w:themeColor="text1"/>
          <w:sz w:val="28"/>
          <w:szCs w:val="28"/>
          <w:rtl/>
        </w:rPr>
        <w:t>2</w:t>
      </w:r>
      <w:r w:rsidRPr="00B263C5">
        <w:rPr>
          <w:rFonts w:ascii="Simplified Arabic" w:hAnsi="Simplified Arabic" w:cs="Simplified Arabic"/>
          <w:b/>
          <w:bCs/>
          <w:color w:val="000000" w:themeColor="text1"/>
          <w:sz w:val="28"/>
          <w:szCs w:val="28"/>
          <w:rtl/>
        </w:rPr>
        <w:t>- الجنس</w:t>
      </w:r>
      <w:r>
        <w:rPr>
          <w:rFonts w:ascii="Simplified Arabic" w:hAnsi="Simplified Arabic" w:cs="Simplified Arabic" w:hint="cs"/>
          <w:b/>
          <w:bCs/>
          <w:color w:val="000000" w:themeColor="text1"/>
          <w:sz w:val="28"/>
          <w:szCs w:val="28"/>
          <w:rtl/>
        </w:rPr>
        <w:t>ية</w:t>
      </w:r>
      <w:r w:rsidRPr="00B263C5">
        <w:rPr>
          <w:rFonts w:ascii="Simplified Arabic" w:hAnsi="Simplified Arabic" w:cs="Simplified Arabic"/>
          <w:b/>
          <w:bCs/>
          <w:color w:val="000000" w:themeColor="text1"/>
          <w:sz w:val="28"/>
          <w:szCs w:val="28"/>
          <w:rtl/>
          <w:lang w:bidi="ar-SY"/>
        </w:rPr>
        <w:t xml:space="preserve">: </w:t>
      </w: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w:t>
      </w:r>
      <w:r>
        <w:rPr>
          <w:rFonts w:ascii="Simplified Arabic" w:hAnsi="Simplified Arabic" w:cs="Simplified Arabic" w:hint="cs"/>
          <w:color w:val="000000" w:themeColor="text1"/>
          <w:sz w:val="28"/>
          <w:szCs w:val="28"/>
          <w:rtl/>
        </w:rPr>
        <w:t>سعودي</w:t>
      </w:r>
      <w:r w:rsidRPr="00B263C5">
        <w:rPr>
          <w:rFonts w:ascii="Simplified Arabic" w:hAnsi="Simplified Arabic" w:cs="Simplified Arabic"/>
          <w:color w:val="000000" w:themeColor="text1"/>
          <w:sz w:val="28"/>
          <w:szCs w:val="28"/>
          <w:rtl/>
        </w:rPr>
        <w:t xml:space="preserve"> </w:t>
      </w:r>
      <w:r w:rsidRPr="00B263C5">
        <w:rPr>
          <w:rFonts w:ascii="Simplified Arabic" w:hAnsi="Simplified Arabic" w:cs="Simplified Arabic"/>
          <w:color w:val="000000" w:themeColor="text1"/>
          <w:sz w:val="28"/>
          <w:szCs w:val="28"/>
          <w:rtl/>
        </w:rPr>
        <w:tab/>
      </w:r>
      <w:r w:rsidRPr="00B263C5">
        <w:rPr>
          <w:rFonts w:ascii="Simplified Arabic" w:hAnsi="Simplified Arabic" w:cs="Simplified Arabic"/>
          <w:color w:val="000000" w:themeColor="text1"/>
          <w:sz w:val="28"/>
          <w:szCs w:val="28"/>
          <w:rtl/>
        </w:rPr>
        <w:tab/>
        <w:t xml:space="preserve"> </w:t>
      </w: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w:t>
      </w:r>
      <w:r>
        <w:rPr>
          <w:rFonts w:ascii="Simplified Arabic" w:hAnsi="Simplified Arabic" w:cs="Simplified Arabic" w:hint="cs"/>
          <w:color w:val="000000" w:themeColor="text1"/>
          <w:sz w:val="28"/>
          <w:szCs w:val="28"/>
          <w:rtl/>
        </w:rPr>
        <w:t>غير سعودي</w:t>
      </w:r>
      <w:r w:rsidRPr="00B263C5">
        <w:rPr>
          <w:rFonts w:ascii="Simplified Arabic" w:hAnsi="Simplified Arabic" w:cs="Simplified Arabic"/>
          <w:color w:val="000000" w:themeColor="text1"/>
          <w:sz w:val="28"/>
          <w:szCs w:val="28"/>
          <w:rtl/>
        </w:rPr>
        <w:t xml:space="preserve"> </w:t>
      </w:r>
    </w:p>
    <w:p w:rsidR="00953963" w:rsidRPr="00B263C5" w:rsidRDefault="00953963" w:rsidP="00953963">
      <w:pPr>
        <w:autoSpaceDE w:val="0"/>
        <w:autoSpaceDN w:val="0"/>
        <w:bidi/>
        <w:adjustRightInd w:val="0"/>
        <w:spacing w:before="120" w:after="120"/>
        <w:rPr>
          <w:rFonts w:ascii="Simplified Arabic" w:hAnsi="Simplified Arabic" w:cs="Simplified Arabic"/>
          <w:color w:val="000000" w:themeColor="text1"/>
          <w:sz w:val="28"/>
          <w:szCs w:val="28"/>
          <w:rtl/>
        </w:rPr>
      </w:pPr>
    </w:p>
    <w:p w:rsidR="00B8115C" w:rsidRPr="00B263C5" w:rsidRDefault="00953963" w:rsidP="00B8115C">
      <w:pPr>
        <w:bidi/>
        <w:spacing w:before="120" w:after="120"/>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3</w:t>
      </w:r>
      <w:r w:rsidR="00B8115C" w:rsidRPr="00B263C5">
        <w:rPr>
          <w:rFonts w:ascii="Simplified Arabic" w:hAnsi="Simplified Arabic" w:cs="Simplified Arabic"/>
          <w:b/>
          <w:bCs/>
          <w:color w:val="000000" w:themeColor="text1"/>
          <w:sz w:val="28"/>
          <w:szCs w:val="28"/>
          <w:rtl/>
        </w:rPr>
        <w:t>- العمر:</w:t>
      </w:r>
    </w:p>
    <w:p w:rsidR="00B8115C" w:rsidRPr="00B263C5" w:rsidRDefault="00B8115C" w:rsidP="00B8115C">
      <w:pPr>
        <w:bidi/>
        <w:spacing w:before="120" w:after="120"/>
        <w:rPr>
          <w:rFonts w:ascii="Simplified Arabic" w:hAnsi="Simplified Arabic" w:cs="Simplified Arabic"/>
          <w:color w:val="000000" w:themeColor="text1"/>
          <w:sz w:val="28"/>
          <w:szCs w:val="28"/>
          <w:rtl/>
        </w:rPr>
      </w:pP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أقل من </w:t>
      </w:r>
      <w:r w:rsidRPr="00B263C5">
        <w:rPr>
          <w:rFonts w:ascii="Simplified Arabic" w:hAnsi="Simplified Arabic" w:cs="Simplified Arabic" w:hint="cs"/>
          <w:color w:val="000000" w:themeColor="text1"/>
          <w:sz w:val="28"/>
          <w:szCs w:val="28"/>
          <w:rtl/>
        </w:rPr>
        <w:t xml:space="preserve">20 </w:t>
      </w:r>
      <w:r w:rsidRPr="00B263C5">
        <w:rPr>
          <w:rFonts w:ascii="Simplified Arabic" w:hAnsi="Simplified Arabic" w:cs="Simplified Arabic"/>
          <w:color w:val="000000" w:themeColor="text1"/>
          <w:sz w:val="28"/>
          <w:szCs w:val="28"/>
          <w:rtl/>
        </w:rPr>
        <w:t>سنة</w:t>
      </w:r>
      <w:r w:rsidRPr="00B263C5">
        <w:rPr>
          <w:rFonts w:ascii="Simplified Arabic" w:hAnsi="Simplified Arabic" w:cs="Simplified Arabic"/>
          <w:color w:val="000000" w:themeColor="text1"/>
          <w:sz w:val="28"/>
          <w:szCs w:val="28"/>
          <w:rtl/>
        </w:rPr>
        <w:tab/>
      </w:r>
      <w:r w:rsidRPr="00B263C5">
        <w:rPr>
          <w:rFonts w:ascii="Simplified Arabic" w:hAnsi="Simplified Arabic" w:cs="Simplified Arabic"/>
          <w:color w:val="000000" w:themeColor="text1"/>
          <w:sz w:val="28"/>
          <w:szCs w:val="28"/>
          <w:rtl/>
        </w:rPr>
        <w:tab/>
      </w: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من </w:t>
      </w:r>
      <w:r w:rsidRPr="00B263C5">
        <w:rPr>
          <w:rFonts w:ascii="Simplified Arabic" w:hAnsi="Simplified Arabic" w:cs="Simplified Arabic" w:hint="cs"/>
          <w:color w:val="000000" w:themeColor="text1"/>
          <w:sz w:val="28"/>
          <w:szCs w:val="28"/>
          <w:rtl/>
        </w:rPr>
        <w:t>21</w:t>
      </w:r>
      <w:r w:rsidRPr="00B263C5">
        <w:rPr>
          <w:rFonts w:ascii="Simplified Arabic" w:hAnsi="Simplified Arabic" w:cs="Simplified Arabic"/>
          <w:color w:val="000000" w:themeColor="text1"/>
          <w:sz w:val="28"/>
          <w:szCs w:val="28"/>
          <w:rtl/>
        </w:rPr>
        <w:t xml:space="preserve"> إلى </w:t>
      </w:r>
      <w:r w:rsidRPr="00B263C5">
        <w:rPr>
          <w:rFonts w:ascii="Simplified Arabic" w:hAnsi="Simplified Arabic" w:cs="Simplified Arabic" w:hint="cs"/>
          <w:color w:val="000000" w:themeColor="text1"/>
          <w:sz w:val="28"/>
          <w:szCs w:val="28"/>
          <w:rtl/>
        </w:rPr>
        <w:t>30</w:t>
      </w:r>
      <w:r w:rsidRPr="00B263C5">
        <w:rPr>
          <w:rFonts w:ascii="Simplified Arabic" w:hAnsi="Simplified Arabic" w:cs="Simplified Arabic"/>
          <w:color w:val="000000" w:themeColor="text1"/>
          <w:sz w:val="28"/>
          <w:szCs w:val="28"/>
          <w:rtl/>
        </w:rPr>
        <w:t xml:space="preserve"> سنة</w:t>
      </w:r>
      <w:r w:rsidRPr="00B263C5">
        <w:rPr>
          <w:rFonts w:ascii="Simplified Arabic" w:hAnsi="Simplified Arabic" w:cs="Simplified Arabic"/>
          <w:color w:val="000000" w:themeColor="text1"/>
          <w:sz w:val="28"/>
          <w:szCs w:val="28"/>
          <w:rtl/>
        </w:rPr>
        <w:tab/>
      </w:r>
      <w:r w:rsidRPr="00B263C5">
        <w:rPr>
          <w:rFonts w:ascii="Simplified Arabic" w:hAnsi="Simplified Arabic" w:cs="Simplified Arabic"/>
          <w:color w:val="000000" w:themeColor="text1"/>
          <w:sz w:val="28"/>
          <w:szCs w:val="28"/>
          <w:rtl/>
        </w:rPr>
        <w:tab/>
      </w: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من </w:t>
      </w:r>
      <w:r w:rsidRPr="00B263C5">
        <w:rPr>
          <w:rFonts w:ascii="Simplified Arabic" w:hAnsi="Simplified Arabic" w:cs="Simplified Arabic" w:hint="cs"/>
          <w:color w:val="000000" w:themeColor="text1"/>
          <w:sz w:val="28"/>
          <w:szCs w:val="28"/>
          <w:rtl/>
        </w:rPr>
        <w:t>31</w:t>
      </w:r>
      <w:r w:rsidRPr="00B263C5">
        <w:rPr>
          <w:rFonts w:ascii="Simplified Arabic" w:hAnsi="Simplified Arabic" w:cs="Simplified Arabic"/>
          <w:color w:val="000000" w:themeColor="text1"/>
          <w:sz w:val="28"/>
          <w:szCs w:val="28"/>
          <w:rtl/>
        </w:rPr>
        <w:t xml:space="preserve"> إلى </w:t>
      </w:r>
      <w:r w:rsidRPr="00B263C5">
        <w:rPr>
          <w:rFonts w:ascii="Simplified Arabic" w:hAnsi="Simplified Arabic" w:cs="Simplified Arabic" w:hint="cs"/>
          <w:color w:val="000000" w:themeColor="text1"/>
          <w:sz w:val="28"/>
          <w:szCs w:val="28"/>
          <w:rtl/>
        </w:rPr>
        <w:t>40</w:t>
      </w:r>
      <w:r w:rsidRPr="00B263C5">
        <w:rPr>
          <w:rFonts w:ascii="Simplified Arabic" w:hAnsi="Simplified Arabic" w:cs="Simplified Arabic"/>
          <w:color w:val="000000" w:themeColor="text1"/>
          <w:sz w:val="28"/>
          <w:szCs w:val="28"/>
          <w:rtl/>
        </w:rPr>
        <w:t xml:space="preserve"> سنة</w:t>
      </w:r>
      <w:r w:rsidRPr="00B263C5">
        <w:rPr>
          <w:rFonts w:ascii="Simplified Arabic" w:hAnsi="Simplified Arabic" w:cs="Simplified Arabic"/>
          <w:color w:val="000000" w:themeColor="text1"/>
          <w:sz w:val="28"/>
          <w:szCs w:val="28"/>
          <w:rtl/>
        </w:rPr>
        <w:tab/>
      </w:r>
    </w:p>
    <w:p w:rsidR="00B8115C" w:rsidRPr="00B263C5" w:rsidRDefault="00B8115C" w:rsidP="00B8115C">
      <w:pPr>
        <w:autoSpaceDE w:val="0"/>
        <w:autoSpaceDN w:val="0"/>
        <w:bidi/>
        <w:adjustRightInd w:val="0"/>
        <w:spacing w:before="120" w:after="120"/>
        <w:rPr>
          <w:rFonts w:ascii="Simplified Arabic" w:hAnsi="Simplified Arabic" w:cs="Simplified Arabic"/>
          <w:color w:val="000000" w:themeColor="text1"/>
          <w:sz w:val="28"/>
          <w:szCs w:val="28"/>
          <w:rtl/>
        </w:rPr>
      </w:pP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من </w:t>
      </w:r>
      <w:r w:rsidRPr="00B263C5">
        <w:rPr>
          <w:rFonts w:ascii="Simplified Arabic" w:hAnsi="Simplified Arabic" w:cs="Simplified Arabic" w:hint="cs"/>
          <w:color w:val="000000" w:themeColor="text1"/>
          <w:sz w:val="28"/>
          <w:szCs w:val="28"/>
          <w:rtl/>
        </w:rPr>
        <w:t>41</w:t>
      </w:r>
      <w:r w:rsidRPr="00B263C5">
        <w:rPr>
          <w:rFonts w:ascii="Simplified Arabic" w:hAnsi="Simplified Arabic" w:cs="Simplified Arabic"/>
          <w:color w:val="000000" w:themeColor="text1"/>
          <w:sz w:val="28"/>
          <w:szCs w:val="28"/>
          <w:rtl/>
        </w:rPr>
        <w:t xml:space="preserve"> إلى </w:t>
      </w:r>
      <w:r w:rsidRPr="00B263C5">
        <w:rPr>
          <w:rFonts w:ascii="Simplified Arabic" w:hAnsi="Simplified Arabic" w:cs="Simplified Arabic" w:hint="cs"/>
          <w:color w:val="000000" w:themeColor="text1"/>
          <w:sz w:val="28"/>
          <w:szCs w:val="28"/>
          <w:rtl/>
        </w:rPr>
        <w:t>50</w:t>
      </w:r>
      <w:r w:rsidRPr="00B263C5">
        <w:rPr>
          <w:rFonts w:ascii="Simplified Arabic" w:hAnsi="Simplified Arabic" w:cs="Simplified Arabic"/>
          <w:color w:val="000000" w:themeColor="text1"/>
          <w:sz w:val="28"/>
          <w:szCs w:val="28"/>
          <w:rtl/>
        </w:rPr>
        <w:t xml:space="preserve"> سنة</w:t>
      </w:r>
      <w:r w:rsidRPr="00B263C5">
        <w:rPr>
          <w:rFonts w:ascii="Simplified Arabic" w:hAnsi="Simplified Arabic" w:cs="Simplified Arabic"/>
          <w:color w:val="000000" w:themeColor="text1"/>
          <w:sz w:val="28"/>
          <w:szCs w:val="28"/>
          <w:rtl/>
        </w:rPr>
        <w:tab/>
      </w:r>
      <w:r w:rsidRPr="00B263C5">
        <w:rPr>
          <w:rFonts w:ascii="Simplified Arabic" w:hAnsi="Simplified Arabic" w:cs="Simplified Arabic"/>
          <w:color w:val="000000" w:themeColor="text1"/>
          <w:sz w:val="28"/>
          <w:szCs w:val="28"/>
          <w:rtl/>
        </w:rPr>
        <w:tab/>
      </w: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من </w:t>
      </w:r>
      <w:r w:rsidRPr="00B263C5">
        <w:rPr>
          <w:rFonts w:ascii="Simplified Arabic" w:hAnsi="Simplified Arabic" w:cs="Simplified Arabic" w:hint="cs"/>
          <w:color w:val="000000" w:themeColor="text1"/>
          <w:sz w:val="28"/>
          <w:szCs w:val="28"/>
          <w:rtl/>
        </w:rPr>
        <w:t>51</w:t>
      </w:r>
      <w:r w:rsidRPr="00B263C5">
        <w:rPr>
          <w:rFonts w:ascii="Simplified Arabic" w:hAnsi="Simplified Arabic" w:cs="Simplified Arabic"/>
          <w:color w:val="000000" w:themeColor="text1"/>
          <w:sz w:val="28"/>
          <w:szCs w:val="28"/>
          <w:rtl/>
        </w:rPr>
        <w:t xml:space="preserve"> إلى </w:t>
      </w:r>
      <w:r w:rsidRPr="00B263C5">
        <w:rPr>
          <w:rFonts w:ascii="Simplified Arabic" w:hAnsi="Simplified Arabic" w:cs="Simplified Arabic" w:hint="cs"/>
          <w:color w:val="000000" w:themeColor="text1"/>
          <w:sz w:val="28"/>
          <w:szCs w:val="28"/>
          <w:rtl/>
        </w:rPr>
        <w:t>60</w:t>
      </w:r>
      <w:r>
        <w:rPr>
          <w:rFonts w:ascii="Simplified Arabic" w:hAnsi="Simplified Arabic" w:cs="Simplified Arabic"/>
          <w:color w:val="000000" w:themeColor="text1"/>
          <w:sz w:val="28"/>
          <w:szCs w:val="28"/>
          <w:rtl/>
        </w:rPr>
        <w:t xml:space="preserve"> سنة</w:t>
      </w:r>
    </w:p>
    <w:p w:rsidR="00B8115C" w:rsidRPr="00B263C5" w:rsidRDefault="00B8115C" w:rsidP="00B8115C">
      <w:pPr>
        <w:autoSpaceDE w:val="0"/>
        <w:autoSpaceDN w:val="0"/>
        <w:bidi/>
        <w:adjustRightInd w:val="0"/>
        <w:spacing w:before="120" w:after="120"/>
        <w:rPr>
          <w:rFonts w:ascii="Simplified Arabic" w:hAnsi="Simplified Arabic" w:cs="Simplified Arabic"/>
          <w:color w:val="000000" w:themeColor="text1"/>
          <w:sz w:val="28"/>
          <w:szCs w:val="28"/>
          <w:rtl/>
        </w:rPr>
      </w:pPr>
    </w:p>
    <w:p w:rsidR="00B8115C" w:rsidRPr="00B263C5" w:rsidRDefault="00953963" w:rsidP="00B8115C">
      <w:pPr>
        <w:bidi/>
        <w:spacing w:before="120" w:after="120"/>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4</w:t>
      </w:r>
      <w:r w:rsidR="00B8115C" w:rsidRPr="00B263C5">
        <w:rPr>
          <w:rFonts w:ascii="Simplified Arabic" w:hAnsi="Simplified Arabic" w:cs="Simplified Arabic"/>
          <w:b/>
          <w:bCs/>
          <w:color w:val="000000" w:themeColor="text1"/>
          <w:sz w:val="28"/>
          <w:szCs w:val="28"/>
          <w:rtl/>
        </w:rPr>
        <w:t>-</w:t>
      </w:r>
      <w:r w:rsidR="00B8115C" w:rsidRPr="00B263C5">
        <w:rPr>
          <w:rFonts w:ascii="Simplified Arabic" w:hAnsi="Simplified Arabic" w:cs="Simplified Arabic"/>
          <w:b/>
          <w:bCs/>
          <w:color w:val="000000" w:themeColor="text1"/>
          <w:sz w:val="28"/>
          <w:szCs w:val="28"/>
          <w:rtl/>
          <w:lang w:bidi="ar-SY"/>
        </w:rPr>
        <w:t xml:space="preserve"> التحصيل العلمي</w:t>
      </w:r>
      <w:r w:rsidR="00B8115C" w:rsidRPr="00B263C5">
        <w:rPr>
          <w:rFonts w:ascii="Simplified Arabic" w:hAnsi="Simplified Arabic" w:cs="Simplified Arabic"/>
          <w:b/>
          <w:bCs/>
          <w:color w:val="000000" w:themeColor="text1"/>
          <w:sz w:val="28"/>
          <w:szCs w:val="28"/>
          <w:rtl/>
        </w:rPr>
        <w:t xml:space="preserve">: </w:t>
      </w:r>
    </w:p>
    <w:p w:rsidR="00B8115C" w:rsidRPr="00B263C5" w:rsidRDefault="00B8115C" w:rsidP="00B8115C">
      <w:pPr>
        <w:bidi/>
        <w:spacing w:before="120" w:after="120"/>
        <w:rPr>
          <w:rFonts w:ascii="Simplified Arabic" w:hAnsi="Simplified Arabic" w:cs="Simplified Arabic"/>
          <w:color w:val="000000" w:themeColor="text1"/>
          <w:sz w:val="28"/>
          <w:szCs w:val="28"/>
          <w:rtl/>
        </w:rPr>
      </w:pP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ثانوية عامة </w:t>
      </w:r>
      <w:r w:rsidRPr="00B263C5">
        <w:rPr>
          <w:rFonts w:ascii="Simplified Arabic" w:hAnsi="Simplified Arabic" w:cs="Simplified Arabic"/>
          <w:color w:val="000000" w:themeColor="text1"/>
          <w:sz w:val="28"/>
          <w:szCs w:val="28"/>
          <w:rtl/>
        </w:rPr>
        <w:tab/>
      </w:r>
      <w:r w:rsidRPr="00B263C5">
        <w:rPr>
          <w:rFonts w:ascii="Simplified Arabic" w:hAnsi="Simplified Arabic" w:cs="Simplified Arabic"/>
          <w:color w:val="000000" w:themeColor="text1"/>
          <w:sz w:val="28"/>
          <w:szCs w:val="28"/>
          <w:rtl/>
        </w:rPr>
        <w:tab/>
      </w: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دبلوم متوسط </w:t>
      </w:r>
      <w:r w:rsidRPr="00B263C5">
        <w:rPr>
          <w:rFonts w:ascii="Simplified Arabic" w:hAnsi="Simplified Arabic" w:cs="Simplified Arabic"/>
          <w:color w:val="000000" w:themeColor="text1"/>
          <w:sz w:val="28"/>
          <w:szCs w:val="28"/>
          <w:rtl/>
        </w:rPr>
        <w:tab/>
      </w: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بكالوريوس    </w:t>
      </w:r>
    </w:p>
    <w:p w:rsidR="00B8115C" w:rsidRPr="00B263C5" w:rsidRDefault="00B8115C" w:rsidP="00B8115C">
      <w:pPr>
        <w:autoSpaceDE w:val="0"/>
        <w:autoSpaceDN w:val="0"/>
        <w:bidi/>
        <w:adjustRightInd w:val="0"/>
        <w:spacing w:before="120" w:after="120"/>
        <w:rPr>
          <w:rFonts w:ascii="Simplified Arabic" w:hAnsi="Simplified Arabic" w:cs="Simplified Arabic"/>
          <w:color w:val="000000" w:themeColor="text1"/>
          <w:sz w:val="28"/>
          <w:szCs w:val="28"/>
          <w:rtl/>
        </w:rPr>
      </w:pP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w:t>
      </w:r>
      <w:r w:rsidRPr="00B263C5">
        <w:rPr>
          <w:rFonts w:ascii="Simplified Arabic" w:hAnsi="Simplified Arabic" w:cs="Simplified Arabic" w:hint="cs"/>
          <w:color w:val="000000" w:themeColor="text1"/>
          <w:sz w:val="28"/>
          <w:szCs w:val="28"/>
          <w:rtl/>
        </w:rPr>
        <w:t>دبلوم عالي</w:t>
      </w:r>
      <w:r w:rsidRPr="00B263C5">
        <w:rPr>
          <w:rFonts w:ascii="Simplified Arabic" w:hAnsi="Simplified Arabic" w:cs="Simplified Arabic"/>
          <w:color w:val="000000" w:themeColor="text1"/>
          <w:sz w:val="28"/>
          <w:szCs w:val="28"/>
          <w:rtl/>
        </w:rPr>
        <w:t xml:space="preserve">    </w:t>
      </w:r>
      <w:r w:rsidRPr="00B263C5">
        <w:rPr>
          <w:rFonts w:ascii="Simplified Arabic" w:hAnsi="Simplified Arabic" w:cs="Simplified Arabic"/>
          <w:color w:val="000000" w:themeColor="text1"/>
          <w:sz w:val="28"/>
          <w:szCs w:val="28"/>
          <w:rtl/>
        </w:rPr>
        <w:tab/>
      </w: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ماجستير </w:t>
      </w:r>
      <w:r w:rsidRPr="00B263C5">
        <w:rPr>
          <w:rFonts w:ascii="Simplified Arabic" w:hAnsi="Simplified Arabic" w:cs="Simplified Arabic"/>
          <w:color w:val="000000" w:themeColor="text1"/>
          <w:sz w:val="28"/>
          <w:szCs w:val="28"/>
          <w:rtl/>
        </w:rPr>
        <w:tab/>
      </w:r>
      <w:r w:rsidRPr="00B263C5">
        <w:rPr>
          <w:rFonts w:ascii="Simplified Arabic" w:hAnsi="Simplified Arabic" w:cs="Simplified Arabic"/>
          <w:color w:val="000000" w:themeColor="text1"/>
          <w:sz w:val="28"/>
          <w:szCs w:val="28"/>
          <w:rtl/>
        </w:rPr>
        <w:tab/>
      </w: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دكتوراه       </w:t>
      </w:r>
    </w:p>
    <w:p w:rsidR="00B8115C" w:rsidRPr="00B263C5" w:rsidRDefault="00B8115C" w:rsidP="00B8115C">
      <w:pPr>
        <w:autoSpaceDE w:val="0"/>
        <w:autoSpaceDN w:val="0"/>
        <w:bidi/>
        <w:adjustRightInd w:val="0"/>
        <w:spacing w:before="120" w:after="120"/>
        <w:rPr>
          <w:rFonts w:ascii="Simplified Arabic" w:hAnsi="Simplified Arabic" w:cs="Simplified Arabic"/>
          <w:color w:val="000000" w:themeColor="text1"/>
          <w:sz w:val="28"/>
          <w:szCs w:val="28"/>
          <w:rtl/>
        </w:rPr>
      </w:pPr>
    </w:p>
    <w:p w:rsidR="00B8115C" w:rsidRPr="00B263C5" w:rsidRDefault="00953963" w:rsidP="00B8115C">
      <w:pPr>
        <w:bidi/>
        <w:spacing w:before="120" w:after="120"/>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5</w:t>
      </w:r>
      <w:r w:rsidR="00B8115C" w:rsidRPr="00B263C5">
        <w:rPr>
          <w:rFonts w:ascii="Simplified Arabic" w:hAnsi="Simplified Arabic" w:cs="Simplified Arabic"/>
          <w:b/>
          <w:bCs/>
          <w:color w:val="000000" w:themeColor="text1"/>
          <w:sz w:val="28"/>
          <w:szCs w:val="28"/>
          <w:rtl/>
        </w:rPr>
        <w:t xml:space="preserve">- سنوات </w:t>
      </w:r>
      <w:r w:rsidR="00B8115C" w:rsidRPr="00B263C5">
        <w:rPr>
          <w:rFonts w:ascii="Simplified Arabic" w:hAnsi="Simplified Arabic" w:cs="Simplified Arabic" w:hint="cs"/>
          <w:b/>
          <w:bCs/>
          <w:color w:val="000000" w:themeColor="text1"/>
          <w:sz w:val="28"/>
          <w:szCs w:val="28"/>
          <w:rtl/>
        </w:rPr>
        <w:t>الخبرة</w:t>
      </w:r>
      <w:r w:rsidR="00B8115C" w:rsidRPr="00B263C5">
        <w:rPr>
          <w:rFonts w:ascii="Simplified Arabic" w:hAnsi="Simplified Arabic" w:cs="Simplified Arabic"/>
          <w:b/>
          <w:bCs/>
          <w:color w:val="000000" w:themeColor="text1"/>
          <w:sz w:val="28"/>
          <w:szCs w:val="28"/>
          <w:rtl/>
        </w:rPr>
        <w:t>:</w:t>
      </w:r>
    </w:p>
    <w:p w:rsidR="00B8115C" w:rsidRPr="00B263C5" w:rsidRDefault="00B8115C" w:rsidP="00D65230">
      <w:pPr>
        <w:autoSpaceDE w:val="0"/>
        <w:autoSpaceDN w:val="0"/>
        <w:bidi/>
        <w:adjustRightInd w:val="0"/>
        <w:spacing w:before="120" w:after="120"/>
        <w:rPr>
          <w:rFonts w:ascii="Simplified Arabic" w:hAnsi="Simplified Arabic" w:cs="Simplified Arabic"/>
          <w:color w:val="000000" w:themeColor="text1"/>
          <w:sz w:val="28"/>
          <w:szCs w:val="28"/>
          <w:rtl/>
        </w:rPr>
      </w:pP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أقل من </w:t>
      </w:r>
      <w:r w:rsidR="00D65230">
        <w:rPr>
          <w:rFonts w:ascii="Simplified Arabic" w:hAnsi="Simplified Arabic" w:cs="Simplified Arabic" w:hint="cs"/>
          <w:color w:val="000000" w:themeColor="text1"/>
          <w:sz w:val="28"/>
          <w:szCs w:val="28"/>
          <w:rtl/>
        </w:rPr>
        <w:t>سنتين</w:t>
      </w:r>
      <w:r w:rsidRPr="00B263C5">
        <w:rPr>
          <w:rFonts w:ascii="Simplified Arabic" w:hAnsi="Simplified Arabic" w:cs="Simplified Arabic"/>
          <w:color w:val="000000" w:themeColor="text1"/>
          <w:sz w:val="28"/>
          <w:szCs w:val="28"/>
          <w:rtl/>
        </w:rPr>
        <w:tab/>
      </w:r>
      <w:r w:rsidRPr="00B263C5">
        <w:rPr>
          <w:rFonts w:ascii="Simplified Arabic" w:hAnsi="Simplified Arabic" w:cs="Simplified Arabic"/>
          <w:color w:val="000000" w:themeColor="text1"/>
          <w:sz w:val="28"/>
          <w:szCs w:val="28"/>
          <w:rtl/>
        </w:rPr>
        <w:tab/>
      </w:r>
      <w:r w:rsidRPr="00B263C5">
        <w:rPr>
          <w:rFonts w:ascii="Simplified Arabic" w:hAnsi="Simplified Arabic" w:cs="Simplified Arabic"/>
          <w:color w:val="000000" w:themeColor="text1"/>
          <w:sz w:val="28"/>
          <w:szCs w:val="28"/>
          <w:rtl/>
        </w:rPr>
        <w:tab/>
      </w: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من سنة إلى </w:t>
      </w:r>
      <w:r w:rsidRPr="00B263C5">
        <w:rPr>
          <w:rFonts w:ascii="Simplified Arabic" w:hAnsi="Simplified Arabic" w:cs="Simplified Arabic" w:hint="cs"/>
          <w:color w:val="000000" w:themeColor="text1"/>
          <w:sz w:val="28"/>
          <w:szCs w:val="28"/>
          <w:rtl/>
        </w:rPr>
        <w:t>5 سنوات</w:t>
      </w:r>
    </w:p>
    <w:p w:rsidR="00B8115C" w:rsidRPr="00B263C5" w:rsidRDefault="00B8115C" w:rsidP="00B8115C">
      <w:pPr>
        <w:autoSpaceDE w:val="0"/>
        <w:autoSpaceDN w:val="0"/>
        <w:bidi/>
        <w:adjustRightInd w:val="0"/>
        <w:spacing w:before="120" w:after="120"/>
        <w:rPr>
          <w:rFonts w:ascii="Simplified Arabic" w:hAnsi="Simplified Arabic" w:cs="Simplified Arabic"/>
          <w:color w:val="000000" w:themeColor="text1"/>
          <w:sz w:val="28"/>
          <w:szCs w:val="28"/>
          <w:rtl/>
        </w:rPr>
      </w:pP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من 5 سنوات</w:t>
      </w:r>
      <w:r w:rsidRPr="00B263C5">
        <w:rPr>
          <w:rFonts w:ascii="Simplified Arabic" w:hAnsi="Simplified Arabic" w:cs="Simplified Arabic" w:hint="cs"/>
          <w:color w:val="000000" w:themeColor="text1"/>
          <w:sz w:val="28"/>
          <w:szCs w:val="28"/>
          <w:rtl/>
        </w:rPr>
        <w:t xml:space="preserve"> إلى 10 سنوات</w:t>
      </w:r>
      <w:r w:rsidRPr="00B263C5">
        <w:rPr>
          <w:rFonts w:ascii="Simplified Arabic" w:hAnsi="Simplified Arabic" w:cs="Simplified Arabic"/>
          <w:color w:val="000000" w:themeColor="text1"/>
          <w:sz w:val="28"/>
          <w:szCs w:val="28"/>
          <w:rtl/>
        </w:rPr>
        <w:tab/>
      </w:r>
      <w:r w:rsidRPr="00B263C5">
        <w:rPr>
          <w:rFonts w:ascii="Simplified Arabic" w:hAnsi="Simplified Arabic" w:cs="Simplified Arabic"/>
          <w:color w:val="000000" w:themeColor="text1"/>
          <w:sz w:val="28"/>
          <w:szCs w:val="28"/>
          <w:rtl/>
        </w:rPr>
        <w:tab/>
      </w: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من</w:t>
      </w:r>
      <w:r>
        <w:rPr>
          <w:rFonts w:ascii="Simplified Arabic" w:hAnsi="Simplified Arabic" w:cs="Simplified Arabic" w:hint="cs"/>
          <w:color w:val="000000" w:themeColor="text1"/>
          <w:sz w:val="28"/>
          <w:szCs w:val="28"/>
          <w:rtl/>
        </w:rPr>
        <w:t xml:space="preserve"> </w:t>
      </w:r>
      <w:r w:rsidRPr="00B263C5">
        <w:rPr>
          <w:rFonts w:ascii="Simplified Arabic" w:hAnsi="Simplified Arabic" w:cs="Simplified Arabic" w:hint="cs"/>
          <w:color w:val="000000" w:themeColor="text1"/>
          <w:sz w:val="28"/>
          <w:szCs w:val="28"/>
          <w:rtl/>
        </w:rPr>
        <w:t>10</w:t>
      </w:r>
      <w:r w:rsidRPr="00B263C5">
        <w:rPr>
          <w:rFonts w:ascii="Simplified Arabic" w:hAnsi="Simplified Arabic" w:cs="Simplified Arabic"/>
          <w:color w:val="000000" w:themeColor="text1"/>
          <w:sz w:val="28"/>
          <w:szCs w:val="28"/>
          <w:rtl/>
        </w:rPr>
        <w:t xml:space="preserve"> </w:t>
      </w:r>
      <w:r>
        <w:rPr>
          <w:rFonts w:ascii="Simplified Arabic" w:hAnsi="Simplified Arabic" w:cs="Simplified Arabic" w:hint="cs"/>
          <w:color w:val="000000" w:themeColor="text1"/>
          <w:sz w:val="28"/>
          <w:szCs w:val="28"/>
          <w:rtl/>
        </w:rPr>
        <w:t xml:space="preserve">سنوات </w:t>
      </w:r>
      <w:r w:rsidRPr="00B263C5">
        <w:rPr>
          <w:rFonts w:ascii="Simplified Arabic" w:hAnsi="Simplified Arabic" w:cs="Simplified Arabic"/>
          <w:color w:val="000000" w:themeColor="text1"/>
          <w:sz w:val="28"/>
          <w:szCs w:val="28"/>
          <w:rtl/>
        </w:rPr>
        <w:t xml:space="preserve">إلى </w:t>
      </w:r>
      <w:r w:rsidRPr="00B263C5">
        <w:rPr>
          <w:rFonts w:ascii="Simplified Arabic" w:hAnsi="Simplified Arabic" w:cs="Simplified Arabic" w:hint="cs"/>
          <w:color w:val="000000" w:themeColor="text1"/>
          <w:sz w:val="28"/>
          <w:szCs w:val="28"/>
          <w:rtl/>
        </w:rPr>
        <w:t>15</w:t>
      </w:r>
      <w:r w:rsidRPr="00B263C5">
        <w:rPr>
          <w:rFonts w:ascii="Simplified Arabic" w:hAnsi="Simplified Arabic" w:cs="Simplified Arabic"/>
          <w:color w:val="000000" w:themeColor="text1"/>
          <w:sz w:val="28"/>
          <w:szCs w:val="28"/>
          <w:rtl/>
        </w:rPr>
        <w:t xml:space="preserve"> </w:t>
      </w:r>
      <w:r w:rsidRPr="00B263C5">
        <w:rPr>
          <w:rFonts w:ascii="Simplified Arabic" w:hAnsi="Simplified Arabic" w:cs="Simplified Arabic" w:hint="cs"/>
          <w:color w:val="000000" w:themeColor="text1"/>
          <w:sz w:val="28"/>
          <w:szCs w:val="28"/>
          <w:rtl/>
        </w:rPr>
        <w:t>سنة</w:t>
      </w:r>
    </w:p>
    <w:p w:rsidR="00B8115C" w:rsidRDefault="00B8115C" w:rsidP="00B8115C">
      <w:pPr>
        <w:autoSpaceDE w:val="0"/>
        <w:autoSpaceDN w:val="0"/>
        <w:bidi/>
        <w:adjustRightInd w:val="0"/>
        <w:spacing w:before="120" w:after="120"/>
        <w:rPr>
          <w:rFonts w:ascii="Simplified Arabic" w:hAnsi="Simplified Arabic" w:cs="Simplified Arabic"/>
          <w:color w:val="000000" w:themeColor="text1"/>
          <w:sz w:val="28"/>
          <w:szCs w:val="28"/>
        </w:rPr>
      </w:pP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أكثر من </w:t>
      </w:r>
      <w:r w:rsidRPr="00B263C5">
        <w:rPr>
          <w:rFonts w:ascii="Simplified Arabic" w:hAnsi="Simplified Arabic" w:cs="Simplified Arabic" w:hint="cs"/>
          <w:color w:val="000000" w:themeColor="text1"/>
          <w:sz w:val="28"/>
          <w:szCs w:val="28"/>
          <w:rtl/>
        </w:rPr>
        <w:t>15</w:t>
      </w:r>
      <w:r w:rsidRPr="00B263C5">
        <w:rPr>
          <w:rFonts w:ascii="Simplified Arabic" w:hAnsi="Simplified Arabic" w:cs="Simplified Arabic"/>
          <w:color w:val="000000" w:themeColor="text1"/>
          <w:sz w:val="28"/>
          <w:szCs w:val="28"/>
          <w:rtl/>
        </w:rPr>
        <w:t xml:space="preserve"> </w:t>
      </w:r>
      <w:r w:rsidRPr="00B263C5">
        <w:rPr>
          <w:rFonts w:ascii="Simplified Arabic" w:hAnsi="Simplified Arabic" w:cs="Simplified Arabic" w:hint="cs"/>
          <w:color w:val="000000" w:themeColor="text1"/>
          <w:sz w:val="28"/>
          <w:szCs w:val="28"/>
          <w:rtl/>
        </w:rPr>
        <w:t>سنة</w:t>
      </w:r>
    </w:p>
    <w:p w:rsidR="00B8115C" w:rsidRDefault="00B8115C" w:rsidP="00B8115C">
      <w:pPr>
        <w:autoSpaceDE w:val="0"/>
        <w:autoSpaceDN w:val="0"/>
        <w:bidi/>
        <w:adjustRightInd w:val="0"/>
        <w:rPr>
          <w:rFonts w:ascii="Simplified Arabic" w:hAnsi="Simplified Arabic" w:cs="Simplified Arabic"/>
          <w:color w:val="000000" w:themeColor="text1"/>
          <w:sz w:val="28"/>
          <w:szCs w:val="28"/>
        </w:rPr>
      </w:pPr>
    </w:p>
    <w:p w:rsidR="00B8115C" w:rsidRDefault="00B8115C" w:rsidP="00B8115C">
      <w:pPr>
        <w:autoSpaceDE w:val="0"/>
        <w:autoSpaceDN w:val="0"/>
        <w:bidi/>
        <w:adjustRightInd w:val="0"/>
        <w:rPr>
          <w:rFonts w:ascii="Simplified Arabic" w:hAnsi="Simplified Arabic" w:cs="Simplified Arabic"/>
          <w:color w:val="000000" w:themeColor="text1"/>
          <w:sz w:val="28"/>
          <w:szCs w:val="28"/>
        </w:rPr>
      </w:pPr>
    </w:p>
    <w:p w:rsidR="00B8115C" w:rsidRPr="00B263C5" w:rsidRDefault="00B8115C" w:rsidP="00B8115C">
      <w:pPr>
        <w:autoSpaceDE w:val="0"/>
        <w:autoSpaceDN w:val="0"/>
        <w:bidi/>
        <w:adjustRightInd w:val="0"/>
        <w:rPr>
          <w:b/>
          <w:bCs/>
          <w:color w:val="000000" w:themeColor="text1"/>
          <w:sz w:val="28"/>
          <w:szCs w:val="28"/>
        </w:rPr>
      </w:pPr>
      <w:r w:rsidRPr="00B263C5">
        <w:rPr>
          <w:b/>
          <w:bCs/>
          <w:color w:val="000000" w:themeColor="text1"/>
          <w:sz w:val="28"/>
          <w:szCs w:val="28"/>
          <w:rtl/>
        </w:rPr>
        <w:br w:type="page"/>
      </w:r>
    </w:p>
    <w:p w:rsidR="00B8115C" w:rsidRPr="00B263C5" w:rsidRDefault="00B8115C" w:rsidP="00B8115C">
      <w:pPr>
        <w:pStyle w:val="Heading3"/>
        <w:bidi/>
        <w:spacing w:before="120" w:after="120"/>
        <w:rPr>
          <w:rFonts w:ascii="Simplified Arabic" w:hAnsi="Simplified Arabic" w:cs="Simplified Arabic"/>
          <w:b/>
          <w:bCs/>
          <w:color w:val="000000" w:themeColor="text1"/>
          <w:sz w:val="32"/>
          <w:szCs w:val="32"/>
          <w:rtl/>
          <w:lang w:bidi="ar-SY"/>
        </w:rPr>
      </w:pPr>
      <w:bookmarkStart w:id="144" w:name="_Toc172798735"/>
      <w:bookmarkStart w:id="145" w:name="_Toc172979273"/>
      <w:bookmarkStart w:id="146" w:name="_Toc179659961"/>
      <w:bookmarkStart w:id="147" w:name="_Toc202417799"/>
      <w:bookmarkStart w:id="148" w:name="_Toc215125917"/>
      <w:bookmarkStart w:id="149" w:name="_Toc215131496"/>
      <w:r w:rsidRPr="00B263C5">
        <w:rPr>
          <w:rFonts w:ascii="Simplified Arabic" w:hAnsi="Simplified Arabic" w:cs="Simplified Arabic" w:hint="cs"/>
          <w:b/>
          <w:bCs/>
          <w:color w:val="000000" w:themeColor="text1"/>
          <w:sz w:val="32"/>
          <w:szCs w:val="32"/>
          <w:rtl/>
          <w:lang w:bidi="ar-SY"/>
        </w:rPr>
        <w:lastRenderedPageBreak/>
        <w:t>الجزء الثاني: عبارات الاستبيان</w:t>
      </w:r>
      <w:bookmarkEnd w:id="144"/>
      <w:bookmarkEnd w:id="145"/>
      <w:bookmarkEnd w:id="146"/>
      <w:bookmarkEnd w:id="147"/>
      <w:bookmarkEnd w:id="148"/>
      <w:bookmarkEnd w:id="149"/>
    </w:p>
    <w:tbl>
      <w:tblPr>
        <w:bidiVisual/>
        <w:tblW w:w="6407" w:type="pct"/>
        <w:tblInd w:w="-1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5"/>
        <w:gridCol w:w="584"/>
        <w:gridCol w:w="5134"/>
        <w:gridCol w:w="687"/>
        <w:gridCol w:w="687"/>
        <w:gridCol w:w="620"/>
        <w:gridCol w:w="548"/>
        <w:gridCol w:w="548"/>
        <w:gridCol w:w="2059"/>
      </w:tblGrid>
      <w:tr w:rsidR="00481EDA" w:rsidRPr="00481EDA" w:rsidTr="00481EDA">
        <w:trPr>
          <w:trHeight w:val="495"/>
          <w:tblHeader/>
        </w:trPr>
        <w:tc>
          <w:tcPr>
            <w:tcW w:w="283" w:type="pct"/>
            <w:vMerge w:val="restart"/>
            <w:shd w:val="clear" w:color="000000" w:fill="92CDDC"/>
            <w:noWrap/>
            <w:vAlign w:val="center"/>
            <w:hideMark/>
          </w:tcPr>
          <w:p w:rsidR="00481EDA" w:rsidRPr="00481EDA" w:rsidRDefault="00481EDA" w:rsidP="00481EDA">
            <w:pPr>
              <w:bidi/>
              <w:jc w:val="center"/>
              <w:rPr>
                <w:rFonts w:ascii="Simplified Arabic" w:hAnsi="Simplified Arabic" w:cs="Simplified Arabic"/>
                <w:b/>
                <w:bCs/>
                <w:color w:val="000000"/>
              </w:rPr>
            </w:pPr>
            <w:bookmarkStart w:id="150" w:name="RANGE!A1:I32"/>
            <w:r w:rsidRPr="00481EDA">
              <w:rPr>
                <w:rFonts w:ascii="Simplified Arabic" w:hAnsi="Simplified Arabic" w:cs="Simplified Arabic"/>
                <w:b/>
                <w:bCs/>
                <w:color w:val="000000"/>
                <w:rtl/>
              </w:rPr>
              <w:t>المتغير</w:t>
            </w:r>
            <w:bookmarkEnd w:id="150"/>
          </w:p>
        </w:tc>
        <w:tc>
          <w:tcPr>
            <w:tcW w:w="264" w:type="pct"/>
            <w:vMerge w:val="restart"/>
            <w:shd w:val="clear" w:color="000000" w:fill="92CDDC"/>
            <w:noWrap/>
            <w:vAlign w:val="center"/>
            <w:hideMark/>
          </w:tcPr>
          <w:p w:rsidR="00481EDA" w:rsidRPr="00481EDA" w:rsidRDefault="00481EDA" w:rsidP="00481EDA">
            <w:pPr>
              <w:bidi/>
              <w:jc w:val="center"/>
              <w:rPr>
                <w:rFonts w:ascii="Simplified Arabic" w:hAnsi="Simplified Arabic" w:cs="Simplified Arabic"/>
                <w:b/>
                <w:bCs/>
                <w:color w:val="000000"/>
                <w:rtl/>
              </w:rPr>
            </w:pPr>
            <w:r w:rsidRPr="00481EDA">
              <w:rPr>
                <w:rFonts w:ascii="Simplified Arabic" w:hAnsi="Simplified Arabic" w:cs="Simplified Arabic"/>
                <w:b/>
                <w:bCs/>
                <w:color w:val="000000"/>
                <w:rtl/>
              </w:rPr>
              <w:t>البعد</w:t>
            </w:r>
          </w:p>
        </w:tc>
        <w:tc>
          <w:tcPr>
            <w:tcW w:w="2223" w:type="pct"/>
            <w:vMerge w:val="restart"/>
            <w:shd w:val="clear" w:color="000000" w:fill="92CDDC"/>
            <w:noWrap/>
            <w:vAlign w:val="center"/>
            <w:hideMark/>
          </w:tcPr>
          <w:p w:rsidR="00481EDA" w:rsidRPr="00481EDA" w:rsidRDefault="00481EDA" w:rsidP="00481EDA">
            <w:pPr>
              <w:bidi/>
              <w:jc w:val="center"/>
              <w:rPr>
                <w:rFonts w:ascii="Simplified Arabic" w:hAnsi="Simplified Arabic" w:cs="Simplified Arabic"/>
                <w:b/>
                <w:bCs/>
                <w:color w:val="000000"/>
                <w:rtl/>
              </w:rPr>
            </w:pPr>
            <w:r w:rsidRPr="00481EDA">
              <w:rPr>
                <w:rFonts w:ascii="Simplified Arabic" w:hAnsi="Simplified Arabic" w:cs="Simplified Arabic"/>
                <w:b/>
                <w:bCs/>
                <w:color w:val="000000"/>
                <w:rtl/>
              </w:rPr>
              <w:t>العبارة</w:t>
            </w:r>
          </w:p>
        </w:tc>
        <w:tc>
          <w:tcPr>
            <w:tcW w:w="1331" w:type="pct"/>
            <w:gridSpan w:val="5"/>
            <w:shd w:val="clear" w:color="000000" w:fill="92CDDC"/>
            <w:noWrap/>
            <w:vAlign w:val="center"/>
            <w:hideMark/>
          </w:tcPr>
          <w:p w:rsidR="00481EDA" w:rsidRPr="00481EDA" w:rsidRDefault="00481EDA" w:rsidP="00481EDA">
            <w:pPr>
              <w:bidi/>
              <w:jc w:val="center"/>
              <w:rPr>
                <w:rFonts w:ascii="Simplified Arabic" w:hAnsi="Simplified Arabic" w:cs="Simplified Arabic"/>
                <w:b/>
                <w:bCs/>
                <w:color w:val="000000"/>
                <w:rtl/>
              </w:rPr>
            </w:pPr>
            <w:r w:rsidRPr="00481EDA">
              <w:rPr>
                <w:rFonts w:ascii="Simplified Arabic" w:hAnsi="Simplified Arabic" w:cs="Simplified Arabic"/>
                <w:b/>
                <w:bCs/>
                <w:color w:val="000000"/>
                <w:rtl/>
              </w:rPr>
              <w:t>الإجابة</w:t>
            </w:r>
          </w:p>
        </w:tc>
        <w:tc>
          <w:tcPr>
            <w:tcW w:w="900" w:type="pct"/>
            <w:vMerge w:val="restart"/>
            <w:shd w:val="clear" w:color="000000" w:fill="92CDDC"/>
            <w:noWrap/>
            <w:vAlign w:val="center"/>
            <w:hideMark/>
          </w:tcPr>
          <w:p w:rsidR="00481EDA" w:rsidRPr="00481EDA" w:rsidRDefault="00481EDA" w:rsidP="00481EDA">
            <w:pPr>
              <w:bidi/>
              <w:jc w:val="center"/>
              <w:rPr>
                <w:rFonts w:ascii="Simplified Arabic" w:hAnsi="Simplified Arabic" w:cs="Simplified Arabic"/>
                <w:b/>
                <w:bCs/>
                <w:color w:val="000000"/>
                <w:rtl/>
              </w:rPr>
            </w:pPr>
            <w:r w:rsidRPr="00481EDA">
              <w:rPr>
                <w:rFonts w:ascii="Simplified Arabic" w:hAnsi="Simplified Arabic" w:cs="Simplified Arabic"/>
                <w:b/>
                <w:bCs/>
                <w:color w:val="000000"/>
                <w:rtl/>
              </w:rPr>
              <w:t>المرجع</w:t>
            </w:r>
          </w:p>
        </w:tc>
      </w:tr>
      <w:tr w:rsidR="00481EDA" w:rsidRPr="00481EDA" w:rsidTr="00481EDA">
        <w:trPr>
          <w:trHeight w:val="420"/>
          <w:tblHeader/>
        </w:trPr>
        <w:tc>
          <w:tcPr>
            <w:tcW w:w="283"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64"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223"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96" w:type="pct"/>
            <w:shd w:val="clear" w:color="000000" w:fill="DAEEF3"/>
            <w:vAlign w:val="center"/>
            <w:hideMark/>
          </w:tcPr>
          <w:p w:rsidR="00481EDA" w:rsidRPr="00481EDA" w:rsidRDefault="00481EDA" w:rsidP="00481EDA">
            <w:pPr>
              <w:bidi/>
              <w:jc w:val="center"/>
              <w:rPr>
                <w:rFonts w:ascii="Simplified Arabic" w:hAnsi="Simplified Arabic" w:cs="Simplified Arabic"/>
                <w:b/>
                <w:bCs/>
                <w:color w:val="000000"/>
                <w:sz w:val="20"/>
                <w:szCs w:val="20"/>
                <w:rtl/>
              </w:rPr>
            </w:pPr>
            <w:r w:rsidRPr="00481EDA">
              <w:rPr>
                <w:rFonts w:ascii="Simplified Arabic" w:hAnsi="Simplified Arabic" w:cs="Simplified Arabic"/>
                <w:b/>
                <w:bCs/>
                <w:color w:val="000000"/>
                <w:sz w:val="20"/>
                <w:szCs w:val="20"/>
                <w:rtl/>
              </w:rPr>
              <w:t>أعارض بشدة</w:t>
            </w:r>
          </w:p>
        </w:tc>
        <w:tc>
          <w:tcPr>
            <w:tcW w:w="296" w:type="pct"/>
            <w:shd w:val="clear" w:color="000000" w:fill="DAEEF3"/>
            <w:vAlign w:val="center"/>
            <w:hideMark/>
          </w:tcPr>
          <w:p w:rsidR="00481EDA" w:rsidRPr="00481EDA" w:rsidRDefault="00481EDA" w:rsidP="00481EDA">
            <w:pPr>
              <w:bidi/>
              <w:jc w:val="center"/>
              <w:rPr>
                <w:rFonts w:ascii="Simplified Arabic" w:hAnsi="Simplified Arabic" w:cs="Simplified Arabic"/>
                <w:b/>
                <w:bCs/>
                <w:color w:val="000000"/>
                <w:sz w:val="20"/>
                <w:szCs w:val="20"/>
                <w:rtl/>
              </w:rPr>
            </w:pPr>
            <w:r w:rsidRPr="00481EDA">
              <w:rPr>
                <w:rFonts w:ascii="Simplified Arabic" w:hAnsi="Simplified Arabic" w:cs="Simplified Arabic"/>
                <w:b/>
                <w:bCs/>
                <w:color w:val="000000"/>
                <w:sz w:val="20"/>
                <w:szCs w:val="20"/>
                <w:rtl/>
              </w:rPr>
              <w:t>أعارض</w:t>
            </w:r>
          </w:p>
        </w:tc>
        <w:tc>
          <w:tcPr>
            <w:tcW w:w="267" w:type="pct"/>
            <w:shd w:val="clear" w:color="000000" w:fill="DAEEF3"/>
            <w:vAlign w:val="center"/>
            <w:hideMark/>
          </w:tcPr>
          <w:p w:rsidR="00481EDA" w:rsidRPr="00481EDA" w:rsidRDefault="00481EDA" w:rsidP="00481EDA">
            <w:pPr>
              <w:bidi/>
              <w:jc w:val="center"/>
              <w:rPr>
                <w:rFonts w:ascii="Simplified Arabic" w:hAnsi="Simplified Arabic" w:cs="Simplified Arabic"/>
                <w:b/>
                <w:bCs/>
                <w:color w:val="000000"/>
                <w:sz w:val="20"/>
                <w:szCs w:val="20"/>
                <w:rtl/>
              </w:rPr>
            </w:pPr>
            <w:r w:rsidRPr="00481EDA">
              <w:rPr>
                <w:rFonts w:ascii="Simplified Arabic" w:hAnsi="Simplified Arabic" w:cs="Simplified Arabic"/>
                <w:b/>
                <w:bCs/>
                <w:color w:val="000000"/>
                <w:sz w:val="20"/>
                <w:szCs w:val="20"/>
                <w:rtl/>
              </w:rPr>
              <w:t>حيادي</w:t>
            </w:r>
          </w:p>
        </w:tc>
        <w:tc>
          <w:tcPr>
            <w:tcW w:w="236" w:type="pct"/>
            <w:shd w:val="clear" w:color="000000" w:fill="DAEEF3"/>
            <w:vAlign w:val="center"/>
            <w:hideMark/>
          </w:tcPr>
          <w:p w:rsidR="00481EDA" w:rsidRPr="00481EDA" w:rsidRDefault="00481EDA" w:rsidP="00481EDA">
            <w:pPr>
              <w:bidi/>
              <w:jc w:val="center"/>
              <w:rPr>
                <w:rFonts w:ascii="Simplified Arabic" w:hAnsi="Simplified Arabic" w:cs="Simplified Arabic"/>
                <w:b/>
                <w:bCs/>
                <w:color w:val="000000"/>
                <w:sz w:val="20"/>
                <w:szCs w:val="20"/>
                <w:rtl/>
              </w:rPr>
            </w:pPr>
            <w:r w:rsidRPr="00481EDA">
              <w:rPr>
                <w:rFonts w:ascii="Simplified Arabic" w:hAnsi="Simplified Arabic" w:cs="Simplified Arabic"/>
                <w:b/>
                <w:bCs/>
                <w:color w:val="000000"/>
                <w:sz w:val="20"/>
                <w:szCs w:val="20"/>
                <w:rtl/>
              </w:rPr>
              <w:t>أوافق</w:t>
            </w:r>
          </w:p>
        </w:tc>
        <w:tc>
          <w:tcPr>
            <w:tcW w:w="236" w:type="pct"/>
            <w:shd w:val="clear" w:color="000000" w:fill="DAEEF3"/>
            <w:vAlign w:val="center"/>
            <w:hideMark/>
          </w:tcPr>
          <w:p w:rsidR="00481EDA" w:rsidRPr="00481EDA" w:rsidRDefault="00481EDA" w:rsidP="00481EDA">
            <w:pPr>
              <w:bidi/>
              <w:jc w:val="center"/>
              <w:rPr>
                <w:rFonts w:ascii="Simplified Arabic" w:hAnsi="Simplified Arabic" w:cs="Simplified Arabic"/>
                <w:b/>
                <w:bCs/>
                <w:color w:val="000000"/>
                <w:sz w:val="20"/>
                <w:szCs w:val="20"/>
                <w:rtl/>
              </w:rPr>
            </w:pPr>
            <w:r w:rsidRPr="00481EDA">
              <w:rPr>
                <w:rFonts w:ascii="Simplified Arabic" w:hAnsi="Simplified Arabic" w:cs="Simplified Arabic"/>
                <w:b/>
                <w:bCs/>
                <w:color w:val="000000"/>
                <w:sz w:val="20"/>
                <w:szCs w:val="20"/>
                <w:rtl/>
              </w:rPr>
              <w:t>أوافق بشدة</w:t>
            </w:r>
          </w:p>
        </w:tc>
        <w:tc>
          <w:tcPr>
            <w:tcW w:w="900"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r>
      <w:tr w:rsidR="00481EDA" w:rsidRPr="00481EDA" w:rsidTr="00481EDA">
        <w:trPr>
          <w:trHeight w:val="840"/>
        </w:trPr>
        <w:tc>
          <w:tcPr>
            <w:tcW w:w="283" w:type="pct"/>
            <w:vMerge w:val="restart"/>
            <w:shd w:val="clear" w:color="000000" w:fill="B7DEE8"/>
            <w:textDirection w:val="btLr"/>
            <w:vAlign w:val="center"/>
            <w:hideMark/>
          </w:tcPr>
          <w:p w:rsidR="00481EDA" w:rsidRPr="00481EDA" w:rsidRDefault="00481EDA" w:rsidP="00481EDA">
            <w:pPr>
              <w:bidi/>
              <w:jc w:val="center"/>
              <w:rPr>
                <w:rFonts w:ascii="Simplified Arabic" w:hAnsi="Simplified Arabic" w:cs="Simplified Arabic"/>
                <w:b/>
                <w:bCs/>
                <w:color w:val="000000"/>
                <w:sz w:val="20"/>
                <w:szCs w:val="20"/>
                <w:rtl/>
              </w:rPr>
            </w:pPr>
            <w:r w:rsidRPr="00481EDA">
              <w:rPr>
                <w:rFonts w:ascii="Simplified Arabic" w:hAnsi="Simplified Arabic" w:cs="Simplified Arabic"/>
                <w:b/>
                <w:bCs/>
                <w:color w:val="000000"/>
                <w:sz w:val="20"/>
                <w:szCs w:val="20"/>
                <w:rtl/>
              </w:rPr>
              <w:t>المتغير المستقل: الحوكمة</w:t>
            </w:r>
          </w:p>
        </w:tc>
        <w:tc>
          <w:tcPr>
            <w:tcW w:w="264" w:type="pct"/>
            <w:vMerge w:val="restart"/>
            <w:shd w:val="clear" w:color="000000" w:fill="DAEEF3"/>
            <w:textDirection w:val="btLr"/>
            <w:vAlign w:val="center"/>
            <w:hideMark/>
          </w:tcPr>
          <w:p w:rsidR="00481EDA" w:rsidRPr="00481EDA" w:rsidRDefault="00481EDA" w:rsidP="00481EDA">
            <w:pPr>
              <w:bidi/>
              <w:jc w:val="center"/>
              <w:rPr>
                <w:rFonts w:ascii="Simplified Arabic" w:hAnsi="Simplified Arabic" w:cs="Simplified Arabic"/>
                <w:b/>
                <w:bCs/>
                <w:color w:val="000000"/>
                <w:sz w:val="20"/>
                <w:szCs w:val="20"/>
                <w:rtl/>
              </w:rPr>
            </w:pPr>
            <w:r w:rsidRPr="00481EDA">
              <w:rPr>
                <w:rFonts w:ascii="Simplified Arabic" w:hAnsi="Simplified Arabic" w:cs="Simplified Arabic"/>
                <w:b/>
                <w:bCs/>
                <w:color w:val="000000"/>
                <w:sz w:val="20"/>
                <w:szCs w:val="20"/>
                <w:rtl/>
              </w:rPr>
              <w:t>البعد الأول:</w:t>
            </w:r>
            <w:r>
              <w:rPr>
                <w:rFonts w:ascii="Simplified Arabic" w:hAnsi="Simplified Arabic" w:cs="Simplified Arabic"/>
                <w:b/>
                <w:bCs/>
                <w:color w:val="000000"/>
                <w:sz w:val="20"/>
                <w:szCs w:val="20"/>
              </w:rPr>
              <w:t xml:space="preserve"> </w:t>
            </w:r>
            <w:r w:rsidRPr="00481EDA">
              <w:rPr>
                <w:rFonts w:ascii="Simplified Arabic" w:hAnsi="Simplified Arabic" w:cs="Simplified Arabic"/>
                <w:b/>
                <w:bCs/>
                <w:color w:val="000000"/>
                <w:sz w:val="20"/>
                <w:szCs w:val="20"/>
                <w:rtl/>
              </w:rPr>
              <w:t>الشفافية</w:t>
            </w:r>
          </w:p>
        </w:tc>
        <w:tc>
          <w:tcPr>
            <w:tcW w:w="2223" w:type="pct"/>
            <w:shd w:val="clear" w:color="auto" w:fill="auto"/>
            <w:vAlign w:val="center"/>
            <w:hideMark/>
          </w:tcPr>
          <w:p w:rsidR="00481EDA" w:rsidRPr="00481EDA" w:rsidRDefault="00481EDA" w:rsidP="00481EDA">
            <w:pPr>
              <w:bidi/>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في المؤسسة، تُشارك المعلومات المتعلقة بأهداف برنامج التحول والآثار المتوقعة منه بشكل مفتوح وفي الوقت المناسب مع جميع الموظفين.</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67"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900" w:type="pct"/>
            <w:shd w:val="clear" w:color="auto" w:fill="auto"/>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(القحطاني، 2019)</w:t>
            </w:r>
          </w:p>
        </w:tc>
      </w:tr>
      <w:tr w:rsidR="00481EDA" w:rsidRPr="00481EDA" w:rsidTr="00481EDA">
        <w:trPr>
          <w:trHeight w:val="840"/>
        </w:trPr>
        <w:tc>
          <w:tcPr>
            <w:tcW w:w="283"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64"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223" w:type="pct"/>
            <w:shd w:val="clear" w:color="auto" w:fill="auto"/>
            <w:vAlign w:val="center"/>
            <w:hideMark/>
          </w:tcPr>
          <w:p w:rsidR="00481EDA" w:rsidRPr="00481EDA" w:rsidRDefault="00481EDA" w:rsidP="00481EDA">
            <w:pPr>
              <w:bidi/>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تنشر المؤسسة بانتظام تقارير واضحة حول التقدم المحرز والتحديات التي تواجه مبادرات التحول الجارية.</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67"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900" w:type="pct"/>
            <w:shd w:val="clear" w:color="auto" w:fill="auto"/>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(القحطاني، 2019)</w:t>
            </w:r>
          </w:p>
        </w:tc>
      </w:tr>
      <w:tr w:rsidR="00481EDA" w:rsidRPr="00481EDA" w:rsidTr="00481EDA">
        <w:trPr>
          <w:trHeight w:val="840"/>
        </w:trPr>
        <w:tc>
          <w:tcPr>
            <w:tcW w:w="283"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64"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223" w:type="pct"/>
            <w:shd w:val="clear" w:color="auto" w:fill="auto"/>
            <w:vAlign w:val="center"/>
            <w:hideMark/>
          </w:tcPr>
          <w:p w:rsidR="00481EDA" w:rsidRPr="00481EDA" w:rsidRDefault="00481EDA" w:rsidP="00481EDA">
            <w:pPr>
              <w:bidi/>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يتم التواصل بشفافية حول عمليات صنع القرار المتعلقة ببرامج التحول، مما يسمح للموظفين بفهم الأساس المنطقي لكل قرار.</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67"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900" w:type="pct"/>
            <w:shd w:val="clear" w:color="auto" w:fill="auto"/>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(الرحيمان وبوهيا، 2025)</w:t>
            </w:r>
          </w:p>
        </w:tc>
      </w:tr>
      <w:tr w:rsidR="00481EDA" w:rsidRPr="00481EDA" w:rsidTr="00481EDA">
        <w:trPr>
          <w:trHeight w:val="840"/>
        </w:trPr>
        <w:tc>
          <w:tcPr>
            <w:tcW w:w="283"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64"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223" w:type="pct"/>
            <w:shd w:val="clear" w:color="auto" w:fill="auto"/>
            <w:vAlign w:val="center"/>
            <w:hideMark/>
          </w:tcPr>
          <w:p w:rsidR="00481EDA" w:rsidRPr="00481EDA" w:rsidRDefault="00481EDA" w:rsidP="00481EDA">
            <w:pPr>
              <w:bidi/>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يتمتع الموظفون في المؤسسة بسهولة الوصول إلى الوثائق والبيانات المتعلقة بالتغييرات المُدخلة في إطار برامج التحول.</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67"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900" w:type="pct"/>
            <w:shd w:val="clear" w:color="auto" w:fill="auto"/>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(الرحيمان وبوهيا، 2025)</w:t>
            </w:r>
          </w:p>
        </w:tc>
      </w:tr>
      <w:tr w:rsidR="00481EDA" w:rsidRPr="00481EDA" w:rsidTr="00481EDA">
        <w:trPr>
          <w:trHeight w:val="840"/>
        </w:trPr>
        <w:tc>
          <w:tcPr>
            <w:tcW w:w="283"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64"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223" w:type="pct"/>
            <w:shd w:val="clear" w:color="auto" w:fill="auto"/>
            <w:vAlign w:val="center"/>
            <w:hideMark/>
          </w:tcPr>
          <w:p w:rsidR="00481EDA" w:rsidRPr="00481EDA" w:rsidRDefault="00481EDA" w:rsidP="00481EDA">
            <w:pPr>
              <w:bidi/>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تتعامل القيادة في المؤسسة بشكل استباقي مع الشائعات من خلال توفير معلومات دقيقة وكاملة حول جهود التحول.</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67"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900" w:type="pct"/>
            <w:shd w:val="clear" w:color="auto" w:fill="auto"/>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(العتيبي، 2023)</w:t>
            </w:r>
          </w:p>
        </w:tc>
      </w:tr>
      <w:tr w:rsidR="00481EDA" w:rsidRPr="00481EDA" w:rsidTr="00481EDA">
        <w:trPr>
          <w:trHeight w:val="420"/>
        </w:trPr>
        <w:tc>
          <w:tcPr>
            <w:tcW w:w="283"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64" w:type="pct"/>
            <w:vMerge w:val="restart"/>
            <w:shd w:val="clear" w:color="000000" w:fill="DAEEF3"/>
            <w:textDirection w:val="btLr"/>
            <w:vAlign w:val="center"/>
            <w:hideMark/>
          </w:tcPr>
          <w:p w:rsidR="00481EDA" w:rsidRPr="00481EDA" w:rsidRDefault="00481EDA" w:rsidP="00481EDA">
            <w:pPr>
              <w:bidi/>
              <w:jc w:val="center"/>
              <w:rPr>
                <w:rFonts w:ascii="Simplified Arabic" w:hAnsi="Simplified Arabic" w:cs="Simplified Arabic"/>
                <w:b/>
                <w:bCs/>
                <w:color w:val="000000"/>
                <w:sz w:val="20"/>
                <w:szCs w:val="20"/>
                <w:rtl/>
              </w:rPr>
            </w:pPr>
            <w:r w:rsidRPr="00481EDA">
              <w:rPr>
                <w:rFonts w:ascii="Simplified Arabic" w:hAnsi="Simplified Arabic" w:cs="Simplified Arabic"/>
                <w:b/>
                <w:bCs/>
                <w:color w:val="000000"/>
                <w:sz w:val="20"/>
                <w:szCs w:val="20"/>
                <w:rtl/>
              </w:rPr>
              <w:t>البعد الثاني:</w:t>
            </w:r>
            <w:r>
              <w:rPr>
                <w:rFonts w:ascii="Simplified Arabic" w:hAnsi="Simplified Arabic" w:cs="Simplified Arabic"/>
                <w:b/>
                <w:bCs/>
                <w:color w:val="000000"/>
                <w:sz w:val="20"/>
                <w:szCs w:val="20"/>
              </w:rPr>
              <w:t xml:space="preserve"> </w:t>
            </w:r>
            <w:r w:rsidRPr="00481EDA">
              <w:rPr>
                <w:rFonts w:ascii="Simplified Arabic" w:hAnsi="Simplified Arabic" w:cs="Simplified Arabic"/>
                <w:b/>
                <w:bCs/>
                <w:color w:val="000000"/>
                <w:sz w:val="20"/>
                <w:szCs w:val="20"/>
                <w:rtl/>
              </w:rPr>
              <w:t>المساءلة</w:t>
            </w:r>
          </w:p>
        </w:tc>
        <w:tc>
          <w:tcPr>
            <w:tcW w:w="2223" w:type="pct"/>
            <w:shd w:val="clear" w:color="auto" w:fill="auto"/>
            <w:vAlign w:val="center"/>
            <w:hideMark/>
          </w:tcPr>
          <w:p w:rsidR="00481EDA" w:rsidRPr="00481EDA" w:rsidRDefault="00481EDA" w:rsidP="00481EDA">
            <w:pPr>
              <w:bidi/>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يتحمل القادة والمسؤولون في المؤسسة مسؤولية واضحة عن نتائج مبادرات برنامج التحول.</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67"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900" w:type="pct"/>
            <w:shd w:val="clear" w:color="auto" w:fill="auto"/>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(العتيبي، 2023)</w:t>
            </w:r>
          </w:p>
        </w:tc>
      </w:tr>
      <w:tr w:rsidR="00481EDA" w:rsidRPr="00481EDA" w:rsidTr="00481EDA">
        <w:trPr>
          <w:trHeight w:val="840"/>
        </w:trPr>
        <w:tc>
          <w:tcPr>
            <w:tcW w:w="283"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64"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223" w:type="pct"/>
            <w:shd w:val="clear" w:color="auto" w:fill="auto"/>
            <w:vAlign w:val="center"/>
            <w:hideMark/>
          </w:tcPr>
          <w:p w:rsidR="00481EDA" w:rsidRPr="00481EDA" w:rsidRDefault="00481EDA" w:rsidP="00481EDA">
            <w:pPr>
              <w:bidi/>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توجد آليات واضحة (مثل مراجعات الأداء والتدقيق) تضمن مواجهة صانعي القرار لعواقب سوء الإدارة خلال برامج التحول.</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67"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900" w:type="pct"/>
            <w:shd w:val="clear" w:color="auto" w:fill="auto"/>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(العتيبي، 2023)</w:t>
            </w:r>
          </w:p>
        </w:tc>
      </w:tr>
      <w:tr w:rsidR="00481EDA" w:rsidRPr="00481EDA" w:rsidTr="00481EDA">
        <w:trPr>
          <w:trHeight w:val="840"/>
        </w:trPr>
        <w:tc>
          <w:tcPr>
            <w:tcW w:w="283"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64"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223" w:type="pct"/>
            <w:shd w:val="clear" w:color="auto" w:fill="auto"/>
            <w:vAlign w:val="center"/>
            <w:hideMark/>
          </w:tcPr>
          <w:p w:rsidR="00481EDA" w:rsidRPr="00481EDA" w:rsidRDefault="00481EDA" w:rsidP="00481EDA">
            <w:pPr>
              <w:bidi/>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تُطبق القواعد والإجراءات المتعلقة بمبادرات التحول بإنصاف واتساق على جميع مستويات الموظفين في المؤسسة.</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67"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900" w:type="pct"/>
            <w:shd w:val="clear" w:color="auto" w:fill="auto"/>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(القحطاني، 2019)</w:t>
            </w:r>
          </w:p>
        </w:tc>
      </w:tr>
      <w:tr w:rsidR="00481EDA" w:rsidRPr="00481EDA" w:rsidTr="00481EDA">
        <w:trPr>
          <w:trHeight w:val="840"/>
        </w:trPr>
        <w:tc>
          <w:tcPr>
            <w:tcW w:w="283"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64"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223" w:type="pct"/>
            <w:shd w:val="clear" w:color="auto" w:fill="auto"/>
            <w:vAlign w:val="center"/>
            <w:hideMark/>
          </w:tcPr>
          <w:p w:rsidR="00481EDA" w:rsidRPr="00481EDA" w:rsidRDefault="00481EDA" w:rsidP="00481EDA">
            <w:pPr>
              <w:bidi/>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يؤمن الموظفون بأنه سيتم الكشف عن أي محاباة أو إساءة استخدام للسلطة خلال برامج التحول ومعالجتها.</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67"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900" w:type="pct"/>
            <w:shd w:val="clear" w:color="auto" w:fill="auto"/>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(القحطاني، 2019)</w:t>
            </w:r>
          </w:p>
        </w:tc>
      </w:tr>
      <w:tr w:rsidR="00481EDA" w:rsidRPr="00481EDA" w:rsidTr="00481EDA">
        <w:trPr>
          <w:trHeight w:val="840"/>
        </w:trPr>
        <w:tc>
          <w:tcPr>
            <w:tcW w:w="283"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64"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223" w:type="pct"/>
            <w:shd w:val="clear" w:color="auto" w:fill="auto"/>
            <w:vAlign w:val="center"/>
            <w:hideMark/>
          </w:tcPr>
          <w:p w:rsidR="00481EDA" w:rsidRPr="00481EDA" w:rsidRDefault="00481EDA" w:rsidP="00481EDA">
            <w:pPr>
              <w:bidi/>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تُظهر الإدارة العليا في المؤسسة مسؤوليتها من خلال تقبّلها العلني للمسؤولية عن كلٍّ من النجاحات والإخفاقات في جهود التحول.</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67"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900" w:type="pct"/>
            <w:shd w:val="clear" w:color="auto" w:fill="auto"/>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(القحطاني، 2019)</w:t>
            </w:r>
          </w:p>
        </w:tc>
      </w:tr>
      <w:tr w:rsidR="00481EDA" w:rsidRPr="00481EDA" w:rsidTr="00481EDA">
        <w:trPr>
          <w:trHeight w:val="840"/>
        </w:trPr>
        <w:tc>
          <w:tcPr>
            <w:tcW w:w="283"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64" w:type="pct"/>
            <w:vMerge w:val="restart"/>
            <w:shd w:val="clear" w:color="000000" w:fill="DAEEF3"/>
            <w:textDirection w:val="btLr"/>
            <w:vAlign w:val="center"/>
            <w:hideMark/>
          </w:tcPr>
          <w:p w:rsidR="00481EDA" w:rsidRPr="00481EDA" w:rsidRDefault="00481EDA" w:rsidP="00481EDA">
            <w:pPr>
              <w:bidi/>
              <w:jc w:val="center"/>
              <w:rPr>
                <w:rFonts w:ascii="Simplified Arabic" w:hAnsi="Simplified Arabic" w:cs="Simplified Arabic"/>
                <w:b/>
                <w:bCs/>
                <w:color w:val="000000"/>
                <w:sz w:val="20"/>
                <w:szCs w:val="20"/>
                <w:rtl/>
              </w:rPr>
            </w:pPr>
            <w:r w:rsidRPr="00481EDA">
              <w:rPr>
                <w:rFonts w:ascii="Simplified Arabic" w:hAnsi="Simplified Arabic" w:cs="Simplified Arabic"/>
                <w:b/>
                <w:bCs/>
                <w:color w:val="000000"/>
                <w:sz w:val="20"/>
                <w:szCs w:val="20"/>
                <w:rtl/>
              </w:rPr>
              <w:t>البعد الثالث:</w:t>
            </w:r>
            <w:r>
              <w:rPr>
                <w:rFonts w:ascii="Simplified Arabic" w:hAnsi="Simplified Arabic" w:cs="Simplified Arabic"/>
                <w:b/>
                <w:bCs/>
                <w:color w:val="000000"/>
                <w:sz w:val="20"/>
                <w:szCs w:val="20"/>
              </w:rPr>
              <w:t xml:space="preserve"> </w:t>
            </w:r>
            <w:r w:rsidRPr="00481EDA">
              <w:rPr>
                <w:rFonts w:ascii="Simplified Arabic" w:hAnsi="Simplified Arabic" w:cs="Simplified Arabic"/>
                <w:b/>
                <w:bCs/>
                <w:color w:val="000000"/>
                <w:sz w:val="20"/>
                <w:szCs w:val="20"/>
                <w:rtl/>
              </w:rPr>
              <w:t>المشاركة</w:t>
            </w:r>
          </w:p>
        </w:tc>
        <w:tc>
          <w:tcPr>
            <w:tcW w:w="2223" w:type="pct"/>
            <w:shd w:val="clear" w:color="auto" w:fill="auto"/>
            <w:vAlign w:val="center"/>
            <w:hideMark/>
          </w:tcPr>
          <w:p w:rsidR="00481EDA" w:rsidRPr="00481EDA" w:rsidRDefault="00481EDA" w:rsidP="00481EDA">
            <w:pPr>
              <w:bidi/>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يشارك الموظفون على مختلف مستويات المؤسسة بفعالية في تخطيط وتصميم أنشطة برامج التحول.</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67"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900" w:type="pct"/>
            <w:shd w:val="clear" w:color="auto" w:fill="auto"/>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(العتيبي، 2023)</w:t>
            </w:r>
          </w:p>
        </w:tc>
      </w:tr>
      <w:tr w:rsidR="00481EDA" w:rsidRPr="00481EDA" w:rsidTr="00481EDA">
        <w:trPr>
          <w:trHeight w:val="840"/>
        </w:trPr>
        <w:tc>
          <w:tcPr>
            <w:tcW w:w="283"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64"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223" w:type="pct"/>
            <w:shd w:val="clear" w:color="auto" w:fill="auto"/>
            <w:vAlign w:val="center"/>
            <w:hideMark/>
          </w:tcPr>
          <w:p w:rsidR="00481EDA" w:rsidRPr="00481EDA" w:rsidRDefault="00481EDA" w:rsidP="00481EDA">
            <w:pPr>
              <w:bidi/>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تُوفر المؤسسة قنوات رسمية (مثل اللجان وورش العمل والاستطلاعات) للموظفين للمساهمة بأفكارهم وملاحظاتهم حول مبادرات التحول.</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67"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900" w:type="pct"/>
            <w:shd w:val="clear" w:color="auto" w:fill="auto"/>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(العتيبي، 2023)</w:t>
            </w:r>
          </w:p>
        </w:tc>
      </w:tr>
      <w:tr w:rsidR="00481EDA" w:rsidRPr="00481EDA" w:rsidTr="00481EDA">
        <w:trPr>
          <w:trHeight w:val="420"/>
        </w:trPr>
        <w:tc>
          <w:tcPr>
            <w:tcW w:w="283"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64"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223" w:type="pct"/>
            <w:shd w:val="clear" w:color="auto" w:fill="auto"/>
            <w:vAlign w:val="center"/>
            <w:hideMark/>
          </w:tcPr>
          <w:p w:rsidR="00481EDA" w:rsidRPr="00481EDA" w:rsidRDefault="00481EDA" w:rsidP="00481EDA">
            <w:pPr>
              <w:bidi/>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تُؤخذ اقتراحات الموظفين بشأن برامج التحول بعين الاعتبار، وغالبًا ما تُدمج في الخطط النهائية.</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67"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900" w:type="pct"/>
            <w:shd w:val="clear" w:color="auto" w:fill="auto"/>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(العتيبي، 2023)</w:t>
            </w:r>
          </w:p>
        </w:tc>
      </w:tr>
      <w:tr w:rsidR="00481EDA" w:rsidRPr="00481EDA" w:rsidTr="00481EDA">
        <w:trPr>
          <w:trHeight w:val="840"/>
        </w:trPr>
        <w:tc>
          <w:tcPr>
            <w:tcW w:w="283"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64"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223" w:type="pct"/>
            <w:shd w:val="clear" w:color="auto" w:fill="auto"/>
            <w:vAlign w:val="center"/>
            <w:hideMark/>
          </w:tcPr>
          <w:p w:rsidR="00481EDA" w:rsidRPr="00481EDA" w:rsidRDefault="00481EDA" w:rsidP="00481EDA">
            <w:pPr>
              <w:bidi/>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يشعر موظفو الخطوط الأمامية في المؤسسة بأن آراءهم حول التغييرات المقترحة تحظى بتقدير القيادة.</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67"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900" w:type="pct"/>
            <w:shd w:val="clear" w:color="auto" w:fill="auto"/>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(العتيبي، 2023)</w:t>
            </w:r>
          </w:p>
        </w:tc>
      </w:tr>
      <w:tr w:rsidR="00481EDA" w:rsidRPr="00481EDA" w:rsidTr="00481EDA">
        <w:trPr>
          <w:trHeight w:val="840"/>
        </w:trPr>
        <w:tc>
          <w:tcPr>
            <w:tcW w:w="283"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64"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223" w:type="pct"/>
            <w:shd w:val="clear" w:color="auto" w:fill="auto"/>
            <w:vAlign w:val="center"/>
            <w:hideMark/>
          </w:tcPr>
          <w:p w:rsidR="00481EDA" w:rsidRPr="00481EDA" w:rsidRDefault="00481EDA" w:rsidP="00481EDA">
            <w:pPr>
              <w:bidi/>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تشارك فرق متعددة الوظائف، تضم ممثلين من مختلف الإدارات، بانتظام في صنع القرار بشأن برامج التحول.</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67"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900" w:type="pct"/>
            <w:shd w:val="clear" w:color="auto" w:fill="auto"/>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(القحطاني، 2019)</w:t>
            </w:r>
          </w:p>
        </w:tc>
      </w:tr>
      <w:tr w:rsidR="00481EDA" w:rsidRPr="00481EDA" w:rsidTr="00481EDA">
        <w:trPr>
          <w:trHeight w:val="420"/>
        </w:trPr>
        <w:tc>
          <w:tcPr>
            <w:tcW w:w="283"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64" w:type="pct"/>
            <w:vMerge w:val="restart"/>
            <w:shd w:val="clear" w:color="000000" w:fill="DAEEF3"/>
            <w:textDirection w:val="btLr"/>
            <w:vAlign w:val="center"/>
            <w:hideMark/>
          </w:tcPr>
          <w:p w:rsidR="00481EDA" w:rsidRPr="00481EDA" w:rsidRDefault="00481EDA" w:rsidP="00481EDA">
            <w:pPr>
              <w:bidi/>
              <w:jc w:val="center"/>
              <w:rPr>
                <w:rFonts w:ascii="Simplified Arabic" w:hAnsi="Simplified Arabic" w:cs="Simplified Arabic"/>
                <w:b/>
                <w:bCs/>
                <w:color w:val="000000"/>
                <w:sz w:val="20"/>
                <w:szCs w:val="20"/>
                <w:rtl/>
              </w:rPr>
            </w:pPr>
            <w:r w:rsidRPr="00481EDA">
              <w:rPr>
                <w:rFonts w:ascii="Simplified Arabic" w:hAnsi="Simplified Arabic" w:cs="Simplified Arabic"/>
                <w:b/>
                <w:bCs/>
                <w:color w:val="000000"/>
                <w:sz w:val="20"/>
                <w:szCs w:val="20"/>
                <w:rtl/>
              </w:rPr>
              <w:t>البعد الرابع:</w:t>
            </w:r>
            <w:r>
              <w:rPr>
                <w:rFonts w:ascii="Simplified Arabic" w:hAnsi="Simplified Arabic" w:cs="Simplified Arabic"/>
                <w:b/>
                <w:bCs/>
                <w:color w:val="000000"/>
                <w:sz w:val="20"/>
                <w:szCs w:val="20"/>
              </w:rPr>
              <w:t xml:space="preserve"> </w:t>
            </w:r>
            <w:r w:rsidRPr="00481EDA">
              <w:rPr>
                <w:rFonts w:ascii="Simplified Arabic" w:hAnsi="Simplified Arabic" w:cs="Simplified Arabic"/>
                <w:b/>
                <w:bCs/>
                <w:color w:val="000000"/>
                <w:sz w:val="20"/>
                <w:szCs w:val="20"/>
                <w:rtl/>
              </w:rPr>
              <w:t>الفعالية</w:t>
            </w:r>
          </w:p>
        </w:tc>
        <w:tc>
          <w:tcPr>
            <w:tcW w:w="2223" w:type="pct"/>
            <w:shd w:val="clear" w:color="auto" w:fill="auto"/>
            <w:vAlign w:val="center"/>
            <w:hideMark/>
          </w:tcPr>
          <w:p w:rsidR="00481EDA" w:rsidRPr="00481EDA" w:rsidRDefault="00481EDA" w:rsidP="00481EDA">
            <w:pPr>
              <w:bidi/>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تضع المؤسسة أهدافًا واضحة وقابلة للقياس لكل مبادرة من مبادرات برامج التحول.</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67"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900" w:type="pct"/>
            <w:shd w:val="clear" w:color="auto" w:fill="auto"/>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(الرحيمان وبوهيا، 2025)</w:t>
            </w:r>
          </w:p>
        </w:tc>
      </w:tr>
      <w:tr w:rsidR="00481EDA" w:rsidRPr="00481EDA" w:rsidTr="00481EDA">
        <w:trPr>
          <w:trHeight w:val="420"/>
        </w:trPr>
        <w:tc>
          <w:tcPr>
            <w:tcW w:w="283"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64"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223" w:type="pct"/>
            <w:shd w:val="clear" w:color="auto" w:fill="auto"/>
            <w:vAlign w:val="center"/>
            <w:hideMark/>
          </w:tcPr>
          <w:p w:rsidR="00481EDA" w:rsidRPr="00481EDA" w:rsidRDefault="00481EDA" w:rsidP="00481EDA">
            <w:pPr>
              <w:bidi/>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تحقق برامج التحول في المؤسسة تحسينات ملحوظة ونتائج سريعة ضمن أطر زمنية معقولة.</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67"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900" w:type="pct"/>
            <w:shd w:val="clear" w:color="auto" w:fill="auto"/>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(الرحيمان وبوهيا، 2025)</w:t>
            </w:r>
          </w:p>
        </w:tc>
      </w:tr>
      <w:tr w:rsidR="00481EDA" w:rsidRPr="00481EDA" w:rsidTr="00481EDA">
        <w:trPr>
          <w:trHeight w:val="840"/>
        </w:trPr>
        <w:tc>
          <w:tcPr>
            <w:tcW w:w="283"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64"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223" w:type="pct"/>
            <w:shd w:val="clear" w:color="auto" w:fill="auto"/>
            <w:vAlign w:val="center"/>
            <w:hideMark/>
          </w:tcPr>
          <w:p w:rsidR="00481EDA" w:rsidRPr="00481EDA" w:rsidRDefault="00481EDA" w:rsidP="00481EDA">
            <w:pPr>
              <w:bidi/>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يتم تبسيط العمليات وسير العمل المُدخلة خلال برامج التحول، مما يُقلل من البيروقراطية غير الضرورية.</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67"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900" w:type="pct"/>
            <w:shd w:val="clear" w:color="auto" w:fill="auto"/>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(القحطاني، 2019)</w:t>
            </w:r>
          </w:p>
        </w:tc>
      </w:tr>
      <w:tr w:rsidR="00481EDA" w:rsidRPr="00481EDA" w:rsidTr="00481EDA">
        <w:trPr>
          <w:trHeight w:val="840"/>
        </w:trPr>
        <w:tc>
          <w:tcPr>
            <w:tcW w:w="283"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64"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223" w:type="pct"/>
            <w:shd w:val="clear" w:color="auto" w:fill="auto"/>
            <w:vAlign w:val="center"/>
            <w:hideMark/>
          </w:tcPr>
          <w:p w:rsidR="00481EDA" w:rsidRPr="00481EDA" w:rsidRDefault="00481EDA" w:rsidP="00481EDA">
            <w:pPr>
              <w:bidi/>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يتم تخصيص الموارد (الميزانية، والتكنولوجيا، والتدريب) بكفاءة لدعم التنفيذ الناجح لمبادرات التحول.</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67"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900" w:type="pct"/>
            <w:shd w:val="clear" w:color="auto" w:fill="auto"/>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(الرحيمان وبوهيا، 2025)</w:t>
            </w:r>
          </w:p>
        </w:tc>
      </w:tr>
      <w:tr w:rsidR="00481EDA" w:rsidRPr="00481EDA" w:rsidTr="00481EDA">
        <w:trPr>
          <w:trHeight w:val="420"/>
        </w:trPr>
        <w:tc>
          <w:tcPr>
            <w:tcW w:w="283"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64"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223" w:type="pct"/>
            <w:shd w:val="clear" w:color="auto" w:fill="auto"/>
            <w:vAlign w:val="center"/>
            <w:hideMark/>
          </w:tcPr>
          <w:p w:rsidR="00481EDA" w:rsidRPr="00481EDA" w:rsidRDefault="00481EDA" w:rsidP="00481EDA">
            <w:pPr>
              <w:bidi/>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تراقب المؤسسة برامج التحول وتُعدّلها باستمرار لضمان تحقيق النتائج المرجوة.</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67"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900" w:type="pct"/>
            <w:shd w:val="clear" w:color="auto" w:fill="auto"/>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(القحطاني، 2019)</w:t>
            </w:r>
          </w:p>
        </w:tc>
      </w:tr>
      <w:tr w:rsidR="00481EDA" w:rsidRPr="00481EDA" w:rsidTr="00481EDA">
        <w:trPr>
          <w:trHeight w:val="840"/>
        </w:trPr>
        <w:tc>
          <w:tcPr>
            <w:tcW w:w="283" w:type="pct"/>
            <w:vMerge w:val="restart"/>
            <w:shd w:val="clear" w:color="000000" w:fill="B7DEE8"/>
            <w:textDirection w:val="btLr"/>
            <w:vAlign w:val="center"/>
            <w:hideMark/>
          </w:tcPr>
          <w:p w:rsidR="00481EDA" w:rsidRPr="00481EDA" w:rsidRDefault="00481EDA" w:rsidP="00481EDA">
            <w:pPr>
              <w:bidi/>
              <w:jc w:val="center"/>
              <w:rPr>
                <w:rFonts w:ascii="Simplified Arabic" w:hAnsi="Simplified Arabic" w:cs="Simplified Arabic"/>
                <w:b/>
                <w:bCs/>
                <w:color w:val="000000"/>
                <w:sz w:val="20"/>
                <w:szCs w:val="20"/>
                <w:rtl/>
              </w:rPr>
            </w:pPr>
            <w:r w:rsidRPr="00481EDA">
              <w:rPr>
                <w:rFonts w:ascii="Simplified Arabic" w:hAnsi="Simplified Arabic" w:cs="Simplified Arabic"/>
                <w:b/>
                <w:bCs/>
                <w:color w:val="000000"/>
                <w:sz w:val="20"/>
                <w:szCs w:val="20"/>
                <w:rtl/>
              </w:rPr>
              <w:t xml:space="preserve">المتغير التابع: مقاومة التغيير </w:t>
            </w:r>
          </w:p>
        </w:tc>
        <w:tc>
          <w:tcPr>
            <w:tcW w:w="264" w:type="pct"/>
            <w:vMerge w:val="restart"/>
            <w:shd w:val="clear" w:color="000000" w:fill="DAEEF3"/>
            <w:textDirection w:val="btLr"/>
            <w:vAlign w:val="center"/>
            <w:hideMark/>
          </w:tcPr>
          <w:p w:rsidR="00481EDA" w:rsidRPr="00481EDA" w:rsidRDefault="00481EDA" w:rsidP="00481EDA">
            <w:pPr>
              <w:bidi/>
              <w:jc w:val="center"/>
              <w:rPr>
                <w:rFonts w:ascii="Simplified Arabic" w:hAnsi="Simplified Arabic" w:cs="Simplified Arabic"/>
                <w:b/>
                <w:bCs/>
                <w:color w:val="000000"/>
                <w:sz w:val="20"/>
                <w:szCs w:val="20"/>
                <w:rtl/>
              </w:rPr>
            </w:pPr>
            <w:r w:rsidRPr="00481EDA">
              <w:rPr>
                <w:rFonts w:ascii="Simplified Arabic" w:hAnsi="Simplified Arabic" w:cs="Simplified Arabic"/>
                <w:b/>
                <w:bCs/>
                <w:color w:val="000000"/>
                <w:sz w:val="20"/>
                <w:szCs w:val="20"/>
                <w:rtl/>
              </w:rPr>
              <w:t> </w:t>
            </w:r>
          </w:p>
        </w:tc>
        <w:tc>
          <w:tcPr>
            <w:tcW w:w="2223" w:type="pct"/>
            <w:shd w:val="clear" w:color="auto" w:fill="auto"/>
            <w:vAlign w:val="center"/>
            <w:hideMark/>
          </w:tcPr>
          <w:p w:rsidR="00481EDA" w:rsidRPr="00481EDA" w:rsidRDefault="00481EDA" w:rsidP="00481EDA">
            <w:pPr>
              <w:bidi/>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كثيرًا ما يُعرب موظفو المؤسسة عن شكوكهم أو مواقفهم السلبية تجاه المبادرات الجديدة المُقدمة في إطار برامج التحول.</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67"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900" w:type="pct"/>
            <w:shd w:val="clear" w:color="auto" w:fill="auto"/>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(اليماني، 2024)</w:t>
            </w:r>
          </w:p>
        </w:tc>
      </w:tr>
      <w:tr w:rsidR="00481EDA" w:rsidRPr="00481EDA" w:rsidTr="00481EDA">
        <w:trPr>
          <w:trHeight w:val="420"/>
        </w:trPr>
        <w:tc>
          <w:tcPr>
            <w:tcW w:w="283"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64"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223" w:type="pct"/>
            <w:shd w:val="clear" w:color="auto" w:fill="auto"/>
            <w:vAlign w:val="center"/>
            <w:hideMark/>
          </w:tcPr>
          <w:p w:rsidR="00481EDA" w:rsidRPr="00481EDA" w:rsidRDefault="00481EDA" w:rsidP="00481EDA">
            <w:pPr>
              <w:bidi/>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يقاوم العديد من موظفي المؤسسة تبني أدوات أو أنظمة رقمية جديدة تتطلبها برامج التحول.</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67"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900" w:type="pct"/>
            <w:shd w:val="clear" w:color="auto" w:fill="auto"/>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(إبراهيم، 2017)</w:t>
            </w:r>
          </w:p>
        </w:tc>
      </w:tr>
      <w:tr w:rsidR="00481EDA" w:rsidRPr="00481EDA" w:rsidTr="00481EDA">
        <w:trPr>
          <w:trHeight w:val="840"/>
        </w:trPr>
        <w:tc>
          <w:tcPr>
            <w:tcW w:w="283"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64"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223" w:type="pct"/>
            <w:shd w:val="clear" w:color="auto" w:fill="auto"/>
            <w:vAlign w:val="center"/>
            <w:hideMark/>
          </w:tcPr>
          <w:p w:rsidR="00481EDA" w:rsidRPr="00481EDA" w:rsidRDefault="00481EDA" w:rsidP="00481EDA">
            <w:pPr>
              <w:bidi/>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هناك تردد واسع النطاق بين الموظفين في قبول التغييرات في الأدوار أو المسؤوليات الوظيفية الناتجة عن مبادرات التحول.</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67"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900" w:type="pct"/>
            <w:shd w:val="clear" w:color="auto" w:fill="auto"/>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(اليماني، 2024)</w:t>
            </w:r>
          </w:p>
        </w:tc>
      </w:tr>
      <w:tr w:rsidR="00481EDA" w:rsidRPr="00481EDA" w:rsidTr="00481EDA">
        <w:trPr>
          <w:trHeight w:val="420"/>
        </w:trPr>
        <w:tc>
          <w:tcPr>
            <w:tcW w:w="283"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64"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223" w:type="pct"/>
            <w:shd w:val="clear" w:color="auto" w:fill="auto"/>
            <w:vAlign w:val="center"/>
            <w:hideMark/>
          </w:tcPr>
          <w:p w:rsidR="00481EDA" w:rsidRPr="00481EDA" w:rsidRDefault="00481EDA" w:rsidP="00481EDA">
            <w:pPr>
              <w:bidi/>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غالبًا ما يُؤخّر الموظفون الإجراءات المُدخلة كجزء من برامج التحوّل، أو يُطبّقونها جزئيًا فقط.</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67"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900" w:type="pct"/>
            <w:shd w:val="clear" w:color="auto" w:fill="auto"/>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(إبراهيم، 2017)</w:t>
            </w:r>
          </w:p>
        </w:tc>
      </w:tr>
      <w:tr w:rsidR="00481EDA" w:rsidRPr="00481EDA" w:rsidTr="00481EDA">
        <w:trPr>
          <w:trHeight w:val="420"/>
        </w:trPr>
        <w:tc>
          <w:tcPr>
            <w:tcW w:w="283"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64"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223" w:type="pct"/>
            <w:shd w:val="clear" w:color="auto" w:fill="auto"/>
            <w:vAlign w:val="center"/>
            <w:hideMark/>
          </w:tcPr>
          <w:p w:rsidR="00481EDA" w:rsidRPr="00481EDA" w:rsidRDefault="00481EDA" w:rsidP="00481EDA">
            <w:pPr>
              <w:bidi/>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تنتشر الشكاوى والانتقادات غير الرسمية لبرامج التحوّل داخل المؤسسة.</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67"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900" w:type="pct"/>
            <w:shd w:val="clear" w:color="auto" w:fill="auto"/>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(إبراهيم، 2017)</w:t>
            </w:r>
          </w:p>
        </w:tc>
      </w:tr>
      <w:tr w:rsidR="00481EDA" w:rsidRPr="00481EDA" w:rsidTr="00481EDA">
        <w:trPr>
          <w:trHeight w:val="840"/>
        </w:trPr>
        <w:tc>
          <w:tcPr>
            <w:tcW w:w="283"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64"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223" w:type="pct"/>
            <w:shd w:val="clear" w:color="auto" w:fill="auto"/>
            <w:vAlign w:val="center"/>
            <w:hideMark/>
          </w:tcPr>
          <w:p w:rsidR="00481EDA" w:rsidRPr="00481EDA" w:rsidRDefault="00481EDA" w:rsidP="00481EDA">
            <w:pPr>
              <w:bidi/>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يسعى بعض الموظفين جاهدين للحفاظ على أساليب العمل القديمة رغم التوجيهات الرسمية بالتغيير.</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67"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900" w:type="pct"/>
            <w:shd w:val="clear" w:color="auto" w:fill="auto"/>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(اليماني، 2024)</w:t>
            </w:r>
          </w:p>
        </w:tc>
      </w:tr>
      <w:tr w:rsidR="00481EDA" w:rsidRPr="00481EDA" w:rsidTr="00481EDA">
        <w:trPr>
          <w:trHeight w:val="840"/>
        </w:trPr>
        <w:tc>
          <w:tcPr>
            <w:tcW w:w="283"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64"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223" w:type="pct"/>
            <w:shd w:val="clear" w:color="auto" w:fill="auto"/>
            <w:vAlign w:val="center"/>
            <w:hideMark/>
          </w:tcPr>
          <w:p w:rsidR="00481EDA" w:rsidRPr="00481EDA" w:rsidRDefault="00481EDA" w:rsidP="00481EDA">
            <w:pPr>
              <w:bidi/>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تتنافس الإدارات أو الوحدات في المؤسسة أو تمتنع عن التعاون عندما تتطلب برامج التحوّل التعاون.</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67"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900" w:type="pct"/>
            <w:shd w:val="clear" w:color="auto" w:fill="auto"/>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(اليماني، 2024)</w:t>
            </w:r>
          </w:p>
        </w:tc>
      </w:tr>
      <w:tr w:rsidR="00481EDA" w:rsidRPr="00481EDA" w:rsidTr="00481EDA">
        <w:trPr>
          <w:trHeight w:val="840"/>
        </w:trPr>
        <w:tc>
          <w:tcPr>
            <w:tcW w:w="283"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64"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223" w:type="pct"/>
            <w:shd w:val="clear" w:color="auto" w:fill="auto"/>
            <w:vAlign w:val="center"/>
            <w:hideMark/>
          </w:tcPr>
          <w:p w:rsidR="00481EDA" w:rsidRPr="00481EDA" w:rsidRDefault="00481EDA" w:rsidP="00481EDA">
            <w:pPr>
              <w:bidi/>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يشعر الموظفون عمومًا بالقلق أو التهديد من وتيرة ونطاق التغييرات المُدخلة من خلال برامج التحوّل.</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67"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900" w:type="pct"/>
            <w:shd w:val="clear" w:color="auto" w:fill="auto"/>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(إبراهيم، 2017)</w:t>
            </w:r>
          </w:p>
        </w:tc>
      </w:tr>
      <w:tr w:rsidR="00481EDA" w:rsidRPr="00481EDA" w:rsidTr="00481EDA">
        <w:trPr>
          <w:trHeight w:val="420"/>
        </w:trPr>
        <w:tc>
          <w:tcPr>
            <w:tcW w:w="283"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64"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223" w:type="pct"/>
            <w:shd w:val="clear" w:color="auto" w:fill="auto"/>
            <w:vAlign w:val="center"/>
            <w:hideMark/>
          </w:tcPr>
          <w:p w:rsidR="00481EDA" w:rsidRPr="00481EDA" w:rsidRDefault="00481EDA" w:rsidP="00481EDA">
            <w:pPr>
              <w:bidi/>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هناك اعتقاد سائد بين الموظفين بأن معظم مبادرات التحوّل ستفشل في النهاية أو تُهمل.</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67"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900" w:type="pct"/>
            <w:shd w:val="clear" w:color="auto" w:fill="auto"/>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(إبراهيم، 2017)</w:t>
            </w:r>
          </w:p>
        </w:tc>
      </w:tr>
      <w:tr w:rsidR="00481EDA" w:rsidRPr="00481EDA" w:rsidTr="00481EDA">
        <w:trPr>
          <w:trHeight w:val="420"/>
        </w:trPr>
        <w:tc>
          <w:tcPr>
            <w:tcW w:w="283"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64" w:type="pct"/>
            <w:vMerge/>
            <w:vAlign w:val="center"/>
            <w:hideMark/>
          </w:tcPr>
          <w:p w:rsidR="00481EDA" w:rsidRPr="00481EDA" w:rsidRDefault="00481EDA" w:rsidP="00481EDA">
            <w:pPr>
              <w:bidi/>
              <w:rPr>
                <w:rFonts w:ascii="Simplified Arabic" w:hAnsi="Simplified Arabic" w:cs="Simplified Arabic"/>
                <w:b/>
                <w:bCs/>
                <w:color w:val="000000"/>
                <w:sz w:val="20"/>
                <w:szCs w:val="20"/>
              </w:rPr>
            </w:pPr>
          </w:p>
        </w:tc>
        <w:tc>
          <w:tcPr>
            <w:tcW w:w="2223" w:type="pct"/>
            <w:shd w:val="clear" w:color="auto" w:fill="auto"/>
            <w:vAlign w:val="center"/>
            <w:hideMark/>
          </w:tcPr>
          <w:p w:rsidR="00481EDA" w:rsidRPr="00481EDA" w:rsidRDefault="00481EDA" w:rsidP="00481EDA">
            <w:pPr>
              <w:bidi/>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يُظهر الموظفون في المؤسسة معارضة شديدة (علنية أو خفية) لغالبية تغييرات برامج التحوّل.</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9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67"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236" w:type="pct"/>
            <w:shd w:val="clear" w:color="auto" w:fill="auto"/>
            <w:noWrap/>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 </w:t>
            </w:r>
          </w:p>
        </w:tc>
        <w:tc>
          <w:tcPr>
            <w:tcW w:w="900" w:type="pct"/>
            <w:shd w:val="clear" w:color="auto" w:fill="auto"/>
            <w:vAlign w:val="center"/>
            <w:hideMark/>
          </w:tcPr>
          <w:p w:rsidR="00481EDA" w:rsidRPr="00481EDA" w:rsidRDefault="00481EDA" w:rsidP="00481EDA">
            <w:pPr>
              <w:bidi/>
              <w:jc w:val="center"/>
              <w:rPr>
                <w:rFonts w:ascii="Simplified Arabic" w:hAnsi="Simplified Arabic" w:cs="Simplified Arabic"/>
                <w:color w:val="000000"/>
                <w:sz w:val="20"/>
                <w:szCs w:val="20"/>
                <w:rtl/>
              </w:rPr>
            </w:pPr>
            <w:r w:rsidRPr="00481EDA">
              <w:rPr>
                <w:rFonts w:ascii="Simplified Arabic" w:hAnsi="Simplified Arabic" w:cs="Simplified Arabic"/>
                <w:color w:val="000000"/>
                <w:sz w:val="20"/>
                <w:szCs w:val="20"/>
                <w:rtl/>
              </w:rPr>
              <w:t>(اليماني، 2024)</w:t>
            </w:r>
          </w:p>
        </w:tc>
      </w:tr>
    </w:tbl>
    <w:p w:rsidR="00B8115C" w:rsidRPr="00513967" w:rsidRDefault="00B8115C" w:rsidP="00B8115C">
      <w:pPr>
        <w:autoSpaceDE w:val="0"/>
        <w:autoSpaceDN w:val="0"/>
        <w:bidi/>
        <w:adjustRightInd w:val="0"/>
        <w:rPr>
          <w:rFonts w:ascii="Simplified Arabic" w:hAnsi="Simplified Arabic" w:cs="Simplified Arabic"/>
          <w:color w:val="000000" w:themeColor="text1"/>
          <w:sz w:val="28"/>
          <w:szCs w:val="28"/>
        </w:rPr>
      </w:pPr>
    </w:p>
    <w:p w:rsidR="00B8115C" w:rsidRPr="00513967" w:rsidRDefault="00B8115C" w:rsidP="00B8115C">
      <w:pPr>
        <w:autoSpaceDE w:val="0"/>
        <w:autoSpaceDN w:val="0"/>
        <w:bidi/>
        <w:adjustRightInd w:val="0"/>
        <w:rPr>
          <w:rFonts w:ascii="Simplified Arabic" w:hAnsi="Simplified Arabic" w:cs="Simplified Arabic"/>
          <w:color w:val="000000" w:themeColor="text1"/>
          <w:sz w:val="28"/>
          <w:szCs w:val="28"/>
        </w:rPr>
      </w:pPr>
      <w:r w:rsidRPr="00513967">
        <w:rPr>
          <w:rFonts w:ascii="Simplified Arabic" w:hAnsi="Simplified Arabic" w:cs="Simplified Arabic"/>
          <w:color w:val="000000" w:themeColor="text1"/>
          <w:sz w:val="28"/>
          <w:szCs w:val="28"/>
        </w:rPr>
        <w:br w:type="page"/>
      </w:r>
    </w:p>
    <w:p w:rsidR="00B8115C" w:rsidRDefault="00B8115C" w:rsidP="00B8115C">
      <w:pPr>
        <w:pStyle w:val="Heading2"/>
        <w:bidi/>
        <w:spacing w:before="120" w:after="120"/>
        <w:jc w:val="both"/>
        <w:rPr>
          <w:rFonts w:ascii="Simplified Arabic" w:hAnsi="Simplified Arabic" w:cs="Simplified Arabic"/>
          <w:b/>
          <w:bCs/>
          <w:color w:val="000000" w:themeColor="text1"/>
          <w:sz w:val="36"/>
          <w:szCs w:val="36"/>
          <w:rtl/>
          <w:lang w:bidi="ar-SY"/>
        </w:rPr>
      </w:pPr>
      <w:bookmarkStart w:id="151" w:name="_Toc179659962"/>
      <w:bookmarkStart w:id="152" w:name="_Toc202417800"/>
      <w:bookmarkStart w:id="153" w:name="_Toc215125918"/>
      <w:bookmarkStart w:id="154" w:name="_Toc215131497"/>
      <w:r>
        <w:rPr>
          <w:rFonts w:ascii="Simplified Arabic" w:hAnsi="Simplified Arabic" w:cs="Simplified Arabic" w:hint="cs"/>
          <w:b/>
          <w:bCs/>
          <w:color w:val="000000" w:themeColor="text1"/>
          <w:sz w:val="36"/>
          <w:szCs w:val="36"/>
          <w:rtl/>
          <w:lang w:bidi="ar-SY"/>
        </w:rPr>
        <w:lastRenderedPageBreak/>
        <w:t xml:space="preserve">2. </w:t>
      </w:r>
      <w:r w:rsidRPr="0015366D">
        <w:rPr>
          <w:rFonts w:ascii="Simplified Arabic" w:hAnsi="Simplified Arabic" w:cs="Simplified Arabic"/>
          <w:b/>
          <w:bCs/>
          <w:color w:val="000000" w:themeColor="text1"/>
          <w:sz w:val="36"/>
          <w:szCs w:val="36"/>
          <w:rtl/>
          <w:lang w:bidi="ar-SY"/>
        </w:rPr>
        <w:t xml:space="preserve">الموافقة المستنيرة </w:t>
      </w:r>
      <w:r>
        <w:rPr>
          <w:rFonts w:ascii="Simplified Arabic" w:hAnsi="Simplified Arabic" w:cs="Simplified Arabic" w:hint="cs"/>
          <w:b/>
          <w:bCs/>
          <w:color w:val="000000" w:themeColor="text1"/>
          <w:sz w:val="36"/>
          <w:szCs w:val="36"/>
          <w:rtl/>
          <w:lang w:bidi="ar-SY"/>
        </w:rPr>
        <w:t>ل</w:t>
      </w:r>
      <w:r w:rsidRPr="0015366D">
        <w:rPr>
          <w:rFonts w:ascii="Simplified Arabic" w:hAnsi="Simplified Arabic" w:cs="Simplified Arabic"/>
          <w:b/>
          <w:bCs/>
          <w:color w:val="000000" w:themeColor="text1"/>
          <w:sz w:val="36"/>
          <w:szCs w:val="36"/>
          <w:rtl/>
          <w:lang w:bidi="ar-SY"/>
        </w:rPr>
        <w:t>لمشاركة في الاستبيان</w:t>
      </w:r>
      <w:r>
        <w:rPr>
          <w:rFonts w:ascii="Simplified Arabic" w:hAnsi="Simplified Arabic" w:cs="Simplified Arabic" w:hint="cs"/>
          <w:b/>
          <w:bCs/>
          <w:color w:val="000000" w:themeColor="text1"/>
          <w:sz w:val="36"/>
          <w:szCs w:val="36"/>
          <w:rtl/>
          <w:lang w:bidi="ar-SY"/>
        </w:rPr>
        <w:t>:</w:t>
      </w:r>
      <w:bookmarkEnd w:id="151"/>
      <w:bookmarkEnd w:id="152"/>
      <w:bookmarkEnd w:id="153"/>
      <w:bookmarkEnd w:id="154"/>
    </w:p>
    <w:p w:rsidR="00454603" w:rsidRPr="00454603" w:rsidRDefault="00454603" w:rsidP="00454603">
      <w:pPr>
        <w:bidi/>
        <w:spacing w:before="120" w:after="120"/>
        <w:jc w:val="center"/>
        <w:rPr>
          <w:rFonts w:ascii="Simplified Arabic" w:hAnsi="Simplified Arabic" w:cs="Simplified Arabic"/>
          <w:b/>
          <w:bCs/>
          <w:sz w:val="28"/>
          <w:szCs w:val="28"/>
          <w:lang w:bidi="ar-SY"/>
        </w:rPr>
      </w:pPr>
      <w:r w:rsidRPr="00454603">
        <w:rPr>
          <w:rFonts w:ascii="Simplified Arabic" w:hAnsi="Simplified Arabic" w:cs="Simplified Arabic"/>
          <w:b/>
          <w:bCs/>
          <w:sz w:val="28"/>
          <w:szCs w:val="28"/>
          <w:rtl/>
          <w:lang w:bidi="ar-SY"/>
        </w:rPr>
        <w:t>بِسْمِ اللهِ الرَّحْمَنِ الرَّحِيم</w:t>
      </w:r>
    </w:p>
    <w:p w:rsidR="00454603" w:rsidRPr="00454603" w:rsidRDefault="00454603" w:rsidP="00454603">
      <w:pPr>
        <w:bidi/>
        <w:spacing w:before="120" w:after="120"/>
        <w:jc w:val="both"/>
        <w:rPr>
          <w:rFonts w:ascii="Simplified Arabic" w:hAnsi="Simplified Arabic" w:cs="Simplified Arabic"/>
          <w:sz w:val="28"/>
          <w:szCs w:val="28"/>
          <w:lang w:bidi="ar-SY"/>
        </w:rPr>
      </w:pPr>
      <w:r w:rsidRPr="00454603">
        <w:rPr>
          <w:rFonts w:ascii="Simplified Arabic" w:hAnsi="Simplified Arabic" w:cs="Simplified Arabic"/>
          <w:sz w:val="28"/>
          <w:szCs w:val="28"/>
          <w:rtl/>
          <w:lang w:bidi="ar-SY"/>
        </w:rPr>
        <w:t>نموذج موافقة مستنيرة للمشاركة في استبيان بحثي</w:t>
      </w:r>
    </w:p>
    <w:p w:rsidR="00454603" w:rsidRPr="00454603" w:rsidRDefault="00454603" w:rsidP="00454603">
      <w:pPr>
        <w:bidi/>
        <w:spacing w:before="120" w:after="120"/>
        <w:jc w:val="both"/>
        <w:rPr>
          <w:rFonts w:ascii="Simplified Arabic" w:hAnsi="Simplified Arabic" w:cs="Simplified Arabic"/>
          <w:sz w:val="28"/>
          <w:szCs w:val="28"/>
          <w:lang w:bidi="ar-SY"/>
        </w:rPr>
      </w:pPr>
      <w:r w:rsidRPr="00B5736A">
        <w:rPr>
          <w:rFonts w:ascii="Simplified Arabic" w:hAnsi="Simplified Arabic" w:cs="Simplified Arabic"/>
          <w:b/>
          <w:bCs/>
          <w:sz w:val="28"/>
          <w:szCs w:val="28"/>
          <w:rtl/>
          <w:lang w:bidi="ar-SY"/>
        </w:rPr>
        <w:t>عنوان الدراسة:</w:t>
      </w:r>
      <w:r w:rsidRPr="00454603">
        <w:rPr>
          <w:rFonts w:ascii="Simplified Arabic" w:hAnsi="Simplified Arabic" w:cs="Simplified Arabic"/>
          <w:sz w:val="28"/>
          <w:szCs w:val="28"/>
          <w:rtl/>
          <w:lang w:bidi="ar-SY"/>
        </w:rPr>
        <w:t xml:space="preserve"> دور الحوكمة في الحد من مقاومة التغيير داخل المؤسسات الحكومية خلال تنفيذ برامج التحول</w:t>
      </w:r>
      <w:r w:rsidR="008854C6">
        <w:rPr>
          <w:rFonts w:ascii="Simplified Arabic" w:hAnsi="Simplified Arabic" w:cs="Simplified Arabic" w:hint="cs"/>
          <w:sz w:val="28"/>
          <w:szCs w:val="28"/>
          <w:rtl/>
          <w:lang w:bidi="ar-SY"/>
        </w:rPr>
        <w:t>.</w:t>
      </w:r>
    </w:p>
    <w:p w:rsidR="00454603" w:rsidRPr="00454603" w:rsidRDefault="00454603" w:rsidP="00454603">
      <w:pPr>
        <w:bidi/>
        <w:spacing w:before="120" w:after="120"/>
        <w:jc w:val="both"/>
        <w:rPr>
          <w:rFonts w:ascii="Simplified Arabic" w:hAnsi="Simplified Arabic" w:cs="Simplified Arabic"/>
          <w:sz w:val="28"/>
          <w:szCs w:val="28"/>
          <w:lang w:bidi="ar-SY"/>
        </w:rPr>
      </w:pPr>
      <w:r w:rsidRPr="00B5736A">
        <w:rPr>
          <w:rFonts w:ascii="Simplified Arabic" w:hAnsi="Simplified Arabic" w:cs="Simplified Arabic"/>
          <w:b/>
          <w:bCs/>
          <w:sz w:val="28"/>
          <w:szCs w:val="28"/>
          <w:rtl/>
          <w:lang w:bidi="ar-SY"/>
        </w:rPr>
        <w:t>مكان إجراء الدراسة:</w:t>
      </w:r>
      <w:r w:rsidRPr="00454603">
        <w:rPr>
          <w:rFonts w:ascii="Simplified Arabic" w:hAnsi="Simplified Arabic" w:cs="Simplified Arabic"/>
          <w:sz w:val="28"/>
          <w:szCs w:val="28"/>
          <w:rtl/>
          <w:lang w:bidi="ar-SY"/>
        </w:rPr>
        <w:t xml:space="preserve"> المؤسسات الحكومية في المملكة العربية السعودية</w:t>
      </w:r>
      <w:r w:rsidR="008854C6">
        <w:rPr>
          <w:rFonts w:ascii="Simplified Arabic" w:hAnsi="Simplified Arabic" w:cs="Simplified Arabic" w:hint="cs"/>
          <w:sz w:val="28"/>
          <w:szCs w:val="28"/>
          <w:rtl/>
          <w:lang w:bidi="ar-SY"/>
        </w:rPr>
        <w:t>.</w:t>
      </w:r>
    </w:p>
    <w:p w:rsidR="00454603" w:rsidRPr="00454603" w:rsidRDefault="00454603" w:rsidP="00454603">
      <w:pPr>
        <w:bidi/>
        <w:spacing w:before="120" w:after="120"/>
        <w:jc w:val="both"/>
        <w:rPr>
          <w:rFonts w:ascii="Simplified Arabic" w:hAnsi="Simplified Arabic" w:cs="Simplified Arabic"/>
          <w:sz w:val="28"/>
          <w:szCs w:val="28"/>
          <w:lang w:bidi="ar-SY"/>
        </w:rPr>
      </w:pPr>
      <w:r w:rsidRPr="00B5736A">
        <w:rPr>
          <w:rFonts w:ascii="Simplified Arabic" w:hAnsi="Simplified Arabic" w:cs="Simplified Arabic"/>
          <w:b/>
          <w:bCs/>
          <w:sz w:val="28"/>
          <w:szCs w:val="28"/>
          <w:rtl/>
          <w:lang w:bidi="ar-SY"/>
        </w:rPr>
        <w:t>الجهة المنفذة للبحث:</w:t>
      </w:r>
      <w:r w:rsidRPr="00454603">
        <w:rPr>
          <w:rFonts w:ascii="Simplified Arabic" w:hAnsi="Simplified Arabic" w:cs="Simplified Arabic"/>
          <w:sz w:val="28"/>
          <w:szCs w:val="28"/>
          <w:rtl/>
          <w:lang w:bidi="ar-SY"/>
        </w:rPr>
        <w:t xml:space="preserve"> جامعة ميدأوشن</w:t>
      </w:r>
      <w:r w:rsidR="008854C6">
        <w:rPr>
          <w:rFonts w:ascii="Simplified Arabic" w:hAnsi="Simplified Arabic" w:cs="Simplified Arabic" w:hint="cs"/>
          <w:sz w:val="28"/>
          <w:szCs w:val="28"/>
          <w:rtl/>
          <w:lang w:bidi="ar-SY"/>
        </w:rPr>
        <w:t>.</w:t>
      </w:r>
    </w:p>
    <w:p w:rsidR="00454603" w:rsidRPr="00454603" w:rsidRDefault="00454603" w:rsidP="00454603">
      <w:pPr>
        <w:bidi/>
        <w:spacing w:before="120" w:after="120"/>
        <w:jc w:val="both"/>
        <w:rPr>
          <w:rFonts w:ascii="Simplified Arabic" w:hAnsi="Simplified Arabic" w:cs="Simplified Arabic"/>
          <w:sz w:val="28"/>
          <w:szCs w:val="28"/>
          <w:lang w:bidi="ar-SY"/>
        </w:rPr>
      </w:pPr>
      <w:r w:rsidRPr="00B5736A">
        <w:rPr>
          <w:rFonts w:ascii="Simplified Arabic" w:hAnsi="Simplified Arabic" w:cs="Simplified Arabic"/>
          <w:b/>
          <w:bCs/>
          <w:sz w:val="28"/>
          <w:szCs w:val="28"/>
          <w:rtl/>
          <w:lang w:bidi="ar-SY"/>
        </w:rPr>
        <w:t>سنة التنفيذ:</w:t>
      </w:r>
      <w:r w:rsidRPr="00454603">
        <w:rPr>
          <w:rFonts w:ascii="Simplified Arabic" w:hAnsi="Simplified Arabic" w:cs="Simplified Arabic"/>
          <w:sz w:val="28"/>
          <w:szCs w:val="28"/>
          <w:rtl/>
          <w:lang w:bidi="ar-SY"/>
        </w:rPr>
        <w:t xml:space="preserve"> 2025</w:t>
      </w:r>
      <w:r w:rsidR="008854C6">
        <w:rPr>
          <w:rFonts w:ascii="Simplified Arabic" w:hAnsi="Simplified Arabic" w:cs="Simplified Arabic" w:hint="cs"/>
          <w:sz w:val="28"/>
          <w:szCs w:val="28"/>
          <w:rtl/>
          <w:lang w:bidi="ar-SY"/>
        </w:rPr>
        <w:t>.</w:t>
      </w:r>
    </w:p>
    <w:p w:rsidR="00454603" w:rsidRPr="00454603" w:rsidRDefault="00454603" w:rsidP="00454603">
      <w:pPr>
        <w:bidi/>
        <w:spacing w:before="120" w:after="120"/>
        <w:jc w:val="both"/>
        <w:rPr>
          <w:rFonts w:ascii="Simplified Arabic" w:hAnsi="Simplified Arabic" w:cs="Simplified Arabic"/>
          <w:sz w:val="28"/>
          <w:szCs w:val="28"/>
          <w:lang w:bidi="ar-SY"/>
        </w:rPr>
      </w:pPr>
      <w:r w:rsidRPr="00454603">
        <w:rPr>
          <w:rFonts w:ascii="Simplified Arabic" w:hAnsi="Simplified Arabic" w:cs="Simplified Arabic"/>
          <w:sz w:val="28"/>
          <w:szCs w:val="28"/>
          <w:rtl/>
          <w:lang w:bidi="ar-SY"/>
        </w:rPr>
        <w:t>السلام عليكم ورحمة الله وبركاته،</w:t>
      </w:r>
    </w:p>
    <w:p w:rsidR="00454603" w:rsidRPr="00454603" w:rsidRDefault="00454603" w:rsidP="00454603">
      <w:pPr>
        <w:bidi/>
        <w:spacing w:before="120" w:after="120"/>
        <w:jc w:val="both"/>
        <w:rPr>
          <w:rFonts w:ascii="Simplified Arabic" w:hAnsi="Simplified Arabic" w:cs="Simplified Arabic"/>
          <w:sz w:val="28"/>
          <w:szCs w:val="28"/>
          <w:lang w:bidi="ar-SY"/>
        </w:rPr>
      </w:pPr>
      <w:r w:rsidRPr="00454603">
        <w:rPr>
          <w:rFonts w:ascii="Simplified Arabic" w:hAnsi="Simplified Arabic" w:cs="Simplified Arabic"/>
          <w:sz w:val="28"/>
          <w:szCs w:val="28"/>
          <w:rtl/>
          <w:lang w:bidi="ar-SY"/>
        </w:rPr>
        <w:t>يسرّ الباحث في جامعة ميدأوشن أن يتوجّه إليكم بخالص التحية والتقدير، ويدعوكم للمشاركة في هذا الاستبيان البحثي الذي يهدف إلى استكشاف أثر الحوكمة في الحد من مقاومة التغيير داخل المؤسسات الحكومية خلال مراحل التحول. علماً بأن إكمال الاستبيان يستغرق ما يقارب 30 دقيقة.</w:t>
      </w:r>
    </w:p>
    <w:p w:rsidR="00454603" w:rsidRPr="00B5736A" w:rsidRDefault="00454603" w:rsidP="00454603">
      <w:pPr>
        <w:bidi/>
        <w:spacing w:before="120" w:after="120"/>
        <w:jc w:val="both"/>
        <w:rPr>
          <w:rFonts w:ascii="Simplified Arabic" w:hAnsi="Simplified Arabic" w:cs="Simplified Arabic"/>
          <w:b/>
          <w:bCs/>
          <w:sz w:val="28"/>
          <w:szCs w:val="28"/>
          <w:lang w:bidi="ar-SY"/>
        </w:rPr>
      </w:pPr>
      <w:r w:rsidRPr="00B5736A">
        <w:rPr>
          <w:rFonts w:ascii="Simplified Arabic" w:hAnsi="Simplified Arabic" w:cs="Simplified Arabic"/>
          <w:b/>
          <w:bCs/>
          <w:sz w:val="28"/>
          <w:szCs w:val="28"/>
          <w:rtl/>
          <w:lang w:bidi="ar-SY"/>
        </w:rPr>
        <w:t>يرجى التكرّم بقراءة النقاط التالية قبل اتخاذ قراركم بالمشاركة:</w:t>
      </w:r>
    </w:p>
    <w:p w:rsidR="00454603" w:rsidRPr="00B5736A" w:rsidRDefault="00454603" w:rsidP="00B5736A">
      <w:pPr>
        <w:pStyle w:val="ListParagraph"/>
        <w:numPr>
          <w:ilvl w:val="0"/>
          <w:numId w:val="3"/>
        </w:numPr>
        <w:bidi/>
        <w:spacing w:before="120" w:after="120"/>
        <w:jc w:val="both"/>
        <w:rPr>
          <w:rFonts w:ascii="Simplified Arabic" w:hAnsi="Simplified Arabic" w:cs="Simplified Arabic"/>
          <w:sz w:val="28"/>
          <w:szCs w:val="28"/>
          <w:lang w:bidi="ar-SY"/>
        </w:rPr>
      </w:pPr>
      <w:r w:rsidRPr="00B5736A">
        <w:rPr>
          <w:rFonts w:ascii="Simplified Arabic" w:hAnsi="Simplified Arabic" w:cs="Simplified Arabic"/>
          <w:b/>
          <w:bCs/>
          <w:sz w:val="28"/>
          <w:szCs w:val="28"/>
          <w:rtl/>
          <w:lang w:bidi="ar-SY"/>
        </w:rPr>
        <w:t>المشاركة طوعية:</w:t>
      </w:r>
      <w:r w:rsidRPr="00B5736A">
        <w:rPr>
          <w:rFonts w:ascii="Simplified Arabic" w:hAnsi="Simplified Arabic" w:cs="Simplified Arabic"/>
          <w:sz w:val="28"/>
          <w:szCs w:val="28"/>
          <w:rtl/>
          <w:lang w:bidi="ar-SY"/>
        </w:rPr>
        <w:t xml:space="preserve"> إن مشاركتكم في هذا الاستبيان اختيارية بالكامل. لكم كل الحق في الامتناع عن المشاركة أو التوقف عن الإجابة في أي وقت دون أي تبعات أو الحاجة لتقديم سبب.</w:t>
      </w:r>
    </w:p>
    <w:p w:rsidR="00454603" w:rsidRPr="00B5736A" w:rsidRDefault="00454603" w:rsidP="00B5736A">
      <w:pPr>
        <w:pStyle w:val="ListParagraph"/>
        <w:numPr>
          <w:ilvl w:val="0"/>
          <w:numId w:val="3"/>
        </w:numPr>
        <w:bidi/>
        <w:spacing w:before="120" w:after="120"/>
        <w:jc w:val="both"/>
        <w:rPr>
          <w:rFonts w:ascii="Simplified Arabic" w:hAnsi="Simplified Arabic" w:cs="Simplified Arabic"/>
          <w:sz w:val="28"/>
          <w:szCs w:val="28"/>
          <w:lang w:bidi="ar-SY"/>
        </w:rPr>
      </w:pPr>
      <w:r w:rsidRPr="00B5736A">
        <w:rPr>
          <w:rFonts w:ascii="Simplified Arabic" w:hAnsi="Simplified Arabic" w:cs="Simplified Arabic"/>
          <w:b/>
          <w:bCs/>
          <w:sz w:val="28"/>
          <w:szCs w:val="28"/>
          <w:rtl/>
          <w:lang w:bidi="ar-SY"/>
        </w:rPr>
        <w:t>السرية والخصوصية:</w:t>
      </w:r>
      <w:r w:rsidRPr="00B5736A">
        <w:rPr>
          <w:rFonts w:ascii="Simplified Arabic" w:hAnsi="Simplified Arabic" w:cs="Simplified Arabic"/>
          <w:sz w:val="28"/>
          <w:szCs w:val="28"/>
          <w:rtl/>
          <w:lang w:bidi="ar-SY"/>
        </w:rPr>
        <w:t xml:space="preserve"> سيتم التعامل مع جميع المعلومات التي تقدّمونها بسرية تامة، ولن يتم جمع أي بيانات تعريفية أو استخدامها خارج نطاق هذا البحث. تُخصّص إجاباتكم فقط لأغراض علمية بحثية.</w:t>
      </w:r>
    </w:p>
    <w:p w:rsidR="00454603" w:rsidRPr="00B5736A" w:rsidRDefault="00454603" w:rsidP="00B5736A">
      <w:pPr>
        <w:pStyle w:val="ListParagraph"/>
        <w:numPr>
          <w:ilvl w:val="0"/>
          <w:numId w:val="3"/>
        </w:numPr>
        <w:bidi/>
        <w:spacing w:before="120" w:after="120"/>
        <w:jc w:val="both"/>
        <w:rPr>
          <w:rFonts w:ascii="Simplified Arabic" w:hAnsi="Simplified Arabic" w:cs="Simplified Arabic"/>
          <w:sz w:val="28"/>
          <w:szCs w:val="28"/>
          <w:lang w:bidi="ar-SY"/>
        </w:rPr>
      </w:pPr>
      <w:r w:rsidRPr="00B5736A">
        <w:rPr>
          <w:rFonts w:ascii="Simplified Arabic" w:hAnsi="Simplified Arabic" w:cs="Simplified Arabic"/>
          <w:b/>
          <w:bCs/>
          <w:sz w:val="28"/>
          <w:szCs w:val="28"/>
          <w:rtl/>
          <w:lang w:bidi="ar-SY"/>
        </w:rPr>
        <w:t>قيمة مشاركتكم:</w:t>
      </w:r>
      <w:r w:rsidRPr="00B5736A">
        <w:rPr>
          <w:rFonts w:ascii="Simplified Arabic" w:hAnsi="Simplified Arabic" w:cs="Simplified Arabic"/>
          <w:sz w:val="28"/>
          <w:szCs w:val="28"/>
          <w:rtl/>
          <w:lang w:bidi="ar-SY"/>
        </w:rPr>
        <w:t xml:space="preserve"> إن مساهمتكم تعني الكثير للباحث وللمجتمع العلمي، فهي تساعد في تعزيز الفهم حول دور الحوكمة في دعم جهود التغيير داخل القطاع الحكومي، بما ينعكس إيجاباً على تطوير الممارسات الإدارية مستقبلاً.</w:t>
      </w:r>
    </w:p>
    <w:p w:rsidR="00454603" w:rsidRPr="00454603" w:rsidRDefault="00454603" w:rsidP="00454603">
      <w:pPr>
        <w:bidi/>
        <w:spacing w:before="120" w:after="120"/>
        <w:jc w:val="both"/>
        <w:rPr>
          <w:rFonts w:ascii="Simplified Arabic" w:hAnsi="Simplified Arabic" w:cs="Simplified Arabic"/>
          <w:sz w:val="28"/>
          <w:szCs w:val="28"/>
          <w:lang w:bidi="ar-SY"/>
        </w:rPr>
      </w:pPr>
      <w:r w:rsidRPr="00454603">
        <w:rPr>
          <w:rFonts w:ascii="Simplified Arabic" w:hAnsi="Simplified Arabic" w:cs="Simplified Arabic"/>
          <w:sz w:val="28"/>
          <w:szCs w:val="28"/>
          <w:rtl/>
          <w:lang w:bidi="ar-SY"/>
        </w:rPr>
        <w:t>عند اختياركم الضغط على زر "الموافقة"، فهذا يؤكد اطلاعكم على المعلومات الواردة أعلاه وموافقتكم على المشاركة طوعاً، مع احتفاظكم بحق الانسحاب في أي مرحلة دون أي التزام.</w:t>
      </w:r>
    </w:p>
    <w:p w:rsidR="00454603" w:rsidRPr="00454603" w:rsidRDefault="00454603" w:rsidP="00454603">
      <w:pPr>
        <w:bidi/>
        <w:spacing w:before="120" w:after="120"/>
        <w:jc w:val="both"/>
        <w:rPr>
          <w:rFonts w:ascii="Simplified Arabic" w:hAnsi="Simplified Arabic" w:cs="Simplified Arabic"/>
          <w:sz w:val="28"/>
          <w:szCs w:val="28"/>
          <w:lang w:bidi="ar-SY"/>
        </w:rPr>
      </w:pPr>
      <w:r w:rsidRPr="00454603">
        <w:rPr>
          <w:rFonts w:ascii="Simplified Arabic" w:hAnsi="Simplified Arabic" w:cs="Simplified Arabic"/>
          <w:sz w:val="28"/>
          <w:szCs w:val="28"/>
          <w:rtl/>
          <w:lang w:bidi="ar-SY"/>
        </w:rPr>
        <w:t>ختاماً، يتقدّم الباحث إليكم بجزيل الشكر والتقدير على وقتكم الكريم، واهتمامكم، ورغبتكم في دعم المعرفة العلمية. نسأل الله أن يجعل مشاركتكم في ميزان حسناتكم، وأن يكلّل جهودكم بالتوفيق والبركة.</w:t>
      </w:r>
    </w:p>
    <w:p w:rsidR="004F7A80" w:rsidRPr="00A82E47" w:rsidRDefault="00454603" w:rsidP="00E83B97">
      <w:pPr>
        <w:bidi/>
        <w:spacing w:before="120" w:after="120"/>
        <w:jc w:val="both"/>
        <w:rPr>
          <w:rFonts w:ascii="Simplified Arabic" w:hAnsi="Simplified Arabic" w:cs="Simplified Arabic"/>
          <w:b/>
          <w:bCs/>
          <w:sz w:val="28"/>
          <w:szCs w:val="28"/>
          <w:rtl/>
          <w:lang w:bidi="ar-SY"/>
        </w:rPr>
      </w:pPr>
      <w:r w:rsidRPr="00454603">
        <w:rPr>
          <w:rFonts w:ascii="Simplified Arabic" w:hAnsi="Simplified Arabic" w:cs="Simplified Arabic"/>
          <w:sz w:val="28"/>
          <w:szCs w:val="28"/>
          <w:rtl/>
          <w:lang w:bidi="ar-SY"/>
        </w:rPr>
        <w:t>مع خالص الامتنان والتقدير.</w:t>
      </w:r>
      <w:r w:rsidR="004F7A80" w:rsidRPr="00A82E47">
        <w:rPr>
          <w:rFonts w:ascii="Simplified Arabic" w:hAnsi="Simplified Arabic" w:cs="Simplified Arabic"/>
          <w:b/>
          <w:bCs/>
          <w:sz w:val="28"/>
          <w:szCs w:val="28"/>
          <w:rtl/>
          <w:lang w:bidi="ar-SY"/>
        </w:rPr>
        <w:br w:type="page"/>
      </w:r>
    </w:p>
    <w:p w:rsidR="004F7A80" w:rsidRPr="00A82E47" w:rsidRDefault="004F7A80" w:rsidP="008B63FA">
      <w:pPr>
        <w:tabs>
          <w:tab w:val="left" w:pos="6672"/>
        </w:tabs>
        <w:spacing w:before="120" w:after="360"/>
        <w:jc w:val="both"/>
        <w:rPr>
          <w:rFonts w:asciiTheme="majorBidi" w:hAnsiTheme="majorBidi" w:cstheme="majorBidi"/>
          <w:b/>
          <w:bCs/>
          <w:sz w:val="32"/>
          <w:szCs w:val="32"/>
          <w:lang w:bidi="ar-SY"/>
        </w:rPr>
      </w:pPr>
      <w:r w:rsidRPr="00A82E47">
        <w:rPr>
          <w:rFonts w:asciiTheme="majorBidi" w:hAnsiTheme="majorBidi" w:cstheme="majorBidi"/>
          <w:b/>
          <w:bCs/>
          <w:sz w:val="32"/>
          <w:szCs w:val="32"/>
          <w:lang w:bidi="ar-SY"/>
        </w:rPr>
        <w:lastRenderedPageBreak/>
        <w:t>Abstract:</w:t>
      </w:r>
    </w:p>
    <w:p w:rsidR="000C6037" w:rsidRPr="00A82E47" w:rsidRDefault="000C6037" w:rsidP="00C5768A">
      <w:pPr>
        <w:tabs>
          <w:tab w:val="left" w:pos="6672"/>
        </w:tabs>
        <w:spacing w:before="120" w:after="120"/>
        <w:ind w:firstLine="284"/>
        <w:jc w:val="both"/>
        <w:rPr>
          <w:rFonts w:asciiTheme="majorBidi" w:hAnsiTheme="majorBidi" w:cstheme="majorBidi"/>
          <w:lang w:bidi="ar-SY"/>
        </w:rPr>
      </w:pPr>
    </w:p>
    <w:p w:rsidR="004F7A80" w:rsidRPr="00A82E47" w:rsidRDefault="004F7A80" w:rsidP="008B63FA">
      <w:pPr>
        <w:tabs>
          <w:tab w:val="left" w:pos="6672"/>
        </w:tabs>
        <w:spacing w:before="120" w:after="360"/>
        <w:jc w:val="both"/>
        <w:rPr>
          <w:rFonts w:asciiTheme="majorBidi" w:hAnsiTheme="majorBidi" w:cstheme="majorBidi"/>
          <w:b/>
          <w:bCs/>
          <w:sz w:val="32"/>
          <w:szCs w:val="32"/>
          <w:rtl/>
          <w:lang w:bidi="ar-SY"/>
        </w:rPr>
      </w:pPr>
      <w:r w:rsidRPr="00A82E47">
        <w:rPr>
          <w:rFonts w:asciiTheme="majorBidi" w:hAnsiTheme="majorBidi" w:cstheme="majorBidi"/>
          <w:b/>
          <w:bCs/>
          <w:sz w:val="32"/>
          <w:szCs w:val="32"/>
          <w:lang w:bidi="ar-SY"/>
        </w:rPr>
        <w:t>Keywords:</w:t>
      </w:r>
    </w:p>
    <w:p w:rsidR="002269BF" w:rsidRPr="000C6037" w:rsidRDefault="002269BF" w:rsidP="000C6037">
      <w:pPr>
        <w:tabs>
          <w:tab w:val="left" w:pos="6672"/>
        </w:tabs>
        <w:spacing w:before="120" w:after="120"/>
        <w:jc w:val="both"/>
        <w:rPr>
          <w:rFonts w:asciiTheme="majorBidi" w:hAnsiTheme="majorBidi" w:cstheme="majorBidi"/>
          <w:lang w:bidi="ar-SY"/>
        </w:rPr>
      </w:pPr>
    </w:p>
    <w:p w:rsidR="004F7A80" w:rsidRPr="000C6037" w:rsidRDefault="0084143F" w:rsidP="00EC6BDC">
      <w:pPr>
        <w:tabs>
          <w:tab w:val="left" w:pos="6672"/>
        </w:tabs>
        <w:spacing w:before="120" w:after="120"/>
        <w:jc w:val="both"/>
        <w:rPr>
          <w:rFonts w:asciiTheme="majorBidi" w:hAnsiTheme="majorBidi" w:cstheme="majorBidi"/>
          <w:rtl/>
          <w:lang w:bidi="ar-SY"/>
        </w:rPr>
      </w:pPr>
      <w:r w:rsidRPr="000C6037">
        <w:rPr>
          <w:rFonts w:asciiTheme="majorBidi" w:hAnsiTheme="majorBidi" w:cstheme="majorBidi"/>
          <w:rtl/>
          <w:lang w:bidi="ar-SY"/>
        </w:rPr>
        <w:br w:type="page"/>
      </w:r>
    </w:p>
    <w:p w:rsidR="00A14912" w:rsidRPr="00A82E47" w:rsidRDefault="00DB2055" w:rsidP="00296610">
      <w:pPr>
        <w:spacing w:before="120" w:after="120"/>
        <w:ind w:firstLine="284"/>
        <w:jc w:val="center"/>
        <w:rPr>
          <w:rFonts w:asciiTheme="majorBidi" w:hAnsiTheme="majorBidi" w:cstheme="majorBidi"/>
          <w:b/>
          <w:bCs/>
          <w:sz w:val="28"/>
          <w:szCs w:val="28"/>
          <w:rtl/>
          <w:lang w:bidi="ar-SY"/>
        </w:rPr>
      </w:pPr>
      <w:r w:rsidRPr="00A82E47">
        <w:rPr>
          <w:rFonts w:ascii="Simplified Arabic" w:hAnsi="Simplified Arabic" w:cs="Simplified Arabic"/>
          <w:b/>
          <w:bCs/>
          <w:noProof/>
          <w:sz w:val="40"/>
          <w:szCs w:val="40"/>
          <w:rtl/>
        </w:rPr>
        <w:lastRenderedPageBreak/>
        <mc:AlternateContent>
          <mc:Choice Requires="wps">
            <w:drawing>
              <wp:anchor distT="0" distB="0" distL="114300" distR="114300" simplePos="0" relativeHeight="251663360" behindDoc="0" locked="0" layoutInCell="1" allowOverlap="1" wp14:anchorId="62800086" wp14:editId="63A0FC87">
                <wp:simplePos x="0" y="0"/>
                <wp:positionH relativeFrom="column">
                  <wp:posOffset>-390525</wp:posOffset>
                </wp:positionH>
                <wp:positionV relativeFrom="paragraph">
                  <wp:posOffset>-219710</wp:posOffset>
                </wp:positionV>
                <wp:extent cx="2828925" cy="1514475"/>
                <wp:effectExtent l="0" t="0" r="0" b="0"/>
                <wp:wrapNone/>
                <wp:docPr id="15" name="Rectangle 15"/>
                <wp:cNvGraphicFramePr/>
                <a:graphic xmlns:a="http://schemas.openxmlformats.org/drawingml/2006/main">
                  <a:graphicData uri="http://schemas.microsoft.com/office/word/2010/wordprocessingShape">
                    <wps:wsp>
                      <wps:cNvSpPr/>
                      <wps:spPr>
                        <a:xfrm>
                          <a:off x="0" y="0"/>
                          <a:ext cx="2828925" cy="15144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133E2" w:rsidRPr="00F11114" w:rsidRDefault="002133E2" w:rsidP="00A4341C">
                            <w:pPr>
                              <w:spacing w:before="120" w:after="120"/>
                              <w:jc w:val="center"/>
                              <w:rPr>
                                <w:rFonts w:asciiTheme="majorBidi" w:hAnsiTheme="majorBidi" w:cstheme="majorBidi"/>
                                <w:b/>
                                <w:bCs/>
                                <w:color w:val="000000" w:themeColor="text1"/>
                                <w:sz w:val="32"/>
                                <w:szCs w:val="32"/>
                                <w:lang w:bidi="ar-SY"/>
                              </w:rPr>
                            </w:pPr>
                            <w:r w:rsidRPr="00F11114">
                              <w:rPr>
                                <w:rFonts w:asciiTheme="majorBidi" w:hAnsiTheme="majorBidi" w:cstheme="majorBidi"/>
                                <w:b/>
                                <w:bCs/>
                                <w:color w:val="000000" w:themeColor="text1"/>
                                <w:sz w:val="32"/>
                                <w:szCs w:val="32"/>
                                <w:lang w:bidi="ar-SY"/>
                              </w:rPr>
                              <w:t>Midocean University</w:t>
                            </w:r>
                          </w:p>
                          <w:p w:rsidR="002133E2" w:rsidRPr="00F11114" w:rsidRDefault="002133E2" w:rsidP="00A4341C">
                            <w:pPr>
                              <w:spacing w:before="120" w:after="120"/>
                              <w:jc w:val="center"/>
                              <w:rPr>
                                <w:rFonts w:asciiTheme="majorBidi" w:hAnsiTheme="majorBidi" w:cstheme="majorBidi"/>
                                <w:b/>
                                <w:bCs/>
                                <w:color w:val="000000" w:themeColor="text1"/>
                                <w:sz w:val="32"/>
                                <w:szCs w:val="32"/>
                                <w:lang w:bidi="ar-SY"/>
                              </w:rPr>
                            </w:pPr>
                            <w:r w:rsidRPr="00F11114">
                              <w:rPr>
                                <w:rFonts w:asciiTheme="majorBidi" w:hAnsiTheme="majorBidi" w:cstheme="majorBidi"/>
                                <w:b/>
                                <w:bCs/>
                                <w:color w:val="000000" w:themeColor="text1"/>
                                <w:sz w:val="32"/>
                                <w:szCs w:val="32"/>
                                <w:lang w:bidi="ar-SY"/>
                              </w:rPr>
                              <w:t>School of Management</w:t>
                            </w:r>
                          </w:p>
                          <w:p w:rsidR="002133E2" w:rsidRPr="00A4341C" w:rsidRDefault="002133E2" w:rsidP="00A4341C">
                            <w:pPr>
                              <w:spacing w:before="120" w:after="120"/>
                              <w:jc w:val="center"/>
                              <w:rPr>
                                <w:rFonts w:asciiTheme="majorBidi" w:hAnsiTheme="majorBidi" w:cstheme="majorBidi"/>
                                <w:b/>
                                <w:bCs/>
                                <w:color w:val="000000" w:themeColor="text1"/>
                                <w:sz w:val="32"/>
                                <w:szCs w:val="32"/>
                                <w:lang w:bidi="ar-SY"/>
                              </w:rPr>
                            </w:pPr>
                            <w:r w:rsidRPr="00F11114">
                              <w:rPr>
                                <w:rFonts w:asciiTheme="majorBidi" w:hAnsiTheme="majorBidi" w:cstheme="majorBidi"/>
                                <w:b/>
                                <w:bCs/>
                                <w:color w:val="000000" w:themeColor="text1"/>
                                <w:sz w:val="32"/>
                                <w:szCs w:val="32"/>
                                <w:lang w:bidi="ar-SY"/>
                              </w:rPr>
                              <w:t>Department / Major: MBA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800086" id="Rectangle 15" o:spid="_x0000_s1030" style="position:absolute;left:0;text-align:left;margin-left:-30.75pt;margin-top:-17.3pt;width:222.75pt;height:119.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" filled="f" stroked="f" strokeweight="1pt">
                <v:textbox>
                  <w:txbxContent>
                    <w:p w:rsidR="002133E2" w:rsidRPr="00F11114" w:rsidRDefault="002133E2" w:rsidP="00A4341C">
                      <w:pPr>
                        <w:spacing w:before="120" w:after="120"/>
                        <w:jc w:val="center"/>
                        <w:rPr>
                          <w:rFonts w:asciiTheme="majorBidi" w:hAnsiTheme="majorBidi" w:cstheme="majorBidi"/>
                          <w:b/>
                          <w:bCs/>
                          <w:color w:val="000000" w:themeColor="text1"/>
                          <w:sz w:val="32"/>
                          <w:szCs w:val="32"/>
                          <w:lang w:bidi="ar-SY"/>
                        </w:rPr>
                      </w:pPr>
                      <w:r w:rsidRPr="00F11114">
                        <w:rPr>
                          <w:rFonts w:asciiTheme="majorBidi" w:hAnsiTheme="majorBidi" w:cstheme="majorBidi"/>
                          <w:b/>
                          <w:bCs/>
                          <w:color w:val="000000" w:themeColor="text1"/>
                          <w:sz w:val="32"/>
                          <w:szCs w:val="32"/>
                          <w:lang w:bidi="ar-SY"/>
                        </w:rPr>
                        <w:t>Midocean University</w:t>
                      </w:r>
                    </w:p>
                    <w:p w:rsidR="002133E2" w:rsidRPr="00F11114" w:rsidRDefault="002133E2" w:rsidP="00A4341C">
                      <w:pPr>
                        <w:spacing w:before="120" w:after="120"/>
                        <w:jc w:val="center"/>
                        <w:rPr>
                          <w:rFonts w:asciiTheme="majorBidi" w:hAnsiTheme="majorBidi" w:cstheme="majorBidi"/>
                          <w:b/>
                          <w:bCs/>
                          <w:color w:val="000000" w:themeColor="text1"/>
                          <w:sz w:val="32"/>
                          <w:szCs w:val="32"/>
                          <w:lang w:bidi="ar-SY"/>
                        </w:rPr>
                      </w:pPr>
                      <w:r w:rsidRPr="00F11114">
                        <w:rPr>
                          <w:rFonts w:asciiTheme="majorBidi" w:hAnsiTheme="majorBidi" w:cstheme="majorBidi"/>
                          <w:b/>
                          <w:bCs/>
                          <w:color w:val="000000" w:themeColor="text1"/>
                          <w:sz w:val="32"/>
                          <w:szCs w:val="32"/>
                          <w:lang w:bidi="ar-SY"/>
                        </w:rPr>
                        <w:t>School of Management</w:t>
                      </w:r>
                    </w:p>
                    <w:p w:rsidR="002133E2" w:rsidRPr="00A4341C" w:rsidRDefault="002133E2" w:rsidP="00A4341C">
                      <w:pPr>
                        <w:spacing w:before="120" w:after="120"/>
                        <w:jc w:val="center"/>
                        <w:rPr>
                          <w:rFonts w:asciiTheme="majorBidi" w:hAnsiTheme="majorBidi" w:cstheme="majorBidi"/>
                          <w:b/>
                          <w:bCs/>
                          <w:color w:val="000000" w:themeColor="text1"/>
                          <w:sz w:val="32"/>
                          <w:szCs w:val="32"/>
                          <w:lang w:bidi="ar-SY"/>
                        </w:rPr>
                      </w:pPr>
                      <w:r w:rsidRPr="00F11114">
                        <w:rPr>
                          <w:rFonts w:asciiTheme="majorBidi" w:hAnsiTheme="majorBidi" w:cstheme="majorBidi"/>
                          <w:b/>
                          <w:bCs/>
                          <w:color w:val="000000" w:themeColor="text1"/>
                          <w:sz w:val="32"/>
                          <w:szCs w:val="32"/>
                          <w:lang w:bidi="ar-SY"/>
                        </w:rPr>
                        <w:t>Department / Major: MBA</w:t>
                      </w:r>
                    </w:p>
                  </w:txbxContent>
                </v:textbox>
              </v:rect>
            </w:pict>
          </mc:Fallback>
        </mc:AlternateContent>
      </w:r>
      <w:r w:rsidR="00173F98" w:rsidRPr="00A82E47">
        <w:rPr>
          <w:rFonts w:ascii="Sakkal Majalla" w:hAnsi="Sakkal Majalla" w:cs="Sakkal Majalla"/>
          <w:b/>
          <w:bCs/>
          <w:noProof/>
          <w:sz w:val="28"/>
          <w:szCs w:val="28"/>
        </w:rPr>
        <w:drawing>
          <wp:anchor distT="0" distB="0" distL="114300" distR="114300" simplePos="0" relativeHeight="251665408" behindDoc="1" locked="0" layoutInCell="1" allowOverlap="1" wp14:anchorId="754CB95E" wp14:editId="1B704176">
            <wp:simplePos x="0" y="0"/>
            <wp:positionH relativeFrom="margin">
              <wp:posOffset>4210050</wp:posOffset>
            </wp:positionH>
            <wp:positionV relativeFrom="margin">
              <wp:posOffset>-591185</wp:posOffset>
            </wp:positionV>
            <wp:extent cx="2226945" cy="2066925"/>
            <wp:effectExtent l="0" t="0" r="1905" b="9525"/>
            <wp:wrapNone/>
            <wp:docPr id="1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rsidR="00A14912" w:rsidRPr="00A82E47" w:rsidRDefault="00A14912" w:rsidP="00296610">
      <w:pPr>
        <w:spacing w:before="120" w:after="120"/>
        <w:ind w:firstLine="284"/>
        <w:jc w:val="center"/>
        <w:rPr>
          <w:rFonts w:asciiTheme="majorBidi" w:hAnsiTheme="majorBidi" w:cstheme="majorBidi"/>
          <w:sz w:val="28"/>
          <w:szCs w:val="28"/>
          <w:rtl/>
          <w:lang w:bidi="ar-SY"/>
        </w:rPr>
      </w:pPr>
    </w:p>
    <w:p w:rsidR="00A14912" w:rsidRPr="00A82E47" w:rsidRDefault="00A14912" w:rsidP="00296610">
      <w:pPr>
        <w:spacing w:before="120" w:after="120"/>
        <w:ind w:firstLine="284"/>
        <w:jc w:val="center"/>
        <w:rPr>
          <w:rFonts w:asciiTheme="majorBidi" w:hAnsiTheme="majorBidi" w:cstheme="majorBidi"/>
          <w:sz w:val="28"/>
          <w:szCs w:val="28"/>
          <w:rtl/>
          <w:lang w:bidi="ar-SY"/>
        </w:rPr>
      </w:pPr>
    </w:p>
    <w:p w:rsidR="00A14912" w:rsidRPr="00A82E47" w:rsidRDefault="00A14912" w:rsidP="00296610">
      <w:pPr>
        <w:spacing w:before="120" w:after="120"/>
        <w:ind w:firstLine="284"/>
        <w:jc w:val="center"/>
        <w:rPr>
          <w:rFonts w:asciiTheme="majorBidi" w:hAnsiTheme="majorBidi" w:cstheme="majorBidi"/>
          <w:sz w:val="28"/>
          <w:szCs w:val="28"/>
          <w:lang w:bidi="ar-SY"/>
        </w:rPr>
      </w:pPr>
    </w:p>
    <w:p w:rsidR="00173F98" w:rsidRPr="00A82E47" w:rsidRDefault="00173F98" w:rsidP="00296610">
      <w:pPr>
        <w:spacing w:before="120" w:after="120"/>
        <w:ind w:firstLine="284"/>
        <w:jc w:val="center"/>
        <w:rPr>
          <w:rFonts w:asciiTheme="majorBidi" w:hAnsiTheme="majorBidi" w:cstheme="majorBidi"/>
          <w:sz w:val="28"/>
          <w:szCs w:val="28"/>
          <w:lang w:bidi="ar-SY"/>
        </w:rPr>
      </w:pPr>
    </w:p>
    <w:p w:rsidR="00E10201" w:rsidRPr="00A82E47" w:rsidRDefault="00E10201" w:rsidP="00296610">
      <w:pPr>
        <w:spacing w:before="120" w:after="120"/>
        <w:ind w:firstLine="284"/>
        <w:jc w:val="center"/>
        <w:rPr>
          <w:rFonts w:asciiTheme="majorBidi" w:hAnsiTheme="majorBidi" w:cstheme="majorBidi"/>
          <w:sz w:val="28"/>
          <w:szCs w:val="28"/>
          <w:lang w:bidi="ar-SY"/>
        </w:rPr>
      </w:pPr>
    </w:p>
    <w:p w:rsidR="00173F98" w:rsidRPr="00A82E47" w:rsidRDefault="00173F98" w:rsidP="00296610">
      <w:pPr>
        <w:spacing w:before="120" w:after="120"/>
        <w:ind w:firstLine="284"/>
        <w:jc w:val="center"/>
        <w:rPr>
          <w:rFonts w:asciiTheme="majorBidi" w:hAnsiTheme="majorBidi" w:cstheme="majorBidi"/>
          <w:sz w:val="28"/>
          <w:szCs w:val="28"/>
          <w:lang w:bidi="ar-SY"/>
        </w:rPr>
      </w:pPr>
    </w:p>
    <w:p w:rsidR="00A14912" w:rsidRPr="00A82E47" w:rsidRDefault="00D32F30" w:rsidP="00296610">
      <w:pPr>
        <w:spacing w:before="120" w:after="120"/>
        <w:ind w:firstLine="284"/>
        <w:jc w:val="center"/>
        <w:rPr>
          <w:rFonts w:asciiTheme="majorBidi" w:hAnsiTheme="majorBidi" w:cstheme="majorBidi"/>
          <w:sz w:val="28"/>
          <w:szCs w:val="28"/>
          <w:lang w:bidi="ar-SY"/>
        </w:rPr>
      </w:pPr>
      <w:r w:rsidRPr="00D32F30">
        <w:rPr>
          <w:rFonts w:asciiTheme="majorBidi" w:hAnsiTheme="majorBidi" w:cstheme="majorBidi"/>
          <w:b/>
          <w:bCs/>
          <w:sz w:val="32"/>
          <w:szCs w:val="32"/>
          <w:lang w:bidi="ar-SY"/>
        </w:rPr>
        <w:t>The Role of Governance in Reducing Resistance to Change within Government Institutions during the Implementation of Transformation Programs</w:t>
      </w:r>
      <w:r w:rsidR="00C66F80" w:rsidRPr="00A82E47">
        <w:rPr>
          <w:rFonts w:asciiTheme="majorBidi" w:hAnsiTheme="majorBidi" w:cstheme="majorBidi"/>
          <w:b/>
          <w:bCs/>
          <w:sz w:val="28"/>
          <w:szCs w:val="28"/>
          <w:lang w:bidi="ar-SY"/>
        </w:rPr>
        <w:t>.</w:t>
      </w:r>
    </w:p>
    <w:p w:rsidR="00C61A37" w:rsidRPr="00A82E47" w:rsidRDefault="00C61A37" w:rsidP="00296610">
      <w:pPr>
        <w:spacing w:before="120" w:after="120"/>
        <w:ind w:firstLine="284"/>
        <w:jc w:val="center"/>
        <w:rPr>
          <w:rFonts w:asciiTheme="majorBidi" w:hAnsiTheme="majorBidi" w:cstheme="majorBidi"/>
          <w:sz w:val="28"/>
          <w:szCs w:val="28"/>
          <w:lang w:bidi="ar-SY"/>
        </w:rPr>
      </w:pPr>
    </w:p>
    <w:p w:rsidR="00C61A37" w:rsidRPr="00A82E47" w:rsidRDefault="00C61A37" w:rsidP="00296610">
      <w:pPr>
        <w:spacing w:before="120" w:after="120"/>
        <w:ind w:firstLine="284"/>
        <w:jc w:val="center"/>
        <w:rPr>
          <w:rFonts w:asciiTheme="majorBidi" w:hAnsiTheme="majorBidi" w:cstheme="majorBidi"/>
          <w:sz w:val="28"/>
          <w:szCs w:val="28"/>
          <w:lang w:bidi="ar-SY"/>
        </w:rPr>
      </w:pPr>
    </w:p>
    <w:p w:rsidR="00A14912" w:rsidRPr="00A82E47" w:rsidRDefault="00A14912" w:rsidP="00296610">
      <w:pPr>
        <w:spacing w:before="120" w:after="120"/>
        <w:ind w:firstLine="284"/>
        <w:jc w:val="center"/>
        <w:rPr>
          <w:rFonts w:asciiTheme="majorBidi" w:hAnsiTheme="majorBidi" w:cstheme="majorBidi"/>
          <w:sz w:val="28"/>
          <w:szCs w:val="28"/>
          <w:lang w:bidi="ar-SY"/>
        </w:rPr>
      </w:pPr>
      <w:r w:rsidRPr="00A82E47">
        <w:rPr>
          <w:rFonts w:asciiTheme="majorBidi" w:hAnsiTheme="majorBidi" w:cstheme="majorBidi"/>
          <w:sz w:val="28"/>
          <w:szCs w:val="28"/>
          <w:lang w:bidi="ar-SY"/>
        </w:rPr>
        <w:t xml:space="preserve">Student </w:t>
      </w:r>
      <w:r w:rsidR="00E9027A" w:rsidRPr="00A82E47">
        <w:rPr>
          <w:rFonts w:asciiTheme="majorBidi" w:hAnsiTheme="majorBidi" w:cstheme="majorBidi"/>
          <w:sz w:val="28"/>
          <w:szCs w:val="28"/>
          <w:lang w:bidi="ar-SY"/>
        </w:rPr>
        <w:t>N</w:t>
      </w:r>
      <w:r w:rsidRPr="00A82E47">
        <w:rPr>
          <w:rFonts w:asciiTheme="majorBidi" w:hAnsiTheme="majorBidi" w:cstheme="majorBidi"/>
          <w:sz w:val="28"/>
          <w:szCs w:val="28"/>
          <w:lang w:bidi="ar-SY"/>
        </w:rPr>
        <w:t>ame</w:t>
      </w:r>
      <w:r w:rsidR="00A01B01" w:rsidRPr="00A82E47">
        <w:rPr>
          <w:rFonts w:asciiTheme="majorBidi" w:hAnsiTheme="majorBidi" w:cstheme="majorBidi"/>
          <w:sz w:val="28"/>
          <w:szCs w:val="28"/>
          <w:lang w:bidi="ar-SY"/>
        </w:rPr>
        <w:t>:</w:t>
      </w:r>
    </w:p>
    <w:p w:rsidR="0009628A" w:rsidRDefault="0009628A" w:rsidP="00296610">
      <w:pPr>
        <w:spacing w:before="120" w:after="120"/>
        <w:ind w:firstLine="284"/>
        <w:jc w:val="center"/>
        <w:rPr>
          <w:rFonts w:asciiTheme="majorBidi" w:hAnsiTheme="majorBidi" w:cstheme="majorBidi"/>
          <w:sz w:val="28"/>
          <w:szCs w:val="28"/>
          <w:rtl/>
          <w:lang w:bidi="ar-SY"/>
        </w:rPr>
      </w:pPr>
    </w:p>
    <w:p w:rsidR="00D32F30" w:rsidRPr="00A82E47" w:rsidRDefault="00D32F30" w:rsidP="00296610">
      <w:pPr>
        <w:spacing w:before="120" w:after="120"/>
        <w:ind w:firstLine="284"/>
        <w:jc w:val="center"/>
        <w:rPr>
          <w:rFonts w:asciiTheme="majorBidi" w:hAnsiTheme="majorBidi" w:cstheme="majorBidi"/>
          <w:sz w:val="28"/>
          <w:szCs w:val="28"/>
          <w:lang w:bidi="ar-SY"/>
        </w:rPr>
      </w:pPr>
    </w:p>
    <w:p w:rsidR="00A14912" w:rsidRPr="00A82E47" w:rsidRDefault="00A14912" w:rsidP="00296610">
      <w:pPr>
        <w:spacing w:before="120" w:after="120"/>
        <w:ind w:firstLine="284"/>
        <w:jc w:val="center"/>
        <w:rPr>
          <w:rFonts w:asciiTheme="majorBidi" w:hAnsiTheme="majorBidi" w:cstheme="majorBidi"/>
          <w:sz w:val="28"/>
          <w:szCs w:val="28"/>
          <w:lang w:bidi="ar-SY"/>
        </w:rPr>
      </w:pPr>
      <w:r w:rsidRPr="00A82E47">
        <w:rPr>
          <w:rFonts w:asciiTheme="majorBidi" w:hAnsiTheme="majorBidi" w:cstheme="majorBidi"/>
          <w:sz w:val="28"/>
          <w:szCs w:val="28"/>
          <w:lang w:bidi="ar-SY"/>
        </w:rPr>
        <w:t xml:space="preserve">Academic </w:t>
      </w:r>
      <w:r w:rsidR="00E9027A" w:rsidRPr="00A82E47">
        <w:rPr>
          <w:rFonts w:asciiTheme="majorBidi" w:hAnsiTheme="majorBidi" w:cstheme="majorBidi"/>
          <w:sz w:val="28"/>
          <w:szCs w:val="28"/>
          <w:lang w:bidi="ar-SY"/>
        </w:rPr>
        <w:t>N</w:t>
      </w:r>
      <w:r w:rsidRPr="00A82E47">
        <w:rPr>
          <w:rFonts w:asciiTheme="majorBidi" w:hAnsiTheme="majorBidi" w:cstheme="majorBidi"/>
          <w:sz w:val="28"/>
          <w:szCs w:val="28"/>
          <w:lang w:bidi="ar-SY"/>
        </w:rPr>
        <w:t>umber</w:t>
      </w:r>
      <w:r w:rsidR="00A01B01" w:rsidRPr="00A82E47">
        <w:rPr>
          <w:rFonts w:asciiTheme="majorBidi" w:hAnsiTheme="majorBidi" w:cstheme="majorBidi"/>
          <w:sz w:val="28"/>
          <w:szCs w:val="28"/>
          <w:lang w:bidi="ar-SY"/>
        </w:rPr>
        <w:t>:</w:t>
      </w:r>
    </w:p>
    <w:p w:rsidR="00A14912" w:rsidRPr="00A82E47" w:rsidRDefault="00A14912" w:rsidP="00296610">
      <w:pPr>
        <w:spacing w:before="120" w:after="120"/>
        <w:ind w:firstLine="284"/>
        <w:jc w:val="center"/>
        <w:rPr>
          <w:rFonts w:asciiTheme="majorBidi" w:hAnsiTheme="majorBidi" w:cstheme="majorBidi"/>
          <w:sz w:val="28"/>
          <w:szCs w:val="28"/>
          <w:lang w:bidi="ar-SY"/>
        </w:rPr>
      </w:pPr>
    </w:p>
    <w:p w:rsidR="009F5B41" w:rsidRPr="00A82E47" w:rsidRDefault="009F5B41" w:rsidP="00296610">
      <w:pPr>
        <w:spacing w:before="120" w:after="120"/>
        <w:ind w:firstLine="284"/>
        <w:jc w:val="center"/>
        <w:rPr>
          <w:rFonts w:asciiTheme="majorBidi" w:hAnsiTheme="majorBidi" w:cstheme="majorBidi"/>
          <w:sz w:val="28"/>
          <w:szCs w:val="28"/>
          <w:lang w:bidi="ar-SY"/>
        </w:rPr>
      </w:pPr>
    </w:p>
    <w:p w:rsidR="004F2F12" w:rsidRPr="00A82E47" w:rsidRDefault="004F2F12" w:rsidP="00296610">
      <w:pPr>
        <w:spacing w:before="120" w:after="120"/>
        <w:ind w:firstLine="284"/>
        <w:jc w:val="center"/>
        <w:rPr>
          <w:rFonts w:asciiTheme="majorBidi" w:hAnsiTheme="majorBidi" w:cstheme="majorBidi"/>
          <w:sz w:val="28"/>
          <w:szCs w:val="28"/>
          <w:lang w:bidi="ar-SY"/>
        </w:rPr>
      </w:pPr>
    </w:p>
    <w:tbl>
      <w:tblPr>
        <w:bidiVisual/>
        <w:tblW w:w="0" w:type="auto"/>
        <w:tblLook w:val="04A0" w:firstRow="1" w:lastRow="0" w:firstColumn="1" w:lastColumn="0" w:noHBand="0" w:noVBand="1"/>
      </w:tblPr>
      <w:tblGrid>
        <w:gridCol w:w="4531"/>
        <w:gridCol w:w="4531"/>
      </w:tblGrid>
      <w:tr w:rsidR="004F2F12" w:rsidRPr="00A82E47" w:rsidTr="004F2F12">
        <w:trPr>
          <w:trHeight w:val="567"/>
        </w:trPr>
        <w:tc>
          <w:tcPr>
            <w:tcW w:w="4531" w:type="dxa"/>
          </w:tcPr>
          <w:p w:rsidR="004F2F12" w:rsidRPr="00A82E47" w:rsidRDefault="004F2F12" w:rsidP="00296610">
            <w:pPr>
              <w:bidi/>
              <w:jc w:val="center"/>
              <w:rPr>
                <w:rFonts w:asciiTheme="majorBidi" w:hAnsiTheme="majorBidi" w:cstheme="majorBidi"/>
                <w:sz w:val="28"/>
                <w:szCs w:val="28"/>
                <w:rtl/>
                <w:lang w:bidi="ar-SY"/>
              </w:rPr>
            </w:pPr>
            <w:r w:rsidRPr="00A82E47">
              <w:rPr>
                <w:rFonts w:asciiTheme="majorBidi" w:hAnsiTheme="majorBidi" w:cstheme="majorBidi"/>
                <w:sz w:val="28"/>
                <w:szCs w:val="28"/>
                <w:lang w:bidi="ar-SY"/>
              </w:rPr>
              <w:t>Second supervisor</w:t>
            </w:r>
            <w:r w:rsidR="00A01B01" w:rsidRPr="00A82E47">
              <w:rPr>
                <w:rFonts w:asciiTheme="majorBidi" w:hAnsiTheme="majorBidi" w:cstheme="majorBidi"/>
                <w:sz w:val="28"/>
                <w:szCs w:val="28"/>
                <w:lang w:bidi="ar-SY"/>
              </w:rPr>
              <w:t>:</w:t>
            </w:r>
          </w:p>
        </w:tc>
        <w:tc>
          <w:tcPr>
            <w:tcW w:w="4531" w:type="dxa"/>
          </w:tcPr>
          <w:p w:rsidR="004F2F12" w:rsidRPr="00A82E47" w:rsidRDefault="004F2F12" w:rsidP="00296610">
            <w:pPr>
              <w:bidi/>
              <w:jc w:val="center"/>
              <w:rPr>
                <w:rFonts w:asciiTheme="majorBidi" w:hAnsiTheme="majorBidi" w:cstheme="majorBidi"/>
                <w:sz w:val="28"/>
                <w:szCs w:val="28"/>
                <w:rtl/>
                <w:lang w:bidi="ar-SY"/>
              </w:rPr>
            </w:pPr>
            <w:r w:rsidRPr="00A82E47">
              <w:rPr>
                <w:rFonts w:asciiTheme="majorBidi" w:hAnsiTheme="majorBidi" w:cstheme="majorBidi"/>
                <w:sz w:val="28"/>
                <w:szCs w:val="28"/>
                <w:lang w:bidi="ar-SY"/>
              </w:rPr>
              <w:t>Main supervisor</w:t>
            </w:r>
            <w:r w:rsidR="00A01B01" w:rsidRPr="00A82E47">
              <w:rPr>
                <w:rFonts w:asciiTheme="majorBidi" w:hAnsiTheme="majorBidi" w:cstheme="majorBidi"/>
                <w:sz w:val="28"/>
                <w:szCs w:val="28"/>
                <w:lang w:bidi="ar-SY"/>
              </w:rPr>
              <w:t>:</w:t>
            </w:r>
          </w:p>
        </w:tc>
      </w:tr>
      <w:tr w:rsidR="004F2F12" w:rsidRPr="00A82E47" w:rsidTr="004F2F12">
        <w:trPr>
          <w:trHeight w:val="567"/>
        </w:trPr>
        <w:tc>
          <w:tcPr>
            <w:tcW w:w="4531" w:type="dxa"/>
          </w:tcPr>
          <w:p w:rsidR="004F2F12" w:rsidRPr="00A82E47" w:rsidRDefault="004F2F12" w:rsidP="00296610">
            <w:pPr>
              <w:bidi/>
              <w:jc w:val="center"/>
              <w:rPr>
                <w:rFonts w:asciiTheme="majorBidi" w:hAnsiTheme="majorBidi" w:cstheme="majorBidi"/>
                <w:sz w:val="28"/>
                <w:szCs w:val="28"/>
                <w:rtl/>
                <w:lang w:bidi="ar-SY"/>
              </w:rPr>
            </w:pPr>
          </w:p>
        </w:tc>
        <w:tc>
          <w:tcPr>
            <w:tcW w:w="4531" w:type="dxa"/>
          </w:tcPr>
          <w:p w:rsidR="004F2F12" w:rsidRPr="00A82E47" w:rsidRDefault="004F2F12" w:rsidP="00296610">
            <w:pPr>
              <w:bidi/>
              <w:jc w:val="center"/>
              <w:rPr>
                <w:rFonts w:asciiTheme="majorBidi" w:hAnsiTheme="majorBidi" w:cstheme="majorBidi"/>
                <w:sz w:val="28"/>
                <w:szCs w:val="28"/>
                <w:rtl/>
                <w:lang w:bidi="ar-SY"/>
              </w:rPr>
            </w:pPr>
          </w:p>
        </w:tc>
      </w:tr>
    </w:tbl>
    <w:p w:rsidR="00173F98" w:rsidRPr="00A82E47" w:rsidRDefault="00173F98" w:rsidP="00296610">
      <w:pPr>
        <w:spacing w:before="120" w:after="120"/>
        <w:ind w:firstLine="284"/>
        <w:jc w:val="center"/>
        <w:rPr>
          <w:rFonts w:asciiTheme="majorBidi" w:hAnsiTheme="majorBidi" w:cstheme="majorBidi"/>
          <w:sz w:val="28"/>
          <w:szCs w:val="28"/>
          <w:lang w:bidi="ar-SY"/>
        </w:rPr>
      </w:pPr>
    </w:p>
    <w:p w:rsidR="00173F98" w:rsidRPr="00A82E47" w:rsidRDefault="00173F98" w:rsidP="00296610">
      <w:pPr>
        <w:spacing w:before="120" w:after="120"/>
        <w:ind w:firstLine="284"/>
        <w:jc w:val="center"/>
        <w:rPr>
          <w:rFonts w:asciiTheme="majorBidi" w:hAnsiTheme="majorBidi" w:cstheme="majorBidi"/>
          <w:sz w:val="28"/>
          <w:szCs w:val="28"/>
          <w:lang w:bidi="ar-SY"/>
        </w:rPr>
      </w:pPr>
    </w:p>
    <w:p w:rsidR="00173F98" w:rsidRPr="00A82E47" w:rsidRDefault="00173F98" w:rsidP="00296610">
      <w:pPr>
        <w:spacing w:before="120" w:after="120"/>
        <w:ind w:firstLine="284"/>
        <w:jc w:val="center"/>
        <w:rPr>
          <w:rFonts w:asciiTheme="majorBidi" w:hAnsiTheme="majorBidi" w:cstheme="majorBidi"/>
          <w:sz w:val="28"/>
          <w:szCs w:val="28"/>
          <w:lang w:bidi="ar-SY"/>
        </w:rPr>
      </w:pPr>
    </w:p>
    <w:p w:rsidR="00173F98" w:rsidRPr="00A82E47" w:rsidRDefault="00173F98" w:rsidP="00296610">
      <w:pPr>
        <w:spacing w:before="120" w:after="120"/>
        <w:ind w:firstLine="284"/>
        <w:jc w:val="center"/>
        <w:rPr>
          <w:rFonts w:asciiTheme="majorBidi" w:hAnsiTheme="majorBidi" w:cstheme="majorBidi"/>
          <w:sz w:val="28"/>
          <w:szCs w:val="28"/>
          <w:lang w:bidi="ar-SY"/>
        </w:rPr>
      </w:pPr>
    </w:p>
    <w:p w:rsidR="00173F98" w:rsidRPr="00A82E47" w:rsidRDefault="00173F98" w:rsidP="00296610">
      <w:pPr>
        <w:spacing w:before="120" w:after="120"/>
        <w:ind w:firstLine="284"/>
        <w:jc w:val="center"/>
        <w:rPr>
          <w:rFonts w:asciiTheme="majorBidi" w:hAnsiTheme="majorBidi" w:cstheme="majorBidi"/>
          <w:sz w:val="28"/>
          <w:szCs w:val="28"/>
          <w:lang w:bidi="ar-SY"/>
        </w:rPr>
      </w:pPr>
    </w:p>
    <w:p w:rsidR="00296610" w:rsidRPr="00A82E47" w:rsidRDefault="00296610" w:rsidP="00296610">
      <w:pPr>
        <w:spacing w:before="120" w:after="120"/>
        <w:ind w:firstLine="284"/>
        <w:jc w:val="center"/>
        <w:rPr>
          <w:rFonts w:asciiTheme="majorBidi" w:hAnsiTheme="majorBidi" w:cstheme="majorBidi"/>
          <w:sz w:val="28"/>
          <w:szCs w:val="28"/>
          <w:lang w:bidi="ar-SY"/>
        </w:rPr>
      </w:pPr>
    </w:p>
    <w:p w:rsidR="0009628A" w:rsidRPr="00A82E47" w:rsidRDefault="0009628A" w:rsidP="00296610">
      <w:pPr>
        <w:spacing w:before="120" w:after="120"/>
        <w:ind w:firstLine="284"/>
        <w:jc w:val="center"/>
        <w:rPr>
          <w:rFonts w:asciiTheme="majorBidi" w:hAnsiTheme="majorBidi" w:cstheme="majorBidi"/>
          <w:sz w:val="28"/>
          <w:szCs w:val="28"/>
          <w:lang w:bidi="ar-SY"/>
        </w:rPr>
      </w:pPr>
    </w:p>
    <w:p w:rsidR="00296610" w:rsidRPr="00A82E47" w:rsidRDefault="00296610" w:rsidP="00296610">
      <w:pPr>
        <w:spacing w:before="120" w:after="120"/>
        <w:ind w:firstLine="284"/>
        <w:jc w:val="center"/>
        <w:rPr>
          <w:rFonts w:asciiTheme="majorBidi" w:hAnsiTheme="majorBidi" w:cstheme="majorBidi"/>
          <w:sz w:val="28"/>
          <w:szCs w:val="28"/>
          <w:lang w:bidi="ar-SY"/>
        </w:rPr>
      </w:pPr>
    </w:p>
    <w:p w:rsidR="00DC08CF" w:rsidRPr="00A82E47" w:rsidRDefault="00DC08CF" w:rsidP="00296610">
      <w:pPr>
        <w:spacing w:before="120" w:after="120"/>
        <w:ind w:firstLine="284"/>
        <w:jc w:val="center"/>
        <w:rPr>
          <w:rFonts w:asciiTheme="majorBidi" w:hAnsiTheme="majorBidi" w:cstheme="majorBidi"/>
          <w:sz w:val="28"/>
          <w:szCs w:val="28"/>
          <w:lang w:bidi="ar-SY"/>
        </w:rPr>
      </w:pPr>
      <w:r w:rsidRPr="00A82E47">
        <w:rPr>
          <w:rFonts w:asciiTheme="majorBidi" w:hAnsiTheme="majorBidi" w:cstheme="majorBidi"/>
          <w:sz w:val="28"/>
          <w:szCs w:val="28"/>
          <w:lang w:bidi="ar-SY"/>
        </w:rPr>
        <w:t>Academic Year</w:t>
      </w:r>
    </w:p>
    <w:p w:rsidR="00265C64" w:rsidRPr="00296610" w:rsidRDefault="00A14912" w:rsidP="00041FCA">
      <w:pPr>
        <w:spacing w:before="120" w:after="120"/>
        <w:ind w:firstLine="284"/>
        <w:jc w:val="center"/>
        <w:rPr>
          <w:rFonts w:asciiTheme="majorBidi" w:hAnsiTheme="majorBidi" w:cstheme="majorBidi"/>
          <w:sz w:val="28"/>
          <w:szCs w:val="28"/>
          <w:lang w:bidi="ar-SY"/>
        </w:rPr>
      </w:pPr>
      <w:r w:rsidRPr="00A82E47">
        <w:rPr>
          <w:rFonts w:asciiTheme="majorBidi" w:hAnsiTheme="majorBidi" w:cstheme="majorBidi"/>
          <w:sz w:val="28"/>
          <w:szCs w:val="28"/>
          <w:lang w:bidi="ar-SY"/>
        </w:rPr>
        <w:t>202</w:t>
      </w:r>
      <w:r w:rsidR="00041FCA" w:rsidRPr="00A82E47">
        <w:rPr>
          <w:rFonts w:asciiTheme="majorBidi" w:hAnsiTheme="majorBidi" w:cstheme="majorBidi"/>
          <w:sz w:val="28"/>
          <w:szCs w:val="28"/>
          <w:lang w:bidi="ar-SY"/>
        </w:rPr>
        <w:t>5</w:t>
      </w:r>
    </w:p>
    <w:sectPr w:rsidR="00265C64" w:rsidRPr="00296610" w:rsidSect="00F03946">
      <w:pgSz w:w="11907" w:h="16840" w:code="9"/>
      <w:pgMar w:top="1134" w:right="1701"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21AB" w:rsidRDefault="00CD21AB" w:rsidP="00ED352B">
      <w:r>
        <w:separator/>
      </w:r>
    </w:p>
  </w:endnote>
  <w:endnote w:type="continuationSeparator" w:id="0">
    <w:p w:rsidR="00CD21AB" w:rsidRDefault="00CD21AB" w:rsidP="00ED3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5002EFF" w:usb1="C000E47F" w:usb2="00000029" w:usb3="00000000" w:csb0="000001FF" w:csb1="00000000"/>
  </w:font>
  <w:font w:name="Simplified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0000012" w:usb3="00000000" w:csb0="0002009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7155828"/>
      <w:docPartObj>
        <w:docPartGallery w:val="Page Numbers (Bottom of Page)"/>
        <w:docPartUnique/>
      </w:docPartObj>
    </w:sdtPr>
    <w:sdtEndPr>
      <w:rPr>
        <w:noProof/>
      </w:rPr>
    </w:sdtEndPr>
    <w:sdtContent>
      <w:p w:rsidR="002133E2" w:rsidRDefault="002133E2">
        <w:pPr>
          <w:pStyle w:val="Footer"/>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AD3467">
          <w:rPr>
            <w:rFonts w:ascii="Simplified Arabic" w:hAnsi="Simplified Arabic" w:cs="Simplified Arabic"/>
            <w:noProof/>
          </w:rPr>
          <w:t>XI</w:t>
        </w:r>
        <w:r w:rsidRPr="00ED352B">
          <w:rPr>
            <w:rFonts w:ascii="Simplified Arabic" w:hAnsi="Simplified Arabic" w:cs="Simplified Arabic"/>
            <w:noProof/>
          </w:rPr>
          <w:fldChar w:fldCharType="end"/>
        </w:r>
      </w:p>
    </w:sdtContent>
  </w:sdt>
  <w:p w:rsidR="002133E2" w:rsidRDefault="002133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5149890"/>
      <w:docPartObj>
        <w:docPartGallery w:val="Page Numbers (Bottom of Page)"/>
        <w:docPartUnique/>
      </w:docPartObj>
    </w:sdtPr>
    <w:sdtEndPr>
      <w:rPr>
        <w:noProof/>
      </w:rPr>
    </w:sdtEndPr>
    <w:sdtContent>
      <w:p w:rsidR="002133E2" w:rsidRDefault="002133E2" w:rsidP="00087285">
        <w:pPr>
          <w:pStyle w:val="Footer"/>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AD3467">
          <w:rPr>
            <w:rFonts w:ascii="Simplified Arabic" w:hAnsi="Simplified Arabic" w:cs="Simplified Arabic"/>
            <w:noProof/>
          </w:rPr>
          <w:t>52</w:t>
        </w:r>
        <w:r w:rsidRPr="00ED352B">
          <w:rPr>
            <w:rFonts w:ascii="Simplified Arabic" w:hAnsi="Simplified Arabic" w:cs="Simplified Arabic"/>
            <w:noProof/>
          </w:rPr>
          <w:fldChar w:fldCharType="end"/>
        </w:r>
      </w:p>
    </w:sdtContent>
  </w:sdt>
  <w:p w:rsidR="002133E2" w:rsidRDefault="002133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21AB" w:rsidRDefault="00CD21AB" w:rsidP="00ED352B">
      <w:r>
        <w:separator/>
      </w:r>
    </w:p>
  </w:footnote>
  <w:footnote w:type="continuationSeparator" w:id="0">
    <w:p w:rsidR="00CD21AB" w:rsidRDefault="00CD21AB" w:rsidP="00ED35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B24DBD"/>
    <w:multiLevelType w:val="hybridMultilevel"/>
    <w:tmpl w:val="1A08E6A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 w15:restartNumberingAfterBreak="0">
    <w:nsid w:val="3EB97A1F"/>
    <w:multiLevelType w:val="hybridMultilevel"/>
    <w:tmpl w:val="0A048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646DD2"/>
    <w:multiLevelType w:val="hybridMultilevel"/>
    <w:tmpl w:val="B0CE5A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801160"/>
    <w:multiLevelType w:val="hybridMultilevel"/>
    <w:tmpl w:val="8A14B570"/>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 w15:restartNumberingAfterBreak="0">
    <w:nsid w:val="497F6262"/>
    <w:multiLevelType w:val="hybridMultilevel"/>
    <w:tmpl w:val="19CE374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15:restartNumberingAfterBreak="0">
    <w:nsid w:val="50633729"/>
    <w:multiLevelType w:val="hybridMultilevel"/>
    <w:tmpl w:val="C2720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5359E8"/>
    <w:multiLevelType w:val="hybridMultilevel"/>
    <w:tmpl w:val="B4BC13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5317056"/>
    <w:multiLevelType w:val="hybridMultilevel"/>
    <w:tmpl w:val="E9C272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A606302"/>
    <w:multiLevelType w:val="multilevel"/>
    <w:tmpl w:val="A0546700"/>
    <w:lvl w:ilvl="0">
      <w:start w:val="1"/>
      <w:numFmt w:val="decimal"/>
      <w:lvlText w:val="%1."/>
      <w:lvlJc w:val="left"/>
      <w:pPr>
        <w:ind w:left="720" w:hanging="360"/>
      </w:pPr>
    </w:lvl>
    <w:lvl w:ilvl="1">
      <w:start w:val="2"/>
      <w:numFmt w:val="decimal"/>
      <w:isLgl/>
      <w:lvlText w:val="%1.%2."/>
      <w:lvlJc w:val="left"/>
      <w:pPr>
        <w:ind w:left="1125" w:hanging="765"/>
      </w:pPr>
      <w:rPr>
        <w:rFonts w:hint="default"/>
      </w:rPr>
    </w:lvl>
    <w:lvl w:ilvl="2">
      <w:start w:val="1"/>
      <w:numFmt w:val="decimal"/>
      <w:isLgl/>
      <w:lvlText w:val="%1.%2.%3."/>
      <w:lvlJc w:val="left"/>
      <w:pPr>
        <w:ind w:left="1125" w:hanging="765"/>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72E638B9"/>
    <w:multiLevelType w:val="hybridMultilevel"/>
    <w:tmpl w:val="AC3046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9"/>
  </w:num>
  <w:num w:numId="3">
    <w:abstractNumId w:val="1"/>
  </w:num>
  <w:num w:numId="4">
    <w:abstractNumId w:val="7"/>
  </w:num>
  <w:num w:numId="5">
    <w:abstractNumId w:val="6"/>
  </w:num>
  <w:num w:numId="6">
    <w:abstractNumId w:val="2"/>
  </w:num>
  <w:num w:numId="7">
    <w:abstractNumId w:val="0"/>
  </w:num>
  <w:num w:numId="8">
    <w:abstractNumId w:val="3"/>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9BE"/>
    <w:rsid w:val="0000067E"/>
    <w:rsid w:val="00000EDF"/>
    <w:rsid w:val="00001625"/>
    <w:rsid w:val="0000336E"/>
    <w:rsid w:val="00007F91"/>
    <w:rsid w:val="000120AA"/>
    <w:rsid w:val="000128C5"/>
    <w:rsid w:val="00013DCB"/>
    <w:rsid w:val="000164E6"/>
    <w:rsid w:val="0001684B"/>
    <w:rsid w:val="00021A19"/>
    <w:rsid w:val="00023CA2"/>
    <w:rsid w:val="0002755F"/>
    <w:rsid w:val="0002765A"/>
    <w:rsid w:val="00027AE0"/>
    <w:rsid w:val="00032770"/>
    <w:rsid w:val="0003364B"/>
    <w:rsid w:val="00034001"/>
    <w:rsid w:val="00037523"/>
    <w:rsid w:val="00037CE2"/>
    <w:rsid w:val="000403E3"/>
    <w:rsid w:val="00041C90"/>
    <w:rsid w:val="00041FA2"/>
    <w:rsid w:val="00041FCA"/>
    <w:rsid w:val="00042022"/>
    <w:rsid w:val="000444F2"/>
    <w:rsid w:val="00046D28"/>
    <w:rsid w:val="000523E1"/>
    <w:rsid w:val="00056A32"/>
    <w:rsid w:val="00056CFE"/>
    <w:rsid w:val="00061952"/>
    <w:rsid w:val="00062DBF"/>
    <w:rsid w:val="000702E1"/>
    <w:rsid w:val="00070776"/>
    <w:rsid w:val="00072CF5"/>
    <w:rsid w:val="00073A60"/>
    <w:rsid w:val="00077900"/>
    <w:rsid w:val="00082E04"/>
    <w:rsid w:val="000835D0"/>
    <w:rsid w:val="00084C54"/>
    <w:rsid w:val="00084EDA"/>
    <w:rsid w:val="00087285"/>
    <w:rsid w:val="00090749"/>
    <w:rsid w:val="00090DD7"/>
    <w:rsid w:val="00092730"/>
    <w:rsid w:val="000937A4"/>
    <w:rsid w:val="000947DB"/>
    <w:rsid w:val="0009628A"/>
    <w:rsid w:val="00097462"/>
    <w:rsid w:val="000A0F2C"/>
    <w:rsid w:val="000A0F57"/>
    <w:rsid w:val="000A270F"/>
    <w:rsid w:val="000A3C18"/>
    <w:rsid w:val="000A4094"/>
    <w:rsid w:val="000A5C24"/>
    <w:rsid w:val="000B10C2"/>
    <w:rsid w:val="000B27E6"/>
    <w:rsid w:val="000B4468"/>
    <w:rsid w:val="000B45C5"/>
    <w:rsid w:val="000B4E35"/>
    <w:rsid w:val="000B70D4"/>
    <w:rsid w:val="000B7DCD"/>
    <w:rsid w:val="000C00AC"/>
    <w:rsid w:val="000C2F42"/>
    <w:rsid w:val="000C3D81"/>
    <w:rsid w:val="000C6037"/>
    <w:rsid w:val="000C6C8E"/>
    <w:rsid w:val="000D039C"/>
    <w:rsid w:val="000D2380"/>
    <w:rsid w:val="000D3DA2"/>
    <w:rsid w:val="000D52E1"/>
    <w:rsid w:val="000D552A"/>
    <w:rsid w:val="000E02D4"/>
    <w:rsid w:val="000E0BF9"/>
    <w:rsid w:val="000E0E98"/>
    <w:rsid w:val="000E2940"/>
    <w:rsid w:val="000E3C86"/>
    <w:rsid w:val="000E4A1A"/>
    <w:rsid w:val="000E6158"/>
    <w:rsid w:val="000E63B4"/>
    <w:rsid w:val="000E674F"/>
    <w:rsid w:val="000E7AB1"/>
    <w:rsid w:val="000F3A7C"/>
    <w:rsid w:val="000F44A2"/>
    <w:rsid w:val="000F4AAC"/>
    <w:rsid w:val="000F5028"/>
    <w:rsid w:val="000F78E6"/>
    <w:rsid w:val="000F7A99"/>
    <w:rsid w:val="00100171"/>
    <w:rsid w:val="001011FF"/>
    <w:rsid w:val="001015D1"/>
    <w:rsid w:val="00103906"/>
    <w:rsid w:val="001045E7"/>
    <w:rsid w:val="00104CC1"/>
    <w:rsid w:val="00105167"/>
    <w:rsid w:val="00105360"/>
    <w:rsid w:val="00106F54"/>
    <w:rsid w:val="00110B63"/>
    <w:rsid w:val="00111966"/>
    <w:rsid w:val="00111FC4"/>
    <w:rsid w:val="00113666"/>
    <w:rsid w:val="00114F72"/>
    <w:rsid w:val="00115A99"/>
    <w:rsid w:val="0011764F"/>
    <w:rsid w:val="00117BE5"/>
    <w:rsid w:val="00117E3F"/>
    <w:rsid w:val="00120149"/>
    <w:rsid w:val="00120383"/>
    <w:rsid w:val="0012173D"/>
    <w:rsid w:val="001228F6"/>
    <w:rsid w:val="00124B8E"/>
    <w:rsid w:val="00125772"/>
    <w:rsid w:val="00125F3D"/>
    <w:rsid w:val="00126986"/>
    <w:rsid w:val="0012719B"/>
    <w:rsid w:val="00132C52"/>
    <w:rsid w:val="001340FF"/>
    <w:rsid w:val="00135113"/>
    <w:rsid w:val="001367D2"/>
    <w:rsid w:val="00136894"/>
    <w:rsid w:val="001401F5"/>
    <w:rsid w:val="00140B5B"/>
    <w:rsid w:val="00140D0F"/>
    <w:rsid w:val="001412D6"/>
    <w:rsid w:val="00141C2C"/>
    <w:rsid w:val="00143831"/>
    <w:rsid w:val="00147814"/>
    <w:rsid w:val="0015216A"/>
    <w:rsid w:val="001529C7"/>
    <w:rsid w:val="00152D84"/>
    <w:rsid w:val="0015366D"/>
    <w:rsid w:val="00155388"/>
    <w:rsid w:val="00155857"/>
    <w:rsid w:val="00156A65"/>
    <w:rsid w:val="00156DA6"/>
    <w:rsid w:val="00157973"/>
    <w:rsid w:val="00157B85"/>
    <w:rsid w:val="00160CE0"/>
    <w:rsid w:val="00162330"/>
    <w:rsid w:val="00162707"/>
    <w:rsid w:val="00164624"/>
    <w:rsid w:val="00165A45"/>
    <w:rsid w:val="00165F1D"/>
    <w:rsid w:val="00167318"/>
    <w:rsid w:val="0016744E"/>
    <w:rsid w:val="001718A3"/>
    <w:rsid w:val="001718BA"/>
    <w:rsid w:val="00171AC9"/>
    <w:rsid w:val="001734D8"/>
    <w:rsid w:val="00173F98"/>
    <w:rsid w:val="00174989"/>
    <w:rsid w:val="00177196"/>
    <w:rsid w:val="001811D0"/>
    <w:rsid w:val="00182E0C"/>
    <w:rsid w:val="00183622"/>
    <w:rsid w:val="00183DF6"/>
    <w:rsid w:val="00183F69"/>
    <w:rsid w:val="00184A87"/>
    <w:rsid w:val="001851E6"/>
    <w:rsid w:val="001875C4"/>
    <w:rsid w:val="001877BD"/>
    <w:rsid w:val="00187D48"/>
    <w:rsid w:val="00190E91"/>
    <w:rsid w:val="0019265C"/>
    <w:rsid w:val="00193D3C"/>
    <w:rsid w:val="00194177"/>
    <w:rsid w:val="00194739"/>
    <w:rsid w:val="001956E9"/>
    <w:rsid w:val="001957B5"/>
    <w:rsid w:val="00195950"/>
    <w:rsid w:val="00195EF0"/>
    <w:rsid w:val="00196868"/>
    <w:rsid w:val="00196C7C"/>
    <w:rsid w:val="001A2890"/>
    <w:rsid w:val="001A5B57"/>
    <w:rsid w:val="001A72B7"/>
    <w:rsid w:val="001B0A85"/>
    <w:rsid w:val="001B590A"/>
    <w:rsid w:val="001B763B"/>
    <w:rsid w:val="001C1561"/>
    <w:rsid w:val="001C4920"/>
    <w:rsid w:val="001C495E"/>
    <w:rsid w:val="001C4AA0"/>
    <w:rsid w:val="001C5458"/>
    <w:rsid w:val="001C6833"/>
    <w:rsid w:val="001D0CCA"/>
    <w:rsid w:val="001D433B"/>
    <w:rsid w:val="001E06A6"/>
    <w:rsid w:val="001E40E7"/>
    <w:rsid w:val="001F1A70"/>
    <w:rsid w:val="001F2A7C"/>
    <w:rsid w:val="001F3CE7"/>
    <w:rsid w:val="001F601C"/>
    <w:rsid w:val="0020097C"/>
    <w:rsid w:val="002041D7"/>
    <w:rsid w:val="00205677"/>
    <w:rsid w:val="00210139"/>
    <w:rsid w:val="002101DE"/>
    <w:rsid w:val="0021033B"/>
    <w:rsid w:val="00211822"/>
    <w:rsid w:val="00212AF2"/>
    <w:rsid w:val="002133E2"/>
    <w:rsid w:val="002134CF"/>
    <w:rsid w:val="00214285"/>
    <w:rsid w:val="00215446"/>
    <w:rsid w:val="002163A0"/>
    <w:rsid w:val="002210F8"/>
    <w:rsid w:val="00221901"/>
    <w:rsid w:val="00221BF3"/>
    <w:rsid w:val="002225E8"/>
    <w:rsid w:val="00222D69"/>
    <w:rsid w:val="002236E2"/>
    <w:rsid w:val="00225FEF"/>
    <w:rsid w:val="002269BF"/>
    <w:rsid w:val="00227622"/>
    <w:rsid w:val="00231D18"/>
    <w:rsid w:val="002327CA"/>
    <w:rsid w:val="00232DA8"/>
    <w:rsid w:val="00234C7B"/>
    <w:rsid w:val="00241CFE"/>
    <w:rsid w:val="0024385C"/>
    <w:rsid w:val="00246380"/>
    <w:rsid w:val="00247303"/>
    <w:rsid w:val="00247955"/>
    <w:rsid w:val="00247969"/>
    <w:rsid w:val="00247E87"/>
    <w:rsid w:val="00250BDA"/>
    <w:rsid w:val="00251144"/>
    <w:rsid w:val="00252A59"/>
    <w:rsid w:val="00254303"/>
    <w:rsid w:val="00254C23"/>
    <w:rsid w:val="00256126"/>
    <w:rsid w:val="00261AAA"/>
    <w:rsid w:val="00262A84"/>
    <w:rsid w:val="00263BC5"/>
    <w:rsid w:val="00264164"/>
    <w:rsid w:val="002650F3"/>
    <w:rsid w:val="00265C64"/>
    <w:rsid w:val="00265F1C"/>
    <w:rsid w:val="00266015"/>
    <w:rsid w:val="0026626A"/>
    <w:rsid w:val="00266648"/>
    <w:rsid w:val="0026778E"/>
    <w:rsid w:val="00270099"/>
    <w:rsid w:val="0027096E"/>
    <w:rsid w:val="0027477B"/>
    <w:rsid w:val="00274E21"/>
    <w:rsid w:val="00275170"/>
    <w:rsid w:val="002752A5"/>
    <w:rsid w:val="002754EE"/>
    <w:rsid w:val="0027729D"/>
    <w:rsid w:val="0028054F"/>
    <w:rsid w:val="00280E22"/>
    <w:rsid w:val="00281DE7"/>
    <w:rsid w:val="0028434D"/>
    <w:rsid w:val="0028479C"/>
    <w:rsid w:val="002848DC"/>
    <w:rsid w:val="002849E3"/>
    <w:rsid w:val="00285755"/>
    <w:rsid w:val="002858C9"/>
    <w:rsid w:val="00286649"/>
    <w:rsid w:val="002873EF"/>
    <w:rsid w:val="00287CD5"/>
    <w:rsid w:val="0029002C"/>
    <w:rsid w:val="002909FB"/>
    <w:rsid w:val="002916A1"/>
    <w:rsid w:val="00292345"/>
    <w:rsid w:val="0029526B"/>
    <w:rsid w:val="00296610"/>
    <w:rsid w:val="002A0ADF"/>
    <w:rsid w:val="002A0E44"/>
    <w:rsid w:val="002A2759"/>
    <w:rsid w:val="002A40C9"/>
    <w:rsid w:val="002A4157"/>
    <w:rsid w:val="002A65F8"/>
    <w:rsid w:val="002A75F2"/>
    <w:rsid w:val="002B0CF9"/>
    <w:rsid w:val="002B5943"/>
    <w:rsid w:val="002B65D7"/>
    <w:rsid w:val="002C1277"/>
    <w:rsid w:val="002C1411"/>
    <w:rsid w:val="002C1568"/>
    <w:rsid w:val="002C185E"/>
    <w:rsid w:val="002C24B6"/>
    <w:rsid w:val="002C2613"/>
    <w:rsid w:val="002C3318"/>
    <w:rsid w:val="002C4109"/>
    <w:rsid w:val="002C5C00"/>
    <w:rsid w:val="002D094F"/>
    <w:rsid w:val="002D0A8C"/>
    <w:rsid w:val="002D25DF"/>
    <w:rsid w:val="002D4304"/>
    <w:rsid w:val="002D6D91"/>
    <w:rsid w:val="002D7549"/>
    <w:rsid w:val="002D7CF0"/>
    <w:rsid w:val="002E0154"/>
    <w:rsid w:val="002E08DC"/>
    <w:rsid w:val="002E274D"/>
    <w:rsid w:val="002E2CD7"/>
    <w:rsid w:val="002E2D27"/>
    <w:rsid w:val="002E6B81"/>
    <w:rsid w:val="002E74EB"/>
    <w:rsid w:val="002E77C5"/>
    <w:rsid w:val="002F4D8C"/>
    <w:rsid w:val="002F4FB2"/>
    <w:rsid w:val="002F52B9"/>
    <w:rsid w:val="002F54A7"/>
    <w:rsid w:val="002F55F2"/>
    <w:rsid w:val="002F753E"/>
    <w:rsid w:val="002F76C4"/>
    <w:rsid w:val="002F784A"/>
    <w:rsid w:val="00301CB9"/>
    <w:rsid w:val="003022C2"/>
    <w:rsid w:val="00303F11"/>
    <w:rsid w:val="00304161"/>
    <w:rsid w:val="00306D9B"/>
    <w:rsid w:val="00307CE9"/>
    <w:rsid w:val="00312FB1"/>
    <w:rsid w:val="0031364E"/>
    <w:rsid w:val="003137ED"/>
    <w:rsid w:val="00313BA7"/>
    <w:rsid w:val="00315FDB"/>
    <w:rsid w:val="0031634D"/>
    <w:rsid w:val="003175DC"/>
    <w:rsid w:val="003175DE"/>
    <w:rsid w:val="00321B91"/>
    <w:rsid w:val="00321F74"/>
    <w:rsid w:val="00323243"/>
    <w:rsid w:val="003238A2"/>
    <w:rsid w:val="0032404E"/>
    <w:rsid w:val="003245EB"/>
    <w:rsid w:val="003265BD"/>
    <w:rsid w:val="00326659"/>
    <w:rsid w:val="00326737"/>
    <w:rsid w:val="00327C76"/>
    <w:rsid w:val="003360D7"/>
    <w:rsid w:val="00336AE7"/>
    <w:rsid w:val="00337B53"/>
    <w:rsid w:val="00342C92"/>
    <w:rsid w:val="00342D15"/>
    <w:rsid w:val="00344958"/>
    <w:rsid w:val="00345936"/>
    <w:rsid w:val="0034593E"/>
    <w:rsid w:val="0034626D"/>
    <w:rsid w:val="00346D1F"/>
    <w:rsid w:val="00346FE5"/>
    <w:rsid w:val="00350B9E"/>
    <w:rsid w:val="00356886"/>
    <w:rsid w:val="003617B7"/>
    <w:rsid w:val="003647BA"/>
    <w:rsid w:val="003705D0"/>
    <w:rsid w:val="00370945"/>
    <w:rsid w:val="003723C3"/>
    <w:rsid w:val="00374936"/>
    <w:rsid w:val="003749CC"/>
    <w:rsid w:val="00375F89"/>
    <w:rsid w:val="00380C3C"/>
    <w:rsid w:val="003819D9"/>
    <w:rsid w:val="00383291"/>
    <w:rsid w:val="00383781"/>
    <w:rsid w:val="00390648"/>
    <w:rsid w:val="00390ECE"/>
    <w:rsid w:val="00392BC4"/>
    <w:rsid w:val="0039337B"/>
    <w:rsid w:val="00393D45"/>
    <w:rsid w:val="00395DD2"/>
    <w:rsid w:val="00396E73"/>
    <w:rsid w:val="003A050B"/>
    <w:rsid w:val="003A1CDF"/>
    <w:rsid w:val="003A28D9"/>
    <w:rsid w:val="003A3663"/>
    <w:rsid w:val="003A3B24"/>
    <w:rsid w:val="003A645A"/>
    <w:rsid w:val="003A6BCB"/>
    <w:rsid w:val="003A777D"/>
    <w:rsid w:val="003A7DFB"/>
    <w:rsid w:val="003B0EE5"/>
    <w:rsid w:val="003B158C"/>
    <w:rsid w:val="003B1F9E"/>
    <w:rsid w:val="003B38F9"/>
    <w:rsid w:val="003B3EA3"/>
    <w:rsid w:val="003B674F"/>
    <w:rsid w:val="003B6FA2"/>
    <w:rsid w:val="003B7384"/>
    <w:rsid w:val="003C12A0"/>
    <w:rsid w:val="003C221B"/>
    <w:rsid w:val="003C2EF2"/>
    <w:rsid w:val="003C3192"/>
    <w:rsid w:val="003C4399"/>
    <w:rsid w:val="003C4E84"/>
    <w:rsid w:val="003C5B97"/>
    <w:rsid w:val="003C6825"/>
    <w:rsid w:val="003C73E1"/>
    <w:rsid w:val="003D3B5B"/>
    <w:rsid w:val="003D3EB2"/>
    <w:rsid w:val="003D43C0"/>
    <w:rsid w:val="003D5C14"/>
    <w:rsid w:val="003D796A"/>
    <w:rsid w:val="003E12F9"/>
    <w:rsid w:val="003E16B0"/>
    <w:rsid w:val="003E1AF4"/>
    <w:rsid w:val="003E2E5C"/>
    <w:rsid w:val="003E58C3"/>
    <w:rsid w:val="003E5B1F"/>
    <w:rsid w:val="003E711A"/>
    <w:rsid w:val="003F1CEC"/>
    <w:rsid w:val="003F5C3F"/>
    <w:rsid w:val="003F62A8"/>
    <w:rsid w:val="003F6CA8"/>
    <w:rsid w:val="003F785A"/>
    <w:rsid w:val="00400065"/>
    <w:rsid w:val="00400736"/>
    <w:rsid w:val="004019F3"/>
    <w:rsid w:val="00401CCF"/>
    <w:rsid w:val="00402533"/>
    <w:rsid w:val="00404711"/>
    <w:rsid w:val="004062F0"/>
    <w:rsid w:val="00406BAA"/>
    <w:rsid w:val="004072A9"/>
    <w:rsid w:val="004108F6"/>
    <w:rsid w:val="00412F58"/>
    <w:rsid w:val="00414677"/>
    <w:rsid w:val="004179E4"/>
    <w:rsid w:val="004213DE"/>
    <w:rsid w:val="00422744"/>
    <w:rsid w:val="00423CD5"/>
    <w:rsid w:val="00424A8F"/>
    <w:rsid w:val="00426AD4"/>
    <w:rsid w:val="00426F7E"/>
    <w:rsid w:val="00427265"/>
    <w:rsid w:val="004276B0"/>
    <w:rsid w:val="00427B54"/>
    <w:rsid w:val="004307CD"/>
    <w:rsid w:val="00430A2B"/>
    <w:rsid w:val="00431657"/>
    <w:rsid w:val="00432DC6"/>
    <w:rsid w:val="00434936"/>
    <w:rsid w:val="00435570"/>
    <w:rsid w:val="0043561B"/>
    <w:rsid w:val="00435A06"/>
    <w:rsid w:val="00436C5B"/>
    <w:rsid w:val="0043760E"/>
    <w:rsid w:val="004400F1"/>
    <w:rsid w:val="00442701"/>
    <w:rsid w:val="00444927"/>
    <w:rsid w:val="0045067F"/>
    <w:rsid w:val="00451CF5"/>
    <w:rsid w:val="00452BDC"/>
    <w:rsid w:val="004537F7"/>
    <w:rsid w:val="00454603"/>
    <w:rsid w:val="00455870"/>
    <w:rsid w:val="00455E06"/>
    <w:rsid w:val="00457163"/>
    <w:rsid w:val="00460BE8"/>
    <w:rsid w:val="004619E9"/>
    <w:rsid w:val="00461C09"/>
    <w:rsid w:val="00462EE3"/>
    <w:rsid w:val="00463AD6"/>
    <w:rsid w:val="00463F73"/>
    <w:rsid w:val="004666C7"/>
    <w:rsid w:val="0047061F"/>
    <w:rsid w:val="0047157A"/>
    <w:rsid w:val="0047244A"/>
    <w:rsid w:val="0047307A"/>
    <w:rsid w:val="0047348E"/>
    <w:rsid w:val="00473754"/>
    <w:rsid w:val="00473BB7"/>
    <w:rsid w:val="004744DE"/>
    <w:rsid w:val="00481C38"/>
    <w:rsid w:val="00481EDA"/>
    <w:rsid w:val="00486E6B"/>
    <w:rsid w:val="0049037E"/>
    <w:rsid w:val="00491DC6"/>
    <w:rsid w:val="00492306"/>
    <w:rsid w:val="00492C09"/>
    <w:rsid w:val="00494478"/>
    <w:rsid w:val="00494DDB"/>
    <w:rsid w:val="00494F9F"/>
    <w:rsid w:val="00495E14"/>
    <w:rsid w:val="00496524"/>
    <w:rsid w:val="00497E35"/>
    <w:rsid w:val="004A081B"/>
    <w:rsid w:val="004A0EBF"/>
    <w:rsid w:val="004A1B25"/>
    <w:rsid w:val="004A2FFF"/>
    <w:rsid w:val="004A3C2C"/>
    <w:rsid w:val="004B0A39"/>
    <w:rsid w:val="004B1A38"/>
    <w:rsid w:val="004B52BD"/>
    <w:rsid w:val="004B60F1"/>
    <w:rsid w:val="004C013B"/>
    <w:rsid w:val="004C0F76"/>
    <w:rsid w:val="004C636D"/>
    <w:rsid w:val="004C7A3F"/>
    <w:rsid w:val="004D0236"/>
    <w:rsid w:val="004D0DD6"/>
    <w:rsid w:val="004D2AB6"/>
    <w:rsid w:val="004D54D0"/>
    <w:rsid w:val="004D6CCC"/>
    <w:rsid w:val="004D7DEC"/>
    <w:rsid w:val="004E0673"/>
    <w:rsid w:val="004E11A0"/>
    <w:rsid w:val="004E37C1"/>
    <w:rsid w:val="004E6126"/>
    <w:rsid w:val="004F10B2"/>
    <w:rsid w:val="004F145C"/>
    <w:rsid w:val="004F176F"/>
    <w:rsid w:val="004F2F12"/>
    <w:rsid w:val="004F3637"/>
    <w:rsid w:val="004F44F8"/>
    <w:rsid w:val="004F6059"/>
    <w:rsid w:val="004F6EE4"/>
    <w:rsid w:val="004F7A80"/>
    <w:rsid w:val="004F7BBE"/>
    <w:rsid w:val="00500D82"/>
    <w:rsid w:val="005017BC"/>
    <w:rsid w:val="00501960"/>
    <w:rsid w:val="0050209A"/>
    <w:rsid w:val="005042E6"/>
    <w:rsid w:val="0050794C"/>
    <w:rsid w:val="00507BAD"/>
    <w:rsid w:val="005115F1"/>
    <w:rsid w:val="0051185C"/>
    <w:rsid w:val="0051503E"/>
    <w:rsid w:val="00515CDD"/>
    <w:rsid w:val="00516B85"/>
    <w:rsid w:val="00520089"/>
    <w:rsid w:val="00520BC8"/>
    <w:rsid w:val="00521249"/>
    <w:rsid w:val="00524EE3"/>
    <w:rsid w:val="00525724"/>
    <w:rsid w:val="0052776B"/>
    <w:rsid w:val="0053094D"/>
    <w:rsid w:val="00530E01"/>
    <w:rsid w:val="005323E1"/>
    <w:rsid w:val="00536D5D"/>
    <w:rsid w:val="00537331"/>
    <w:rsid w:val="00540FC4"/>
    <w:rsid w:val="005410B2"/>
    <w:rsid w:val="005432A9"/>
    <w:rsid w:val="005434AD"/>
    <w:rsid w:val="00545977"/>
    <w:rsid w:val="005463A1"/>
    <w:rsid w:val="005472EA"/>
    <w:rsid w:val="0055074D"/>
    <w:rsid w:val="005509E3"/>
    <w:rsid w:val="00554320"/>
    <w:rsid w:val="005545CB"/>
    <w:rsid w:val="00554DD6"/>
    <w:rsid w:val="00555AD3"/>
    <w:rsid w:val="0055712B"/>
    <w:rsid w:val="00557FF0"/>
    <w:rsid w:val="0056007D"/>
    <w:rsid w:val="005645FF"/>
    <w:rsid w:val="00564B04"/>
    <w:rsid w:val="005662F0"/>
    <w:rsid w:val="00566388"/>
    <w:rsid w:val="00566B19"/>
    <w:rsid w:val="005672B6"/>
    <w:rsid w:val="00571FCD"/>
    <w:rsid w:val="00572916"/>
    <w:rsid w:val="00582DA3"/>
    <w:rsid w:val="00583457"/>
    <w:rsid w:val="00585D80"/>
    <w:rsid w:val="00586962"/>
    <w:rsid w:val="00590C54"/>
    <w:rsid w:val="0059332E"/>
    <w:rsid w:val="00594F12"/>
    <w:rsid w:val="00595888"/>
    <w:rsid w:val="00595DDE"/>
    <w:rsid w:val="005967C6"/>
    <w:rsid w:val="005A1089"/>
    <w:rsid w:val="005A1168"/>
    <w:rsid w:val="005A121D"/>
    <w:rsid w:val="005A1827"/>
    <w:rsid w:val="005A4177"/>
    <w:rsid w:val="005A5450"/>
    <w:rsid w:val="005A5962"/>
    <w:rsid w:val="005A6DF1"/>
    <w:rsid w:val="005A7B5A"/>
    <w:rsid w:val="005B0D24"/>
    <w:rsid w:val="005B2609"/>
    <w:rsid w:val="005B3381"/>
    <w:rsid w:val="005B3644"/>
    <w:rsid w:val="005B6806"/>
    <w:rsid w:val="005C07B5"/>
    <w:rsid w:val="005C3072"/>
    <w:rsid w:val="005C7980"/>
    <w:rsid w:val="005C7E66"/>
    <w:rsid w:val="005D04A5"/>
    <w:rsid w:val="005D1692"/>
    <w:rsid w:val="005D320A"/>
    <w:rsid w:val="005D503A"/>
    <w:rsid w:val="005D539C"/>
    <w:rsid w:val="005D596A"/>
    <w:rsid w:val="005E33D1"/>
    <w:rsid w:val="005E3A48"/>
    <w:rsid w:val="005E4210"/>
    <w:rsid w:val="005E7F90"/>
    <w:rsid w:val="005F21E6"/>
    <w:rsid w:val="005F3547"/>
    <w:rsid w:val="005F3905"/>
    <w:rsid w:val="005F4EEB"/>
    <w:rsid w:val="005F4FBB"/>
    <w:rsid w:val="005F5485"/>
    <w:rsid w:val="005F5EA5"/>
    <w:rsid w:val="005F666A"/>
    <w:rsid w:val="00600013"/>
    <w:rsid w:val="00601C41"/>
    <w:rsid w:val="00602618"/>
    <w:rsid w:val="006026FF"/>
    <w:rsid w:val="00602E91"/>
    <w:rsid w:val="00603710"/>
    <w:rsid w:val="006042A6"/>
    <w:rsid w:val="00605483"/>
    <w:rsid w:val="00605930"/>
    <w:rsid w:val="00606BED"/>
    <w:rsid w:val="006128E6"/>
    <w:rsid w:val="00613B7C"/>
    <w:rsid w:val="00614382"/>
    <w:rsid w:val="00614607"/>
    <w:rsid w:val="006161ED"/>
    <w:rsid w:val="00616B28"/>
    <w:rsid w:val="006201F9"/>
    <w:rsid w:val="0062071A"/>
    <w:rsid w:val="00621619"/>
    <w:rsid w:val="00621C25"/>
    <w:rsid w:val="00622500"/>
    <w:rsid w:val="0062311A"/>
    <w:rsid w:val="00624202"/>
    <w:rsid w:val="006250A1"/>
    <w:rsid w:val="0062760F"/>
    <w:rsid w:val="00631DF3"/>
    <w:rsid w:val="006331A1"/>
    <w:rsid w:val="0063480F"/>
    <w:rsid w:val="00634AFB"/>
    <w:rsid w:val="0063513D"/>
    <w:rsid w:val="006356F2"/>
    <w:rsid w:val="0063645F"/>
    <w:rsid w:val="006368D0"/>
    <w:rsid w:val="00642593"/>
    <w:rsid w:val="006425E5"/>
    <w:rsid w:val="006444CD"/>
    <w:rsid w:val="00645514"/>
    <w:rsid w:val="00645805"/>
    <w:rsid w:val="00645E44"/>
    <w:rsid w:val="00646379"/>
    <w:rsid w:val="00647C34"/>
    <w:rsid w:val="006502F8"/>
    <w:rsid w:val="00650E51"/>
    <w:rsid w:val="006533AA"/>
    <w:rsid w:val="006556D7"/>
    <w:rsid w:val="0065686C"/>
    <w:rsid w:val="00656D39"/>
    <w:rsid w:val="00657AED"/>
    <w:rsid w:val="00657B26"/>
    <w:rsid w:val="0066239E"/>
    <w:rsid w:val="006623F8"/>
    <w:rsid w:val="00662788"/>
    <w:rsid w:val="00663AEB"/>
    <w:rsid w:val="0066532F"/>
    <w:rsid w:val="0066541E"/>
    <w:rsid w:val="006663F9"/>
    <w:rsid w:val="00666DF4"/>
    <w:rsid w:val="00667C70"/>
    <w:rsid w:val="00671D77"/>
    <w:rsid w:val="0067292A"/>
    <w:rsid w:val="006749E7"/>
    <w:rsid w:val="0067660D"/>
    <w:rsid w:val="006770E1"/>
    <w:rsid w:val="0068172E"/>
    <w:rsid w:val="00682F44"/>
    <w:rsid w:val="00683C09"/>
    <w:rsid w:val="0068405B"/>
    <w:rsid w:val="006841D0"/>
    <w:rsid w:val="0068544A"/>
    <w:rsid w:val="0068656D"/>
    <w:rsid w:val="00687D74"/>
    <w:rsid w:val="00690327"/>
    <w:rsid w:val="00690960"/>
    <w:rsid w:val="00691710"/>
    <w:rsid w:val="00691E25"/>
    <w:rsid w:val="00692946"/>
    <w:rsid w:val="0069374D"/>
    <w:rsid w:val="00694861"/>
    <w:rsid w:val="00694A6A"/>
    <w:rsid w:val="00694FA1"/>
    <w:rsid w:val="006955E0"/>
    <w:rsid w:val="0069723A"/>
    <w:rsid w:val="00697B47"/>
    <w:rsid w:val="006A1003"/>
    <w:rsid w:val="006A186B"/>
    <w:rsid w:val="006A2E0B"/>
    <w:rsid w:val="006A3680"/>
    <w:rsid w:val="006A66E0"/>
    <w:rsid w:val="006A6BB7"/>
    <w:rsid w:val="006A7EF0"/>
    <w:rsid w:val="006B0BF3"/>
    <w:rsid w:val="006B14ED"/>
    <w:rsid w:val="006B1E82"/>
    <w:rsid w:val="006B1EFA"/>
    <w:rsid w:val="006B3F63"/>
    <w:rsid w:val="006B5222"/>
    <w:rsid w:val="006B6D20"/>
    <w:rsid w:val="006C0242"/>
    <w:rsid w:val="006C037D"/>
    <w:rsid w:val="006C1018"/>
    <w:rsid w:val="006C17B0"/>
    <w:rsid w:val="006C2375"/>
    <w:rsid w:val="006C2484"/>
    <w:rsid w:val="006C2765"/>
    <w:rsid w:val="006C35C6"/>
    <w:rsid w:val="006C52B0"/>
    <w:rsid w:val="006C5504"/>
    <w:rsid w:val="006C5A81"/>
    <w:rsid w:val="006C6746"/>
    <w:rsid w:val="006C76E1"/>
    <w:rsid w:val="006C7AEF"/>
    <w:rsid w:val="006D00A0"/>
    <w:rsid w:val="006D0651"/>
    <w:rsid w:val="006D0702"/>
    <w:rsid w:val="006D1756"/>
    <w:rsid w:val="006D30E5"/>
    <w:rsid w:val="006D5506"/>
    <w:rsid w:val="006D596E"/>
    <w:rsid w:val="006D70A5"/>
    <w:rsid w:val="006D7DDA"/>
    <w:rsid w:val="006E07AB"/>
    <w:rsid w:val="006E3634"/>
    <w:rsid w:val="006E474D"/>
    <w:rsid w:val="006E5179"/>
    <w:rsid w:val="006E521C"/>
    <w:rsid w:val="006E5840"/>
    <w:rsid w:val="006E6DF9"/>
    <w:rsid w:val="006E7B7E"/>
    <w:rsid w:val="006F1849"/>
    <w:rsid w:val="006F28A5"/>
    <w:rsid w:val="006F2C85"/>
    <w:rsid w:val="006F2CC3"/>
    <w:rsid w:val="006F300F"/>
    <w:rsid w:val="006F3A46"/>
    <w:rsid w:val="006F4FD7"/>
    <w:rsid w:val="006F641F"/>
    <w:rsid w:val="006F6EAA"/>
    <w:rsid w:val="00702B47"/>
    <w:rsid w:val="00702F6A"/>
    <w:rsid w:val="00705791"/>
    <w:rsid w:val="007068B6"/>
    <w:rsid w:val="00706C21"/>
    <w:rsid w:val="0070795E"/>
    <w:rsid w:val="00707B51"/>
    <w:rsid w:val="00710FB2"/>
    <w:rsid w:val="007114FC"/>
    <w:rsid w:val="007135A8"/>
    <w:rsid w:val="007137BD"/>
    <w:rsid w:val="007142B4"/>
    <w:rsid w:val="007150D5"/>
    <w:rsid w:val="00715E75"/>
    <w:rsid w:val="00715FF1"/>
    <w:rsid w:val="0071642F"/>
    <w:rsid w:val="00716874"/>
    <w:rsid w:val="00716AFC"/>
    <w:rsid w:val="00717E7C"/>
    <w:rsid w:val="0072057E"/>
    <w:rsid w:val="00721FA2"/>
    <w:rsid w:val="00722A64"/>
    <w:rsid w:val="007253F9"/>
    <w:rsid w:val="00727863"/>
    <w:rsid w:val="007304FD"/>
    <w:rsid w:val="0073158A"/>
    <w:rsid w:val="007322C4"/>
    <w:rsid w:val="00734321"/>
    <w:rsid w:val="00734538"/>
    <w:rsid w:val="0073592E"/>
    <w:rsid w:val="007361E1"/>
    <w:rsid w:val="00736D55"/>
    <w:rsid w:val="0073796E"/>
    <w:rsid w:val="00737CE5"/>
    <w:rsid w:val="007401AE"/>
    <w:rsid w:val="0074482A"/>
    <w:rsid w:val="00746912"/>
    <w:rsid w:val="00747C7D"/>
    <w:rsid w:val="007535E8"/>
    <w:rsid w:val="00754852"/>
    <w:rsid w:val="00754F22"/>
    <w:rsid w:val="00755049"/>
    <w:rsid w:val="007560D4"/>
    <w:rsid w:val="00756A47"/>
    <w:rsid w:val="00757BF3"/>
    <w:rsid w:val="00760D11"/>
    <w:rsid w:val="00760DBC"/>
    <w:rsid w:val="0076221D"/>
    <w:rsid w:val="00763F43"/>
    <w:rsid w:val="00763FA0"/>
    <w:rsid w:val="00765AE9"/>
    <w:rsid w:val="00766FB2"/>
    <w:rsid w:val="00770A6A"/>
    <w:rsid w:val="00772436"/>
    <w:rsid w:val="007735B8"/>
    <w:rsid w:val="007779FB"/>
    <w:rsid w:val="00777EA0"/>
    <w:rsid w:val="007802E4"/>
    <w:rsid w:val="00785950"/>
    <w:rsid w:val="007859DE"/>
    <w:rsid w:val="00786602"/>
    <w:rsid w:val="00786686"/>
    <w:rsid w:val="00787098"/>
    <w:rsid w:val="007875C1"/>
    <w:rsid w:val="00790B2D"/>
    <w:rsid w:val="00793560"/>
    <w:rsid w:val="0079383D"/>
    <w:rsid w:val="00795916"/>
    <w:rsid w:val="00795E7A"/>
    <w:rsid w:val="00797C13"/>
    <w:rsid w:val="007A0BA1"/>
    <w:rsid w:val="007A1076"/>
    <w:rsid w:val="007A1784"/>
    <w:rsid w:val="007A21A7"/>
    <w:rsid w:val="007A2AFA"/>
    <w:rsid w:val="007A360F"/>
    <w:rsid w:val="007A566A"/>
    <w:rsid w:val="007A59F8"/>
    <w:rsid w:val="007A6E31"/>
    <w:rsid w:val="007A728D"/>
    <w:rsid w:val="007A78B0"/>
    <w:rsid w:val="007B0C46"/>
    <w:rsid w:val="007B1576"/>
    <w:rsid w:val="007B168B"/>
    <w:rsid w:val="007B1EA2"/>
    <w:rsid w:val="007B2F52"/>
    <w:rsid w:val="007B4DDF"/>
    <w:rsid w:val="007B5687"/>
    <w:rsid w:val="007C035A"/>
    <w:rsid w:val="007C0527"/>
    <w:rsid w:val="007C1AE8"/>
    <w:rsid w:val="007C2245"/>
    <w:rsid w:val="007C2592"/>
    <w:rsid w:val="007C2FBD"/>
    <w:rsid w:val="007C3B25"/>
    <w:rsid w:val="007C453C"/>
    <w:rsid w:val="007C5808"/>
    <w:rsid w:val="007C58F9"/>
    <w:rsid w:val="007C6851"/>
    <w:rsid w:val="007D2014"/>
    <w:rsid w:val="007D29BE"/>
    <w:rsid w:val="007D2F02"/>
    <w:rsid w:val="007D3233"/>
    <w:rsid w:val="007D3689"/>
    <w:rsid w:val="007D4D1A"/>
    <w:rsid w:val="007D569C"/>
    <w:rsid w:val="007E1395"/>
    <w:rsid w:val="007E19A7"/>
    <w:rsid w:val="007E3401"/>
    <w:rsid w:val="007E5B27"/>
    <w:rsid w:val="007E6EFE"/>
    <w:rsid w:val="007E6F6C"/>
    <w:rsid w:val="007E7187"/>
    <w:rsid w:val="007E74AC"/>
    <w:rsid w:val="007F137B"/>
    <w:rsid w:val="007F3B4A"/>
    <w:rsid w:val="007F3D82"/>
    <w:rsid w:val="007F4BF2"/>
    <w:rsid w:val="00800E90"/>
    <w:rsid w:val="008020CF"/>
    <w:rsid w:val="00803C30"/>
    <w:rsid w:val="00804D07"/>
    <w:rsid w:val="008067CF"/>
    <w:rsid w:val="00810C27"/>
    <w:rsid w:val="008115AD"/>
    <w:rsid w:val="00812175"/>
    <w:rsid w:val="00813EBF"/>
    <w:rsid w:val="00814206"/>
    <w:rsid w:val="00814FA8"/>
    <w:rsid w:val="00815E00"/>
    <w:rsid w:val="00817D22"/>
    <w:rsid w:val="00820530"/>
    <w:rsid w:val="00820DE8"/>
    <w:rsid w:val="00822C73"/>
    <w:rsid w:val="00822D60"/>
    <w:rsid w:val="00825DD9"/>
    <w:rsid w:val="00826315"/>
    <w:rsid w:val="00826A29"/>
    <w:rsid w:val="00826E4E"/>
    <w:rsid w:val="008309FF"/>
    <w:rsid w:val="00831562"/>
    <w:rsid w:val="008315C9"/>
    <w:rsid w:val="00831B08"/>
    <w:rsid w:val="00834156"/>
    <w:rsid w:val="00834A6F"/>
    <w:rsid w:val="00840A00"/>
    <w:rsid w:val="0084143F"/>
    <w:rsid w:val="008415A2"/>
    <w:rsid w:val="00841802"/>
    <w:rsid w:val="00841A8A"/>
    <w:rsid w:val="00841AAC"/>
    <w:rsid w:val="00841B4E"/>
    <w:rsid w:val="00842855"/>
    <w:rsid w:val="008428E7"/>
    <w:rsid w:val="00844801"/>
    <w:rsid w:val="00844BBC"/>
    <w:rsid w:val="0084766E"/>
    <w:rsid w:val="008476F4"/>
    <w:rsid w:val="008545DE"/>
    <w:rsid w:val="008557B5"/>
    <w:rsid w:val="00860649"/>
    <w:rsid w:val="00860724"/>
    <w:rsid w:val="00861BDB"/>
    <w:rsid w:val="00862C27"/>
    <w:rsid w:val="00865FA3"/>
    <w:rsid w:val="00866F49"/>
    <w:rsid w:val="00867184"/>
    <w:rsid w:val="008672E4"/>
    <w:rsid w:val="00867525"/>
    <w:rsid w:val="00872E94"/>
    <w:rsid w:val="00873133"/>
    <w:rsid w:val="00874E91"/>
    <w:rsid w:val="00874F78"/>
    <w:rsid w:val="008778D8"/>
    <w:rsid w:val="00880DBB"/>
    <w:rsid w:val="00880E9B"/>
    <w:rsid w:val="00880E9E"/>
    <w:rsid w:val="0088177B"/>
    <w:rsid w:val="008828DF"/>
    <w:rsid w:val="00882A87"/>
    <w:rsid w:val="008831AB"/>
    <w:rsid w:val="008847BF"/>
    <w:rsid w:val="0088531F"/>
    <w:rsid w:val="008854C6"/>
    <w:rsid w:val="00885F63"/>
    <w:rsid w:val="0088695E"/>
    <w:rsid w:val="00890EA6"/>
    <w:rsid w:val="0089374B"/>
    <w:rsid w:val="00893812"/>
    <w:rsid w:val="0089520C"/>
    <w:rsid w:val="00895CEC"/>
    <w:rsid w:val="00896B8D"/>
    <w:rsid w:val="00896DA9"/>
    <w:rsid w:val="008978C2"/>
    <w:rsid w:val="008A642C"/>
    <w:rsid w:val="008A6D2C"/>
    <w:rsid w:val="008A6D32"/>
    <w:rsid w:val="008A6DBC"/>
    <w:rsid w:val="008B08F3"/>
    <w:rsid w:val="008B125D"/>
    <w:rsid w:val="008B1806"/>
    <w:rsid w:val="008B1AF8"/>
    <w:rsid w:val="008B265A"/>
    <w:rsid w:val="008B4934"/>
    <w:rsid w:val="008B49C4"/>
    <w:rsid w:val="008B4F4C"/>
    <w:rsid w:val="008B5521"/>
    <w:rsid w:val="008B623C"/>
    <w:rsid w:val="008B63FA"/>
    <w:rsid w:val="008B7B2E"/>
    <w:rsid w:val="008B7DFE"/>
    <w:rsid w:val="008C2D5A"/>
    <w:rsid w:val="008C303B"/>
    <w:rsid w:val="008C32E4"/>
    <w:rsid w:val="008C35FC"/>
    <w:rsid w:val="008C37B9"/>
    <w:rsid w:val="008C3A20"/>
    <w:rsid w:val="008C3BC1"/>
    <w:rsid w:val="008C3EDB"/>
    <w:rsid w:val="008C5C6F"/>
    <w:rsid w:val="008D022B"/>
    <w:rsid w:val="008D07F8"/>
    <w:rsid w:val="008D2200"/>
    <w:rsid w:val="008D5BA2"/>
    <w:rsid w:val="008E0A9B"/>
    <w:rsid w:val="008E2C20"/>
    <w:rsid w:val="008E3C7A"/>
    <w:rsid w:val="008E5B8D"/>
    <w:rsid w:val="008E5B9B"/>
    <w:rsid w:val="008E6D4C"/>
    <w:rsid w:val="008E7BCA"/>
    <w:rsid w:val="008E7E0A"/>
    <w:rsid w:val="008E7F61"/>
    <w:rsid w:val="008F14D9"/>
    <w:rsid w:val="008F1802"/>
    <w:rsid w:val="008F3B75"/>
    <w:rsid w:val="008F3E08"/>
    <w:rsid w:val="008F3ECF"/>
    <w:rsid w:val="008F47DE"/>
    <w:rsid w:val="008F52A2"/>
    <w:rsid w:val="008F5DFE"/>
    <w:rsid w:val="008F67DE"/>
    <w:rsid w:val="008F727C"/>
    <w:rsid w:val="008F7D67"/>
    <w:rsid w:val="00900867"/>
    <w:rsid w:val="0090094A"/>
    <w:rsid w:val="009014DA"/>
    <w:rsid w:val="00903987"/>
    <w:rsid w:val="00903C53"/>
    <w:rsid w:val="00903F63"/>
    <w:rsid w:val="00904F25"/>
    <w:rsid w:val="00907086"/>
    <w:rsid w:val="00907444"/>
    <w:rsid w:val="009108EB"/>
    <w:rsid w:val="00910D30"/>
    <w:rsid w:val="00912BBA"/>
    <w:rsid w:val="00912E75"/>
    <w:rsid w:val="00914BD5"/>
    <w:rsid w:val="00916227"/>
    <w:rsid w:val="0091649F"/>
    <w:rsid w:val="00917B0F"/>
    <w:rsid w:val="00917D24"/>
    <w:rsid w:val="009209BE"/>
    <w:rsid w:val="0092193A"/>
    <w:rsid w:val="00923B78"/>
    <w:rsid w:val="009240A1"/>
    <w:rsid w:val="0092568F"/>
    <w:rsid w:val="00925811"/>
    <w:rsid w:val="00925825"/>
    <w:rsid w:val="0092591C"/>
    <w:rsid w:val="009300B9"/>
    <w:rsid w:val="00930763"/>
    <w:rsid w:val="009351B0"/>
    <w:rsid w:val="00935DB6"/>
    <w:rsid w:val="009363BF"/>
    <w:rsid w:val="00936560"/>
    <w:rsid w:val="009369DB"/>
    <w:rsid w:val="00937AF2"/>
    <w:rsid w:val="0094333F"/>
    <w:rsid w:val="00944097"/>
    <w:rsid w:val="00945676"/>
    <w:rsid w:val="00945FCC"/>
    <w:rsid w:val="00946E72"/>
    <w:rsid w:val="009471D7"/>
    <w:rsid w:val="009502A3"/>
    <w:rsid w:val="0095032A"/>
    <w:rsid w:val="00950F7F"/>
    <w:rsid w:val="009513DC"/>
    <w:rsid w:val="00951668"/>
    <w:rsid w:val="00953654"/>
    <w:rsid w:val="00953963"/>
    <w:rsid w:val="00955063"/>
    <w:rsid w:val="00955420"/>
    <w:rsid w:val="00956791"/>
    <w:rsid w:val="00962951"/>
    <w:rsid w:val="00962C18"/>
    <w:rsid w:val="00962C59"/>
    <w:rsid w:val="00962F75"/>
    <w:rsid w:val="00964201"/>
    <w:rsid w:val="009705A4"/>
    <w:rsid w:val="00970DE9"/>
    <w:rsid w:val="0097120A"/>
    <w:rsid w:val="0097253F"/>
    <w:rsid w:val="009740A1"/>
    <w:rsid w:val="0097463D"/>
    <w:rsid w:val="009755F8"/>
    <w:rsid w:val="00975A9B"/>
    <w:rsid w:val="009760A1"/>
    <w:rsid w:val="009765DE"/>
    <w:rsid w:val="00981A8D"/>
    <w:rsid w:val="009836A5"/>
    <w:rsid w:val="00983979"/>
    <w:rsid w:val="0098790D"/>
    <w:rsid w:val="0099178C"/>
    <w:rsid w:val="009929A3"/>
    <w:rsid w:val="00992C0B"/>
    <w:rsid w:val="00993002"/>
    <w:rsid w:val="00993E7B"/>
    <w:rsid w:val="0099460F"/>
    <w:rsid w:val="00995613"/>
    <w:rsid w:val="00995B5F"/>
    <w:rsid w:val="00995D9D"/>
    <w:rsid w:val="009967F7"/>
    <w:rsid w:val="00997E06"/>
    <w:rsid w:val="009A288B"/>
    <w:rsid w:val="009A342E"/>
    <w:rsid w:val="009A50B0"/>
    <w:rsid w:val="009A5753"/>
    <w:rsid w:val="009A5D0E"/>
    <w:rsid w:val="009A6156"/>
    <w:rsid w:val="009A707F"/>
    <w:rsid w:val="009B182D"/>
    <w:rsid w:val="009B23E3"/>
    <w:rsid w:val="009B2482"/>
    <w:rsid w:val="009B25D5"/>
    <w:rsid w:val="009B2B0D"/>
    <w:rsid w:val="009B3D48"/>
    <w:rsid w:val="009B468D"/>
    <w:rsid w:val="009B52C1"/>
    <w:rsid w:val="009B5417"/>
    <w:rsid w:val="009B66AA"/>
    <w:rsid w:val="009B6AA9"/>
    <w:rsid w:val="009B72B4"/>
    <w:rsid w:val="009B797D"/>
    <w:rsid w:val="009C10ED"/>
    <w:rsid w:val="009C1BFF"/>
    <w:rsid w:val="009C2320"/>
    <w:rsid w:val="009C39B5"/>
    <w:rsid w:val="009C3A16"/>
    <w:rsid w:val="009C45EA"/>
    <w:rsid w:val="009C719C"/>
    <w:rsid w:val="009D0843"/>
    <w:rsid w:val="009D191B"/>
    <w:rsid w:val="009D25E1"/>
    <w:rsid w:val="009D26C8"/>
    <w:rsid w:val="009D3CB8"/>
    <w:rsid w:val="009D47AB"/>
    <w:rsid w:val="009D64E5"/>
    <w:rsid w:val="009D6B07"/>
    <w:rsid w:val="009D6E22"/>
    <w:rsid w:val="009D7843"/>
    <w:rsid w:val="009D7FFE"/>
    <w:rsid w:val="009E2BF8"/>
    <w:rsid w:val="009E4ECE"/>
    <w:rsid w:val="009E5AAE"/>
    <w:rsid w:val="009E5C42"/>
    <w:rsid w:val="009E5E9F"/>
    <w:rsid w:val="009E6351"/>
    <w:rsid w:val="009E7968"/>
    <w:rsid w:val="009E7FC5"/>
    <w:rsid w:val="009F0FFD"/>
    <w:rsid w:val="009F1114"/>
    <w:rsid w:val="009F142E"/>
    <w:rsid w:val="009F1EC4"/>
    <w:rsid w:val="009F2465"/>
    <w:rsid w:val="009F2E6E"/>
    <w:rsid w:val="009F5B41"/>
    <w:rsid w:val="009F67C8"/>
    <w:rsid w:val="00A00A75"/>
    <w:rsid w:val="00A00EE1"/>
    <w:rsid w:val="00A01B01"/>
    <w:rsid w:val="00A034EC"/>
    <w:rsid w:val="00A037AF"/>
    <w:rsid w:val="00A03A9F"/>
    <w:rsid w:val="00A03C11"/>
    <w:rsid w:val="00A05E24"/>
    <w:rsid w:val="00A10695"/>
    <w:rsid w:val="00A14912"/>
    <w:rsid w:val="00A158D6"/>
    <w:rsid w:val="00A214D2"/>
    <w:rsid w:val="00A2177F"/>
    <w:rsid w:val="00A2381E"/>
    <w:rsid w:val="00A24213"/>
    <w:rsid w:val="00A24AD3"/>
    <w:rsid w:val="00A24F4D"/>
    <w:rsid w:val="00A261DC"/>
    <w:rsid w:val="00A2684D"/>
    <w:rsid w:val="00A27523"/>
    <w:rsid w:val="00A32D0F"/>
    <w:rsid w:val="00A339D2"/>
    <w:rsid w:val="00A34859"/>
    <w:rsid w:val="00A36C96"/>
    <w:rsid w:val="00A4296B"/>
    <w:rsid w:val="00A42E25"/>
    <w:rsid w:val="00A42E4C"/>
    <w:rsid w:val="00A432AF"/>
    <w:rsid w:val="00A4341C"/>
    <w:rsid w:val="00A43CBA"/>
    <w:rsid w:val="00A444AE"/>
    <w:rsid w:val="00A46325"/>
    <w:rsid w:val="00A46923"/>
    <w:rsid w:val="00A47A5B"/>
    <w:rsid w:val="00A47F0C"/>
    <w:rsid w:val="00A50D10"/>
    <w:rsid w:val="00A51811"/>
    <w:rsid w:val="00A521A9"/>
    <w:rsid w:val="00A52C38"/>
    <w:rsid w:val="00A54E29"/>
    <w:rsid w:val="00A55B13"/>
    <w:rsid w:val="00A55B45"/>
    <w:rsid w:val="00A57385"/>
    <w:rsid w:val="00A57A8F"/>
    <w:rsid w:val="00A601DF"/>
    <w:rsid w:val="00A60416"/>
    <w:rsid w:val="00A61A37"/>
    <w:rsid w:val="00A622ED"/>
    <w:rsid w:val="00A626B0"/>
    <w:rsid w:val="00A6375E"/>
    <w:rsid w:val="00A6549A"/>
    <w:rsid w:val="00A658C1"/>
    <w:rsid w:val="00A66662"/>
    <w:rsid w:val="00A66E69"/>
    <w:rsid w:val="00A672FA"/>
    <w:rsid w:val="00A70D6D"/>
    <w:rsid w:val="00A738DB"/>
    <w:rsid w:val="00A73955"/>
    <w:rsid w:val="00A73D4A"/>
    <w:rsid w:val="00A73E76"/>
    <w:rsid w:val="00A740B9"/>
    <w:rsid w:val="00A75DA4"/>
    <w:rsid w:val="00A77C13"/>
    <w:rsid w:val="00A8007E"/>
    <w:rsid w:val="00A808A4"/>
    <w:rsid w:val="00A82E47"/>
    <w:rsid w:val="00A84EBE"/>
    <w:rsid w:val="00A902D1"/>
    <w:rsid w:val="00A90511"/>
    <w:rsid w:val="00A9207A"/>
    <w:rsid w:val="00A92A15"/>
    <w:rsid w:val="00A92A3F"/>
    <w:rsid w:val="00A9367F"/>
    <w:rsid w:val="00A96149"/>
    <w:rsid w:val="00AA0260"/>
    <w:rsid w:val="00AA0A7F"/>
    <w:rsid w:val="00AA13DC"/>
    <w:rsid w:val="00AA3AA7"/>
    <w:rsid w:val="00AA3E49"/>
    <w:rsid w:val="00AA476F"/>
    <w:rsid w:val="00AA4B05"/>
    <w:rsid w:val="00AA4C9A"/>
    <w:rsid w:val="00AA4D5C"/>
    <w:rsid w:val="00AA539E"/>
    <w:rsid w:val="00AA65A0"/>
    <w:rsid w:val="00AA7375"/>
    <w:rsid w:val="00AB0028"/>
    <w:rsid w:val="00AB0959"/>
    <w:rsid w:val="00AB170B"/>
    <w:rsid w:val="00AB1934"/>
    <w:rsid w:val="00AB3C4D"/>
    <w:rsid w:val="00AB7F91"/>
    <w:rsid w:val="00AC0FFC"/>
    <w:rsid w:val="00AC1A3C"/>
    <w:rsid w:val="00AC3DA9"/>
    <w:rsid w:val="00AC79B9"/>
    <w:rsid w:val="00AC7BB7"/>
    <w:rsid w:val="00AC7E0D"/>
    <w:rsid w:val="00AD2451"/>
    <w:rsid w:val="00AD2BB5"/>
    <w:rsid w:val="00AD2F9E"/>
    <w:rsid w:val="00AD3467"/>
    <w:rsid w:val="00AD416F"/>
    <w:rsid w:val="00AD4531"/>
    <w:rsid w:val="00AD5D16"/>
    <w:rsid w:val="00AD7DDA"/>
    <w:rsid w:val="00AE0AD9"/>
    <w:rsid w:val="00AE0B21"/>
    <w:rsid w:val="00AE250F"/>
    <w:rsid w:val="00AE355C"/>
    <w:rsid w:val="00AE3858"/>
    <w:rsid w:val="00AE454C"/>
    <w:rsid w:val="00AE58A4"/>
    <w:rsid w:val="00AE5920"/>
    <w:rsid w:val="00AE6C81"/>
    <w:rsid w:val="00AE757D"/>
    <w:rsid w:val="00AE7FE5"/>
    <w:rsid w:val="00AF14B7"/>
    <w:rsid w:val="00AF1C4F"/>
    <w:rsid w:val="00AF36A7"/>
    <w:rsid w:val="00AF422B"/>
    <w:rsid w:val="00AF4638"/>
    <w:rsid w:val="00AF7CA7"/>
    <w:rsid w:val="00AF7E50"/>
    <w:rsid w:val="00B0047A"/>
    <w:rsid w:val="00B0402F"/>
    <w:rsid w:val="00B04CB9"/>
    <w:rsid w:val="00B053BE"/>
    <w:rsid w:val="00B066F4"/>
    <w:rsid w:val="00B10789"/>
    <w:rsid w:val="00B108C5"/>
    <w:rsid w:val="00B1093F"/>
    <w:rsid w:val="00B10B69"/>
    <w:rsid w:val="00B14C94"/>
    <w:rsid w:val="00B155F3"/>
    <w:rsid w:val="00B15ECA"/>
    <w:rsid w:val="00B17F43"/>
    <w:rsid w:val="00B218D3"/>
    <w:rsid w:val="00B263C5"/>
    <w:rsid w:val="00B27D18"/>
    <w:rsid w:val="00B301A6"/>
    <w:rsid w:val="00B304A7"/>
    <w:rsid w:val="00B31594"/>
    <w:rsid w:val="00B331C5"/>
    <w:rsid w:val="00B3322D"/>
    <w:rsid w:val="00B334B3"/>
    <w:rsid w:val="00B35AAF"/>
    <w:rsid w:val="00B35BEC"/>
    <w:rsid w:val="00B360BD"/>
    <w:rsid w:val="00B37506"/>
    <w:rsid w:val="00B41002"/>
    <w:rsid w:val="00B425DE"/>
    <w:rsid w:val="00B42AD2"/>
    <w:rsid w:val="00B44B57"/>
    <w:rsid w:val="00B4552A"/>
    <w:rsid w:val="00B45938"/>
    <w:rsid w:val="00B4722E"/>
    <w:rsid w:val="00B50A27"/>
    <w:rsid w:val="00B51102"/>
    <w:rsid w:val="00B52851"/>
    <w:rsid w:val="00B53103"/>
    <w:rsid w:val="00B56F7C"/>
    <w:rsid w:val="00B5736A"/>
    <w:rsid w:val="00B612EA"/>
    <w:rsid w:val="00B617B1"/>
    <w:rsid w:val="00B61907"/>
    <w:rsid w:val="00B61E14"/>
    <w:rsid w:val="00B62396"/>
    <w:rsid w:val="00B630E1"/>
    <w:rsid w:val="00B641C6"/>
    <w:rsid w:val="00B65EB5"/>
    <w:rsid w:val="00B66D0C"/>
    <w:rsid w:val="00B67AE0"/>
    <w:rsid w:val="00B718B6"/>
    <w:rsid w:val="00B71965"/>
    <w:rsid w:val="00B72793"/>
    <w:rsid w:val="00B7319E"/>
    <w:rsid w:val="00B731BB"/>
    <w:rsid w:val="00B732FC"/>
    <w:rsid w:val="00B74AB1"/>
    <w:rsid w:val="00B74C23"/>
    <w:rsid w:val="00B755EC"/>
    <w:rsid w:val="00B76B31"/>
    <w:rsid w:val="00B77941"/>
    <w:rsid w:val="00B77BFE"/>
    <w:rsid w:val="00B80E65"/>
    <w:rsid w:val="00B8115C"/>
    <w:rsid w:val="00B8213A"/>
    <w:rsid w:val="00B8330B"/>
    <w:rsid w:val="00B837B8"/>
    <w:rsid w:val="00B843D8"/>
    <w:rsid w:val="00B8448E"/>
    <w:rsid w:val="00B846F8"/>
    <w:rsid w:val="00B85F75"/>
    <w:rsid w:val="00B8618E"/>
    <w:rsid w:val="00B86E5E"/>
    <w:rsid w:val="00B90F76"/>
    <w:rsid w:val="00B9265F"/>
    <w:rsid w:val="00B94E13"/>
    <w:rsid w:val="00B953C4"/>
    <w:rsid w:val="00B959BA"/>
    <w:rsid w:val="00B9786C"/>
    <w:rsid w:val="00BA100C"/>
    <w:rsid w:val="00BA2729"/>
    <w:rsid w:val="00BA279B"/>
    <w:rsid w:val="00BA374E"/>
    <w:rsid w:val="00BA4666"/>
    <w:rsid w:val="00BA4E51"/>
    <w:rsid w:val="00BA6B07"/>
    <w:rsid w:val="00BA7749"/>
    <w:rsid w:val="00BB05A4"/>
    <w:rsid w:val="00BB146E"/>
    <w:rsid w:val="00BB36F0"/>
    <w:rsid w:val="00BB438C"/>
    <w:rsid w:val="00BB45F4"/>
    <w:rsid w:val="00BB65CD"/>
    <w:rsid w:val="00BB6EEA"/>
    <w:rsid w:val="00BB73EF"/>
    <w:rsid w:val="00BC32AD"/>
    <w:rsid w:val="00BC4485"/>
    <w:rsid w:val="00BC4A88"/>
    <w:rsid w:val="00BC5932"/>
    <w:rsid w:val="00BC6AAD"/>
    <w:rsid w:val="00BC6B30"/>
    <w:rsid w:val="00BC6FDD"/>
    <w:rsid w:val="00BC70B1"/>
    <w:rsid w:val="00BC75BB"/>
    <w:rsid w:val="00BD0304"/>
    <w:rsid w:val="00BD0509"/>
    <w:rsid w:val="00BD0A16"/>
    <w:rsid w:val="00BD1A84"/>
    <w:rsid w:val="00BD1CF2"/>
    <w:rsid w:val="00BD2950"/>
    <w:rsid w:val="00BD3C98"/>
    <w:rsid w:val="00BD3E7D"/>
    <w:rsid w:val="00BD56A1"/>
    <w:rsid w:val="00BD6CF7"/>
    <w:rsid w:val="00BD78BC"/>
    <w:rsid w:val="00BD7DEA"/>
    <w:rsid w:val="00BE4D36"/>
    <w:rsid w:val="00BE529F"/>
    <w:rsid w:val="00BE5B0A"/>
    <w:rsid w:val="00BE71BE"/>
    <w:rsid w:val="00BF0370"/>
    <w:rsid w:val="00BF06C6"/>
    <w:rsid w:val="00BF287A"/>
    <w:rsid w:val="00BF2F94"/>
    <w:rsid w:val="00BF3162"/>
    <w:rsid w:val="00BF37D4"/>
    <w:rsid w:val="00BF4F08"/>
    <w:rsid w:val="00BF6122"/>
    <w:rsid w:val="00BF63A6"/>
    <w:rsid w:val="00BF7D23"/>
    <w:rsid w:val="00C0005A"/>
    <w:rsid w:val="00C02108"/>
    <w:rsid w:val="00C03784"/>
    <w:rsid w:val="00C03B38"/>
    <w:rsid w:val="00C048D6"/>
    <w:rsid w:val="00C04E37"/>
    <w:rsid w:val="00C05D4F"/>
    <w:rsid w:val="00C05F80"/>
    <w:rsid w:val="00C065F5"/>
    <w:rsid w:val="00C075D5"/>
    <w:rsid w:val="00C07755"/>
    <w:rsid w:val="00C12300"/>
    <w:rsid w:val="00C13166"/>
    <w:rsid w:val="00C134AC"/>
    <w:rsid w:val="00C15369"/>
    <w:rsid w:val="00C15E8E"/>
    <w:rsid w:val="00C16840"/>
    <w:rsid w:val="00C16BDC"/>
    <w:rsid w:val="00C23BE3"/>
    <w:rsid w:val="00C25ACE"/>
    <w:rsid w:val="00C27889"/>
    <w:rsid w:val="00C27E6B"/>
    <w:rsid w:val="00C3115A"/>
    <w:rsid w:val="00C31367"/>
    <w:rsid w:val="00C31CBF"/>
    <w:rsid w:val="00C34A31"/>
    <w:rsid w:val="00C3530F"/>
    <w:rsid w:val="00C35339"/>
    <w:rsid w:val="00C3568D"/>
    <w:rsid w:val="00C3623F"/>
    <w:rsid w:val="00C404C4"/>
    <w:rsid w:val="00C429A5"/>
    <w:rsid w:val="00C42C64"/>
    <w:rsid w:val="00C46C33"/>
    <w:rsid w:val="00C52FC5"/>
    <w:rsid w:val="00C5768A"/>
    <w:rsid w:val="00C61A37"/>
    <w:rsid w:val="00C6215E"/>
    <w:rsid w:val="00C62EA3"/>
    <w:rsid w:val="00C644E0"/>
    <w:rsid w:val="00C66AC1"/>
    <w:rsid w:val="00C66B3F"/>
    <w:rsid w:val="00C66F80"/>
    <w:rsid w:val="00C70730"/>
    <w:rsid w:val="00C70F2F"/>
    <w:rsid w:val="00C718BE"/>
    <w:rsid w:val="00C72CC1"/>
    <w:rsid w:val="00C730A4"/>
    <w:rsid w:val="00C75EEF"/>
    <w:rsid w:val="00C77EED"/>
    <w:rsid w:val="00C821C1"/>
    <w:rsid w:val="00C82E97"/>
    <w:rsid w:val="00C8305F"/>
    <w:rsid w:val="00C84020"/>
    <w:rsid w:val="00C849AB"/>
    <w:rsid w:val="00C84B12"/>
    <w:rsid w:val="00C85298"/>
    <w:rsid w:val="00C92842"/>
    <w:rsid w:val="00C92ACF"/>
    <w:rsid w:val="00C943FC"/>
    <w:rsid w:val="00C95FEA"/>
    <w:rsid w:val="00C96404"/>
    <w:rsid w:val="00C96985"/>
    <w:rsid w:val="00C96CF2"/>
    <w:rsid w:val="00C97FA4"/>
    <w:rsid w:val="00CA1E00"/>
    <w:rsid w:val="00CA2C75"/>
    <w:rsid w:val="00CA32D6"/>
    <w:rsid w:val="00CA387E"/>
    <w:rsid w:val="00CA3FAB"/>
    <w:rsid w:val="00CA7C22"/>
    <w:rsid w:val="00CB1527"/>
    <w:rsid w:val="00CB1EE3"/>
    <w:rsid w:val="00CB4CED"/>
    <w:rsid w:val="00CB73BC"/>
    <w:rsid w:val="00CC063D"/>
    <w:rsid w:val="00CC0777"/>
    <w:rsid w:val="00CC26D4"/>
    <w:rsid w:val="00CC3E03"/>
    <w:rsid w:val="00CC3E8D"/>
    <w:rsid w:val="00CC3FD7"/>
    <w:rsid w:val="00CC492B"/>
    <w:rsid w:val="00CC4F18"/>
    <w:rsid w:val="00CC4F26"/>
    <w:rsid w:val="00CC5AD2"/>
    <w:rsid w:val="00CC738B"/>
    <w:rsid w:val="00CC7AA5"/>
    <w:rsid w:val="00CD0212"/>
    <w:rsid w:val="00CD21AB"/>
    <w:rsid w:val="00CD4C5F"/>
    <w:rsid w:val="00CD5C97"/>
    <w:rsid w:val="00CD5E8A"/>
    <w:rsid w:val="00CD745E"/>
    <w:rsid w:val="00CD7FE6"/>
    <w:rsid w:val="00CE11C8"/>
    <w:rsid w:val="00CE41D7"/>
    <w:rsid w:val="00CE6285"/>
    <w:rsid w:val="00CE71CD"/>
    <w:rsid w:val="00CE7999"/>
    <w:rsid w:val="00CF0A52"/>
    <w:rsid w:val="00CF2C6B"/>
    <w:rsid w:val="00CF346E"/>
    <w:rsid w:val="00CF3B3B"/>
    <w:rsid w:val="00CF5C7A"/>
    <w:rsid w:val="00D02868"/>
    <w:rsid w:val="00D03AF8"/>
    <w:rsid w:val="00D068B5"/>
    <w:rsid w:val="00D07DCD"/>
    <w:rsid w:val="00D11688"/>
    <w:rsid w:val="00D12FAA"/>
    <w:rsid w:val="00D16A58"/>
    <w:rsid w:val="00D17EFE"/>
    <w:rsid w:val="00D233C1"/>
    <w:rsid w:val="00D254FC"/>
    <w:rsid w:val="00D268A3"/>
    <w:rsid w:val="00D279E6"/>
    <w:rsid w:val="00D30175"/>
    <w:rsid w:val="00D306D1"/>
    <w:rsid w:val="00D31BC3"/>
    <w:rsid w:val="00D3271D"/>
    <w:rsid w:val="00D32F30"/>
    <w:rsid w:val="00D35224"/>
    <w:rsid w:val="00D365B7"/>
    <w:rsid w:val="00D36727"/>
    <w:rsid w:val="00D36C6D"/>
    <w:rsid w:val="00D431FB"/>
    <w:rsid w:val="00D44130"/>
    <w:rsid w:val="00D44173"/>
    <w:rsid w:val="00D4555C"/>
    <w:rsid w:val="00D45F72"/>
    <w:rsid w:val="00D46C08"/>
    <w:rsid w:val="00D47A99"/>
    <w:rsid w:val="00D509A9"/>
    <w:rsid w:val="00D50BA4"/>
    <w:rsid w:val="00D50BBD"/>
    <w:rsid w:val="00D52886"/>
    <w:rsid w:val="00D55511"/>
    <w:rsid w:val="00D55817"/>
    <w:rsid w:val="00D57161"/>
    <w:rsid w:val="00D57F45"/>
    <w:rsid w:val="00D60737"/>
    <w:rsid w:val="00D62084"/>
    <w:rsid w:val="00D6266D"/>
    <w:rsid w:val="00D6380E"/>
    <w:rsid w:val="00D65230"/>
    <w:rsid w:val="00D66181"/>
    <w:rsid w:val="00D66FDE"/>
    <w:rsid w:val="00D713CC"/>
    <w:rsid w:val="00D71566"/>
    <w:rsid w:val="00D72B33"/>
    <w:rsid w:val="00D73198"/>
    <w:rsid w:val="00D73D19"/>
    <w:rsid w:val="00D73E15"/>
    <w:rsid w:val="00D744DF"/>
    <w:rsid w:val="00D74973"/>
    <w:rsid w:val="00D74E53"/>
    <w:rsid w:val="00D7514A"/>
    <w:rsid w:val="00D77C18"/>
    <w:rsid w:val="00D814B2"/>
    <w:rsid w:val="00D832E9"/>
    <w:rsid w:val="00D835D9"/>
    <w:rsid w:val="00D837F1"/>
    <w:rsid w:val="00D83F5A"/>
    <w:rsid w:val="00D83F6B"/>
    <w:rsid w:val="00D85730"/>
    <w:rsid w:val="00D858C9"/>
    <w:rsid w:val="00D919D5"/>
    <w:rsid w:val="00D91E54"/>
    <w:rsid w:val="00D930A6"/>
    <w:rsid w:val="00D93216"/>
    <w:rsid w:val="00D96FC1"/>
    <w:rsid w:val="00DA0870"/>
    <w:rsid w:val="00DA242F"/>
    <w:rsid w:val="00DA32DE"/>
    <w:rsid w:val="00DA3C27"/>
    <w:rsid w:val="00DA543A"/>
    <w:rsid w:val="00DB1A5E"/>
    <w:rsid w:val="00DB2055"/>
    <w:rsid w:val="00DB2257"/>
    <w:rsid w:val="00DB234B"/>
    <w:rsid w:val="00DB352A"/>
    <w:rsid w:val="00DB58D9"/>
    <w:rsid w:val="00DB636D"/>
    <w:rsid w:val="00DB705F"/>
    <w:rsid w:val="00DB7ABF"/>
    <w:rsid w:val="00DC08CF"/>
    <w:rsid w:val="00DC165F"/>
    <w:rsid w:val="00DC27E8"/>
    <w:rsid w:val="00DC2B45"/>
    <w:rsid w:val="00DC2DDA"/>
    <w:rsid w:val="00DC4ACF"/>
    <w:rsid w:val="00DC5051"/>
    <w:rsid w:val="00DC57E9"/>
    <w:rsid w:val="00DC7283"/>
    <w:rsid w:val="00DD0F15"/>
    <w:rsid w:val="00DD1D74"/>
    <w:rsid w:val="00DD20A6"/>
    <w:rsid w:val="00DD2111"/>
    <w:rsid w:val="00DD220C"/>
    <w:rsid w:val="00DD2968"/>
    <w:rsid w:val="00DD4595"/>
    <w:rsid w:val="00DD49C7"/>
    <w:rsid w:val="00DD51DA"/>
    <w:rsid w:val="00DD5885"/>
    <w:rsid w:val="00DD5AA6"/>
    <w:rsid w:val="00DD5F44"/>
    <w:rsid w:val="00DD65B3"/>
    <w:rsid w:val="00DD6F07"/>
    <w:rsid w:val="00DE04EA"/>
    <w:rsid w:val="00DE0A18"/>
    <w:rsid w:val="00DE0A87"/>
    <w:rsid w:val="00DE0CF5"/>
    <w:rsid w:val="00DE1474"/>
    <w:rsid w:val="00DE1EA8"/>
    <w:rsid w:val="00DE3813"/>
    <w:rsid w:val="00DE3890"/>
    <w:rsid w:val="00DE3FB5"/>
    <w:rsid w:val="00DE491C"/>
    <w:rsid w:val="00DE4E02"/>
    <w:rsid w:val="00DE51D6"/>
    <w:rsid w:val="00DE5CA2"/>
    <w:rsid w:val="00DE6F24"/>
    <w:rsid w:val="00DE760C"/>
    <w:rsid w:val="00DF159F"/>
    <w:rsid w:val="00DF1D3D"/>
    <w:rsid w:val="00DF26E3"/>
    <w:rsid w:val="00DF2BF7"/>
    <w:rsid w:val="00DF3883"/>
    <w:rsid w:val="00DF4860"/>
    <w:rsid w:val="00DF66F1"/>
    <w:rsid w:val="00DF7152"/>
    <w:rsid w:val="00E00E79"/>
    <w:rsid w:val="00E0220F"/>
    <w:rsid w:val="00E033FB"/>
    <w:rsid w:val="00E04951"/>
    <w:rsid w:val="00E05F68"/>
    <w:rsid w:val="00E1013B"/>
    <w:rsid w:val="00E10201"/>
    <w:rsid w:val="00E116D8"/>
    <w:rsid w:val="00E120C2"/>
    <w:rsid w:val="00E1357D"/>
    <w:rsid w:val="00E14D77"/>
    <w:rsid w:val="00E1547C"/>
    <w:rsid w:val="00E15764"/>
    <w:rsid w:val="00E1698B"/>
    <w:rsid w:val="00E2041D"/>
    <w:rsid w:val="00E210AA"/>
    <w:rsid w:val="00E2200A"/>
    <w:rsid w:val="00E228C8"/>
    <w:rsid w:val="00E24362"/>
    <w:rsid w:val="00E25227"/>
    <w:rsid w:val="00E305AF"/>
    <w:rsid w:val="00E3079A"/>
    <w:rsid w:val="00E319A1"/>
    <w:rsid w:val="00E3209A"/>
    <w:rsid w:val="00E322A5"/>
    <w:rsid w:val="00E3251C"/>
    <w:rsid w:val="00E32973"/>
    <w:rsid w:val="00E332A8"/>
    <w:rsid w:val="00E33724"/>
    <w:rsid w:val="00E34361"/>
    <w:rsid w:val="00E34ECA"/>
    <w:rsid w:val="00E35097"/>
    <w:rsid w:val="00E36130"/>
    <w:rsid w:val="00E4062F"/>
    <w:rsid w:val="00E40EBF"/>
    <w:rsid w:val="00E43D26"/>
    <w:rsid w:val="00E441B3"/>
    <w:rsid w:val="00E44CA8"/>
    <w:rsid w:val="00E466B0"/>
    <w:rsid w:val="00E4672F"/>
    <w:rsid w:val="00E468AB"/>
    <w:rsid w:val="00E47DC5"/>
    <w:rsid w:val="00E535FB"/>
    <w:rsid w:val="00E53DB2"/>
    <w:rsid w:val="00E54C25"/>
    <w:rsid w:val="00E54DF6"/>
    <w:rsid w:val="00E61300"/>
    <w:rsid w:val="00E616F6"/>
    <w:rsid w:val="00E623DB"/>
    <w:rsid w:val="00E65D74"/>
    <w:rsid w:val="00E66C04"/>
    <w:rsid w:val="00E674D6"/>
    <w:rsid w:val="00E700D1"/>
    <w:rsid w:val="00E70C06"/>
    <w:rsid w:val="00E7265F"/>
    <w:rsid w:val="00E726A1"/>
    <w:rsid w:val="00E729D8"/>
    <w:rsid w:val="00E75246"/>
    <w:rsid w:val="00E76774"/>
    <w:rsid w:val="00E77FA1"/>
    <w:rsid w:val="00E81F4C"/>
    <w:rsid w:val="00E822F8"/>
    <w:rsid w:val="00E8350E"/>
    <w:rsid w:val="00E83B97"/>
    <w:rsid w:val="00E83EFE"/>
    <w:rsid w:val="00E84D1E"/>
    <w:rsid w:val="00E85CAC"/>
    <w:rsid w:val="00E9027A"/>
    <w:rsid w:val="00E907A5"/>
    <w:rsid w:val="00E90F38"/>
    <w:rsid w:val="00E92065"/>
    <w:rsid w:val="00E94B63"/>
    <w:rsid w:val="00EA0B03"/>
    <w:rsid w:val="00EA2A14"/>
    <w:rsid w:val="00EA364F"/>
    <w:rsid w:val="00EA42A7"/>
    <w:rsid w:val="00EA5493"/>
    <w:rsid w:val="00EB00E4"/>
    <w:rsid w:val="00EB04C1"/>
    <w:rsid w:val="00EB06B3"/>
    <w:rsid w:val="00EB137B"/>
    <w:rsid w:val="00EB1957"/>
    <w:rsid w:val="00EB2642"/>
    <w:rsid w:val="00EB45C1"/>
    <w:rsid w:val="00EB5713"/>
    <w:rsid w:val="00EB5D98"/>
    <w:rsid w:val="00EB7241"/>
    <w:rsid w:val="00EC05B2"/>
    <w:rsid w:val="00EC06B0"/>
    <w:rsid w:val="00EC3C4B"/>
    <w:rsid w:val="00EC4355"/>
    <w:rsid w:val="00EC5682"/>
    <w:rsid w:val="00EC5A79"/>
    <w:rsid w:val="00EC6276"/>
    <w:rsid w:val="00EC69C6"/>
    <w:rsid w:val="00EC6BDC"/>
    <w:rsid w:val="00ED10F6"/>
    <w:rsid w:val="00ED2426"/>
    <w:rsid w:val="00ED28F7"/>
    <w:rsid w:val="00ED352B"/>
    <w:rsid w:val="00ED3D14"/>
    <w:rsid w:val="00ED4107"/>
    <w:rsid w:val="00ED4648"/>
    <w:rsid w:val="00ED4BC2"/>
    <w:rsid w:val="00ED7A6F"/>
    <w:rsid w:val="00EE1417"/>
    <w:rsid w:val="00EE16B2"/>
    <w:rsid w:val="00EE3AAA"/>
    <w:rsid w:val="00EE5C60"/>
    <w:rsid w:val="00EE7FAF"/>
    <w:rsid w:val="00EF263F"/>
    <w:rsid w:val="00EF6B13"/>
    <w:rsid w:val="00EF7B7E"/>
    <w:rsid w:val="00EF7D23"/>
    <w:rsid w:val="00F01801"/>
    <w:rsid w:val="00F03946"/>
    <w:rsid w:val="00F05F0A"/>
    <w:rsid w:val="00F0673D"/>
    <w:rsid w:val="00F06853"/>
    <w:rsid w:val="00F10956"/>
    <w:rsid w:val="00F11114"/>
    <w:rsid w:val="00F133F2"/>
    <w:rsid w:val="00F13942"/>
    <w:rsid w:val="00F17A0B"/>
    <w:rsid w:val="00F21E7C"/>
    <w:rsid w:val="00F2244B"/>
    <w:rsid w:val="00F23363"/>
    <w:rsid w:val="00F23381"/>
    <w:rsid w:val="00F2512E"/>
    <w:rsid w:val="00F25A85"/>
    <w:rsid w:val="00F26070"/>
    <w:rsid w:val="00F26628"/>
    <w:rsid w:val="00F26B23"/>
    <w:rsid w:val="00F2706D"/>
    <w:rsid w:val="00F27353"/>
    <w:rsid w:val="00F30066"/>
    <w:rsid w:val="00F30CB1"/>
    <w:rsid w:val="00F315F4"/>
    <w:rsid w:val="00F317C6"/>
    <w:rsid w:val="00F323EA"/>
    <w:rsid w:val="00F32AE1"/>
    <w:rsid w:val="00F34B8B"/>
    <w:rsid w:val="00F37B52"/>
    <w:rsid w:val="00F40E92"/>
    <w:rsid w:val="00F41562"/>
    <w:rsid w:val="00F4219B"/>
    <w:rsid w:val="00F42962"/>
    <w:rsid w:val="00F429A1"/>
    <w:rsid w:val="00F4344E"/>
    <w:rsid w:val="00F43C9A"/>
    <w:rsid w:val="00F46088"/>
    <w:rsid w:val="00F46151"/>
    <w:rsid w:val="00F46B87"/>
    <w:rsid w:val="00F4751F"/>
    <w:rsid w:val="00F51D1E"/>
    <w:rsid w:val="00F52E1C"/>
    <w:rsid w:val="00F54FE4"/>
    <w:rsid w:val="00F55EB4"/>
    <w:rsid w:val="00F55FDF"/>
    <w:rsid w:val="00F56071"/>
    <w:rsid w:val="00F562EB"/>
    <w:rsid w:val="00F566CD"/>
    <w:rsid w:val="00F60463"/>
    <w:rsid w:val="00F63362"/>
    <w:rsid w:val="00F645D5"/>
    <w:rsid w:val="00F64F36"/>
    <w:rsid w:val="00F65750"/>
    <w:rsid w:val="00F65AEB"/>
    <w:rsid w:val="00F65DD9"/>
    <w:rsid w:val="00F71614"/>
    <w:rsid w:val="00F740B5"/>
    <w:rsid w:val="00F75206"/>
    <w:rsid w:val="00F76B59"/>
    <w:rsid w:val="00F77324"/>
    <w:rsid w:val="00F774A6"/>
    <w:rsid w:val="00F775B3"/>
    <w:rsid w:val="00F82467"/>
    <w:rsid w:val="00F82CAE"/>
    <w:rsid w:val="00F84606"/>
    <w:rsid w:val="00F8616F"/>
    <w:rsid w:val="00F8667B"/>
    <w:rsid w:val="00F87E88"/>
    <w:rsid w:val="00F90D29"/>
    <w:rsid w:val="00F91090"/>
    <w:rsid w:val="00F92A0C"/>
    <w:rsid w:val="00F93163"/>
    <w:rsid w:val="00F9415D"/>
    <w:rsid w:val="00F94D64"/>
    <w:rsid w:val="00F97B2C"/>
    <w:rsid w:val="00F97C67"/>
    <w:rsid w:val="00FA110D"/>
    <w:rsid w:val="00FA1C9E"/>
    <w:rsid w:val="00FA2CFC"/>
    <w:rsid w:val="00FA3F19"/>
    <w:rsid w:val="00FB13A9"/>
    <w:rsid w:val="00FB22DF"/>
    <w:rsid w:val="00FB2319"/>
    <w:rsid w:val="00FB37AD"/>
    <w:rsid w:val="00FB3C73"/>
    <w:rsid w:val="00FB5A26"/>
    <w:rsid w:val="00FB65C1"/>
    <w:rsid w:val="00FB65E3"/>
    <w:rsid w:val="00FB7330"/>
    <w:rsid w:val="00FB7587"/>
    <w:rsid w:val="00FC165C"/>
    <w:rsid w:val="00FC1C07"/>
    <w:rsid w:val="00FC1D15"/>
    <w:rsid w:val="00FC2935"/>
    <w:rsid w:val="00FC3DA4"/>
    <w:rsid w:val="00FC4107"/>
    <w:rsid w:val="00FC5103"/>
    <w:rsid w:val="00FC69F0"/>
    <w:rsid w:val="00FC6B5C"/>
    <w:rsid w:val="00FC6B8E"/>
    <w:rsid w:val="00FC7EE8"/>
    <w:rsid w:val="00FD073E"/>
    <w:rsid w:val="00FD0904"/>
    <w:rsid w:val="00FD1B69"/>
    <w:rsid w:val="00FD3083"/>
    <w:rsid w:val="00FD3BA3"/>
    <w:rsid w:val="00FD4989"/>
    <w:rsid w:val="00FE023C"/>
    <w:rsid w:val="00FE0307"/>
    <w:rsid w:val="00FE22A2"/>
    <w:rsid w:val="00FE4BCD"/>
    <w:rsid w:val="00FE5B45"/>
    <w:rsid w:val="00FE6251"/>
    <w:rsid w:val="00FE7211"/>
    <w:rsid w:val="00FF0A69"/>
    <w:rsid w:val="00FF0B25"/>
    <w:rsid w:val="00FF1347"/>
    <w:rsid w:val="00FF25A1"/>
    <w:rsid w:val="00FF2A4F"/>
    <w:rsid w:val="00FF3BE5"/>
    <w:rsid w:val="00FF3D80"/>
    <w:rsid w:val="00FF56D6"/>
    <w:rsid w:val="00FF5AC0"/>
    <w:rsid w:val="00FF6CC7"/>
    <w:rsid w:val="00FF73F5"/>
    <w:rsid w:val="00FF7A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46E74"/>
  <w15:chartTrackingRefBased/>
  <w15:docId w15:val="{550F79D8-3056-44C7-BE29-0F6FEA50F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bidi/>
        <w:spacing w:before="100" w:beforeAutospacing="1" w:after="100" w:afterAutospacing="1"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287A"/>
    <w:pPr>
      <w:bidi w:val="0"/>
      <w:spacing w:before="0" w:beforeAutospacing="0" w:after="0" w:afterAutospacing="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A7395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7395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B5521"/>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7E1395"/>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395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7395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8B552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7E1395"/>
    <w:rPr>
      <w:rFonts w:asciiTheme="majorHAnsi" w:eastAsiaTheme="majorEastAsia" w:hAnsiTheme="majorHAnsi" w:cstheme="majorBidi"/>
      <w:i/>
      <w:iCs/>
      <w:color w:val="2E74B5" w:themeColor="accent1" w:themeShade="BF"/>
    </w:rPr>
  </w:style>
  <w:style w:type="table" w:styleId="TableGrid">
    <w:name w:val="Table Grid"/>
    <w:basedOn w:val="TableNormal"/>
    <w:uiPriority w:val="39"/>
    <w:rsid w:val="00DC4AC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D352B"/>
    <w:pPr>
      <w:tabs>
        <w:tab w:val="center" w:pos="4320"/>
        <w:tab w:val="right" w:pos="8640"/>
      </w:tabs>
    </w:pPr>
  </w:style>
  <w:style w:type="character" w:customStyle="1" w:styleId="HeaderChar">
    <w:name w:val="Header Char"/>
    <w:basedOn w:val="DefaultParagraphFont"/>
    <w:link w:val="Header"/>
    <w:uiPriority w:val="99"/>
    <w:rsid w:val="00ED352B"/>
  </w:style>
  <w:style w:type="paragraph" w:styleId="Footer">
    <w:name w:val="footer"/>
    <w:basedOn w:val="Normal"/>
    <w:link w:val="FooterChar"/>
    <w:uiPriority w:val="99"/>
    <w:unhideWhenUsed/>
    <w:rsid w:val="00ED352B"/>
    <w:pPr>
      <w:tabs>
        <w:tab w:val="center" w:pos="4320"/>
        <w:tab w:val="right" w:pos="8640"/>
      </w:tabs>
    </w:pPr>
  </w:style>
  <w:style w:type="character" w:customStyle="1" w:styleId="FooterChar">
    <w:name w:val="Footer Char"/>
    <w:basedOn w:val="DefaultParagraphFont"/>
    <w:link w:val="Footer"/>
    <w:uiPriority w:val="99"/>
    <w:rsid w:val="00ED352B"/>
  </w:style>
  <w:style w:type="paragraph" w:styleId="ListParagraph">
    <w:name w:val="List Paragraph"/>
    <w:basedOn w:val="Normal"/>
    <w:uiPriority w:val="34"/>
    <w:qFormat/>
    <w:rsid w:val="00ED4107"/>
    <w:pPr>
      <w:ind w:left="720"/>
      <w:contextualSpacing/>
    </w:pPr>
  </w:style>
  <w:style w:type="paragraph" w:styleId="BalloonText">
    <w:name w:val="Balloon Text"/>
    <w:basedOn w:val="Normal"/>
    <w:link w:val="BalloonTextChar"/>
    <w:uiPriority w:val="99"/>
    <w:semiHidden/>
    <w:unhideWhenUsed/>
    <w:rsid w:val="008B552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5521"/>
    <w:rPr>
      <w:rFonts w:ascii="Segoe UI" w:hAnsi="Segoe UI" w:cs="Segoe UI"/>
      <w:sz w:val="18"/>
      <w:szCs w:val="18"/>
    </w:rPr>
  </w:style>
  <w:style w:type="character" w:customStyle="1" w:styleId="mord">
    <w:name w:val="mord"/>
    <w:basedOn w:val="DefaultParagraphFont"/>
    <w:rsid w:val="0020097C"/>
  </w:style>
  <w:style w:type="character" w:customStyle="1" w:styleId="mrel">
    <w:name w:val="mrel"/>
    <w:basedOn w:val="DefaultParagraphFont"/>
    <w:rsid w:val="0020097C"/>
  </w:style>
  <w:style w:type="character" w:customStyle="1" w:styleId="mbin">
    <w:name w:val="mbin"/>
    <w:basedOn w:val="DefaultParagraphFont"/>
    <w:rsid w:val="0020097C"/>
  </w:style>
  <w:style w:type="character" w:styleId="Hyperlink">
    <w:name w:val="Hyperlink"/>
    <w:basedOn w:val="DefaultParagraphFont"/>
    <w:uiPriority w:val="99"/>
    <w:unhideWhenUsed/>
    <w:rsid w:val="00716874"/>
    <w:rPr>
      <w:color w:val="0563C1" w:themeColor="hyperlink"/>
      <w:u w:val="single"/>
    </w:rPr>
  </w:style>
  <w:style w:type="character" w:customStyle="1" w:styleId="rynqvb">
    <w:name w:val="rynqvb"/>
    <w:basedOn w:val="DefaultParagraphFont"/>
    <w:rsid w:val="00716874"/>
  </w:style>
  <w:style w:type="paragraph" w:styleId="Bibliography">
    <w:name w:val="Bibliography"/>
    <w:basedOn w:val="Normal"/>
    <w:next w:val="Normal"/>
    <w:uiPriority w:val="37"/>
    <w:semiHidden/>
    <w:unhideWhenUsed/>
    <w:rsid w:val="00162707"/>
  </w:style>
  <w:style w:type="character" w:styleId="Emphasis">
    <w:name w:val="Emphasis"/>
    <w:basedOn w:val="DefaultParagraphFont"/>
    <w:uiPriority w:val="20"/>
    <w:qFormat/>
    <w:rsid w:val="00162707"/>
    <w:rPr>
      <w:i/>
      <w:iCs/>
    </w:rPr>
  </w:style>
  <w:style w:type="paragraph" w:customStyle="1" w:styleId="Table">
    <w:name w:val="Table"/>
    <w:basedOn w:val="Normal"/>
    <w:qFormat/>
    <w:rsid w:val="00BF63A6"/>
    <w:pPr>
      <w:spacing w:line="360" w:lineRule="auto"/>
      <w:jc w:val="both"/>
    </w:pPr>
    <w:rPr>
      <w:rFonts w:ascii="Simplified Arabic" w:hAnsi="Simplified Arabic" w:cs="Simplified Arabic"/>
      <w:kern w:val="2"/>
      <w:sz w:val="28"/>
      <w:szCs w:val="28"/>
      <w:lang w:bidi="ar-SY"/>
      <w14:ligatures w14:val="standardContextual"/>
    </w:rPr>
  </w:style>
  <w:style w:type="paragraph" w:customStyle="1" w:styleId="Figuer">
    <w:name w:val="Figuer"/>
    <w:basedOn w:val="Normal"/>
    <w:autoRedefine/>
    <w:qFormat/>
    <w:rsid w:val="00FF3D80"/>
    <w:pPr>
      <w:spacing w:before="120" w:after="120"/>
      <w:jc w:val="center"/>
    </w:pPr>
    <w:rPr>
      <w:rFonts w:ascii="Simplified Arabic" w:eastAsia="MS Mincho" w:hAnsi="Simplified Arabic" w:cs="Simplified Arabic"/>
      <w:b/>
      <w:bCs/>
      <w:lang w:val="en-GB"/>
    </w:rPr>
  </w:style>
  <w:style w:type="character" w:customStyle="1" w:styleId="hwtze">
    <w:name w:val="hwtze"/>
    <w:basedOn w:val="DefaultParagraphFont"/>
    <w:rsid w:val="002E77C5"/>
  </w:style>
  <w:style w:type="paragraph" w:styleId="TOCHeading">
    <w:name w:val="TOC Heading"/>
    <w:basedOn w:val="Heading1"/>
    <w:next w:val="Normal"/>
    <w:uiPriority w:val="39"/>
    <w:unhideWhenUsed/>
    <w:qFormat/>
    <w:rsid w:val="00520BC8"/>
    <w:pPr>
      <w:spacing w:line="259" w:lineRule="auto"/>
      <w:outlineLvl w:val="9"/>
    </w:pPr>
  </w:style>
  <w:style w:type="paragraph" w:styleId="TOC1">
    <w:name w:val="toc 1"/>
    <w:basedOn w:val="Normal"/>
    <w:next w:val="Normal"/>
    <w:autoRedefine/>
    <w:uiPriority w:val="39"/>
    <w:unhideWhenUsed/>
    <w:rsid w:val="005323E1"/>
    <w:pPr>
      <w:tabs>
        <w:tab w:val="right" w:leader="dot" w:pos="9062"/>
      </w:tabs>
      <w:bidi/>
      <w:spacing w:after="100"/>
    </w:pPr>
    <w:rPr>
      <w:rFonts w:ascii="Simplified Arabic" w:hAnsi="Simplified Arabic" w:cs="Simplified Arabic"/>
      <w:noProof/>
    </w:rPr>
  </w:style>
  <w:style w:type="paragraph" w:styleId="TOC2">
    <w:name w:val="toc 2"/>
    <w:basedOn w:val="Normal"/>
    <w:next w:val="Normal"/>
    <w:autoRedefine/>
    <w:uiPriority w:val="39"/>
    <w:unhideWhenUsed/>
    <w:rsid w:val="00520BC8"/>
    <w:pPr>
      <w:spacing w:after="100"/>
      <w:ind w:left="240"/>
    </w:pPr>
  </w:style>
  <w:style w:type="paragraph" w:styleId="TOC3">
    <w:name w:val="toc 3"/>
    <w:basedOn w:val="Normal"/>
    <w:next w:val="Normal"/>
    <w:autoRedefine/>
    <w:uiPriority w:val="39"/>
    <w:unhideWhenUsed/>
    <w:rsid w:val="00520BC8"/>
    <w:pPr>
      <w:spacing w:after="100"/>
      <w:ind w:left="480"/>
    </w:pPr>
  </w:style>
  <w:style w:type="paragraph" w:styleId="TOC4">
    <w:name w:val="toc 4"/>
    <w:basedOn w:val="Normal"/>
    <w:next w:val="Normal"/>
    <w:autoRedefine/>
    <w:uiPriority w:val="39"/>
    <w:unhideWhenUsed/>
    <w:rsid w:val="0029526B"/>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29526B"/>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29526B"/>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29526B"/>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29526B"/>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29526B"/>
    <w:pPr>
      <w:spacing w:after="100" w:line="259" w:lineRule="auto"/>
      <w:ind w:left="1760"/>
    </w:pPr>
    <w:rPr>
      <w:rFonts w:asciiTheme="minorHAnsi" w:eastAsiaTheme="minorEastAsia" w:hAnsiTheme="minorHAnsi" w:cstheme="minorBidi"/>
      <w:sz w:val="22"/>
      <w:szCs w:val="22"/>
    </w:rPr>
  </w:style>
  <w:style w:type="paragraph" w:styleId="NormalWeb">
    <w:name w:val="Normal (Web)"/>
    <w:basedOn w:val="Normal"/>
    <w:uiPriority w:val="99"/>
    <w:semiHidden/>
    <w:unhideWhenUsed/>
    <w:rsid w:val="00602E9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77997">
      <w:bodyDiv w:val="1"/>
      <w:marLeft w:val="0"/>
      <w:marRight w:val="0"/>
      <w:marTop w:val="0"/>
      <w:marBottom w:val="0"/>
      <w:divBdr>
        <w:top w:val="none" w:sz="0" w:space="0" w:color="auto"/>
        <w:left w:val="none" w:sz="0" w:space="0" w:color="auto"/>
        <w:bottom w:val="none" w:sz="0" w:space="0" w:color="auto"/>
        <w:right w:val="none" w:sz="0" w:space="0" w:color="auto"/>
      </w:divBdr>
    </w:div>
    <w:div w:id="318392102">
      <w:bodyDiv w:val="1"/>
      <w:marLeft w:val="0"/>
      <w:marRight w:val="0"/>
      <w:marTop w:val="0"/>
      <w:marBottom w:val="0"/>
      <w:divBdr>
        <w:top w:val="none" w:sz="0" w:space="0" w:color="auto"/>
        <w:left w:val="none" w:sz="0" w:space="0" w:color="auto"/>
        <w:bottom w:val="none" w:sz="0" w:space="0" w:color="auto"/>
        <w:right w:val="none" w:sz="0" w:space="0" w:color="auto"/>
      </w:divBdr>
    </w:div>
    <w:div w:id="340394188">
      <w:bodyDiv w:val="1"/>
      <w:marLeft w:val="0"/>
      <w:marRight w:val="0"/>
      <w:marTop w:val="0"/>
      <w:marBottom w:val="0"/>
      <w:divBdr>
        <w:top w:val="none" w:sz="0" w:space="0" w:color="auto"/>
        <w:left w:val="none" w:sz="0" w:space="0" w:color="auto"/>
        <w:bottom w:val="none" w:sz="0" w:space="0" w:color="auto"/>
        <w:right w:val="none" w:sz="0" w:space="0" w:color="auto"/>
      </w:divBdr>
    </w:div>
    <w:div w:id="407116962">
      <w:bodyDiv w:val="1"/>
      <w:marLeft w:val="0"/>
      <w:marRight w:val="0"/>
      <w:marTop w:val="0"/>
      <w:marBottom w:val="0"/>
      <w:divBdr>
        <w:top w:val="none" w:sz="0" w:space="0" w:color="auto"/>
        <w:left w:val="none" w:sz="0" w:space="0" w:color="auto"/>
        <w:bottom w:val="none" w:sz="0" w:space="0" w:color="auto"/>
        <w:right w:val="none" w:sz="0" w:space="0" w:color="auto"/>
      </w:divBdr>
    </w:div>
    <w:div w:id="464204816">
      <w:bodyDiv w:val="1"/>
      <w:marLeft w:val="0"/>
      <w:marRight w:val="0"/>
      <w:marTop w:val="0"/>
      <w:marBottom w:val="0"/>
      <w:divBdr>
        <w:top w:val="none" w:sz="0" w:space="0" w:color="auto"/>
        <w:left w:val="none" w:sz="0" w:space="0" w:color="auto"/>
        <w:bottom w:val="none" w:sz="0" w:space="0" w:color="auto"/>
        <w:right w:val="none" w:sz="0" w:space="0" w:color="auto"/>
      </w:divBdr>
    </w:div>
    <w:div w:id="471139963">
      <w:bodyDiv w:val="1"/>
      <w:marLeft w:val="0"/>
      <w:marRight w:val="0"/>
      <w:marTop w:val="0"/>
      <w:marBottom w:val="0"/>
      <w:divBdr>
        <w:top w:val="none" w:sz="0" w:space="0" w:color="auto"/>
        <w:left w:val="none" w:sz="0" w:space="0" w:color="auto"/>
        <w:bottom w:val="none" w:sz="0" w:space="0" w:color="auto"/>
        <w:right w:val="none" w:sz="0" w:space="0" w:color="auto"/>
      </w:divBdr>
    </w:div>
    <w:div w:id="502745674">
      <w:bodyDiv w:val="1"/>
      <w:marLeft w:val="0"/>
      <w:marRight w:val="0"/>
      <w:marTop w:val="0"/>
      <w:marBottom w:val="0"/>
      <w:divBdr>
        <w:top w:val="none" w:sz="0" w:space="0" w:color="auto"/>
        <w:left w:val="none" w:sz="0" w:space="0" w:color="auto"/>
        <w:bottom w:val="none" w:sz="0" w:space="0" w:color="auto"/>
        <w:right w:val="none" w:sz="0" w:space="0" w:color="auto"/>
      </w:divBdr>
    </w:div>
    <w:div w:id="503590893">
      <w:bodyDiv w:val="1"/>
      <w:marLeft w:val="0"/>
      <w:marRight w:val="0"/>
      <w:marTop w:val="0"/>
      <w:marBottom w:val="0"/>
      <w:divBdr>
        <w:top w:val="none" w:sz="0" w:space="0" w:color="auto"/>
        <w:left w:val="none" w:sz="0" w:space="0" w:color="auto"/>
        <w:bottom w:val="none" w:sz="0" w:space="0" w:color="auto"/>
        <w:right w:val="none" w:sz="0" w:space="0" w:color="auto"/>
      </w:divBdr>
      <w:divsChild>
        <w:div w:id="1253782339">
          <w:marLeft w:val="0"/>
          <w:marRight w:val="547"/>
          <w:marTop w:val="0"/>
          <w:marBottom w:val="0"/>
          <w:divBdr>
            <w:top w:val="none" w:sz="0" w:space="0" w:color="auto"/>
            <w:left w:val="none" w:sz="0" w:space="0" w:color="auto"/>
            <w:bottom w:val="none" w:sz="0" w:space="0" w:color="auto"/>
            <w:right w:val="none" w:sz="0" w:space="0" w:color="auto"/>
          </w:divBdr>
        </w:div>
      </w:divsChild>
    </w:div>
    <w:div w:id="579876769">
      <w:bodyDiv w:val="1"/>
      <w:marLeft w:val="0"/>
      <w:marRight w:val="0"/>
      <w:marTop w:val="0"/>
      <w:marBottom w:val="0"/>
      <w:divBdr>
        <w:top w:val="none" w:sz="0" w:space="0" w:color="auto"/>
        <w:left w:val="none" w:sz="0" w:space="0" w:color="auto"/>
        <w:bottom w:val="none" w:sz="0" w:space="0" w:color="auto"/>
        <w:right w:val="none" w:sz="0" w:space="0" w:color="auto"/>
      </w:divBdr>
    </w:div>
    <w:div w:id="605230897">
      <w:bodyDiv w:val="1"/>
      <w:marLeft w:val="0"/>
      <w:marRight w:val="0"/>
      <w:marTop w:val="0"/>
      <w:marBottom w:val="0"/>
      <w:divBdr>
        <w:top w:val="none" w:sz="0" w:space="0" w:color="auto"/>
        <w:left w:val="none" w:sz="0" w:space="0" w:color="auto"/>
        <w:bottom w:val="none" w:sz="0" w:space="0" w:color="auto"/>
        <w:right w:val="none" w:sz="0" w:space="0" w:color="auto"/>
      </w:divBdr>
    </w:div>
    <w:div w:id="606280964">
      <w:bodyDiv w:val="1"/>
      <w:marLeft w:val="0"/>
      <w:marRight w:val="0"/>
      <w:marTop w:val="0"/>
      <w:marBottom w:val="0"/>
      <w:divBdr>
        <w:top w:val="none" w:sz="0" w:space="0" w:color="auto"/>
        <w:left w:val="none" w:sz="0" w:space="0" w:color="auto"/>
        <w:bottom w:val="none" w:sz="0" w:space="0" w:color="auto"/>
        <w:right w:val="none" w:sz="0" w:space="0" w:color="auto"/>
      </w:divBdr>
    </w:div>
    <w:div w:id="679086548">
      <w:bodyDiv w:val="1"/>
      <w:marLeft w:val="0"/>
      <w:marRight w:val="0"/>
      <w:marTop w:val="0"/>
      <w:marBottom w:val="0"/>
      <w:divBdr>
        <w:top w:val="none" w:sz="0" w:space="0" w:color="auto"/>
        <w:left w:val="none" w:sz="0" w:space="0" w:color="auto"/>
        <w:bottom w:val="none" w:sz="0" w:space="0" w:color="auto"/>
        <w:right w:val="none" w:sz="0" w:space="0" w:color="auto"/>
      </w:divBdr>
    </w:div>
    <w:div w:id="690228194">
      <w:bodyDiv w:val="1"/>
      <w:marLeft w:val="0"/>
      <w:marRight w:val="0"/>
      <w:marTop w:val="0"/>
      <w:marBottom w:val="0"/>
      <w:divBdr>
        <w:top w:val="none" w:sz="0" w:space="0" w:color="auto"/>
        <w:left w:val="none" w:sz="0" w:space="0" w:color="auto"/>
        <w:bottom w:val="none" w:sz="0" w:space="0" w:color="auto"/>
        <w:right w:val="none" w:sz="0" w:space="0" w:color="auto"/>
      </w:divBdr>
    </w:div>
    <w:div w:id="696657712">
      <w:bodyDiv w:val="1"/>
      <w:marLeft w:val="0"/>
      <w:marRight w:val="0"/>
      <w:marTop w:val="0"/>
      <w:marBottom w:val="0"/>
      <w:divBdr>
        <w:top w:val="none" w:sz="0" w:space="0" w:color="auto"/>
        <w:left w:val="none" w:sz="0" w:space="0" w:color="auto"/>
        <w:bottom w:val="none" w:sz="0" w:space="0" w:color="auto"/>
        <w:right w:val="none" w:sz="0" w:space="0" w:color="auto"/>
      </w:divBdr>
    </w:div>
    <w:div w:id="721906039">
      <w:bodyDiv w:val="1"/>
      <w:marLeft w:val="0"/>
      <w:marRight w:val="0"/>
      <w:marTop w:val="0"/>
      <w:marBottom w:val="0"/>
      <w:divBdr>
        <w:top w:val="none" w:sz="0" w:space="0" w:color="auto"/>
        <w:left w:val="none" w:sz="0" w:space="0" w:color="auto"/>
        <w:bottom w:val="none" w:sz="0" w:space="0" w:color="auto"/>
        <w:right w:val="none" w:sz="0" w:space="0" w:color="auto"/>
      </w:divBdr>
    </w:div>
    <w:div w:id="739521345">
      <w:bodyDiv w:val="1"/>
      <w:marLeft w:val="0"/>
      <w:marRight w:val="0"/>
      <w:marTop w:val="0"/>
      <w:marBottom w:val="0"/>
      <w:divBdr>
        <w:top w:val="none" w:sz="0" w:space="0" w:color="auto"/>
        <w:left w:val="none" w:sz="0" w:space="0" w:color="auto"/>
        <w:bottom w:val="none" w:sz="0" w:space="0" w:color="auto"/>
        <w:right w:val="none" w:sz="0" w:space="0" w:color="auto"/>
      </w:divBdr>
    </w:div>
    <w:div w:id="771970724">
      <w:bodyDiv w:val="1"/>
      <w:marLeft w:val="0"/>
      <w:marRight w:val="0"/>
      <w:marTop w:val="0"/>
      <w:marBottom w:val="0"/>
      <w:divBdr>
        <w:top w:val="none" w:sz="0" w:space="0" w:color="auto"/>
        <w:left w:val="none" w:sz="0" w:space="0" w:color="auto"/>
        <w:bottom w:val="none" w:sz="0" w:space="0" w:color="auto"/>
        <w:right w:val="none" w:sz="0" w:space="0" w:color="auto"/>
      </w:divBdr>
      <w:divsChild>
        <w:div w:id="2031758067">
          <w:marLeft w:val="0"/>
          <w:marRight w:val="547"/>
          <w:marTop w:val="0"/>
          <w:marBottom w:val="0"/>
          <w:divBdr>
            <w:top w:val="none" w:sz="0" w:space="0" w:color="auto"/>
            <w:left w:val="none" w:sz="0" w:space="0" w:color="auto"/>
            <w:bottom w:val="none" w:sz="0" w:space="0" w:color="auto"/>
            <w:right w:val="none" w:sz="0" w:space="0" w:color="auto"/>
          </w:divBdr>
        </w:div>
      </w:divsChild>
    </w:div>
    <w:div w:id="773135597">
      <w:bodyDiv w:val="1"/>
      <w:marLeft w:val="0"/>
      <w:marRight w:val="0"/>
      <w:marTop w:val="0"/>
      <w:marBottom w:val="0"/>
      <w:divBdr>
        <w:top w:val="none" w:sz="0" w:space="0" w:color="auto"/>
        <w:left w:val="none" w:sz="0" w:space="0" w:color="auto"/>
        <w:bottom w:val="none" w:sz="0" w:space="0" w:color="auto"/>
        <w:right w:val="none" w:sz="0" w:space="0" w:color="auto"/>
      </w:divBdr>
    </w:div>
    <w:div w:id="838538474">
      <w:bodyDiv w:val="1"/>
      <w:marLeft w:val="0"/>
      <w:marRight w:val="0"/>
      <w:marTop w:val="0"/>
      <w:marBottom w:val="0"/>
      <w:divBdr>
        <w:top w:val="none" w:sz="0" w:space="0" w:color="auto"/>
        <w:left w:val="none" w:sz="0" w:space="0" w:color="auto"/>
        <w:bottom w:val="none" w:sz="0" w:space="0" w:color="auto"/>
        <w:right w:val="none" w:sz="0" w:space="0" w:color="auto"/>
      </w:divBdr>
    </w:div>
    <w:div w:id="867568932">
      <w:bodyDiv w:val="1"/>
      <w:marLeft w:val="0"/>
      <w:marRight w:val="0"/>
      <w:marTop w:val="0"/>
      <w:marBottom w:val="0"/>
      <w:divBdr>
        <w:top w:val="none" w:sz="0" w:space="0" w:color="auto"/>
        <w:left w:val="none" w:sz="0" w:space="0" w:color="auto"/>
        <w:bottom w:val="none" w:sz="0" w:space="0" w:color="auto"/>
        <w:right w:val="none" w:sz="0" w:space="0" w:color="auto"/>
      </w:divBdr>
    </w:div>
    <w:div w:id="873731767">
      <w:bodyDiv w:val="1"/>
      <w:marLeft w:val="0"/>
      <w:marRight w:val="0"/>
      <w:marTop w:val="0"/>
      <w:marBottom w:val="0"/>
      <w:divBdr>
        <w:top w:val="none" w:sz="0" w:space="0" w:color="auto"/>
        <w:left w:val="none" w:sz="0" w:space="0" w:color="auto"/>
        <w:bottom w:val="none" w:sz="0" w:space="0" w:color="auto"/>
        <w:right w:val="none" w:sz="0" w:space="0" w:color="auto"/>
      </w:divBdr>
    </w:div>
    <w:div w:id="913588179">
      <w:bodyDiv w:val="1"/>
      <w:marLeft w:val="0"/>
      <w:marRight w:val="0"/>
      <w:marTop w:val="0"/>
      <w:marBottom w:val="0"/>
      <w:divBdr>
        <w:top w:val="none" w:sz="0" w:space="0" w:color="auto"/>
        <w:left w:val="none" w:sz="0" w:space="0" w:color="auto"/>
        <w:bottom w:val="none" w:sz="0" w:space="0" w:color="auto"/>
        <w:right w:val="none" w:sz="0" w:space="0" w:color="auto"/>
      </w:divBdr>
    </w:div>
    <w:div w:id="961303706">
      <w:bodyDiv w:val="1"/>
      <w:marLeft w:val="0"/>
      <w:marRight w:val="0"/>
      <w:marTop w:val="0"/>
      <w:marBottom w:val="0"/>
      <w:divBdr>
        <w:top w:val="none" w:sz="0" w:space="0" w:color="auto"/>
        <w:left w:val="none" w:sz="0" w:space="0" w:color="auto"/>
        <w:bottom w:val="none" w:sz="0" w:space="0" w:color="auto"/>
        <w:right w:val="none" w:sz="0" w:space="0" w:color="auto"/>
      </w:divBdr>
    </w:div>
    <w:div w:id="1011446158">
      <w:bodyDiv w:val="1"/>
      <w:marLeft w:val="0"/>
      <w:marRight w:val="0"/>
      <w:marTop w:val="0"/>
      <w:marBottom w:val="0"/>
      <w:divBdr>
        <w:top w:val="none" w:sz="0" w:space="0" w:color="auto"/>
        <w:left w:val="none" w:sz="0" w:space="0" w:color="auto"/>
        <w:bottom w:val="none" w:sz="0" w:space="0" w:color="auto"/>
        <w:right w:val="none" w:sz="0" w:space="0" w:color="auto"/>
      </w:divBdr>
    </w:div>
    <w:div w:id="1059985481">
      <w:bodyDiv w:val="1"/>
      <w:marLeft w:val="0"/>
      <w:marRight w:val="0"/>
      <w:marTop w:val="0"/>
      <w:marBottom w:val="0"/>
      <w:divBdr>
        <w:top w:val="none" w:sz="0" w:space="0" w:color="auto"/>
        <w:left w:val="none" w:sz="0" w:space="0" w:color="auto"/>
        <w:bottom w:val="none" w:sz="0" w:space="0" w:color="auto"/>
        <w:right w:val="none" w:sz="0" w:space="0" w:color="auto"/>
      </w:divBdr>
      <w:divsChild>
        <w:div w:id="27070846">
          <w:marLeft w:val="0"/>
          <w:marRight w:val="547"/>
          <w:marTop w:val="0"/>
          <w:marBottom w:val="0"/>
          <w:divBdr>
            <w:top w:val="none" w:sz="0" w:space="0" w:color="auto"/>
            <w:left w:val="none" w:sz="0" w:space="0" w:color="auto"/>
            <w:bottom w:val="none" w:sz="0" w:space="0" w:color="auto"/>
            <w:right w:val="none" w:sz="0" w:space="0" w:color="auto"/>
          </w:divBdr>
        </w:div>
        <w:div w:id="1995986251">
          <w:marLeft w:val="0"/>
          <w:marRight w:val="547"/>
          <w:marTop w:val="0"/>
          <w:marBottom w:val="0"/>
          <w:divBdr>
            <w:top w:val="none" w:sz="0" w:space="0" w:color="auto"/>
            <w:left w:val="none" w:sz="0" w:space="0" w:color="auto"/>
            <w:bottom w:val="none" w:sz="0" w:space="0" w:color="auto"/>
            <w:right w:val="none" w:sz="0" w:space="0" w:color="auto"/>
          </w:divBdr>
        </w:div>
      </w:divsChild>
    </w:div>
    <w:div w:id="1096900788">
      <w:bodyDiv w:val="1"/>
      <w:marLeft w:val="0"/>
      <w:marRight w:val="0"/>
      <w:marTop w:val="0"/>
      <w:marBottom w:val="0"/>
      <w:divBdr>
        <w:top w:val="none" w:sz="0" w:space="0" w:color="auto"/>
        <w:left w:val="none" w:sz="0" w:space="0" w:color="auto"/>
        <w:bottom w:val="none" w:sz="0" w:space="0" w:color="auto"/>
        <w:right w:val="none" w:sz="0" w:space="0" w:color="auto"/>
      </w:divBdr>
    </w:div>
    <w:div w:id="1128622008">
      <w:bodyDiv w:val="1"/>
      <w:marLeft w:val="0"/>
      <w:marRight w:val="0"/>
      <w:marTop w:val="0"/>
      <w:marBottom w:val="0"/>
      <w:divBdr>
        <w:top w:val="none" w:sz="0" w:space="0" w:color="auto"/>
        <w:left w:val="none" w:sz="0" w:space="0" w:color="auto"/>
        <w:bottom w:val="none" w:sz="0" w:space="0" w:color="auto"/>
        <w:right w:val="none" w:sz="0" w:space="0" w:color="auto"/>
      </w:divBdr>
    </w:div>
    <w:div w:id="1133449355">
      <w:bodyDiv w:val="1"/>
      <w:marLeft w:val="0"/>
      <w:marRight w:val="0"/>
      <w:marTop w:val="0"/>
      <w:marBottom w:val="0"/>
      <w:divBdr>
        <w:top w:val="none" w:sz="0" w:space="0" w:color="auto"/>
        <w:left w:val="none" w:sz="0" w:space="0" w:color="auto"/>
        <w:bottom w:val="none" w:sz="0" w:space="0" w:color="auto"/>
        <w:right w:val="none" w:sz="0" w:space="0" w:color="auto"/>
      </w:divBdr>
    </w:div>
    <w:div w:id="1144355576">
      <w:bodyDiv w:val="1"/>
      <w:marLeft w:val="0"/>
      <w:marRight w:val="0"/>
      <w:marTop w:val="0"/>
      <w:marBottom w:val="0"/>
      <w:divBdr>
        <w:top w:val="none" w:sz="0" w:space="0" w:color="auto"/>
        <w:left w:val="none" w:sz="0" w:space="0" w:color="auto"/>
        <w:bottom w:val="none" w:sz="0" w:space="0" w:color="auto"/>
        <w:right w:val="none" w:sz="0" w:space="0" w:color="auto"/>
      </w:divBdr>
    </w:div>
    <w:div w:id="1148588744">
      <w:bodyDiv w:val="1"/>
      <w:marLeft w:val="0"/>
      <w:marRight w:val="0"/>
      <w:marTop w:val="0"/>
      <w:marBottom w:val="0"/>
      <w:divBdr>
        <w:top w:val="none" w:sz="0" w:space="0" w:color="auto"/>
        <w:left w:val="none" w:sz="0" w:space="0" w:color="auto"/>
        <w:bottom w:val="none" w:sz="0" w:space="0" w:color="auto"/>
        <w:right w:val="none" w:sz="0" w:space="0" w:color="auto"/>
      </w:divBdr>
    </w:div>
    <w:div w:id="1212961154">
      <w:bodyDiv w:val="1"/>
      <w:marLeft w:val="0"/>
      <w:marRight w:val="0"/>
      <w:marTop w:val="0"/>
      <w:marBottom w:val="0"/>
      <w:divBdr>
        <w:top w:val="none" w:sz="0" w:space="0" w:color="auto"/>
        <w:left w:val="none" w:sz="0" w:space="0" w:color="auto"/>
        <w:bottom w:val="none" w:sz="0" w:space="0" w:color="auto"/>
        <w:right w:val="none" w:sz="0" w:space="0" w:color="auto"/>
      </w:divBdr>
    </w:div>
    <w:div w:id="1218473868">
      <w:bodyDiv w:val="1"/>
      <w:marLeft w:val="0"/>
      <w:marRight w:val="0"/>
      <w:marTop w:val="0"/>
      <w:marBottom w:val="0"/>
      <w:divBdr>
        <w:top w:val="none" w:sz="0" w:space="0" w:color="auto"/>
        <w:left w:val="none" w:sz="0" w:space="0" w:color="auto"/>
        <w:bottom w:val="none" w:sz="0" w:space="0" w:color="auto"/>
        <w:right w:val="none" w:sz="0" w:space="0" w:color="auto"/>
      </w:divBdr>
    </w:div>
    <w:div w:id="1227256106">
      <w:bodyDiv w:val="1"/>
      <w:marLeft w:val="0"/>
      <w:marRight w:val="0"/>
      <w:marTop w:val="0"/>
      <w:marBottom w:val="0"/>
      <w:divBdr>
        <w:top w:val="none" w:sz="0" w:space="0" w:color="auto"/>
        <w:left w:val="none" w:sz="0" w:space="0" w:color="auto"/>
        <w:bottom w:val="none" w:sz="0" w:space="0" w:color="auto"/>
        <w:right w:val="none" w:sz="0" w:space="0" w:color="auto"/>
      </w:divBdr>
    </w:div>
    <w:div w:id="1266419320">
      <w:bodyDiv w:val="1"/>
      <w:marLeft w:val="0"/>
      <w:marRight w:val="0"/>
      <w:marTop w:val="0"/>
      <w:marBottom w:val="0"/>
      <w:divBdr>
        <w:top w:val="none" w:sz="0" w:space="0" w:color="auto"/>
        <w:left w:val="none" w:sz="0" w:space="0" w:color="auto"/>
        <w:bottom w:val="none" w:sz="0" w:space="0" w:color="auto"/>
        <w:right w:val="none" w:sz="0" w:space="0" w:color="auto"/>
      </w:divBdr>
    </w:div>
    <w:div w:id="1296105831">
      <w:bodyDiv w:val="1"/>
      <w:marLeft w:val="0"/>
      <w:marRight w:val="0"/>
      <w:marTop w:val="0"/>
      <w:marBottom w:val="0"/>
      <w:divBdr>
        <w:top w:val="none" w:sz="0" w:space="0" w:color="auto"/>
        <w:left w:val="none" w:sz="0" w:space="0" w:color="auto"/>
        <w:bottom w:val="none" w:sz="0" w:space="0" w:color="auto"/>
        <w:right w:val="none" w:sz="0" w:space="0" w:color="auto"/>
      </w:divBdr>
    </w:div>
    <w:div w:id="1296519534">
      <w:bodyDiv w:val="1"/>
      <w:marLeft w:val="0"/>
      <w:marRight w:val="0"/>
      <w:marTop w:val="0"/>
      <w:marBottom w:val="0"/>
      <w:divBdr>
        <w:top w:val="none" w:sz="0" w:space="0" w:color="auto"/>
        <w:left w:val="none" w:sz="0" w:space="0" w:color="auto"/>
        <w:bottom w:val="none" w:sz="0" w:space="0" w:color="auto"/>
        <w:right w:val="none" w:sz="0" w:space="0" w:color="auto"/>
      </w:divBdr>
    </w:div>
    <w:div w:id="1332877344">
      <w:bodyDiv w:val="1"/>
      <w:marLeft w:val="0"/>
      <w:marRight w:val="0"/>
      <w:marTop w:val="0"/>
      <w:marBottom w:val="0"/>
      <w:divBdr>
        <w:top w:val="none" w:sz="0" w:space="0" w:color="auto"/>
        <w:left w:val="none" w:sz="0" w:space="0" w:color="auto"/>
        <w:bottom w:val="none" w:sz="0" w:space="0" w:color="auto"/>
        <w:right w:val="none" w:sz="0" w:space="0" w:color="auto"/>
      </w:divBdr>
    </w:div>
    <w:div w:id="1333482924">
      <w:bodyDiv w:val="1"/>
      <w:marLeft w:val="0"/>
      <w:marRight w:val="0"/>
      <w:marTop w:val="0"/>
      <w:marBottom w:val="0"/>
      <w:divBdr>
        <w:top w:val="none" w:sz="0" w:space="0" w:color="auto"/>
        <w:left w:val="none" w:sz="0" w:space="0" w:color="auto"/>
        <w:bottom w:val="none" w:sz="0" w:space="0" w:color="auto"/>
        <w:right w:val="none" w:sz="0" w:space="0" w:color="auto"/>
      </w:divBdr>
    </w:div>
    <w:div w:id="1411005222">
      <w:bodyDiv w:val="1"/>
      <w:marLeft w:val="0"/>
      <w:marRight w:val="0"/>
      <w:marTop w:val="0"/>
      <w:marBottom w:val="0"/>
      <w:divBdr>
        <w:top w:val="none" w:sz="0" w:space="0" w:color="auto"/>
        <w:left w:val="none" w:sz="0" w:space="0" w:color="auto"/>
        <w:bottom w:val="none" w:sz="0" w:space="0" w:color="auto"/>
        <w:right w:val="none" w:sz="0" w:space="0" w:color="auto"/>
      </w:divBdr>
    </w:div>
    <w:div w:id="1418137617">
      <w:bodyDiv w:val="1"/>
      <w:marLeft w:val="0"/>
      <w:marRight w:val="0"/>
      <w:marTop w:val="0"/>
      <w:marBottom w:val="0"/>
      <w:divBdr>
        <w:top w:val="none" w:sz="0" w:space="0" w:color="auto"/>
        <w:left w:val="none" w:sz="0" w:space="0" w:color="auto"/>
        <w:bottom w:val="none" w:sz="0" w:space="0" w:color="auto"/>
        <w:right w:val="none" w:sz="0" w:space="0" w:color="auto"/>
      </w:divBdr>
    </w:div>
    <w:div w:id="1420910731">
      <w:bodyDiv w:val="1"/>
      <w:marLeft w:val="0"/>
      <w:marRight w:val="0"/>
      <w:marTop w:val="0"/>
      <w:marBottom w:val="0"/>
      <w:divBdr>
        <w:top w:val="none" w:sz="0" w:space="0" w:color="auto"/>
        <w:left w:val="none" w:sz="0" w:space="0" w:color="auto"/>
        <w:bottom w:val="none" w:sz="0" w:space="0" w:color="auto"/>
        <w:right w:val="none" w:sz="0" w:space="0" w:color="auto"/>
      </w:divBdr>
    </w:div>
    <w:div w:id="1478953252">
      <w:bodyDiv w:val="1"/>
      <w:marLeft w:val="0"/>
      <w:marRight w:val="0"/>
      <w:marTop w:val="0"/>
      <w:marBottom w:val="0"/>
      <w:divBdr>
        <w:top w:val="none" w:sz="0" w:space="0" w:color="auto"/>
        <w:left w:val="none" w:sz="0" w:space="0" w:color="auto"/>
        <w:bottom w:val="none" w:sz="0" w:space="0" w:color="auto"/>
        <w:right w:val="none" w:sz="0" w:space="0" w:color="auto"/>
      </w:divBdr>
    </w:div>
    <w:div w:id="1480922604">
      <w:bodyDiv w:val="1"/>
      <w:marLeft w:val="0"/>
      <w:marRight w:val="0"/>
      <w:marTop w:val="0"/>
      <w:marBottom w:val="0"/>
      <w:divBdr>
        <w:top w:val="none" w:sz="0" w:space="0" w:color="auto"/>
        <w:left w:val="none" w:sz="0" w:space="0" w:color="auto"/>
        <w:bottom w:val="none" w:sz="0" w:space="0" w:color="auto"/>
        <w:right w:val="none" w:sz="0" w:space="0" w:color="auto"/>
      </w:divBdr>
    </w:div>
    <w:div w:id="1514759450">
      <w:bodyDiv w:val="1"/>
      <w:marLeft w:val="0"/>
      <w:marRight w:val="0"/>
      <w:marTop w:val="0"/>
      <w:marBottom w:val="0"/>
      <w:divBdr>
        <w:top w:val="none" w:sz="0" w:space="0" w:color="auto"/>
        <w:left w:val="none" w:sz="0" w:space="0" w:color="auto"/>
        <w:bottom w:val="none" w:sz="0" w:space="0" w:color="auto"/>
        <w:right w:val="none" w:sz="0" w:space="0" w:color="auto"/>
      </w:divBdr>
    </w:div>
    <w:div w:id="1516774381">
      <w:bodyDiv w:val="1"/>
      <w:marLeft w:val="0"/>
      <w:marRight w:val="0"/>
      <w:marTop w:val="0"/>
      <w:marBottom w:val="0"/>
      <w:divBdr>
        <w:top w:val="none" w:sz="0" w:space="0" w:color="auto"/>
        <w:left w:val="none" w:sz="0" w:space="0" w:color="auto"/>
        <w:bottom w:val="none" w:sz="0" w:space="0" w:color="auto"/>
        <w:right w:val="none" w:sz="0" w:space="0" w:color="auto"/>
      </w:divBdr>
    </w:div>
    <w:div w:id="1558321473">
      <w:bodyDiv w:val="1"/>
      <w:marLeft w:val="0"/>
      <w:marRight w:val="0"/>
      <w:marTop w:val="0"/>
      <w:marBottom w:val="0"/>
      <w:divBdr>
        <w:top w:val="none" w:sz="0" w:space="0" w:color="auto"/>
        <w:left w:val="none" w:sz="0" w:space="0" w:color="auto"/>
        <w:bottom w:val="none" w:sz="0" w:space="0" w:color="auto"/>
        <w:right w:val="none" w:sz="0" w:space="0" w:color="auto"/>
      </w:divBdr>
    </w:div>
    <w:div w:id="1582329854">
      <w:bodyDiv w:val="1"/>
      <w:marLeft w:val="0"/>
      <w:marRight w:val="0"/>
      <w:marTop w:val="0"/>
      <w:marBottom w:val="0"/>
      <w:divBdr>
        <w:top w:val="none" w:sz="0" w:space="0" w:color="auto"/>
        <w:left w:val="none" w:sz="0" w:space="0" w:color="auto"/>
        <w:bottom w:val="none" w:sz="0" w:space="0" w:color="auto"/>
        <w:right w:val="none" w:sz="0" w:space="0" w:color="auto"/>
      </w:divBdr>
    </w:div>
    <w:div w:id="1605531142">
      <w:bodyDiv w:val="1"/>
      <w:marLeft w:val="0"/>
      <w:marRight w:val="0"/>
      <w:marTop w:val="0"/>
      <w:marBottom w:val="0"/>
      <w:divBdr>
        <w:top w:val="none" w:sz="0" w:space="0" w:color="auto"/>
        <w:left w:val="none" w:sz="0" w:space="0" w:color="auto"/>
        <w:bottom w:val="none" w:sz="0" w:space="0" w:color="auto"/>
        <w:right w:val="none" w:sz="0" w:space="0" w:color="auto"/>
      </w:divBdr>
    </w:div>
    <w:div w:id="1659773341">
      <w:bodyDiv w:val="1"/>
      <w:marLeft w:val="0"/>
      <w:marRight w:val="0"/>
      <w:marTop w:val="0"/>
      <w:marBottom w:val="0"/>
      <w:divBdr>
        <w:top w:val="none" w:sz="0" w:space="0" w:color="auto"/>
        <w:left w:val="none" w:sz="0" w:space="0" w:color="auto"/>
        <w:bottom w:val="none" w:sz="0" w:space="0" w:color="auto"/>
        <w:right w:val="none" w:sz="0" w:space="0" w:color="auto"/>
      </w:divBdr>
    </w:div>
    <w:div w:id="1714187238">
      <w:bodyDiv w:val="1"/>
      <w:marLeft w:val="0"/>
      <w:marRight w:val="0"/>
      <w:marTop w:val="0"/>
      <w:marBottom w:val="0"/>
      <w:divBdr>
        <w:top w:val="none" w:sz="0" w:space="0" w:color="auto"/>
        <w:left w:val="none" w:sz="0" w:space="0" w:color="auto"/>
        <w:bottom w:val="none" w:sz="0" w:space="0" w:color="auto"/>
        <w:right w:val="none" w:sz="0" w:space="0" w:color="auto"/>
      </w:divBdr>
    </w:div>
    <w:div w:id="1824199315">
      <w:bodyDiv w:val="1"/>
      <w:marLeft w:val="0"/>
      <w:marRight w:val="0"/>
      <w:marTop w:val="0"/>
      <w:marBottom w:val="0"/>
      <w:divBdr>
        <w:top w:val="none" w:sz="0" w:space="0" w:color="auto"/>
        <w:left w:val="none" w:sz="0" w:space="0" w:color="auto"/>
        <w:bottom w:val="none" w:sz="0" w:space="0" w:color="auto"/>
        <w:right w:val="none" w:sz="0" w:space="0" w:color="auto"/>
      </w:divBdr>
    </w:div>
    <w:div w:id="1824272349">
      <w:bodyDiv w:val="1"/>
      <w:marLeft w:val="0"/>
      <w:marRight w:val="0"/>
      <w:marTop w:val="0"/>
      <w:marBottom w:val="0"/>
      <w:divBdr>
        <w:top w:val="none" w:sz="0" w:space="0" w:color="auto"/>
        <w:left w:val="none" w:sz="0" w:space="0" w:color="auto"/>
        <w:bottom w:val="none" w:sz="0" w:space="0" w:color="auto"/>
        <w:right w:val="none" w:sz="0" w:space="0" w:color="auto"/>
      </w:divBdr>
    </w:div>
    <w:div w:id="1859850424">
      <w:bodyDiv w:val="1"/>
      <w:marLeft w:val="0"/>
      <w:marRight w:val="0"/>
      <w:marTop w:val="0"/>
      <w:marBottom w:val="0"/>
      <w:divBdr>
        <w:top w:val="none" w:sz="0" w:space="0" w:color="auto"/>
        <w:left w:val="none" w:sz="0" w:space="0" w:color="auto"/>
        <w:bottom w:val="none" w:sz="0" w:space="0" w:color="auto"/>
        <w:right w:val="none" w:sz="0" w:space="0" w:color="auto"/>
      </w:divBdr>
    </w:div>
    <w:div w:id="1905869510">
      <w:bodyDiv w:val="1"/>
      <w:marLeft w:val="0"/>
      <w:marRight w:val="0"/>
      <w:marTop w:val="0"/>
      <w:marBottom w:val="0"/>
      <w:divBdr>
        <w:top w:val="none" w:sz="0" w:space="0" w:color="auto"/>
        <w:left w:val="none" w:sz="0" w:space="0" w:color="auto"/>
        <w:bottom w:val="none" w:sz="0" w:space="0" w:color="auto"/>
        <w:right w:val="none" w:sz="0" w:space="0" w:color="auto"/>
      </w:divBdr>
    </w:div>
    <w:div w:id="1960718158">
      <w:bodyDiv w:val="1"/>
      <w:marLeft w:val="0"/>
      <w:marRight w:val="0"/>
      <w:marTop w:val="0"/>
      <w:marBottom w:val="0"/>
      <w:divBdr>
        <w:top w:val="none" w:sz="0" w:space="0" w:color="auto"/>
        <w:left w:val="none" w:sz="0" w:space="0" w:color="auto"/>
        <w:bottom w:val="none" w:sz="0" w:space="0" w:color="auto"/>
        <w:right w:val="none" w:sz="0" w:space="0" w:color="auto"/>
      </w:divBdr>
    </w:div>
    <w:div w:id="1971354684">
      <w:bodyDiv w:val="1"/>
      <w:marLeft w:val="0"/>
      <w:marRight w:val="0"/>
      <w:marTop w:val="0"/>
      <w:marBottom w:val="0"/>
      <w:divBdr>
        <w:top w:val="none" w:sz="0" w:space="0" w:color="auto"/>
        <w:left w:val="none" w:sz="0" w:space="0" w:color="auto"/>
        <w:bottom w:val="none" w:sz="0" w:space="0" w:color="auto"/>
        <w:right w:val="none" w:sz="0" w:space="0" w:color="auto"/>
      </w:divBdr>
    </w:div>
    <w:div w:id="1983188612">
      <w:bodyDiv w:val="1"/>
      <w:marLeft w:val="0"/>
      <w:marRight w:val="0"/>
      <w:marTop w:val="0"/>
      <w:marBottom w:val="0"/>
      <w:divBdr>
        <w:top w:val="none" w:sz="0" w:space="0" w:color="auto"/>
        <w:left w:val="none" w:sz="0" w:space="0" w:color="auto"/>
        <w:bottom w:val="none" w:sz="0" w:space="0" w:color="auto"/>
        <w:right w:val="none" w:sz="0" w:space="0" w:color="auto"/>
      </w:divBdr>
    </w:div>
    <w:div w:id="214292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hyperlink" Target="https://doi.org/10.33193/JALHSS.73.2021.590" TargetMode="External"/><Relationship Id="rId26" Type="http://schemas.openxmlformats.org/officeDocument/2006/relationships/hyperlink" Target="https://doi.org/10.35696/joa.v13i2.2613" TargetMode="External"/><Relationship Id="rId39" Type="http://schemas.openxmlformats.org/officeDocument/2006/relationships/hyperlink" Target="http://hdl.handle.net/10576/48473" TargetMode="External"/><Relationship Id="rId21" Type="http://schemas.openxmlformats.org/officeDocument/2006/relationships/hyperlink" Target="https://doi.org/10.5339/jist.2025.7" TargetMode="External"/><Relationship Id="rId34" Type="http://schemas.openxmlformats.org/officeDocument/2006/relationships/hyperlink" Target="https://doi.org/10.26389/AJSRP.R190619" TargetMode="External"/><Relationship Id="rId42" Type="http://schemas.openxmlformats.org/officeDocument/2006/relationships/hyperlink" Target="https://www.stats.gov.sa/documents/20117/2435273/Register-based+Labour+Market+Statistics-+Q2+2025+AR.xlsx" TargetMode="External"/><Relationship Id="rId47" Type="http://schemas.openxmlformats.org/officeDocument/2006/relationships/hyperlink" Target="https://doi.org/10.47172/2965-730X.SDGsReview.v5.n01.pe04092" TargetMode="External"/><Relationship Id="rId50" Type="http://schemas.openxmlformats.org/officeDocument/2006/relationships/hyperlink" Target="https://doi.org/10.1080/23311975.2023.2195990" TargetMode="External"/><Relationship Id="rId55" Type="http://schemas.openxmlformats.org/officeDocument/2006/relationships/hyperlink" Target="https://doi.org/10.1002/job.2818"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Data" Target="diagrams/data2.xml"/><Relationship Id="rId29" Type="http://schemas.openxmlformats.org/officeDocument/2006/relationships/hyperlink" Target="https://doi.org/10.24086/cuesj.si.2018.n2a10" TargetMode="External"/><Relationship Id="rId11" Type="http://schemas.openxmlformats.org/officeDocument/2006/relationships/diagramData" Target="diagrams/data1.xml"/><Relationship Id="rId24" Type="http://schemas.openxmlformats.org/officeDocument/2006/relationships/hyperlink" Target="https://doi.org/10.21608/aja.2025.339672.1754" TargetMode="External"/><Relationship Id="rId32" Type="http://schemas.openxmlformats.org/officeDocument/2006/relationships/hyperlink" Target="https://doi.org/10.53796/hnsj4917" TargetMode="External"/><Relationship Id="rId37" Type="http://schemas.openxmlformats.org/officeDocument/2006/relationships/hyperlink" Target="https://www.researchgate.net/publication/373420024" TargetMode="External"/><Relationship Id="rId40" Type="http://schemas.openxmlformats.org/officeDocument/2006/relationships/hyperlink" Target="https://www.researchgate.net/publication/395801268" TargetMode="External"/><Relationship Id="rId45" Type="http://schemas.openxmlformats.org/officeDocument/2006/relationships/hyperlink" Target="https://doi.org/10.22495/cocv14i2c2p7" TargetMode="External"/><Relationship Id="rId53" Type="http://schemas.openxmlformats.org/officeDocument/2006/relationships/hyperlink" Target="https://bildungsportal.sachsen.de/opal/auth/RepositoryEntry/31872712709/CourseNode/1696904938479817006/DiMaggio+und+Powell+1983+-+The+Iron+Cage+Revisited+Institutional+Isomorphism.pdf" TargetMode="External"/><Relationship Id="rId58" Type="http://schemas.openxmlformats.org/officeDocument/2006/relationships/hyperlink" Target="https://hdl.handle.net/11299/264782" TargetMode="External"/><Relationship Id="rId5" Type="http://schemas.openxmlformats.org/officeDocument/2006/relationships/webSettings" Target="webSettings.xml"/><Relationship Id="rId61" Type="http://schemas.openxmlformats.org/officeDocument/2006/relationships/hyperlink" Target="https://doi.org/10.21833/ijaas.2024.04.023" TargetMode="External"/><Relationship Id="rId19" Type="http://schemas.openxmlformats.org/officeDocument/2006/relationships/hyperlink" Target="https://asjp.cerist.dz/en/article/252098" TargetMode="External"/><Relationship Id="rId14" Type="http://schemas.openxmlformats.org/officeDocument/2006/relationships/diagramColors" Target="diagrams/colors1.xml"/><Relationship Id="rId22" Type="http://schemas.openxmlformats.org/officeDocument/2006/relationships/hyperlink" Target="https://doi.org/10.21608/jgpcc.2024.277650.1007" TargetMode="External"/><Relationship Id="rId27" Type="http://schemas.openxmlformats.org/officeDocument/2006/relationships/hyperlink" Target="https://www.researchgate.net/publication/361795547" TargetMode="External"/><Relationship Id="rId30" Type="http://schemas.openxmlformats.org/officeDocument/2006/relationships/hyperlink" Target="https://doi.org/10.21608/mqss.2025.415160" TargetMode="External"/><Relationship Id="rId35" Type="http://schemas.openxmlformats.org/officeDocument/2006/relationships/hyperlink" Target="https://doi.org/10.59992/IJFAES.2025.v4n7p1" TargetMode="External"/><Relationship Id="rId43" Type="http://schemas.openxmlformats.org/officeDocument/2006/relationships/hyperlink" Target="https://doi.org/10.59992/IJFAES.2024.v3n10p6" TargetMode="External"/><Relationship Id="rId48" Type="http://schemas.openxmlformats.org/officeDocument/2006/relationships/hyperlink" Target="https://doi.org/10.21608/suijer.2024.339396" TargetMode="External"/><Relationship Id="rId56" Type="http://schemas.openxmlformats.org/officeDocument/2006/relationships/hyperlink" Target="https://doi.org/10.1177/001316447003000308" TargetMode="External"/><Relationship Id="rId8" Type="http://schemas.openxmlformats.org/officeDocument/2006/relationships/image" Target="media/image1.png"/><Relationship Id="rId51" Type="http://schemas.openxmlformats.org/officeDocument/2006/relationships/hyperlink" Target="https://doi.org/10.13140/RG.2.2.11445.19687" TargetMode="External"/><Relationship Id="rId3" Type="http://schemas.openxmlformats.org/officeDocument/2006/relationships/styles" Target="styles.xml"/><Relationship Id="rId12" Type="http://schemas.openxmlformats.org/officeDocument/2006/relationships/diagramLayout" Target="diagrams/layout1.xml"/><Relationship Id="rId17" Type="http://schemas.openxmlformats.org/officeDocument/2006/relationships/hyperlink" Target="https://doi.org/10.21608/caf.2017.126476" TargetMode="External"/><Relationship Id="rId25" Type="http://schemas.openxmlformats.org/officeDocument/2006/relationships/hyperlink" Target="https://doi.org/10.21608/sjocs.2020.159712" TargetMode="External"/><Relationship Id="rId33" Type="http://schemas.openxmlformats.org/officeDocument/2006/relationships/hyperlink" Target="https://doi.org/10.52133/ijrsp.v5.52.5" TargetMode="External"/><Relationship Id="rId38" Type="http://schemas.openxmlformats.org/officeDocument/2006/relationships/hyperlink" Target="https://www.researchgate.net/publication/387456461" TargetMode="External"/><Relationship Id="rId46" Type="http://schemas.openxmlformats.org/officeDocument/2006/relationships/hyperlink" Target="https://doi.org/10.22495/cocv13i2p14" TargetMode="External"/><Relationship Id="rId59" Type="http://schemas.openxmlformats.org/officeDocument/2006/relationships/hyperlink" Target="https://doi.org/10.1177/26317877231221550" TargetMode="External"/><Relationship Id="rId20" Type="http://schemas.openxmlformats.org/officeDocument/2006/relationships/hyperlink" Target="https://doi.org/10.21608/jlr.2025.412753.1810" TargetMode="External"/><Relationship Id="rId41" Type="http://schemas.openxmlformats.org/officeDocument/2006/relationships/hyperlink" Target="https://www.researchgate.net/publication/393842350" TargetMode="External"/><Relationship Id="rId54" Type="http://schemas.openxmlformats.org/officeDocument/2006/relationships/hyperlink" Target="https://doi.org/10.63332/joph.v5i8.3216"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hyperlink" Target="https://doi.org/10.36024/1248-042-002-003" TargetMode="External"/><Relationship Id="rId28" Type="http://schemas.openxmlformats.org/officeDocument/2006/relationships/hyperlink" Target="https://doi.org/10.52132/Ajrsp/v5.56.3" TargetMode="External"/><Relationship Id="rId36" Type="http://schemas.openxmlformats.org/officeDocument/2006/relationships/hyperlink" Target="https://doi.org/10.21608/rijcs.2025.338280.1225" TargetMode="External"/><Relationship Id="rId49" Type="http://schemas.openxmlformats.org/officeDocument/2006/relationships/hyperlink" Target="https://doi.org/10.3390/su14106202" TargetMode="External"/><Relationship Id="rId57" Type="http://schemas.openxmlformats.org/officeDocument/2006/relationships/hyperlink" Target="https://doi.org/10.9790/5933-0705023949" TargetMode="External"/><Relationship Id="rId10" Type="http://schemas.openxmlformats.org/officeDocument/2006/relationships/footer" Target="footer2.xml"/><Relationship Id="rId31" Type="http://schemas.openxmlformats.org/officeDocument/2006/relationships/hyperlink" Target="https://www.researchgate.net/publication/393517566" TargetMode="External"/><Relationship Id="rId44" Type="http://schemas.openxmlformats.org/officeDocument/2006/relationships/hyperlink" Target="https://doi.org/10.21833/ijaas.2021.12.003" TargetMode="External"/><Relationship Id="rId52" Type="http://schemas.openxmlformats.org/officeDocument/2006/relationships/hyperlink" Target="https://doi.org/10.2139/ssrn.5044428" TargetMode="External"/><Relationship Id="rId60" Type="http://schemas.openxmlformats.org/officeDocument/2006/relationships/hyperlink" Target="https://doi.org/10.3389/fpsyg.2025.1551902" TargetMode="External"/><Relationship Id="rId4" Type="http://schemas.openxmlformats.org/officeDocument/2006/relationships/settings" Target="settings.xml"/><Relationship Id="rId9"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712B467-735C-4F5A-9B12-55ADF25C8EA9}" type="doc">
      <dgm:prSet loTypeId="urn:microsoft.com/office/officeart/2005/8/layout/process4" loCatId="process" qsTypeId="urn:microsoft.com/office/officeart/2005/8/quickstyle/simple2" qsCatId="simple" csTypeId="urn:microsoft.com/office/officeart/2005/8/colors/accent0_1" csCatId="mainScheme" phldr="1"/>
      <dgm:spPr/>
      <dgm:t>
        <a:bodyPr/>
        <a:lstStyle/>
        <a:p>
          <a:endParaRPr lang="en-US"/>
        </a:p>
      </dgm:t>
    </dgm:pt>
    <dgm:pt modelId="{6E328B01-887B-45BB-8C67-D048EF5C4718}">
      <dgm:prSet custT="1"/>
      <dgm:spPr/>
      <dgm:t>
        <a:bodyPr tIns="0" bIns="648000"/>
        <a:lstStyle/>
        <a:p>
          <a:pPr rtl="1"/>
          <a:r>
            <a:rPr lang="ar-SY" sz="1600" b="1" dirty="0" smtClean="0">
              <a:latin typeface="Simplified Arabic" panose="02020603050405020304" pitchFamily="18" charset="-78"/>
              <a:cs typeface="Simplified Arabic" panose="02020603050405020304" pitchFamily="18" charset="-78"/>
            </a:rPr>
            <a:t>المتغير المستقل: الحوكمة</a:t>
          </a:r>
          <a:endParaRPr lang="en-US" sz="1600" b="1" dirty="0" smtClean="0">
            <a:latin typeface="Simplified Arabic" panose="02020603050405020304" pitchFamily="18" charset="-78"/>
            <a:cs typeface="Simplified Arabic" panose="02020603050405020304" pitchFamily="18" charset="-78"/>
          </a:endParaRPr>
        </a:p>
        <a:p>
          <a:pPr rtl="1"/>
          <a:r>
            <a:rPr lang="ar-SY" sz="1300" dirty="0" smtClean="0">
              <a:latin typeface="Simplified Arabic" panose="02020603050405020304" pitchFamily="18" charset="-78"/>
              <a:cs typeface="Simplified Arabic" panose="02020603050405020304" pitchFamily="18" charset="-78"/>
            </a:rPr>
            <a:t>تُعدّ الحوكمة المتغير المستقل في هذا البحث، حيث تُشير إلى الأنظمة والعمليات والمبادئ التي تُوجّه المؤسسات الحكومية وتُسيطر عليها. في برامج التحول في المملكة العربية السعودية، تُؤثّر الحوكمة على الديناميكيات التنظيمية من خلال إرساء أُطرٍ لصنع القرار، وتخصيص الموارد، وإدارة أصحاب المصلحة. تهدف الحوكمة الفعّالة إلى تذليل العقبات، وتهيئة بيئة مُلائمة للتغيير، والحدّ في نهاية المطاف من المقاومة المؤسسية أثناء تنفيذ الإصلاحات.</a:t>
          </a:r>
          <a:endParaRPr lang="en-US" sz="1300" dirty="0">
            <a:latin typeface="Simplified Arabic" panose="02020603050405020304" pitchFamily="18" charset="-78"/>
            <a:cs typeface="Simplified Arabic" panose="02020603050405020304" pitchFamily="18" charset="-78"/>
          </a:endParaRPr>
        </a:p>
      </dgm:t>
    </dgm:pt>
    <dgm:pt modelId="{D223F78D-EC71-4620-B4EE-8D3314720287}" type="parTrans" cxnId="{C7ADB8A1-76AA-447E-B3AA-893F7F7344D1}">
      <dgm:prSet/>
      <dgm:spPr/>
      <dgm:t>
        <a:bodyPr/>
        <a:lstStyle/>
        <a:p>
          <a:endParaRPr lang="en-US">
            <a:latin typeface="Simplified Arabic" panose="02020603050405020304" pitchFamily="18" charset="-78"/>
            <a:cs typeface="Simplified Arabic" panose="02020603050405020304" pitchFamily="18" charset="-78"/>
          </a:endParaRPr>
        </a:p>
      </dgm:t>
    </dgm:pt>
    <dgm:pt modelId="{1B36C12C-F78C-48D7-BEC9-5C10FDAB55FB}" type="sibTrans" cxnId="{C7ADB8A1-76AA-447E-B3AA-893F7F7344D1}">
      <dgm:prSet/>
      <dgm:spPr/>
      <dgm:t>
        <a:bodyPr/>
        <a:lstStyle/>
        <a:p>
          <a:endParaRPr lang="en-US">
            <a:latin typeface="Simplified Arabic" panose="02020603050405020304" pitchFamily="18" charset="-78"/>
            <a:cs typeface="Simplified Arabic" panose="02020603050405020304" pitchFamily="18" charset="-78"/>
          </a:endParaRPr>
        </a:p>
      </dgm:t>
    </dgm:pt>
    <dgm:pt modelId="{81D62DA1-8AE8-47B9-AE39-2AE62A77A156}">
      <dgm:prSet custT="1"/>
      <dgm:spPr/>
      <dgm:t>
        <a:bodyPr/>
        <a:lstStyle/>
        <a:p>
          <a:pPr rtl="1"/>
          <a:r>
            <a:rPr lang="ar-SY" sz="1000" b="1" dirty="0" smtClean="0">
              <a:latin typeface="Simplified Arabic" panose="02020603050405020304" pitchFamily="18" charset="-78"/>
              <a:cs typeface="Simplified Arabic" panose="02020603050405020304" pitchFamily="18" charset="-78"/>
            </a:rPr>
            <a:t>البعد الأول: الشفافية</a:t>
          </a:r>
          <a:endParaRPr lang="en-US" sz="1000" b="1" dirty="0" smtClean="0">
            <a:latin typeface="Simplified Arabic" panose="02020603050405020304" pitchFamily="18" charset="-78"/>
            <a:cs typeface="Simplified Arabic" panose="02020603050405020304" pitchFamily="18" charset="-78"/>
          </a:endParaRPr>
        </a:p>
        <a:p>
          <a:pPr rtl="1"/>
          <a:r>
            <a:rPr lang="ar-SY" sz="1000" dirty="0" smtClean="0">
              <a:latin typeface="Simplified Arabic" panose="02020603050405020304" pitchFamily="18" charset="-78"/>
              <a:cs typeface="Simplified Arabic" panose="02020603050405020304" pitchFamily="18" charset="-78"/>
            </a:rPr>
            <a:t>تُمثّل الشفافية بُعدًا أساسيًا للحوكمة، وتتطلّب إتاحة الوصول إلى المعلومات والتواصل الواضح للسياسات والقرارات. وفي سياق المؤسسات الحكومية السعودية، تُبني الشفافية الثقة بين الموظفين من خلال إزالة الغموض عن عمليات التحول، وبالتالي الحدّ من المعلومات المُضلّلة والقلق. يُشجّع هذا الانفتاح على المشاركة، حيث يُدرك أصحاب المصلحة الأساس المنطقي للتغييرات، مما يُقلّل من مستويات المقاومة أثناء تنفيذ البرنامج.</a:t>
          </a:r>
          <a:endParaRPr lang="en-US" sz="1000" dirty="0">
            <a:latin typeface="Simplified Arabic" panose="02020603050405020304" pitchFamily="18" charset="-78"/>
            <a:cs typeface="Simplified Arabic" panose="02020603050405020304" pitchFamily="18" charset="-78"/>
          </a:endParaRPr>
        </a:p>
      </dgm:t>
    </dgm:pt>
    <dgm:pt modelId="{5DA91176-856E-47A7-BF62-9AD7B1208300}" type="parTrans" cxnId="{52CD049D-AB4C-4C5F-B91F-FE111DE0C68F}">
      <dgm:prSet/>
      <dgm:spPr/>
      <dgm:t>
        <a:bodyPr/>
        <a:lstStyle/>
        <a:p>
          <a:endParaRPr lang="en-US">
            <a:latin typeface="Simplified Arabic" panose="02020603050405020304" pitchFamily="18" charset="-78"/>
            <a:cs typeface="Simplified Arabic" panose="02020603050405020304" pitchFamily="18" charset="-78"/>
          </a:endParaRPr>
        </a:p>
      </dgm:t>
    </dgm:pt>
    <dgm:pt modelId="{0F7E8615-A87D-453C-8F17-1C13ECC13125}" type="sibTrans" cxnId="{52CD049D-AB4C-4C5F-B91F-FE111DE0C68F}">
      <dgm:prSet/>
      <dgm:spPr/>
      <dgm:t>
        <a:bodyPr/>
        <a:lstStyle/>
        <a:p>
          <a:endParaRPr lang="en-US">
            <a:latin typeface="Simplified Arabic" panose="02020603050405020304" pitchFamily="18" charset="-78"/>
            <a:cs typeface="Simplified Arabic" panose="02020603050405020304" pitchFamily="18" charset="-78"/>
          </a:endParaRPr>
        </a:p>
      </dgm:t>
    </dgm:pt>
    <dgm:pt modelId="{D08236A5-EACF-4CB0-948F-DA1779421603}">
      <dgm:prSet custT="1"/>
      <dgm:spPr/>
      <dgm:t>
        <a:bodyPr/>
        <a:lstStyle/>
        <a:p>
          <a:pPr rtl="1"/>
          <a:r>
            <a:rPr lang="ar-SY" sz="1000" b="1" dirty="0" smtClean="0">
              <a:latin typeface="Simplified Arabic" panose="02020603050405020304" pitchFamily="18" charset="-78"/>
              <a:cs typeface="Simplified Arabic" panose="02020603050405020304" pitchFamily="18" charset="-78"/>
            </a:rPr>
            <a:t>البعد الثاني: المساءلة</a:t>
          </a:r>
          <a:endParaRPr lang="en-US" sz="1000" b="1" dirty="0" smtClean="0">
            <a:latin typeface="Simplified Arabic" panose="02020603050405020304" pitchFamily="18" charset="-78"/>
            <a:cs typeface="Simplified Arabic" panose="02020603050405020304" pitchFamily="18" charset="-78"/>
          </a:endParaRPr>
        </a:p>
        <a:p>
          <a:pPr rtl="1"/>
          <a:r>
            <a:rPr lang="ar-SY" sz="1000" dirty="0" smtClean="0">
              <a:latin typeface="Simplified Arabic" panose="02020603050405020304" pitchFamily="18" charset="-78"/>
              <a:cs typeface="Simplified Arabic" panose="02020603050405020304" pitchFamily="18" charset="-78"/>
            </a:rPr>
            <a:t>تضمن المساءلة، وهي بُعد آخر، تحمّل القادة والمسؤولين مسؤولية أفعالهم ونتائجها. في إطار مبادرات التحول السعودي، تُعزز المشاركة السلوك الأخلاقي والتطبيق العادل للقواعد، مما يُطمئن الموظفين على حيادهم. ومن خلال مساءلة صانعي القرار، يُخفف هذا البُعد من مخاوف المحسوبية أو سوء الإدارة، مما يُقلل من مقاومة التغيير ويُعزز الامتثال المؤسسي الشامل.</a:t>
          </a:r>
          <a:endParaRPr lang="en-US" sz="1000" dirty="0">
            <a:latin typeface="Simplified Arabic" panose="02020603050405020304" pitchFamily="18" charset="-78"/>
            <a:cs typeface="Simplified Arabic" panose="02020603050405020304" pitchFamily="18" charset="-78"/>
          </a:endParaRPr>
        </a:p>
      </dgm:t>
    </dgm:pt>
    <dgm:pt modelId="{88443CDC-84DC-4538-B40B-EC078A9C17EA}" type="parTrans" cxnId="{298829ED-53C8-4E66-8C97-5D61D80B7C61}">
      <dgm:prSet/>
      <dgm:spPr/>
      <dgm:t>
        <a:bodyPr/>
        <a:lstStyle/>
        <a:p>
          <a:endParaRPr lang="en-US">
            <a:latin typeface="Simplified Arabic" panose="02020603050405020304" pitchFamily="18" charset="-78"/>
            <a:cs typeface="Simplified Arabic" panose="02020603050405020304" pitchFamily="18" charset="-78"/>
          </a:endParaRPr>
        </a:p>
      </dgm:t>
    </dgm:pt>
    <dgm:pt modelId="{380B7F39-EF1D-4256-B9EA-D3CA88ED3C06}" type="sibTrans" cxnId="{298829ED-53C8-4E66-8C97-5D61D80B7C61}">
      <dgm:prSet/>
      <dgm:spPr/>
      <dgm:t>
        <a:bodyPr/>
        <a:lstStyle/>
        <a:p>
          <a:endParaRPr lang="en-US">
            <a:latin typeface="Simplified Arabic" panose="02020603050405020304" pitchFamily="18" charset="-78"/>
            <a:cs typeface="Simplified Arabic" panose="02020603050405020304" pitchFamily="18" charset="-78"/>
          </a:endParaRPr>
        </a:p>
      </dgm:t>
    </dgm:pt>
    <dgm:pt modelId="{E643DB32-617B-4591-A06F-A1AD58862EFE}">
      <dgm:prSet custT="1"/>
      <dgm:spPr/>
      <dgm:t>
        <a:bodyPr/>
        <a:lstStyle/>
        <a:p>
          <a:pPr rtl="1"/>
          <a:r>
            <a:rPr lang="ar-SY" sz="1000" b="1" dirty="0" smtClean="0">
              <a:latin typeface="Simplified Arabic" panose="02020603050405020304" pitchFamily="18" charset="-78"/>
              <a:cs typeface="Simplified Arabic" panose="02020603050405020304" pitchFamily="18" charset="-78"/>
            </a:rPr>
            <a:t>البُعد الثالث: المشاركة</a:t>
          </a:r>
          <a:endParaRPr lang="en-US" sz="1000" b="1" dirty="0" smtClean="0">
            <a:latin typeface="Simplified Arabic" panose="02020603050405020304" pitchFamily="18" charset="-78"/>
            <a:cs typeface="Simplified Arabic" panose="02020603050405020304" pitchFamily="18" charset="-78"/>
          </a:endParaRPr>
        </a:p>
        <a:p>
          <a:pPr rtl="1"/>
          <a:r>
            <a:rPr lang="ar-SY" sz="1000" dirty="0" smtClean="0">
              <a:latin typeface="Simplified Arabic" panose="02020603050405020304" pitchFamily="18" charset="-78"/>
              <a:cs typeface="Simplified Arabic" panose="02020603050405020304" pitchFamily="18" charset="-78"/>
            </a:rPr>
            <a:t>تتضمن المشاركة، كأحد أبعاد الحوكمة، إشراكًا شاملًا لأصحاب المصلحة في التخطيط وصنع القرار. وفي البيئات الحكومية السعودية، تُمكّن المشاركة الموظفين من خلال تقدير مساهماتهم، وتعزيز الشعور بالمسؤولية تجاه التحولات. ويعالج هذا النهج التعاوني الشكاوى المحتملة مبكرًا، مما يُقلل من المعارضة، ويُسهّل تنفيذ البرامج من خلال قبول أوسع والتزام جماعي.</a:t>
          </a:r>
          <a:endParaRPr lang="en-US" sz="1000" dirty="0">
            <a:latin typeface="Simplified Arabic" panose="02020603050405020304" pitchFamily="18" charset="-78"/>
            <a:cs typeface="Simplified Arabic" panose="02020603050405020304" pitchFamily="18" charset="-78"/>
          </a:endParaRPr>
        </a:p>
      </dgm:t>
    </dgm:pt>
    <dgm:pt modelId="{8574ED01-0828-4610-9D91-77615F9867E2}" type="parTrans" cxnId="{FCC8B5FD-8858-4CB7-9D05-3CD04C23C0B7}">
      <dgm:prSet/>
      <dgm:spPr/>
      <dgm:t>
        <a:bodyPr/>
        <a:lstStyle/>
        <a:p>
          <a:endParaRPr lang="en-US">
            <a:latin typeface="Simplified Arabic" panose="02020603050405020304" pitchFamily="18" charset="-78"/>
            <a:cs typeface="Simplified Arabic" panose="02020603050405020304" pitchFamily="18" charset="-78"/>
          </a:endParaRPr>
        </a:p>
      </dgm:t>
    </dgm:pt>
    <dgm:pt modelId="{B710E0DE-3C25-4765-8514-808B1BF47FF6}" type="sibTrans" cxnId="{FCC8B5FD-8858-4CB7-9D05-3CD04C23C0B7}">
      <dgm:prSet/>
      <dgm:spPr/>
      <dgm:t>
        <a:bodyPr/>
        <a:lstStyle/>
        <a:p>
          <a:endParaRPr lang="en-US">
            <a:latin typeface="Simplified Arabic" panose="02020603050405020304" pitchFamily="18" charset="-78"/>
            <a:cs typeface="Simplified Arabic" panose="02020603050405020304" pitchFamily="18" charset="-78"/>
          </a:endParaRPr>
        </a:p>
      </dgm:t>
    </dgm:pt>
    <dgm:pt modelId="{D0C3E59E-E04E-4225-9742-B4EE23BAC7D1}">
      <dgm:prSet custT="1"/>
      <dgm:spPr/>
      <dgm:t>
        <a:bodyPr/>
        <a:lstStyle/>
        <a:p>
          <a:pPr rtl="1"/>
          <a:r>
            <a:rPr lang="ar-SY" sz="1000" b="1" dirty="0" smtClean="0">
              <a:latin typeface="Simplified Arabic" panose="02020603050405020304" pitchFamily="18" charset="-78"/>
              <a:cs typeface="Simplified Arabic" panose="02020603050405020304" pitchFamily="18" charset="-78"/>
            </a:rPr>
            <a:t>البُعد الرابع: الفعالية</a:t>
          </a:r>
          <a:endParaRPr lang="en-US" sz="1000" b="1" dirty="0" smtClean="0">
            <a:latin typeface="Simplified Arabic" panose="02020603050405020304" pitchFamily="18" charset="-78"/>
            <a:cs typeface="Simplified Arabic" panose="02020603050405020304" pitchFamily="18" charset="-78"/>
          </a:endParaRPr>
        </a:p>
        <a:p>
          <a:pPr rtl="1"/>
          <a:r>
            <a:rPr lang="ar-SY" sz="1000" dirty="0" smtClean="0">
              <a:latin typeface="Simplified Arabic" panose="02020603050405020304" pitchFamily="18" charset="-78"/>
              <a:cs typeface="Simplified Arabic" panose="02020603050405020304" pitchFamily="18" charset="-78"/>
            </a:rPr>
            <a:t>تُركز الفعالية، وهي البُعد الرابع، على تحقيق أهداف الحوكمة بكفاءة من خلال هياكل وممارسات كفؤة. وفي سياق تحويل المؤسسات السعودية، تضمن الفعالية عمليات مُبسطة ونتائج قابلة للقياس، مما يُظهر جدوى التغييرات. من خلال تقليل أوجه القصور وتحقيق مكاسب سريعة، يُقلل هذا البُعد من التشكك، مما يُقلل من المقاومة ويدعم نتائج الإصلاح المستدامة.</a:t>
          </a:r>
          <a:endParaRPr lang="en-US" sz="1000" dirty="0">
            <a:latin typeface="Simplified Arabic" panose="02020603050405020304" pitchFamily="18" charset="-78"/>
            <a:cs typeface="Simplified Arabic" panose="02020603050405020304" pitchFamily="18" charset="-78"/>
          </a:endParaRPr>
        </a:p>
      </dgm:t>
    </dgm:pt>
    <dgm:pt modelId="{4901259B-6BC1-4C4E-B509-C7A8897C78DD}" type="parTrans" cxnId="{87960B88-6AD4-4348-9241-A7D5FA972CEF}">
      <dgm:prSet/>
      <dgm:spPr/>
      <dgm:t>
        <a:bodyPr/>
        <a:lstStyle/>
        <a:p>
          <a:endParaRPr lang="en-US">
            <a:latin typeface="Simplified Arabic" panose="02020603050405020304" pitchFamily="18" charset="-78"/>
            <a:cs typeface="Simplified Arabic" panose="02020603050405020304" pitchFamily="18" charset="-78"/>
          </a:endParaRPr>
        </a:p>
      </dgm:t>
    </dgm:pt>
    <dgm:pt modelId="{1AC53C0F-012F-4A19-B050-C4CB8C82E503}" type="sibTrans" cxnId="{87960B88-6AD4-4348-9241-A7D5FA972CEF}">
      <dgm:prSet/>
      <dgm:spPr/>
      <dgm:t>
        <a:bodyPr/>
        <a:lstStyle/>
        <a:p>
          <a:endParaRPr lang="en-US">
            <a:latin typeface="Simplified Arabic" panose="02020603050405020304" pitchFamily="18" charset="-78"/>
            <a:cs typeface="Simplified Arabic" panose="02020603050405020304" pitchFamily="18" charset="-78"/>
          </a:endParaRPr>
        </a:p>
      </dgm:t>
    </dgm:pt>
    <dgm:pt modelId="{1A0FDE79-34DB-42D3-968C-605D2196916E}">
      <dgm:prSet custT="1"/>
      <dgm:spPr/>
      <dgm:t>
        <a:bodyPr/>
        <a:lstStyle/>
        <a:p>
          <a:pPr rtl="1"/>
          <a:r>
            <a:rPr lang="ar-SY" sz="1600" b="1" dirty="0" smtClean="0">
              <a:latin typeface="Simplified Arabic" panose="02020603050405020304" pitchFamily="18" charset="-78"/>
              <a:cs typeface="Simplified Arabic" panose="02020603050405020304" pitchFamily="18" charset="-78"/>
            </a:rPr>
            <a:t>المتغير التابع: مقاومة التغيير</a:t>
          </a:r>
          <a:endParaRPr lang="en-US" sz="1600" b="1" dirty="0" smtClean="0">
            <a:latin typeface="Simplified Arabic" panose="02020603050405020304" pitchFamily="18" charset="-78"/>
            <a:cs typeface="Simplified Arabic" panose="02020603050405020304" pitchFamily="18" charset="-78"/>
          </a:endParaRPr>
        </a:p>
        <a:p>
          <a:pPr rtl="1"/>
          <a:r>
            <a:rPr lang="ar-SY" sz="1300" dirty="0" smtClean="0">
              <a:latin typeface="Simplified Arabic" panose="02020603050405020304" pitchFamily="18" charset="-78"/>
              <a:cs typeface="Simplified Arabic" panose="02020603050405020304" pitchFamily="18" charset="-78"/>
            </a:rPr>
            <a:t>مقاومة التغيير هي المتغير التابع، وتُشير إلى معارضة الأفراد أو المجموعات في المؤسسات الحكومية لبرامج التحول. في المملكة العربية السعودية، تشمل هذه المعارضة عوائق سلوكية أو هيكلية أو مواقفية تُعيق التقدم. يستكشف البحث كيف تُؤثر الحوكمة على هذه المقاومة، بهدف الكشف عن آليات الحد منها لتسهيل تبني الإصلاحات وتطوير المؤسسات بشكل أكثر سلاسة.</a:t>
          </a:r>
          <a:endParaRPr lang="en-US" sz="1300" dirty="0">
            <a:latin typeface="Simplified Arabic" panose="02020603050405020304" pitchFamily="18" charset="-78"/>
            <a:cs typeface="Simplified Arabic" panose="02020603050405020304" pitchFamily="18" charset="-78"/>
          </a:endParaRPr>
        </a:p>
      </dgm:t>
    </dgm:pt>
    <dgm:pt modelId="{52F40338-3BB5-4553-B3CB-F1F67230DE8E}" type="parTrans" cxnId="{4F619ADF-3106-4974-BBE1-FE0C300D9557}">
      <dgm:prSet/>
      <dgm:spPr/>
      <dgm:t>
        <a:bodyPr/>
        <a:lstStyle/>
        <a:p>
          <a:endParaRPr lang="en-US">
            <a:latin typeface="Simplified Arabic" panose="02020603050405020304" pitchFamily="18" charset="-78"/>
            <a:cs typeface="Simplified Arabic" panose="02020603050405020304" pitchFamily="18" charset="-78"/>
          </a:endParaRPr>
        </a:p>
      </dgm:t>
    </dgm:pt>
    <dgm:pt modelId="{D121778C-CA7E-4712-9834-F879990C46FD}" type="sibTrans" cxnId="{4F619ADF-3106-4974-BBE1-FE0C300D9557}">
      <dgm:prSet/>
      <dgm:spPr/>
      <dgm:t>
        <a:bodyPr/>
        <a:lstStyle/>
        <a:p>
          <a:endParaRPr lang="en-US">
            <a:latin typeface="Simplified Arabic" panose="02020603050405020304" pitchFamily="18" charset="-78"/>
            <a:cs typeface="Simplified Arabic" panose="02020603050405020304" pitchFamily="18" charset="-78"/>
          </a:endParaRPr>
        </a:p>
      </dgm:t>
    </dgm:pt>
    <dgm:pt modelId="{1CA1BD1F-8A3E-487E-8B95-67C087FC49A5}" type="pres">
      <dgm:prSet presAssocID="{2712B467-735C-4F5A-9B12-55ADF25C8EA9}" presName="Name0" presStyleCnt="0">
        <dgm:presLayoutVars>
          <dgm:dir val="rev"/>
          <dgm:animLvl val="lvl"/>
          <dgm:resizeHandles val="exact"/>
        </dgm:presLayoutVars>
      </dgm:prSet>
      <dgm:spPr/>
      <dgm:t>
        <a:bodyPr/>
        <a:lstStyle/>
        <a:p>
          <a:endParaRPr lang="en-US"/>
        </a:p>
      </dgm:t>
    </dgm:pt>
    <dgm:pt modelId="{C3CBAD42-76AD-4783-B933-E441806C0EA0}" type="pres">
      <dgm:prSet presAssocID="{1A0FDE79-34DB-42D3-968C-605D2196916E}" presName="boxAndChildren" presStyleCnt="0"/>
      <dgm:spPr/>
      <dgm:t>
        <a:bodyPr/>
        <a:lstStyle/>
        <a:p>
          <a:endParaRPr lang="en-US"/>
        </a:p>
      </dgm:t>
    </dgm:pt>
    <dgm:pt modelId="{BA2C38EE-0EE9-4807-8AD7-C8B4ABB8D8EC}" type="pres">
      <dgm:prSet presAssocID="{1A0FDE79-34DB-42D3-968C-605D2196916E}" presName="parentTextBox" presStyleLbl="node1" presStyleIdx="0" presStyleCnt="2" custScaleY="35695"/>
      <dgm:spPr/>
      <dgm:t>
        <a:bodyPr/>
        <a:lstStyle/>
        <a:p>
          <a:endParaRPr lang="en-US"/>
        </a:p>
      </dgm:t>
    </dgm:pt>
    <dgm:pt modelId="{8D589188-739C-4258-A666-1258FDD3F38F}" type="pres">
      <dgm:prSet presAssocID="{1B36C12C-F78C-48D7-BEC9-5C10FDAB55FB}" presName="sp" presStyleCnt="0"/>
      <dgm:spPr/>
      <dgm:t>
        <a:bodyPr/>
        <a:lstStyle/>
        <a:p>
          <a:endParaRPr lang="en-US"/>
        </a:p>
      </dgm:t>
    </dgm:pt>
    <dgm:pt modelId="{F9A357B9-BF79-40A0-B1AE-DA0C5EBED4F0}" type="pres">
      <dgm:prSet presAssocID="{6E328B01-887B-45BB-8C67-D048EF5C4718}" presName="arrowAndChildren" presStyleCnt="0"/>
      <dgm:spPr/>
      <dgm:t>
        <a:bodyPr/>
        <a:lstStyle/>
        <a:p>
          <a:endParaRPr lang="en-US"/>
        </a:p>
      </dgm:t>
    </dgm:pt>
    <dgm:pt modelId="{9B8C3EE6-4D26-4E83-8DB7-04993CAB0DE6}" type="pres">
      <dgm:prSet presAssocID="{6E328B01-887B-45BB-8C67-D048EF5C4718}" presName="parentTextArrow" presStyleLbl="node1" presStyleIdx="0" presStyleCnt="2"/>
      <dgm:spPr/>
      <dgm:t>
        <a:bodyPr/>
        <a:lstStyle/>
        <a:p>
          <a:endParaRPr lang="en-US"/>
        </a:p>
      </dgm:t>
    </dgm:pt>
    <dgm:pt modelId="{4ADD524D-3B1D-4EBC-853F-48C346621765}" type="pres">
      <dgm:prSet presAssocID="{6E328B01-887B-45BB-8C67-D048EF5C4718}" presName="arrow" presStyleLbl="node1" presStyleIdx="1" presStyleCnt="2" custLinFactNeighborX="1157" custLinFactNeighborY="-10407"/>
      <dgm:spPr/>
      <dgm:t>
        <a:bodyPr/>
        <a:lstStyle/>
        <a:p>
          <a:endParaRPr lang="en-US"/>
        </a:p>
      </dgm:t>
    </dgm:pt>
    <dgm:pt modelId="{880EEE69-EC55-4C19-998C-159CC9318767}" type="pres">
      <dgm:prSet presAssocID="{6E328B01-887B-45BB-8C67-D048EF5C4718}" presName="descendantArrow" presStyleCnt="0"/>
      <dgm:spPr/>
      <dgm:t>
        <a:bodyPr/>
        <a:lstStyle/>
        <a:p>
          <a:endParaRPr lang="en-US"/>
        </a:p>
      </dgm:t>
    </dgm:pt>
    <dgm:pt modelId="{85B0A093-7911-408B-B060-5EB38C0BFE5E}" type="pres">
      <dgm:prSet presAssocID="{81D62DA1-8AE8-47B9-AE39-2AE62A77A156}" presName="childTextArrow" presStyleLbl="fgAccFollowNode1" presStyleIdx="0" presStyleCnt="4" custScaleY="149186" custLinFactNeighborY="-10534">
        <dgm:presLayoutVars>
          <dgm:bulletEnabled val="1"/>
        </dgm:presLayoutVars>
      </dgm:prSet>
      <dgm:spPr/>
      <dgm:t>
        <a:bodyPr/>
        <a:lstStyle/>
        <a:p>
          <a:endParaRPr lang="en-US"/>
        </a:p>
      </dgm:t>
    </dgm:pt>
    <dgm:pt modelId="{5C4FEE7C-170E-4484-ABAA-D71B8EBFCFF5}" type="pres">
      <dgm:prSet presAssocID="{D08236A5-EACF-4CB0-948F-DA1779421603}" presName="childTextArrow" presStyleLbl="fgAccFollowNode1" presStyleIdx="1" presStyleCnt="4" custScaleY="149186" custLinFactNeighborY="-10534">
        <dgm:presLayoutVars>
          <dgm:bulletEnabled val="1"/>
        </dgm:presLayoutVars>
      </dgm:prSet>
      <dgm:spPr/>
      <dgm:t>
        <a:bodyPr/>
        <a:lstStyle/>
        <a:p>
          <a:endParaRPr lang="en-US"/>
        </a:p>
      </dgm:t>
    </dgm:pt>
    <dgm:pt modelId="{73FE7F53-6F76-4127-86EE-5766FB724676}" type="pres">
      <dgm:prSet presAssocID="{E643DB32-617B-4591-A06F-A1AD58862EFE}" presName="childTextArrow" presStyleLbl="fgAccFollowNode1" presStyleIdx="2" presStyleCnt="4" custScaleY="149186" custLinFactNeighborY="-10534">
        <dgm:presLayoutVars>
          <dgm:bulletEnabled val="1"/>
        </dgm:presLayoutVars>
      </dgm:prSet>
      <dgm:spPr/>
      <dgm:t>
        <a:bodyPr/>
        <a:lstStyle/>
        <a:p>
          <a:endParaRPr lang="en-US"/>
        </a:p>
      </dgm:t>
    </dgm:pt>
    <dgm:pt modelId="{E60C523B-53BE-4935-A20D-090E6F478706}" type="pres">
      <dgm:prSet presAssocID="{D0C3E59E-E04E-4225-9742-B4EE23BAC7D1}" presName="childTextArrow" presStyleLbl="fgAccFollowNode1" presStyleIdx="3" presStyleCnt="4" custScaleY="149186" custLinFactNeighborY="-10534">
        <dgm:presLayoutVars>
          <dgm:bulletEnabled val="1"/>
        </dgm:presLayoutVars>
      </dgm:prSet>
      <dgm:spPr/>
      <dgm:t>
        <a:bodyPr/>
        <a:lstStyle/>
        <a:p>
          <a:endParaRPr lang="en-US"/>
        </a:p>
      </dgm:t>
    </dgm:pt>
  </dgm:ptLst>
  <dgm:cxnLst>
    <dgm:cxn modelId="{88134FB8-7E6A-4238-9A39-F19EDD7392EB}" type="presOf" srcId="{2712B467-735C-4F5A-9B12-55ADF25C8EA9}" destId="{1CA1BD1F-8A3E-487E-8B95-67C087FC49A5}" srcOrd="0" destOrd="0" presId="urn:microsoft.com/office/officeart/2005/8/layout/process4"/>
    <dgm:cxn modelId="{C37B15D7-90D3-4961-BE79-8D3E6439525A}" type="presOf" srcId="{D08236A5-EACF-4CB0-948F-DA1779421603}" destId="{5C4FEE7C-170E-4484-ABAA-D71B8EBFCFF5}" srcOrd="0" destOrd="0" presId="urn:microsoft.com/office/officeart/2005/8/layout/process4"/>
    <dgm:cxn modelId="{FCC8B5FD-8858-4CB7-9D05-3CD04C23C0B7}" srcId="{6E328B01-887B-45BB-8C67-D048EF5C4718}" destId="{E643DB32-617B-4591-A06F-A1AD58862EFE}" srcOrd="2" destOrd="0" parTransId="{8574ED01-0828-4610-9D91-77615F9867E2}" sibTransId="{B710E0DE-3C25-4765-8514-808B1BF47FF6}"/>
    <dgm:cxn modelId="{1FFECB77-CEE5-4A1F-AE5B-2FA5BFAE5C7E}" type="presOf" srcId="{6E328B01-887B-45BB-8C67-D048EF5C4718}" destId="{9B8C3EE6-4D26-4E83-8DB7-04993CAB0DE6}" srcOrd="0" destOrd="0" presId="urn:microsoft.com/office/officeart/2005/8/layout/process4"/>
    <dgm:cxn modelId="{C7ADB8A1-76AA-447E-B3AA-893F7F7344D1}" srcId="{2712B467-735C-4F5A-9B12-55ADF25C8EA9}" destId="{6E328B01-887B-45BB-8C67-D048EF5C4718}" srcOrd="0" destOrd="0" parTransId="{D223F78D-EC71-4620-B4EE-8D3314720287}" sibTransId="{1B36C12C-F78C-48D7-BEC9-5C10FDAB55FB}"/>
    <dgm:cxn modelId="{52CD049D-AB4C-4C5F-B91F-FE111DE0C68F}" srcId="{6E328B01-887B-45BB-8C67-D048EF5C4718}" destId="{81D62DA1-8AE8-47B9-AE39-2AE62A77A156}" srcOrd="0" destOrd="0" parTransId="{5DA91176-856E-47A7-BF62-9AD7B1208300}" sibTransId="{0F7E8615-A87D-453C-8F17-1C13ECC13125}"/>
    <dgm:cxn modelId="{957E5388-1B21-45DF-A303-D56CC600D30F}" type="presOf" srcId="{81D62DA1-8AE8-47B9-AE39-2AE62A77A156}" destId="{85B0A093-7911-408B-B060-5EB38C0BFE5E}" srcOrd="0" destOrd="0" presId="urn:microsoft.com/office/officeart/2005/8/layout/process4"/>
    <dgm:cxn modelId="{4F619ADF-3106-4974-BBE1-FE0C300D9557}" srcId="{2712B467-735C-4F5A-9B12-55ADF25C8EA9}" destId="{1A0FDE79-34DB-42D3-968C-605D2196916E}" srcOrd="1" destOrd="0" parTransId="{52F40338-3BB5-4553-B3CB-F1F67230DE8E}" sibTransId="{D121778C-CA7E-4712-9834-F879990C46FD}"/>
    <dgm:cxn modelId="{87960B88-6AD4-4348-9241-A7D5FA972CEF}" srcId="{6E328B01-887B-45BB-8C67-D048EF5C4718}" destId="{D0C3E59E-E04E-4225-9742-B4EE23BAC7D1}" srcOrd="3" destOrd="0" parTransId="{4901259B-6BC1-4C4E-B509-C7A8897C78DD}" sibTransId="{1AC53C0F-012F-4A19-B050-C4CB8C82E503}"/>
    <dgm:cxn modelId="{F675C9FB-1DE0-4B82-A35C-CA94AE72DBAD}" type="presOf" srcId="{E643DB32-617B-4591-A06F-A1AD58862EFE}" destId="{73FE7F53-6F76-4127-86EE-5766FB724676}" srcOrd="0" destOrd="0" presId="urn:microsoft.com/office/officeart/2005/8/layout/process4"/>
    <dgm:cxn modelId="{298829ED-53C8-4E66-8C97-5D61D80B7C61}" srcId="{6E328B01-887B-45BB-8C67-D048EF5C4718}" destId="{D08236A5-EACF-4CB0-948F-DA1779421603}" srcOrd="1" destOrd="0" parTransId="{88443CDC-84DC-4538-B40B-EC078A9C17EA}" sibTransId="{380B7F39-EF1D-4256-B9EA-D3CA88ED3C06}"/>
    <dgm:cxn modelId="{27B1FFE4-5A52-42FA-8F58-A6525BA684B6}" type="presOf" srcId="{6E328B01-887B-45BB-8C67-D048EF5C4718}" destId="{4ADD524D-3B1D-4EBC-853F-48C346621765}" srcOrd="1" destOrd="0" presId="urn:microsoft.com/office/officeart/2005/8/layout/process4"/>
    <dgm:cxn modelId="{E8C0E4C5-EE1D-4C69-8B68-64486272AEF5}" type="presOf" srcId="{1A0FDE79-34DB-42D3-968C-605D2196916E}" destId="{BA2C38EE-0EE9-4807-8AD7-C8B4ABB8D8EC}" srcOrd="0" destOrd="0" presId="urn:microsoft.com/office/officeart/2005/8/layout/process4"/>
    <dgm:cxn modelId="{C9AB1B44-C34C-4776-8848-D86C2D35D5EF}" type="presOf" srcId="{D0C3E59E-E04E-4225-9742-B4EE23BAC7D1}" destId="{E60C523B-53BE-4935-A20D-090E6F478706}" srcOrd="0" destOrd="0" presId="urn:microsoft.com/office/officeart/2005/8/layout/process4"/>
    <dgm:cxn modelId="{B3D47406-4954-4FA0-A812-3CE3A81FF27C}" type="presParOf" srcId="{1CA1BD1F-8A3E-487E-8B95-67C087FC49A5}" destId="{C3CBAD42-76AD-4783-B933-E441806C0EA0}" srcOrd="0" destOrd="0" presId="urn:microsoft.com/office/officeart/2005/8/layout/process4"/>
    <dgm:cxn modelId="{C8C2CD11-D390-42D2-84BF-B4864F600D7D}" type="presParOf" srcId="{C3CBAD42-76AD-4783-B933-E441806C0EA0}" destId="{BA2C38EE-0EE9-4807-8AD7-C8B4ABB8D8EC}" srcOrd="0" destOrd="0" presId="urn:microsoft.com/office/officeart/2005/8/layout/process4"/>
    <dgm:cxn modelId="{AF681F23-C491-4355-84C5-2D200EA3D628}" type="presParOf" srcId="{1CA1BD1F-8A3E-487E-8B95-67C087FC49A5}" destId="{8D589188-739C-4258-A666-1258FDD3F38F}" srcOrd="1" destOrd="0" presId="urn:microsoft.com/office/officeart/2005/8/layout/process4"/>
    <dgm:cxn modelId="{DE3E6EE2-DF14-4DCA-A5B4-61B95FAD12C9}" type="presParOf" srcId="{1CA1BD1F-8A3E-487E-8B95-67C087FC49A5}" destId="{F9A357B9-BF79-40A0-B1AE-DA0C5EBED4F0}" srcOrd="2" destOrd="0" presId="urn:microsoft.com/office/officeart/2005/8/layout/process4"/>
    <dgm:cxn modelId="{6E84D414-BCAD-47D0-B3B4-315BD96651C6}" type="presParOf" srcId="{F9A357B9-BF79-40A0-B1AE-DA0C5EBED4F0}" destId="{9B8C3EE6-4D26-4E83-8DB7-04993CAB0DE6}" srcOrd="0" destOrd="0" presId="urn:microsoft.com/office/officeart/2005/8/layout/process4"/>
    <dgm:cxn modelId="{D49BF38F-1A4B-44B5-B2C4-7A0A9A1D4B53}" type="presParOf" srcId="{F9A357B9-BF79-40A0-B1AE-DA0C5EBED4F0}" destId="{4ADD524D-3B1D-4EBC-853F-48C346621765}" srcOrd="1" destOrd="0" presId="urn:microsoft.com/office/officeart/2005/8/layout/process4"/>
    <dgm:cxn modelId="{4CC0BA90-DD79-4393-BAB3-F1492DF142C3}" type="presParOf" srcId="{F9A357B9-BF79-40A0-B1AE-DA0C5EBED4F0}" destId="{880EEE69-EC55-4C19-998C-159CC9318767}" srcOrd="2" destOrd="0" presId="urn:microsoft.com/office/officeart/2005/8/layout/process4"/>
    <dgm:cxn modelId="{B15A3837-D5E3-4520-B4FB-357F4142A41A}" type="presParOf" srcId="{880EEE69-EC55-4C19-998C-159CC9318767}" destId="{85B0A093-7911-408B-B060-5EB38C0BFE5E}" srcOrd="0" destOrd="0" presId="urn:microsoft.com/office/officeart/2005/8/layout/process4"/>
    <dgm:cxn modelId="{D0C2D3CA-7345-4557-859D-0826FF248B1D}" type="presParOf" srcId="{880EEE69-EC55-4C19-998C-159CC9318767}" destId="{5C4FEE7C-170E-4484-ABAA-D71B8EBFCFF5}" srcOrd="1" destOrd="0" presId="urn:microsoft.com/office/officeart/2005/8/layout/process4"/>
    <dgm:cxn modelId="{0E2FABDE-FCD4-4FE0-A705-6D866B1B40D7}" type="presParOf" srcId="{880EEE69-EC55-4C19-998C-159CC9318767}" destId="{73FE7F53-6F76-4127-86EE-5766FB724676}" srcOrd="2" destOrd="0" presId="urn:microsoft.com/office/officeart/2005/8/layout/process4"/>
    <dgm:cxn modelId="{E8EC07EE-44C7-49AB-8272-6A31D5D9D3B7}" type="presParOf" srcId="{880EEE69-EC55-4C19-998C-159CC9318767}" destId="{E60C523B-53BE-4935-A20D-090E6F478706}" srcOrd="3" destOrd="0" presId="urn:microsoft.com/office/officeart/2005/8/layout/process4"/>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712B467-735C-4F5A-9B12-55ADF25C8EA9}" type="doc">
      <dgm:prSet loTypeId="urn:microsoft.com/office/officeart/2005/8/layout/process4" loCatId="process" qsTypeId="urn:microsoft.com/office/officeart/2005/8/quickstyle/simple2" qsCatId="simple" csTypeId="urn:microsoft.com/office/officeart/2005/8/colors/accent0_1" csCatId="mainScheme" phldr="1"/>
      <dgm:spPr/>
      <dgm:t>
        <a:bodyPr/>
        <a:lstStyle/>
        <a:p>
          <a:endParaRPr lang="en-US"/>
        </a:p>
      </dgm:t>
    </dgm:pt>
    <dgm:pt modelId="{6E328B01-887B-45BB-8C67-D048EF5C4718}">
      <dgm:prSet custT="1"/>
      <dgm:spPr/>
      <dgm:t>
        <a:bodyPr tIns="0" bIns="648000"/>
        <a:lstStyle/>
        <a:p>
          <a:pPr rtl="1"/>
          <a:r>
            <a:rPr lang="ar-SY" sz="1600" b="1" dirty="0" smtClean="0">
              <a:latin typeface="Simplified Arabic" panose="02020603050405020304" pitchFamily="18" charset="-78"/>
              <a:cs typeface="Simplified Arabic" panose="02020603050405020304" pitchFamily="18" charset="-78"/>
            </a:rPr>
            <a:t>المتغير المستقل: الحوكمة</a:t>
          </a:r>
          <a:endParaRPr lang="en-US" sz="1600" b="1" dirty="0" smtClean="0">
            <a:latin typeface="Simplified Arabic" panose="02020603050405020304" pitchFamily="18" charset="-78"/>
            <a:cs typeface="Simplified Arabic" panose="02020603050405020304" pitchFamily="18" charset="-78"/>
          </a:endParaRPr>
        </a:p>
        <a:p>
          <a:pPr rtl="1"/>
          <a:r>
            <a:rPr lang="ar-SY" sz="1300" dirty="0" smtClean="0">
              <a:latin typeface="Simplified Arabic" panose="02020603050405020304" pitchFamily="18" charset="-78"/>
              <a:cs typeface="Simplified Arabic" panose="02020603050405020304" pitchFamily="18" charset="-78"/>
            </a:rPr>
            <a:t>تُعدّ الحوكمة المتغير المستقل في هذا البحث، حيث تُشير إلى الأنظمة والعمليات والمبادئ التي تُوجّه المؤسسات الحكومية وتُسيطر عليها. في برامج التحول في المملكة العربية السعودية، تُؤثّر الحوكمة على الديناميكيات التنظيمية من خلال إرساء أُطرٍ لصنع القرار، وتخصيص الموارد، وإدارة أصحاب المصلحة. تهدف الحوكمة الفعّالة إلى تذليل العقبات، وتهيئة بيئة مُلائمة للتغيير، والحدّ في نهاية المطاف من المقاومة المؤسسية أثناء تنفيذ الإصلاحات.</a:t>
          </a:r>
          <a:endParaRPr lang="en-US" sz="1300" dirty="0">
            <a:latin typeface="Simplified Arabic" panose="02020603050405020304" pitchFamily="18" charset="-78"/>
            <a:cs typeface="Simplified Arabic" panose="02020603050405020304" pitchFamily="18" charset="-78"/>
          </a:endParaRPr>
        </a:p>
      </dgm:t>
    </dgm:pt>
    <dgm:pt modelId="{D223F78D-EC71-4620-B4EE-8D3314720287}" type="parTrans" cxnId="{C7ADB8A1-76AA-447E-B3AA-893F7F7344D1}">
      <dgm:prSet/>
      <dgm:spPr/>
      <dgm:t>
        <a:bodyPr/>
        <a:lstStyle/>
        <a:p>
          <a:endParaRPr lang="en-US">
            <a:latin typeface="Simplified Arabic" panose="02020603050405020304" pitchFamily="18" charset="-78"/>
            <a:cs typeface="Simplified Arabic" panose="02020603050405020304" pitchFamily="18" charset="-78"/>
          </a:endParaRPr>
        </a:p>
      </dgm:t>
    </dgm:pt>
    <dgm:pt modelId="{1B36C12C-F78C-48D7-BEC9-5C10FDAB55FB}" type="sibTrans" cxnId="{C7ADB8A1-76AA-447E-B3AA-893F7F7344D1}">
      <dgm:prSet/>
      <dgm:spPr/>
      <dgm:t>
        <a:bodyPr/>
        <a:lstStyle/>
        <a:p>
          <a:endParaRPr lang="en-US">
            <a:latin typeface="Simplified Arabic" panose="02020603050405020304" pitchFamily="18" charset="-78"/>
            <a:cs typeface="Simplified Arabic" panose="02020603050405020304" pitchFamily="18" charset="-78"/>
          </a:endParaRPr>
        </a:p>
      </dgm:t>
    </dgm:pt>
    <dgm:pt modelId="{81D62DA1-8AE8-47B9-AE39-2AE62A77A156}">
      <dgm:prSet custT="1"/>
      <dgm:spPr/>
      <dgm:t>
        <a:bodyPr/>
        <a:lstStyle/>
        <a:p>
          <a:pPr rtl="1"/>
          <a:r>
            <a:rPr lang="ar-SY" sz="1000" b="1" dirty="0" smtClean="0">
              <a:latin typeface="Simplified Arabic" panose="02020603050405020304" pitchFamily="18" charset="-78"/>
              <a:cs typeface="Simplified Arabic" panose="02020603050405020304" pitchFamily="18" charset="-78"/>
            </a:rPr>
            <a:t>البعد الأول: الشفافية</a:t>
          </a:r>
          <a:endParaRPr lang="en-US" sz="1000" b="1" dirty="0" smtClean="0">
            <a:latin typeface="Simplified Arabic" panose="02020603050405020304" pitchFamily="18" charset="-78"/>
            <a:cs typeface="Simplified Arabic" panose="02020603050405020304" pitchFamily="18" charset="-78"/>
          </a:endParaRPr>
        </a:p>
        <a:p>
          <a:pPr rtl="1"/>
          <a:r>
            <a:rPr lang="ar-SY" sz="1000" dirty="0" smtClean="0">
              <a:latin typeface="Simplified Arabic" panose="02020603050405020304" pitchFamily="18" charset="-78"/>
              <a:cs typeface="Simplified Arabic" panose="02020603050405020304" pitchFamily="18" charset="-78"/>
            </a:rPr>
            <a:t>تُمثّل الشفافية بُعدًا أساسيًا للحوكمة، وتتطلّب إتاحة الوصول إلى المعلومات والتواصل الواضح للسياسات والقرارات. وفي سياق المؤسسات الحكومية السعودية، تُبني الشفافية الثقة بين الموظفين من خلال إزالة الغموض عن عمليات التحول، وبالتالي الحدّ من المعلومات المُضلّلة والقلق. يُشجّع هذا الانفتاح على المشاركة، حيث يُدرك أصحاب المصلحة الأساس المنطقي للتغييرات، مما يُقلّل من مستويات المقاومة أثناء تنفيذ البرنامج.</a:t>
          </a:r>
          <a:endParaRPr lang="en-US" sz="1000" dirty="0">
            <a:latin typeface="Simplified Arabic" panose="02020603050405020304" pitchFamily="18" charset="-78"/>
            <a:cs typeface="Simplified Arabic" panose="02020603050405020304" pitchFamily="18" charset="-78"/>
          </a:endParaRPr>
        </a:p>
      </dgm:t>
    </dgm:pt>
    <dgm:pt modelId="{5DA91176-856E-47A7-BF62-9AD7B1208300}" type="parTrans" cxnId="{52CD049D-AB4C-4C5F-B91F-FE111DE0C68F}">
      <dgm:prSet/>
      <dgm:spPr/>
      <dgm:t>
        <a:bodyPr/>
        <a:lstStyle/>
        <a:p>
          <a:endParaRPr lang="en-US">
            <a:latin typeface="Simplified Arabic" panose="02020603050405020304" pitchFamily="18" charset="-78"/>
            <a:cs typeface="Simplified Arabic" panose="02020603050405020304" pitchFamily="18" charset="-78"/>
          </a:endParaRPr>
        </a:p>
      </dgm:t>
    </dgm:pt>
    <dgm:pt modelId="{0F7E8615-A87D-453C-8F17-1C13ECC13125}" type="sibTrans" cxnId="{52CD049D-AB4C-4C5F-B91F-FE111DE0C68F}">
      <dgm:prSet/>
      <dgm:spPr/>
      <dgm:t>
        <a:bodyPr/>
        <a:lstStyle/>
        <a:p>
          <a:endParaRPr lang="en-US">
            <a:latin typeface="Simplified Arabic" panose="02020603050405020304" pitchFamily="18" charset="-78"/>
            <a:cs typeface="Simplified Arabic" panose="02020603050405020304" pitchFamily="18" charset="-78"/>
          </a:endParaRPr>
        </a:p>
      </dgm:t>
    </dgm:pt>
    <dgm:pt modelId="{D08236A5-EACF-4CB0-948F-DA1779421603}">
      <dgm:prSet custT="1"/>
      <dgm:spPr/>
      <dgm:t>
        <a:bodyPr/>
        <a:lstStyle/>
        <a:p>
          <a:pPr rtl="1"/>
          <a:r>
            <a:rPr lang="ar-SY" sz="1000" b="1" dirty="0" smtClean="0">
              <a:latin typeface="Simplified Arabic" panose="02020603050405020304" pitchFamily="18" charset="-78"/>
              <a:cs typeface="Simplified Arabic" panose="02020603050405020304" pitchFamily="18" charset="-78"/>
            </a:rPr>
            <a:t>البعد الثاني: المساءلة</a:t>
          </a:r>
          <a:endParaRPr lang="en-US" sz="1000" b="1" dirty="0" smtClean="0">
            <a:latin typeface="Simplified Arabic" panose="02020603050405020304" pitchFamily="18" charset="-78"/>
            <a:cs typeface="Simplified Arabic" panose="02020603050405020304" pitchFamily="18" charset="-78"/>
          </a:endParaRPr>
        </a:p>
        <a:p>
          <a:pPr rtl="1"/>
          <a:r>
            <a:rPr lang="ar-SY" sz="1000" dirty="0" smtClean="0">
              <a:latin typeface="Simplified Arabic" panose="02020603050405020304" pitchFamily="18" charset="-78"/>
              <a:cs typeface="Simplified Arabic" panose="02020603050405020304" pitchFamily="18" charset="-78"/>
            </a:rPr>
            <a:t>تضمن المساءلة، وهي بُعد آخر، تحمّل القادة والمسؤولين مسؤولية أفعالهم ونتائجها. في إطار مبادرات التحول السعودي، تُعزز المشاركة السلوك الأخلاقي والتطبيق العادل للقواعد، مما يُطمئن الموظفين على حيادهم. ومن خلال مساءلة صانعي القرار، يُخفف هذا البُعد من مخاوف المحسوبية أو سوء الإدارة، مما يُقلل من مقاومة التغيير ويُعزز الامتثال المؤسسي الشامل.</a:t>
          </a:r>
          <a:endParaRPr lang="en-US" sz="1000" dirty="0">
            <a:latin typeface="Simplified Arabic" panose="02020603050405020304" pitchFamily="18" charset="-78"/>
            <a:cs typeface="Simplified Arabic" panose="02020603050405020304" pitchFamily="18" charset="-78"/>
          </a:endParaRPr>
        </a:p>
      </dgm:t>
    </dgm:pt>
    <dgm:pt modelId="{88443CDC-84DC-4538-B40B-EC078A9C17EA}" type="parTrans" cxnId="{298829ED-53C8-4E66-8C97-5D61D80B7C61}">
      <dgm:prSet/>
      <dgm:spPr/>
      <dgm:t>
        <a:bodyPr/>
        <a:lstStyle/>
        <a:p>
          <a:endParaRPr lang="en-US">
            <a:latin typeface="Simplified Arabic" panose="02020603050405020304" pitchFamily="18" charset="-78"/>
            <a:cs typeface="Simplified Arabic" panose="02020603050405020304" pitchFamily="18" charset="-78"/>
          </a:endParaRPr>
        </a:p>
      </dgm:t>
    </dgm:pt>
    <dgm:pt modelId="{380B7F39-EF1D-4256-B9EA-D3CA88ED3C06}" type="sibTrans" cxnId="{298829ED-53C8-4E66-8C97-5D61D80B7C61}">
      <dgm:prSet/>
      <dgm:spPr/>
      <dgm:t>
        <a:bodyPr/>
        <a:lstStyle/>
        <a:p>
          <a:endParaRPr lang="en-US">
            <a:latin typeface="Simplified Arabic" panose="02020603050405020304" pitchFamily="18" charset="-78"/>
            <a:cs typeface="Simplified Arabic" panose="02020603050405020304" pitchFamily="18" charset="-78"/>
          </a:endParaRPr>
        </a:p>
      </dgm:t>
    </dgm:pt>
    <dgm:pt modelId="{E643DB32-617B-4591-A06F-A1AD58862EFE}">
      <dgm:prSet custT="1"/>
      <dgm:spPr/>
      <dgm:t>
        <a:bodyPr/>
        <a:lstStyle/>
        <a:p>
          <a:pPr rtl="1"/>
          <a:r>
            <a:rPr lang="ar-SY" sz="1000" b="1" dirty="0" smtClean="0">
              <a:latin typeface="Simplified Arabic" panose="02020603050405020304" pitchFamily="18" charset="-78"/>
              <a:cs typeface="Simplified Arabic" panose="02020603050405020304" pitchFamily="18" charset="-78"/>
            </a:rPr>
            <a:t>البُعد الثالث: المشاركة</a:t>
          </a:r>
          <a:endParaRPr lang="en-US" sz="1000" b="1" dirty="0" smtClean="0">
            <a:latin typeface="Simplified Arabic" panose="02020603050405020304" pitchFamily="18" charset="-78"/>
            <a:cs typeface="Simplified Arabic" panose="02020603050405020304" pitchFamily="18" charset="-78"/>
          </a:endParaRPr>
        </a:p>
        <a:p>
          <a:pPr rtl="1"/>
          <a:r>
            <a:rPr lang="ar-SY" sz="1000" dirty="0" smtClean="0">
              <a:latin typeface="Simplified Arabic" panose="02020603050405020304" pitchFamily="18" charset="-78"/>
              <a:cs typeface="Simplified Arabic" panose="02020603050405020304" pitchFamily="18" charset="-78"/>
            </a:rPr>
            <a:t>تتضمن المشاركة، كأحد أبعاد الحوكمة، إشراكًا شاملًا لأصحاب المصلحة في التخطيط وصنع القرار. وفي البيئات الحكومية السعودية، تُمكّن المشاركة الموظفين من خلال تقدير مساهماتهم، وتعزيز الشعور بالمسؤولية تجاه التحولات. ويعالج هذا النهج التعاوني الشكاوى المحتملة مبكرًا، مما يُقلل من المعارضة، ويُسهّل تنفيذ البرامج من خلال قبول أوسع والتزام جماعي.</a:t>
          </a:r>
          <a:endParaRPr lang="en-US" sz="1000" dirty="0">
            <a:latin typeface="Simplified Arabic" panose="02020603050405020304" pitchFamily="18" charset="-78"/>
            <a:cs typeface="Simplified Arabic" panose="02020603050405020304" pitchFamily="18" charset="-78"/>
          </a:endParaRPr>
        </a:p>
      </dgm:t>
    </dgm:pt>
    <dgm:pt modelId="{8574ED01-0828-4610-9D91-77615F9867E2}" type="parTrans" cxnId="{FCC8B5FD-8858-4CB7-9D05-3CD04C23C0B7}">
      <dgm:prSet/>
      <dgm:spPr/>
      <dgm:t>
        <a:bodyPr/>
        <a:lstStyle/>
        <a:p>
          <a:endParaRPr lang="en-US">
            <a:latin typeface="Simplified Arabic" panose="02020603050405020304" pitchFamily="18" charset="-78"/>
            <a:cs typeface="Simplified Arabic" panose="02020603050405020304" pitchFamily="18" charset="-78"/>
          </a:endParaRPr>
        </a:p>
      </dgm:t>
    </dgm:pt>
    <dgm:pt modelId="{B710E0DE-3C25-4765-8514-808B1BF47FF6}" type="sibTrans" cxnId="{FCC8B5FD-8858-4CB7-9D05-3CD04C23C0B7}">
      <dgm:prSet/>
      <dgm:spPr/>
      <dgm:t>
        <a:bodyPr/>
        <a:lstStyle/>
        <a:p>
          <a:endParaRPr lang="en-US">
            <a:latin typeface="Simplified Arabic" panose="02020603050405020304" pitchFamily="18" charset="-78"/>
            <a:cs typeface="Simplified Arabic" panose="02020603050405020304" pitchFamily="18" charset="-78"/>
          </a:endParaRPr>
        </a:p>
      </dgm:t>
    </dgm:pt>
    <dgm:pt modelId="{D0C3E59E-E04E-4225-9742-B4EE23BAC7D1}">
      <dgm:prSet custT="1"/>
      <dgm:spPr/>
      <dgm:t>
        <a:bodyPr/>
        <a:lstStyle/>
        <a:p>
          <a:pPr rtl="1"/>
          <a:r>
            <a:rPr lang="ar-SY" sz="1000" b="1" dirty="0" smtClean="0">
              <a:latin typeface="Simplified Arabic" panose="02020603050405020304" pitchFamily="18" charset="-78"/>
              <a:cs typeface="Simplified Arabic" panose="02020603050405020304" pitchFamily="18" charset="-78"/>
            </a:rPr>
            <a:t>البُعد الرابع: الفعالية</a:t>
          </a:r>
          <a:endParaRPr lang="en-US" sz="1000" b="1" dirty="0" smtClean="0">
            <a:latin typeface="Simplified Arabic" panose="02020603050405020304" pitchFamily="18" charset="-78"/>
            <a:cs typeface="Simplified Arabic" panose="02020603050405020304" pitchFamily="18" charset="-78"/>
          </a:endParaRPr>
        </a:p>
        <a:p>
          <a:pPr rtl="1"/>
          <a:r>
            <a:rPr lang="ar-SY" sz="1000" dirty="0" smtClean="0">
              <a:latin typeface="Simplified Arabic" panose="02020603050405020304" pitchFamily="18" charset="-78"/>
              <a:cs typeface="Simplified Arabic" panose="02020603050405020304" pitchFamily="18" charset="-78"/>
            </a:rPr>
            <a:t>تُركز الفعالية، وهي البُعد الرابع، على تحقيق أهداف الحوكمة بكفاءة من خلال هياكل وممارسات كفؤة. وفي سياق تحويل المؤسسات السعودية، تضمن الفعالية عمليات مُبسطة ونتائج قابلة للقياس، مما يُظهر جدوى التغييرات. من خلال تقليل أوجه القصور وتحقيق مكاسب سريعة، يُقلل هذا البُعد من التشكك، مما يُقلل من المقاومة ويدعم نتائج الإصلاح المستدامة.</a:t>
          </a:r>
          <a:endParaRPr lang="en-US" sz="1000" dirty="0">
            <a:latin typeface="Simplified Arabic" panose="02020603050405020304" pitchFamily="18" charset="-78"/>
            <a:cs typeface="Simplified Arabic" panose="02020603050405020304" pitchFamily="18" charset="-78"/>
          </a:endParaRPr>
        </a:p>
      </dgm:t>
    </dgm:pt>
    <dgm:pt modelId="{4901259B-6BC1-4C4E-B509-C7A8897C78DD}" type="parTrans" cxnId="{87960B88-6AD4-4348-9241-A7D5FA972CEF}">
      <dgm:prSet/>
      <dgm:spPr/>
      <dgm:t>
        <a:bodyPr/>
        <a:lstStyle/>
        <a:p>
          <a:endParaRPr lang="en-US">
            <a:latin typeface="Simplified Arabic" panose="02020603050405020304" pitchFamily="18" charset="-78"/>
            <a:cs typeface="Simplified Arabic" panose="02020603050405020304" pitchFamily="18" charset="-78"/>
          </a:endParaRPr>
        </a:p>
      </dgm:t>
    </dgm:pt>
    <dgm:pt modelId="{1AC53C0F-012F-4A19-B050-C4CB8C82E503}" type="sibTrans" cxnId="{87960B88-6AD4-4348-9241-A7D5FA972CEF}">
      <dgm:prSet/>
      <dgm:spPr/>
      <dgm:t>
        <a:bodyPr/>
        <a:lstStyle/>
        <a:p>
          <a:endParaRPr lang="en-US">
            <a:latin typeface="Simplified Arabic" panose="02020603050405020304" pitchFamily="18" charset="-78"/>
            <a:cs typeface="Simplified Arabic" panose="02020603050405020304" pitchFamily="18" charset="-78"/>
          </a:endParaRPr>
        </a:p>
      </dgm:t>
    </dgm:pt>
    <dgm:pt modelId="{1A0FDE79-34DB-42D3-968C-605D2196916E}">
      <dgm:prSet custT="1"/>
      <dgm:spPr/>
      <dgm:t>
        <a:bodyPr/>
        <a:lstStyle/>
        <a:p>
          <a:pPr rtl="1"/>
          <a:r>
            <a:rPr lang="ar-SY" sz="1600" b="1" dirty="0" smtClean="0">
              <a:latin typeface="Simplified Arabic" panose="02020603050405020304" pitchFamily="18" charset="-78"/>
              <a:cs typeface="Simplified Arabic" panose="02020603050405020304" pitchFamily="18" charset="-78"/>
            </a:rPr>
            <a:t>المتغير التابع: مقاومة التغيير</a:t>
          </a:r>
          <a:endParaRPr lang="en-US" sz="1600" b="1" dirty="0" smtClean="0">
            <a:latin typeface="Simplified Arabic" panose="02020603050405020304" pitchFamily="18" charset="-78"/>
            <a:cs typeface="Simplified Arabic" panose="02020603050405020304" pitchFamily="18" charset="-78"/>
          </a:endParaRPr>
        </a:p>
        <a:p>
          <a:pPr rtl="1"/>
          <a:r>
            <a:rPr lang="ar-SY" sz="1300" dirty="0" smtClean="0">
              <a:latin typeface="Simplified Arabic" panose="02020603050405020304" pitchFamily="18" charset="-78"/>
              <a:cs typeface="Simplified Arabic" panose="02020603050405020304" pitchFamily="18" charset="-78"/>
            </a:rPr>
            <a:t>مقاومة التغيير هي المتغير التابع، وتُشير إلى معارضة الأفراد أو المجموعات في المؤسسات الحكومية لبرامج التحول. في المملكة العربية السعودية، تشمل هذه المعارضة عوائق سلوكية أو هيكلية أو مواقفية تُعيق التقدم. يستكشف البحث كيف تُؤثر الحوكمة على هذه المقاومة، بهدف الكشف عن آليات الحد منها لتسهيل تبني الإصلاحات وتطوير المؤسسات بشكل أكثر سلاسة.</a:t>
          </a:r>
          <a:endParaRPr lang="en-US" sz="1300" dirty="0">
            <a:latin typeface="Simplified Arabic" panose="02020603050405020304" pitchFamily="18" charset="-78"/>
            <a:cs typeface="Simplified Arabic" panose="02020603050405020304" pitchFamily="18" charset="-78"/>
          </a:endParaRPr>
        </a:p>
      </dgm:t>
    </dgm:pt>
    <dgm:pt modelId="{52F40338-3BB5-4553-B3CB-F1F67230DE8E}" type="parTrans" cxnId="{4F619ADF-3106-4974-BBE1-FE0C300D9557}">
      <dgm:prSet/>
      <dgm:spPr/>
      <dgm:t>
        <a:bodyPr/>
        <a:lstStyle/>
        <a:p>
          <a:endParaRPr lang="en-US">
            <a:latin typeface="Simplified Arabic" panose="02020603050405020304" pitchFamily="18" charset="-78"/>
            <a:cs typeface="Simplified Arabic" panose="02020603050405020304" pitchFamily="18" charset="-78"/>
          </a:endParaRPr>
        </a:p>
      </dgm:t>
    </dgm:pt>
    <dgm:pt modelId="{D121778C-CA7E-4712-9834-F879990C46FD}" type="sibTrans" cxnId="{4F619ADF-3106-4974-BBE1-FE0C300D9557}">
      <dgm:prSet/>
      <dgm:spPr/>
      <dgm:t>
        <a:bodyPr/>
        <a:lstStyle/>
        <a:p>
          <a:endParaRPr lang="en-US">
            <a:latin typeface="Simplified Arabic" panose="02020603050405020304" pitchFamily="18" charset="-78"/>
            <a:cs typeface="Simplified Arabic" panose="02020603050405020304" pitchFamily="18" charset="-78"/>
          </a:endParaRPr>
        </a:p>
      </dgm:t>
    </dgm:pt>
    <dgm:pt modelId="{1CA1BD1F-8A3E-487E-8B95-67C087FC49A5}" type="pres">
      <dgm:prSet presAssocID="{2712B467-735C-4F5A-9B12-55ADF25C8EA9}" presName="Name0" presStyleCnt="0">
        <dgm:presLayoutVars>
          <dgm:dir val="rev"/>
          <dgm:animLvl val="lvl"/>
          <dgm:resizeHandles val="exact"/>
        </dgm:presLayoutVars>
      </dgm:prSet>
      <dgm:spPr/>
      <dgm:t>
        <a:bodyPr/>
        <a:lstStyle/>
        <a:p>
          <a:endParaRPr lang="en-US"/>
        </a:p>
      </dgm:t>
    </dgm:pt>
    <dgm:pt modelId="{C3CBAD42-76AD-4783-B933-E441806C0EA0}" type="pres">
      <dgm:prSet presAssocID="{1A0FDE79-34DB-42D3-968C-605D2196916E}" presName="boxAndChildren" presStyleCnt="0"/>
      <dgm:spPr/>
      <dgm:t>
        <a:bodyPr/>
        <a:lstStyle/>
        <a:p>
          <a:endParaRPr lang="en-US"/>
        </a:p>
      </dgm:t>
    </dgm:pt>
    <dgm:pt modelId="{BA2C38EE-0EE9-4807-8AD7-C8B4ABB8D8EC}" type="pres">
      <dgm:prSet presAssocID="{1A0FDE79-34DB-42D3-968C-605D2196916E}" presName="parentTextBox" presStyleLbl="node1" presStyleIdx="0" presStyleCnt="2" custScaleY="35695"/>
      <dgm:spPr/>
      <dgm:t>
        <a:bodyPr/>
        <a:lstStyle/>
        <a:p>
          <a:endParaRPr lang="en-US"/>
        </a:p>
      </dgm:t>
    </dgm:pt>
    <dgm:pt modelId="{8D589188-739C-4258-A666-1258FDD3F38F}" type="pres">
      <dgm:prSet presAssocID="{1B36C12C-F78C-48D7-BEC9-5C10FDAB55FB}" presName="sp" presStyleCnt="0"/>
      <dgm:spPr/>
      <dgm:t>
        <a:bodyPr/>
        <a:lstStyle/>
        <a:p>
          <a:endParaRPr lang="en-US"/>
        </a:p>
      </dgm:t>
    </dgm:pt>
    <dgm:pt modelId="{F9A357B9-BF79-40A0-B1AE-DA0C5EBED4F0}" type="pres">
      <dgm:prSet presAssocID="{6E328B01-887B-45BB-8C67-D048EF5C4718}" presName="arrowAndChildren" presStyleCnt="0"/>
      <dgm:spPr/>
      <dgm:t>
        <a:bodyPr/>
        <a:lstStyle/>
        <a:p>
          <a:endParaRPr lang="en-US"/>
        </a:p>
      </dgm:t>
    </dgm:pt>
    <dgm:pt modelId="{9B8C3EE6-4D26-4E83-8DB7-04993CAB0DE6}" type="pres">
      <dgm:prSet presAssocID="{6E328B01-887B-45BB-8C67-D048EF5C4718}" presName="parentTextArrow" presStyleLbl="node1" presStyleIdx="0" presStyleCnt="2"/>
      <dgm:spPr/>
      <dgm:t>
        <a:bodyPr/>
        <a:lstStyle/>
        <a:p>
          <a:endParaRPr lang="en-US"/>
        </a:p>
      </dgm:t>
    </dgm:pt>
    <dgm:pt modelId="{4ADD524D-3B1D-4EBC-853F-48C346621765}" type="pres">
      <dgm:prSet presAssocID="{6E328B01-887B-45BB-8C67-D048EF5C4718}" presName="arrow" presStyleLbl="node1" presStyleIdx="1" presStyleCnt="2" custLinFactNeighborX="1157" custLinFactNeighborY="-10407"/>
      <dgm:spPr/>
      <dgm:t>
        <a:bodyPr/>
        <a:lstStyle/>
        <a:p>
          <a:endParaRPr lang="en-US"/>
        </a:p>
      </dgm:t>
    </dgm:pt>
    <dgm:pt modelId="{880EEE69-EC55-4C19-998C-159CC9318767}" type="pres">
      <dgm:prSet presAssocID="{6E328B01-887B-45BB-8C67-D048EF5C4718}" presName="descendantArrow" presStyleCnt="0"/>
      <dgm:spPr/>
      <dgm:t>
        <a:bodyPr/>
        <a:lstStyle/>
        <a:p>
          <a:endParaRPr lang="en-US"/>
        </a:p>
      </dgm:t>
    </dgm:pt>
    <dgm:pt modelId="{85B0A093-7911-408B-B060-5EB38C0BFE5E}" type="pres">
      <dgm:prSet presAssocID="{81D62DA1-8AE8-47B9-AE39-2AE62A77A156}" presName="childTextArrow" presStyleLbl="fgAccFollowNode1" presStyleIdx="0" presStyleCnt="4" custScaleY="149186" custLinFactNeighborY="-10534">
        <dgm:presLayoutVars>
          <dgm:bulletEnabled val="1"/>
        </dgm:presLayoutVars>
      </dgm:prSet>
      <dgm:spPr/>
      <dgm:t>
        <a:bodyPr/>
        <a:lstStyle/>
        <a:p>
          <a:endParaRPr lang="en-US"/>
        </a:p>
      </dgm:t>
    </dgm:pt>
    <dgm:pt modelId="{5C4FEE7C-170E-4484-ABAA-D71B8EBFCFF5}" type="pres">
      <dgm:prSet presAssocID="{D08236A5-EACF-4CB0-948F-DA1779421603}" presName="childTextArrow" presStyleLbl="fgAccFollowNode1" presStyleIdx="1" presStyleCnt="4" custScaleY="149186" custLinFactNeighborY="-10534">
        <dgm:presLayoutVars>
          <dgm:bulletEnabled val="1"/>
        </dgm:presLayoutVars>
      </dgm:prSet>
      <dgm:spPr/>
      <dgm:t>
        <a:bodyPr/>
        <a:lstStyle/>
        <a:p>
          <a:endParaRPr lang="en-US"/>
        </a:p>
      </dgm:t>
    </dgm:pt>
    <dgm:pt modelId="{73FE7F53-6F76-4127-86EE-5766FB724676}" type="pres">
      <dgm:prSet presAssocID="{E643DB32-617B-4591-A06F-A1AD58862EFE}" presName="childTextArrow" presStyleLbl="fgAccFollowNode1" presStyleIdx="2" presStyleCnt="4" custScaleY="149186" custLinFactNeighborY="-10534">
        <dgm:presLayoutVars>
          <dgm:bulletEnabled val="1"/>
        </dgm:presLayoutVars>
      </dgm:prSet>
      <dgm:spPr/>
      <dgm:t>
        <a:bodyPr/>
        <a:lstStyle/>
        <a:p>
          <a:endParaRPr lang="en-US"/>
        </a:p>
      </dgm:t>
    </dgm:pt>
    <dgm:pt modelId="{E60C523B-53BE-4935-A20D-090E6F478706}" type="pres">
      <dgm:prSet presAssocID="{D0C3E59E-E04E-4225-9742-B4EE23BAC7D1}" presName="childTextArrow" presStyleLbl="fgAccFollowNode1" presStyleIdx="3" presStyleCnt="4" custScaleY="149186" custLinFactNeighborY="-10534">
        <dgm:presLayoutVars>
          <dgm:bulletEnabled val="1"/>
        </dgm:presLayoutVars>
      </dgm:prSet>
      <dgm:spPr/>
      <dgm:t>
        <a:bodyPr/>
        <a:lstStyle/>
        <a:p>
          <a:endParaRPr lang="en-US"/>
        </a:p>
      </dgm:t>
    </dgm:pt>
  </dgm:ptLst>
  <dgm:cxnLst>
    <dgm:cxn modelId="{88134FB8-7E6A-4238-9A39-F19EDD7392EB}" type="presOf" srcId="{2712B467-735C-4F5A-9B12-55ADF25C8EA9}" destId="{1CA1BD1F-8A3E-487E-8B95-67C087FC49A5}" srcOrd="0" destOrd="0" presId="urn:microsoft.com/office/officeart/2005/8/layout/process4"/>
    <dgm:cxn modelId="{C37B15D7-90D3-4961-BE79-8D3E6439525A}" type="presOf" srcId="{D08236A5-EACF-4CB0-948F-DA1779421603}" destId="{5C4FEE7C-170E-4484-ABAA-D71B8EBFCFF5}" srcOrd="0" destOrd="0" presId="urn:microsoft.com/office/officeart/2005/8/layout/process4"/>
    <dgm:cxn modelId="{FCC8B5FD-8858-4CB7-9D05-3CD04C23C0B7}" srcId="{6E328B01-887B-45BB-8C67-D048EF5C4718}" destId="{E643DB32-617B-4591-A06F-A1AD58862EFE}" srcOrd="2" destOrd="0" parTransId="{8574ED01-0828-4610-9D91-77615F9867E2}" sibTransId="{B710E0DE-3C25-4765-8514-808B1BF47FF6}"/>
    <dgm:cxn modelId="{1FFECB77-CEE5-4A1F-AE5B-2FA5BFAE5C7E}" type="presOf" srcId="{6E328B01-887B-45BB-8C67-D048EF5C4718}" destId="{9B8C3EE6-4D26-4E83-8DB7-04993CAB0DE6}" srcOrd="0" destOrd="0" presId="urn:microsoft.com/office/officeart/2005/8/layout/process4"/>
    <dgm:cxn modelId="{C7ADB8A1-76AA-447E-B3AA-893F7F7344D1}" srcId="{2712B467-735C-4F5A-9B12-55ADF25C8EA9}" destId="{6E328B01-887B-45BB-8C67-D048EF5C4718}" srcOrd="0" destOrd="0" parTransId="{D223F78D-EC71-4620-B4EE-8D3314720287}" sibTransId="{1B36C12C-F78C-48D7-BEC9-5C10FDAB55FB}"/>
    <dgm:cxn modelId="{52CD049D-AB4C-4C5F-B91F-FE111DE0C68F}" srcId="{6E328B01-887B-45BB-8C67-D048EF5C4718}" destId="{81D62DA1-8AE8-47B9-AE39-2AE62A77A156}" srcOrd="0" destOrd="0" parTransId="{5DA91176-856E-47A7-BF62-9AD7B1208300}" sibTransId="{0F7E8615-A87D-453C-8F17-1C13ECC13125}"/>
    <dgm:cxn modelId="{957E5388-1B21-45DF-A303-D56CC600D30F}" type="presOf" srcId="{81D62DA1-8AE8-47B9-AE39-2AE62A77A156}" destId="{85B0A093-7911-408B-B060-5EB38C0BFE5E}" srcOrd="0" destOrd="0" presId="urn:microsoft.com/office/officeart/2005/8/layout/process4"/>
    <dgm:cxn modelId="{4F619ADF-3106-4974-BBE1-FE0C300D9557}" srcId="{2712B467-735C-4F5A-9B12-55ADF25C8EA9}" destId="{1A0FDE79-34DB-42D3-968C-605D2196916E}" srcOrd="1" destOrd="0" parTransId="{52F40338-3BB5-4553-B3CB-F1F67230DE8E}" sibTransId="{D121778C-CA7E-4712-9834-F879990C46FD}"/>
    <dgm:cxn modelId="{87960B88-6AD4-4348-9241-A7D5FA972CEF}" srcId="{6E328B01-887B-45BB-8C67-D048EF5C4718}" destId="{D0C3E59E-E04E-4225-9742-B4EE23BAC7D1}" srcOrd="3" destOrd="0" parTransId="{4901259B-6BC1-4C4E-B509-C7A8897C78DD}" sibTransId="{1AC53C0F-012F-4A19-B050-C4CB8C82E503}"/>
    <dgm:cxn modelId="{F675C9FB-1DE0-4B82-A35C-CA94AE72DBAD}" type="presOf" srcId="{E643DB32-617B-4591-A06F-A1AD58862EFE}" destId="{73FE7F53-6F76-4127-86EE-5766FB724676}" srcOrd="0" destOrd="0" presId="urn:microsoft.com/office/officeart/2005/8/layout/process4"/>
    <dgm:cxn modelId="{298829ED-53C8-4E66-8C97-5D61D80B7C61}" srcId="{6E328B01-887B-45BB-8C67-D048EF5C4718}" destId="{D08236A5-EACF-4CB0-948F-DA1779421603}" srcOrd="1" destOrd="0" parTransId="{88443CDC-84DC-4538-B40B-EC078A9C17EA}" sibTransId="{380B7F39-EF1D-4256-B9EA-D3CA88ED3C06}"/>
    <dgm:cxn modelId="{27B1FFE4-5A52-42FA-8F58-A6525BA684B6}" type="presOf" srcId="{6E328B01-887B-45BB-8C67-D048EF5C4718}" destId="{4ADD524D-3B1D-4EBC-853F-48C346621765}" srcOrd="1" destOrd="0" presId="urn:microsoft.com/office/officeart/2005/8/layout/process4"/>
    <dgm:cxn modelId="{E8C0E4C5-EE1D-4C69-8B68-64486272AEF5}" type="presOf" srcId="{1A0FDE79-34DB-42D3-968C-605D2196916E}" destId="{BA2C38EE-0EE9-4807-8AD7-C8B4ABB8D8EC}" srcOrd="0" destOrd="0" presId="urn:microsoft.com/office/officeart/2005/8/layout/process4"/>
    <dgm:cxn modelId="{C9AB1B44-C34C-4776-8848-D86C2D35D5EF}" type="presOf" srcId="{D0C3E59E-E04E-4225-9742-B4EE23BAC7D1}" destId="{E60C523B-53BE-4935-A20D-090E6F478706}" srcOrd="0" destOrd="0" presId="urn:microsoft.com/office/officeart/2005/8/layout/process4"/>
    <dgm:cxn modelId="{B3D47406-4954-4FA0-A812-3CE3A81FF27C}" type="presParOf" srcId="{1CA1BD1F-8A3E-487E-8B95-67C087FC49A5}" destId="{C3CBAD42-76AD-4783-B933-E441806C0EA0}" srcOrd="0" destOrd="0" presId="urn:microsoft.com/office/officeart/2005/8/layout/process4"/>
    <dgm:cxn modelId="{C8C2CD11-D390-42D2-84BF-B4864F600D7D}" type="presParOf" srcId="{C3CBAD42-76AD-4783-B933-E441806C0EA0}" destId="{BA2C38EE-0EE9-4807-8AD7-C8B4ABB8D8EC}" srcOrd="0" destOrd="0" presId="urn:microsoft.com/office/officeart/2005/8/layout/process4"/>
    <dgm:cxn modelId="{AF681F23-C491-4355-84C5-2D200EA3D628}" type="presParOf" srcId="{1CA1BD1F-8A3E-487E-8B95-67C087FC49A5}" destId="{8D589188-739C-4258-A666-1258FDD3F38F}" srcOrd="1" destOrd="0" presId="urn:microsoft.com/office/officeart/2005/8/layout/process4"/>
    <dgm:cxn modelId="{DE3E6EE2-DF14-4DCA-A5B4-61B95FAD12C9}" type="presParOf" srcId="{1CA1BD1F-8A3E-487E-8B95-67C087FC49A5}" destId="{F9A357B9-BF79-40A0-B1AE-DA0C5EBED4F0}" srcOrd="2" destOrd="0" presId="urn:microsoft.com/office/officeart/2005/8/layout/process4"/>
    <dgm:cxn modelId="{6E84D414-BCAD-47D0-B3B4-315BD96651C6}" type="presParOf" srcId="{F9A357B9-BF79-40A0-B1AE-DA0C5EBED4F0}" destId="{9B8C3EE6-4D26-4E83-8DB7-04993CAB0DE6}" srcOrd="0" destOrd="0" presId="urn:microsoft.com/office/officeart/2005/8/layout/process4"/>
    <dgm:cxn modelId="{D49BF38F-1A4B-44B5-B2C4-7A0A9A1D4B53}" type="presParOf" srcId="{F9A357B9-BF79-40A0-B1AE-DA0C5EBED4F0}" destId="{4ADD524D-3B1D-4EBC-853F-48C346621765}" srcOrd="1" destOrd="0" presId="urn:microsoft.com/office/officeart/2005/8/layout/process4"/>
    <dgm:cxn modelId="{4CC0BA90-DD79-4393-BAB3-F1492DF142C3}" type="presParOf" srcId="{F9A357B9-BF79-40A0-B1AE-DA0C5EBED4F0}" destId="{880EEE69-EC55-4C19-998C-159CC9318767}" srcOrd="2" destOrd="0" presId="urn:microsoft.com/office/officeart/2005/8/layout/process4"/>
    <dgm:cxn modelId="{B15A3837-D5E3-4520-B4FB-357F4142A41A}" type="presParOf" srcId="{880EEE69-EC55-4C19-998C-159CC9318767}" destId="{85B0A093-7911-408B-B060-5EB38C0BFE5E}" srcOrd="0" destOrd="0" presId="urn:microsoft.com/office/officeart/2005/8/layout/process4"/>
    <dgm:cxn modelId="{D0C2D3CA-7345-4557-859D-0826FF248B1D}" type="presParOf" srcId="{880EEE69-EC55-4C19-998C-159CC9318767}" destId="{5C4FEE7C-170E-4484-ABAA-D71B8EBFCFF5}" srcOrd="1" destOrd="0" presId="urn:microsoft.com/office/officeart/2005/8/layout/process4"/>
    <dgm:cxn modelId="{0E2FABDE-FCD4-4FE0-A705-6D866B1B40D7}" type="presParOf" srcId="{880EEE69-EC55-4C19-998C-159CC9318767}" destId="{73FE7F53-6F76-4127-86EE-5766FB724676}" srcOrd="2" destOrd="0" presId="urn:microsoft.com/office/officeart/2005/8/layout/process4"/>
    <dgm:cxn modelId="{E8EC07EE-44C7-49AB-8272-6A31D5D9D3B7}" type="presParOf" srcId="{880EEE69-EC55-4C19-998C-159CC9318767}" destId="{E60C523B-53BE-4935-A20D-090E6F478706}" srcOrd="3" destOrd="0" presId="urn:microsoft.com/office/officeart/2005/8/layout/process4"/>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A2C38EE-0EE9-4807-8AD7-C8B4ABB8D8EC}">
      <dsp:nvSpPr>
        <dsp:cNvPr id="0" name=""/>
        <dsp:cNvSpPr/>
      </dsp:nvSpPr>
      <dsp:spPr>
        <a:xfrm>
          <a:off x="0" y="5978606"/>
          <a:ext cx="7078980" cy="1400119"/>
        </a:xfrm>
        <a:prstGeom prst="rect">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rtl="1">
            <a:lnSpc>
              <a:spcPct val="90000"/>
            </a:lnSpc>
            <a:spcBef>
              <a:spcPct val="0"/>
            </a:spcBef>
            <a:spcAft>
              <a:spcPct val="35000"/>
            </a:spcAft>
          </a:pPr>
          <a:r>
            <a:rPr lang="ar-SY" sz="1600" b="1" kern="1200" dirty="0" smtClean="0">
              <a:latin typeface="Simplified Arabic" panose="02020603050405020304" pitchFamily="18" charset="-78"/>
              <a:cs typeface="Simplified Arabic" panose="02020603050405020304" pitchFamily="18" charset="-78"/>
            </a:rPr>
            <a:t>المتغير التابع: مقاومة التغيير</a:t>
          </a:r>
          <a:endParaRPr lang="en-US" sz="1600" b="1" kern="1200" dirty="0" smtClean="0">
            <a:latin typeface="Simplified Arabic" panose="02020603050405020304" pitchFamily="18" charset="-78"/>
            <a:cs typeface="Simplified Arabic" panose="02020603050405020304" pitchFamily="18" charset="-78"/>
          </a:endParaRPr>
        </a:p>
        <a:p>
          <a:pPr lvl="0" algn="ctr" defTabSz="711200" rtl="1">
            <a:lnSpc>
              <a:spcPct val="90000"/>
            </a:lnSpc>
            <a:spcBef>
              <a:spcPct val="0"/>
            </a:spcBef>
            <a:spcAft>
              <a:spcPct val="35000"/>
            </a:spcAft>
          </a:pPr>
          <a:r>
            <a:rPr lang="ar-SY" sz="1300" kern="1200" dirty="0" smtClean="0">
              <a:latin typeface="Simplified Arabic" panose="02020603050405020304" pitchFamily="18" charset="-78"/>
              <a:cs typeface="Simplified Arabic" panose="02020603050405020304" pitchFamily="18" charset="-78"/>
            </a:rPr>
            <a:t>مقاومة التغيير هي المتغير التابع، وتُشير إلى معارضة الأفراد أو المجموعات في المؤسسات الحكومية لبرامج التحول. في المملكة العربية السعودية، تشمل هذه المعارضة عوائق سلوكية أو هيكلية أو مواقفية تُعيق التقدم. يستكشف البحث كيف تُؤثر الحوكمة على هذه المقاومة، بهدف الكشف عن آليات الحد منها لتسهيل تبني الإصلاحات وتطوير المؤسسات بشكل أكثر سلاسة.</a:t>
          </a:r>
          <a:endParaRPr lang="en-US" sz="1300" kern="1200" dirty="0">
            <a:latin typeface="Simplified Arabic" panose="02020603050405020304" pitchFamily="18" charset="-78"/>
            <a:cs typeface="Simplified Arabic" panose="02020603050405020304" pitchFamily="18" charset="-78"/>
          </a:endParaRPr>
        </a:p>
      </dsp:txBody>
      <dsp:txXfrm>
        <a:off x="0" y="5978606"/>
        <a:ext cx="7078980" cy="1400119"/>
      </dsp:txXfrm>
    </dsp:sp>
    <dsp:sp modelId="{4ADD524D-3B1D-4EBC-853F-48C346621765}">
      <dsp:nvSpPr>
        <dsp:cNvPr id="0" name=""/>
        <dsp:cNvSpPr/>
      </dsp:nvSpPr>
      <dsp:spPr>
        <a:xfrm rot="10800000">
          <a:off x="0" y="0"/>
          <a:ext cx="7078980" cy="6032730"/>
        </a:xfrm>
        <a:prstGeom prst="upArrowCallout">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13792" tIns="0" rIns="113792" bIns="648000" numCol="1" spcCol="1270" anchor="ctr" anchorCtr="0">
          <a:noAutofit/>
        </a:bodyPr>
        <a:lstStyle/>
        <a:p>
          <a:pPr lvl="0" algn="ctr" defTabSz="711200" rtl="1">
            <a:lnSpc>
              <a:spcPct val="90000"/>
            </a:lnSpc>
            <a:spcBef>
              <a:spcPct val="0"/>
            </a:spcBef>
            <a:spcAft>
              <a:spcPct val="35000"/>
            </a:spcAft>
          </a:pPr>
          <a:r>
            <a:rPr lang="ar-SY" sz="1600" b="1" kern="1200" dirty="0" smtClean="0">
              <a:latin typeface="Simplified Arabic" panose="02020603050405020304" pitchFamily="18" charset="-78"/>
              <a:cs typeface="Simplified Arabic" panose="02020603050405020304" pitchFamily="18" charset="-78"/>
            </a:rPr>
            <a:t>المتغير المستقل: الحوكمة</a:t>
          </a:r>
          <a:endParaRPr lang="en-US" sz="1600" b="1" kern="1200" dirty="0" smtClean="0">
            <a:latin typeface="Simplified Arabic" panose="02020603050405020304" pitchFamily="18" charset="-78"/>
            <a:cs typeface="Simplified Arabic" panose="02020603050405020304" pitchFamily="18" charset="-78"/>
          </a:endParaRPr>
        </a:p>
        <a:p>
          <a:pPr lvl="0" algn="ctr" defTabSz="711200" rtl="1">
            <a:lnSpc>
              <a:spcPct val="90000"/>
            </a:lnSpc>
            <a:spcBef>
              <a:spcPct val="0"/>
            </a:spcBef>
            <a:spcAft>
              <a:spcPct val="35000"/>
            </a:spcAft>
          </a:pPr>
          <a:r>
            <a:rPr lang="ar-SY" sz="1300" kern="1200" dirty="0" smtClean="0">
              <a:latin typeface="Simplified Arabic" panose="02020603050405020304" pitchFamily="18" charset="-78"/>
              <a:cs typeface="Simplified Arabic" panose="02020603050405020304" pitchFamily="18" charset="-78"/>
            </a:rPr>
            <a:t>تُعدّ الحوكمة المتغير المستقل في هذا البحث، حيث تُشير إلى الأنظمة والعمليات والمبادئ التي تُوجّه المؤسسات الحكومية وتُسيطر عليها. في برامج التحول في المملكة العربية السعودية، تُؤثّر الحوكمة على الديناميكيات التنظيمية من خلال إرساء أُطرٍ لصنع القرار، وتخصيص الموارد، وإدارة أصحاب المصلحة. تهدف الحوكمة الفعّالة إلى تذليل العقبات، وتهيئة بيئة مُلائمة للتغيير، والحدّ في نهاية المطاف من المقاومة المؤسسية أثناء تنفيذ الإصلاحات.</a:t>
          </a:r>
          <a:endParaRPr lang="en-US" sz="1300" kern="1200" dirty="0">
            <a:latin typeface="Simplified Arabic" panose="02020603050405020304" pitchFamily="18" charset="-78"/>
            <a:cs typeface="Simplified Arabic" panose="02020603050405020304" pitchFamily="18" charset="-78"/>
          </a:endParaRPr>
        </a:p>
      </dsp:txBody>
      <dsp:txXfrm rot="-10800000">
        <a:off x="0" y="0"/>
        <a:ext cx="7078980" cy="2117488"/>
      </dsp:txXfrm>
    </dsp:sp>
    <dsp:sp modelId="{85B0A093-7911-408B-B060-5EB38C0BFE5E}">
      <dsp:nvSpPr>
        <dsp:cNvPr id="0" name=""/>
        <dsp:cNvSpPr/>
      </dsp:nvSpPr>
      <dsp:spPr>
        <a:xfrm>
          <a:off x="5309235" y="1488585"/>
          <a:ext cx="1769745" cy="2690996"/>
        </a:xfrm>
        <a:prstGeom prst="rect">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lvl="0" algn="ctr" defTabSz="444500" rtl="1">
            <a:lnSpc>
              <a:spcPct val="90000"/>
            </a:lnSpc>
            <a:spcBef>
              <a:spcPct val="0"/>
            </a:spcBef>
            <a:spcAft>
              <a:spcPct val="35000"/>
            </a:spcAft>
          </a:pPr>
          <a:r>
            <a:rPr lang="ar-SY" sz="1000" b="1" kern="1200" dirty="0" smtClean="0">
              <a:latin typeface="Simplified Arabic" panose="02020603050405020304" pitchFamily="18" charset="-78"/>
              <a:cs typeface="Simplified Arabic" panose="02020603050405020304" pitchFamily="18" charset="-78"/>
            </a:rPr>
            <a:t>البعد الأول: الشفافية</a:t>
          </a:r>
          <a:endParaRPr lang="en-US" sz="1000" b="1" kern="1200" dirty="0" smtClean="0">
            <a:latin typeface="Simplified Arabic" panose="02020603050405020304" pitchFamily="18" charset="-78"/>
            <a:cs typeface="Simplified Arabic" panose="02020603050405020304" pitchFamily="18" charset="-78"/>
          </a:endParaRPr>
        </a:p>
        <a:p>
          <a:pPr lvl="0" algn="ctr" defTabSz="444500" rtl="1">
            <a:lnSpc>
              <a:spcPct val="90000"/>
            </a:lnSpc>
            <a:spcBef>
              <a:spcPct val="0"/>
            </a:spcBef>
            <a:spcAft>
              <a:spcPct val="35000"/>
            </a:spcAft>
          </a:pPr>
          <a:r>
            <a:rPr lang="ar-SY" sz="1000" kern="1200" dirty="0" smtClean="0">
              <a:latin typeface="Simplified Arabic" panose="02020603050405020304" pitchFamily="18" charset="-78"/>
              <a:cs typeface="Simplified Arabic" panose="02020603050405020304" pitchFamily="18" charset="-78"/>
            </a:rPr>
            <a:t>تُمثّل الشفافية بُعدًا أساسيًا للحوكمة، وتتطلّب إتاحة الوصول إلى المعلومات والتواصل الواضح للسياسات والقرارات. وفي سياق المؤسسات الحكومية السعودية، تُبني الشفافية الثقة بين الموظفين من خلال إزالة الغموض عن عمليات التحول، وبالتالي الحدّ من المعلومات المُضلّلة والقلق. يُشجّع هذا الانفتاح على المشاركة، حيث يُدرك أصحاب المصلحة الأساس المنطقي للتغييرات، مما يُقلّل من مستويات المقاومة أثناء تنفيذ البرنامج.</a:t>
          </a:r>
          <a:endParaRPr lang="en-US" sz="1000" kern="1200" dirty="0">
            <a:latin typeface="Simplified Arabic" panose="02020603050405020304" pitchFamily="18" charset="-78"/>
            <a:cs typeface="Simplified Arabic" panose="02020603050405020304" pitchFamily="18" charset="-78"/>
          </a:endParaRPr>
        </a:p>
      </dsp:txBody>
      <dsp:txXfrm>
        <a:off x="5309235" y="1488585"/>
        <a:ext cx="1769745" cy="2690996"/>
      </dsp:txXfrm>
    </dsp:sp>
    <dsp:sp modelId="{5C4FEE7C-170E-4484-ABAA-D71B8EBFCFF5}">
      <dsp:nvSpPr>
        <dsp:cNvPr id="0" name=""/>
        <dsp:cNvSpPr/>
      </dsp:nvSpPr>
      <dsp:spPr>
        <a:xfrm>
          <a:off x="3539490" y="1488585"/>
          <a:ext cx="1769745" cy="2690996"/>
        </a:xfrm>
        <a:prstGeom prst="rect">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lvl="0" algn="ctr" defTabSz="444500" rtl="1">
            <a:lnSpc>
              <a:spcPct val="90000"/>
            </a:lnSpc>
            <a:spcBef>
              <a:spcPct val="0"/>
            </a:spcBef>
            <a:spcAft>
              <a:spcPct val="35000"/>
            </a:spcAft>
          </a:pPr>
          <a:r>
            <a:rPr lang="ar-SY" sz="1000" b="1" kern="1200" dirty="0" smtClean="0">
              <a:latin typeface="Simplified Arabic" panose="02020603050405020304" pitchFamily="18" charset="-78"/>
              <a:cs typeface="Simplified Arabic" panose="02020603050405020304" pitchFamily="18" charset="-78"/>
            </a:rPr>
            <a:t>البعد الثاني: المساءلة</a:t>
          </a:r>
          <a:endParaRPr lang="en-US" sz="1000" b="1" kern="1200" dirty="0" smtClean="0">
            <a:latin typeface="Simplified Arabic" panose="02020603050405020304" pitchFamily="18" charset="-78"/>
            <a:cs typeface="Simplified Arabic" panose="02020603050405020304" pitchFamily="18" charset="-78"/>
          </a:endParaRPr>
        </a:p>
        <a:p>
          <a:pPr lvl="0" algn="ctr" defTabSz="444500" rtl="1">
            <a:lnSpc>
              <a:spcPct val="90000"/>
            </a:lnSpc>
            <a:spcBef>
              <a:spcPct val="0"/>
            </a:spcBef>
            <a:spcAft>
              <a:spcPct val="35000"/>
            </a:spcAft>
          </a:pPr>
          <a:r>
            <a:rPr lang="ar-SY" sz="1000" kern="1200" dirty="0" smtClean="0">
              <a:latin typeface="Simplified Arabic" panose="02020603050405020304" pitchFamily="18" charset="-78"/>
              <a:cs typeface="Simplified Arabic" panose="02020603050405020304" pitchFamily="18" charset="-78"/>
            </a:rPr>
            <a:t>تضمن المساءلة، وهي بُعد آخر، تحمّل القادة والمسؤولين مسؤولية أفعالهم ونتائجها. في إطار مبادرات التحول السعودي، تُعزز المشاركة السلوك الأخلاقي والتطبيق العادل للقواعد، مما يُطمئن الموظفين على حيادهم. ومن خلال مساءلة صانعي القرار، يُخفف هذا البُعد من مخاوف المحسوبية أو سوء الإدارة، مما يُقلل من مقاومة التغيير ويُعزز الامتثال المؤسسي الشامل.</a:t>
          </a:r>
          <a:endParaRPr lang="en-US" sz="1000" kern="1200" dirty="0">
            <a:latin typeface="Simplified Arabic" panose="02020603050405020304" pitchFamily="18" charset="-78"/>
            <a:cs typeface="Simplified Arabic" panose="02020603050405020304" pitchFamily="18" charset="-78"/>
          </a:endParaRPr>
        </a:p>
      </dsp:txBody>
      <dsp:txXfrm>
        <a:off x="3539490" y="1488585"/>
        <a:ext cx="1769745" cy="2690996"/>
      </dsp:txXfrm>
    </dsp:sp>
    <dsp:sp modelId="{73FE7F53-6F76-4127-86EE-5766FB724676}">
      <dsp:nvSpPr>
        <dsp:cNvPr id="0" name=""/>
        <dsp:cNvSpPr/>
      </dsp:nvSpPr>
      <dsp:spPr>
        <a:xfrm>
          <a:off x="1769745" y="1488585"/>
          <a:ext cx="1769745" cy="2690996"/>
        </a:xfrm>
        <a:prstGeom prst="rect">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lvl="0" algn="ctr" defTabSz="444500" rtl="1">
            <a:lnSpc>
              <a:spcPct val="90000"/>
            </a:lnSpc>
            <a:spcBef>
              <a:spcPct val="0"/>
            </a:spcBef>
            <a:spcAft>
              <a:spcPct val="35000"/>
            </a:spcAft>
          </a:pPr>
          <a:r>
            <a:rPr lang="ar-SY" sz="1000" b="1" kern="1200" dirty="0" smtClean="0">
              <a:latin typeface="Simplified Arabic" panose="02020603050405020304" pitchFamily="18" charset="-78"/>
              <a:cs typeface="Simplified Arabic" panose="02020603050405020304" pitchFamily="18" charset="-78"/>
            </a:rPr>
            <a:t>البُعد الثالث: المشاركة</a:t>
          </a:r>
          <a:endParaRPr lang="en-US" sz="1000" b="1" kern="1200" dirty="0" smtClean="0">
            <a:latin typeface="Simplified Arabic" panose="02020603050405020304" pitchFamily="18" charset="-78"/>
            <a:cs typeface="Simplified Arabic" panose="02020603050405020304" pitchFamily="18" charset="-78"/>
          </a:endParaRPr>
        </a:p>
        <a:p>
          <a:pPr lvl="0" algn="ctr" defTabSz="444500" rtl="1">
            <a:lnSpc>
              <a:spcPct val="90000"/>
            </a:lnSpc>
            <a:spcBef>
              <a:spcPct val="0"/>
            </a:spcBef>
            <a:spcAft>
              <a:spcPct val="35000"/>
            </a:spcAft>
          </a:pPr>
          <a:r>
            <a:rPr lang="ar-SY" sz="1000" kern="1200" dirty="0" smtClean="0">
              <a:latin typeface="Simplified Arabic" panose="02020603050405020304" pitchFamily="18" charset="-78"/>
              <a:cs typeface="Simplified Arabic" panose="02020603050405020304" pitchFamily="18" charset="-78"/>
            </a:rPr>
            <a:t>تتضمن المشاركة، كأحد أبعاد الحوكمة، إشراكًا شاملًا لأصحاب المصلحة في التخطيط وصنع القرار. وفي البيئات الحكومية السعودية، تُمكّن المشاركة الموظفين من خلال تقدير مساهماتهم، وتعزيز الشعور بالمسؤولية تجاه التحولات. ويعالج هذا النهج التعاوني الشكاوى المحتملة مبكرًا، مما يُقلل من المعارضة، ويُسهّل تنفيذ البرامج من خلال قبول أوسع والتزام جماعي.</a:t>
          </a:r>
          <a:endParaRPr lang="en-US" sz="1000" kern="1200" dirty="0">
            <a:latin typeface="Simplified Arabic" panose="02020603050405020304" pitchFamily="18" charset="-78"/>
            <a:cs typeface="Simplified Arabic" panose="02020603050405020304" pitchFamily="18" charset="-78"/>
          </a:endParaRPr>
        </a:p>
      </dsp:txBody>
      <dsp:txXfrm>
        <a:off x="1769745" y="1488585"/>
        <a:ext cx="1769745" cy="2690996"/>
      </dsp:txXfrm>
    </dsp:sp>
    <dsp:sp modelId="{E60C523B-53BE-4935-A20D-090E6F478706}">
      <dsp:nvSpPr>
        <dsp:cNvPr id="0" name=""/>
        <dsp:cNvSpPr/>
      </dsp:nvSpPr>
      <dsp:spPr>
        <a:xfrm>
          <a:off x="0" y="1488585"/>
          <a:ext cx="1769745" cy="2690996"/>
        </a:xfrm>
        <a:prstGeom prst="rect">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lvl="0" algn="ctr" defTabSz="444500" rtl="1">
            <a:lnSpc>
              <a:spcPct val="90000"/>
            </a:lnSpc>
            <a:spcBef>
              <a:spcPct val="0"/>
            </a:spcBef>
            <a:spcAft>
              <a:spcPct val="35000"/>
            </a:spcAft>
          </a:pPr>
          <a:r>
            <a:rPr lang="ar-SY" sz="1000" b="1" kern="1200" dirty="0" smtClean="0">
              <a:latin typeface="Simplified Arabic" panose="02020603050405020304" pitchFamily="18" charset="-78"/>
              <a:cs typeface="Simplified Arabic" panose="02020603050405020304" pitchFamily="18" charset="-78"/>
            </a:rPr>
            <a:t>البُعد الرابع: الفعالية</a:t>
          </a:r>
          <a:endParaRPr lang="en-US" sz="1000" b="1" kern="1200" dirty="0" smtClean="0">
            <a:latin typeface="Simplified Arabic" panose="02020603050405020304" pitchFamily="18" charset="-78"/>
            <a:cs typeface="Simplified Arabic" panose="02020603050405020304" pitchFamily="18" charset="-78"/>
          </a:endParaRPr>
        </a:p>
        <a:p>
          <a:pPr lvl="0" algn="ctr" defTabSz="444500" rtl="1">
            <a:lnSpc>
              <a:spcPct val="90000"/>
            </a:lnSpc>
            <a:spcBef>
              <a:spcPct val="0"/>
            </a:spcBef>
            <a:spcAft>
              <a:spcPct val="35000"/>
            </a:spcAft>
          </a:pPr>
          <a:r>
            <a:rPr lang="ar-SY" sz="1000" kern="1200" dirty="0" smtClean="0">
              <a:latin typeface="Simplified Arabic" panose="02020603050405020304" pitchFamily="18" charset="-78"/>
              <a:cs typeface="Simplified Arabic" panose="02020603050405020304" pitchFamily="18" charset="-78"/>
            </a:rPr>
            <a:t>تُركز الفعالية، وهي البُعد الرابع، على تحقيق أهداف الحوكمة بكفاءة من خلال هياكل وممارسات كفؤة. وفي سياق تحويل المؤسسات السعودية، تضمن الفعالية عمليات مُبسطة ونتائج قابلة للقياس، مما يُظهر جدوى التغييرات. من خلال تقليل أوجه القصور وتحقيق مكاسب سريعة، يُقلل هذا البُعد من التشكك، مما يُقلل من المقاومة ويدعم نتائج الإصلاح المستدامة.</a:t>
          </a:r>
          <a:endParaRPr lang="en-US" sz="1000" kern="1200" dirty="0">
            <a:latin typeface="Simplified Arabic" panose="02020603050405020304" pitchFamily="18" charset="-78"/>
            <a:cs typeface="Simplified Arabic" panose="02020603050405020304" pitchFamily="18" charset="-78"/>
          </a:endParaRPr>
        </a:p>
      </dsp:txBody>
      <dsp:txXfrm>
        <a:off x="0" y="1488585"/>
        <a:ext cx="1769745" cy="269099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84A2E-D528-4A4C-B6F3-CB25D6D6F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2478</TotalTime>
  <Pages>1</Pages>
  <Words>22724</Words>
  <Characters>129533</Characters>
  <Application>Microsoft Office Word</Application>
  <DocSecurity>0</DocSecurity>
  <Lines>1079</Lines>
  <Paragraphs>303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c:creator>
  <cp:keywords/>
  <dc:description/>
  <cp:lastModifiedBy>Admin1</cp:lastModifiedBy>
  <cp:revision>1770</cp:revision>
  <cp:lastPrinted>2025-07-10T09:09:00Z</cp:lastPrinted>
  <dcterms:created xsi:type="dcterms:W3CDTF">2024-10-05T07:42:00Z</dcterms:created>
  <dcterms:modified xsi:type="dcterms:W3CDTF">2025-12-01T09:43:00Z</dcterms:modified>
</cp:coreProperties>
</file>