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7C14D730" w:rsidR="009125CE" w:rsidRPr="00363318" w:rsidRDefault="006E10D6" w:rsidP="006E10D6">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363318">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363ED3F8">
            <wp:simplePos x="0" y="0"/>
            <wp:positionH relativeFrom="margin">
              <wp:posOffset>157480</wp:posOffset>
            </wp:positionH>
            <wp:positionV relativeFrom="margin">
              <wp:posOffset>-197485</wp:posOffset>
            </wp:positionV>
            <wp:extent cx="1633929" cy="1516380"/>
            <wp:effectExtent l="0" t="0" r="4445"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33929" cy="1516380"/>
                    </a:xfrm>
                    <a:prstGeom prst="rect">
                      <a:avLst/>
                    </a:prstGeom>
                  </pic:spPr>
                </pic:pic>
              </a:graphicData>
            </a:graphic>
            <wp14:sizeRelH relativeFrom="margin">
              <wp14:pctWidth>0</wp14:pctWidth>
            </wp14:sizeRelH>
            <wp14:sizeRelV relativeFrom="margin">
              <wp14:pctHeight>0</wp14:pctHeight>
            </wp14:sizeRelV>
          </wp:anchor>
        </w:drawing>
      </w:r>
      <w:r w:rsidR="009125CE" w:rsidRPr="00363318">
        <w:rPr>
          <w:rFonts w:ascii="Sakkal Majalla" w:hAnsi="Sakkal Majalla" w:cs="Sakkal Majalla"/>
          <w:b/>
          <w:bCs/>
          <w:color w:val="000000" w:themeColor="text1"/>
          <w:sz w:val="32"/>
          <w:szCs w:val="32"/>
          <w:rtl/>
          <w:lang w:bidi="ar-EG"/>
        </w:rPr>
        <w:t xml:space="preserve">جامعة </w:t>
      </w:r>
      <w:proofErr w:type="spellStart"/>
      <w:r w:rsidR="009125CE" w:rsidRPr="00363318">
        <w:rPr>
          <w:rFonts w:ascii="Sakkal Majalla" w:hAnsi="Sakkal Majalla" w:cs="Sakkal Majalla"/>
          <w:b/>
          <w:bCs/>
          <w:color w:val="000000" w:themeColor="text1"/>
          <w:sz w:val="32"/>
          <w:szCs w:val="32"/>
          <w:rtl/>
          <w:lang w:bidi="ar-EG"/>
        </w:rPr>
        <w:t>ميدأوشن</w:t>
      </w:r>
      <w:proofErr w:type="spellEnd"/>
      <w:r w:rsidR="009125CE" w:rsidRPr="00363318">
        <w:rPr>
          <w:rFonts w:ascii="Sakkal Majalla" w:hAnsi="Sakkal Majalla" w:cs="Sakkal Majalla"/>
          <w:b/>
          <w:bCs/>
          <w:color w:val="000000" w:themeColor="text1"/>
          <w:sz w:val="32"/>
          <w:szCs w:val="32"/>
          <w:rtl/>
          <w:lang w:bidi="ar-EG"/>
        </w:rPr>
        <w:t xml:space="preserve"> </w:t>
      </w:r>
    </w:p>
    <w:p w14:paraId="1E957002" w14:textId="49A939A2" w:rsidR="00F546CE" w:rsidRPr="00363318" w:rsidRDefault="009125CE" w:rsidP="006E10D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63318">
        <w:rPr>
          <w:rFonts w:ascii="Sakkal Majalla" w:hAnsi="Sakkal Majalla" w:cs="Sakkal Majalla"/>
          <w:b/>
          <w:bCs/>
          <w:color w:val="000000" w:themeColor="text1"/>
          <w:sz w:val="32"/>
          <w:szCs w:val="32"/>
          <w:rtl/>
          <w:lang w:bidi="ar-EG"/>
        </w:rPr>
        <w:t xml:space="preserve">كلية </w:t>
      </w:r>
      <w:r w:rsidR="008C42C1" w:rsidRPr="00363318">
        <w:rPr>
          <w:rFonts w:ascii="Sakkal Majalla" w:hAnsi="Sakkal Majalla" w:cs="Sakkal Majalla"/>
          <w:b/>
          <w:bCs/>
          <w:color w:val="000000" w:themeColor="text1"/>
          <w:sz w:val="32"/>
          <w:szCs w:val="32"/>
          <w:rtl/>
          <w:lang w:bidi="ar-EG"/>
        </w:rPr>
        <w:t>الإدارة</w:t>
      </w:r>
      <w:r w:rsidRPr="00363318">
        <w:rPr>
          <w:rFonts w:ascii="Sakkal Majalla" w:hAnsi="Sakkal Majalla" w:cs="Sakkal Majalla"/>
          <w:b/>
          <w:bCs/>
          <w:color w:val="000000" w:themeColor="text1"/>
          <w:sz w:val="32"/>
          <w:szCs w:val="32"/>
          <w:rtl/>
          <w:lang w:bidi="ar-EG"/>
        </w:rPr>
        <w:t xml:space="preserve"> </w:t>
      </w:r>
    </w:p>
    <w:p w14:paraId="0A25F43C" w14:textId="75C86173" w:rsidR="008C7BB4" w:rsidRPr="00363318" w:rsidRDefault="00A23F0B" w:rsidP="006E10D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63318">
        <w:rPr>
          <w:rFonts w:ascii="Sakkal Majalla" w:hAnsi="Sakkal Majalla" w:cs="Sakkal Majalla"/>
          <w:b/>
          <w:bCs/>
          <w:color w:val="000000" w:themeColor="text1"/>
          <w:sz w:val="32"/>
          <w:szCs w:val="32"/>
          <w:rtl/>
          <w:lang w:bidi="ar-EG"/>
        </w:rPr>
        <w:t xml:space="preserve">ماجستير </w:t>
      </w:r>
      <w:r w:rsidR="00295BBE" w:rsidRPr="00363318">
        <w:rPr>
          <w:rFonts w:ascii="Sakkal Majalla" w:hAnsi="Sakkal Majalla" w:cs="Sakkal Majalla"/>
          <w:b/>
          <w:bCs/>
          <w:color w:val="000000" w:themeColor="text1"/>
          <w:sz w:val="32"/>
          <w:szCs w:val="32"/>
          <w:rtl/>
          <w:lang w:bidi="ar-EG"/>
        </w:rPr>
        <w:t>إدارة</w:t>
      </w:r>
      <w:r w:rsidR="003A5136" w:rsidRPr="00363318">
        <w:rPr>
          <w:rFonts w:ascii="Sakkal Majalla" w:hAnsi="Sakkal Majalla" w:cs="Sakkal Majalla"/>
          <w:b/>
          <w:bCs/>
          <w:color w:val="000000" w:themeColor="text1"/>
          <w:sz w:val="32"/>
          <w:szCs w:val="32"/>
          <w:rtl/>
          <w:lang w:bidi="ar-EG"/>
        </w:rPr>
        <w:t xml:space="preserve"> ال</w:t>
      </w:r>
      <w:r w:rsidR="00534DA5" w:rsidRPr="00363318">
        <w:rPr>
          <w:rFonts w:ascii="Sakkal Majalla" w:hAnsi="Sakkal Majalla" w:cs="Sakkal Majalla"/>
          <w:b/>
          <w:bCs/>
          <w:color w:val="000000" w:themeColor="text1"/>
          <w:sz w:val="32"/>
          <w:szCs w:val="32"/>
          <w:rtl/>
          <w:lang w:bidi="ar-EG"/>
        </w:rPr>
        <w:t xml:space="preserve">اعمال </w:t>
      </w:r>
      <w:r w:rsidR="003A5136" w:rsidRPr="00363318">
        <w:rPr>
          <w:rFonts w:ascii="Sakkal Majalla" w:hAnsi="Sakkal Majalla" w:cs="Sakkal Majalla"/>
          <w:b/>
          <w:bCs/>
          <w:color w:val="000000" w:themeColor="text1"/>
          <w:sz w:val="32"/>
          <w:szCs w:val="32"/>
          <w:rtl/>
          <w:lang w:bidi="ar-EG"/>
        </w:rPr>
        <w:t xml:space="preserve"> </w:t>
      </w:r>
      <w:r w:rsidR="00566BCE" w:rsidRPr="00363318">
        <w:rPr>
          <w:rFonts w:ascii="Sakkal Majalla" w:hAnsi="Sakkal Majalla" w:cs="Sakkal Majalla"/>
          <w:b/>
          <w:bCs/>
          <w:color w:val="000000" w:themeColor="text1"/>
          <w:sz w:val="32"/>
          <w:szCs w:val="32"/>
          <w:rtl/>
          <w:lang w:bidi="ar-EG"/>
        </w:rPr>
        <w:t xml:space="preserve"> </w:t>
      </w:r>
    </w:p>
    <w:p w14:paraId="1173E6B7" w14:textId="242D7D1F" w:rsidR="00CB743D" w:rsidRPr="00363318" w:rsidRDefault="00CB743D" w:rsidP="006E10D6">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363318">
        <w:rPr>
          <w:rFonts w:ascii="Sakkal Majalla" w:hAnsi="Sakkal Majalla" w:cs="Sakkal Majalla"/>
          <w:b/>
          <w:bCs/>
          <w:color w:val="000000" w:themeColor="text1"/>
          <w:sz w:val="40"/>
          <w:szCs w:val="40"/>
          <w:rtl/>
          <w:lang w:bidi="ar-EG"/>
        </w:rPr>
        <w:t>أثر التكامل الاستراتيجي بين التسويق وإدارة العمليات على الاستدامة المالية والتشغيلية للمتاجر الإلكترونية الناشئة دراسة ميدانية على المتاجر الإلكترونية في المملكة العربية السعودية</w:t>
      </w:r>
    </w:p>
    <w:p w14:paraId="702DD45C" w14:textId="6F5DEF41" w:rsidR="00AD2F10" w:rsidRPr="00363318" w:rsidRDefault="009125CE" w:rsidP="00AD2F1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63318">
        <w:rPr>
          <w:rFonts w:ascii="Sakkal Majalla" w:hAnsi="Sakkal Majalla" w:cs="Sakkal Majalla"/>
          <w:b/>
          <w:bCs/>
          <w:color w:val="000000" w:themeColor="text1"/>
          <w:sz w:val="36"/>
          <w:szCs w:val="36"/>
          <w:rtl/>
          <w:lang w:bidi="ar-EG"/>
        </w:rPr>
        <w:t>إعداد الطالب/</w:t>
      </w:r>
      <w:r w:rsidR="00AD2F10">
        <w:rPr>
          <w:rFonts w:ascii="Sakkal Majalla" w:hAnsi="Sakkal Majalla" w:cs="Sakkal Majalla" w:hint="cs"/>
          <w:b/>
          <w:bCs/>
          <w:color w:val="000000" w:themeColor="text1"/>
          <w:sz w:val="36"/>
          <w:szCs w:val="36"/>
          <w:rtl/>
          <w:lang w:bidi="ar-EG"/>
        </w:rPr>
        <w:t xml:space="preserve"> عبدالله محمد أيوب كالو</w:t>
      </w:r>
      <w:r w:rsidR="00AD2F10">
        <w:rPr>
          <w:rFonts w:ascii="Sakkal Majalla" w:hAnsi="Sakkal Majalla" w:cs="Sakkal Majalla"/>
          <w:b/>
          <w:bCs/>
          <w:color w:val="000000" w:themeColor="text1"/>
          <w:sz w:val="36"/>
          <w:szCs w:val="36"/>
          <w:rtl/>
          <w:lang w:bidi="ar-EG"/>
        </w:rPr>
        <w:br/>
      </w:r>
      <w:r w:rsidR="00AD2F10">
        <w:rPr>
          <w:rFonts w:ascii="Sakkal Majalla" w:hAnsi="Sakkal Majalla" w:cs="Sakkal Majalla" w:hint="cs"/>
          <w:b/>
          <w:bCs/>
          <w:color w:val="000000" w:themeColor="text1"/>
          <w:sz w:val="36"/>
          <w:szCs w:val="36"/>
          <w:rtl/>
          <w:lang w:bidi="ar-EG"/>
        </w:rPr>
        <w:t>الرقم الأكاديمي / 252001675</w:t>
      </w:r>
    </w:p>
    <w:p w14:paraId="63FD577A" w14:textId="7602A96A" w:rsidR="003A5136" w:rsidRPr="00363318" w:rsidRDefault="003A5136" w:rsidP="00AD2F10">
      <w:pPr>
        <w:spacing w:before="100" w:beforeAutospacing="1" w:after="100" w:afterAutospacing="1" w:line="360" w:lineRule="auto"/>
        <w:rPr>
          <w:rFonts w:ascii="Sakkal Majalla" w:hAnsi="Sakkal Majalla" w:cs="Sakkal Majalla"/>
          <w:color w:val="000000" w:themeColor="text1"/>
          <w:sz w:val="36"/>
          <w:szCs w:val="36"/>
          <w:rtl/>
        </w:rPr>
      </w:pPr>
    </w:p>
    <w:p w14:paraId="5F4EE2DE" w14:textId="59D1E2F9" w:rsidR="009125CE" w:rsidRPr="00363318" w:rsidRDefault="009125CE" w:rsidP="006E10D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63318">
        <w:rPr>
          <w:rFonts w:ascii="Sakkal Majalla" w:hAnsi="Sakkal Majalla" w:cs="Sakkal Majalla"/>
          <w:b/>
          <w:bCs/>
          <w:color w:val="000000" w:themeColor="text1"/>
          <w:sz w:val="36"/>
          <w:szCs w:val="36"/>
          <w:rtl/>
          <w:lang w:bidi="ar-EG"/>
        </w:rPr>
        <w:t>إشراف/</w:t>
      </w:r>
    </w:p>
    <w:p w14:paraId="39900BA8" w14:textId="375C7DA9" w:rsidR="00D32470" w:rsidRPr="00363318" w:rsidRDefault="00BA5817" w:rsidP="006E10D6">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363318">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724D8D2A" w:rsidR="000A06E6" w:rsidRPr="00363318" w:rsidRDefault="000A06E6" w:rsidP="006E10D6">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proofErr w:type="spellStart"/>
      <w:r w:rsidRPr="00363318">
        <w:rPr>
          <w:rFonts w:ascii="Sakkal Majalla" w:eastAsia="Calibri" w:hAnsi="Sakkal Majalla" w:cs="Sakkal Majalla"/>
          <w:color w:val="000000" w:themeColor="text1"/>
          <w:kern w:val="0"/>
          <w:sz w:val="36"/>
          <w:szCs w:val="36"/>
          <w:rtl/>
          <w:lang w:bidi="ar-EG"/>
          <w14:ligatures w14:val="none"/>
        </w:rPr>
        <w:t>د.فايز</w:t>
      </w:r>
      <w:proofErr w:type="spellEnd"/>
      <w:r w:rsidRPr="00363318">
        <w:rPr>
          <w:rFonts w:ascii="Sakkal Majalla" w:eastAsia="Calibri" w:hAnsi="Sakkal Majalla" w:cs="Sakkal Majalla"/>
          <w:color w:val="000000" w:themeColor="text1"/>
          <w:kern w:val="0"/>
          <w:sz w:val="36"/>
          <w:szCs w:val="36"/>
          <w:rtl/>
          <w:lang w:bidi="ar-EG"/>
          <w14:ligatures w14:val="none"/>
        </w:rPr>
        <w:t xml:space="preserve"> جراد</w:t>
      </w:r>
    </w:p>
    <w:p w14:paraId="05DD91B1" w14:textId="2356AEC2" w:rsidR="00377D51" w:rsidRPr="00363318" w:rsidRDefault="009125CE" w:rsidP="006E10D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63318">
        <w:rPr>
          <w:rFonts w:ascii="Sakkal Majalla" w:hAnsi="Sakkal Majalla" w:cs="Sakkal Majalla"/>
          <w:b/>
          <w:bCs/>
          <w:color w:val="000000" w:themeColor="text1"/>
          <w:sz w:val="36"/>
          <w:szCs w:val="36"/>
          <w:rtl/>
          <w:lang w:bidi="ar-EG"/>
        </w:rPr>
        <w:t>العام الدراسي:</w:t>
      </w:r>
    </w:p>
    <w:p w14:paraId="45DCACFD" w14:textId="77777777" w:rsidR="006E10D6" w:rsidRPr="00363318" w:rsidRDefault="006E10D6" w:rsidP="006E10D6">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6E10D6" w:rsidRPr="00363318" w:rsidSect="006E10D6">
          <w:type w:val="continuous"/>
          <w:pgSz w:w="11906" w:h="16838" w:code="9"/>
          <w:pgMar w:top="1440" w:right="1985" w:bottom="1440" w:left="1418" w:header="720" w:footer="720" w:gutter="567"/>
          <w:pgNumType w:fmt="arabicAbjad" w:start="1"/>
          <w:cols w:space="708"/>
          <w:bidi/>
          <w:rtlGutter/>
          <w:docGrid w:linePitch="360"/>
        </w:sectPr>
      </w:pPr>
      <w:r w:rsidRPr="00363318">
        <w:rPr>
          <w:rFonts w:ascii="Sakkal Majalla" w:hAnsi="Sakkal Majalla" w:cs="Sakkal Majalla" w:hint="cs"/>
          <w:color w:val="000000" w:themeColor="text1"/>
          <w:sz w:val="36"/>
          <w:szCs w:val="36"/>
          <w:rtl/>
          <w:lang w:bidi="ar-EG"/>
        </w:rPr>
        <w:t xml:space="preserve">1447 </w:t>
      </w:r>
      <w:r w:rsidRPr="00363318">
        <w:rPr>
          <w:rFonts w:ascii="Sakkal Majalla" w:hAnsi="Sakkal Majalla" w:cs="Sakkal Majalla"/>
          <w:color w:val="000000" w:themeColor="text1"/>
          <w:sz w:val="36"/>
          <w:szCs w:val="36"/>
          <w:rtl/>
          <w:lang w:bidi="ar-EG"/>
        </w:rPr>
        <w:t>–</w:t>
      </w:r>
      <w:r w:rsidRPr="00363318">
        <w:rPr>
          <w:rFonts w:ascii="Sakkal Majalla" w:hAnsi="Sakkal Majalla" w:cs="Sakkal Majalla" w:hint="cs"/>
          <w:color w:val="000000" w:themeColor="text1"/>
          <w:sz w:val="36"/>
          <w:szCs w:val="36"/>
          <w:rtl/>
          <w:lang w:bidi="ar-EG"/>
        </w:rPr>
        <w:t xml:space="preserve"> 2026</w:t>
      </w:r>
    </w:p>
    <w:p w14:paraId="261F7991" w14:textId="07182038" w:rsidR="006E10D6" w:rsidRPr="00363318" w:rsidRDefault="006E10D6" w:rsidP="006E10D6">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24049375"/>
      <w:bookmarkStart w:id="1" w:name="_Toc169790487"/>
      <w:r w:rsidRPr="00363318">
        <w:rPr>
          <w:rFonts w:ascii="Sakkal Majalla" w:hAnsi="Sakkal Majalla" w:cs="Sakkal Majalla" w:hint="cs"/>
          <w:b/>
          <w:bCs/>
          <w:color w:val="000000" w:themeColor="text1"/>
          <w:sz w:val="40"/>
          <w:szCs w:val="40"/>
          <w:rtl/>
          <w:lang w:bidi="ar-EG"/>
        </w:rPr>
        <w:lastRenderedPageBreak/>
        <w:t xml:space="preserve">الفصل الأول: الإطار </w:t>
      </w:r>
      <w:proofErr w:type="spellStart"/>
      <w:r w:rsidRPr="00363318">
        <w:rPr>
          <w:rFonts w:ascii="Sakkal Majalla" w:hAnsi="Sakkal Majalla" w:cs="Sakkal Majalla" w:hint="cs"/>
          <w:b/>
          <w:bCs/>
          <w:color w:val="000000" w:themeColor="text1"/>
          <w:sz w:val="40"/>
          <w:szCs w:val="40"/>
          <w:rtl/>
          <w:lang w:bidi="ar-EG"/>
        </w:rPr>
        <w:t>العامم</w:t>
      </w:r>
      <w:proofErr w:type="spellEnd"/>
      <w:r w:rsidRPr="00363318">
        <w:rPr>
          <w:rFonts w:ascii="Sakkal Majalla" w:hAnsi="Sakkal Majalla" w:cs="Sakkal Majalla" w:hint="cs"/>
          <w:b/>
          <w:bCs/>
          <w:color w:val="000000" w:themeColor="text1"/>
          <w:sz w:val="40"/>
          <w:szCs w:val="40"/>
          <w:rtl/>
          <w:lang w:bidi="ar-EG"/>
        </w:rPr>
        <w:t xml:space="preserve"> للدراسة</w:t>
      </w:r>
      <w:bookmarkEnd w:id="0"/>
    </w:p>
    <w:p w14:paraId="78EAD9A9" w14:textId="3A69865B" w:rsidR="006E10D6" w:rsidRPr="00363318" w:rsidRDefault="006E10D6" w:rsidP="006E10D6">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24049376"/>
      <w:bookmarkStart w:id="3" w:name="_Hlk172151144"/>
      <w:bookmarkStart w:id="4" w:name="_Toc169790489"/>
      <w:bookmarkEnd w:id="1"/>
      <w:r w:rsidRPr="00363318">
        <w:rPr>
          <w:rFonts w:ascii="Sakkal Majalla" w:hAnsi="Sakkal Majalla" w:cs="Sakkal Majalla" w:hint="cs"/>
          <w:b/>
          <w:bCs/>
          <w:color w:val="000000" w:themeColor="text1"/>
          <w:sz w:val="36"/>
          <w:szCs w:val="36"/>
          <w:rtl/>
          <w:lang w:bidi="ar-EG"/>
        </w:rPr>
        <w:t>1.1 المقدمة</w:t>
      </w:r>
      <w:bookmarkEnd w:id="2"/>
    </w:p>
    <w:p w14:paraId="3E63087E" w14:textId="77777777" w:rsidR="007403ED" w:rsidRPr="00363318" w:rsidRDefault="007403ED" w:rsidP="006E10D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في ظل التحولات المتسارعة التي يشهدها العالم في مجالات التجارة الإلكترونية، أصبحت إدارة التكامل الاستراتيجي بين التسويق وإدارة العمليات أحد الركائز الأساسية التي تعتمد عليها المتاجر الإلكترونية لتحقيق الاستدامة المالية والتشغيلية</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مع النمو الكبير في قطاع التجارة الإلكترونية وزيادة التنافس في السوق السعودي، أصبح من الضروري للمؤسسات الرقمية تبني استراتيجيات تكامل فعّالة بين أنشطتها التسويقية وعملياتها اللوجستية. فالتكامل بين هذه الأنشطة يساهم في تحسين تجربة العملاء، وزيادة الكفاءة التشغيلية، وتقليل التكاليف، مما يعزز قدرتها على الاستمرار في بيئة تجارية ذات تحديات متزايدة</w:t>
      </w:r>
      <w:r w:rsidRPr="00363318">
        <w:rPr>
          <w:rFonts w:ascii="Sakkal Majalla" w:hAnsi="Sakkal Majalla" w:cs="Sakkal Majalla"/>
          <w:color w:val="000000" w:themeColor="text1"/>
          <w:sz w:val="28"/>
          <w:szCs w:val="28"/>
        </w:rPr>
        <w:t xml:space="preserve"> (</w:t>
      </w:r>
      <w:proofErr w:type="spellStart"/>
      <w:r w:rsidRPr="00363318">
        <w:rPr>
          <w:rFonts w:ascii="Sakkal Majalla" w:hAnsi="Sakkal Majalla" w:cs="Sakkal Majalla"/>
          <w:color w:val="000000" w:themeColor="text1"/>
          <w:sz w:val="28"/>
          <w:szCs w:val="28"/>
        </w:rPr>
        <w:t>Alharbi</w:t>
      </w:r>
      <w:proofErr w:type="spellEnd"/>
      <w:r w:rsidRPr="00363318">
        <w:rPr>
          <w:rFonts w:ascii="Sakkal Majalla" w:hAnsi="Sakkal Majalla" w:cs="Sakkal Majalla"/>
          <w:color w:val="000000" w:themeColor="text1"/>
          <w:sz w:val="28"/>
          <w:szCs w:val="28"/>
        </w:rPr>
        <w:t>, 2025).</w:t>
      </w:r>
    </w:p>
    <w:p w14:paraId="78499C44" w14:textId="77777777" w:rsidR="007403ED" w:rsidRPr="00363318" w:rsidRDefault="007403ED" w:rsidP="006E10D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إن الاستدامة المالية والتشغيلية للمتاجر الإلكترونية لا تعتمد فقط على زيادة المبيعات، بل على تنظيم العمليات وتحقيق الكفاءة المالية من خلال استراتيجيات تسويقية مبتكرة ومتوافقة مع أهداف العمليات اليومية. بينما تركز استراتيجيات التسويق على جذب العملاء وتعزيز رضاهم، تساهم إدارة العمليات في تحسين سير العمل داخل المتاجر الإلكترونية، مما ينعكس على توفير التكاليف وزيادة الفعالية. عند تكامل هذين الجانبين بشكل استراتيجي، فإن ذلك يؤدي إلى تحقيق استدامة في الأداء المالي والتشغيلي وزيادة العوائد على المدى الطويل</w:t>
      </w:r>
      <w:r w:rsidRPr="00363318">
        <w:rPr>
          <w:rFonts w:ascii="Sakkal Majalla" w:hAnsi="Sakkal Majalla" w:cs="Sakkal Majalla"/>
          <w:color w:val="000000" w:themeColor="text1"/>
          <w:sz w:val="28"/>
          <w:szCs w:val="28"/>
        </w:rPr>
        <w:t xml:space="preserve"> (Wacker &amp; Samson, 2021).</w:t>
      </w:r>
    </w:p>
    <w:p w14:paraId="387586A3" w14:textId="19F0A367" w:rsidR="00261B03" w:rsidRPr="00363318" w:rsidRDefault="007403ED" w:rsidP="006E10D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في هذا السياق، تعد المتاجر الإلكترونية الناشئة في المملكة العربية السعودية بيئة مثالية لاختبار تأثير التكامل الاستراتيجي بين التسويق وإدارة العمليات على استدامتها المالية والتشغيلية</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القطاع الرقمي في السعودية يشهد تطورًا سريعًا، مما يضع أمام هذه المتاجر تحديات وفرصًا كبيرة، خاصة في ضوء رؤية 2030 التي تهدف إلى تعزيز الاقتصاد الرقمي وزيادة استدامته المالية. تستعرض هذه الدراسة كيفية دمج استراتيجيات التسويق مع استراتيجيات إدارة العمليات لتحقيق استدامة طويلة الأمد وتحسين القدرة التنافسية لهذه المتاجر في الأسواق المحلية والدولية</w:t>
      </w:r>
      <w:r w:rsidRPr="00363318">
        <w:rPr>
          <w:rFonts w:ascii="Sakkal Majalla" w:hAnsi="Sakkal Majalla" w:cs="Sakkal Majalla"/>
          <w:color w:val="000000" w:themeColor="text1"/>
          <w:sz w:val="28"/>
          <w:szCs w:val="28"/>
        </w:rPr>
        <w:t xml:space="preserve"> (Tan et al., 2023).</w:t>
      </w:r>
    </w:p>
    <w:p w14:paraId="2BB37BD7" w14:textId="6C951879" w:rsidR="006E10D6" w:rsidRPr="00363318" w:rsidRDefault="006E10D6" w:rsidP="006E10D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24049377"/>
      <w:bookmarkEnd w:id="3"/>
      <w:r w:rsidRPr="00363318">
        <w:rPr>
          <w:rFonts w:ascii="Sakkal Majalla" w:hAnsi="Sakkal Majalla" w:cs="Sakkal Majalla"/>
          <w:b/>
          <w:bCs/>
          <w:color w:val="000000" w:themeColor="text1"/>
          <w:sz w:val="36"/>
          <w:szCs w:val="36"/>
          <w:rtl/>
        </w:rPr>
        <w:lastRenderedPageBreak/>
        <w:t>2.1 مشكلة الدراسة</w:t>
      </w:r>
      <w:bookmarkEnd w:id="5"/>
    </w:p>
    <w:p w14:paraId="233BBF6B" w14:textId="77777777" w:rsidR="004E1820" w:rsidRPr="00363318" w:rsidRDefault="004E1820" w:rsidP="006E10D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63318">
        <w:rPr>
          <w:rFonts w:ascii="Sakkal Majalla" w:hAnsi="Sakkal Majalla" w:cs="Sakkal Majalla"/>
          <w:color w:val="000000" w:themeColor="text1"/>
          <w:sz w:val="28"/>
          <w:szCs w:val="28"/>
          <w:rtl/>
        </w:rPr>
        <w:t>في ظل التحولات السريعة التي يشهدها العالم في مجالات التجارة الإلكترونية، تواجه المتاجر الإلكترونية الناشئة في المملكة العربية السعودية تحديات كبيرة تتعلق بالاستدامة المالية والتشغيلية. فقد أصبحت استراتيجيات التسويق وإدارة العمليات جزءًا لا يتجزأ من تحقيق النجاح على المدى الطويل في هذا القطاع التنافسي. ومع تزايد الضغط على المتاجر الإلكترونية لمواكبة توقعات العملاء وتحقيق كفاءة العمليات، يصبح من الضروري الربط الاستراتيجي بين التسويق وإدارة العمليات لتحقيق التكامل بين مختلف الأنشطة المؤسسية. إلا أن قلة الدراسات التي تتناول هذا التكامل على وجه التحديد في المتاجر الإلكترونية الناشئة في السعودية تجعل من الضروري فهم العلاقة بين هذه الاستراتيجيات وكيفية تأثيرها على الاستدامة المالية والتشغيلية (</w:t>
      </w:r>
      <w:proofErr w:type="spellStart"/>
      <w:r w:rsidRPr="00363318">
        <w:rPr>
          <w:rFonts w:ascii="Sakkal Majalla" w:hAnsi="Sakkal Majalla" w:cs="Sakkal Majalla"/>
          <w:color w:val="000000" w:themeColor="text1"/>
          <w:sz w:val="28"/>
          <w:szCs w:val="28"/>
        </w:rPr>
        <w:t>Alharbi</w:t>
      </w:r>
      <w:proofErr w:type="spellEnd"/>
      <w:r w:rsidRPr="00363318">
        <w:rPr>
          <w:rFonts w:ascii="Sakkal Majalla" w:hAnsi="Sakkal Majalla" w:cs="Sakkal Majalla"/>
          <w:color w:val="000000" w:themeColor="text1"/>
          <w:sz w:val="28"/>
          <w:szCs w:val="28"/>
        </w:rPr>
        <w:t>, 2025</w:t>
      </w:r>
      <w:r w:rsidRPr="00363318">
        <w:rPr>
          <w:rFonts w:ascii="Sakkal Majalla" w:hAnsi="Sakkal Majalla" w:cs="Sakkal Majalla"/>
          <w:color w:val="000000" w:themeColor="text1"/>
          <w:sz w:val="28"/>
          <w:szCs w:val="28"/>
          <w:rtl/>
        </w:rPr>
        <w:t>).</w:t>
      </w:r>
    </w:p>
    <w:p w14:paraId="02B144BA" w14:textId="77777777" w:rsidR="004E1820" w:rsidRPr="00363318" w:rsidRDefault="004E1820" w:rsidP="006E10D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63318">
        <w:rPr>
          <w:rFonts w:ascii="Sakkal Majalla" w:hAnsi="Sakkal Majalla" w:cs="Sakkal Majalla"/>
          <w:color w:val="000000" w:themeColor="text1"/>
          <w:sz w:val="28"/>
          <w:szCs w:val="28"/>
          <w:rtl/>
        </w:rPr>
        <w:t>من جانب آخر، يمكن ملاحظة أن المتاجر الإلكترونية السعودية لا تزال في مرحلة التوسع والنمو، مما يضع عليها مسؤوليات كبيرة لتحقيق تكامل استراتيجي بين أنشطتها التسويقية واللوجستية. بينما يتم التركيز بشكل رئيسي على استراتيجيات التسويق الرقمي، لا يُعطى القدر الكافي من الاهتمام لإدارة العمليات التشغيلية بكفاءة، مما يؤدي إلى استنزاف الموارد وزيادة التكاليف التشغيلية (</w:t>
      </w:r>
      <w:r w:rsidRPr="00363318">
        <w:rPr>
          <w:rFonts w:ascii="Sakkal Majalla" w:hAnsi="Sakkal Majalla" w:cs="Sakkal Majalla"/>
          <w:color w:val="000000" w:themeColor="text1"/>
          <w:sz w:val="28"/>
          <w:szCs w:val="28"/>
        </w:rPr>
        <w:t>Tan et al., 2023</w:t>
      </w:r>
      <w:r w:rsidRPr="00363318">
        <w:rPr>
          <w:rFonts w:ascii="Sakkal Majalla" w:hAnsi="Sakkal Majalla" w:cs="Sakkal Majalla"/>
          <w:color w:val="000000" w:themeColor="text1"/>
          <w:sz w:val="28"/>
          <w:szCs w:val="28"/>
          <w:rtl/>
        </w:rPr>
        <w:t>). في هذه البيئة الديناميكية، تظهر الحاجة إلى استراتيجيات متكاملة تسمح للمتاجر الإلكترونية بتحقيق الكفاءة في استخدام الموارد مع الحفاظ على التميز في تجربة العميل.</w:t>
      </w:r>
    </w:p>
    <w:p w14:paraId="381A1C5C" w14:textId="77777777" w:rsidR="004E1820" w:rsidRPr="00363318" w:rsidRDefault="004E1820" w:rsidP="006E10D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تعتبر الاستدامة المالية والتشغيلية من التحديات الكبرى التي تواجه المتاجر الإلكترونية في السعودية، خاصة في ظل المنافسة الشديدة والتغيرات المتسارعة في السوق. حيث يمكن أن يؤدي غياب التكامل بين استراتيجيات التسويق وإدارة العمليات إلى انخفاض القدرة التنافسية، وبالتالي تقليص الاستدامة المالية لهذه الشركات الناشئة. علاوة على ذلك، تؤثر الاستراتيجيات التسويقية التي تركز على جذب العملاء بشكل مباشر على الاستدامة المالية، بينما تلعب إدارة العمليات دورًا محوريًا في تحسين الكفاءة التشغيلية وتحديد التكاليف (</w:t>
      </w:r>
      <w:r w:rsidRPr="00363318">
        <w:rPr>
          <w:rFonts w:ascii="Sakkal Majalla" w:hAnsi="Sakkal Majalla" w:cs="Sakkal Majalla"/>
          <w:color w:val="000000" w:themeColor="text1"/>
          <w:sz w:val="28"/>
          <w:szCs w:val="28"/>
        </w:rPr>
        <w:t>Wacker &amp; Samson, 2021</w:t>
      </w:r>
      <w:r w:rsidRPr="00363318">
        <w:rPr>
          <w:rFonts w:ascii="Sakkal Majalla" w:hAnsi="Sakkal Majalla" w:cs="Sakkal Majalla"/>
          <w:color w:val="000000" w:themeColor="text1"/>
          <w:sz w:val="28"/>
          <w:szCs w:val="28"/>
          <w:rtl/>
        </w:rPr>
        <w:t>).</w:t>
      </w:r>
    </w:p>
    <w:p w14:paraId="1F7B2B01" w14:textId="77777777" w:rsidR="004E1820" w:rsidRPr="00363318" w:rsidRDefault="004E1820" w:rsidP="006E10D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63318">
        <w:rPr>
          <w:rFonts w:ascii="Sakkal Majalla" w:hAnsi="Sakkal Majalla" w:cs="Sakkal Majalla"/>
          <w:color w:val="000000" w:themeColor="text1"/>
          <w:sz w:val="28"/>
          <w:szCs w:val="28"/>
          <w:rtl/>
        </w:rPr>
        <w:lastRenderedPageBreak/>
        <w:t>لقد أظهرت الدراسات السابقة أهمية التكامل الاستراتيجي بين مختلف الوظائف المؤسسية كأداة لتحسين الكفاءة وتقليل التكاليف. فقد أظهرت دراسة عارف وعصفور (2024) أن الشركات التي تمارس التكامل بين التسويق وإدارة العمليات تحقق رضا أعلى لدى العملاء، وتستطيع التكيف بسرعة مع التغيرات السوقية، مما يعزز استدامتها المالية. بالإضافة إلى ذلك، بينت دراسة النعيمي (2023) أن قدرات الاستجابة الاستراتيجية تؤثر بشكل كبير على تحقيق التكامل الاستراتيجي الفعال، مما يساهم في تحسين الاستدامة التشغيلية للمتاجر الإلكترونية.</w:t>
      </w:r>
    </w:p>
    <w:p w14:paraId="60CFDF57" w14:textId="77777777" w:rsidR="004E1820" w:rsidRPr="00363318" w:rsidRDefault="004E1820" w:rsidP="006E10D6">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63318">
        <w:rPr>
          <w:rFonts w:ascii="Sakkal Majalla" w:hAnsi="Sakkal Majalla" w:cs="Sakkal Majalla"/>
          <w:color w:val="000000" w:themeColor="text1"/>
          <w:sz w:val="28"/>
          <w:szCs w:val="28"/>
          <w:rtl/>
        </w:rPr>
        <w:t>بناءً على ما سبق، تظهر المشكلة في الحاجة الماسة إلى دراسة التكامل الاستراتيجي بين التسويق وإدارة العمليات وتأثيره على الاستدامة المالية والتشغيلية للمتاجر الإلكترونية الناشئة في المملكة العربية السعودية. فكيف يمكن للتكامل بين استراتيجيات التسويق وإدارة العمليات أن يسهم في تحسين استدامة الأداء المالي والتشغيلي لهذه المتاجر في بيئة التجارة الإلكترونية التنافسية؟</w:t>
      </w:r>
    </w:p>
    <w:p w14:paraId="4BDBB02E" w14:textId="16E5A1D4" w:rsidR="006E10D6" w:rsidRPr="00363318" w:rsidRDefault="006E10D6" w:rsidP="006E10D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24049378"/>
      <w:bookmarkStart w:id="7" w:name="_Toc169790490"/>
      <w:bookmarkEnd w:id="4"/>
      <w:r w:rsidRPr="00363318">
        <w:rPr>
          <w:rFonts w:ascii="Sakkal Majalla" w:hAnsi="Sakkal Majalla" w:cs="Sakkal Majalla"/>
          <w:b/>
          <w:bCs/>
          <w:color w:val="000000" w:themeColor="text1"/>
          <w:sz w:val="36"/>
          <w:szCs w:val="36"/>
          <w:rtl/>
        </w:rPr>
        <w:t>3.1 أهمية الدراسة:</w:t>
      </w:r>
      <w:bookmarkEnd w:id="6"/>
    </w:p>
    <w:p w14:paraId="1EE72FAC" w14:textId="40083867" w:rsidR="00AF46DF" w:rsidRPr="00363318" w:rsidRDefault="00AF46DF" w:rsidP="006E10D6">
      <w:pPr>
        <w:spacing w:before="100" w:beforeAutospacing="1" w:after="100" w:afterAutospacing="1" w:line="360" w:lineRule="auto"/>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363318">
        <w:rPr>
          <w:rFonts w:ascii="Sakkal Majalla" w:hAnsi="Sakkal Majalla" w:cs="Sakkal Majalla"/>
          <w:b/>
          <w:bCs/>
          <w:color w:val="000000" w:themeColor="text1"/>
          <w:sz w:val="28"/>
          <w:szCs w:val="28"/>
          <w:rtl/>
        </w:rPr>
        <w:t>فيما يل</w:t>
      </w:r>
      <w:r w:rsidR="00DD6BEA" w:rsidRPr="00363318">
        <w:rPr>
          <w:rFonts w:ascii="Sakkal Majalla" w:hAnsi="Sakkal Majalla" w:cs="Sakkal Majalla"/>
          <w:b/>
          <w:bCs/>
          <w:color w:val="000000" w:themeColor="text1"/>
          <w:sz w:val="28"/>
          <w:szCs w:val="28"/>
          <w:rtl/>
        </w:rPr>
        <w:t>ي</w:t>
      </w:r>
      <w:r w:rsidR="000125CD" w:rsidRPr="00363318">
        <w:rPr>
          <w:rFonts w:ascii="Sakkal Majalla" w:hAnsi="Sakkal Majalla" w:cs="Sakkal Majalla"/>
          <w:b/>
          <w:bCs/>
          <w:color w:val="000000" w:themeColor="text1"/>
          <w:sz w:val="28"/>
          <w:szCs w:val="28"/>
          <w:rtl/>
        </w:rPr>
        <w:t>:</w:t>
      </w:r>
    </w:p>
    <w:p w14:paraId="1BB476C2" w14:textId="77777777" w:rsidR="00142F44" w:rsidRPr="00363318" w:rsidRDefault="00142F44" w:rsidP="006E10D6">
      <w:pPr>
        <w:spacing w:before="100" w:beforeAutospacing="1" w:after="100" w:afterAutospacing="1" w:line="360" w:lineRule="auto"/>
        <w:jc w:val="both"/>
        <w:rPr>
          <w:rFonts w:ascii="Sakkal Majalla" w:hAnsi="Sakkal Majalla" w:cs="Sakkal Majalla"/>
          <w:b/>
          <w:bCs/>
          <w:color w:val="000000" w:themeColor="text1"/>
          <w:sz w:val="32"/>
          <w:szCs w:val="32"/>
        </w:rPr>
      </w:pPr>
      <w:r w:rsidRPr="00363318">
        <w:rPr>
          <w:rFonts w:ascii="Sakkal Majalla" w:hAnsi="Sakkal Majalla" w:cs="Sakkal Majalla"/>
          <w:b/>
          <w:bCs/>
          <w:color w:val="000000" w:themeColor="text1"/>
          <w:sz w:val="32"/>
          <w:szCs w:val="32"/>
          <w:rtl/>
        </w:rPr>
        <w:t>الأهمية العلمية</w:t>
      </w:r>
      <w:r w:rsidRPr="00363318">
        <w:rPr>
          <w:rFonts w:ascii="Sakkal Majalla" w:hAnsi="Sakkal Majalla" w:cs="Sakkal Majalla"/>
          <w:b/>
          <w:bCs/>
          <w:color w:val="000000" w:themeColor="text1"/>
          <w:sz w:val="32"/>
          <w:szCs w:val="32"/>
        </w:rPr>
        <w:t>:</w:t>
      </w:r>
    </w:p>
    <w:p w14:paraId="753CA419" w14:textId="63365799" w:rsidR="00142F44" w:rsidRPr="00363318" w:rsidRDefault="00142F44" w:rsidP="006E10D6">
      <w:pPr>
        <w:pStyle w:val="a6"/>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تسهم هذه الدراسة في توسيع الفهم الأكاديمي حول التكامل الاستراتيجي بين التسويق وإدارة العمليات وأثره على الاستدامة المالية والتشغيلية في المتاجر الإلكترونية، مما يوفر قاعدة معرفية متعمقة للباحثين في هذا المجال</w:t>
      </w:r>
      <w:r w:rsidRPr="00363318">
        <w:rPr>
          <w:rFonts w:ascii="Sakkal Majalla" w:hAnsi="Sakkal Majalla" w:cs="Sakkal Majalla"/>
          <w:color w:val="000000" w:themeColor="text1"/>
          <w:sz w:val="28"/>
          <w:szCs w:val="28"/>
        </w:rPr>
        <w:t>.</w:t>
      </w:r>
    </w:p>
    <w:p w14:paraId="3270590E" w14:textId="36CB77A0" w:rsidR="00142F44" w:rsidRPr="00363318" w:rsidRDefault="00142F44" w:rsidP="006E10D6">
      <w:pPr>
        <w:pStyle w:val="a6"/>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تعد الدراسة إضافة مهمة للأدبيات العلمية المتعلقة بالتجارة الإلكترونية، حيث تسلط الضوء على استراتيجيات التكامل الاستراتيجي في سياق الشركات الناشئة في المملكة العربية السعودية، وهو مجال لم يتم بحثه بشكل كافٍ في الدراسات السابقة</w:t>
      </w:r>
      <w:r w:rsidRPr="00363318">
        <w:rPr>
          <w:rFonts w:ascii="Sakkal Majalla" w:hAnsi="Sakkal Majalla" w:cs="Sakkal Majalla"/>
          <w:color w:val="000000" w:themeColor="text1"/>
          <w:sz w:val="28"/>
          <w:szCs w:val="28"/>
        </w:rPr>
        <w:t>.</w:t>
      </w:r>
    </w:p>
    <w:p w14:paraId="1B153F3C" w14:textId="75999EBA" w:rsidR="00142F44" w:rsidRPr="00363318" w:rsidRDefault="00142F44" w:rsidP="006E10D6">
      <w:pPr>
        <w:pStyle w:val="a6"/>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تقدم الدراسة تحليلًا شاملاً للعلاقة المعقدة بين التسويق وإدارة العمليات، وهو ما يتيح فهمًا أفضل لكيفية تأثير التكامل بين هذه الوظائف على تحسين الأداء المالي والتشغيلي</w:t>
      </w:r>
      <w:r w:rsidRPr="00363318">
        <w:rPr>
          <w:rFonts w:ascii="Sakkal Majalla" w:hAnsi="Sakkal Majalla" w:cs="Sakkal Majalla"/>
          <w:color w:val="000000" w:themeColor="text1"/>
          <w:sz w:val="28"/>
          <w:szCs w:val="28"/>
        </w:rPr>
        <w:t>.</w:t>
      </w:r>
    </w:p>
    <w:p w14:paraId="1927AFC6" w14:textId="2847325F" w:rsidR="00142F44" w:rsidRPr="00363318" w:rsidRDefault="00142F44" w:rsidP="006E10D6">
      <w:pPr>
        <w:pStyle w:val="a6"/>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Pr>
        <w:lastRenderedPageBreak/>
        <w:t xml:space="preserve"> </w:t>
      </w:r>
      <w:r w:rsidRPr="00363318">
        <w:rPr>
          <w:rFonts w:ascii="Sakkal Majalla" w:hAnsi="Sakkal Majalla" w:cs="Sakkal Majalla"/>
          <w:color w:val="000000" w:themeColor="text1"/>
          <w:sz w:val="28"/>
          <w:szCs w:val="28"/>
          <w:rtl/>
        </w:rPr>
        <w:t>تساهم الدراسة في تطوير الأدوات النظرية التي يمكن استخدامها لدراسة التكامل الاستراتيجي بين التسويق وإدارة العمليات في سياقات مختلفة، بما في ذلك بيئات الأعمال الرقمية</w:t>
      </w:r>
      <w:r w:rsidRPr="00363318">
        <w:rPr>
          <w:rFonts w:ascii="Sakkal Majalla" w:hAnsi="Sakkal Majalla" w:cs="Sakkal Majalla"/>
          <w:color w:val="000000" w:themeColor="text1"/>
          <w:sz w:val="28"/>
          <w:szCs w:val="28"/>
        </w:rPr>
        <w:t>.</w:t>
      </w:r>
    </w:p>
    <w:p w14:paraId="228F03A4" w14:textId="4E643962" w:rsidR="00142F44" w:rsidRPr="00363318" w:rsidRDefault="00142F44" w:rsidP="006E10D6">
      <w:pPr>
        <w:pStyle w:val="a6"/>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يوفر هذا البحث أسسًا لتطوير نماذج تحليلية أخرى يمكن استخدامها في الدراسات المستقبلية المتعلقة بإدارة استراتيجيات التجارة الإلكترونية، ويؤثر على كيفية تكامل استراتيجيات الأعمال في ظل البيئة الرقمية</w:t>
      </w:r>
      <w:r w:rsidRPr="00363318">
        <w:rPr>
          <w:rFonts w:ascii="Sakkal Majalla" w:hAnsi="Sakkal Majalla" w:cs="Sakkal Majalla"/>
          <w:color w:val="000000" w:themeColor="text1"/>
          <w:sz w:val="28"/>
          <w:szCs w:val="28"/>
        </w:rPr>
        <w:t>.</w:t>
      </w:r>
    </w:p>
    <w:p w14:paraId="638B73B5" w14:textId="77777777" w:rsidR="00142F44" w:rsidRPr="00363318" w:rsidRDefault="00142F44" w:rsidP="006E10D6">
      <w:pPr>
        <w:spacing w:before="100" w:beforeAutospacing="1" w:after="100" w:afterAutospacing="1" w:line="360" w:lineRule="auto"/>
        <w:jc w:val="both"/>
        <w:rPr>
          <w:rFonts w:ascii="Sakkal Majalla" w:hAnsi="Sakkal Majalla" w:cs="Sakkal Majalla"/>
          <w:b/>
          <w:bCs/>
          <w:color w:val="000000" w:themeColor="text1"/>
          <w:sz w:val="32"/>
          <w:szCs w:val="32"/>
        </w:rPr>
      </w:pPr>
      <w:r w:rsidRPr="00363318">
        <w:rPr>
          <w:rFonts w:ascii="Sakkal Majalla" w:hAnsi="Sakkal Majalla" w:cs="Sakkal Majalla"/>
          <w:b/>
          <w:bCs/>
          <w:color w:val="000000" w:themeColor="text1"/>
          <w:sz w:val="32"/>
          <w:szCs w:val="32"/>
          <w:rtl/>
        </w:rPr>
        <w:t>الأهمية العملية</w:t>
      </w:r>
      <w:r w:rsidRPr="00363318">
        <w:rPr>
          <w:rFonts w:ascii="Sakkal Majalla" w:hAnsi="Sakkal Majalla" w:cs="Sakkal Majalla"/>
          <w:b/>
          <w:bCs/>
          <w:color w:val="000000" w:themeColor="text1"/>
          <w:sz w:val="32"/>
          <w:szCs w:val="32"/>
        </w:rPr>
        <w:t>:</w:t>
      </w:r>
    </w:p>
    <w:p w14:paraId="77E2CB61" w14:textId="3DD8BE0B" w:rsidR="00142F44" w:rsidRPr="00363318" w:rsidRDefault="00142F44" w:rsidP="006E10D6">
      <w:pPr>
        <w:pStyle w:val="a6"/>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تساهم الدراسة في تقديم استراتيجيات فعالة لتحسين الاستدامة المالية والتشغيلية للمتاجر الإلكترونية الناشئة، مما يساعد هذه الشركات على التكيف مع بيئة السوق المتغيرة بسرعة</w:t>
      </w:r>
      <w:r w:rsidRPr="00363318">
        <w:rPr>
          <w:rFonts w:ascii="Sakkal Majalla" w:hAnsi="Sakkal Majalla" w:cs="Sakkal Majalla"/>
          <w:color w:val="000000" w:themeColor="text1"/>
          <w:sz w:val="28"/>
          <w:szCs w:val="28"/>
        </w:rPr>
        <w:t>.</w:t>
      </w:r>
    </w:p>
    <w:p w14:paraId="52A14644" w14:textId="4D89FDA9" w:rsidR="00142F44" w:rsidRPr="00363318" w:rsidRDefault="00142F44" w:rsidP="006E10D6">
      <w:pPr>
        <w:pStyle w:val="a6"/>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تقدم الدراسة للممارسين في مجال التجارة الإلكترونية أدوات ومفاهيم تساعد في تحقيق التكامل بين التسويق وإدارة العمليات، مما يسهل اتخاذ قرارات استراتيجية أكثر فعالية لتحسين الأداء والربحية</w:t>
      </w:r>
      <w:r w:rsidRPr="00363318">
        <w:rPr>
          <w:rFonts w:ascii="Sakkal Majalla" w:hAnsi="Sakkal Majalla" w:cs="Sakkal Majalla"/>
          <w:color w:val="000000" w:themeColor="text1"/>
          <w:sz w:val="28"/>
          <w:szCs w:val="28"/>
        </w:rPr>
        <w:t>.</w:t>
      </w:r>
    </w:p>
    <w:p w14:paraId="10118CA0" w14:textId="41D507EC" w:rsidR="00142F44" w:rsidRPr="00363318" w:rsidRDefault="00142F44" w:rsidP="006E10D6">
      <w:pPr>
        <w:pStyle w:val="a6"/>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تساهم الدراسة في تعزيز القدرة التنافسية للمتاجر الإلكترونية، مما يساعد الشركات على زيادة حصتها السوقية وتحقيق مزايا تنافسية مستدامة</w:t>
      </w:r>
      <w:r w:rsidRPr="00363318">
        <w:rPr>
          <w:rFonts w:ascii="Sakkal Majalla" w:hAnsi="Sakkal Majalla" w:cs="Sakkal Majalla"/>
          <w:color w:val="000000" w:themeColor="text1"/>
          <w:sz w:val="28"/>
          <w:szCs w:val="28"/>
        </w:rPr>
        <w:t>.</w:t>
      </w:r>
    </w:p>
    <w:p w14:paraId="0C4C9B83" w14:textId="0D9D8F2F" w:rsidR="00142F44" w:rsidRPr="00363318" w:rsidRDefault="00142F44" w:rsidP="006E10D6">
      <w:pPr>
        <w:pStyle w:val="a6"/>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تسهم النتائج المتوقعة للدراسة في تقديم حلول عملية تهدف إلى تقليل التكاليف وزيادة الكفاءة التشغيلية، مما ينعكس بشكل إيجابي على الربحية والاستدامة المالية للمتاجر الإلكترونية</w:t>
      </w:r>
      <w:r w:rsidRPr="00363318">
        <w:rPr>
          <w:rFonts w:ascii="Sakkal Majalla" w:hAnsi="Sakkal Majalla" w:cs="Sakkal Majalla"/>
          <w:color w:val="000000" w:themeColor="text1"/>
          <w:sz w:val="28"/>
          <w:szCs w:val="28"/>
        </w:rPr>
        <w:t>.</w:t>
      </w:r>
    </w:p>
    <w:p w14:paraId="498D0650" w14:textId="36268CCE" w:rsidR="006E10D6" w:rsidRPr="00363318" w:rsidRDefault="006E10D6" w:rsidP="006E10D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24049379"/>
      <w:bookmarkStart w:id="9" w:name="_Toc169790491"/>
      <w:bookmarkEnd w:id="7"/>
      <w:r w:rsidRPr="00363318">
        <w:rPr>
          <w:rFonts w:ascii="Sakkal Majalla" w:hAnsi="Sakkal Majalla" w:cs="Sakkal Majalla"/>
          <w:b/>
          <w:bCs/>
          <w:color w:val="000000" w:themeColor="text1"/>
          <w:sz w:val="36"/>
          <w:szCs w:val="36"/>
          <w:rtl/>
        </w:rPr>
        <w:t>4.1 أهداف الدراسة:</w:t>
      </w:r>
      <w:bookmarkEnd w:id="8"/>
    </w:p>
    <w:p w14:paraId="45BF3A3D" w14:textId="52898AFC" w:rsidR="00B91B59" w:rsidRPr="00363318" w:rsidRDefault="00B91B59" w:rsidP="006E10D6">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الهدف الرئيسي</w:t>
      </w:r>
      <w:r w:rsidRPr="00363318">
        <w:rPr>
          <w:rFonts w:ascii="Sakkal Majalla" w:hAnsi="Sakkal Majalla" w:cs="Sakkal Majalla"/>
          <w:color w:val="000000" w:themeColor="text1"/>
          <w:sz w:val="28"/>
          <w:szCs w:val="28"/>
        </w:rPr>
        <w:t>:</w:t>
      </w:r>
      <w:r w:rsidR="009B5469" w:rsidRPr="00363318">
        <w:rPr>
          <w:rFonts w:ascii="Sakkal Majalla" w:hAnsi="Sakkal Majalla" w:cs="Sakkal Majalla"/>
          <w:color w:val="000000" w:themeColor="text1"/>
          <w:sz w:val="28"/>
          <w:szCs w:val="28"/>
          <w:rtl/>
        </w:rPr>
        <w:t xml:space="preserve"> </w:t>
      </w:r>
      <w:r w:rsidRPr="00363318">
        <w:rPr>
          <w:rFonts w:ascii="Sakkal Majalla" w:hAnsi="Sakkal Majalla" w:cs="Sakkal Majalla"/>
          <w:color w:val="000000" w:themeColor="text1"/>
          <w:sz w:val="28"/>
          <w:szCs w:val="28"/>
          <w:rtl/>
        </w:rPr>
        <w:t>تهدف الدراسة إلى تحليل أثر التكامل الاستراتيجي بين التسويق وإدارة العمليات على الاستدامة المالية والتشغيلية للمتاجر الإلكترونية الناشئة في المملكة العربية السعودية</w:t>
      </w:r>
      <w:r w:rsidRPr="00363318">
        <w:rPr>
          <w:rFonts w:ascii="Sakkal Majalla" w:hAnsi="Sakkal Majalla" w:cs="Sakkal Majalla"/>
          <w:color w:val="000000" w:themeColor="text1"/>
          <w:sz w:val="28"/>
          <w:szCs w:val="28"/>
        </w:rPr>
        <w:t>.</w:t>
      </w:r>
    </w:p>
    <w:p w14:paraId="542A16F7" w14:textId="77777777" w:rsidR="00B91B59" w:rsidRPr="00363318" w:rsidRDefault="00B91B59" w:rsidP="006E10D6">
      <w:pPr>
        <w:spacing w:before="100" w:beforeAutospacing="1" w:after="100" w:afterAutospacing="1" w:line="360" w:lineRule="auto"/>
        <w:jc w:val="both"/>
        <w:rPr>
          <w:rFonts w:ascii="Sakkal Majalla" w:hAnsi="Sakkal Majalla" w:cs="Sakkal Majalla"/>
          <w:b/>
          <w:bCs/>
          <w:color w:val="000000" w:themeColor="text1"/>
          <w:sz w:val="32"/>
          <w:szCs w:val="32"/>
        </w:rPr>
      </w:pPr>
      <w:r w:rsidRPr="00363318">
        <w:rPr>
          <w:rFonts w:ascii="Sakkal Majalla" w:hAnsi="Sakkal Majalla" w:cs="Sakkal Majalla"/>
          <w:b/>
          <w:bCs/>
          <w:color w:val="000000" w:themeColor="text1"/>
          <w:sz w:val="32"/>
          <w:szCs w:val="32"/>
          <w:rtl/>
        </w:rPr>
        <w:t>الأهداف الفرعية</w:t>
      </w:r>
      <w:r w:rsidRPr="00363318">
        <w:rPr>
          <w:rFonts w:ascii="Sakkal Majalla" w:hAnsi="Sakkal Majalla" w:cs="Sakkal Majalla"/>
          <w:b/>
          <w:bCs/>
          <w:color w:val="000000" w:themeColor="text1"/>
          <w:sz w:val="32"/>
          <w:szCs w:val="32"/>
        </w:rPr>
        <w:t>:</w:t>
      </w:r>
    </w:p>
    <w:p w14:paraId="6DBFF5A4" w14:textId="0CCD9627" w:rsidR="00B91B59" w:rsidRPr="00363318" w:rsidRDefault="00B91B59" w:rsidP="006E10D6">
      <w:pPr>
        <w:pStyle w:val="a6"/>
        <w:numPr>
          <w:ilvl w:val="0"/>
          <w:numId w:val="16"/>
        </w:numPr>
        <w:tabs>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دراسة دور التكامل بين استراتيجيات التسويق وإدارة العمليات في تحسين الكفاءة التشغيلية للمتاجر الإلكترونية الناشئة في المملكة العربية السعودية</w:t>
      </w:r>
      <w:r w:rsidRPr="00363318">
        <w:rPr>
          <w:rFonts w:ascii="Sakkal Majalla" w:hAnsi="Sakkal Majalla" w:cs="Sakkal Majalla"/>
          <w:color w:val="000000" w:themeColor="text1"/>
          <w:sz w:val="28"/>
          <w:szCs w:val="28"/>
        </w:rPr>
        <w:t>.</w:t>
      </w:r>
    </w:p>
    <w:p w14:paraId="55FD350D" w14:textId="77777777" w:rsidR="00B91B59" w:rsidRPr="00363318" w:rsidRDefault="00B91B59" w:rsidP="006E10D6">
      <w:pPr>
        <w:pStyle w:val="a6"/>
        <w:numPr>
          <w:ilvl w:val="0"/>
          <w:numId w:val="16"/>
        </w:numPr>
        <w:tabs>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lastRenderedPageBreak/>
        <w:t xml:space="preserve">استكشاف العلاقة بين التكامل الاستراتيجي والاستدامة المالية في المتاجر الإلكترونية في المملكة العربية السعودية </w:t>
      </w:r>
      <w:r w:rsidRPr="00363318">
        <w:rPr>
          <w:rFonts w:ascii="Sakkal Majalla" w:hAnsi="Sakkal Majalla" w:cs="Sakkal Majalla"/>
          <w:color w:val="000000" w:themeColor="text1"/>
          <w:sz w:val="28"/>
          <w:szCs w:val="28"/>
        </w:rPr>
        <w:t>.</w:t>
      </w:r>
    </w:p>
    <w:p w14:paraId="3A38AE9C" w14:textId="3D7E6B20" w:rsidR="00B91B59" w:rsidRPr="00363318" w:rsidRDefault="00B91B59" w:rsidP="006E10D6">
      <w:pPr>
        <w:pStyle w:val="a6"/>
        <w:numPr>
          <w:ilvl w:val="0"/>
          <w:numId w:val="16"/>
        </w:numPr>
        <w:tabs>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تحليل تأثير التكامل بين التسويق وإدارة العمليات على تجربة العميل والرضا العام  في المملكة العربية السعودية.</w:t>
      </w:r>
    </w:p>
    <w:p w14:paraId="2B8F5BD5" w14:textId="3C69135C" w:rsidR="00B91B59" w:rsidRPr="00363318" w:rsidRDefault="00B91B59" w:rsidP="006E10D6">
      <w:pPr>
        <w:pStyle w:val="a6"/>
        <w:numPr>
          <w:ilvl w:val="0"/>
          <w:numId w:val="16"/>
        </w:numPr>
        <w:tabs>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تقييم دور التكامل الاستراتيجي في تعزيز القدرة التنافسية للمتاجر الإلكترونية الناشئة في المملكة العربية السعودية.</w:t>
      </w:r>
    </w:p>
    <w:p w14:paraId="33C44259" w14:textId="35DBEF5F" w:rsidR="002133A6" w:rsidRPr="00363318" w:rsidRDefault="00B91B59" w:rsidP="006E10D6">
      <w:pPr>
        <w:pStyle w:val="a6"/>
        <w:numPr>
          <w:ilvl w:val="0"/>
          <w:numId w:val="16"/>
        </w:numPr>
        <w:tabs>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تقديم توصيات استراتيجية لتحسين التكامل بين التسويق وإدارة العمليات لتحقيق استدامة مالية وتشغيلية طويلة الأمد في المملكة العربية السعودية .</w:t>
      </w:r>
    </w:p>
    <w:p w14:paraId="0F909297" w14:textId="489FDC06" w:rsidR="00703F00" w:rsidRPr="00363318" w:rsidRDefault="00703F00" w:rsidP="00703F0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4049380"/>
      <w:bookmarkEnd w:id="9"/>
      <w:r w:rsidRPr="00363318">
        <w:rPr>
          <w:rFonts w:ascii="Sakkal Majalla" w:hAnsi="Sakkal Majalla" w:cs="Sakkal Majalla"/>
          <w:b/>
          <w:bCs/>
          <w:color w:val="000000" w:themeColor="text1"/>
          <w:sz w:val="36"/>
          <w:szCs w:val="36"/>
          <w:rtl/>
        </w:rPr>
        <w:t>5.1 تساؤلات الدراسة</w:t>
      </w:r>
      <w:bookmarkEnd w:id="10"/>
    </w:p>
    <w:p w14:paraId="36524979" w14:textId="23EF620F" w:rsidR="00D07A0C" w:rsidRPr="00363318" w:rsidRDefault="00D07A0C" w:rsidP="00703F0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السؤال الرئيسي</w:t>
      </w:r>
      <w:r w:rsidRPr="00363318">
        <w:rPr>
          <w:rFonts w:ascii="Sakkal Majalla" w:hAnsi="Sakkal Majalla" w:cs="Sakkal Majalla"/>
          <w:color w:val="000000" w:themeColor="text1"/>
          <w:sz w:val="28"/>
          <w:szCs w:val="28"/>
        </w:rPr>
        <w:t>:</w:t>
      </w:r>
      <w:r w:rsidR="009B5469" w:rsidRPr="00363318">
        <w:rPr>
          <w:rFonts w:ascii="Sakkal Majalla" w:hAnsi="Sakkal Majalla" w:cs="Sakkal Majalla"/>
          <w:color w:val="000000" w:themeColor="text1"/>
          <w:sz w:val="28"/>
          <w:szCs w:val="28"/>
          <w:rtl/>
        </w:rPr>
        <w:t xml:space="preserve"> </w:t>
      </w:r>
      <w:r w:rsidRPr="00363318">
        <w:rPr>
          <w:rFonts w:ascii="Sakkal Majalla" w:hAnsi="Sakkal Majalla" w:cs="Sakkal Majalla"/>
          <w:color w:val="000000" w:themeColor="text1"/>
          <w:sz w:val="28"/>
          <w:szCs w:val="28"/>
          <w:rtl/>
        </w:rPr>
        <w:t>ما هو أثر التكامل الاستراتيجي بين التسويق وإدارة العمليات على الاستدامة المالية والتشغيلية للمتاجر الإلكترونية الناشئة في المملكة العربية السعودية؟</w:t>
      </w:r>
    </w:p>
    <w:p w14:paraId="0DD98033" w14:textId="77777777" w:rsidR="00D07A0C" w:rsidRPr="00363318" w:rsidRDefault="00D07A0C" w:rsidP="006E10D6">
      <w:pPr>
        <w:spacing w:before="100" w:beforeAutospacing="1" w:after="100" w:afterAutospacing="1" w:line="360" w:lineRule="auto"/>
        <w:jc w:val="both"/>
        <w:rPr>
          <w:rFonts w:ascii="Sakkal Majalla" w:hAnsi="Sakkal Majalla" w:cs="Sakkal Majalla"/>
          <w:b/>
          <w:bCs/>
          <w:color w:val="000000" w:themeColor="text1"/>
          <w:sz w:val="32"/>
          <w:szCs w:val="32"/>
        </w:rPr>
      </w:pPr>
      <w:r w:rsidRPr="00363318">
        <w:rPr>
          <w:rFonts w:ascii="Sakkal Majalla" w:hAnsi="Sakkal Majalla" w:cs="Sakkal Majalla"/>
          <w:b/>
          <w:bCs/>
          <w:color w:val="000000" w:themeColor="text1"/>
          <w:sz w:val="32"/>
          <w:szCs w:val="32"/>
          <w:rtl/>
        </w:rPr>
        <w:t>الأسئلة الفرعية</w:t>
      </w:r>
      <w:r w:rsidRPr="00363318">
        <w:rPr>
          <w:rFonts w:ascii="Sakkal Majalla" w:hAnsi="Sakkal Majalla" w:cs="Sakkal Majalla"/>
          <w:b/>
          <w:bCs/>
          <w:color w:val="000000" w:themeColor="text1"/>
          <w:sz w:val="32"/>
          <w:szCs w:val="32"/>
        </w:rPr>
        <w:t>:</w:t>
      </w:r>
    </w:p>
    <w:p w14:paraId="6C17E4D0" w14:textId="77777777" w:rsidR="00D07A0C" w:rsidRPr="00363318" w:rsidRDefault="00D07A0C" w:rsidP="00703F00">
      <w:pPr>
        <w:pStyle w:val="a6"/>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كيف يؤثر التكامل بين استراتيجيات التسويق وإدارة العمليات على الكفاءة التشغيلية للمتاجر الإلكترونية؟</w:t>
      </w:r>
    </w:p>
    <w:p w14:paraId="6BB1F9EB" w14:textId="77777777" w:rsidR="00D07A0C" w:rsidRPr="00363318" w:rsidRDefault="00D07A0C" w:rsidP="00703F00">
      <w:pPr>
        <w:pStyle w:val="a6"/>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ما هو تأثير التكامل الاستراتيجي بين التسويق وإدارة العمليات على الاستدامة المالية للمتاجر الإلكترونية؟</w:t>
      </w:r>
    </w:p>
    <w:p w14:paraId="25CD9E0A" w14:textId="77777777" w:rsidR="00D07A0C" w:rsidRPr="00363318" w:rsidRDefault="00D07A0C" w:rsidP="00703F00">
      <w:pPr>
        <w:pStyle w:val="a6"/>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كيف يساهم التكامل الاستراتيجي في تحسين تجربة العميل وزيادة الرضا العام؟</w:t>
      </w:r>
    </w:p>
    <w:p w14:paraId="5C34AE3D" w14:textId="77777777" w:rsidR="00D07A0C" w:rsidRPr="00363318" w:rsidRDefault="00D07A0C" w:rsidP="00703F00">
      <w:pPr>
        <w:pStyle w:val="a6"/>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ما هو دور التكامل الاستراتيجي في تعزيز القدرة التنافسية للمتاجر الإلكترونية الناشئة؟</w:t>
      </w:r>
    </w:p>
    <w:p w14:paraId="6C0D345F" w14:textId="77777777" w:rsidR="00D07A0C" w:rsidRPr="00363318" w:rsidRDefault="00D07A0C" w:rsidP="00703F00">
      <w:pPr>
        <w:pStyle w:val="a6"/>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ما هي التوصيات الاستراتيجية التي يمكن اعتمادها لتحسين التكامل بين التسويق وإدارة العمليات في المتاجر الإلكترونية؟</w:t>
      </w:r>
    </w:p>
    <w:p w14:paraId="7CFABEAB" w14:textId="27348091" w:rsidR="00703F00" w:rsidRPr="00363318" w:rsidRDefault="00703F00" w:rsidP="00703F0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24049381"/>
      <w:bookmarkStart w:id="12" w:name="_Toc169790499"/>
      <w:r w:rsidRPr="00363318">
        <w:rPr>
          <w:rFonts w:ascii="Sakkal Majalla" w:hAnsi="Sakkal Majalla" w:cs="Sakkal Majalla" w:hint="cs"/>
          <w:b/>
          <w:bCs/>
          <w:color w:val="000000" w:themeColor="text1"/>
          <w:sz w:val="36"/>
          <w:szCs w:val="36"/>
          <w:rtl/>
        </w:rPr>
        <w:lastRenderedPageBreak/>
        <w:t xml:space="preserve">6.1 </w:t>
      </w:r>
      <w:r w:rsidRPr="00363318">
        <w:rPr>
          <w:rFonts w:ascii="Sakkal Majalla" w:hAnsi="Sakkal Majalla" w:cs="Sakkal Majalla"/>
          <w:b/>
          <w:bCs/>
          <w:color w:val="000000" w:themeColor="text1"/>
          <w:sz w:val="36"/>
          <w:szCs w:val="36"/>
          <w:rtl/>
        </w:rPr>
        <w:t>فروض الدراسة:</w:t>
      </w:r>
      <w:bookmarkEnd w:id="11"/>
    </w:p>
    <w:p w14:paraId="4FD8ACC2" w14:textId="24842040" w:rsidR="00681671" w:rsidRPr="00363318" w:rsidRDefault="00681671" w:rsidP="006E10D6">
      <w:pPr>
        <w:spacing w:before="100" w:beforeAutospacing="1" w:after="100" w:afterAutospacing="1" w:line="360" w:lineRule="auto"/>
        <w:jc w:val="both"/>
        <w:rPr>
          <w:rFonts w:ascii="Sakkal Majalla" w:hAnsi="Sakkal Majalla" w:cs="Sakkal Majalla"/>
          <w:b/>
          <w:bCs/>
          <w:color w:val="000000" w:themeColor="text1"/>
          <w:sz w:val="28"/>
          <w:szCs w:val="28"/>
          <w:rtl/>
          <w:lang w:bidi="ar-JO"/>
        </w:rPr>
      </w:pPr>
      <w:r w:rsidRPr="00363318">
        <w:rPr>
          <w:rFonts w:ascii="Sakkal Majalla" w:hAnsi="Sakkal Majalla" w:cs="Sakkal Majalla"/>
          <w:b/>
          <w:bCs/>
          <w:color w:val="000000" w:themeColor="text1"/>
          <w:sz w:val="28"/>
          <w:szCs w:val="28"/>
          <w:rtl/>
        </w:rPr>
        <w:t>لتحقيق أهداف الدراسة والإجابة على تساؤلاتها يمكن  صياغة</w:t>
      </w:r>
      <w:r w:rsidRPr="00363318">
        <w:rPr>
          <w:rFonts w:ascii="Sakkal Majalla" w:hAnsi="Sakkal Majalla" w:cs="Sakkal Majalla"/>
          <w:b/>
          <w:bCs/>
          <w:color w:val="000000" w:themeColor="text1"/>
          <w:sz w:val="28"/>
          <w:szCs w:val="28"/>
          <w:rtl/>
          <w:lang w:bidi="ar-JO"/>
        </w:rPr>
        <w:t xml:space="preserve"> </w:t>
      </w:r>
      <w:r w:rsidRPr="00363318">
        <w:rPr>
          <w:rFonts w:ascii="Sakkal Majalla" w:hAnsi="Sakkal Majalla" w:cs="Sakkal Majalla"/>
          <w:b/>
          <w:bCs/>
          <w:color w:val="000000" w:themeColor="text1"/>
          <w:sz w:val="28"/>
          <w:szCs w:val="28"/>
          <w:rtl/>
        </w:rPr>
        <w:t>الفرضيات التالية:</w:t>
      </w:r>
    </w:p>
    <w:p w14:paraId="793E5811" w14:textId="142B4B74" w:rsidR="00B64141" w:rsidRPr="00363318" w:rsidRDefault="00B64141" w:rsidP="00703F00">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الفرضية الرئيسية</w:t>
      </w:r>
      <w:r w:rsidRPr="00363318">
        <w:rPr>
          <w:rFonts w:ascii="Sakkal Majalla" w:hAnsi="Sakkal Majalla" w:cs="Sakkal Majalla"/>
          <w:color w:val="000000" w:themeColor="text1"/>
          <w:sz w:val="28"/>
          <w:szCs w:val="28"/>
        </w:rPr>
        <w:t>:</w:t>
      </w:r>
      <w:r w:rsidR="009B5469" w:rsidRPr="00363318">
        <w:rPr>
          <w:rFonts w:ascii="Sakkal Majalla" w:hAnsi="Sakkal Majalla" w:cs="Sakkal Majalla"/>
          <w:color w:val="000000" w:themeColor="text1"/>
          <w:sz w:val="28"/>
          <w:szCs w:val="28"/>
          <w:rtl/>
        </w:rPr>
        <w:t xml:space="preserve"> </w:t>
      </w:r>
      <w:r w:rsidRPr="00363318">
        <w:rPr>
          <w:rFonts w:ascii="Sakkal Majalla" w:hAnsi="Sakkal Majalla" w:cs="Sakkal Majalla"/>
          <w:color w:val="000000" w:themeColor="text1"/>
          <w:sz w:val="28"/>
          <w:szCs w:val="28"/>
          <w:rtl/>
        </w:rPr>
        <w:t>لا يوجد أثر ذو دلالة إحصائية عند مستوى دلالة</w:t>
      </w:r>
      <w:r w:rsidRPr="00363318">
        <w:rPr>
          <w:rFonts w:ascii="Sakkal Majalla" w:hAnsi="Sakkal Majalla" w:cs="Sakkal Majalla"/>
          <w:color w:val="000000" w:themeColor="text1"/>
          <w:sz w:val="28"/>
          <w:szCs w:val="28"/>
        </w:rPr>
        <w:t xml:space="preserve"> (</w:t>
      </w:r>
      <w:r w:rsidRPr="00363318">
        <w:rPr>
          <w:rFonts w:ascii="Cambria" w:hAnsi="Cambria" w:cs="Cambria"/>
          <w:color w:val="000000" w:themeColor="text1"/>
          <w:sz w:val="28"/>
          <w:szCs w:val="28"/>
        </w:rPr>
        <w:t>α</w:t>
      </w:r>
      <w:r w:rsidRPr="00363318">
        <w:rPr>
          <w:rFonts w:ascii="Sakkal Majalla" w:hAnsi="Sakkal Majalla" w:cs="Sakkal Majalla"/>
          <w:color w:val="000000" w:themeColor="text1"/>
          <w:sz w:val="28"/>
          <w:szCs w:val="28"/>
        </w:rPr>
        <w:t xml:space="preserve"> ≤ 0.05) </w:t>
      </w:r>
      <w:r w:rsidRPr="00363318">
        <w:rPr>
          <w:rFonts w:ascii="Sakkal Majalla" w:hAnsi="Sakkal Majalla" w:cs="Sakkal Majalla"/>
          <w:color w:val="000000" w:themeColor="text1"/>
          <w:sz w:val="28"/>
          <w:szCs w:val="28"/>
          <w:rtl/>
        </w:rPr>
        <w:t>للتكامل الاستراتيجي بين التسويق وإدارة العمليات على الاستدامة المالية والتشغيلية للمتاجر الإلكترونية الناشئة في المملكة العربية السعودية</w:t>
      </w:r>
      <w:r w:rsidRPr="00363318">
        <w:rPr>
          <w:rFonts w:ascii="Sakkal Majalla" w:hAnsi="Sakkal Majalla" w:cs="Sakkal Majalla"/>
          <w:color w:val="000000" w:themeColor="text1"/>
          <w:sz w:val="28"/>
          <w:szCs w:val="28"/>
        </w:rPr>
        <w:t>.</w:t>
      </w:r>
    </w:p>
    <w:p w14:paraId="1DF60043" w14:textId="77777777" w:rsidR="00B64141" w:rsidRPr="00363318" w:rsidRDefault="00B64141" w:rsidP="006E10D6">
      <w:pPr>
        <w:spacing w:before="100" w:beforeAutospacing="1" w:after="100" w:afterAutospacing="1" w:line="360" w:lineRule="auto"/>
        <w:jc w:val="both"/>
        <w:rPr>
          <w:rFonts w:ascii="Sakkal Majalla" w:hAnsi="Sakkal Majalla" w:cs="Sakkal Majalla"/>
          <w:b/>
          <w:bCs/>
          <w:color w:val="000000" w:themeColor="text1"/>
          <w:sz w:val="32"/>
          <w:szCs w:val="32"/>
        </w:rPr>
      </w:pPr>
      <w:r w:rsidRPr="00363318">
        <w:rPr>
          <w:rFonts w:ascii="Sakkal Majalla" w:hAnsi="Sakkal Majalla" w:cs="Sakkal Majalla"/>
          <w:b/>
          <w:bCs/>
          <w:color w:val="000000" w:themeColor="text1"/>
          <w:sz w:val="32"/>
          <w:szCs w:val="32"/>
          <w:rtl/>
        </w:rPr>
        <w:t>الفرضيات الفرعية</w:t>
      </w:r>
      <w:r w:rsidRPr="00363318">
        <w:rPr>
          <w:rFonts w:ascii="Sakkal Majalla" w:hAnsi="Sakkal Majalla" w:cs="Sakkal Majalla"/>
          <w:b/>
          <w:bCs/>
          <w:color w:val="000000" w:themeColor="text1"/>
          <w:sz w:val="32"/>
          <w:szCs w:val="32"/>
        </w:rPr>
        <w:t>:</w:t>
      </w:r>
    </w:p>
    <w:p w14:paraId="0174D652" w14:textId="77777777" w:rsidR="00B64141" w:rsidRPr="00363318" w:rsidRDefault="00B64141" w:rsidP="00703F00">
      <w:pPr>
        <w:pStyle w:val="a6"/>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لا يوجد أثر ذو دلالة إحصائية عند مستوى دلالة</w:t>
      </w:r>
      <w:r w:rsidRPr="00363318">
        <w:rPr>
          <w:rFonts w:ascii="Sakkal Majalla" w:hAnsi="Sakkal Majalla" w:cs="Sakkal Majalla"/>
          <w:color w:val="000000" w:themeColor="text1"/>
          <w:sz w:val="28"/>
          <w:szCs w:val="28"/>
        </w:rPr>
        <w:t xml:space="preserve"> (</w:t>
      </w:r>
      <w:r w:rsidRPr="00363318">
        <w:rPr>
          <w:rFonts w:ascii="Cambria" w:hAnsi="Cambria" w:cs="Cambria"/>
          <w:color w:val="000000" w:themeColor="text1"/>
          <w:sz w:val="28"/>
          <w:szCs w:val="28"/>
        </w:rPr>
        <w:t>α</w:t>
      </w:r>
      <w:r w:rsidRPr="00363318">
        <w:rPr>
          <w:rFonts w:ascii="Sakkal Majalla" w:hAnsi="Sakkal Majalla" w:cs="Sakkal Majalla"/>
          <w:color w:val="000000" w:themeColor="text1"/>
          <w:sz w:val="28"/>
          <w:szCs w:val="28"/>
        </w:rPr>
        <w:t xml:space="preserve"> ≤ 0.05) </w:t>
      </w:r>
      <w:r w:rsidRPr="00363318">
        <w:rPr>
          <w:rFonts w:ascii="Sakkal Majalla" w:hAnsi="Sakkal Majalla" w:cs="Sakkal Majalla"/>
          <w:color w:val="000000" w:themeColor="text1"/>
          <w:sz w:val="28"/>
          <w:szCs w:val="28"/>
          <w:rtl/>
        </w:rPr>
        <w:t>للتكامل الاستراتيجي بين التسويق وإدارة العمليات على الكفاءة التشغيلية للمتاجر الإلكترونية الناشئة في المملكة العربية السعودية</w:t>
      </w:r>
      <w:r w:rsidRPr="00363318">
        <w:rPr>
          <w:rFonts w:ascii="Sakkal Majalla" w:hAnsi="Sakkal Majalla" w:cs="Sakkal Majalla"/>
          <w:color w:val="000000" w:themeColor="text1"/>
          <w:sz w:val="28"/>
          <w:szCs w:val="28"/>
        </w:rPr>
        <w:t>.</w:t>
      </w:r>
    </w:p>
    <w:p w14:paraId="7A4EC24E" w14:textId="77777777" w:rsidR="00B64141" w:rsidRPr="00363318" w:rsidRDefault="00B64141" w:rsidP="00703F00">
      <w:pPr>
        <w:pStyle w:val="a6"/>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لا يوجد أثر ذو دلالة إحصائية عند مستوى دلالة</w:t>
      </w:r>
      <w:r w:rsidRPr="00363318">
        <w:rPr>
          <w:rFonts w:ascii="Sakkal Majalla" w:hAnsi="Sakkal Majalla" w:cs="Sakkal Majalla"/>
          <w:color w:val="000000" w:themeColor="text1"/>
          <w:sz w:val="28"/>
          <w:szCs w:val="28"/>
        </w:rPr>
        <w:t xml:space="preserve"> (</w:t>
      </w:r>
      <w:r w:rsidRPr="00363318">
        <w:rPr>
          <w:rFonts w:ascii="Cambria" w:hAnsi="Cambria" w:cs="Cambria"/>
          <w:color w:val="000000" w:themeColor="text1"/>
          <w:sz w:val="28"/>
          <w:szCs w:val="28"/>
        </w:rPr>
        <w:t>α</w:t>
      </w:r>
      <w:r w:rsidRPr="00363318">
        <w:rPr>
          <w:rFonts w:ascii="Sakkal Majalla" w:hAnsi="Sakkal Majalla" w:cs="Sakkal Majalla"/>
          <w:color w:val="000000" w:themeColor="text1"/>
          <w:sz w:val="28"/>
          <w:szCs w:val="28"/>
        </w:rPr>
        <w:t xml:space="preserve"> ≤ 0.05) </w:t>
      </w:r>
      <w:r w:rsidRPr="00363318">
        <w:rPr>
          <w:rFonts w:ascii="Sakkal Majalla" w:hAnsi="Sakkal Majalla" w:cs="Sakkal Majalla"/>
          <w:color w:val="000000" w:themeColor="text1"/>
          <w:sz w:val="28"/>
          <w:szCs w:val="28"/>
          <w:rtl/>
        </w:rPr>
        <w:t>للتكامل الاستراتيجي بين التسويق وإدارة العمليات على الاستدامة المالية للمتاجر الإلكترونية الناشئة في المملكة العربية السعودية</w:t>
      </w:r>
      <w:r w:rsidRPr="00363318">
        <w:rPr>
          <w:rFonts w:ascii="Sakkal Majalla" w:hAnsi="Sakkal Majalla" w:cs="Sakkal Majalla"/>
          <w:color w:val="000000" w:themeColor="text1"/>
          <w:sz w:val="28"/>
          <w:szCs w:val="28"/>
        </w:rPr>
        <w:t>.</w:t>
      </w:r>
    </w:p>
    <w:p w14:paraId="3A812538" w14:textId="77777777" w:rsidR="00B64141" w:rsidRPr="00363318" w:rsidRDefault="00B64141" w:rsidP="00703F00">
      <w:pPr>
        <w:pStyle w:val="a6"/>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لا يوجد أثر ذو دلالة إحصائية عند مستوى دلالة</w:t>
      </w:r>
      <w:r w:rsidRPr="00363318">
        <w:rPr>
          <w:rFonts w:ascii="Sakkal Majalla" w:hAnsi="Sakkal Majalla" w:cs="Sakkal Majalla"/>
          <w:color w:val="000000" w:themeColor="text1"/>
          <w:sz w:val="28"/>
          <w:szCs w:val="28"/>
        </w:rPr>
        <w:t xml:space="preserve"> (</w:t>
      </w:r>
      <w:r w:rsidRPr="00363318">
        <w:rPr>
          <w:rFonts w:ascii="Cambria" w:hAnsi="Cambria" w:cs="Cambria"/>
          <w:color w:val="000000" w:themeColor="text1"/>
          <w:sz w:val="28"/>
          <w:szCs w:val="28"/>
        </w:rPr>
        <w:t>α</w:t>
      </w:r>
      <w:r w:rsidRPr="00363318">
        <w:rPr>
          <w:rFonts w:ascii="Sakkal Majalla" w:hAnsi="Sakkal Majalla" w:cs="Sakkal Majalla"/>
          <w:color w:val="000000" w:themeColor="text1"/>
          <w:sz w:val="28"/>
          <w:szCs w:val="28"/>
        </w:rPr>
        <w:t xml:space="preserve"> ≤ 0.05) </w:t>
      </w:r>
      <w:r w:rsidRPr="00363318">
        <w:rPr>
          <w:rFonts w:ascii="Sakkal Majalla" w:hAnsi="Sakkal Majalla" w:cs="Sakkal Majalla"/>
          <w:color w:val="000000" w:themeColor="text1"/>
          <w:sz w:val="28"/>
          <w:szCs w:val="28"/>
          <w:rtl/>
        </w:rPr>
        <w:t>للتكامل الاستراتيجي بين التسويق وإدارة العمليات على تجربة العميل في المتاجر الإلكترونية الناشئة في المملكة العربية السعودية</w:t>
      </w:r>
      <w:r w:rsidRPr="00363318">
        <w:rPr>
          <w:rFonts w:ascii="Sakkal Majalla" w:hAnsi="Sakkal Majalla" w:cs="Sakkal Majalla"/>
          <w:color w:val="000000" w:themeColor="text1"/>
          <w:sz w:val="28"/>
          <w:szCs w:val="28"/>
        </w:rPr>
        <w:t>.</w:t>
      </w:r>
    </w:p>
    <w:p w14:paraId="077DB688" w14:textId="77777777" w:rsidR="00B64141" w:rsidRPr="00363318" w:rsidRDefault="00B64141" w:rsidP="00703F00">
      <w:pPr>
        <w:pStyle w:val="a6"/>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لا يوجد أثر ذو دلالة إحصائية عند مستوى دلالة</w:t>
      </w:r>
      <w:r w:rsidRPr="00363318">
        <w:rPr>
          <w:rFonts w:ascii="Sakkal Majalla" w:hAnsi="Sakkal Majalla" w:cs="Sakkal Majalla"/>
          <w:color w:val="000000" w:themeColor="text1"/>
          <w:sz w:val="28"/>
          <w:szCs w:val="28"/>
        </w:rPr>
        <w:t xml:space="preserve"> (</w:t>
      </w:r>
      <w:r w:rsidRPr="00363318">
        <w:rPr>
          <w:rFonts w:ascii="Cambria" w:hAnsi="Cambria" w:cs="Cambria"/>
          <w:color w:val="000000" w:themeColor="text1"/>
          <w:sz w:val="28"/>
          <w:szCs w:val="28"/>
        </w:rPr>
        <w:t>α</w:t>
      </w:r>
      <w:r w:rsidRPr="00363318">
        <w:rPr>
          <w:rFonts w:ascii="Sakkal Majalla" w:hAnsi="Sakkal Majalla" w:cs="Sakkal Majalla"/>
          <w:color w:val="000000" w:themeColor="text1"/>
          <w:sz w:val="28"/>
          <w:szCs w:val="28"/>
        </w:rPr>
        <w:t xml:space="preserve"> ≤ 0.05) </w:t>
      </w:r>
      <w:r w:rsidRPr="00363318">
        <w:rPr>
          <w:rFonts w:ascii="Sakkal Majalla" w:hAnsi="Sakkal Majalla" w:cs="Sakkal Majalla"/>
          <w:color w:val="000000" w:themeColor="text1"/>
          <w:sz w:val="28"/>
          <w:szCs w:val="28"/>
          <w:rtl/>
        </w:rPr>
        <w:t>للتكامل الاستراتيجي بين التسويق وإدارة العمليات على القدرة التنافسية للمتاجر الإلكترونية الناشئة في المملكة العربية السعودية</w:t>
      </w:r>
      <w:r w:rsidRPr="00363318">
        <w:rPr>
          <w:rFonts w:ascii="Sakkal Majalla" w:hAnsi="Sakkal Majalla" w:cs="Sakkal Majalla"/>
          <w:color w:val="000000" w:themeColor="text1"/>
          <w:sz w:val="28"/>
          <w:szCs w:val="28"/>
        </w:rPr>
        <w:t>.</w:t>
      </w:r>
    </w:p>
    <w:p w14:paraId="7CD02312" w14:textId="77777777" w:rsidR="00B64141" w:rsidRPr="00363318" w:rsidRDefault="00B64141" w:rsidP="00703F00">
      <w:pPr>
        <w:pStyle w:val="a6"/>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لا يوجد أثر ذو دلالة إحصائية عند مستوى دلالة</w:t>
      </w:r>
      <w:r w:rsidRPr="00363318">
        <w:rPr>
          <w:rFonts w:ascii="Sakkal Majalla" w:hAnsi="Sakkal Majalla" w:cs="Sakkal Majalla"/>
          <w:color w:val="000000" w:themeColor="text1"/>
          <w:sz w:val="28"/>
          <w:szCs w:val="28"/>
        </w:rPr>
        <w:t xml:space="preserve"> (</w:t>
      </w:r>
      <w:r w:rsidRPr="00363318">
        <w:rPr>
          <w:rFonts w:ascii="Cambria" w:hAnsi="Cambria" w:cs="Cambria"/>
          <w:color w:val="000000" w:themeColor="text1"/>
          <w:sz w:val="28"/>
          <w:szCs w:val="28"/>
        </w:rPr>
        <w:t>α</w:t>
      </w:r>
      <w:r w:rsidRPr="00363318">
        <w:rPr>
          <w:rFonts w:ascii="Sakkal Majalla" w:hAnsi="Sakkal Majalla" w:cs="Sakkal Majalla"/>
          <w:color w:val="000000" w:themeColor="text1"/>
          <w:sz w:val="28"/>
          <w:szCs w:val="28"/>
        </w:rPr>
        <w:t xml:space="preserve"> ≤ 0.05) </w:t>
      </w:r>
      <w:r w:rsidRPr="00363318">
        <w:rPr>
          <w:rFonts w:ascii="Sakkal Majalla" w:hAnsi="Sakkal Majalla" w:cs="Sakkal Majalla"/>
          <w:color w:val="000000" w:themeColor="text1"/>
          <w:sz w:val="28"/>
          <w:szCs w:val="28"/>
          <w:rtl/>
        </w:rPr>
        <w:t>للتكامل الاستراتيجي بين التسويق وإدارة العمليات على الاستدامة طويلة الأمد للمتاجر الإلكترونية الناشئة في المملكة العربية السعودية</w:t>
      </w:r>
      <w:r w:rsidRPr="00363318">
        <w:rPr>
          <w:rFonts w:ascii="Sakkal Majalla" w:hAnsi="Sakkal Majalla" w:cs="Sakkal Majalla"/>
          <w:color w:val="000000" w:themeColor="text1"/>
          <w:sz w:val="28"/>
          <w:szCs w:val="28"/>
        </w:rPr>
        <w:t>.</w:t>
      </w:r>
    </w:p>
    <w:p w14:paraId="0E513EFA" w14:textId="03DCB3D6" w:rsidR="00703F00" w:rsidRPr="00363318" w:rsidRDefault="00703F00" w:rsidP="00703F00">
      <w:pPr>
        <w:outlineLvl w:val="1"/>
        <w:rPr>
          <w:rFonts w:ascii="Sakkal Majalla" w:hAnsi="Sakkal Majalla" w:cs="Sakkal Majalla"/>
          <w:b/>
          <w:bCs/>
          <w:color w:val="000000" w:themeColor="text1"/>
          <w:sz w:val="36"/>
          <w:szCs w:val="36"/>
          <w:rtl/>
        </w:rPr>
      </w:pPr>
      <w:bookmarkStart w:id="13" w:name="_Toc170243312"/>
      <w:bookmarkEnd w:id="12"/>
      <w:r w:rsidRPr="00363318">
        <w:rPr>
          <w:rFonts w:ascii="Sakkal Majalla" w:hAnsi="Sakkal Majalla" w:cs="Sakkal Majalla"/>
          <w:b/>
          <w:bCs/>
          <w:color w:val="000000" w:themeColor="text1"/>
          <w:sz w:val="36"/>
          <w:szCs w:val="36"/>
          <w:rtl/>
        </w:rPr>
        <w:br w:type="page"/>
      </w:r>
      <w:bookmarkStart w:id="14" w:name="_Toc224049382"/>
      <w:r w:rsidRPr="00363318">
        <w:rPr>
          <w:rFonts w:ascii="Sakkal Majalla" w:hAnsi="Sakkal Majalla" w:cs="Sakkal Majalla" w:hint="cs"/>
          <w:b/>
          <w:bCs/>
          <w:color w:val="000000" w:themeColor="text1"/>
          <w:sz w:val="36"/>
          <w:szCs w:val="36"/>
          <w:rtl/>
        </w:rPr>
        <w:lastRenderedPageBreak/>
        <w:t xml:space="preserve">7.1 </w:t>
      </w:r>
      <w:r w:rsidRPr="00363318">
        <w:rPr>
          <w:rFonts w:ascii="Sakkal Majalla" w:hAnsi="Sakkal Majalla" w:cs="Sakkal Majalla"/>
          <w:b/>
          <w:bCs/>
          <w:color w:val="000000" w:themeColor="text1"/>
          <w:sz w:val="36"/>
          <w:szCs w:val="36"/>
          <w:rtl/>
        </w:rPr>
        <w:t>الدراسات السابقة:</w:t>
      </w:r>
      <w:bookmarkEnd w:id="14"/>
    </w:p>
    <w:p w14:paraId="4EE18D03" w14:textId="4FC71078" w:rsidR="00D76CFA" w:rsidRPr="00363318" w:rsidRDefault="000C6F6B" w:rsidP="00703F00">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63318">
        <w:rPr>
          <w:rFonts w:ascii="Sakkal Majalla" w:hAnsi="Sakkal Majalla" w:cs="Sakkal Majalla"/>
          <w:b/>
          <w:bCs/>
          <w:color w:val="000000" w:themeColor="text1"/>
          <w:sz w:val="28"/>
          <w:szCs w:val="28"/>
          <w:rtl/>
        </w:rPr>
        <w:t>دراسة</w:t>
      </w:r>
      <w:r w:rsidR="003A5136" w:rsidRPr="00363318">
        <w:rPr>
          <w:rFonts w:ascii="Sakkal Majalla" w:hAnsi="Sakkal Majalla" w:cs="Sakkal Majalla"/>
          <w:b/>
          <w:bCs/>
          <w:color w:val="000000" w:themeColor="text1"/>
          <w:sz w:val="28"/>
          <w:szCs w:val="28"/>
          <w:rtl/>
        </w:rPr>
        <w:t>(</w:t>
      </w:r>
      <w:r w:rsidR="00320528" w:rsidRPr="00363318">
        <w:rPr>
          <w:rFonts w:ascii="Sakkal Majalla" w:hAnsi="Sakkal Majalla" w:cs="Sakkal Majalla"/>
          <w:b/>
          <w:bCs/>
          <w:color w:val="000000" w:themeColor="text1"/>
          <w:sz w:val="28"/>
          <w:szCs w:val="28"/>
          <w:rtl/>
        </w:rPr>
        <w:t>عارف وعصفور</w:t>
      </w:r>
      <w:r w:rsidR="003A5136" w:rsidRPr="00363318">
        <w:rPr>
          <w:rFonts w:ascii="Sakkal Majalla" w:hAnsi="Sakkal Majalla" w:cs="Sakkal Majalla"/>
          <w:b/>
          <w:bCs/>
          <w:color w:val="000000" w:themeColor="text1"/>
          <w:sz w:val="28"/>
          <w:szCs w:val="28"/>
          <w:rtl/>
        </w:rPr>
        <w:t>،</w:t>
      </w:r>
      <w:r w:rsidR="00320528" w:rsidRPr="00363318">
        <w:rPr>
          <w:rFonts w:ascii="Sakkal Majalla" w:hAnsi="Sakkal Majalla" w:cs="Sakkal Majalla"/>
          <w:b/>
          <w:bCs/>
          <w:color w:val="000000" w:themeColor="text1"/>
          <w:sz w:val="28"/>
          <w:szCs w:val="28"/>
          <w:rtl/>
        </w:rPr>
        <w:t>2024</w:t>
      </w:r>
      <w:r w:rsidR="003A5136" w:rsidRPr="00363318">
        <w:rPr>
          <w:rFonts w:ascii="Sakkal Majalla" w:hAnsi="Sakkal Majalla" w:cs="Sakkal Majalla"/>
          <w:b/>
          <w:bCs/>
          <w:color w:val="000000" w:themeColor="text1"/>
          <w:sz w:val="28"/>
          <w:szCs w:val="28"/>
          <w:rtl/>
        </w:rPr>
        <w:t>)</w:t>
      </w:r>
    </w:p>
    <w:p w14:paraId="2A3A5DE1" w14:textId="77777777" w:rsidR="00BE2065" w:rsidRPr="00363318" w:rsidRDefault="00BE2065"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هدفت الدراسة إلى التعرف على التكامل الاستراتيجي بأبعاده (التكامل الأمامي، التكامل الأفقي، التحالفات الاستراتيجية، التكامل الخلفي) على رضا العملاء في شركات بيع وتوزيع الأجهزة الكهربائية والإلكترونية في مصر</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 xml:space="preserve">استخدمت الدراسة المنهج </w:t>
      </w:r>
      <w:proofErr w:type="spellStart"/>
      <w:r w:rsidRPr="00363318">
        <w:rPr>
          <w:rFonts w:ascii="Sakkal Majalla" w:hAnsi="Sakkal Majalla" w:cs="Sakkal Majalla"/>
          <w:color w:val="000000" w:themeColor="text1"/>
          <w:sz w:val="28"/>
          <w:szCs w:val="28"/>
          <w:rtl/>
        </w:rPr>
        <w:t>الوصفى</w:t>
      </w:r>
      <w:proofErr w:type="spellEnd"/>
      <w:r w:rsidRPr="00363318">
        <w:rPr>
          <w:rFonts w:ascii="Sakkal Majalla" w:hAnsi="Sakkal Majalla" w:cs="Sakkal Majalla"/>
          <w:color w:val="000000" w:themeColor="text1"/>
          <w:sz w:val="28"/>
          <w:szCs w:val="28"/>
          <w:rtl/>
        </w:rPr>
        <w:t xml:space="preserve"> التحليلي، وقد شمل مجتمع الدراسة العاملين بالإدارة العليا والوسطى في هذه الشركات، وبلغ عدد أفراد العينة ٢٤٢ مفردة تم اختيارهم باستخدام العينة العشوائية الطبقية</w:t>
      </w:r>
      <w:r w:rsidRPr="00363318">
        <w:rPr>
          <w:rFonts w:ascii="Sakkal Majalla" w:hAnsi="Sakkal Majalla" w:cs="Sakkal Majalla"/>
          <w:color w:val="000000" w:themeColor="text1"/>
          <w:sz w:val="28"/>
          <w:szCs w:val="28"/>
        </w:rPr>
        <w:t>.</w:t>
      </w:r>
    </w:p>
    <w:p w14:paraId="1C3058C8" w14:textId="77777777" w:rsidR="00BE2065" w:rsidRPr="00363318" w:rsidRDefault="00BE2065"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أسفرت نتائج الدراسة عن أن التكامل الاستراتيجي في الشركات محل الدراسة قوي، ويعود ذلك إلى قوة التكامل الأمامي، التكامل الأفقي، توجه الشركة نحو التحالفات الاستراتيجية، بينما لوحظ وجود بعض أوجه القصور في استراتيجية التكامل الخلفي. كما أظهرت النتائج وجود رضا عالٍ لدى العملاء</w:t>
      </w:r>
      <w:r w:rsidRPr="00363318">
        <w:rPr>
          <w:rFonts w:ascii="Sakkal Majalla" w:hAnsi="Sakkal Majalla" w:cs="Sakkal Majalla"/>
          <w:color w:val="000000" w:themeColor="text1"/>
          <w:sz w:val="28"/>
          <w:szCs w:val="28"/>
        </w:rPr>
        <w:t>.</w:t>
      </w:r>
    </w:p>
    <w:p w14:paraId="05CAB48C" w14:textId="77777777" w:rsidR="00BE2065" w:rsidRPr="00363318" w:rsidRDefault="00BE2065"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وتوصي الدراسة بعدد من التوصيات أهمها: تعزيز التكامل الأفقي بين الأقسام، تحسين آليات التكامل الأمامي مع العملاء، تفعيل التحالفات الاستراتيجية لتعزيز التكامل الاستراتيجي، زيادة التكامل الخلفي بين العمليات والإمداد، تطوير نظم التكامل العمودي مع الموردين، تحسين تجربة العميل بناءً على مخرجات التكامل الاستراتيجي، وتنفيذ برامج تدريبية لتحسين فهم العاملين لاستراتيجية التكامل الاستراتيجي</w:t>
      </w:r>
      <w:r w:rsidRPr="00363318">
        <w:rPr>
          <w:rFonts w:ascii="Sakkal Majalla" w:hAnsi="Sakkal Majalla" w:cs="Sakkal Majalla"/>
          <w:color w:val="000000" w:themeColor="text1"/>
          <w:sz w:val="28"/>
          <w:szCs w:val="28"/>
        </w:rPr>
        <w:t>.</w:t>
      </w:r>
    </w:p>
    <w:p w14:paraId="2A96AC5D" w14:textId="6F43B2F5" w:rsidR="00320528" w:rsidRPr="00363318" w:rsidRDefault="00320528" w:rsidP="00703F00">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63318">
        <w:rPr>
          <w:rFonts w:ascii="Sakkal Majalla" w:hAnsi="Sakkal Majalla" w:cs="Sakkal Majalla"/>
          <w:b/>
          <w:bCs/>
          <w:color w:val="000000" w:themeColor="text1"/>
          <w:sz w:val="28"/>
          <w:szCs w:val="28"/>
          <w:rtl/>
        </w:rPr>
        <w:t>دراسة</w:t>
      </w:r>
      <w:r w:rsidRPr="00363318">
        <w:rPr>
          <w:rFonts w:ascii="Sakkal Majalla" w:hAnsi="Sakkal Majalla" w:cs="Sakkal Majalla"/>
          <w:b/>
          <w:bCs/>
          <w:color w:val="000000" w:themeColor="text1"/>
          <w:sz w:val="28"/>
          <w:szCs w:val="28"/>
        </w:rPr>
        <w:t xml:space="preserve"> </w:t>
      </w:r>
      <w:r w:rsidRPr="00363318">
        <w:rPr>
          <w:rFonts w:ascii="Sakkal Majalla" w:hAnsi="Sakkal Majalla" w:cs="Sakkal Majalla"/>
          <w:b/>
          <w:bCs/>
          <w:color w:val="000000" w:themeColor="text1"/>
          <w:sz w:val="28"/>
          <w:szCs w:val="28"/>
          <w:rtl/>
        </w:rPr>
        <w:t>(</w:t>
      </w:r>
      <w:proofErr w:type="spellStart"/>
      <w:r w:rsidRPr="00363318">
        <w:rPr>
          <w:rFonts w:ascii="Sakkal Majalla" w:hAnsi="Sakkal Majalla" w:cs="Sakkal Majalla"/>
          <w:b/>
          <w:bCs/>
          <w:color w:val="000000" w:themeColor="text1"/>
          <w:sz w:val="28"/>
          <w:szCs w:val="28"/>
          <w:rtl/>
        </w:rPr>
        <w:t>الزيادى</w:t>
      </w:r>
      <w:proofErr w:type="spellEnd"/>
      <w:r w:rsidRPr="00363318">
        <w:rPr>
          <w:rFonts w:ascii="Sakkal Majalla" w:hAnsi="Sakkal Majalla" w:cs="Sakkal Majalla"/>
          <w:b/>
          <w:bCs/>
          <w:color w:val="000000" w:themeColor="text1"/>
          <w:sz w:val="28"/>
          <w:szCs w:val="28"/>
          <w:rtl/>
        </w:rPr>
        <w:t xml:space="preserve"> ،2022)</w:t>
      </w:r>
    </w:p>
    <w:p w14:paraId="778C4DF5" w14:textId="0D164661" w:rsidR="00960EE9" w:rsidRPr="00363318" w:rsidRDefault="00960EE9"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هدفت الدراسة إلى التعرف على علاقة عمليات التخطيط الاستراتيجي لأنظمة المعلومات بأبعادها (الوعي الاستراتيجي، تحليل الموقف، التصور الاستراتيجي) على التكامل الاستراتيجي في منظمات القطاع العام في محافظة ذي قار</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 xml:space="preserve">استخدمت الدراسة المنهج الوصفي التحليلي، واعتمدت على </w:t>
      </w:r>
      <w:proofErr w:type="spellStart"/>
      <w:r w:rsidRPr="00363318">
        <w:rPr>
          <w:rFonts w:ascii="Sakkal Majalla" w:hAnsi="Sakkal Majalla" w:cs="Sakkal Majalla"/>
          <w:color w:val="000000" w:themeColor="text1"/>
          <w:sz w:val="28"/>
          <w:szCs w:val="28"/>
          <w:rtl/>
        </w:rPr>
        <w:t>نمذجة</w:t>
      </w:r>
      <w:proofErr w:type="spellEnd"/>
      <w:r w:rsidRPr="00363318">
        <w:rPr>
          <w:rFonts w:ascii="Sakkal Majalla" w:hAnsi="Sakkal Majalla" w:cs="Sakkal Majalla"/>
          <w:color w:val="000000" w:themeColor="text1"/>
          <w:sz w:val="28"/>
          <w:szCs w:val="28"/>
          <w:rtl/>
        </w:rPr>
        <w:t xml:space="preserve"> المعادلة الهيكلية بالمريعات الصغرى الجزئية لتحليل البيانات المستخلصة من إجابات عينة مكونة من ٦١ منظمة</w:t>
      </w:r>
      <w:r w:rsidRPr="00363318">
        <w:rPr>
          <w:rFonts w:ascii="Sakkal Majalla" w:hAnsi="Sakkal Majalla" w:cs="Sakkal Majalla"/>
          <w:color w:val="000000" w:themeColor="text1"/>
          <w:sz w:val="28"/>
          <w:szCs w:val="28"/>
        </w:rPr>
        <w:t>.</w:t>
      </w:r>
    </w:p>
    <w:p w14:paraId="5C97A1BE" w14:textId="77777777" w:rsidR="00960EE9" w:rsidRPr="00363318" w:rsidRDefault="00960EE9"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lastRenderedPageBreak/>
        <w:t>أظهرت نتائج الدراسة أن عمليات التخطيط الاستراتيجي لأنظمة المعلومات (الوعي الاستراتيجي، وتحليل الموقف، والتصور الاستراتيجي) تؤثر بشكل معنوي وموجب في تحقيق التكامل الاستراتيجي بنسب متفاوتة. كما بينت الدراسة أن العداء البيئي يعد متغيراً يعدل العلاقة بين عمليات التخطيط الاستراتيجي والتكامل الاستراتيجي، حيث يبرز أهمية العمليات الثلاث الأولى في تحقيق التكامل الاستراتيجي</w:t>
      </w:r>
      <w:r w:rsidRPr="00363318">
        <w:rPr>
          <w:rFonts w:ascii="Sakkal Majalla" w:hAnsi="Sakkal Majalla" w:cs="Sakkal Majalla"/>
          <w:color w:val="000000" w:themeColor="text1"/>
          <w:sz w:val="28"/>
          <w:szCs w:val="28"/>
        </w:rPr>
        <w:t>.</w:t>
      </w:r>
    </w:p>
    <w:p w14:paraId="3C1A32F3" w14:textId="66A7037C" w:rsidR="00CF5B9E" w:rsidRPr="00363318" w:rsidRDefault="00960EE9"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وتوصي الدراسة بعدد من النقاط أبرزها: أهمية التركيز على تحسين عمليات التخطيط الاستراتيجي لأنظمة المعلومات لتعزيز التكامل الاستراتيجي، والاهتمام بدور العداء البيئي في تعديل هذه العلاقة، وتبني استراتيجيات مرنة في مواجهة التحديات البيئية</w:t>
      </w:r>
      <w:r w:rsidRPr="00363318">
        <w:rPr>
          <w:rFonts w:ascii="Sakkal Majalla" w:hAnsi="Sakkal Majalla" w:cs="Sakkal Majalla"/>
          <w:color w:val="000000" w:themeColor="text1"/>
          <w:sz w:val="28"/>
          <w:szCs w:val="28"/>
        </w:rPr>
        <w:t>.</w:t>
      </w:r>
    </w:p>
    <w:p w14:paraId="350ADD43" w14:textId="77777777" w:rsidR="001D6734" w:rsidRPr="00363318" w:rsidRDefault="001D6734" w:rsidP="00703F00">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63318">
        <w:rPr>
          <w:rFonts w:ascii="Sakkal Majalla" w:hAnsi="Sakkal Majalla" w:cs="Sakkal Majalla"/>
          <w:b/>
          <w:bCs/>
          <w:color w:val="000000" w:themeColor="text1"/>
          <w:sz w:val="28"/>
          <w:szCs w:val="28"/>
          <w:rtl/>
        </w:rPr>
        <w:t>دراسة</w:t>
      </w:r>
      <w:r w:rsidRPr="00363318">
        <w:rPr>
          <w:rFonts w:ascii="Sakkal Majalla" w:hAnsi="Sakkal Majalla" w:cs="Sakkal Majalla"/>
          <w:b/>
          <w:bCs/>
          <w:color w:val="000000" w:themeColor="text1"/>
          <w:sz w:val="28"/>
          <w:szCs w:val="28"/>
          <w:rtl/>
          <w:lang w:bidi="ar-EG"/>
        </w:rPr>
        <w:t>(النعيمى،2023)</w:t>
      </w:r>
    </w:p>
    <w:p w14:paraId="1E8000DE" w14:textId="77777777" w:rsidR="00532CDC" w:rsidRPr="00363318" w:rsidRDefault="00532CDC"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هدفت الدراسة إلى التعرف على دور قدرات الاستجابة الاستراتيجية بأبعادها (القدرات الاستجابة الاستراتيجية الداخلية، القدرات الاستجابة الاستراتيجية الخارجية) في تحقيق التكامل الاستراتيجي الفعال بأبعاده (التكامل الاستراتيجي الداخلي، التكامل الاستراتيجي الخارجي) في مجموعة شركات </w:t>
      </w:r>
      <w:proofErr w:type="spellStart"/>
      <w:r w:rsidRPr="00363318">
        <w:rPr>
          <w:rFonts w:ascii="Sakkal Majalla" w:hAnsi="Sakkal Majalla" w:cs="Sakkal Majalla"/>
          <w:color w:val="000000" w:themeColor="text1"/>
          <w:sz w:val="28"/>
          <w:szCs w:val="28"/>
          <w:rtl/>
        </w:rPr>
        <w:t>كرونجي</w:t>
      </w:r>
      <w:proofErr w:type="spellEnd"/>
      <w:r w:rsidRPr="00363318">
        <w:rPr>
          <w:rFonts w:ascii="Sakkal Majalla" w:hAnsi="Sakkal Majalla" w:cs="Sakkal Majalla"/>
          <w:color w:val="000000" w:themeColor="text1"/>
          <w:sz w:val="28"/>
          <w:szCs w:val="28"/>
          <w:rtl/>
        </w:rPr>
        <w:t xml:space="preserve"> في محافظة كركوك</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استخدمت الدراسة المنهج الوصفي التحليلي، واعتمدت الأسلوب الاستقصائي لجمع البيانات من خلال استمارة استبيان موجهة للمديرين والعاملين في الشركة، حيث تم اختيار عينة مكونة من ٨٠ مبحوثاً</w:t>
      </w:r>
      <w:r w:rsidRPr="00363318">
        <w:rPr>
          <w:rFonts w:ascii="Sakkal Majalla" w:hAnsi="Sakkal Majalla" w:cs="Sakkal Majalla"/>
          <w:color w:val="000000" w:themeColor="text1"/>
          <w:sz w:val="28"/>
          <w:szCs w:val="28"/>
        </w:rPr>
        <w:t>.</w:t>
      </w:r>
    </w:p>
    <w:p w14:paraId="2FAE08A6" w14:textId="77777777" w:rsidR="00532CDC" w:rsidRPr="00363318" w:rsidRDefault="00532CDC"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أظهرت النتائج أن قدرات الاستجابة الاستراتيجية لها دور بارز وتأثير مهم في تحقيق التكامل الاستراتيجي الفعال في الشركات. وتوصي الدراسة بزيادة اهتمام الشركات بقدرات الاستجابة الاستراتيجية وتوظيفها كآليات عمل أساسية لتحقيق التكامل الاستراتيجي الفعال، حيث أن التغيرات المستمرة في بيئة الأعمال تتزايد بشكل مستمر وتتطلب استجابة استراتيجية مرنة وفعالة</w:t>
      </w:r>
      <w:r w:rsidRPr="00363318">
        <w:rPr>
          <w:rFonts w:ascii="Sakkal Majalla" w:hAnsi="Sakkal Majalla" w:cs="Sakkal Majalla"/>
          <w:color w:val="000000" w:themeColor="text1"/>
          <w:sz w:val="28"/>
          <w:szCs w:val="28"/>
        </w:rPr>
        <w:t>.</w:t>
      </w:r>
    </w:p>
    <w:p w14:paraId="5ACA3AE3" w14:textId="77777777" w:rsidR="001D6734" w:rsidRPr="00363318" w:rsidRDefault="001D6734" w:rsidP="00703F00">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دراسة</w:t>
      </w:r>
      <w:r w:rsidRPr="00363318">
        <w:rPr>
          <w:rFonts w:ascii="Sakkal Majalla" w:hAnsi="Sakkal Majalla" w:cs="Sakkal Majalla"/>
          <w:b/>
          <w:bCs/>
          <w:color w:val="000000" w:themeColor="text1"/>
          <w:sz w:val="28"/>
          <w:szCs w:val="28"/>
        </w:rPr>
        <w:t xml:space="preserve"> </w:t>
      </w:r>
      <w:r w:rsidRPr="00363318">
        <w:rPr>
          <w:rFonts w:ascii="Sakkal Majalla" w:hAnsi="Sakkal Majalla" w:cs="Sakkal Majalla"/>
          <w:b/>
          <w:bCs/>
          <w:color w:val="000000" w:themeColor="text1"/>
          <w:sz w:val="28"/>
          <w:szCs w:val="28"/>
          <w:rtl/>
        </w:rPr>
        <w:t>(</w:t>
      </w:r>
      <w:proofErr w:type="spellStart"/>
      <w:r w:rsidRPr="00363318">
        <w:rPr>
          <w:rFonts w:ascii="Sakkal Majalla" w:hAnsi="Sakkal Majalla" w:cs="Sakkal Majalla"/>
          <w:b/>
          <w:bCs/>
          <w:color w:val="000000" w:themeColor="text1"/>
          <w:sz w:val="28"/>
          <w:szCs w:val="28"/>
          <w:rtl/>
        </w:rPr>
        <w:t>التيجانى</w:t>
      </w:r>
      <w:proofErr w:type="spellEnd"/>
      <w:r w:rsidRPr="00363318">
        <w:rPr>
          <w:rFonts w:ascii="Sakkal Majalla" w:hAnsi="Sakkal Majalla" w:cs="Sakkal Majalla"/>
          <w:b/>
          <w:bCs/>
          <w:color w:val="000000" w:themeColor="text1"/>
          <w:sz w:val="28"/>
          <w:szCs w:val="28"/>
          <w:rtl/>
        </w:rPr>
        <w:t xml:space="preserve"> ،2022)</w:t>
      </w:r>
    </w:p>
    <w:p w14:paraId="48663DB7" w14:textId="77777777" w:rsidR="00771DA8" w:rsidRPr="00363318" w:rsidRDefault="00771DA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هدفت الدراسة إلى إبراز إدارة الموارد البشرية وقدرتها على إيجاد تصور عن دورها الاستراتيجي وتحقيق الاستراتيجيات الأخرى وتحقيق التكامل الاستراتيجي في المنظمات</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 xml:space="preserve">تنبع أهمية الدراسة من كونها </w:t>
      </w:r>
      <w:r w:rsidRPr="00363318">
        <w:rPr>
          <w:rFonts w:ascii="Sakkal Majalla" w:hAnsi="Sakkal Majalla" w:cs="Sakkal Majalla"/>
          <w:color w:val="000000" w:themeColor="text1"/>
          <w:sz w:val="28"/>
          <w:szCs w:val="28"/>
          <w:rtl/>
        </w:rPr>
        <w:lastRenderedPageBreak/>
        <w:t>تسلط الضوء على أهمية الموارد البشرية كقوة دافعة لتكوين الاستراتيجيات الأخرى ومن ثم تحقيق التكامل الاستراتيجي للمنظمات، والربط بين أهدافها وأهداف العاملين. استخدمت الدراسة المنهج الوصفي التحليلي ومنهج دراسة الحالة بالإضافة إلى المنهج التاريخي الوصفي التحليلي</w:t>
      </w:r>
      <w:r w:rsidRPr="00363318">
        <w:rPr>
          <w:rFonts w:ascii="Sakkal Majalla" w:hAnsi="Sakkal Majalla" w:cs="Sakkal Majalla"/>
          <w:color w:val="000000" w:themeColor="text1"/>
          <w:sz w:val="28"/>
          <w:szCs w:val="28"/>
        </w:rPr>
        <w:t>.</w:t>
      </w:r>
    </w:p>
    <w:p w14:paraId="155A661B" w14:textId="77777777" w:rsidR="00771DA8" w:rsidRPr="00363318" w:rsidRDefault="00771DA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أظهرت نتائج الدراسة أن مستوى تطبيق الفكر الاستراتيجي في الشركات محل الدراسة مرتفع جداً، وأن العاملين لديهم تصور وفهم واضح لخطط الاستراتيجية وأهمية التحليل البيئي. كما تبين أن إدارة الموارد البشرية لم تكن جزءاً من منظومة الإدارة العليا في تلك الشركات</w:t>
      </w:r>
      <w:r w:rsidRPr="00363318">
        <w:rPr>
          <w:rFonts w:ascii="Sakkal Majalla" w:hAnsi="Sakkal Majalla" w:cs="Sakkal Majalla"/>
          <w:color w:val="000000" w:themeColor="text1"/>
          <w:sz w:val="28"/>
          <w:szCs w:val="28"/>
        </w:rPr>
        <w:t>.</w:t>
      </w:r>
    </w:p>
    <w:p w14:paraId="17D116C0" w14:textId="5FAB3989" w:rsidR="00D76CFA" w:rsidRPr="00363318" w:rsidRDefault="00E3001E" w:rsidP="00703F00">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دراسة</w:t>
      </w:r>
      <w:r w:rsidR="00A81B3B" w:rsidRPr="00363318">
        <w:rPr>
          <w:rFonts w:ascii="Sakkal Majalla" w:eastAsia="Times New Roman" w:hAnsi="Sakkal Majalla" w:cs="Sakkal Majalla"/>
          <w:b/>
          <w:bCs/>
          <w:color w:val="000000" w:themeColor="text1"/>
          <w:kern w:val="0"/>
          <w:sz w:val="28"/>
          <w:szCs w:val="28"/>
          <w14:ligatures w14:val="none"/>
        </w:rPr>
        <w:t xml:space="preserve"> </w:t>
      </w:r>
      <w:r w:rsidR="003E7EFA" w:rsidRPr="00363318">
        <w:rPr>
          <w:rFonts w:ascii="Sakkal Majalla" w:hAnsi="Sakkal Majalla" w:cs="Sakkal Majalla"/>
          <w:b/>
          <w:bCs/>
          <w:color w:val="000000" w:themeColor="text1"/>
          <w:sz w:val="28"/>
          <w:szCs w:val="28"/>
          <w:rtl/>
        </w:rPr>
        <w:t>(</w:t>
      </w:r>
      <w:r w:rsidR="001D6734" w:rsidRPr="00363318">
        <w:rPr>
          <w:rFonts w:ascii="Sakkal Majalla" w:hAnsi="Sakkal Majalla" w:cs="Sakkal Majalla"/>
          <w:b/>
          <w:bCs/>
          <w:color w:val="000000" w:themeColor="text1"/>
          <w:sz w:val="28"/>
          <w:szCs w:val="28"/>
          <w:rtl/>
        </w:rPr>
        <w:t>جاسم وابراهيم</w:t>
      </w:r>
      <w:r w:rsidR="009B10D9" w:rsidRPr="00363318">
        <w:rPr>
          <w:rFonts w:ascii="Sakkal Majalla" w:hAnsi="Sakkal Majalla" w:cs="Sakkal Majalla"/>
          <w:b/>
          <w:bCs/>
          <w:color w:val="000000" w:themeColor="text1"/>
          <w:sz w:val="28"/>
          <w:szCs w:val="28"/>
          <w:rtl/>
        </w:rPr>
        <w:t xml:space="preserve"> </w:t>
      </w:r>
      <w:r w:rsidR="003E7EFA" w:rsidRPr="00363318">
        <w:rPr>
          <w:rFonts w:ascii="Sakkal Majalla" w:hAnsi="Sakkal Majalla" w:cs="Sakkal Majalla"/>
          <w:b/>
          <w:bCs/>
          <w:color w:val="000000" w:themeColor="text1"/>
          <w:sz w:val="28"/>
          <w:szCs w:val="28"/>
          <w:rtl/>
        </w:rPr>
        <w:t>،</w:t>
      </w:r>
      <w:r w:rsidR="001D6734" w:rsidRPr="00363318">
        <w:rPr>
          <w:rFonts w:ascii="Sakkal Majalla" w:hAnsi="Sakkal Majalla" w:cs="Sakkal Majalla"/>
          <w:b/>
          <w:bCs/>
          <w:color w:val="000000" w:themeColor="text1"/>
          <w:sz w:val="28"/>
          <w:szCs w:val="28"/>
          <w:rtl/>
        </w:rPr>
        <w:t>2023</w:t>
      </w:r>
      <w:r w:rsidR="003E7EFA" w:rsidRPr="00363318">
        <w:rPr>
          <w:rFonts w:ascii="Sakkal Majalla" w:hAnsi="Sakkal Majalla" w:cs="Sakkal Majalla"/>
          <w:b/>
          <w:bCs/>
          <w:color w:val="000000" w:themeColor="text1"/>
          <w:sz w:val="28"/>
          <w:szCs w:val="28"/>
          <w:rtl/>
        </w:rPr>
        <w:t>)</w:t>
      </w:r>
    </w:p>
    <w:p w14:paraId="7D18B147" w14:textId="77777777" w:rsidR="00D44C38" w:rsidRPr="00363318" w:rsidRDefault="00D44C3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هدفت الدراسة إلى التعرف على </w:t>
      </w:r>
      <w:proofErr w:type="spellStart"/>
      <w:r w:rsidRPr="00363318">
        <w:rPr>
          <w:rFonts w:ascii="Sakkal Majalla" w:hAnsi="Sakkal Majalla" w:cs="Sakkal Majalla"/>
          <w:color w:val="000000" w:themeColor="text1"/>
          <w:sz w:val="28"/>
          <w:szCs w:val="28"/>
          <w:rtl/>
        </w:rPr>
        <w:t>حوكمة</w:t>
      </w:r>
      <w:proofErr w:type="spellEnd"/>
      <w:r w:rsidRPr="00363318">
        <w:rPr>
          <w:rFonts w:ascii="Sakkal Majalla" w:hAnsi="Sakkal Majalla" w:cs="Sakkal Majalla"/>
          <w:color w:val="000000" w:themeColor="text1"/>
          <w:sz w:val="28"/>
          <w:szCs w:val="28"/>
          <w:rtl/>
        </w:rPr>
        <w:t xml:space="preserve"> النفقات بأبعادها (تحليل النفقات، تنويع الإيرادات، تقليل الاعتماد على النفط، التحكم في الدين العام) على مؤشرات الاستدامة المالية في العراق</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استخدمت الدراسة المنهج التحليلي، حيث تم تحليل البيانات المالية للفترة من (2015-2021) والاعتماد على التقارير والنشرات المتوفرة من وزارة التخطيط / الجهاز المركزي للإحصاء والبنك المركزي العراقي / دائرة الإحصاء والأبحاث</w:t>
      </w:r>
      <w:r w:rsidRPr="00363318">
        <w:rPr>
          <w:rFonts w:ascii="Sakkal Majalla" w:hAnsi="Sakkal Majalla" w:cs="Sakkal Majalla"/>
          <w:color w:val="000000" w:themeColor="text1"/>
          <w:sz w:val="28"/>
          <w:szCs w:val="28"/>
        </w:rPr>
        <w:t>.</w:t>
      </w:r>
    </w:p>
    <w:p w14:paraId="3755E336" w14:textId="77777777" w:rsidR="00D44C38" w:rsidRPr="00363318" w:rsidRDefault="00D44C3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أظهرت نتائج الدراسة أن ارتفاع مستوى الديون الداخلية والخارجية في العراق أثر بشكل عكسي على مستويات الاستدامة المالية نتيجة للأعباء المترتبة على سداد الديون والفوائد المستحقة عليها. كما توصلت الدراسة إلى أن هذه الأعباء تتحملها الأجيال الحالية واللاحقة، مما يؤثر سلباً على استدامة الموارد المالية</w:t>
      </w:r>
      <w:r w:rsidRPr="00363318">
        <w:rPr>
          <w:rFonts w:ascii="Sakkal Majalla" w:hAnsi="Sakkal Majalla" w:cs="Sakkal Majalla"/>
          <w:color w:val="000000" w:themeColor="text1"/>
          <w:sz w:val="28"/>
          <w:szCs w:val="28"/>
        </w:rPr>
        <w:t>.</w:t>
      </w:r>
    </w:p>
    <w:p w14:paraId="74FA502D" w14:textId="77777777" w:rsidR="00D44C38" w:rsidRPr="00363318" w:rsidRDefault="00D44C3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وتوصي الدراسة بمجموعة من النقاط، أبرزها</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تنويع إيرادات الدولة والتقليل من الاعتماد على المورد النفطي، ورفع نسبة النفقات الاستثمارية على حساب النفقات التشغيلية، بالإضافة إلى تقليل الدين العام الداخلي والخارجي، مما سينعكس بشكل إيجابي على الاستدامة المالية في العراق</w:t>
      </w:r>
      <w:r w:rsidRPr="00363318">
        <w:rPr>
          <w:rFonts w:ascii="Sakkal Majalla" w:hAnsi="Sakkal Majalla" w:cs="Sakkal Majalla"/>
          <w:color w:val="000000" w:themeColor="text1"/>
          <w:sz w:val="28"/>
          <w:szCs w:val="28"/>
        </w:rPr>
        <w:t>.</w:t>
      </w:r>
    </w:p>
    <w:p w14:paraId="1592023C" w14:textId="010B52A9" w:rsidR="00D76CFA" w:rsidRPr="00363318" w:rsidRDefault="00E3001E" w:rsidP="00703F00">
      <w:pPr>
        <w:pStyle w:val="a6"/>
        <w:numPr>
          <w:ilvl w:val="0"/>
          <w:numId w:val="2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363318">
        <w:rPr>
          <w:rFonts w:ascii="Sakkal Majalla" w:hAnsi="Sakkal Majalla" w:cs="Sakkal Majalla"/>
          <w:b/>
          <w:bCs/>
          <w:color w:val="000000" w:themeColor="text1"/>
          <w:sz w:val="28"/>
          <w:szCs w:val="28"/>
          <w:rtl/>
        </w:rPr>
        <w:t>دراسة</w:t>
      </w:r>
      <w:r w:rsidR="00AC2C5E" w:rsidRPr="00363318">
        <w:rPr>
          <w:rFonts w:ascii="Sakkal Majalla" w:hAnsi="Sakkal Majalla" w:cs="Sakkal Majalla"/>
          <w:b/>
          <w:bCs/>
          <w:color w:val="000000" w:themeColor="text1"/>
          <w:sz w:val="28"/>
          <w:szCs w:val="28"/>
        </w:rPr>
        <w:t xml:space="preserve"> </w:t>
      </w:r>
      <w:r w:rsidR="003E7EFA" w:rsidRPr="00363318">
        <w:rPr>
          <w:rFonts w:ascii="Sakkal Majalla" w:eastAsia="Times New Roman" w:hAnsi="Sakkal Majalla" w:cs="Sakkal Majalla"/>
          <w:b/>
          <w:bCs/>
          <w:color w:val="000000" w:themeColor="text1"/>
          <w:kern w:val="0"/>
          <w:sz w:val="28"/>
          <w:szCs w:val="28"/>
          <w:rtl/>
          <w14:ligatures w14:val="none"/>
        </w:rPr>
        <w:t>(</w:t>
      </w:r>
      <w:r w:rsidR="00F1239B" w:rsidRPr="00363318">
        <w:rPr>
          <w:rFonts w:ascii="Sakkal Majalla" w:eastAsia="Times New Roman" w:hAnsi="Sakkal Majalla" w:cs="Sakkal Majalla"/>
          <w:b/>
          <w:bCs/>
          <w:color w:val="000000" w:themeColor="text1"/>
          <w:kern w:val="0"/>
          <w:sz w:val="28"/>
          <w:szCs w:val="28"/>
          <w:rtl/>
          <w14:ligatures w14:val="none"/>
        </w:rPr>
        <w:t xml:space="preserve">دغيم </w:t>
      </w:r>
      <w:r w:rsidR="003E7EFA" w:rsidRPr="00363318">
        <w:rPr>
          <w:rFonts w:ascii="Sakkal Majalla" w:eastAsia="Times New Roman" w:hAnsi="Sakkal Majalla" w:cs="Sakkal Majalla"/>
          <w:b/>
          <w:bCs/>
          <w:color w:val="000000" w:themeColor="text1"/>
          <w:kern w:val="0"/>
          <w:sz w:val="28"/>
          <w:szCs w:val="28"/>
          <w:rtl/>
          <w14:ligatures w14:val="none"/>
        </w:rPr>
        <w:t>،</w:t>
      </w:r>
      <w:r w:rsidR="00F1239B" w:rsidRPr="00363318">
        <w:rPr>
          <w:rFonts w:ascii="Sakkal Majalla" w:eastAsia="Times New Roman" w:hAnsi="Sakkal Majalla" w:cs="Sakkal Majalla"/>
          <w:b/>
          <w:bCs/>
          <w:color w:val="000000" w:themeColor="text1"/>
          <w:kern w:val="0"/>
          <w:sz w:val="28"/>
          <w:szCs w:val="28"/>
          <w:rtl/>
          <w14:ligatures w14:val="none"/>
        </w:rPr>
        <w:t>2020</w:t>
      </w:r>
      <w:r w:rsidR="003E7EFA" w:rsidRPr="00363318">
        <w:rPr>
          <w:rFonts w:ascii="Sakkal Majalla" w:eastAsia="Times New Roman" w:hAnsi="Sakkal Majalla" w:cs="Sakkal Majalla"/>
          <w:b/>
          <w:bCs/>
          <w:color w:val="000000" w:themeColor="text1"/>
          <w:kern w:val="0"/>
          <w:sz w:val="28"/>
          <w:szCs w:val="28"/>
          <w:rtl/>
          <w14:ligatures w14:val="none"/>
        </w:rPr>
        <w:t>)</w:t>
      </w:r>
    </w:p>
    <w:p w14:paraId="6679893C" w14:textId="77777777" w:rsidR="00191C02" w:rsidRPr="00363318" w:rsidRDefault="00191C02"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lastRenderedPageBreak/>
        <w:t>هدفت الدراسة إلى التعرف على دور إدارة المواهب كمتغير وسيط في العلاقة بين تكنولوجيا المعلومات والاستدامة البيئية التشغيلية في شركات الصناعات الكيميائية بمصر. استخدمت الدراسة المنهج الوصفي التحليلي، حيث تم تطبيقها على شركات الصناعات الكيميائية في مصر</w:t>
      </w:r>
      <w:r w:rsidRPr="00363318">
        <w:rPr>
          <w:rFonts w:ascii="Sakkal Majalla" w:hAnsi="Sakkal Majalla" w:cs="Sakkal Majalla"/>
          <w:color w:val="000000" w:themeColor="text1"/>
          <w:sz w:val="28"/>
          <w:szCs w:val="28"/>
        </w:rPr>
        <w:t>.</w:t>
      </w:r>
    </w:p>
    <w:p w14:paraId="5F92A746" w14:textId="77777777" w:rsidR="00191C02" w:rsidRPr="00363318" w:rsidRDefault="00191C02"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أظهرت نتائج الدراسة وجود تأثير معنوي لإدارة المواهب كمتغير وسيط في العلاقة المباشرة بين تكنولوجيا المعلومات كمتغير مستقل وبين كل بعد من أبعاد الاستدامة البيئية التشغيلية، والتي تشمل (البعد الاقتصادي، والبعد الاجتماعي، والبعد البيئي)</w:t>
      </w:r>
      <w:r w:rsidRPr="00363318">
        <w:rPr>
          <w:rFonts w:ascii="Sakkal Majalla" w:hAnsi="Sakkal Majalla" w:cs="Sakkal Majalla"/>
          <w:color w:val="000000" w:themeColor="text1"/>
          <w:sz w:val="28"/>
          <w:szCs w:val="28"/>
        </w:rPr>
        <w:t>.</w:t>
      </w:r>
    </w:p>
    <w:p w14:paraId="18281886" w14:textId="77777777" w:rsidR="00191C02" w:rsidRPr="00363318" w:rsidRDefault="00191C02"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وتوصي الدراسة بتفعيل دور إدارة المواهب في شركات قطاع الصناعات الكيميائية، وذلك من خلال تصميم البرامج التي تعمل على جذب وتوظيف، وتنمية وتطوير المواهب، والاحتفاظ بالمواهب المناسبة لاحتياجات وظروف وطبيعة العمل داخل الشركات</w:t>
      </w:r>
      <w:r w:rsidRPr="00363318">
        <w:rPr>
          <w:rFonts w:ascii="Sakkal Majalla" w:hAnsi="Sakkal Majalla" w:cs="Sakkal Majalla"/>
          <w:color w:val="000000" w:themeColor="text1"/>
          <w:sz w:val="28"/>
          <w:szCs w:val="28"/>
        </w:rPr>
        <w:t>.</w:t>
      </w:r>
    </w:p>
    <w:p w14:paraId="56502684" w14:textId="29C201EB" w:rsidR="00D76CFA" w:rsidRPr="00363318" w:rsidRDefault="00E3001E" w:rsidP="00703F00">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 xml:space="preserve">دراسة </w:t>
      </w:r>
      <w:r w:rsidR="003E7EFA" w:rsidRPr="00363318">
        <w:rPr>
          <w:rFonts w:ascii="Sakkal Majalla" w:hAnsi="Sakkal Majalla" w:cs="Sakkal Majalla"/>
          <w:b/>
          <w:bCs/>
          <w:color w:val="000000" w:themeColor="text1"/>
          <w:sz w:val="28"/>
          <w:szCs w:val="28"/>
          <w:rtl/>
        </w:rPr>
        <w:t>(</w:t>
      </w:r>
      <w:proofErr w:type="spellStart"/>
      <w:r w:rsidR="00A74BCF" w:rsidRPr="00363318">
        <w:rPr>
          <w:rFonts w:ascii="Sakkal Majalla" w:hAnsi="Sakkal Majalla" w:cs="Sakkal Majalla"/>
          <w:b/>
          <w:bCs/>
          <w:color w:val="000000" w:themeColor="text1"/>
          <w:sz w:val="28"/>
          <w:szCs w:val="28"/>
          <w:rtl/>
        </w:rPr>
        <w:t>الخليوى</w:t>
      </w:r>
      <w:proofErr w:type="spellEnd"/>
      <w:r w:rsidR="00A74BCF" w:rsidRPr="00363318">
        <w:rPr>
          <w:rFonts w:ascii="Sakkal Majalla" w:hAnsi="Sakkal Majalla" w:cs="Sakkal Majalla"/>
          <w:b/>
          <w:bCs/>
          <w:color w:val="000000" w:themeColor="text1"/>
          <w:sz w:val="28"/>
          <w:szCs w:val="28"/>
          <w:rtl/>
        </w:rPr>
        <w:t xml:space="preserve"> </w:t>
      </w:r>
      <w:proofErr w:type="spellStart"/>
      <w:r w:rsidR="00A74BCF" w:rsidRPr="00363318">
        <w:rPr>
          <w:rFonts w:ascii="Sakkal Majalla" w:hAnsi="Sakkal Majalla" w:cs="Sakkal Majalla"/>
          <w:b/>
          <w:bCs/>
          <w:color w:val="000000" w:themeColor="text1"/>
          <w:sz w:val="28"/>
          <w:szCs w:val="28"/>
          <w:rtl/>
        </w:rPr>
        <w:t>والعريفى</w:t>
      </w:r>
      <w:proofErr w:type="spellEnd"/>
      <w:r w:rsidR="003E7EFA" w:rsidRPr="00363318">
        <w:rPr>
          <w:rFonts w:ascii="Sakkal Majalla" w:hAnsi="Sakkal Majalla" w:cs="Sakkal Majalla"/>
          <w:b/>
          <w:bCs/>
          <w:color w:val="000000" w:themeColor="text1"/>
          <w:sz w:val="28"/>
          <w:szCs w:val="28"/>
          <w:rtl/>
        </w:rPr>
        <w:t xml:space="preserve"> ،</w:t>
      </w:r>
      <w:r w:rsidR="00A74BCF" w:rsidRPr="00363318">
        <w:rPr>
          <w:rFonts w:ascii="Sakkal Majalla" w:hAnsi="Sakkal Majalla" w:cs="Sakkal Majalla"/>
          <w:b/>
          <w:bCs/>
          <w:color w:val="000000" w:themeColor="text1"/>
          <w:sz w:val="28"/>
          <w:szCs w:val="28"/>
          <w:rtl/>
        </w:rPr>
        <w:t>2023</w:t>
      </w:r>
      <w:r w:rsidR="003E7EFA" w:rsidRPr="00363318">
        <w:rPr>
          <w:rFonts w:ascii="Sakkal Majalla" w:hAnsi="Sakkal Majalla" w:cs="Sakkal Majalla"/>
          <w:b/>
          <w:bCs/>
          <w:color w:val="000000" w:themeColor="text1"/>
          <w:sz w:val="28"/>
          <w:szCs w:val="28"/>
          <w:rtl/>
        </w:rPr>
        <w:t>)</w:t>
      </w:r>
    </w:p>
    <w:p w14:paraId="075D20F5" w14:textId="77777777" w:rsidR="00195713" w:rsidRPr="00363318" w:rsidRDefault="00195713"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هدفت الدراسة إلى تحسين كفاءة الإنفاق لتحقيق الاستدامة المالية في كليات العلوم الإنسانية بالمملكة العربية السعودية؛ من خلال تحديد المجالات، الآليات، والمتطلبات التحسينية لكفاءة الإنفاق في هذه الكليات. ولتحقيق أهداف الدراسة، استخدمت الباحثتان المنهج الوصفي المسحي، معتمدة على الاستبانة كأداة للدراسة، حيث تم تطبيق الأداة على أعضاء هيئة التدريس في جامعة الملك سعود، والبالغ عددهم (٧١٥٩) عضواً، وتم اختيار عينة عشوائية بسيطة من مجتمع الدراسة بلغ عددهم (٣٨٢) عضواً</w:t>
      </w:r>
      <w:r w:rsidRPr="00363318">
        <w:rPr>
          <w:rFonts w:ascii="Sakkal Majalla" w:hAnsi="Sakkal Majalla" w:cs="Sakkal Majalla"/>
          <w:color w:val="000000" w:themeColor="text1"/>
          <w:sz w:val="28"/>
          <w:szCs w:val="28"/>
        </w:rPr>
        <w:t>.</w:t>
      </w:r>
    </w:p>
    <w:p w14:paraId="1AC615CC" w14:textId="77777777" w:rsidR="00195713" w:rsidRPr="00363318" w:rsidRDefault="00195713" w:rsidP="006E10D6">
      <w:pPr>
        <w:spacing w:before="100" w:beforeAutospacing="1" w:after="100" w:afterAutospacing="1" w:line="360" w:lineRule="auto"/>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أظهرت نتائج الدراسة عدة نتائج هامة، أبرزها</w:t>
      </w:r>
      <w:r w:rsidRPr="00363318">
        <w:rPr>
          <w:rFonts w:ascii="Sakkal Majalla" w:hAnsi="Sakkal Majalla" w:cs="Sakkal Majalla"/>
          <w:b/>
          <w:bCs/>
          <w:color w:val="000000" w:themeColor="text1"/>
          <w:sz w:val="28"/>
          <w:szCs w:val="28"/>
        </w:rPr>
        <w:t>:</w:t>
      </w:r>
    </w:p>
    <w:p w14:paraId="3C3EEED4" w14:textId="77777777" w:rsidR="00195713" w:rsidRPr="00363318" w:rsidRDefault="00195713"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موافقة بشدة بين أفراد عينة الدراسة على المجالات التحسينية لكفاءة الإنفاق لتحقيق الاستدامة المالية، ومن أبرز تلك المجالات: (مراجعة عوامل كلفة العقود التشغيلية، ومقارنتها بأفضل الممارسات المحلية والعالمية، وتطوير لوائح وإجراءات نفقات الكليات وإيراداتها وأوجه استثمارها)</w:t>
      </w:r>
      <w:r w:rsidRPr="00363318">
        <w:rPr>
          <w:rFonts w:ascii="Sakkal Majalla" w:hAnsi="Sakkal Majalla" w:cs="Sakkal Majalla"/>
          <w:color w:val="000000" w:themeColor="text1"/>
          <w:sz w:val="28"/>
          <w:szCs w:val="28"/>
        </w:rPr>
        <w:t>.</w:t>
      </w:r>
    </w:p>
    <w:p w14:paraId="555D0BF0" w14:textId="77777777" w:rsidR="00195713" w:rsidRPr="00363318" w:rsidRDefault="00195713"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lastRenderedPageBreak/>
        <w:t>موافقة بشدة بين أفراد عينة الدراسة على الآليات التحسينية لكفاءة الإنفاق، ومن أبرز تلك الآليات: (تسويق خدمات ومنتجات الكليات بالاستفادة من أفضل التجارب، إضافة إلى الحصول على بعض عقود الامتياز للإعلان والترويج للأنشطة والفعاليات)</w:t>
      </w:r>
      <w:r w:rsidRPr="00363318">
        <w:rPr>
          <w:rFonts w:ascii="Sakkal Majalla" w:hAnsi="Sakkal Majalla" w:cs="Sakkal Majalla"/>
          <w:color w:val="000000" w:themeColor="text1"/>
          <w:sz w:val="28"/>
          <w:szCs w:val="28"/>
        </w:rPr>
        <w:t>.</w:t>
      </w:r>
    </w:p>
    <w:p w14:paraId="6D9FD69E" w14:textId="77777777" w:rsidR="00195713" w:rsidRPr="00363318" w:rsidRDefault="00195713"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موافقة بشدة بين أفراد عينة الدراسة على المتطلبات التحسينية لكفاءة الإنفاق لتحقيق الاستدامة المالية، ومن أبرز تلك المتطلبات: (دعم القيادات العليا بالجامعات والكليات لأهداف الاستدامة المالية، ووضع خطة استراتيجية لتنويع إيرادات كل كلية، وترشيد نفقاتها، واستثمار أصولها المالية والمادية)</w:t>
      </w:r>
      <w:r w:rsidRPr="00363318">
        <w:rPr>
          <w:rFonts w:ascii="Sakkal Majalla" w:hAnsi="Sakkal Majalla" w:cs="Sakkal Majalla"/>
          <w:color w:val="000000" w:themeColor="text1"/>
          <w:sz w:val="28"/>
          <w:szCs w:val="28"/>
        </w:rPr>
        <w:t>.</w:t>
      </w:r>
    </w:p>
    <w:p w14:paraId="60B5132A" w14:textId="1BB5B4D1" w:rsidR="00D76CFA" w:rsidRPr="00363318" w:rsidRDefault="00E3001E" w:rsidP="00703F00">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دراسة</w:t>
      </w:r>
      <w:r w:rsidR="000A4D31" w:rsidRPr="00363318">
        <w:rPr>
          <w:rFonts w:ascii="Sakkal Majalla" w:hAnsi="Sakkal Majalla" w:cs="Sakkal Majalla"/>
          <w:b/>
          <w:bCs/>
          <w:color w:val="000000" w:themeColor="text1"/>
          <w:sz w:val="28"/>
          <w:szCs w:val="28"/>
          <w:rtl/>
        </w:rPr>
        <w:t xml:space="preserve"> (</w:t>
      </w:r>
      <w:proofErr w:type="spellStart"/>
      <w:r w:rsidR="00A74BCF" w:rsidRPr="00363318">
        <w:rPr>
          <w:rFonts w:ascii="Sakkal Majalla" w:hAnsi="Sakkal Majalla" w:cs="Sakkal Majalla"/>
          <w:b/>
          <w:bCs/>
          <w:color w:val="000000" w:themeColor="text1"/>
          <w:sz w:val="28"/>
          <w:szCs w:val="28"/>
          <w:rtl/>
          <w:lang w:bidi="ar-EG"/>
        </w:rPr>
        <w:t>الشمرانى</w:t>
      </w:r>
      <w:proofErr w:type="spellEnd"/>
      <w:r w:rsidR="00A74BCF" w:rsidRPr="00363318">
        <w:rPr>
          <w:rFonts w:ascii="Sakkal Majalla" w:hAnsi="Sakkal Majalla" w:cs="Sakkal Majalla"/>
          <w:b/>
          <w:bCs/>
          <w:color w:val="000000" w:themeColor="text1"/>
          <w:sz w:val="28"/>
          <w:szCs w:val="28"/>
          <w:rtl/>
          <w:lang w:bidi="ar-EG"/>
        </w:rPr>
        <w:t xml:space="preserve"> والشريف ،2024</w:t>
      </w:r>
      <w:r w:rsidR="000A4D31" w:rsidRPr="00363318">
        <w:rPr>
          <w:rFonts w:ascii="Sakkal Majalla" w:hAnsi="Sakkal Majalla" w:cs="Sakkal Majalla"/>
          <w:b/>
          <w:bCs/>
          <w:color w:val="000000" w:themeColor="text1"/>
          <w:sz w:val="28"/>
          <w:szCs w:val="28"/>
          <w:rtl/>
        </w:rPr>
        <w:t>)</w:t>
      </w:r>
    </w:p>
    <w:p w14:paraId="68B667DC" w14:textId="77777777" w:rsidR="008E1EA1" w:rsidRPr="00363318" w:rsidRDefault="008E1EA1"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هدفت الدراسة إلى الكشف عن واقع ممارسة أبعاد الاستدامة المالية في جامعة تبوك بأبعادها (التخطيط المالي، تنوع المصادر، نوعية السياسات المالية والإدارية، ابتكار روافد مالية جديدة) من وجهة نظر القيادات الأكاديمية، والكشف عن صعوبات تحقيق الاستدامة المالية بجامعة تبوك والمتمثلة في (الصعوبات التنظيمية والإدارية، الصعوبات المرتبطة بالجوانب البشرية، الصعوبات المرتبطة بالجوانب المالية والمادية) من وجهة نظر القيادات الأكاديمية، وكذلك الكشف عن متطلبات تطوير الاستدامة المالية بجامعة تبوك والمتمثلة في (الهيكل المالي السليم، الاستدامة التشغيلية، بيئة الحرم الجامعي، التخطيط والإبداع، الثقافة والتعليم) من وجهة نظر القيادات الأكاديمية</w:t>
      </w:r>
      <w:r w:rsidRPr="00363318">
        <w:rPr>
          <w:rFonts w:ascii="Sakkal Majalla" w:hAnsi="Sakkal Majalla" w:cs="Sakkal Majalla"/>
          <w:color w:val="000000" w:themeColor="text1"/>
          <w:sz w:val="28"/>
          <w:szCs w:val="28"/>
        </w:rPr>
        <w:t>.</w:t>
      </w:r>
    </w:p>
    <w:p w14:paraId="38BB5171" w14:textId="77777777" w:rsidR="008E1EA1" w:rsidRPr="00363318" w:rsidRDefault="008E1EA1"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ولتحقيق ذلك، تم استخدام المنهج الوصفي بمدخله المسحي، واستخدمت الاستبانة والمقابلة كأداتين لجمع البيانات. وتكون مجتمع الدراسة وعينتها من جميع القيادات الأكاديمية بجامعة تبوك والبالغ عددهم (١٨٨) قائداً أكاديمياً، وبلغت عينة الدراسة (١٢٨) قائداً أكاديمياً</w:t>
      </w:r>
      <w:r w:rsidRPr="00363318">
        <w:rPr>
          <w:rFonts w:ascii="Sakkal Majalla" w:hAnsi="Sakkal Majalla" w:cs="Sakkal Majalla"/>
          <w:color w:val="000000" w:themeColor="text1"/>
          <w:sz w:val="28"/>
          <w:szCs w:val="28"/>
        </w:rPr>
        <w:t>.</w:t>
      </w:r>
    </w:p>
    <w:p w14:paraId="053032D2" w14:textId="77777777" w:rsidR="008E1EA1" w:rsidRPr="00363318" w:rsidRDefault="008E1EA1" w:rsidP="006E10D6">
      <w:pPr>
        <w:spacing w:before="100" w:beforeAutospacing="1" w:after="100" w:afterAutospacing="1" w:line="360" w:lineRule="auto"/>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أظهرت النتائج</w:t>
      </w:r>
      <w:r w:rsidRPr="00363318">
        <w:rPr>
          <w:rFonts w:ascii="Sakkal Majalla" w:hAnsi="Sakkal Majalla" w:cs="Sakkal Majalla"/>
          <w:b/>
          <w:bCs/>
          <w:color w:val="000000" w:themeColor="text1"/>
          <w:sz w:val="28"/>
          <w:szCs w:val="28"/>
        </w:rPr>
        <w:t>:</w:t>
      </w:r>
    </w:p>
    <w:p w14:paraId="251A62CE" w14:textId="77777777" w:rsidR="008E1EA1" w:rsidRPr="00363318" w:rsidRDefault="008E1EA1"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أن واقع ممارسة أبعاد الاستدامة المالية بجامعة تبوك من وجهة نظر القيادات الأكاديمية بشكل عام في جميع المحاور جاء ضمن الدرجة المتوسطة وبمتوسط حسابي (3.37) وانحراف معياري</w:t>
      </w:r>
      <w:r w:rsidRPr="00363318">
        <w:rPr>
          <w:rFonts w:ascii="Sakkal Majalla" w:hAnsi="Sakkal Majalla" w:cs="Sakkal Majalla"/>
          <w:color w:val="000000" w:themeColor="text1"/>
          <w:sz w:val="28"/>
          <w:szCs w:val="28"/>
        </w:rPr>
        <w:t xml:space="preserve"> (0.72).</w:t>
      </w:r>
    </w:p>
    <w:p w14:paraId="004D3B60" w14:textId="77777777" w:rsidR="008E1EA1" w:rsidRPr="00363318" w:rsidRDefault="008E1EA1"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lastRenderedPageBreak/>
        <w:t>أن صعوبات تحقيق الاستدامة المالية بجامعة تبوك من وجهة نظر القيادات الأكاديمية بشكل عام جاءت ضمن الدرجة المتوسطة وبمتوسط حسابي (3.23) وانحراف معياري</w:t>
      </w:r>
      <w:r w:rsidRPr="00363318">
        <w:rPr>
          <w:rFonts w:ascii="Sakkal Majalla" w:hAnsi="Sakkal Majalla" w:cs="Sakkal Majalla"/>
          <w:color w:val="000000" w:themeColor="text1"/>
          <w:sz w:val="28"/>
          <w:szCs w:val="28"/>
        </w:rPr>
        <w:t xml:space="preserve"> (0.75).</w:t>
      </w:r>
    </w:p>
    <w:p w14:paraId="2DEB90BE" w14:textId="77777777" w:rsidR="008E1EA1" w:rsidRPr="00363318" w:rsidRDefault="008E1EA1"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أن درجة أهمية متطلبات تحقيق الاستدامة المالية بجامعة تبوك من وجهة نظر القيادات الأكاديمية بشكل عام جاءت ضمن الدرجة العالية وبمتوسط حسابي (3.41) وانحراف معياري</w:t>
      </w:r>
      <w:r w:rsidRPr="00363318">
        <w:rPr>
          <w:rFonts w:ascii="Sakkal Majalla" w:hAnsi="Sakkal Majalla" w:cs="Sakkal Majalla"/>
          <w:color w:val="000000" w:themeColor="text1"/>
          <w:sz w:val="28"/>
          <w:szCs w:val="28"/>
        </w:rPr>
        <w:t xml:space="preserve"> (0.71).</w:t>
      </w:r>
    </w:p>
    <w:p w14:paraId="411C8BB6" w14:textId="77777777" w:rsidR="008E1EA1" w:rsidRPr="00363318" w:rsidRDefault="008E1EA1" w:rsidP="006E10D6">
      <w:pPr>
        <w:spacing w:before="100" w:beforeAutospacing="1" w:after="100" w:afterAutospacing="1" w:line="360" w:lineRule="auto"/>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وتوصي الدراسة بضرورة</w:t>
      </w:r>
      <w:r w:rsidRPr="00363318">
        <w:rPr>
          <w:rFonts w:ascii="Sakkal Majalla" w:hAnsi="Sakkal Majalla" w:cs="Sakkal Majalla"/>
          <w:b/>
          <w:bCs/>
          <w:color w:val="000000" w:themeColor="text1"/>
          <w:sz w:val="28"/>
          <w:szCs w:val="28"/>
        </w:rPr>
        <w:t>:</w:t>
      </w:r>
    </w:p>
    <w:p w14:paraId="7F28A04D" w14:textId="77777777" w:rsidR="008E1EA1" w:rsidRPr="00363318" w:rsidRDefault="008E1EA1" w:rsidP="00703F00">
      <w:pPr>
        <w:pStyle w:val="a6"/>
        <w:numPr>
          <w:ilvl w:val="0"/>
          <w:numId w:val="28"/>
        </w:numPr>
        <w:spacing w:before="100" w:beforeAutospacing="1" w:after="100" w:afterAutospacing="1" w:line="360" w:lineRule="auto"/>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زيادة الاستثمار في موارد الجامعة</w:t>
      </w:r>
      <w:r w:rsidRPr="00363318">
        <w:rPr>
          <w:rFonts w:ascii="Sakkal Majalla" w:hAnsi="Sakkal Majalla" w:cs="Sakkal Majalla"/>
          <w:color w:val="000000" w:themeColor="text1"/>
          <w:sz w:val="28"/>
          <w:szCs w:val="28"/>
        </w:rPr>
        <w:t>.</w:t>
      </w:r>
    </w:p>
    <w:p w14:paraId="549AAC59" w14:textId="77777777" w:rsidR="008E1EA1" w:rsidRPr="00363318" w:rsidRDefault="008E1EA1" w:rsidP="00703F00">
      <w:pPr>
        <w:pStyle w:val="a6"/>
        <w:numPr>
          <w:ilvl w:val="0"/>
          <w:numId w:val="28"/>
        </w:numPr>
        <w:spacing w:before="100" w:beforeAutospacing="1" w:after="100" w:afterAutospacing="1" w:line="360" w:lineRule="auto"/>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ضبط معدلات التضخم</w:t>
      </w:r>
      <w:r w:rsidRPr="00363318">
        <w:rPr>
          <w:rFonts w:ascii="Sakkal Majalla" w:hAnsi="Sakkal Majalla" w:cs="Sakkal Majalla"/>
          <w:color w:val="000000" w:themeColor="text1"/>
          <w:sz w:val="28"/>
          <w:szCs w:val="28"/>
        </w:rPr>
        <w:t>.</w:t>
      </w:r>
    </w:p>
    <w:p w14:paraId="4CD2AE45" w14:textId="77777777" w:rsidR="008E1EA1" w:rsidRPr="00363318" w:rsidRDefault="008E1EA1" w:rsidP="00703F00">
      <w:pPr>
        <w:pStyle w:val="a6"/>
        <w:numPr>
          <w:ilvl w:val="0"/>
          <w:numId w:val="28"/>
        </w:numPr>
        <w:spacing w:before="100" w:beforeAutospacing="1" w:after="100" w:afterAutospacing="1" w:line="360" w:lineRule="auto"/>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وضع استراتيجية لإدارة المخاطر ومواجهة الأزمات بالجامعة</w:t>
      </w:r>
      <w:r w:rsidRPr="00363318">
        <w:rPr>
          <w:rFonts w:ascii="Sakkal Majalla" w:hAnsi="Sakkal Majalla" w:cs="Sakkal Majalla"/>
          <w:color w:val="000000" w:themeColor="text1"/>
          <w:sz w:val="28"/>
          <w:szCs w:val="28"/>
        </w:rPr>
        <w:t>.</w:t>
      </w:r>
    </w:p>
    <w:p w14:paraId="49746209" w14:textId="77777777" w:rsidR="008E1EA1" w:rsidRPr="00363318" w:rsidRDefault="008E1EA1" w:rsidP="00703F00">
      <w:pPr>
        <w:pStyle w:val="a6"/>
        <w:numPr>
          <w:ilvl w:val="0"/>
          <w:numId w:val="28"/>
        </w:numPr>
        <w:spacing w:before="100" w:beforeAutospacing="1" w:after="100" w:afterAutospacing="1" w:line="360" w:lineRule="auto"/>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تعزيز مبدأ الشفافية والمساءلة</w:t>
      </w:r>
      <w:r w:rsidRPr="00363318">
        <w:rPr>
          <w:rFonts w:ascii="Sakkal Majalla" w:hAnsi="Sakkal Majalla" w:cs="Sakkal Majalla"/>
          <w:color w:val="000000" w:themeColor="text1"/>
          <w:sz w:val="28"/>
          <w:szCs w:val="28"/>
        </w:rPr>
        <w:t>.</w:t>
      </w:r>
    </w:p>
    <w:p w14:paraId="073A7E1B" w14:textId="13B70659" w:rsidR="000A4D31" w:rsidRPr="00363318" w:rsidRDefault="008E1EA1" w:rsidP="00703F00">
      <w:pPr>
        <w:pStyle w:val="a6"/>
        <w:numPr>
          <w:ilvl w:val="0"/>
          <w:numId w:val="28"/>
        </w:numPr>
        <w:spacing w:before="100" w:beforeAutospacing="1" w:after="100" w:afterAutospacing="1" w:line="360" w:lineRule="auto"/>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مشاركة منسوبي الجامعة في اتخاذ القرارات المالية</w:t>
      </w:r>
      <w:r w:rsidRPr="00363318">
        <w:rPr>
          <w:rFonts w:ascii="Sakkal Majalla" w:hAnsi="Sakkal Majalla" w:cs="Sakkal Majalla"/>
          <w:color w:val="000000" w:themeColor="text1"/>
          <w:sz w:val="28"/>
          <w:szCs w:val="28"/>
        </w:rPr>
        <w:t>.</w:t>
      </w:r>
      <w:r w:rsidR="000A4D31" w:rsidRPr="00363318">
        <w:rPr>
          <w:rFonts w:ascii="Sakkal Majalla" w:hAnsi="Sakkal Majalla" w:cs="Sakkal Majalla"/>
          <w:color w:val="000000" w:themeColor="text1"/>
          <w:sz w:val="28"/>
          <w:szCs w:val="28"/>
          <w:rtl/>
        </w:rPr>
        <w:t xml:space="preserve"> </w:t>
      </w:r>
    </w:p>
    <w:p w14:paraId="3BFFE4E8" w14:textId="48D37580" w:rsidR="00D76CFA" w:rsidRPr="00363318" w:rsidRDefault="00AC2C5E" w:rsidP="00703F00">
      <w:pPr>
        <w:pStyle w:val="a6"/>
        <w:numPr>
          <w:ilvl w:val="0"/>
          <w:numId w:val="27"/>
        </w:numPr>
        <w:spacing w:before="100" w:beforeAutospacing="1" w:after="100" w:afterAutospacing="1" w:line="360" w:lineRule="auto"/>
        <w:ind w:left="419" w:hanging="357"/>
        <w:contextualSpacing w:val="0"/>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 xml:space="preserve">دراسة </w:t>
      </w:r>
      <w:r w:rsidR="000A4D31" w:rsidRPr="00363318">
        <w:rPr>
          <w:rFonts w:ascii="Sakkal Majalla" w:hAnsi="Sakkal Majalla" w:cs="Sakkal Majalla"/>
          <w:b/>
          <w:bCs/>
          <w:color w:val="000000" w:themeColor="text1"/>
          <w:sz w:val="28"/>
          <w:szCs w:val="28"/>
          <w:rtl/>
        </w:rPr>
        <w:t>(</w:t>
      </w:r>
      <w:proofErr w:type="spellStart"/>
      <w:r w:rsidR="00A74BCF" w:rsidRPr="00363318">
        <w:rPr>
          <w:rFonts w:ascii="Sakkal Majalla" w:hAnsi="Sakkal Majalla" w:cs="Sakkal Majalla"/>
          <w:b/>
          <w:bCs/>
          <w:color w:val="000000" w:themeColor="text1"/>
          <w:sz w:val="28"/>
          <w:szCs w:val="28"/>
          <w:rtl/>
          <w:lang w:bidi="ar-EG"/>
        </w:rPr>
        <w:t>الغامدى</w:t>
      </w:r>
      <w:proofErr w:type="spellEnd"/>
      <w:r w:rsidR="00A74BCF" w:rsidRPr="00363318">
        <w:rPr>
          <w:rFonts w:ascii="Sakkal Majalla" w:hAnsi="Sakkal Majalla" w:cs="Sakkal Majalla"/>
          <w:b/>
          <w:bCs/>
          <w:color w:val="000000" w:themeColor="text1"/>
          <w:sz w:val="28"/>
          <w:szCs w:val="28"/>
          <w:rtl/>
          <w:lang w:bidi="ar-EG"/>
        </w:rPr>
        <w:t xml:space="preserve"> واخرون ،2024</w:t>
      </w:r>
      <w:r w:rsidR="000A4D31" w:rsidRPr="00363318">
        <w:rPr>
          <w:rFonts w:ascii="Sakkal Majalla" w:hAnsi="Sakkal Majalla" w:cs="Sakkal Majalla"/>
          <w:b/>
          <w:bCs/>
          <w:color w:val="000000" w:themeColor="text1"/>
          <w:sz w:val="28"/>
          <w:szCs w:val="28"/>
          <w:rtl/>
        </w:rPr>
        <w:t>)</w:t>
      </w:r>
    </w:p>
    <w:p w14:paraId="518E04BE" w14:textId="77777777" w:rsidR="001562B3" w:rsidRPr="00363318" w:rsidRDefault="001562B3"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هدفت الدراسة إلى تحسين كفاءة الإنفاق لتحقيق الاستدامة المالية لـ كليات العلوم الإنسانية في المملكة العربية السعودية</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يعتبر الإنفاق الفعال والمستدام أمرًا حاسمًا للمؤسسات التعليمية لضمان استدامة نشاطها وتقديم خدمات تعليمية عالية الجودة. ويتطلب تحسين كفاءة الإنفاق تقييمًا شاملاً لجميع النفقات المتعلقة بالكليات، بما في ذلك النفقات التشغيلية والرأسمالية وتقدير تكاليف البنية التحتية والتكنولوجيا</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يجب أن يتم توجيه الإنفاق بطريقة تتوافق مع رؤية وأهداف الكلية، مع التركيز على تعزيز الكفاءة في استخدام الموارد المالية والمادية</w:t>
      </w:r>
      <w:r w:rsidRPr="00363318">
        <w:rPr>
          <w:rFonts w:ascii="Sakkal Majalla" w:hAnsi="Sakkal Majalla" w:cs="Sakkal Majalla"/>
          <w:color w:val="000000" w:themeColor="text1"/>
          <w:sz w:val="28"/>
          <w:szCs w:val="28"/>
        </w:rPr>
        <w:t>.</w:t>
      </w:r>
    </w:p>
    <w:p w14:paraId="5058D912" w14:textId="77777777" w:rsidR="001562B3" w:rsidRPr="00363318" w:rsidRDefault="001562B3" w:rsidP="006E10D6">
      <w:pPr>
        <w:spacing w:before="100" w:beforeAutospacing="1" w:after="100" w:afterAutospacing="1" w:line="360" w:lineRule="auto"/>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يمكن تحقيق ذلك من خلال</w:t>
      </w:r>
      <w:r w:rsidRPr="00363318">
        <w:rPr>
          <w:rFonts w:ascii="Sakkal Majalla" w:hAnsi="Sakkal Majalla" w:cs="Sakkal Majalla"/>
          <w:b/>
          <w:bCs/>
          <w:color w:val="000000" w:themeColor="text1"/>
          <w:sz w:val="28"/>
          <w:szCs w:val="28"/>
        </w:rPr>
        <w:t>:</w:t>
      </w:r>
    </w:p>
    <w:p w14:paraId="7B8C5E87" w14:textId="77777777" w:rsidR="001562B3" w:rsidRPr="00363318" w:rsidRDefault="001562B3" w:rsidP="00703F00">
      <w:pPr>
        <w:pStyle w:val="a6"/>
        <w:numPr>
          <w:ilvl w:val="0"/>
          <w:numId w:val="29"/>
        </w:numPr>
        <w:spacing w:before="100" w:beforeAutospacing="1" w:after="100" w:afterAutospacing="1" w:line="360" w:lineRule="auto"/>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تحسين إدارة المشتريات والتخطيط المالي</w:t>
      </w:r>
      <w:r w:rsidRPr="00363318">
        <w:rPr>
          <w:rFonts w:ascii="Sakkal Majalla" w:hAnsi="Sakkal Majalla" w:cs="Sakkal Majalla"/>
          <w:color w:val="000000" w:themeColor="text1"/>
          <w:sz w:val="28"/>
          <w:szCs w:val="28"/>
        </w:rPr>
        <w:t>.</w:t>
      </w:r>
    </w:p>
    <w:p w14:paraId="53135CD3" w14:textId="77777777" w:rsidR="001562B3" w:rsidRPr="00363318" w:rsidRDefault="001562B3" w:rsidP="00703F00">
      <w:pPr>
        <w:pStyle w:val="a6"/>
        <w:numPr>
          <w:ilvl w:val="0"/>
          <w:numId w:val="29"/>
        </w:numPr>
        <w:spacing w:before="100" w:beforeAutospacing="1" w:after="100" w:afterAutospacing="1" w:line="360" w:lineRule="auto"/>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تحقيق التوازن المثلى بين النفقات والإيرادات</w:t>
      </w:r>
      <w:r w:rsidRPr="00363318">
        <w:rPr>
          <w:rFonts w:ascii="Sakkal Majalla" w:hAnsi="Sakkal Majalla" w:cs="Sakkal Majalla"/>
          <w:color w:val="000000" w:themeColor="text1"/>
          <w:sz w:val="28"/>
          <w:szCs w:val="28"/>
        </w:rPr>
        <w:t>.</w:t>
      </w:r>
    </w:p>
    <w:p w14:paraId="28DCE731" w14:textId="77777777" w:rsidR="001562B3" w:rsidRPr="00363318" w:rsidRDefault="001562B3" w:rsidP="00703F00">
      <w:pPr>
        <w:pStyle w:val="a6"/>
        <w:numPr>
          <w:ilvl w:val="0"/>
          <w:numId w:val="29"/>
        </w:numPr>
        <w:spacing w:before="100" w:beforeAutospacing="1" w:after="100" w:afterAutospacing="1" w:line="360" w:lineRule="auto"/>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تبني مبادئ الاستدامة في استهلاك الطاقة والموارد وإدارة النفايات</w:t>
      </w:r>
      <w:r w:rsidRPr="00363318">
        <w:rPr>
          <w:rFonts w:ascii="Sakkal Majalla" w:hAnsi="Sakkal Majalla" w:cs="Sakkal Majalla"/>
          <w:color w:val="000000" w:themeColor="text1"/>
          <w:sz w:val="28"/>
          <w:szCs w:val="28"/>
        </w:rPr>
        <w:t>.</w:t>
      </w:r>
    </w:p>
    <w:p w14:paraId="3D9E02CA" w14:textId="77777777" w:rsidR="001562B3" w:rsidRPr="00363318" w:rsidRDefault="001562B3" w:rsidP="00703F00">
      <w:pPr>
        <w:pStyle w:val="a6"/>
        <w:numPr>
          <w:ilvl w:val="0"/>
          <w:numId w:val="29"/>
        </w:numPr>
        <w:spacing w:before="100" w:beforeAutospacing="1" w:after="100" w:afterAutospacing="1" w:line="360" w:lineRule="auto"/>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lastRenderedPageBreak/>
        <w:t>كما ينبغي فحص فرص توفير الموارد المالية البديلة والمستدامة، مثل</w:t>
      </w:r>
      <w:r w:rsidRPr="00363318">
        <w:rPr>
          <w:rFonts w:ascii="Sakkal Majalla" w:hAnsi="Sakkal Majalla" w:cs="Sakkal Majalla"/>
          <w:color w:val="000000" w:themeColor="text1"/>
          <w:sz w:val="28"/>
          <w:szCs w:val="28"/>
        </w:rPr>
        <w:t>:</w:t>
      </w:r>
    </w:p>
    <w:p w14:paraId="71DDDDDD" w14:textId="77777777" w:rsidR="001562B3" w:rsidRPr="00363318" w:rsidRDefault="001562B3" w:rsidP="00703F00">
      <w:pPr>
        <w:pStyle w:val="a6"/>
        <w:numPr>
          <w:ilvl w:val="0"/>
          <w:numId w:val="29"/>
        </w:numPr>
        <w:spacing w:before="100" w:beforeAutospacing="1" w:after="100" w:afterAutospacing="1" w:line="360" w:lineRule="auto"/>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إنشاء شراكات مع القطاع الخاص أو الجمعيات العلمية والثقافية</w:t>
      </w:r>
      <w:r w:rsidRPr="00363318">
        <w:rPr>
          <w:rFonts w:ascii="Sakkal Majalla" w:hAnsi="Sakkal Majalla" w:cs="Sakkal Majalla"/>
          <w:color w:val="000000" w:themeColor="text1"/>
          <w:sz w:val="28"/>
          <w:szCs w:val="28"/>
        </w:rPr>
        <w:t>.</w:t>
      </w:r>
    </w:p>
    <w:p w14:paraId="6795695C" w14:textId="77777777" w:rsidR="001562B3" w:rsidRPr="00363318" w:rsidRDefault="001562B3" w:rsidP="00703F00">
      <w:pPr>
        <w:pStyle w:val="a6"/>
        <w:numPr>
          <w:ilvl w:val="0"/>
          <w:numId w:val="29"/>
        </w:numPr>
        <w:spacing w:before="100" w:beforeAutospacing="1" w:after="100" w:afterAutospacing="1" w:line="360" w:lineRule="auto"/>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تطوير برامج تمويل مبتكرة مثل التبرعات والمنح البحثية</w:t>
      </w:r>
      <w:r w:rsidRPr="00363318">
        <w:rPr>
          <w:rFonts w:ascii="Sakkal Majalla" w:hAnsi="Sakkal Majalla" w:cs="Sakkal Majalla"/>
          <w:color w:val="000000" w:themeColor="text1"/>
          <w:sz w:val="28"/>
          <w:szCs w:val="28"/>
        </w:rPr>
        <w:t>.</w:t>
      </w:r>
    </w:p>
    <w:p w14:paraId="2B76C8CD" w14:textId="5F12FDBF" w:rsidR="000A4D31" w:rsidRPr="00363318" w:rsidRDefault="001562B3" w:rsidP="00703F0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63318">
        <w:rPr>
          <w:rFonts w:ascii="Sakkal Majalla" w:hAnsi="Sakkal Majalla" w:cs="Sakkal Majalla"/>
          <w:color w:val="000000" w:themeColor="text1"/>
          <w:sz w:val="28"/>
          <w:szCs w:val="28"/>
          <w:rtl/>
        </w:rPr>
        <w:t>إن تحسين كفاءة الإنفاق يعد عنصرا حاسما لتحقيق الاستدامة المالية لـ كليات العلوم الإنسانية في المملكة، ويتطلب اعتماد إدارة مالية فعالة واستخدام الموارد بطرق مستدامة، بالإضافة إلى استكشاف فرص التمويل المستدام</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من المتوقع أن تساهم هذه الجهود في تعزيز جودة التعليم والتنمية المستدامة في المملكة</w:t>
      </w:r>
      <w:r w:rsidRPr="00363318">
        <w:rPr>
          <w:rFonts w:ascii="Sakkal Majalla" w:hAnsi="Sakkal Majalla" w:cs="Sakkal Majalla"/>
          <w:color w:val="000000" w:themeColor="text1"/>
          <w:sz w:val="28"/>
          <w:szCs w:val="28"/>
        </w:rPr>
        <w:t>.</w:t>
      </w:r>
      <w:r w:rsidR="000A4D31" w:rsidRPr="00363318">
        <w:rPr>
          <w:rFonts w:ascii="Sakkal Majalla" w:hAnsi="Sakkal Majalla" w:cs="Sakkal Majalla"/>
          <w:color w:val="000000" w:themeColor="text1"/>
          <w:sz w:val="28"/>
          <w:szCs w:val="28"/>
          <w:rtl/>
        </w:rPr>
        <w:t xml:space="preserve"> </w:t>
      </w:r>
    </w:p>
    <w:p w14:paraId="2C5A70E9" w14:textId="77777777" w:rsidR="00A74BCF" w:rsidRPr="00363318" w:rsidRDefault="00AC2C5E" w:rsidP="00703F00">
      <w:pPr>
        <w:pStyle w:val="a6"/>
        <w:numPr>
          <w:ilvl w:val="0"/>
          <w:numId w:val="3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363318">
        <w:rPr>
          <w:rFonts w:ascii="Sakkal Majalla" w:hAnsi="Sakkal Majalla" w:cs="Sakkal Majalla"/>
          <w:b/>
          <w:bCs/>
          <w:color w:val="000000" w:themeColor="text1"/>
          <w:sz w:val="28"/>
          <w:szCs w:val="28"/>
          <w:rtl/>
        </w:rPr>
        <w:t>دراسة</w:t>
      </w:r>
      <w:r w:rsidR="00956AAB" w:rsidRPr="00363318">
        <w:rPr>
          <w:rFonts w:ascii="Sakkal Majalla" w:eastAsia="Times New Roman" w:hAnsi="Sakkal Majalla" w:cs="Sakkal Majalla"/>
          <w:b/>
          <w:bCs/>
          <w:color w:val="000000" w:themeColor="text1"/>
          <w:kern w:val="0"/>
          <w:sz w:val="28"/>
          <w:szCs w:val="28"/>
          <w:rtl/>
          <w14:ligatures w14:val="none"/>
        </w:rPr>
        <w:t xml:space="preserve"> </w:t>
      </w:r>
      <w:r w:rsidR="00A74BCF" w:rsidRPr="00363318">
        <w:rPr>
          <w:rFonts w:ascii="Sakkal Majalla" w:eastAsia="Times New Roman" w:hAnsi="Sakkal Majalla" w:cs="Sakkal Majalla"/>
          <w:b/>
          <w:bCs/>
          <w:color w:val="000000" w:themeColor="text1"/>
          <w:kern w:val="0"/>
          <w:sz w:val="28"/>
          <w:szCs w:val="28"/>
          <w14:ligatures w14:val="none"/>
        </w:rPr>
        <w:t>(</w:t>
      </w:r>
      <w:proofErr w:type="spellStart"/>
      <w:r w:rsidR="00A74BCF" w:rsidRPr="00363318">
        <w:rPr>
          <w:rFonts w:ascii="Sakkal Majalla" w:eastAsia="Times New Roman" w:hAnsi="Sakkal Majalla" w:cs="Sakkal Majalla"/>
          <w:b/>
          <w:bCs/>
          <w:color w:val="000000" w:themeColor="text1"/>
          <w:kern w:val="0"/>
          <w:sz w:val="28"/>
          <w:szCs w:val="28"/>
          <w14:ligatures w14:val="none"/>
        </w:rPr>
        <w:t>Alharbi</w:t>
      </w:r>
      <w:proofErr w:type="spellEnd"/>
      <w:r w:rsidR="00A74BCF" w:rsidRPr="00363318">
        <w:rPr>
          <w:rFonts w:ascii="Sakkal Majalla" w:eastAsia="Times New Roman" w:hAnsi="Sakkal Majalla" w:cs="Sakkal Majalla"/>
          <w:b/>
          <w:bCs/>
          <w:color w:val="000000" w:themeColor="text1"/>
          <w:kern w:val="0"/>
          <w:sz w:val="28"/>
          <w:szCs w:val="28"/>
          <w14:ligatures w14:val="none"/>
        </w:rPr>
        <w:t>, 2025)</w:t>
      </w:r>
    </w:p>
    <w:p w14:paraId="2F86CADD" w14:textId="030F0977" w:rsidR="007329C2" w:rsidRPr="00363318" w:rsidRDefault="007329C2"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هدفت الدراسة إلى التعرف على العوامل الرئيسية التي تمكن الانتقال من النماذج المعتمدة على الموزعين إلى العمليات المباشرة بأبعادها (الدمج التكنولوجي، التفاوض التنظيمي، ممارسات الاستدامة البيئية، ومشاركة أصحاب المصلحة) على الشركات في المملكة العربية السعودية في إطار رؤية 2030 وأهدافها المتعلقة بالتنوع الاقتصادي والكفاءة التشغيلية. استخدمت الدراسة المنهج الكمي، حيث تم جمع البيانات من </w:t>
      </w:r>
      <w:r w:rsidRPr="00363318">
        <w:rPr>
          <w:rFonts w:ascii="Sakkal Majalla" w:hAnsi="Sakkal Majalla" w:cs="Sakkal Majalla"/>
          <w:color w:val="000000" w:themeColor="text1"/>
          <w:sz w:val="28"/>
          <w:szCs w:val="28"/>
        </w:rPr>
        <w:t xml:space="preserve">528 </w:t>
      </w:r>
      <w:r w:rsidRPr="00363318">
        <w:rPr>
          <w:rFonts w:ascii="Sakkal Majalla" w:hAnsi="Sakkal Majalla" w:cs="Sakkal Majalla"/>
          <w:color w:val="000000" w:themeColor="text1"/>
          <w:sz w:val="28"/>
          <w:szCs w:val="28"/>
          <w:rtl/>
        </w:rPr>
        <w:t>استجابة لاستبيان تمثل صناعات وأدوار مهنية متنوعة</w:t>
      </w:r>
      <w:r w:rsidRPr="00363318">
        <w:rPr>
          <w:rFonts w:ascii="Sakkal Majalla" w:hAnsi="Sakkal Majalla" w:cs="Sakkal Majalla"/>
          <w:color w:val="000000" w:themeColor="text1"/>
          <w:sz w:val="28"/>
          <w:szCs w:val="28"/>
        </w:rPr>
        <w:t>.</w:t>
      </w:r>
    </w:p>
    <w:p w14:paraId="612154F4" w14:textId="77777777" w:rsidR="007329C2" w:rsidRPr="00363318" w:rsidRDefault="007329C2"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أظهرت النتائج أن الدمج التكنولوجي والتفاوض التنظيمي من العوامل الأساسية التي تسهم في الانتقال السلس إلى العمليات المباشرة. كما تبين أن ممارسات الاستدامة البيئية ومشاركة أصحاب المصلحة تؤثر بشكل كبير في تبني هذا التحول، حيث تعمل كمتغيرات معدلة ووسيطة. أكدت النتائج على أهمية محاذاة الاستراتيجيات التشغيلية مع أهداف التنمية الوطنية لتعزيز الكفاءة والمرونة. كما تناولت الدراسة تأثير الانتقال إلى العمليات المباشرة على الكفاءة المالية، وكيف يساهم في تحسين الأداء المالي والاستدامة</w:t>
      </w:r>
      <w:r w:rsidRPr="00363318">
        <w:rPr>
          <w:rFonts w:ascii="Sakkal Majalla" w:hAnsi="Sakkal Majalla" w:cs="Sakkal Majalla"/>
          <w:color w:val="000000" w:themeColor="text1"/>
          <w:sz w:val="28"/>
          <w:szCs w:val="28"/>
        </w:rPr>
        <w:t>.</w:t>
      </w:r>
    </w:p>
    <w:p w14:paraId="56C4F838" w14:textId="77777777" w:rsidR="007329C2" w:rsidRPr="00363318" w:rsidRDefault="007329C2"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وتوصي الدراسة بعدد من التوصيات العملية لصانعي السياسات وقادة الأعمال للتصدي للتحديات التشغيلية وتحسين أدائهم المالي والتشغيلي</w:t>
      </w:r>
      <w:r w:rsidRPr="00363318">
        <w:rPr>
          <w:rFonts w:ascii="Sakkal Majalla" w:hAnsi="Sakkal Majalla" w:cs="Sakkal Majalla"/>
          <w:color w:val="000000" w:themeColor="text1"/>
          <w:sz w:val="28"/>
          <w:szCs w:val="28"/>
        </w:rPr>
        <w:t>.</w:t>
      </w:r>
    </w:p>
    <w:p w14:paraId="0CADC610" w14:textId="77777777" w:rsidR="00654AC2" w:rsidRPr="00363318" w:rsidRDefault="00A81B3B" w:rsidP="00703F00">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lastRenderedPageBreak/>
        <w:t xml:space="preserve">دراسة </w:t>
      </w:r>
      <w:r w:rsidR="00654AC2" w:rsidRPr="00363318">
        <w:rPr>
          <w:rFonts w:ascii="Sakkal Majalla" w:hAnsi="Sakkal Majalla" w:cs="Sakkal Majalla"/>
          <w:b/>
          <w:bCs/>
          <w:color w:val="000000" w:themeColor="text1"/>
          <w:sz w:val="28"/>
          <w:szCs w:val="28"/>
        </w:rPr>
        <w:t>(Wacker &amp; Samson, 2021)</w:t>
      </w:r>
    </w:p>
    <w:p w14:paraId="1361126E" w14:textId="7BE78F5E" w:rsidR="00710058" w:rsidRPr="00363318" w:rsidRDefault="0071005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هدفت الدراسة إلى التعرف على دمج استراتيجيات سلسلة التوريد مع قرارات التسويق بأبعادها (تصميم المنتجات وميزاتها، التسعير، </w:t>
      </w:r>
      <w:proofErr w:type="spellStart"/>
      <w:r w:rsidRPr="00363318">
        <w:rPr>
          <w:rFonts w:ascii="Sakkal Majalla" w:hAnsi="Sakkal Majalla" w:cs="Sakkal Majalla"/>
          <w:color w:val="000000" w:themeColor="text1"/>
          <w:sz w:val="28"/>
          <w:szCs w:val="28"/>
          <w:rtl/>
        </w:rPr>
        <w:t>التموقع</w:t>
      </w:r>
      <w:proofErr w:type="spellEnd"/>
      <w:r w:rsidRPr="00363318">
        <w:rPr>
          <w:rFonts w:ascii="Sakkal Majalla" w:hAnsi="Sakkal Majalla" w:cs="Sakkal Majalla"/>
          <w:color w:val="000000" w:themeColor="text1"/>
          <w:sz w:val="28"/>
          <w:szCs w:val="28"/>
          <w:rtl/>
        </w:rPr>
        <w:t>) على استراتيجية الشركة بشكل عام</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استخدمت الدراسة المنهج النظري من خلال إنشاء نموذج شامل يمثل هذه التحديات بناءً على الخصائص الفردية للمنتجات بدلاً من المنتجات ككل</w:t>
      </w:r>
      <w:r w:rsidRPr="00363318">
        <w:rPr>
          <w:rFonts w:ascii="Sakkal Majalla" w:hAnsi="Sakkal Majalla" w:cs="Sakkal Majalla"/>
          <w:color w:val="000000" w:themeColor="text1"/>
          <w:sz w:val="28"/>
          <w:szCs w:val="28"/>
        </w:rPr>
        <w:t>.</w:t>
      </w:r>
    </w:p>
    <w:p w14:paraId="0E0CC49B" w14:textId="77777777" w:rsidR="00710058" w:rsidRPr="00363318" w:rsidRDefault="0071005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أظهرت النتائج أن تكامل استراتيجيات سلسلة التوريد التي تركز على الحد من التكاليف، مع الاستراتيجية التسويقية المتعلقة بتصميم المنتجات والتسعير </w:t>
      </w:r>
      <w:proofErr w:type="spellStart"/>
      <w:r w:rsidRPr="00363318">
        <w:rPr>
          <w:rFonts w:ascii="Sakkal Majalla" w:hAnsi="Sakkal Majalla" w:cs="Sakkal Majalla"/>
          <w:color w:val="000000" w:themeColor="text1"/>
          <w:sz w:val="28"/>
          <w:szCs w:val="28"/>
          <w:rtl/>
        </w:rPr>
        <w:t>والتموقع</w:t>
      </w:r>
      <w:proofErr w:type="spellEnd"/>
      <w:r w:rsidRPr="00363318">
        <w:rPr>
          <w:rFonts w:ascii="Sakkal Majalla" w:hAnsi="Sakkal Majalla" w:cs="Sakkal Majalla"/>
          <w:color w:val="000000" w:themeColor="text1"/>
          <w:sz w:val="28"/>
          <w:szCs w:val="28"/>
          <w:rtl/>
        </w:rPr>
        <w:t>، يؤدي إلى تحسين الأداء العام للمنظمة. كما أن التخصيص الشامل للميزات يقدم ميزة فردية للعملاء بأسعار تعكس قدرتهم على الدفع، وهو ما يعزز القدرة التنافسية للشركات</w:t>
      </w:r>
      <w:r w:rsidRPr="00363318">
        <w:rPr>
          <w:rFonts w:ascii="Sakkal Majalla" w:hAnsi="Sakkal Majalla" w:cs="Sakkal Majalla"/>
          <w:color w:val="000000" w:themeColor="text1"/>
          <w:sz w:val="28"/>
          <w:szCs w:val="28"/>
        </w:rPr>
        <w:t>.</w:t>
      </w:r>
    </w:p>
    <w:p w14:paraId="0B9BA9DE" w14:textId="492D5DF3" w:rsidR="000A4D31" w:rsidRPr="00363318" w:rsidRDefault="0071005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وتوصي الدراسة بضرورة أن تتكامل استراتيجيات التسويق مع استراتيجيات سلسلة التوريد لتحقيق تحسين في تصميم المنتجات، التسعير، </w:t>
      </w:r>
      <w:proofErr w:type="spellStart"/>
      <w:r w:rsidRPr="00363318">
        <w:rPr>
          <w:rFonts w:ascii="Sakkal Majalla" w:hAnsi="Sakkal Majalla" w:cs="Sakkal Majalla"/>
          <w:color w:val="000000" w:themeColor="text1"/>
          <w:sz w:val="28"/>
          <w:szCs w:val="28"/>
          <w:rtl/>
        </w:rPr>
        <w:t>والتموقع</w:t>
      </w:r>
      <w:proofErr w:type="spellEnd"/>
      <w:r w:rsidRPr="00363318">
        <w:rPr>
          <w:rFonts w:ascii="Sakkal Majalla" w:hAnsi="Sakkal Majalla" w:cs="Sakkal Majalla"/>
          <w:color w:val="000000" w:themeColor="text1"/>
          <w:sz w:val="28"/>
          <w:szCs w:val="28"/>
          <w:rtl/>
        </w:rPr>
        <w:t xml:space="preserve"> بما يتناسب مع احتياجات العملاء واستعدادهم للدفع</w:t>
      </w:r>
      <w:r w:rsidRPr="00363318">
        <w:rPr>
          <w:rFonts w:ascii="Sakkal Majalla" w:hAnsi="Sakkal Majalla" w:cs="Sakkal Majalla"/>
          <w:color w:val="000000" w:themeColor="text1"/>
          <w:sz w:val="28"/>
          <w:szCs w:val="28"/>
        </w:rPr>
        <w:t>.</w:t>
      </w:r>
      <w:r w:rsidR="000A4D31" w:rsidRPr="00363318">
        <w:rPr>
          <w:rFonts w:ascii="Sakkal Majalla" w:hAnsi="Sakkal Majalla" w:cs="Sakkal Majalla"/>
          <w:color w:val="000000" w:themeColor="text1"/>
          <w:sz w:val="28"/>
          <w:szCs w:val="28"/>
          <w:rtl/>
        </w:rPr>
        <w:t xml:space="preserve"> </w:t>
      </w:r>
    </w:p>
    <w:p w14:paraId="58364BE5" w14:textId="5E329128" w:rsidR="00A81B3B" w:rsidRPr="00363318" w:rsidRDefault="00A81B3B" w:rsidP="00703F00">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دراسة</w:t>
      </w:r>
      <w:r w:rsidR="006E4789" w:rsidRPr="00363318">
        <w:rPr>
          <w:rFonts w:ascii="Sakkal Majalla" w:hAnsi="Sakkal Majalla" w:cs="Sakkal Majalla"/>
          <w:b/>
          <w:bCs/>
          <w:color w:val="000000" w:themeColor="text1"/>
          <w:sz w:val="28"/>
          <w:szCs w:val="28"/>
        </w:rPr>
        <w:t xml:space="preserve"> </w:t>
      </w:r>
      <w:r w:rsidR="00654AC2" w:rsidRPr="00363318">
        <w:rPr>
          <w:rFonts w:ascii="Sakkal Majalla" w:hAnsi="Sakkal Majalla" w:cs="Sakkal Majalla"/>
          <w:b/>
          <w:bCs/>
          <w:color w:val="000000" w:themeColor="text1"/>
          <w:sz w:val="28"/>
          <w:szCs w:val="28"/>
        </w:rPr>
        <w:t>(Tan et al., 2023)</w:t>
      </w:r>
    </w:p>
    <w:p w14:paraId="6B5B7CFD" w14:textId="77777777" w:rsidR="00EB648A" w:rsidRPr="00363318" w:rsidRDefault="00EB648A"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هدفت الدراسة إلى التعرف على استراتيجية القنوات المتعددة</w:t>
      </w:r>
      <w:r w:rsidRPr="00363318">
        <w:rPr>
          <w:rFonts w:ascii="Sakkal Majalla" w:hAnsi="Sakkal Majalla" w:cs="Sakkal Majalla"/>
          <w:color w:val="000000" w:themeColor="text1"/>
          <w:sz w:val="28"/>
          <w:szCs w:val="28"/>
        </w:rPr>
        <w:t xml:space="preserve"> (BOPS </w:t>
      </w:r>
      <w:r w:rsidRPr="00363318">
        <w:rPr>
          <w:rFonts w:ascii="Sakkal Majalla" w:hAnsi="Sakkal Majalla" w:cs="Sakkal Majalla"/>
          <w:color w:val="000000" w:themeColor="text1"/>
          <w:sz w:val="28"/>
          <w:szCs w:val="28"/>
          <w:rtl/>
        </w:rPr>
        <w:t>و</w:t>
      </w:r>
      <w:r w:rsidRPr="00363318">
        <w:rPr>
          <w:rFonts w:ascii="Sakkal Majalla" w:hAnsi="Sakkal Majalla" w:cs="Sakkal Majalla"/>
          <w:color w:val="000000" w:themeColor="text1"/>
          <w:sz w:val="28"/>
          <w:szCs w:val="28"/>
        </w:rPr>
        <w:t xml:space="preserve">BORO) </w:t>
      </w:r>
      <w:r w:rsidRPr="00363318">
        <w:rPr>
          <w:rFonts w:ascii="Sakkal Majalla" w:hAnsi="Sakkal Majalla" w:cs="Sakkal Majalla"/>
          <w:color w:val="000000" w:themeColor="text1"/>
          <w:sz w:val="28"/>
          <w:szCs w:val="28"/>
          <w:rtl/>
        </w:rPr>
        <w:t>بأبعادها (تكاليف المسافة، احتمالية المطابقة، تكلفة شبكة الإرجاع) على إيرادات وحصة السوق في المتاجر التقليدية وأقسام التجارة الإلكترونية</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استخدمت الدراسة المنهج التحليلي من خلال دراسة حالة استراتيجية "اشترِ عبر الإنترنت واستلم في المتجر</w:t>
      </w:r>
      <w:r w:rsidRPr="00363318">
        <w:rPr>
          <w:rFonts w:ascii="Sakkal Majalla" w:hAnsi="Sakkal Majalla" w:cs="Sakkal Majalla"/>
          <w:color w:val="000000" w:themeColor="text1"/>
          <w:sz w:val="28"/>
          <w:szCs w:val="28"/>
        </w:rPr>
        <w:t xml:space="preserve">" (BOPS) </w:t>
      </w:r>
      <w:r w:rsidRPr="00363318">
        <w:rPr>
          <w:rFonts w:ascii="Sakkal Majalla" w:hAnsi="Sakkal Majalla" w:cs="Sakkal Majalla"/>
          <w:color w:val="000000" w:themeColor="text1"/>
          <w:sz w:val="28"/>
          <w:szCs w:val="28"/>
          <w:rtl/>
        </w:rPr>
        <w:t>واستراتيجية "اشترِ عبر الإنترنت واستلم في المتجر وأعد عبر الإنترنت</w:t>
      </w:r>
      <w:r w:rsidRPr="00363318">
        <w:rPr>
          <w:rFonts w:ascii="Sakkal Majalla" w:hAnsi="Sakkal Majalla" w:cs="Sakkal Majalla"/>
          <w:color w:val="000000" w:themeColor="text1"/>
          <w:sz w:val="28"/>
          <w:szCs w:val="28"/>
        </w:rPr>
        <w:t>" (BORO)</w:t>
      </w:r>
      <w:r w:rsidRPr="00363318">
        <w:rPr>
          <w:rFonts w:ascii="Sakkal Majalla" w:hAnsi="Sakkal Majalla" w:cs="Sakkal Majalla"/>
          <w:color w:val="000000" w:themeColor="text1"/>
          <w:sz w:val="28"/>
          <w:szCs w:val="28"/>
          <w:rtl/>
        </w:rPr>
        <w:t>، مع تحليل التغيرات في الإيرادات وحصة السوق تحت هذه الاستراتيجيات</w:t>
      </w:r>
      <w:r w:rsidRPr="00363318">
        <w:rPr>
          <w:rFonts w:ascii="Sakkal Majalla" w:hAnsi="Sakkal Majalla" w:cs="Sakkal Majalla"/>
          <w:color w:val="000000" w:themeColor="text1"/>
          <w:sz w:val="28"/>
          <w:szCs w:val="28"/>
        </w:rPr>
        <w:t>.</w:t>
      </w:r>
    </w:p>
    <w:p w14:paraId="2FD6E40E" w14:textId="77777777" w:rsidR="00EB648A" w:rsidRPr="00363318" w:rsidRDefault="00EB648A" w:rsidP="006E10D6">
      <w:pPr>
        <w:spacing w:before="100" w:beforeAutospacing="1" w:after="100" w:afterAutospacing="1" w:line="360" w:lineRule="auto"/>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أظهرت النتائج أن</w:t>
      </w:r>
      <w:r w:rsidRPr="00363318">
        <w:rPr>
          <w:rFonts w:ascii="Sakkal Majalla" w:hAnsi="Sakkal Majalla" w:cs="Sakkal Majalla"/>
          <w:b/>
          <w:bCs/>
          <w:color w:val="000000" w:themeColor="text1"/>
          <w:sz w:val="28"/>
          <w:szCs w:val="28"/>
        </w:rPr>
        <w:t>:</w:t>
      </w:r>
    </w:p>
    <w:p w14:paraId="61F7C786" w14:textId="77777777" w:rsidR="00EB648A" w:rsidRPr="00363318" w:rsidRDefault="00EB648A" w:rsidP="00703F00">
      <w:pPr>
        <w:pStyle w:val="a6"/>
        <w:numPr>
          <w:ilvl w:val="0"/>
          <w:numId w:val="31"/>
        </w:numPr>
        <w:spacing w:before="100" w:beforeAutospacing="1" w:after="100" w:afterAutospacing="1" w:line="360" w:lineRule="auto"/>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lastRenderedPageBreak/>
        <w:t xml:space="preserve">استراتيجية </w:t>
      </w:r>
      <w:r w:rsidRPr="00363318">
        <w:rPr>
          <w:rFonts w:ascii="Sakkal Majalla" w:hAnsi="Sakkal Majalla" w:cs="Sakkal Majalla"/>
          <w:color w:val="000000" w:themeColor="text1"/>
          <w:sz w:val="28"/>
          <w:szCs w:val="28"/>
        </w:rPr>
        <w:t xml:space="preserve">BOPS </w:t>
      </w:r>
      <w:r w:rsidRPr="00363318">
        <w:rPr>
          <w:rFonts w:ascii="Sakkal Majalla" w:hAnsi="Sakkal Majalla" w:cs="Sakkal Majalla"/>
          <w:color w:val="000000" w:themeColor="text1"/>
          <w:sz w:val="28"/>
          <w:szCs w:val="28"/>
          <w:rtl/>
        </w:rPr>
        <w:t>يمكن أن تزيد الإيرادات لكل من المتاجر التقليدية وأقسام التجارة الإلكترونية فقط عندما تكون تكاليف المسافة معتدلة</w:t>
      </w:r>
      <w:r w:rsidRPr="00363318">
        <w:rPr>
          <w:rFonts w:ascii="Sakkal Majalla" w:hAnsi="Sakkal Majalla" w:cs="Sakkal Majalla"/>
          <w:color w:val="000000" w:themeColor="text1"/>
          <w:sz w:val="28"/>
          <w:szCs w:val="28"/>
        </w:rPr>
        <w:t>.</w:t>
      </w:r>
    </w:p>
    <w:p w14:paraId="79AE42BB" w14:textId="77777777" w:rsidR="00EB648A" w:rsidRPr="00363318" w:rsidRDefault="00EB648A" w:rsidP="00703F00">
      <w:pPr>
        <w:pStyle w:val="a6"/>
        <w:numPr>
          <w:ilvl w:val="0"/>
          <w:numId w:val="31"/>
        </w:numPr>
        <w:spacing w:before="100" w:beforeAutospacing="1" w:after="100" w:afterAutospacing="1" w:line="360" w:lineRule="auto"/>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استراتيجية </w:t>
      </w:r>
      <w:r w:rsidRPr="00363318">
        <w:rPr>
          <w:rFonts w:ascii="Sakkal Majalla" w:hAnsi="Sakkal Majalla" w:cs="Sakkal Majalla"/>
          <w:color w:val="000000" w:themeColor="text1"/>
          <w:sz w:val="28"/>
          <w:szCs w:val="28"/>
        </w:rPr>
        <w:t xml:space="preserve">BORO </w:t>
      </w:r>
      <w:r w:rsidRPr="00363318">
        <w:rPr>
          <w:rFonts w:ascii="Sakkal Majalla" w:hAnsi="Sakkal Majalla" w:cs="Sakkal Majalla"/>
          <w:color w:val="000000" w:themeColor="text1"/>
          <w:sz w:val="28"/>
          <w:szCs w:val="28"/>
          <w:rtl/>
        </w:rPr>
        <w:t>تقدم فوائد أكبر للمتاجر التقليدية مقارنة بأقسام التجارة الإلكترونية</w:t>
      </w:r>
      <w:r w:rsidRPr="00363318">
        <w:rPr>
          <w:rFonts w:ascii="Sakkal Majalla" w:hAnsi="Sakkal Majalla" w:cs="Sakkal Majalla"/>
          <w:color w:val="000000" w:themeColor="text1"/>
          <w:sz w:val="28"/>
          <w:szCs w:val="28"/>
        </w:rPr>
        <w:t>.</w:t>
      </w:r>
    </w:p>
    <w:p w14:paraId="2D430515" w14:textId="77777777" w:rsidR="00EB648A" w:rsidRPr="00363318" w:rsidRDefault="00EB648A" w:rsidP="00703F00">
      <w:pPr>
        <w:pStyle w:val="a6"/>
        <w:numPr>
          <w:ilvl w:val="0"/>
          <w:numId w:val="31"/>
        </w:numPr>
        <w:spacing w:before="100" w:beforeAutospacing="1" w:after="100" w:afterAutospacing="1" w:line="360" w:lineRule="auto"/>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فعالية استراتيجية</w:t>
      </w:r>
      <w:r w:rsidRPr="00363318">
        <w:rPr>
          <w:rFonts w:ascii="Sakkal Majalla" w:hAnsi="Sakkal Majalla" w:cs="Sakkal Majalla"/>
          <w:color w:val="000000" w:themeColor="text1"/>
          <w:sz w:val="28"/>
          <w:szCs w:val="28"/>
        </w:rPr>
        <w:t xml:space="preserve"> BORO </w:t>
      </w:r>
      <w:r w:rsidRPr="00363318">
        <w:rPr>
          <w:rFonts w:ascii="Sakkal Majalla" w:hAnsi="Sakkal Majalla" w:cs="Sakkal Majalla"/>
          <w:color w:val="000000" w:themeColor="text1"/>
          <w:sz w:val="28"/>
          <w:szCs w:val="28"/>
          <w:rtl/>
        </w:rPr>
        <w:t>تتأثر بعوامل مثل احتمالية المطابقة، تكاليف المسافة، وإرجاع المنتجات</w:t>
      </w:r>
      <w:r w:rsidRPr="00363318">
        <w:rPr>
          <w:rFonts w:ascii="Sakkal Majalla" w:hAnsi="Sakkal Majalla" w:cs="Sakkal Majalla"/>
          <w:color w:val="000000" w:themeColor="text1"/>
          <w:sz w:val="28"/>
          <w:szCs w:val="28"/>
        </w:rPr>
        <w:t>.</w:t>
      </w:r>
    </w:p>
    <w:p w14:paraId="7F26C7EC" w14:textId="77777777" w:rsidR="00EB648A" w:rsidRPr="00363318" w:rsidRDefault="00EB648A" w:rsidP="00703F00">
      <w:pPr>
        <w:pStyle w:val="a6"/>
        <w:numPr>
          <w:ilvl w:val="0"/>
          <w:numId w:val="31"/>
        </w:numPr>
        <w:spacing w:before="100" w:beforeAutospacing="1" w:after="100" w:afterAutospacing="1" w:line="360" w:lineRule="auto"/>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وتوصي الدراسة بأهمية دمج القنوات المتعددة بشكل فعال لضمان تحسين الإيرادات وتحقيق التوازن بين المتاجر التقليدية وأقسام التجارة الإلكترونية، مع الأخذ في الاعتبار العوامل المؤثرة مثل تكاليف المسافة واحتمالية المطابقة</w:t>
      </w:r>
      <w:r w:rsidRPr="00363318">
        <w:rPr>
          <w:rFonts w:ascii="Sakkal Majalla" w:hAnsi="Sakkal Majalla" w:cs="Sakkal Majalla"/>
          <w:color w:val="000000" w:themeColor="text1"/>
          <w:sz w:val="28"/>
          <w:szCs w:val="28"/>
        </w:rPr>
        <w:t>.</w:t>
      </w:r>
    </w:p>
    <w:p w14:paraId="2D7C5435" w14:textId="77777777" w:rsidR="004E1F4B" w:rsidRPr="00363318" w:rsidRDefault="00A81B3B" w:rsidP="00703F00">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دراسة</w:t>
      </w:r>
      <w:r w:rsidR="00956AAB" w:rsidRPr="00363318">
        <w:rPr>
          <w:rFonts w:ascii="Sakkal Majalla" w:hAnsi="Sakkal Majalla" w:cs="Sakkal Majalla"/>
          <w:b/>
          <w:bCs/>
          <w:color w:val="000000" w:themeColor="text1"/>
          <w:sz w:val="28"/>
          <w:szCs w:val="28"/>
        </w:rPr>
        <w:t xml:space="preserve"> </w:t>
      </w:r>
      <w:r w:rsidR="004E1F4B" w:rsidRPr="00363318">
        <w:rPr>
          <w:rFonts w:ascii="Sakkal Majalla" w:hAnsi="Sakkal Majalla" w:cs="Sakkal Majalla"/>
          <w:b/>
          <w:bCs/>
          <w:color w:val="000000" w:themeColor="text1"/>
          <w:sz w:val="28"/>
          <w:szCs w:val="28"/>
        </w:rPr>
        <w:t>(Abi Anwar et al., 2024)</w:t>
      </w:r>
    </w:p>
    <w:p w14:paraId="1FC15D90" w14:textId="6B878057" w:rsidR="0072783C" w:rsidRPr="00363318" w:rsidRDefault="0072783C"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هدفت الدراسة إلى التعرف على تأثير استراتيجيات إدارة سلسلة التوريد</w:t>
      </w:r>
      <w:r w:rsidRPr="00363318">
        <w:rPr>
          <w:rFonts w:ascii="Sakkal Majalla" w:hAnsi="Sakkal Majalla" w:cs="Sakkal Majalla"/>
          <w:color w:val="000000" w:themeColor="text1"/>
          <w:sz w:val="28"/>
          <w:szCs w:val="28"/>
        </w:rPr>
        <w:t xml:space="preserve"> (SCM) </w:t>
      </w:r>
      <w:r w:rsidRPr="00363318">
        <w:rPr>
          <w:rFonts w:ascii="Sakkal Majalla" w:hAnsi="Sakkal Majalla" w:cs="Sakkal Majalla"/>
          <w:color w:val="000000" w:themeColor="text1"/>
          <w:sz w:val="28"/>
          <w:szCs w:val="28"/>
          <w:rtl/>
        </w:rPr>
        <w:t>على الكفاءات الرقمية المؤسسية وأدائها التشغيلي. استخدمت الدراسة منهج اختبار الفرضيات للتحقق من تأثير هذه المتغيرات على بعضها البعض</w:t>
      </w:r>
      <w:r w:rsidRPr="00363318">
        <w:rPr>
          <w:rFonts w:ascii="Sakkal Majalla" w:hAnsi="Sakkal Majalla" w:cs="Sakkal Majalla"/>
          <w:color w:val="000000" w:themeColor="text1"/>
          <w:sz w:val="28"/>
          <w:szCs w:val="28"/>
        </w:rPr>
        <w:t>.</w:t>
      </w:r>
    </w:p>
    <w:p w14:paraId="582F2AA3" w14:textId="77777777" w:rsidR="0072783C" w:rsidRPr="00363318" w:rsidRDefault="0072783C"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أظهرت النتائج دعمًا قويًا للفرضية القائلة بأن استراتيجيات إدارة سلسلة التوريد تؤثر بشكل كبير على الكفاءات الرقمية المؤسسية، مما ينعكس بدوره على الأداء التشغيلي</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وأكدت النتائج وجود علاقة إيجابية مباشرة بين استراتيجيات إدارة سلسلة التوريد والأداء التشغيلي، بينما تأثرت الكفاءات الرقمية المؤسسية بالأداء التشغيلي بشكل غير مباشر من خلال دورها الوسيط بين استراتيجيات إدارة سلسلة التوريد وفعالية العمليات</w:t>
      </w:r>
      <w:r w:rsidRPr="00363318">
        <w:rPr>
          <w:rFonts w:ascii="Sakkal Majalla" w:hAnsi="Sakkal Majalla" w:cs="Sakkal Majalla"/>
          <w:color w:val="000000" w:themeColor="text1"/>
          <w:sz w:val="28"/>
          <w:szCs w:val="28"/>
        </w:rPr>
        <w:t>.</w:t>
      </w:r>
    </w:p>
    <w:p w14:paraId="4C3B9AA6" w14:textId="739C8975" w:rsidR="000A4D31" w:rsidRPr="00363318" w:rsidRDefault="0072783C"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وتؤكد الدراسة على الدور الحيوي للكفاءات الرقمية المؤسسية في تعزيز فعالية استراتيجيات إدارة سلسلة التوريد، مما يزيد من الأداء التشغيلي ويعزز القيمة الموجهة نحو العميل. كما توصي الدراسة بضرورة تنسيق استراتيجيات إدارة سلسلة التوريد مع الكفاءات الرقمية لضمان التكيف الفعال مع تعقيدات السوق وضمان التنافسية على المدى الطويل</w:t>
      </w:r>
      <w:r w:rsidRPr="00363318">
        <w:rPr>
          <w:rFonts w:ascii="Sakkal Majalla" w:hAnsi="Sakkal Majalla" w:cs="Sakkal Majalla"/>
          <w:color w:val="000000" w:themeColor="text1"/>
          <w:sz w:val="28"/>
          <w:szCs w:val="28"/>
        </w:rPr>
        <w:t>.</w:t>
      </w:r>
    </w:p>
    <w:p w14:paraId="35BEE504" w14:textId="77777777" w:rsidR="00AC06A1" w:rsidRPr="00363318" w:rsidRDefault="006E4789" w:rsidP="00703F00">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 xml:space="preserve">دراسة </w:t>
      </w:r>
      <w:r w:rsidR="00956AAB" w:rsidRPr="00363318">
        <w:rPr>
          <w:rFonts w:ascii="Sakkal Majalla" w:hAnsi="Sakkal Majalla" w:cs="Sakkal Majalla"/>
          <w:b/>
          <w:bCs/>
          <w:color w:val="000000" w:themeColor="text1"/>
          <w:sz w:val="28"/>
          <w:szCs w:val="28"/>
          <w:rtl/>
        </w:rPr>
        <w:t xml:space="preserve"> </w:t>
      </w:r>
      <w:r w:rsidR="00AC06A1" w:rsidRPr="00363318">
        <w:rPr>
          <w:rFonts w:ascii="Sakkal Majalla" w:hAnsi="Sakkal Majalla" w:cs="Sakkal Majalla"/>
          <w:b/>
          <w:bCs/>
          <w:color w:val="000000" w:themeColor="text1"/>
          <w:sz w:val="28"/>
          <w:szCs w:val="28"/>
        </w:rPr>
        <w:t>(Rodrigues, 2025)</w:t>
      </w:r>
    </w:p>
    <w:p w14:paraId="513203AC" w14:textId="6F0C2328" w:rsidR="00AC06A1" w:rsidRPr="00363318" w:rsidRDefault="00AC06A1"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lastRenderedPageBreak/>
        <w:t>هدفت الدراسة إلى التعرف على دمج استراتيجيات العمليات والتسويق في المؤسسات متعددة الجنسيات وأثر ذلك على تحسين الأداء التنظيمي</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استخدمت الدراسة إطارات نظرية مثل القدرات الديناميكية ونموذج التكامل والاستجابة لتحليل كيفية تسهيل التكامل الناجح من خلال تحليل البيانات، والهيكل التنظيمي، والتعاون بين الوظائف المختلفة</w:t>
      </w:r>
      <w:r w:rsidRPr="00363318">
        <w:rPr>
          <w:rFonts w:ascii="Sakkal Majalla" w:hAnsi="Sakkal Majalla" w:cs="Sakkal Majalla"/>
          <w:color w:val="000000" w:themeColor="text1"/>
          <w:sz w:val="28"/>
          <w:szCs w:val="28"/>
        </w:rPr>
        <w:t>.</w:t>
      </w:r>
    </w:p>
    <w:p w14:paraId="06C3BC59" w14:textId="77777777" w:rsidR="00AC06A1" w:rsidRPr="00363318" w:rsidRDefault="00AC06A1"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أظهرت النتائج أن الشركات التي تنسق استراتيجيات العمليات والتسويق بشكل استراتيجي تكسب ميزة تنافسية من خلال تحسين استجابة احتياجات العملاء، وتحقيق فعالية أكبر في سلسلة التوريد، وتعزيز اتساق العلامة التجارية عبر الأسواق المتنوعة</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وأكدت الدراسة أن دمج هذه المجالات لا يعد فقط مفيدًا، بل أصبح أمرًا مؤثرًا في بيئة البيع بالتجزئة الرقمية والديناميكية</w:t>
      </w:r>
      <w:r w:rsidRPr="00363318">
        <w:rPr>
          <w:rFonts w:ascii="Sakkal Majalla" w:hAnsi="Sakkal Majalla" w:cs="Sakkal Majalla"/>
          <w:color w:val="000000" w:themeColor="text1"/>
          <w:sz w:val="28"/>
          <w:szCs w:val="28"/>
        </w:rPr>
        <w:t>.</w:t>
      </w:r>
    </w:p>
    <w:p w14:paraId="1E1D5429" w14:textId="77777777" w:rsidR="00AC06A1" w:rsidRPr="00363318" w:rsidRDefault="00AC06A1"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وتوصي الدراسة بضرورة دمج استراتيجيات العمليات والتسويق بشكل استراتيجي لتقديم تجارب عملاء متميزة مع الحفاظ على الفعالية من حيث التكلفة في ظل بيئة تجارية تتسم بالتغير المستمر</w:t>
      </w:r>
      <w:r w:rsidRPr="00363318">
        <w:rPr>
          <w:rFonts w:ascii="Sakkal Majalla" w:hAnsi="Sakkal Majalla" w:cs="Sakkal Majalla"/>
          <w:color w:val="000000" w:themeColor="text1"/>
          <w:sz w:val="28"/>
          <w:szCs w:val="28"/>
        </w:rPr>
        <w:t>.</w:t>
      </w:r>
    </w:p>
    <w:p w14:paraId="17971222" w14:textId="77777777" w:rsidR="00AC06A1" w:rsidRPr="00363318" w:rsidRDefault="000A4D31" w:rsidP="00703F00">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دراسة</w:t>
      </w:r>
      <w:r w:rsidR="00956AAB" w:rsidRPr="00363318">
        <w:rPr>
          <w:rFonts w:ascii="Sakkal Majalla" w:hAnsi="Sakkal Majalla" w:cs="Sakkal Majalla"/>
          <w:b/>
          <w:bCs/>
          <w:color w:val="000000" w:themeColor="text1"/>
          <w:sz w:val="28"/>
          <w:szCs w:val="28"/>
          <w:rtl/>
        </w:rPr>
        <w:t xml:space="preserve"> </w:t>
      </w:r>
      <w:r w:rsidR="00AC06A1" w:rsidRPr="00363318">
        <w:rPr>
          <w:rFonts w:ascii="Sakkal Majalla" w:hAnsi="Sakkal Majalla" w:cs="Sakkal Majalla"/>
          <w:b/>
          <w:bCs/>
          <w:color w:val="000000" w:themeColor="text1"/>
          <w:sz w:val="28"/>
          <w:szCs w:val="28"/>
        </w:rPr>
        <w:t>(</w:t>
      </w:r>
      <w:proofErr w:type="spellStart"/>
      <w:r w:rsidR="00AC06A1" w:rsidRPr="00363318">
        <w:rPr>
          <w:rFonts w:ascii="Sakkal Majalla" w:hAnsi="Sakkal Majalla" w:cs="Sakkal Majalla"/>
          <w:b/>
          <w:bCs/>
          <w:color w:val="000000" w:themeColor="text1"/>
          <w:sz w:val="28"/>
          <w:szCs w:val="28"/>
        </w:rPr>
        <w:t>Jiby</w:t>
      </w:r>
      <w:proofErr w:type="spellEnd"/>
      <w:r w:rsidR="00AC06A1" w:rsidRPr="00363318">
        <w:rPr>
          <w:rFonts w:ascii="Sakkal Majalla" w:hAnsi="Sakkal Majalla" w:cs="Sakkal Majalla"/>
          <w:b/>
          <w:bCs/>
          <w:color w:val="000000" w:themeColor="text1"/>
          <w:sz w:val="28"/>
          <w:szCs w:val="28"/>
        </w:rPr>
        <w:t xml:space="preserve"> et al., 2025)</w:t>
      </w:r>
    </w:p>
    <w:p w14:paraId="39FCE65D" w14:textId="77777777" w:rsidR="00AC06A1" w:rsidRPr="00363318" w:rsidRDefault="00AC06A1"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هدفت الدراسة إلى التعرف على التكامل بين تقنيات التسويق الإلكتروني والاستراتيجيات المالية بأبعادها (التسويق الرقمي، التخطيط المالي المبني على البيانات) على استدامة نمو الشركات البيئية</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استخدمت الدراسة المنهج التحليلي، من خلال استعراض دراسات الحالة، تقارير الصناعة، والأدبيات العلمية</w:t>
      </w:r>
      <w:r w:rsidRPr="00363318">
        <w:rPr>
          <w:rFonts w:ascii="Sakkal Majalla" w:hAnsi="Sakkal Majalla" w:cs="Sakkal Majalla"/>
          <w:color w:val="000000" w:themeColor="text1"/>
          <w:sz w:val="28"/>
          <w:szCs w:val="28"/>
        </w:rPr>
        <w:t>.</w:t>
      </w:r>
    </w:p>
    <w:p w14:paraId="361E5D3F" w14:textId="77777777" w:rsidR="00AC06A1" w:rsidRPr="00363318" w:rsidRDefault="00AC06A1"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أظهرت النتائج أن التكامل بين التسويق الإلكتروني والتخطيط المالي يعد من المحركات الرئيسية لاستدامة الشركات البيئية، حيث يعزز رؤية العلامة التجارية، وتحسين التفاعل مع العملاء، ويضمن الربحية على المدى الطويل</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كما أكدت الدراسة على أهمية الأدوات الرقمية والانضباط المالي في دعم نمو الريادة البيئية</w:t>
      </w:r>
      <w:r w:rsidRPr="00363318">
        <w:rPr>
          <w:rFonts w:ascii="Sakkal Majalla" w:hAnsi="Sakkal Majalla" w:cs="Sakkal Majalla"/>
          <w:color w:val="000000" w:themeColor="text1"/>
          <w:sz w:val="28"/>
          <w:szCs w:val="28"/>
        </w:rPr>
        <w:t>.</w:t>
      </w:r>
    </w:p>
    <w:p w14:paraId="45EBFD19" w14:textId="77777777" w:rsidR="00AC06A1" w:rsidRPr="00363318" w:rsidRDefault="00AC06A1"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lastRenderedPageBreak/>
        <w:t>وتوصي الدراسة بضرورة دمج التسويق الإلكتروني مع إدارة مالية محكمة لزيادة تأثير واستدامة الشركات البيئية، بالإضافة إلى تطوير استراتيجيات تسويق مستهدفة وخطط مالية مبنية على البيانات لتحقيق النمو المستدام في هذا القطاع</w:t>
      </w:r>
      <w:r w:rsidRPr="00363318">
        <w:rPr>
          <w:rFonts w:ascii="Sakkal Majalla" w:hAnsi="Sakkal Majalla" w:cs="Sakkal Majalla"/>
          <w:color w:val="000000" w:themeColor="text1"/>
          <w:sz w:val="28"/>
          <w:szCs w:val="28"/>
        </w:rPr>
        <w:t>.</w:t>
      </w:r>
    </w:p>
    <w:p w14:paraId="517E6E92" w14:textId="57F04C10" w:rsidR="00703F00" w:rsidRPr="00363318" w:rsidRDefault="00703F00" w:rsidP="00703F0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24049383"/>
      <w:bookmarkStart w:id="16" w:name="_Toc169790501"/>
      <w:bookmarkEnd w:id="13"/>
      <w:r w:rsidRPr="00363318">
        <w:rPr>
          <w:rFonts w:ascii="Sakkal Majalla" w:hAnsi="Sakkal Majalla" w:cs="Sakkal Majalla"/>
          <w:b/>
          <w:bCs/>
          <w:color w:val="000000" w:themeColor="text1"/>
          <w:sz w:val="36"/>
          <w:szCs w:val="36"/>
          <w:rtl/>
        </w:rPr>
        <w:t>8.1 الفجوة البحثية:</w:t>
      </w:r>
      <w:bookmarkEnd w:id="15"/>
    </w:p>
    <w:p w14:paraId="06B20112" w14:textId="4CD6D673" w:rsidR="00C91755" w:rsidRPr="00363318" w:rsidRDefault="00C91755"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تتسم الدراسة الحالية بتناول التكامل الاستراتيجي بين التسويق وإدارة العمليات في المتاجر الإلكترونية الناشئة في المملكة العربية السعودية، وهو ما يعكس حاجة حقيقية لدراسة دور هذا التكامل في تحقيق الاستدامة المالية والتشغيلية</w:t>
      </w:r>
      <w:r w:rsidR="00B12B1B" w:rsidRPr="00363318">
        <w:rPr>
          <w:rFonts w:ascii="Sakkal Majalla" w:hAnsi="Sakkal Majalla" w:cs="Sakkal Majalla"/>
          <w:color w:val="000000" w:themeColor="text1"/>
          <w:sz w:val="28"/>
          <w:szCs w:val="28"/>
          <w:rtl/>
        </w:rPr>
        <w:t xml:space="preserve"> و</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تتفق هذه الدراسة مع بعض الدراسات السابقة التي تناولت التكامل بين وظائف الشركات المختلفة وتأثيره على الأداء المالي والتشغيلي، حيث أظهرت دراسة عارف وعصفور</w:t>
      </w:r>
      <w:r w:rsidRPr="00363318">
        <w:rPr>
          <w:rFonts w:ascii="Sakkal Majalla" w:hAnsi="Sakkal Majalla" w:cs="Sakkal Majalla"/>
          <w:color w:val="000000" w:themeColor="text1"/>
          <w:sz w:val="28"/>
          <w:szCs w:val="28"/>
        </w:rPr>
        <w:t xml:space="preserve"> (2024) </w:t>
      </w:r>
      <w:r w:rsidRPr="00363318">
        <w:rPr>
          <w:rFonts w:ascii="Sakkal Majalla" w:hAnsi="Sakkal Majalla" w:cs="Sakkal Majalla"/>
          <w:color w:val="000000" w:themeColor="text1"/>
          <w:sz w:val="28"/>
          <w:szCs w:val="28"/>
          <w:rtl/>
        </w:rPr>
        <w:t>أهمية التكامل الاستراتيجي في تعزيز رضا العملاء والكفاءة التشغيلية. إلا أن الدراسة الحالية تميزت بتركيزها على بيئة التجارة الإلكترونية في السعودية، مما يضيف بُعدًا جديدًا للمفهوم ويعكس تحديات وفرصًا خاصة بهذا القطاع</w:t>
      </w:r>
      <w:r w:rsidRPr="00363318">
        <w:rPr>
          <w:rFonts w:ascii="Sakkal Majalla" w:hAnsi="Sakkal Majalla" w:cs="Sakkal Majalla"/>
          <w:color w:val="000000" w:themeColor="text1"/>
          <w:sz w:val="28"/>
          <w:szCs w:val="28"/>
        </w:rPr>
        <w:t>.</w:t>
      </w:r>
    </w:p>
    <w:p w14:paraId="75DFBFDD" w14:textId="77777777" w:rsidR="00C91755" w:rsidRPr="00363318" w:rsidRDefault="00C91755"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بالرغم من أن بعض الدراسات السابقة مثل دراسة </w:t>
      </w:r>
      <w:proofErr w:type="spellStart"/>
      <w:r w:rsidRPr="00363318">
        <w:rPr>
          <w:rFonts w:ascii="Sakkal Majalla" w:hAnsi="Sakkal Majalla" w:cs="Sakkal Majalla"/>
          <w:color w:val="000000" w:themeColor="text1"/>
          <w:sz w:val="28"/>
          <w:szCs w:val="28"/>
          <w:rtl/>
        </w:rPr>
        <w:t>الزيادي</w:t>
      </w:r>
      <w:proofErr w:type="spellEnd"/>
      <w:r w:rsidRPr="00363318">
        <w:rPr>
          <w:rFonts w:ascii="Sakkal Majalla" w:hAnsi="Sakkal Majalla" w:cs="Sakkal Majalla"/>
          <w:color w:val="000000" w:themeColor="text1"/>
          <w:sz w:val="28"/>
          <w:szCs w:val="28"/>
        </w:rPr>
        <w:t xml:space="preserve"> (2022) </w:t>
      </w:r>
      <w:r w:rsidRPr="00363318">
        <w:rPr>
          <w:rFonts w:ascii="Sakkal Majalla" w:hAnsi="Sakkal Majalla" w:cs="Sakkal Majalla"/>
          <w:color w:val="000000" w:themeColor="text1"/>
          <w:sz w:val="28"/>
          <w:szCs w:val="28"/>
          <w:rtl/>
        </w:rPr>
        <w:t>تناولت التكامل الاستراتيجي في منظمات القطاع العام وأثره على استراتيجيات العمل، فإن الدراسة الحالية تركز على القطاع الخاص في بيئة التجارة الإلكترونية الناشئة، وهو ما يختلف في تطبيقاته في ظل رؤية 2030 التي تركز على تطوير الاقتصاد الرقمي وتعزيز الاستدامة المالية في هذا القطاع. لذا، فإن الفجوة بين هذه الدراسات تكمن في مجال التطبيق والنطاق الزمني والمكاني</w:t>
      </w:r>
      <w:r w:rsidRPr="00363318">
        <w:rPr>
          <w:rFonts w:ascii="Sakkal Majalla" w:hAnsi="Sakkal Majalla" w:cs="Sakkal Majalla"/>
          <w:color w:val="000000" w:themeColor="text1"/>
          <w:sz w:val="28"/>
          <w:szCs w:val="28"/>
        </w:rPr>
        <w:t>.</w:t>
      </w:r>
    </w:p>
    <w:p w14:paraId="23D0878F" w14:textId="77777777" w:rsidR="00C91755" w:rsidRPr="00363318" w:rsidRDefault="00C91755"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من جانب آخر، تتشابه الدراسة الحالية مع دراسة النعيمي</w:t>
      </w:r>
      <w:r w:rsidRPr="00363318">
        <w:rPr>
          <w:rFonts w:ascii="Sakkal Majalla" w:hAnsi="Sakkal Majalla" w:cs="Sakkal Majalla"/>
          <w:color w:val="000000" w:themeColor="text1"/>
          <w:sz w:val="28"/>
          <w:szCs w:val="28"/>
        </w:rPr>
        <w:t xml:space="preserve"> (2023) </w:t>
      </w:r>
      <w:r w:rsidRPr="00363318">
        <w:rPr>
          <w:rFonts w:ascii="Sakkal Majalla" w:hAnsi="Sakkal Majalla" w:cs="Sakkal Majalla"/>
          <w:color w:val="000000" w:themeColor="text1"/>
          <w:sz w:val="28"/>
          <w:szCs w:val="28"/>
          <w:rtl/>
        </w:rPr>
        <w:t>في تسليط الضوء على أهمية الاستجابة الاستراتيجية في تعزيز التكامل بين التسويق وإدارة العمليات، إلا أن دراستنا توسع نطاق البحث ليشمل تأثير الاستدامة المالية والتشغيلية في القطاع الرقمي، وهو ما لم يتم تناوله بشكل موسع في معظم الدراسات التي ركزت على القطاع الصناعي أو الخدمات التقليدية</w:t>
      </w:r>
      <w:r w:rsidRPr="00363318">
        <w:rPr>
          <w:rFonts w:ascii="Sakkal Majalla" w:hAnsi="Sakkal Majalla" w:cs="Sakkal Majalla"/>
          <w:color w:val="000000" w:themeColor="text1"/>
          <w:sz w:val="28"/>
          <w:szCs w:val="28"/>
        </w:rPr>
        <w:t>.</w:t>
      </w:r>
    </w:p>
    <w:p w14:paraId="11ED3F9C" w14:textId="77777777" w:rsidR="00C91755" w:rsidRPr="00363318" w:rsidRDefault="00C91755"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lastRenderedPageBreak/>
        <w:t>أما فيما يتعلق بالاستدامة المالية والتشغيلية، فإن الدراسة الحالية تساهم في سد فجوة بحثية في فهم كيفية تأثير التكامل الاستراتيجي بين التسويق وإدارة العمليات على هذه الجوانب في المتاجر الإلكترونية، وهو أمر لم تحظ به الدراسات السابقة التي تناولت الموضوع في القطاع التقليدي فقط. هذا الاختلاف يُعد إضافة جديدة في الأدبيات الأكاديمية حيث تشير إلى أهمية الاستدامة في البيئات الرقمية الناشئة</w:t>
      </w:r>
      <w:r w:rsidRPr="00363318">
        <w:rPr>
          <w:rFonts w:ascii="Sakkal Majalla" w:hAnsi="Sakkal Majalla" w:cs="Sakkal Majalla"/>
          <w:color w:val="000000" w:themeColor="text1"/>
          <w:sz w:val="28"/>
          <w:szCs w:val="28"/>
        </w:rPr>
        <w:t>.</w:t>
      </w:r>
    </w:p>
    <w:p w14:paraId="50CCDD61" w14:textId="6B58E8A2" w:rsidR="002133A6" w:rsidRPr="00363318" w:rsidRDefault="00C91755"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وأخيرًا، على الرغم من أن الدراسات مثل دراسة جاسم وإبراهيم</w:t>
      </w:r>
      <w:r w:rsidRPr="00363318">
        <w:rPr>
          <w:rFonts w:ascii="Sakkal Majalla" w:hAnsi="Sakkal Majalla" w:cs="Sakkal Majalla"/>
          <w:color w:val="000000" w:themeColor="text1"/>
          <w:sz w:val="28"/>
          <w:szCs w:val="28"/>
        </w:rPr>
        <w:t xml:space="preserve"> (2023) </w:t>
      </w:r>
      <w:r w:rsidRPr="00363318">
        <w:rPr>
          <w:rFonts w:ascii="Sakkal Majalla" w:hAnsi="Sakkal Majalla" w:cs="Sakkal Majalla"/>
          <w:color w:val="000000" w:themeColor="text1"/>
          <w:sz w:val="28"/>
          <w:szCs w:val="28"/>
          <w:rtl/>
        </w:rPr>
        <w:t>تناولت استراتيجيات مالية لتحسين الأداء، إلا أن الفجوة التي تسدها هذه الدراسة تكمن في ربط التكامل بين استراتيجيات التسويق وإدارة العمليات بالأداء المالي والتشغيلي في التجارة الإلكترونية، مما يعزز الفهم الأكاديمي حول كيفية تأثير هذه الاستراتيجيات في البيئة الرقمية المبتكرة</w:t>
      </w:r>
      <w:r w:rsidR="002133A6" w:rsidRPr="00363318">
        <w:rPr>
          <w:rFonts w:ascii="Sakkal Majalla" w:hAnsi="Sakkal Majalla" w:cs="Sakkal Majalla"/>
          <w:color w:val="000000" w:themeColor="text1"/>
          <w:sz w:val="28"/>
          <w:szCs w:val="28"/>
        </w:rPr>
        <w:t>.</w:t>
      </w:r>
    </w:p>
    <w:p w14:paraId="3042C16B" w14:textId="5708BDA5" w:rsidR="00703F00" w:rsidRPr="00363318" w:rsidRDefault="00703F00" w:rsidP="00703F0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24049384"/>
      <w:bookmarkStart w:id="18" w:name="_Toc169790502"/>
      <w:bookmarkEnd w:id="16"/>
      <w:r w:rsidRPr="00363318">
        <w:rPr>
          <w:rFonts w:ascii="Sakkal Majalla" w:hAnsi="Sakkal Majalla" w:cs="Sakkal Majalla"/>
          <w:b/>
          <w:bCs/>
          <w:color w:val="000000" w:themeColor="text1"/>
          <w:sz w:val="36"/>
          <w:szCs w:val="36"/>
          <w:rtl/>
        </w:rPr>
        <w:t>9.1 المنطلقات النظرية للدراسة:</w:t>
      </w:r>
      <w:bookmarkEnd w:id="17"/>
    </w:p>
    <w:p w14:paraId="6DD3BCA0" w14:textId="77777777" w:rsidR="00BE5DD4" w:rsidRPr="00363318" w:rsidRDefault="00BE5DD4" w:rsidP="00703F0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63318">
        <w:rPr>
          <w:rFonts w:ascii="Sakkal Majalla" w:hAnsi="Sakkal Majalla" w:cs="Sakkal Majalla"/>
          <w:color w:val="000000" w:themeColor="text1"/>
          <w:sz w:val="28"/>
          <w:szCs w:val="28"/>
          <w:rtl/>
        </w:rPr>
        <w:t>إن التكامل الاستراتيجي بين التسويق وإدارة العمليات يعد أحد العوامل الحاسمة التي تسهم في تحسين الاستدامة المالية والتشغيلية للمتاجر الإلكترونية، خاصة في ظل النمو السريع لقطاع التجارة الإلكترونية في المملكة العربية السعودية. ومن خلال هذا الإطار النظري، سيتم استعراض المفاهيم الرئيسية التي ترتبط بالدراسة، مثل التكامل الاستراتيجي، التسويق، إدارة العمليات، والاستدامة، وكذلك العلاقة بين هذه العوامل وأثرها على أداء المتاجر الإلكترونية.</w:t>
      </w:r>
    </w:p>
    <w:p w14:paraId="42A6B92E" w14:textId="77777777" w:rsidR="00BE5DD4" w:rsidRPr="00363318" w:rsidRDefault="00BE5DD4" w:rsidP="006E10D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63318">
        <w:rPr>
          <w:rFonts w:ascii="Sakkal Majalla" w:hAnsi="Sakkal Majalla" w:cs="Sakkal Majalla"/>
          <w:b/>
          <w:bCs/>
          <w:color w:val="000000" w:themeColor="text1"/>
          <w:sz w:val="32"/>
          <w:szCs w:val="32"/>
          <w:rtl/>
        </w:rPr>
        <w:t>1. التكامل الاستراتيجي بين التسويق وإدارة العمليات</w:t>
      </w:r>
    </w:p>
    <w:p w14:paraId="5300EE41" w14:textId="77777777" w:rsidR="00BE5DD4" w:rsidRPr="00363318" w:rsidRDefault="00BE5DD4" w:rsidP="00703F0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63318">
        <w:rPr>
          <w:rFonts w:ascii="Sakkal Majalla" w:hAnsi="Sakkal Majalla" w:cs="Sakkal Majalla"/>
          <w:color w:val="000000" w:themeColor="text1"/>
          <w:sz w:val="28"/>
          <w:szCs w:val="28"/>
          <w:rtl/>
        </w:rPr>
        <w:t xml:space="preserve">التكامل الاستراتيجي بين التسويق وإدارة العمليات يشير إلى التنسيق الفعّال بين الأنشطة التسويقية والتشغيلية داخل المنظمة لتحقيق أهداف مشتركة. يتضمن ذلك انسجام السياسات والاستراتيجيات بين الإدارات المختلفة لضمان تقديم عروض تلبي احتياجات السوق وتحقق الكفاءة في استخدام الموارد. تؤكد العديد من الدراسات على أن التكامل بين التسويق وإدارة العمليات يسهم في تحسين </w:t>
      </w:r>
      <w:r w:rsidRPr="00363318">
        <w:rPr>
          <w:rFonts w:ascii="Sakkal Majalla" w:hAnsi="Sakkal Majalla" w:cs="Sakkal Majalla"/>
          <w:color w:val="000000" w:themeColor="text1"/>
          <w:sz w:val="28"/>
          <w:szCs w:val="28"/>
          <w:rtl/>
        </w:rPr>
        <w:lastRenderedPageBreak/>
        <w:t>الكفاءة التشغيلية وزيادة القدرة التنافسية، بما يؤدي إلى تحسين الاستدامة المالية للمؤسسات (</w:t>
      </w:r>
      <w:r w:rsidRPr="00363318">
        <w:rPr>
          <w:rFonts w:ascii="Sakkal Majalla" w:hAnsi="Sakkal Majalla" w:cs="Sakkal Majalla"/>
          <w:color w:val="000000" w:themeColor="text1"/>
          <w:sz w:val="28"/>
          <w:szCs w:val="28"/>
        </w:rPr>
        <w:t>Wacker &amp; Samson, 2021</w:t>
      </w:r>
      <w:r w:rsidRPr="00363318">
        <w:rPr>
          <w:rFonts w:ascii="Sakkal Majalla" w:hAnsi="Sakkal Majalla" w:cs="Sakkal Majalla"/>
          <w:color w:val="000000" w:themeColor="text1"/>
          <w:sz w:val="28"/>
          <w:szCs w:val="28"/>
          <w:rtl/>
        </w:rPr>
        <w:t>).</w:t>
      </w:r>
    </w:p>
    <w:p w14:paraId="3C05579B" w14:textId="77777777" w:rsidR="00BE5DD4" w:rsidRPr="00363318" w:rsidRDefault="00BE5DD4" w:rsidP="00703F0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63318">
        <w:rPr>
          <w:rFonts w:ascii="Sakkal Majalla" w:hAnsi="Sakkal Majalla" w:cs="Sakkal Majalla"/>
          <w:color w:val="000000" w:themeColor="text1"/>
          <w:sz w:val="28"/>
          <w:szCs w:val="28"/>
          <w:rtl/>
        </w:rPr>
        <w:t>في سياق المتاجر الإلكترونية، يعتبر التسويق الرقمي من الأدوات الرئيسية لجذب العملاء وتعزيز ولائهم، بينما تركز إدارة العمليات على تحسين الإجراءات الداخلية مثل إدارة المخزون، خدمة العملاء، والتحكم في التكاليف. وعليه، فإن التكامل بين هذين الجانبين يُعتبر أمرًا ضروريًا لتحقيق استدامة الأداء المالي والتشغيلي في هذا القطاع. وقد أظهرت دراسة عارف وعصفور (2024) أن التكامل الاستراتيجي داخل الشركات يعزز من رضا العملاء ويزيد من كفاءة العمليات، مما يساهم في تحسين الأداء المالي.</w:t>
      </w:r>
    </w:p>
    <w:p w14:paraId="48F4801F" w14:textId="77777777" w:rsidR="00BE5DD4" w:rsidRPr="00363318" w:rsidRDefault="00BE5DD4" w:rsidP="006E10D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63318">
        <w:rPr>
          <w:rFonts w:ascii="Sakkal Majalla" w:hAnsi="Sakkal Majalla" w:cs="Sakkal Majalla"/>
          <w:b/>
          <w:bCs/>
          <w:color w:val="000000" w:themeColor="text1"/>
          <w:sz w:val="32"/>
          <w:szCs w:val="32"/>
          <w:rtl/>
        </w:rPr>
        <w:t>2. التسويق في المتاجر الإلكترونية</w:t>
      </w:r>
    </w:p>
    <w:p w14:paraId="5151760D" w14:textId="77777777" w:rsidR="00BE5DD4" w:rsidRPr="00363318" w:rsidRDefault="00BE5DD4" w:rsidP="00703F0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63318">
        <w:rPr>
          <w:rFonts w:ascii="Sakkal Majalla" w:hAnsi="Sakkal Majalla" w:cs="Sakkal Majalla"/>
          <w:color w:val="000000" w:themeColor="text1"/>
          <w:sz w:val="28"/>
          <w:szCs w:val="28"/>
          <w:rtl/>
        </w:rPr>
        <w:t>التسويق الرقمي أصبح أحد الأعمدة الأساسية التي تعتمد عليها المتاجر الإلكترونية لزيادة مبيعاتها وتعزيز تفاعلها مع العملاء. يشمل التسويق الرقمي العديد من الأنشطة مثل الإعلانات المدفوعة عبر الإنترنت، التسويق عبر وسائل التواصل الاجتماعي، وتحسين محركات البحث (</w:t>
      </w:r>
      <w:r w:rsidRPr="00363318">
        <w:rPr>
          <w:rFonts w:ascii="Sakkal Majalla" w:hAnsi="Sakkal Majalla" w:cs="Sakkal Majalla"/>
          <w:color w:val="000000" w:themeColor="text1"/>
          <w:sz w:val="28"/>
          <w:szCs w:val="28"/>
        </w:rPr>
        <w:t>SEO</w:t>
      </w:r>
      <w:r w:rsidRPr="00363318">
        <w:rPr>
          <w:rFonts w:ascii="Sakkal Majalla" w:hAnsi="Sakkal Majalla" w:cs="Sakkal Majalla"/>
          <w:color w:val="000000" w:themeColor="text1"/>
          <w:sz w:val="28"/>
          <w:szCs w:val="28"/>
          <w:rtl/>
        </w:rPr>
        <w:t>). يعتمد التسويق الرقمي على البيانات والتقنيات الحديثة لتوجيه الحملات الإعلانية نحو الجمهور المناسب، مما يعزز من رؤية العلامة التجارية ويسهم في تحقيق زيادة في الإيرادات.</w:t>
      </w:r>
    </w:p>
    <w:p w14:paraId="29F7DB50" w14:textId="77777777" w:rsidR="00BE5DD4" w:rsidRPr="00363318" w:rsidRDefault="00BE5DD4" w:rsidP="00703F0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63318">
        <w:rPr>
          <w:rFonts w:ascii="Sakkal Majalla" w:hAnsi="Sakkal Majalla" w:cs="Sakkal Majalla"/>
          <w:color w:val="000000" w:themeColor="text1"/>
          <w:sz w:val="28"/>
          <w:szCs w:val="28"/>
          <w:rtl/>
        </w:rPr>
        <w:t xml:space="preserve">دراسة </w:t>
      </w:r>
      <w:r w:rsidRPr="00363318">
        <w:rPr>
          <w:rFonts w:ascii="Sakkal Majalla" w:hAnsi="Sakkal Majalla" w:cs="Sakkal Majalla"/>
          <w:color w:val="000000" w:themeColor="text1"/>
          <w:sz w:val="28"/>
          <w:szCs w:val="28"/>
        </w:rPr>
        <w:t>Tan et al</w:t>
      </w:r>
      <w:r w:rsidRPr="00363318">
        <w:rPr>
          <w:rFonts w:ascii="Sakkal Majalla" w:hAnsi="Sakkal Majalla" w:cs="Sakkal Majalla"/>
          <w:color w:val="000000" w:themeColor="text1"/>
          <w:sz w:val="28"/>
          <w:szCs w:val="28"/>
          <w:rtl/>
        </w:rPr>
        <w:t>. (2023) تشير إلى أن التسويق الرقمي في المتاجر الإلكترونية يلعب دورًا محوريًا في تحسين تجربة العملاء، حيث يعزز من التفاعل المستمر مع العملاء، مما يساهم في زيادة الولاء وتحقيق استدامة الربحية على المدى الطويل. وتعد تحليلات البيانات جزءًا أساسيًا من التسويق الرقمي، حيث تساعد في فهم سلوك العملاء وتوجيه الحملات التسويقية بشكل أكثر دقة وفعالية، وهو ما ينعكس إيجابًا على الاستدامة المالية للمتاجر الإلكترونية.</w:t>
      </w:r>
    </w:p>
    <w:p w14:paraId="7529C448" w14:textId="77777777" w:rsidR="00BE5DD4" w:rsidRPr="00363318" w:rsidRDefault="00BE5DD4" w:rsidP="006E10D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63318">
        <w:rPr>
          <w:rFonts w:ascii="Sakkal Majalla" w:hAnsi="Sakkal Majalla" w:cs="Sakkal Majalla"/>
          <w:b/>
          <w:bCs/>
          <w:color w:val="000000" w:themeColor="text1"/>
          <w:sz w:val="32"/>
          <w:szCs w:val="32"/>
          <w:rtl/>
        </w:rPr>
        <w:t>3. إدارة العمليات في المتاجر الإلكترونية</w:t>
      </w:r>
    </w:p>
    <w:p w14:paraId="4A571F51" w14:textId="4707C434" w:rsidR="00BE5DD4" w:rsidRPr="00363318" w:rsidRDefault="00BE5DD4" w:rsidP="00703F0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63318">
        <w:rPr>
          <w:rFonts w:ascii="Sakkal Majalla" w:hAnsi="Sakkal Majalla" w:cs="Sakkal Majalla"/>
          <w:color w:val="000000" w:themeColor="text1"/>
          <w:sz w:val="28"/>
          <w:szCs w:val="28"/>
          <w:rtl/>
        </w:rPr>
        <w:lastRenderedPageBreak/>
        <w:t>إدارة العمليات في المتاجر الإلكترونية تشمل جميع الأنشطة التي تُنفذ داخل المنظمة لضمان سير العمل بشكل سلس وفعال. تشمل هذه الأنشطة إدارة المخزون، الشحن، والتوصيل، وخدمة العملاء. إدارة العمليات هي التي تحدد الكفاءة التشغيلية للمتاجر الإلكترونية، وبالتالي تساهم في الاستدامة التشغيلية على المدى الطويل.</w:t>
      </w:r>
    </w:p>
    <w:p w14:paraId="0B593794" w14:textId="77777777" w:rsidR="00BE5DD4" w:rsidRPr="00363318" w:rsidRDefault="00BE5DD4" w:rsidP="00703F0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63318">
        <w:rPr>
          <w:rFonts w:ascii="Sakkal Majalla" w:hAnsi="Sakkal Majalla" w:cs="Sakkal Majalla"/>
          <w:color w:val="000000" w:themeColor="text1"/>
          <w:sz w:val="28"/>
          <w:szCs w:val="28"/>
          <w:rtl/>
        </w:rPr>
        <w:t xml:space="preserve">تشير دراسة </w:t>
      </w:r>
      <w:proofErr w:type="spellStart"/>
      <w:r w:rsidRPr="00363318">
        <w:rPr>
          <w:rFonts w:ascii="Sakkal Majalla" w:hAnsi="Sakkal Majalla" w:cs="Sakkal Majalla"/>
          <w:color w:val="000000" w:themeColor="text1"/>
          <w:sz w:val="28"/>
          <w:szCs w:val="28"/>
        </w:rPr>
        <w:t>Alharbi</w:t>
      </w:r>
      <w:proofErr w:type="spellEnd"/>
      <w:r w:rsidRPr="00363318">
        <w:rPr>
          <w:rFonts w:ascii="Sakkal Majalla" w:hAnsi="Sakkal Majalla" w:cs="Sakkal Majalla"/>
          <w:color w:val="000000" w:themeColor="text1"/>
          <w:sz w:val="28"/>
          <w:szCs w:val="28"/>
          <w:rtl/>
        </w:rPr>
        <w:t xml:space="preserve"> (2025) إلى أن إدارة العمليات في المتاجر الإلكترونية الناشئة تتطلب تكاملًا قويًا مع استراتيجيات التسويق، بحيث يكون هناك تنسيق بين التوقعات التي يتم وضعها في الحملات التسويقية مع القدرات التشغيلية في تلبية تلك التوقعات بشكل فعال. على سبيل المثال، إذا كانت الحملة التسويقية تروج لمنتج معين بكميات كبيرة، فإن إدارة العمليات تحتاج إلى التأكد من توفر المخزون والتوزيع السلس للمنتجات لتحقيق الرضا وتجنب التكاليف الزائدة.</w:t>
      </w:r>
    </w:p>
    <w:p w14:paraId="722E3AF2" w14:textId="77777777" w:rsidR="00BE5DD4" w:rsidRPr="00363318" w:rsidRDefault="00BE5DD4" w:rsidP="006E10D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63318">
        <w:rPr>
          <w:rFonts w:ascii="Sakkal Majalla" w:hAnsi="Sakkal Majalla" w:cs="Sakkal Majalla"/>
          <w:b/>
          <w:bCs/>
          <w:color w:val="000000" w:themeColor="text1"/>
          <w:sz w:val="32"/>
          <w:szCs w:val="32"/>
          <w:rtl/>
        </w:rPr>
        <w:t>4. الاستدامة المالية والتشغيلية في المتاجر الإلكترونية</w:t>
      </w:r>
    </w:p>
    <w:p w14:paraId="56AE6B5B" w14:textId="77777777" w:rsidR="00BE5DD4" w:rsidRPr="00363318" w:rsidRDefault="00BE5DD4" w:rsidP="00703F0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63318">
        <w:rPr>
          <w:rFonts w:ascii="Sakkal Majalla" w:hAnsi="Sakkal Majalla" w:cs="Sakkal Majalla"/>
          <w:color w:val="000000" w:themeColor="text1"/>
          <w:sz w:val="28"/>
          <w:szCs w:val="28"/>
          <w:rtl/>
        </w:rPr>
        <w:t>تعتبر الاستدامة المالية والتشغيلية من الأهداف الرئيسية التي تسعى المتاجر الإلكترونية لتحقيقها لضمان بقائها في السوق. الاستدامة المالية تتعلق بإدارة الإيرادات والنفقات بشكل فعال لضمان تحقيق أرباح مستدامة، بينما الاستدامة التشغيلية ترتبط بتحقيق كفاءة العمليات وتقليل التكاليف التشغيلية. كما أن الاستدامة المالية تعتمد بشكل كبير على تحقيق التوازن بين الإيرادات والنفقات من خلال استراتيجيات التسويق الفعالة التي تزيد من مبيعات المنتجات والخدمات.</w:t>
      </w:r>
    </w:p>
    <w:p w14:paraId="0B4416F0" w14:textId="77777777" w:rsidR="00BE5DD4" w:rsidRPr="00363318" w:rsidRDefault="00BE5DD4" w:rsidP="00703F0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63318">
        <w:rPr>
          <w:rFonts w:ascii="Sakkal Majalla" w:hAnsi="Sakkal Majalla" w:cs="Sakkal Majalla"/>
          <w:color w:val="000000" w:themeColor="text1"/>
          <w:sz w:val="28"/>
          <w:szCs w:val="28"/>
          <w:rtl/>
        </w:rPr>
        <w:t>دراسة جاسم وإبراهيم (2023) أظهرت أن الاستدامة المالية للمتاجر الإلكترونية يمكن تحقيقها من خلال التحكم في التكاليف وتحسين إدارة الإيرادات. في حين تؤكد دراسة الخليوي والعريفي (2023) أن تحسين الكفاءة التشغيلية في المتاجر الإلكترونية يسهم في تقليل التكاليف التشغيلية، مما يساهم في تحسين الربحية وزيادة الاستدامة المالية. من خلال تحسين التكامل بين التسويق وإدارة العمليات، يمكن للمتاجر الإلكترونية أن تحقق الكفاءة في استخدام الموارد وتقليل الفاقد، مما يعزز استدامتها المالية والتشغيلية.</w:t>
      </w:r>
    </w:p>
    <w:p w14:paraId="3B44D91F" w14:textId="77777777" w:rsidR="00BE5DD4" w:rsidRPr="00363318" w:rsidRDefault="00BE5DD4" w:rsidP="006E10D6">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63318">
        <w:rPr>
          <w:rFonts w:ascii="Sakkal Majalla" w:hAnsi="Sakkal Majalla" w:cs="Sakkal Majalla"/>
          <w:b/>
          <w:bCs/>
          <w:color w:val="000000" w:themeColor="text1"/>
          <w:sz w:val="32"/>
          <w:szCs w:val="32"/>
          <w:rtl/>
        </w:rPr>
        <w:lastRenderedPageBreak/>
        <w:t>5. التكامل الاستراتيجي والتحديات في المتاجر الإلكترونية</w:t>
      </w:r>
    </w:p>
    <w:p w14:paraId="4BE58E00" w14:textId="77777777" w:rsidR="00BE5DD4" w:rsidRPr="00363318" w:rsidRDefault="00BE5DD4" w:rsidP="00703F0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63318">
        <w:rPr>
          <w:rFonts w:ascii="Sakkal Majalla" w:hAnsi="Sakkal Majalla" w:cs="Sakkal Majalla"/>
          <w:color w:val="000000" w:themeColor="text1"/>
          <w:sz w:val="28"/>
          <w:szCs w:val="28"/>
          <w:rtl/>
        </w:rPr>
        <w:t>رغم أن التكامل الاستراتيجي بين التسويق وإدارة العمليات يعد من العوامل الأساسية لنجاح المتاجر الإلكترونية، إلا أن هناك تحديات كبيرة تواجه الشركات الناشئة في هذا المجال. أول هذه التحديات هو التنسيق بين الفرق المختلفة داخل الشركة لضمان أن جميع الاستراتيجيات تعمل بشكل متكامل، وهو ما يعكس أهمية القيادة الاستراتيجية في إدارة هذا التكامل. أيضًا، تواجه المتاجر الإلكترونية تحديات في تحقيق التوازن بين الاحتياجات التسويقية و القدرة التشغيلية، مما يتطلب استراتيجيات مرنة وقابلة للتكيف مع التغيرات السريعة في السوق.</w:t>
      </w:r>
    </w:p>
    <w:p w14:paraId="39F47771" w14:textId="77777777" w:rsidR="00BE5DD4" w:rsidRPr="00363318" w:rsidRDefault="00BE5DD4"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دراسة التيجاني (2022) أكدت على أهمية المرونة التنظيمية في مواجهة التحديات التشغيلية والتسويقية، كما أوضحت دراسة </w:t>
      </w:r>
      <w:r w:rsidRPr="00363318">
        <w:rPr>
          <w:rFonts w:ascii="Sakkal Majalla" w:hAnsi="Sakkal Majalla" w:cs="Sakkal Majalla"/>
          <w:color w:val="000000" w:themeColor="text1"/>
          <w:sz w:val="28"/>
          <w:szCs w:val="28"/>
        </w:rPr>
        <w:t>Tan et al</w:t>
      </w:r>
      <w:r w:rsidRPr="00363318">
        <w:rPr>
          <w:rFonts w:ascii="Sakkal Majalla" w:hAnsi="Sakkal Majalla" w:cs="Sakkal Majalla"/>
          <w:color w:val="000000" w:themeColor="text1"/>
          <w:sz w:val="28"/>
          <w:szCs w:val="28"/>
          <w:rtl/>
        </w:rPr>
        <w:t>. (2023) أن النجاح في التكامل الاستراتيجي بين التسويق وإدارة العمليات يتطلب استجابة سريعة لاحتياجات السوق، مما يجعل التكنولوجيا و التواصل الفعّال من العوامل الأساسية في تحقيق النجاح.</w:t>
      </w:r>
    </w:p>
    <w:p w14:paraId="2F8C1654" w14:textId="70346DC9" w:rsidR="00703F00" w:rsidRPr="00363318" w:rsidRDefault="00703F00" w:rsidP="00703F0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9" w:name="_Toc224049385"/>
      <w:bookmarkStart w:id="20" w:name="_Toc169790505"/>
      <w:bookmarkEnd w:id="18"/>
      <w:r w:rsidRPr="00363318">
        <w:rPr>
          <w:rFonts w:ascii="Sakkal Majalla" w:eastAsia="Times New Roman" w:hAnsi="Sakkal Majalla" w:cs="Sakkal Majalla"/>
          <w:b/>
          <w:bCs/>
          <w:color w:val="000000" w:themeColor="text1"/>
          <w:kern w:val="0"/>
          <w:sz w:val="36"/>
          <w:szCs w:val="36"/>
          <w:rtl/>
          <w14:ligatures w14:val="none"/>
        </w:rPr>
        <w:t>10.1 المنهجية وطرق البحث:</w:t>
      </w:r>
      <w:bookmarkEnd w:id="19"/>
    </w:p>
    <w:p w14:paraId="7DF136E1" w14:textId="49F7D5C7" w:rsidR="00BE5DD4" w:rsidRPr="00363318" w:rsidRDefault="00BE5DD4" w:rsidP="00703F0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63318">
        <w:rPr>
          <w:rFonts w:ascii="Sakkal Majalla" w:eastAsia="Times New Roman" w:hAnsi="Sakkal Majalla" w:cs="Sakkal Majalla"/>
          <w:color w:val="000000" w:themeColor="text1"/>
          <w:kern w:val="0"/>
          <w:sz w:val="28"/>
          <w:szCs w:val="28"/>
          <w:rtl/>
          <w14:ligatures w14:val="none"/>
        </w:rPr>
        <w:t>تهدف هذه الدراسة إلى تحليل أثر التكامل الاستراتيجي بين التسويق وإدارة العمليات على الاستدامة المالية والتشغيلية للمتاجر الإلكترونية الناشئة في المملكة العربية السعودية. تُستخدم الدراسة منهجية الوصف التحليلي لدراسة العلاقة بين المتغيرات الرئيسية التي تشمل التكامل الاستراتيجي بين التسويق وإدارة العمليات وتأثيرها على الاستدامة المالية والتشغيلية في الشركات الناشئة</w:t>
      </w:r>
      <w:r w:rsidRPr="00363318">
        <w:rPr>
          <w:rFonts w:ascii="Sakkal Majalla" w:eastAsia="Times New Roman" w:hAnsi="Sakkal Majalla" w:cs="Sakkal Majalla"/>
          <w:color w:val="000000" w:themeColor="text1"/>
          <w:kern w:val="0"/>
          <w:sz w:val="28"/>
          <w:szCs w:val="28"/>
          <w14:ligatures w14:val="none"/>
        </w:rPr>
        <w:t>.</w:t>
      </w:r>
    </w:p>
    <w:p w14:paraId="29D35305" w14:textId="1492F245" w:rsidR="00BE5DD4" w:rsidRPr="00363318" w:rsidRDefault="00BE5DD4" w:rsidP="006E10D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363318">
        <w:rPr>
          <w:rFonts w:ascii="Sakkal Majalla" w:eastAsia="Times New Roman" w:hAnsi="Sakkal Majalla" w:cs="Sakkal Majalla"/>
          <w:b/>
          <w:bCs/>
          <w:color w:val="000000" w:themeColor="text1"/>
          <w:kern w:val="0"/>
          <w:sz w:val="32"/>
          <w:szCs w:val="32"/>
          <w:rtl/>
          <w14:ligatures w14:val="none"/>
        </w:rPr>
        <w:t>نوع البحث</w:t>
      </w:r>
      <w:r w:rsidRPr="00363318">
        <w:rPr>
          <w:rFonts w:ascii="Sakkal Majalla" w:eastAsia="Times New Roman" w:hAnsi="Sakkal Majalla" w:cs="Sakkal Majalla"/>
          <w:b/>
          <w:bCs/>
          <w:color w:val="000000" w:themeColor="text1"/>
          <w:kern w:val="0"/>
          <w:sz w:val="32"/>
          <w:szCs w:val="32"/>
          <w14:ligatures w14:val="none"/>
        </w:rPr>
        <w:t>:</w:t>
      </w:r>
    </w:p>
    <w:p w14:paraId="2B24B545" w14:textId="77777777" w:rsidR="00BE5DD4" w:rsidRPr="00363318" w:rsidRDefault="00BE5DD4" w:rsidP="00703F0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63318">
        <w:rPr>
          <w:rFonts w:ascii="Sakkal Majalla" w:eastAsia="Times New Roman" w:hAnsi="Sakkal Majalla" w:cs="Sakkal Majalla"/>
          <w:color w:val="000000" w:themeColor="text1"/>
          <w:kern w:val="0"/>
          <w:sz w:val="28"/>
          <w:szCs w:val="28"/>
          <w:rtl/>
          <w14:ligatures w14:val="none"/>
        </w:rPr>
        <w:t xml:space="preserve">يعتمد البحث على المنهج الكمي، حيث سيتم جمع البيانات باستخدام الاستبيانات الموجهة إلى أصحاب ومديري المتاجر الإلكترونية الناشئة في المملكة. سيتم تطبيق استبانة مُعدة خصيصًا لقياس </w:t>
      </w:r>
      <w:r w:rsidRPr="00363318">
        <w:rPr>
          <w:rFonts w:ascii="Sakkal Majalla" w:eastAsia="Times New Roman" w:hAnsi="Sakkal Majalla" w:cs="Sakkal Majalla"/>
          <w:color w:val="000000" w:themeColor="text1"/>
          <w:kern w:val="0"/>
          <w:sz w:val="28"/>
          <w:szCs w:val="28"/>
          <w:rtl/>
          <w14:ligatures w14:val="none"/>
        </w:rPr>
        <w:lastRenderedPageBreak/>
        <w:t>التكامل بين استراتيجيات التسويق وإدارة العمليات، وكذلك لتقييم الاستدامة المالية والتشغيلية</w:t>
      </w:r>
      <w:r w:rsidRPr="00363318">
        <w:rPr>
          <w:rFonts w:ascii="Sakkal Majalla" w:eastAsia="Times New Roman" w:hAnsi="Sakkal Majalla" w:cs="Sakkal Majalla"/>
          <w:color w:val="000000" w:themeColor="text1"/>
          <w:kern w:val="0"/>
          <w:sz w:val="28"/>
          <w:szCs w:val="28"/>
          <w14:ligatures w14:val="none"/>
        </w:rPr>
        <w:t xml:space="preserve">. </w:t>
      </w:r>
      <w:r w:rsidRPr="00363318">
        <w:rPr>
          <w:rFonts w:ascii="Sakkal Majalla" w:eastAsia="Times New Roman" w:hAnsi="Sakkal Majalla" w:cs="Sakkal Majalla"/>
          <w:color w:val="000000" w:themeColor="text1"/>
          <w:kern w:val="0"/>
          <w:sz w:val="28"/>
          <w:szCs w:val="28"/>
          <w:rtl/>
          <w14:ligatures w14:val="none"/>
        </w:rPr>
        <w:t>سيمكن هذا المنهج من الحصول على بيانات كمية قابلة للتحليل الإحصائي لاستخلاص العلاقات بين المتغيرات</w:t>
      </w:r>
      <w:r w:rsidRPr="00363318">
        <w:rPr>
          <w:rFonts w:ascii="Sakkal Majalla" w:eastAsia="Times New Roman" w:hAnsi="Sakkal Majalla" w:cs="Sakkal Majalla"/>
          <w:color w:val="000000" w:themeColor="text1"/>
          <w:kern w:val="0"/>
          <w:sz w:val="28"/>
          <w:szCs w:val="28"/>
          <w14:ligatures w14:val="none"/>
        </w:rPr>
        <w:t>.</w:t>
      </w:r>
    </w:p>
    <w:p w14:paraId="3A4AD25C" w14:textId="19DE97BD" w:rsidR="00BE5DD4" w:rsidRPr="00363318" w:rsidRDefault="00BE5DD4" w:rsidP="006E10D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363318">
        <w:rPr>
          <w:rFonts w:ascii="Sakkal Majalla" w:eastAsia="Times New Roman" w:hAnsi="Sakkal Majalla" w:cs="Sakkal Majalla"/>
          <w:b/>
          <w:bCs/>
          <w:color w:val="000000" w:themeColor="text1"/>
          <w:kern w:val="0"/>
          <w:sz w:val="32"/>
          <w:szCs w:val="32"/>
          <w:rtl/>
          <w14:ligatures w14:val="none"/>
        </w:rPr>
        <w:t>مجتمع وعينة الدراسة</w:t>
      </w:r>
      <w:r w:rsidRPr="00363318">
        <w:rPr>
          <w:rFonts w:ascii="Sakkal Majalla" w:eastAsia="Times New Roman" w:hAnsi="Sakkal Majalla" w:cs="Sakkal Majalla"/>
          <w:b/>
          <w:bCs/>
          <w:color w:val="000000" w:themeColor="text1"/>
          <w:kern w:val="0"/>
          <w:sz w:val="32"/>
          <w:szCs w:val="32"/>
          <w14:ligatures w14:val="none"/>
        </w:rPr>
        <w:t>:</w:t>
      </w:r>
    </w:p>
    <w:p w14:paraId="6374F966" w14:textId="77777777" w:rsidR="00BE5DD4" w:rsidRPr="00363318" w:rsidRDefault="00BE5DD4" w:rsidP="00703F0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63318">
        <w:rPr>
          <w:rFonts w:ascii="Sakkal Majalla" w:eastAsia="Times New Roman" w:hAnsi="Sakkal Majalla" w:cs="Sakkal Majalla"/>
          <w:color w:val="000000" w:themeColor="text1"/>
          <w:kern w:val="0"/>
          <w:sz w:val="28"/>
          <w:szCs w:val="28"/>
          <w:rtl/>
          <w14:ligatures w14:val="none"/>
        </w:rPr>
        <w:t>يتكون مجتمع الدراسة من جميع المتاجر الإلكترونية الناشئة في المملكة العربية السعودية التي تعمل في مختلف القطاعات التجارية. تم اختيار هذه الشركات لأنها تمثل القطاع الواعد في التجارة الإلكترونية في المملكة</w:t>
      </w:r>
      <w:r w:rsidRPr="00363318">
        <w:rPr>
          <w:rFonts w:ascii="Sakkal Majalla" w:eastAsia="Times New Roman" w:hAnsi="Sakkal Majalla" w:cs="Sakkal Majalla"/>
          <w:color w:val="000000" w:themeColor="text1"/>
          <w:kern w:val="0"/>
          <w:sz w:val="28"/>
          <w:szCs w:val="28"/>
          <w14:ligatures w14:val="none"/>
        </w:rPr>
        <w:t>.</w:t>
      </w:r>
    </w:p>
    <w:p w14:paraId="1990A010" w14:textId="77777777" w:rsidR="00BE5DD4" w:rsidRPr="00363318" w:rsidRDefault="00BE5DD4" w:rsidP="006E10D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363318">
        <w:rPr>
          <w:rFonts w:ascii="Sakkal Majalla" w:eastAsia="Times New Roman" w:hAnsi="Sakkal Majalla" w:cs="Sakkal Majalla"/>
          <w:b/>
          <w:bCs/>
          <w:color w:val="000000" w:themeColor="text1"/>
          <w:kern w:val="0"/>
          <w:sz w:val="32"/>
          <w:szCs w:val="32"/>
          <w:rtl/>
          <w14:ligatures w14:val="none"/>
        </w:rPr>
        <w:t>عينة الدراسة</w:t>
      </w:r>
      <w:r w:rsidRPr="00363318">
        <w:rPr>
          <w:rFonts w:ascii="Sakkal Majalla" w:eastAsia="Times New Roman" w:hAnsi="Sakkal Majalla" w:cs="Sakkal Majalla"/>
          <w:b/>
          <w:bCs/>
          <w:color w:val="000000" w:themeColor="text1"/>
          <w:kern w:val="0"/>
          <w:sz w:val="32"/>
          <w:szCs w:val="32"/>
          <w14:ligatures w14:val="none"/>
        </w:rPr>
        <w:t>:</w:t>
      </w:r>
    </w:p>
    <w:p w14:paraId="6955F6C1" w14:textId="6DD170EE" w:rsidR="00BE5DD4" w:rsidRPr="00363318" w:rsidRDefault="00BE5DD4" w:rsidP="00703F0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63318">
        <w:rPr>
          <w:rFonts w:ascii="Sakkal Majalla" w:eastAsia="Times New Roman" w:hAnsi="Sakkal Majalla" w:cs="Sakkal Majalla"/>
          <w:color w:val="000000" w:themeColor="text1"/>
          <w:kern w:val="0"/>
          <w:sz w:val="28"/>
          <w:szCs w:val="28"/>
          <w:rtl/>
          <w14:ligatures w14:val="none"/>
        </w:rPr>
        <w:t>سيتم اختيار عينة عشوائية من المتاجر الإلكترونية الناشئة، بحيث تمثل مجموعة متنوعة من الشركات التي تعمل في مجالات مختلفة مثل الملابس، الإلكترونيات، المنتجات الغذائية، وغيرها</w:t>
      </w:r>
      <w:r w:rsidRPr="00363318">
        <w:rPr>
          <w:rFonts w:ascii="Sakkal Majalla" w:eastAsia="Times New Roman" w:hAnsi="Sakkal Majalla" w:cs="Sakkal Majalla"/>
          <w:color w:val="000000" w:themeColor="text1"/>
          <w:kern w:val="0"/>
          <w:sz w:val="28"/>
          <w:szCs w:val="28"/>
          <w14:ligatures w14:val="none"/>
        </w:rPr>
        <w:t>.</w:t>
      </w:r>
      <w:r w:rsidR="00703F00" w:rsidRPr="00363318">
        <w:rPr>
          <w:rFonts w:ascii="Sakkal Majalla" w:eastAsia="Times New Roman" w:hAnsi="Sakkal Majalla" w:cs="Sakkal Majalla" w:hint="cs"/>
          <w:color w:val="000000" w:themeColor="text1"/>
          <w:kern w:val="0"/>
          <w:sz w:val="28"/>
          <w:szCs w:val="28"/>
          <w:rtl/>
          <w14:ligatures w14:val="none"/>
        </w:rPr>
        <w:t xml:space="preserve"> </w:t>
      </w:r>
      <w:r w:rsidRPr="00363318">
        <w:rPr>
          <w:rFonts w:ascii="Sakkal Majalla" w:eastAsia="Times New Roman" w:hAnsi="Sakkal Majalla" w:cs="Sakkal Majalla"/>
          <w:color w:val="000000" w:themeColor="text1"/>
          <w:kern w:val="0"/>
          <w:sz w:val="28"/>
          <w:szCs w:val="28"/>
          <w:rtl/>
          <w14:ligatures w14:val="none"/>
        </w:rPr>
        <w:t xml:space="preserve">يقدر حجم العينة بـ </w:t>
      </w:r>
      <w:r w:rsidRPr="00363318">
        <w:rPr>
          <w:rFonts w:ascii="Sakkal Majalla" w:eastAsia="Times New Roman" w:hAnsi="Sakkal Majalla" w:cs="Sakkal Majalla"/>
          <w:color w:val="000000" w:themeColor="text1"/>
          <w:kern w:val="0"/>
          <w:sz w:val="28"/>
          <w:szCs w:val="28"/>
          <w14:ligatures w14:val="none"/>
        </w:rPr>
        <w:t xml:space="preserve">200 </w:t>
      </w:r>
      <w:r w:rsidRPr="00363318">
        <w:rPr>
          <w:rFonts w:ascii="Sakkal Majalla" w:eastAsia="Times New Roman" w:hAnsi="Sakkal Majalla" w:cs="Sakkal Majalla"/>
          <w:color w:val="000000" w:themeColor="text1"/>
          <w:kern w:val="0"/>
          <w:sz w:val="28"/>
          <w:szCs w:val="28"/>
          <w:rtl/>
          <w14:ligatures w14:val="none"/>
        </w:rPr>
        <w:t>إلى 250 مستجيبًا من المديرين و المسؤولين في هذه المتاجر الإلكترونية</w:t>
      </w:r>
      <w:r w:rsidRPr="00363318">
        <w:rPr>
          <w:rFonts w:ascii="Sakkal Majalla" w:eastAsia="Times New Roman" w:hAnsi="Sakkal Majalla" w:cs="Sakkal Majalla"/>
          <w:color w:val="000000" w:themeColor="text1"/>
          <w:kern w:val="0"/>
          <w:sz w:val="28"/>
          <w:szCs w:val="28"/>
          <w14:ligatures w14:val="none"/>
        </w:rPr>
        <w:t>.</w:t>
      </w:r>
    </w:p>
    <w:p w14:paraId="21E8412D" w14:textId="1395812D" w:rsidR="00BE5DD4" w:rsidRPr="00363318" w:rsidRDefault="00BE5DD4" w:rsidP="006E10D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363318">
        <w:rPr>
          <w:rFonts w:ascii="Sakkal Majalla" w:eastAsia="Times New Roman" w:hAnsi="Sakkal Majalla" w:cs="Sakkal Majalla"/>
          <w:b/>
          <w:bCs/>
          <w:color w:val="000000" w:themeColor="text1"/>
          <w:kern w:val="0"/>
          <w:sz w:val="32"/>
          <w:szCs w:val="32"/>
          <w:rtl/>
          <w14:ligatures w14:val="none"/>
        </w:rPr>
        <w:t>أدوات جمع البيانات</w:t>
      </w:r>
      <w:r w:rsidRPr="00363318">
        <w:rPr>
          <w:rFonts w:ascii="Sakkal Majalla" w:eastAsia="Times New Roman" w:hAnsi="Sakkal Majalla" w:cs="Sakkal Majalla"/>
          <w:b/>
          <w:bCs/>
          <w:color w:val="000000" w:themeColor="text1"/>
          <w:kern w:val="0"/>
          <w:sz w:val="32"/>
          <w:szCs w:val="32"/>
          <w14:ligatures w14:val="none"/>
        </w:rPr>
        <w:t>:</w:t>
      </w:r>
    </w:p>
    <w:p w14:paraId="661926E0" w14:textId="77777777" w:rsidR="00BE5DD4" w:rsidRPr="00363318" w:rsidRDefault="00BE5DD4" w:rsidP="00703F0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63318">
        <w:rPr>
          <w:rFonts w:ascii="Sakkal Majalla" w:eastAsia="Times New Roman" w:hAnsi="Sakkal Majalla" w:cs="Sakkal Majalla"/>
          <w:color w:val="000000" w:themeColor="text1"/>
          <w:kern w:val="0"/>
          <w:sz w:val="28"/>
          <w:szCs w:val="28"/>
          <w:rtl/>
          <w14:ligatures w14:val="none"/>
        </w:rPr>
        <w:t>سيتم استخدام الاستبيان كأداة رئيسية لجمع البيانات. يتكون الاستبيان من عدة أقسام لقياس المتغيرات المختلفة التي سيتم دراستها</w:t>
      </w:r>
      <w:r w:rsidRPr="00363318">
        <w:rPr>
          <w:rFonts w:ascii="Sakkal Majalla" w:eastAsia="Times New Roman" w:hAnsi="Sakkal Majalla" w:cs="Sakkal Majalla"/>
          <w:color w:val="000000" w:themeColor="text1"/>
          <w:kern w:val="0"/>
          <w:sz w:val="28"/>
          <w:szCs w:val="28"/>
          <w14:ligatures w14:val="none"/>
        </w:rPr>
        <w:t>:</w:t>
      </w:r>
    </w:p>
    <w:p w14:paraId="6DF53CCF" w14:textId="77777777" w:rsidR="00BE5DD4" w:rsidRPr="00363318" w:rsidRDefault="00BE5DD4" w:rsidP="00703F00">
      <w:pPr>
        <w:pStyle w:val="a6"/>
        <w:numPr>
          <w:ilvl w:val="0"/>
          <w:numId w:val="1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63318">
        <w:rPr>
          <w:rFonts w:ascii="Sakkal Majalla" w:eastAsia="Times New Roman" w:hAnsi="Sakkal Majalla" w:cs="Sakkal Majalla"/>
          <w:color w:val="000000" w:themeColor="text1"/>
          <w:kern w:val="0"/>
          <w:sz w:val="28"/>
          <w:szCs w:val="28"/>
          <w:rtl/>
          <w14:ligatures w14:val="none"/>
        </w:rPr>
        <w:t>قسم أول</w:t>
      </w:r>
      <w:r w:rsidRPr="00363318">
        <w:rPr>
          <w:rFonts w:ascii="Sakkal Majalla" w:eastAsia="Times New Roman" w:hAnsi="Sakkal Majalla" w:cs="Sakkal Majalla"/>
          <w:color w:val="000000" w:themeColor="text1"/>
          <w:kern w:val="0"/>
          <w:sz w:val="28"/>
          <w:szCs w:val="28"/>
          <w14:ligatures w14:val="none"/>
        </w:rPr>
        <w:t xml:space="preserve">: </w:t>
      </w:r>
      <w:r w:rsidRPr="00363318">
        <w:rPr>
          <w:rFonts w:ascii="Sakkal Majalla" w:eastAsia="Times New Roman" w:hAnsi="Sakkal Majalla" w:cs="Sakkal Majalla"/>
          <w:color w:val="000000" w:themeColor="text1"/>
          <w:kern w:val="0"/>
          <w:sz w:val="28"/>
          <w:szCs w:val="28"/>
          <w:rtl/>
          <w14:ligatures w14:val="none"/>
        </w:rPr>
        <w:t>يتضمن أسئلة حول التكامل الاستراتيجي بين التسويق وإدارة العمليات، مثل آليات التعاون بين الفرق المختلفة في التسويق والإدارة التشغيلية، والتكامل بين استراتيجيات الترويج، والتوزيع، واللوجستيات</w:t>
      </w:r>
      <w:r w:rsidRPr="00363318">
        <w:rPr>
          <w:rFonts w:ascii="Sakkal Majalla" w:eastAsia="Times New Roman" w:hAnsi="Sakkal Majalla" w:cs="Sakkal Majalla"/>
          <w:color w:val="000000" w:themeColor="text1"/>
          <w:kern w:val="0"/>
          <w:sz w:val="28"/>
          <w:szCs w:val="28"/>
          <w14:ligatures w14:val="none"/>
        </w:rPr>
        <w:t>.</w:t>
      </w:r>
    </w:p>
    <w:p w14:paraId="742ABE71" w14:textId="77777777" w:rsidR="00BE5DD4" w:rsidRPr="00363318" w:rsidRDefault="00BE5DD4" w:rsidP="00703F00">
      <w:pPr>
        <w:pStyle w:val="a6"/>
        <w:numPr>
          <w:ilvl w:val="0"/>
          <w:numId w:val="1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63318">
        <w:rPr>
          <w:rFonts w:ascii="Sakkal Majalla" w:eastAsia="Times New Roman" w:hAnsi="Sakkal Majalla" w:cs="Sakkal Majalla"/>
          <w:color w:val="000000" w:themeColor="text1"/>
          <w:kern w:val="0"/>
          <w:sz w:val="28"/>
          <w:szCs w:val="28"/>
          <w:rtl/>
          <w14:ligatures w14:val="none"/>
        </w:rPr>
        <w:t>قسم ثاني</w:t>
      </w:r>
      <w:r w:rsidRPr="00363318">
        <w:rPr>
          <w:rFonts w:ascii="Sakkal Majalla" w:eastAsia="Times New Roman" w:hAnsi="Sakkal Majalla" w:cs="Sakkal Majalla"/>
          <w:color w:val="000000" w:themeColor="text1"/>
          <w:kern w:val="0"/>
          <w:sz w:val="28"/>
          <w:szCs w:val="28"/>
          <w14:ligatures w14:val="none"/>
        </w:rPr>
        <w:t xml:space="preserve">: </w:t>
      </w:r>
      <w:r w:rsidRPr="00363318">
        <w:rPr>
          <w:rFonts w:ascii="Sakkal Majalla" w:eastAsia="Times New Roman" w:hAnsi="Sakkal Majalla" w:cs="Sakkal Majalla"/>
          <w:color w:val="000000" w:themeColor="text1"/>
          <w:kern w:val="0"/>
          <w:sz w:val="28"/>
          <w:szCs w:val="28"/>
          <w:rtl/>
          <w14:ligatures w14:val="none"/>
        </w:rPr>
        <w:t>يتضمن أسئلة حول الاستدامة المالية والتشغيلية للمتاجر الإلكترونية، مثل مدى قدرة هذه المتاجر على تحقيق الربحية، التوسع، و الاستدامة التشغيلية</w:t>
      </w:r>
      <w:r w:rsidRPr="00363318">
        <w:rPr>
          <w:rFonts w:ascii="Sakkal Majalla" w:eastAsia="Times New Roman" w:hAnsi="Sakkal Majalla" w:cs="Sakkal Majalla"/>
          <w:color w:val="000000" w:themeColor="text1"/>
          <w:kern w:val="0"/>
          <w:sz w:val="28"/>
          <w:szCs w:val="28"/>
          <w14:ligatures w14:val="none"/>
        </w:rPr>
        <w:t>.</w:t>
      </w:r>
    </w:p>
    <w:p w14:paraId="26D8EEF6" w14:textId="77777777" w:rsidR="00BE5DD4" w:rsidRPr="00363318" w:rsidRDefault="00BE5DD4" w:rsidP="00703F00">
      <w:pPr>
        <w:pStyle w:val="a6"/>
        <w:numPr>
          <w:ilvl w:val="0"/>
          <w:numId w:val="1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63318">
        <w:rPr>
          <w:rFonts w:ascii="Sakkal Majalla" w:eastAsia="Times New Roman" w:hAnsi="Sakkal Majalla" w:cs="Sakkal Majalla"/>
          <w:color w:val="000000" w:themeColor="text1"/>
          <w:kern w:val="0"/>
          <w:sz w:val="28"/>
          <w:szCs w:val="28"/>
          <w:rtl/>
          <w14:ligatures w14:val="none"/>
        </w:rPr>
        <w:t>قسم ثالث</w:t>
      </w:r>
      <w:r w:rsidRPr="00363318">
        <w:rPr>
          <w:rFonts w:ascii="Sakkal Majalla" w:eastAsia="Times New Roman" w:hAnsi="Sakkal Majalla" w:cs="Sakkal Majalla"/>
          <w:color w:val="000000" w:themeColor="text1"/>
          <w:kern w:val="0"/>
          <w:sz w:val="28"/>
          <w:szCs w:val="28"/>
          <w14:ligatures w14:val="none"/>
        </w:rPr>
        <w:t xml:space="preserve">: </w:t>
      </w:r>
      <w:r w:rsidRPr="00363318">
        <w:rPr>
          <w:rFonts w:ascii="Sakkal Majalla" w:eastAsia="Times New Roman" w:hAnsi="Sakkal Majalla" w:cs="Sakkal Majalla"/>
          <w:color w:val="000000" w:themeColor="text1"/>
          <w:kern w:val="0"/>
          <w:sz w:val="28"/>
          <w:szCs w:val="28"/>
          <w:rtl/>
          <w14:ligatures w14:val="none"/>
        </w:rPr>
        <w:t>يتضمن أسئلة حول تجربة العملاء و الرضا عن الأداء المشترك بين التسويق وإدارة العمليات في المتاجر الإلكترونية</w:t>
      </w:r>
      <w:r w:rsidRPr="00363318">
        <w:rPr>
          <w:rFonts w:ascii="Sakkal Majalla" w:eastAsia="Times New Roman" w:hAnsi="Sakkal Majalla" w:cs="Sakkal Majalla"/>
          <w:color w:val="000000" w:themeColor="text1"/>
          <w:kern w:val="0"/>
          <w:sz w:val="28"/>
          <w:szCs w:val="28"/>
          <w14:ligatures w14:val="none"/>
        </w:rPr>
        <w:t>.</w:t>
      </w:r>
    </w:p>
    <w:p w14:paraId="6B541B39" w14:textId="22168E1B" w:rsidR="00BE5DD4" w:rsidRPr="00363318" w:rsidRDefault="00BE5DD4" w:rsidP="006E10D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363318">
        <w:rPr>
          <w:rFonts w:ascii="Sakkal Majalla" w:eastAsia="Times New Roman" w:hAnsi="Sakkal Majalla" w:cs="Sakkal Majalla"/>
          <w:b/>
          <w:bCs/>
          <w:color w:val="000000" w:themeColor="text1"/>
          <w:kern w:val="0"/>
          <w:sz w:val="32"/>
          <w:szCs w:val="32"/>
          <w:rtl/>
          <w14:ligatures w14:val="none"/>
        </w:rPr>
        <w:lastRenderedPageBreak/>
        <w:t>أساليب تحليل البيانات</w:t>
      </w:r>
      <w:r w:rsidRPr="00363318">
        <w:rPr>
          <w:rFonts w:ascii="Sakkal Majalla" w:eastAsia="Times New Roman" w:hAnsi="Sakkal Majalla" w:cs="Sakkal Majalla"/>
          <w:b/>
          <w:bCs/>
          <w:color w:val="000000" w:themeColor="text1"/>
          <w:kern w:val="0"/>
          <w:sz w:val="32"/>
          <w:szCs w:val="32"/>
          <w14:ligatures w14:val="none"/>
        </w:rPr>
        <w:t>:</w:t>
      </w:r>
    </w:p>
    <w:p w14:paraId="14A53AF8" w14:textId="77777777" w:rsidR="00BE5DD4" w:rsidRPr="00363318" w:rsidRDefault="00BE5DD4" w:rsidP="00703F00">
      <w:pPr>
        <w:pStyle w:val="a6"/>
        <w:numPr>
          <w:ilvl w:val="0"/>
          <w:numId w:val="2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63318">
        <w:rPr>
          <w:rFonts w:ascii="Sakkal Majalla" w:eastAsia="Times New Roman" w:hAnsi="Sakkal Majalla" w:cs="Sakkal Majalla"/>
          <w:color w:val="000000" w:themeColor="text1"/>
          <w:kern w:val="0"/>
          <w:sz w:val="28"/>
          <w:szCs w:val="28"/>
          <w:rtl/>
          <w14:ligatures w14:val="none"/>
        </w:rPr>
        <w:t xml:space="preserve">سيتم تحليل البيانات باستخدام البرمجيات الإحصائية مثل </w:t>
      </w:r>
      <w:r w:rsidRPr="00363318">
        <w:rPr>
          <w:rFonts w:ascii="Sakkal Majalla" w:eastAsia="Times New Roman" w:hAnsi="Sakkal Majalla" w:cs="Sakkal Majalla"/>
          <w:color w:val="000000" w:themeColor="text1"/>
          <w:kern w:val="0"/>
          <w:sz w:val="28"/>
          <w:szCs w:val="28"/>
          <w14:ligatures w14:val="none"/>
        </w:rPr>
        <w:t xml:space="preserve">SPSS </w:t>
      </w:r>
      <w:r w:rsidRPr="00363318">
        <w:rPr>
          <w:rFonts w:ascii="Sakkal Majalla" w:eastAsia="Times New Roman" w:hAnsi="Sakkal Majalla" w:cs="Sakkal Majalla"/>
          <w:color w:val="000000" w:themeColor="text1"/>
          <w:kern w:val="0"/>
          <w:sz w:val="28"/>
          <w:szCs w:val="28"/>
          <w:rtl/>
          <w14:ligatures w14:val="none"/>
        </w:rPr>
        <w:t xml:space="preserve">أو </w:t>
      </w:r>
      <w:r w:rsidRPr="00363318">
        <w:rPr>
          <w:rFonts w:ascii="Sakkal Majalla" w:eastAsia="Times New Roman" w:hAnsi="Sakkal Majalla" w:cs="Sakkal Majalla"/>
          <w:color w:val="000000" w:themeColor="text1"/>
          <w:kern w:val="0"/>
          <w:sz w:val="28"/>
          <w:szCs w:val="28"/>
          <w14:ligatures w14:val="none"/>
        </w:rPr>
        <w:t>AMOS</w:t>
      </w:r>
      <w:r w:rsidRPr="00363318">
        <w:rPr>
          <w:rFonts w:ascii="Sakkal Majalla" w:eastAsia="Times New Roman" w:hAnsi="Sakkal Majalla" w:cs="Sakkal Majalla"/>
          <w:color w:val="000000" w:themeColor="text1"/>
          <w:kern w:val="0"/>
          <w:sz w:val="28"/>
          <w:szCs w:val="28"/>
          <w:rtl/>
          <w14:ligatures w14:val="none"/>
        </w:rPr>
        <w:t>، حيث سيتم إجراء التحليل الوصفي لاستخلاص المتوسطات والانحرافات المعيارية للمتغيرات الأساسية</w:t>
      </w:r>
      <w:r w:rsidRPr="00363318">
        <w:rPr>
          <w:rFonts w:ascii="Sakkal Majalla" w:eastAsia="Times New Roman" w:hAnsi="Sakkal Majalla" w:cs="Sakkal Majalla"/>
          <w:color w:val="000000" w:themeColor="text1"/>
          <w:kern w:val="0"/>
          <w:sz w:val="28"/>
          <w:szCs w:val="28"/>
          <w14:ligatures w14:val="none"/>
        </w:rPr>
        <w:t>.</w:t>
      </w:r>
    </w:p>
    <w:p w14:paraId="21D3E6E1" w14:textId="77777777" w:rsidR="00BE5DD4" w:rsidRPr="00363318" w:rsidRDefault="00BE5DD4" w:rsidP="00703F00">
      <w:pPr>
        <w:pStyle w:val="a6"/>
        <w:numPr>
          <w:ilvl w:val="0"/>
          <w:numId w:val="2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63318">
        <w:rPr>
          <w:rFonts w:ascii="Sakkal Majalla" w:eastAsia="Times New Roman" w:hAnsi="Sakkal Majalla" w:cs="Sakkal Majalla"/>
          <w:color w:val="000000" w:themeColor="text1"/>
          <w:kern w:val="0"/>
          <w:sz w:val="28"/>
          <w:szCs w:val="28"/>
          <w:rtl/>
          <w14:ligatures w14:val="none"/>
        </w:rPr>
        <w:t xml:space="preserve">سيتم استخدام التحليل </w:t>
      </w:r>
      <w:proofErr w:type="spellStart"/>
      <w:r w:rsidRPr="00363318">
        <w:rPr>
          <w:rFonts w:ascii="Sakkal Majalla" w:eastAsia="Times New Roman" w:hAnsi="Sakkal Majalla" w:cs="Sakkal Majalla"/>
          <w:color w:val="000000" w:themeColor="text1"/>
          <w:kern w:val="0"/>
          <w:sz w:val="28"/>
          <w:szCs w:val="28"/>
          <w:rtl/>
          <w14:ligatures w14:val="none"/>
        </w:rPr>
        <w:t>الانحداري</w:t>
      </w:r>
      <w:proofErr w:type="spellEnd"/>
      <w:r w:rsidRPr="00363318">
        <w:rPr>
          <w:rFonts w:ascii="Sakkal Majalla" w:eastAsia="Times New Roman" w:hAnsi="Sakkal Majalla" w:cs="Sakkal Majalla"/>
          <w:color w:val="000000" w:themeColor="text1"/>
          <w:kern w:val="0"/>
          <w:sz w:val="28"/>
          <w:szCs w:val="28"/>
          <w:rtl/>
          <w14:ligatures w14:val="none"/>
        </w:rPr>
        <w:t xml:space="preserve"> </w:t>
      </w:r>
      <w:r w:rsidRPr="00363318">
        <w:rPr>
          <w:rFonts w:ascii="Sakkal Majalla" w:eastAsia="Times New Roman" w:hAnsi="Sakkal Majalla" w:cs="Sakkal Majalla"/>
          <w:color w:val="000000" w:themeColor="text1"/>
          <w:kern w:val="0"/>
          <w:sz w:val="28"/>
          <w:szCs w:val="28"/>
          <w14:ligatures w14:val="none"/>
        </w:rPr>
        <w:t xml:space="preserve">(Regression Analysis) </w:t>
      </w:r>
      <w:r w:rsidRPr="00363318">
        <w:rPr>
          <w:rFonts w:ascii="Sakkal Majalla" w:eastAsia="Times New Roman" w:hAnsi="Sakkal Majalla" w:cs="Sakkal Majalla"/>
          <w:color w:val="000000" w:themeColor="text1"/>
          <w:kern w:val="0"/>
          <w:sz w:val="28"/>
          <w:szCs w:val="28"/>
          <w:rtl/>
          <w14:ligatures w14:val="none"/>
        </w:rPr>
        <w:t>لقياس قوة العلاقة بين التكامل الاستراتيجي بين التسويق وإدارة العمليات، و الاستدامة المالية والتشغيلية</w:t>
      </w:r>
      <w:r w:rsidRPr="00363318">
        <w:rPr>
          <w:rFonts w:ascii="Sakkal Majalla" w:eastAsia="Times New Roman" w:hAnsi="Sakkal Majalla" w:cs="Sakkal Majalla"/>
          <w:color w:val="000000" w:themeColor="text1"/>
          <w:kern w:val="0"/>
          <w:sz w:val="28"/>
          <w:szCs w:val="28"/>
          <w14:ligatures w14:val="none"/>
        </w:rPr>
        <w:t>.</w:t>
      </w:r>
    </w:p>
    <w:p w14:paraId="594D14B6" w14:textId="77777777" w:rsidR="00BE5DD4" w:rsidRPr="00363318" w:rsidRDefault="00BE5DD4" w:rsidP="00703F00">
      <w:pPr>
        <w:pStyle w:val="a6"/>
        <w:numPr>
          <w:ilvl w:val="0"/>
          <w:numId w:val="2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63318">
        <w:rPr>
          <w:rFonts w:ascii="Sakkal Majalla" w:eastAsia="Times New Roman" w:hAnsi="Sakkal Majalla" w:cs="Sakkal Majalla"/>
          <w:color w:val="000000" w:themeColor="text1"/>
          <w:kern w:val="0"/>
          <w:sz w:val="28"/>
          <w:szCs w:val="28"/>
          <w:rtl/>
          <w14:ligatures w14:val="none"/>
        </w:rPr>
        <w:t>كما سيتم استخدام اختبار الـ</w:t>
      </w:r>
      <w:r w:rsidRPr="00363318">
        <w:rPr>
          <w:rFonts w:ascii="Sakkal Majalla" w:eastAsia="Times New Roman" w:hAnsi="Sakkal Majalla" w:cs="Sakkal Majalla"/>
          <w:color w:val="000000" w:themeColor="text1"/>
          <w:kern w:val="0"/>
          <w:sz w:val="28"/>
          <w:szCs w:val="28"/>
          <w14:ligatures w14:val="none"/>
        </w:rPr>
        <w:t xml:space="preserve"> ANOVA </w:t>
      </w:r>
      <w:r w:rsidRPr="00363318">
        <w:rPr>
          <w:rFonts w:ascii="Sakkal Majalla" w:eastAsia="Times New Roman" w:hAnsi="Sakkal Majalla" w:cs="Sakkal Majalla"/>
          <w:color w:val="000000" w:themeColor="text1"/>
          <w:kern w:val="0"/>
          <w:sz w:val="28"/>
          <w:szCs w:val="28"/>
          <w:rtl/>
          <w14:ligatures w14:val="none"/>
        </w:rPr>
        <w:t>لاختبار الفروق بين المجموعات المختلفة في الدراسة بناءً على بعض المتغيرات مثل القطاع التجاري أو حجم الشركة</w:t>
      </w:r>
      <w:r w:rsidRPr="00363318">
        <w:rPr>
          <w:rFonts w:ascii="Sakkal Majalla" w:eastAsia="Times New Roman" w:hAnsi="Sakkal Majalla" w:cs="Sakkal Majalla"/>
          <w:color w:val="000000" w:themeColor="text1"/>
          <w:kern w:val="0"/>
          <w:sz w:val="28"/>
          <w:szCs w:val="28"/>
          <w14:ligatures w14:val="none"/>
        </w:rPr>
        <w:t>.</w:t>
      </w:r>
    </w:p>
    <w:p w14:paraId="7D207530" w14:textId="6B792FF9" w:rsidR="00BE5DD4" w:rsidRPr="00363318" w:rsidRDefault="00BE5DD4" w:rsidP="006E10D6">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363318">
        <w:rPr>
          <w:rFonts w:ascii="Sakkal Majalla" w:eastAsia="Times New Roman" w:hAnsi="Sakkal Majalla" w:cs="Sakkal Majalla"/>
          <w:b/>
          <w:bCs/>
          <w:color w:val="000000" w:themeColor="text1"/>
          <w:kern w:val="0"/>
          <w:sz w:val="32"/>
          <w:szCs w:val="32"/>
          <w:rtl/>
          <w14:ligatures w14:val="none"/>
        </w:rPr>
        <w:t>المتغيرات الرئيسية للدراسة</w:t>
      </w:r>
      <w:r w:rsidRPr="00363318">
        <w:rPr>
          <w:rFonts w:ascii="Sakkal Majalla" w:eastAsia="Times New Roman" w:hAnsi="Sakkal Majalla" w:cs="Sakkal Majalla"/>
          <w:b/>
          <w:bCs/>
          <w:color w:val="000000" w:themeColor="text1"/>
          <w:kern w:val="0"/>
          <w:sz w:val="32"/>
          <w:szCs w:val="32"/>
          <w14:ligatures w14:val="none"/>
        </w:rPr>
        <w:t>:</w:t>
      </w:r>
    </w:p>
    <w:p w14:paraId="6E1D0C16" w14:textId="5C269E98" w:rsidR="00BE5DD4" w:rsidRPr="00363318" w:rsidRDefault="00BE5DD4" w:rsidP="00703F00">
      <w:pPr>
        <w:pStyle w:val="a6"/>
        <w:numPr>
          <w:ilvl w:val="0"/>
          <w:numId w:val="32"/>
        </w:numPr>
        <w:spacing w:before="100" w:beforeAutospacing="1" w:after="100" w:afterAutospacing="1" w:line="276" w:lineRule="auto"/>
        <w:ind w:left="423"/>
        <w:jc w:val="both"/>
        <w:rPr>
          <w:rFonts w:ascii="Sakkal Majalla" w:eastAsia="Times New Roman" w:hAnsi="Sakkal Majalla" w:cs="Sakkal Majalla"/>
          <w:color w:val="000000" w:themeColor="text1"/>
          <w:kern w:val="0"/>
          <w:sz w:val="28"/>
          <w:szCs w:val="28"/>
          <w14:ligatures w14:val="none"/>
        </w:rPr>
      </w:pPr>
      <w:r w:rsidRPr="00363318">
        <w:rPr>
          <w:rFonts w:ascii="Sakkal Majalla" w:eastAsia="Times New Roman" w:hAnsi="Sakkal Majalla" w:cs="Sakkal Majalla"/>
          <w:color w:val="000000" w:themeColor="text1"/>
          <w:kern w:val="0"/>
          <w:sz w:val="28"/>
          <w:szCs w:val="28"/>
          <w:rtl/>
          <w14:ligatures w14:val="none"/>
        </w:rPr>
        <w:t>التكامل الاستراتيجي بين التسويق وإدارة العمليات</w:t>
      </w:r>
      <w:r w:rsidRPr="00363318">
        <w:rPr>
          <w:rFonts w:ascii="Sakkal Majalla" w:eastAsia="Times New Roman" w:hAnsi="Sakkal Majalla" w:cs="Sakkal Majalla"/>
          <w:color w:val="000000" w:themeColor="text1"/>
          <w:kern w:val="0"/>
          <w:sz w:val="28"/>
          <w:szCs w:val="28"/>
          <w14:ligatures w14:val="none"/>
        </w:rPr>
        <w:t>:</w:t>
      </w:r>
      <w:r w:rsidRPr="00363318">
        <w:rPr>
          <w:rFonts w:ascii="Sakkal Majalla" w:eastAsia="Times New Roman" w:hAnsi="Sakkal Majalla" w:cs="Sakkal Majalla"/>
          <w:color w:val="000000" w:themeColor="text1"/>
          <w:kern w:val="0"/>
          <w:sz w:val="28"/>
          <w:szCs w:val="28"/>
          <w:rtl/>
          <w14:ligatures w14:val="none"/>
        </w:rPr>
        <w:t>يتضمن التكامل بين التسويق الرقمي و إدارة العمليات مثل إدارة المخزون، والتوزيع، والخدمات اللوجستية</w:t>
      </w:r>
      <w:r w:rsidRPr="00363318">
        <w:rPr>
          <w:rFonts w:ascii="Sakkal Majalla" w:eastAsia="Times New Roman" w:hAnsi="Sakkal Majalla" w:cs="Sakkal Majalla"/>
          <w:color w:val="000000" w:themeColor="text1"/>
          <w:kern w:val="0"/>
          <w:sz w:val="28"/>
          <w:szCs w:val="28"/>
          <w14:ligatures w14:val="none"/>
        </w:rPr>
        <w:t>.</w:t>
      </w:r>
    </w:p>
    <w:p w14:paraId="359EFBBD" w14:textId="23324FA8" w:rsidR="00BE5DD4" w:rsidRPr="00363318" w:rsidRDefault="00BE5DD4" w:rsidP="00703F00">
      <w:pPr>
        <w:pStyle w:val="a6"/>
        <w:numPr>
          <w:ilvl w:val="0"/>
          <w:numId w:val="32"/>
        </w:numPr>
        <w:spacing w:before="100" w:beforeAutospacing="1" w:after="100" w:afterAutospacing="1" w:line="276" w:lineRule="auto"/>
        <w:ind w:left="423"/>
        <w:jc w:val="both"/>
        <w:rPr>
          <w:rFonts w:ascii="Sakkal Majalla" w:eastAsia="Times New Roman" w:hAnsi="Sakkal Majalla" w:cs="Sakkal Majalla"/>
          <w:color w:val="000000" w:themeColor="text1"/>
          <w:kern w:val="0"/>
          <w:sz w:val="28"/>
          <w:szCs w:val="28"/>
          <w14:ligatures w14:val="none"/>
        </w:rPr>
      </w:pPr>
      <w:r w:rsidRPr="00363318">
        <w:rPr>
          <w:rFonts w:ascii="Sakkal Majalla" w:eastAsia="Times New Roman" w:hAnsi="Sakkal Majalla" w:cs="Sakkal Majalla"/>
          <w:color w:val="000000" w:themeColor="text1"/>
          <w:kern w:val="0"/>
          <w:sz w:val="28"/>
          <w:szCs w:val="28"/>
          <w:rtl/>
          <w14:ligatures w14:val="none"/>
        </w:rPr>
        <w:t>الاستدامة المالية</w:t>
      </w:r>
      <w:r w:rsidRPr="00363318">
        <w:rPr>
          <w:rFonts w:ascii="Sakkal Majalla" w:eastAsia="Times New Roman" w:hAnsi="Sakkal Majalla" w:cs="Sakkal Majalla"/>
          <w:color w:val="000000" w:themeColor="text1"/>
          <w:kern w:val="0"/>
          <w:sz w:val="28"/>
          <w:szCs w:val="28"/>
          <w14:ligatures w14:val="none"/>
        </w:rPr>
        <w:t>:</w:t>
      </w:r>
      <w:r w:rsidRPr="00363318">
        <w:rPr>
          <w:rFonts w:ascii="Sakkal Majalla" w:eastAsia="Times New Roman" w:hAnsi="Sakkal Majalla" w:cs="Sakkal Majalla"/>
          <w:color w:val="000000" w:themeColor="text1"/>
          <w:kern w:val="0"/>
          <w:sz w:val="28"/>
          <w:szCs w:val="28"/>
          <w:rtl/>
          <w14:ligatures w14:val="none"/>
        </w:rPr>
        <w:t>يقيس مدى قدرة المتاجر الإلكترونية على تحقيق الربحية المستدامة، وتحقيق التوازن بين الإيرادات والنفقات</w:t>
      </w:r>
      <w:r w:rsidRPr="00363318">
        <w:rPr>
          <w:rFonts w:ascii="Sakkal Majalla" w:eastAsia="Times New Roman" w:hAnsi="Sakkal Majalla" w:cs="Sakkal Majalla"/>
          <w:color w:val="000000" w:themeColor="text1"/>
          <w:kern w:val="0"/>
          <w:sz w:val="28"/>
          <w:szCs w:val="28"/>
          <w14:ligatures w14:val="none"/>
        </w:rPr>
        <w:t>.</w:t>
      </w:r>
    </w:p>
    <w:p w14:paraId="50B13259" w14:textId="509F20C2" w:rsidR="00BE5DD4" w:rsidRPr="00363318" w:rsidRDefault="00BE5DD4" w:rsidP="00703F00">
      <w:pPr>
        <w:pStyle w:val="a6"/>
        <w:numPr>
          <w:ilvl w:val="0"/>
          <w:numId w:val="32"/>
        </w:numPr>
        <w:spacing w:before="100" w:beforeAutospacing="1" w:after="100" w:afterAutospacing="1" w:line="276" w:lineRule="auto"/>
        <w:ind w:left="423"/>
        <w:jc w:val="both"/>
        <w:rPr>
          <w:rFonts w:ascii="Sakkal Majalla" w:eastAsia="Times New Roman" w:hAnsi="Sakkal Majalla" w:cs="Sakkal Majalla"/>
          <w:color w:val="000000" w:themeColor="text1"/>
          <w:kern w:val="0"/>
          <w:sz w:val="28"/>
          <w:szCs w:val="28"/>
          <w14:ligatures w14:val="none"/>
        </w:rPr>
      </w:pPr>
      <w:r w:rsidRPr="00363318">
        <w:rPr>
          <w:rFonts w:ascii="Sakkal Majalla" w:eastAsia="Times New Roman" w:hAnsi="Sakkal Majalla" w:cs="Sakkal Majalla"/>
          <w:color w:val="000000" w:themeColor="text1"/>
          <w:kern w:val="0"/>
          <w:sz w:val="28"/>
          <w:szCs w:val="28"/>
          <w:rtl/>
          <w14:ligatures w14:val="none"/>
        </w:rPr>
        <w:t>الاستدامة التشغيلية</w:t>
      </w:r>
      <w:r w:rsidRPr="00363318">
        <w:rPr>
          <w:rFonts w:ascii="Sakkal Majalla" w:eastAsia="Times New Roman" w:hAnsi="Sakkal Majalla" w:cs="Sakkal Majalla"/>
          <w:color w:val="000000" w:themeColor="text1"/>
          <w:kern w:val="0"/>
          <w:sz w:val="28"/>
          <w:szCs w:val="28"/>
          <w14:ligatures w14:val="none"/>
        </w:rPr>
        <w:t>:</w:t>
      </w:r>
      <w:r w:rsidRPr="00363318">
        <w:rPr>
          <w:rFonts w:ascii="Sakkal Majalla" w:eastAsia="Times New Roman" w:hAnsi="Sakkal Majalla" w:cs="Sakkal Majalla"/>
          <w:color w:val="000000" w:themeColor="text1"/>
          <w:kern w:val="0"/>
          <w:sz w:val="28"/>
          <w:szCs w:val="28"/>
          <w:rtl/>
          <w14:ligatures w14:val="none"/>
        </w:rPr>
        <w:t>يقيس مدى الكفاءة التشغيلية للمتاجر الإلكترونية، مثل تحسين العمليات الداخلية، تقليل التكاليف، وزيادة الإنتاجية</w:t>
      </w:r>
      <w:r w:rsidRPr="00363318">
        <w:rPr>
          <w:rFonts w:ascii="Sakkal Majalla" w:eastAsia="Times New Roman" w:hAnsi="Sakkal Majalla" w:cs="Sakkal Majalla"/>
          <w:color w:val="000000" w:themeColor="text1"/>
          <w:kern w:val="0"/>
          <w:sz w:val="28"/>
          <w:szCs w:val="28"/>
          <w14:ligatures w14:val="none"/>
        </w:rPr>
        <w:t>.</w:t>
      </w:r>
    </w:p>
    <w:p w14:paraId="67216F2C" w14:textId="79523003" w:rsidR="00703F00" w:rsidRPr="00363318" w:rsidRDefault="00703F00" w:rsidP="00703F0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1" w:name="_Toc224049386"/>
      <w:bookmarkEnd w:id="20"/>
      <w:r w:rsidRPr="00363318">
        <w:rPr>
          <w:rFonts w:ascii="Sakkal Majalla" w:hAnsi="Sakkal Majalla" w:cs="Sakkal Majalla"/>
          <w:b/>
          <w:bCs/>
          <w:color w:val="000000" w:themeColor="text1"/>
          <w:sz w:val="36"/>
          <w:szCs w:val="36"/>
          <w:rtl/>
        </w:rPr>
        <w:t>11.1 حدود الدراسة:</w:t>
      </w:r>
      <w:bookmarkEnd w:id="21"/>
    </w:p>
    <w:p w14:paraId="25A330B3" w14:textId="7E2C844E" w:rsidR="00CA49E9" w:rsidRPr="00363318" w:rsidRDefault="00053122" w:rsidP="00703F00">
      <w:pPr>
        <w:pStyle w:val="a6"/>
        <w:numPr>
          <w:ilvl w:val="0"/>
          <w:numId w:val="21"/>
        </w:numPr>
        <w:spacing w:before="100" w:beforeAutospacing="1" w:after="100" w:afterAutospacing="1" w:line="276" w:lineRule="auto"/>
        <w:ind w:left="423"/>
        <w:jc w:val="both"/>
        <w:rPr>
          <w:rFonts w:ascii="Sakkal Majalla" w:hAnsi="Sakkal Majalla" w:cs="Sakkal Majalla"/>
          <w:color w:val="000000" w:themeColor="text1"/>
          <w:sz w:val="28"/>
          <w:szCs w:val="28"/>
        </w:rPr>
      </w:pPr>
      <w:r w:rsidRPr="00363318">
        <w:rPr>
          <w:rFonts w:ascii="Sakkal Majalla" w:hAnsi="Sakkal Majalla" w:cs="Sakkal Majalla"/>
          <w:b/>
          <w:bCs/>
          <w:color w:val="000000" w:themeColor="text1"/>
          <w:sz w:val="28"/>
          <w:szCs w:val="28"/>
          <w:rtl/>
        </w:rPr>
        <w:t>حدود موضوعية</w:t>
      </w:r>
      <w:r w:rsidRPr="00363318">
        <w:rPr>
          <w:rFonts w:ascii="Sakkal Majalla" w:hAnsi="Sakkal Majalla" w:cs="Sakkal Majalla"/>
          <w:color w:val="000000" w:themeColor="text1"/>
          <w:sz w:val="28"/>
          <w:szCs w:val="28"/>
          <w:rtl/>
        </w:rPr>
        <w:t xml:space="preserve">: </w:t>
      </w:r>
      <w:r w:rsidR="002133A6" w:rsidRPr="00363318">
        <w:rPr>
          <w:rFonts w:ascii="Sakkal Majalla" w:hAnsi="Sakkal Majalla" w:cs="Sakkal Majalla"/>
          <w:color w:val="000000" w:themeColor="text1"/>
          <w:sz w:val="28"/>
          <w:szCs w:val="28"/>
          <w:rtl/>
        </w:rPr>
        <w:t>تركز الدراسة على تحليل</w:t>
      </w:r>
      <w:r w:rsidR="004D0849" w:rsidRPr="00363318">
        <w:rPr>
          <w:rFonts w:ascii="Sakkal Majalla" w:hAnsi="Sakkal Majalla" w:cs="Sakkal Majalla"/>
          <w:color w:val="000000" w:themeColor="text1"/>
          <w:sz w:val="28"/>
          <w:szCs w:val="28"/>
          <w:rtl/>
        </w:rPr>
        <w:t xml:space="preserve"> أثر التكامل الاستراتيجي بين التسويق وإدارة العمليات على الاستدامة المالية والتشغيلية للمتاجر الإلكترونية الناشئة: دراسة ميدانية على المتاجر الإلكترونية </w:t>
      </w:r>
      <w:bookmarkStart w:id="22" w:name="_Hlk213096038"/>
      <w:r w:rsidR="004D0849" w:rsidRPr="00363318">
        <w:rPr>
          <w:rFonts w:ascii="Sakkal Majalla" w:hAnsi="Sakkal Majalla" w:cs="Sakkal Majalla"/>
          <w:color w:val="000000" w:themeColor="text1"/>
          <w:sz w:val="28"/>
          <w:szCs w:val="28"/>
          <w:rtl/>
        </w:rPr>
        <w:t>في المملكة العربية السعودية</w:t>
      </w:r>
      <w:bookmarkEnd w:id="22"/>
      <w:r w:rsidR="006904F6" w:rsidRPr="00363318">
        <w:rPr>
          <w:rFonts w:ascii="Sakkal Majalla" w:hAnsi="Sakkal Majalla" w:cs="Sakkal Majalla"/>
          <w:color w:val="000000" w:themeColor="text1"/>
          <w:sz w:val="28"/>
          <w:szCs w:val="28"/>
          <w:rtl/>
        </w:rPr>
        <w:t>.</w:t>
      </w:r>
      <w:r w:rsidR="00CA49E9" w:rsidRPr="00363318">
        <w:rPr>
          <w:rFonts w:ascii="Sakkal Majalla" w:hAnsi="Sakkal Majalla" w:cs="Sakkal Majalla"/>
          <w:color w:val="000000" w:themeColor="text1"/>
          <w:sz w:val="28"/>
          <w:szCs w:val="28"/>
          <w:rtl/>
        </w:rPr>
        <w:t xml:space="preserve"> </w:t>
      </w:r>
    </w:p>
    <w:p w14:paraId="7D403AAD" w14:textId="34DAF8FA" w:rsidR="00A60AAE" w:rsidRPr="00363318" w:rsidRDefault="00053122" w:rsidP="00703F00">
      <w:pPr>
        <w:pStyle w:val="a6"/>
        <w:numPr>
          <w:ilvl w:val="0"/>
          <w:numId w:val="21"/>
        </w:numPr>
        <w:spacing w:before="100" w:beforeAutospacing="1" w:after="100" w:afterAutospacing="1" w:line="276" w:lineRule="auto"/>
        <w:ind w:left="423"/>
        <w:jc w:val="both"/>
        <w:rPr>
          <w:rFonts w:ascii="Sakkal Majalla" w:hAnsi="Sakkal Majalla" w:cs="Sakkal Majalla"/>
          <w:color w:val="000000" w:themeColor="text1"/>
          <w:sz w:val="28"/>
          <w:szCs w:val="28"/>
          <w:u w:val="single"/>
        </w:rPr>
      </w:pPr>
      <w:r w:rsidRPr="00363318">
        <w:rPr>
          <w:rFonts w:ascii="Sakkal Majalla" w:hAnsi="Sakkal Majalla" w:cs="Sakkal Majalla"/>
          <w:b/>
          <w:bCs/>
          <w:color w:val="000000" w:themeColor="text1"/>
          <w:sz w:val="28"/>
          <w:szCs w:val="28"/>
          <w:rtl/>
        </w:rPr>
        <w:t>حدود مكانية</w:t>
      </w:r>
      <w:r w:rsidRPr="00363318">
        <w:rPr>
          <w:rFonts w:ascii="Sakkal Majalla" w:hAnsi="Sakkal Majalla" w:cs="Sakkal Majalla"/>
          <w:color w:val="000000" w:themeColor="text1"/>
          <w:sz w:val="28"/>
          <w:szCs w:val="28"/>
          <w:rtl/>
        </w:rPr>
        <w:t xml:space="preserve">: </w:t>
      </w:r>
      <w:r w:rsidR="002133A6" w:rsidRPr="00363318">
        <w:rPr>
          <w:rFonts w:ascii="Sakkal Majalla" w:hAnsi="Sakkal Majalla" w:cs="Sakkal Majalla"/>
          <w:color w:val="000000" w:themeColor="text1"/>
          <w:sz w:val="28"/>
          <w:szCs w:val="28"/>
          <w:rtl/>
        </w:rPr>
        <w:t xml:space="preserve">أجريت الدراسة </w:t>
      </w:r>
      <w:r w:rsidR="004D0849" w:rsidRPr="00363318">
        <w:rPr>
          <w:rFonts w:ascii="Sakkal Majalla" w:hAnsi="Sakkal Majalla" w:cs="Sakkal Majalla"/>
          <w:color w:val="000000" w:themeColor="text1"/>
          <w:sz w:val="28"/>
          <w:szCs w:val="28"/>
          <w:rtl/>
        </w:rPr>
        <w:t xml:space="preserve">في المملكة العربية السعودية </w:t>
      </w:r>
      <w:r w:rsidR="002133A6" w:rsidRPr="00363318">
        <w:rPr>
          <w:rFonts w:ascii="Sakkal Majalla" w:hAnsi="Sakkal Majalla" w:cs="Sakkal Majalla"/>
          <w:color w:val="000000" w:themeColor="text1"/>
          <w:sz w:val="28"/>
          <w:szCs w:val="28"/>
          <w:rtl/>
        </w:rPr>
        <w:t xml:space="preserve">، واقتصرت </w:t>
      </w:r>
      <w:r w:rsidR="004D0849" w:rsidRPr="00363318">
        <w:rPr>
          <w:rFonts w:ascii="Sakkal Majalla" w:hAnsi="Sakkal Majalla" w:cs="Sakkal Majalla"/>
          <w:color w:val="000000" w:themeColor="text1"/>
          <w:sz w:val="28"/>
          <w:szCs w:val="28"/>
          <w:rtl/>
        </w:rPr>
        <w:t>على المتاجر الإلكترونية</w:t>
      </w:r>
      <w:r w:rsidR="002133A6" w:rsidRPr="00363318">
        <w:rPr>
          <w:rFonts w:ascii="Sakkal Majalla" w:hAnsi="Sakkal Majalla" w:cs="Sakkal Majalla"/>
          <w:color w:val="000000" w:themeColor="text1"/>
          <w:sz w:val="28"/>
          <w:szCs w:val="28"/>
          <w:rtl/>
        </w:rPr>
        <w:t xml:space="preserve"> العاملة فيها </w:t>
      </w:r>
      <w:r w:rsidR="004D0849" w:rsidRPr="00363318">
        <w:rPr>
          <w:rFonts w:ascii="Sakkal Majalla" w:hAnsi="Sakkal Majalla" w:cs="Sakkal Majalla"/>
          <w:color w:val="000000" w:themeColor="text1"/>
          <w:sz w:val="28"/>
          <w:szCs w:val="28"/>
          <w:rtl/>
        </w:rPr>
        <w:t xml:space="preserve"> </w:t>
      </w:r>
      <w:r w:rsidR="00A60AAE" w:rsidRPr="00363318">
        <w:rPr>
          <w:rFonts w:ascii="Sakkal Majalla" w:hAnsi="Sakkal Majalla" w:cs="Sakkal Majalla"/>
          <w:color w:val="000000" w:themeColor="text1"/>
          <w:sz w:val="28"/>
          <w:szCs w:val="28"/>
          <w:u w:val="single"/>
          <w:rtl/>
        </w:rPr>
        <w:t>.</w:t>
      </w:r>
    </w:p>
    <w:p w14:paraId="1ABED148" w14:textId="5933B61C" w:rsidR="00053122" w:rsidRPr="00363318" w:rsidRDefault="00053122" w:rsidP="00703F00">
      <w:pPr>
        <w:pStyle w:val="a6"/>
        <w:numPr>
          <w:ilvl w:val="0"/>
          <w:numId w:val="21"/>
        </w:numPr>
        <w:spacing w:before="100" w:beforeAutospacing="1" w:after="100" w:afterAutospacing="1" w:line="276" w:lineRule="auto"/>
        <w:ind w:left="423"/>
        <w:jc w:val="both"/>
        <w:rPr>
          <w:rFonts w:ascii="Sakkal Majalla" w:hAnsi="Sakkal Majalla" w:cs="Sakkal Majalla"/>
          <w:color w:val="000000" w:themeColor="text1"/>
          <w:sz w:val="28"/>
          <w:szCs w:val="28"/>
          <w:u w:val="single"/>
        </w:rPr>
      </w:pPr>
      <w:r w:rsidRPr="00363318">
        <w:rPr>
          <w:rFonts w:ascii="Sakkal Majalla" w:hAnsi="Sakkal Majalla" w:cs="Sakkal Majalla"/>
          <w:b/>
          <w:bCs/>
          <w:color w:val="000000" w:themeColor="text1"/>
          <w:sz w:val="28"/>
          <w:szCs w:val="28"/>
          <w:rtl/>
        </w:rPr>
        <w:t>حدود زمانية</w:t>
      </w:r>
      <w:r w:rsidRPr="00363318">
        <w:rPr>
          <w:rFonts w:ascii="Sakkal Majalla" w:hAnsi="Sakkal Majalla" w:cs="Sakkal Majalla"/>
          <w:color w:val="000000" w:themeColor="text1"/>
          <w:sz w:val="28"/>
          <w:szCs w:val="28"/>
          <w:rtl/>
        </w:rPr>
        <w:t xml:space="preserve">: </w:t>
      </w:r>
      <w:r w:rsidR="000318AB" w:rsidRPr="00363318">
        <w:rPr>
          <w:rFonts w:ascii="Sakkal Majalla" w:hAnsi="Sakkal Majalla" w:cs="Sakkal Majalla"/>
          <w:color w:val="000000" w:themeColor="text1"/>
          <w:sz w:val="28"/>
          <w:szCs w:val="28"/>
          <w:rtl/>
        </w:rPr>
        <w:t>سيتم إجراء الدراسة خلال العام الأكاديمي 2025</w:t>
      </w:r>
      <w:r w:rsidR="00B346DF" w:rsidRPr="00363318">
        <w:rPr>
          <w:rFonts w:ascii="Sakkal Majalla" w:hAnsi="Sakkal Majalla" w:cs="Sakkal Majalla"/>
          <w:color w:val="000000" w:themeColor="text1"/>
          <w:sz w:val="28"/>
          <w:szCs w:val="28"/>
          <w:rtl/>
        </w:rPr>
        <w:t>.</w:t>
      </w:r>
    </w:p>
    <w:p w14:paraId="72901789" w14:textId="77777777" w:rsidR="00703F00" w:rsidRPr="00363318" w:rsidRDefault="00B346DF" w:rsidP="00703F00">
      <w:pPr>
        <w:pStyle w:val="a6"/>
        <w:numPr>
          <w:ilvl w:val="0"/>
          <w:numId w:val="21"/>
        </w:numPr>
        <w:spacing w:before="100" w:beforeAutospacing="1" w:after="100" w:afterAutospacing="1" w:line="276" w:lineRule="auto"/>
        <w:ind w:left="423"/>
        <w:jc w:val="both"/>
        <w:rPr>
          <w:rFonts w:ascii="Sakkal Majalla" w:hAnsi="Sakkal Majalla" w:cs="Sakkal Majalla"/>
          <w:color w:val="000000" w:themeColor="text1"/>
          <w:sz w:val="28"/>
          <w:szCs w:val="28"/>
        </w:rPr>
      </w:pPr>
      <w:r w:rsidRPr="00363318">
        <w:rPr>
          <w:rFonts w:ascii="Sakkal Majalla" w:hAnsi="Sakkal Majalla" w:cs="Sakkal Majalla"/>
          <w:b/>
          <w:bCs/>
          <w:color w:val="000000" w:themeColor="text1"/>
          <w:sz w:val="28"/>
          <w:szCs w:val="28"/>
          <w:rtl/>
        </w:rPr>
        <w:t>حدود</w:t>
      </w:r>
      <w:r w:rsidRPr="00363318">
        <w:rPr>
          <w:rFonts w:ascii="Sakkal Majalla" w:hAnsi="Sakkal Majalla" w:cs="Sakkal Majalla"/>
          <w:color w:val="000000" w:themeColor="text1"/>
          <w:sz w:val="28"/>
          <w:szCs w:val="28"/>
          <w:rtl/>
        </w:rPr>
        <w:t xml:space="preserve"> </w:t>
      </w:r>
      <w:r w:rsidRPr="00363318">
        <w:rPr>
          <w:rFonts w:ascii="Sakkal Majalla" w:hAnsi="Sakkal Majalla" w:cs="Sakkal Majalla"/>
          <w:b/>
          <w:bCs/>
          <w:color w:val="000000" w:themeColor="text1"/>
          <w:sz w:val="28"/>
          <w:szCs w:val="28"/>
          <w:rtl/>
        </w:rPr>
        <w:t>بشرية</w:t>
      </w:r>
      <w:r w:rsidRPr="00363318">
        <w:rPr>
          <w:rFonts w:ascii="Sakkal Majalla" w:hAnsi="Sakkal Majalla" w:cs="Sakkal Majalla"/>
          <w:color w:val="000000" w:themeColor="text1"/>
          <w:sz w:val="28"/>
          <w:szCs w:val="28"/>
          <w:rtl/>
        </w:rPr>
        <w:t>:</w:t>
      </w:r>
      <w:bookmarkStart w:id="23" w:name="_Toc169790506"/>
      <w:r w:rsidR="00D81039" w:rsidRPr="00363318">
        <w:rPr>
          <w:rFonts w:ascii="Sakkal Majalla" w:hAnsi="Sakkal Majalla" w:cs="Sakkal Majalla"/>
          <w:color w:val="000000" w:themeColor="text1"/>
          <w:sz w:val="28"/>
          <w:szCs w:val="28"/>
          <w:rtl/>
        </w:rPr>
        <w:t xml:space="preserve"> </w:t>
      </w:r>
      <w:r w:rsidR="002133A6" w:rsidRPr="00363318">
        <w:rPr>
          <w:rFonts w:ascii="Sakkal Majalla" w:hAnsi="Sakkal Majalla" w:cs="Sakkal Majalla"/>
          <w:color w:val="000000" w:themeColor="text1"/>
          <w:sz w:val="28"/>
          <w:szCs w:val="28"/>
          <w:rtl/>
        </w:rPr>
        <w:t xml:space="preserve">اقتصر مجتمع الدراسة على المديرين والمشرفين والعاملين في </w:t>
      </w:r>
      <w:r w:rsidR="004D0849" w:rsidRPr="00363318">
        <w:rPr>
          <w:rFonts w:ascii="Sakkal Majalla" w:hAnsi="Sakkal Majalla" w:cs="Sakkal Majalla"/>
          <w:color w:val="000000" w:themeColor="text1"/>
          <w:sz w:val="28"/>
          <w:szCs w:val="28"/>
          <w:rtl/>
        </w:rPr>
        <w:t>على المتاجر الإلكترونية في المملكة العربية السعودية .</w:t>
      </w:r>
    </w:p>
    <w:p w14:paraId="60FAA103" w14:textId="39C6F1EA" w:rsidR="00FB2528" w:rsidRPr="00363318" w:rsidRDefault="00703F00" w:rsidP="00703F00">
      <w:pPr>
        <w:spacing w:line="360" w:lineRule="auto"/>
        <w:jc w:val="center"/>
        <w:outlineLvl w:val="0"/>
        <w:rPr>
          <w:rFonts w:ascii="Sakkal Majalla" w:hAnsi="Sakkal Majalla" w:cs="Sakkal Majalla"/>
          <w:b/>
          <w:bCs/>
          <w:color w:val="000000" w:themeColor="text1"/>
          <w:sz w:val="40"/>
          <w:szCs w:val="40"/>
          <w:rtl/>
        </w:rPr>
      </w:pPr>
      <w:r w:rsidRPr="00363318">
        <w:rPr>
          <w:rFonts w:ascii="Sakkal Majalla" w:hAnsi="Sakkal Majalla" w:cs="Sakkal Majalla"/>
          <w:b/>
          <w:bCs/>
          <w:color w:val="000000" w:themeColor="text1"/>
          <w:sz w:val="40"/>
          <w:szCs w:val="40"/>
          <w:rtl/>
        </w:rPr>
        <w:br w:type="page"/>
      </w:r>
      <w:bookmarkStart w:id="24" w:name="_Toc224049387"/>
      <w:r w:rsidRPr="00363318">
        <w:rPr>
          <w:rFonts w:ascii="Sakkal Majalla" w:hAnsi="Sakkal Majalla" w:cs="Sakkal Majalla" w:hint="cs"/>
          <w:b/>
          <w:bCs/>
          <w:color w:val="000000" w:themeColor="text1"/>
          <w:sz w:val="40"/>
          <w:szCs w:val="40"/>
          <w:rtl/>
        </w:rPr>
        <w:lastRenderedPageBreak/>
        <w:t>الفصل الثاني: الإطار النظري</w:t>
      </w:r>
      <w:bookmarkEnd w:id="24"/>
    </w:p>
    <w:p w14:paraId="3C944601" w14:textId="77777777" w:rsidR="00FB2528" w:rsidRPr="00363318" w:rsidRDefault="00FB2528" w:rsidP="00703F00">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5" w:name="_Toc224049388"/>
      <w:r w:rsidRPr="00363318">
        <w:rPr>
          <w:rFonts w:ascii="Sakkal Majalla" w:hAnsi="Sakkal Majalla" w:cs="Sakkal Majalla"/>
          <w:b/>
          <w:bCs/>
          <w:color w:val="000000" w:themeColor="text1"/>
          <w:sz w:val="36"/>
          <w:szCs w:val="36"/>
          <w:rtl/>
        </w:rPr>
        <w:t>المبحث الأول: التكامل الاستراتيجي بين التسويق وإدارة العمليات (المتغير المستقل)</w:t>
      </w:r>
      <w:bookmarkEnd w:id="25"/>
    </w:p>
    <w:p w14:paraId="1BE1555B" w14:textId="33B5C5CB" w:rsidR="00FB2528" w:rsidRPr="00363318" w:rsidRDefault="00703F00" w:rsidP="00703F0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24049389"/>
      <w:r w:rsidRPr="00363318">
        <w:rPr>
          <w:rFonts w:ascii="Sakkal Majalla" w:hAnsi="Sakkal Majalla" w:cs="Sakkal Majalla" w:hint="cs"/>
          <w:b/>
          <w:bCs/>
          <w:color w:val="000000" w:themeColor="text1"/>
          <w:sz w:val="32"/>
          <w:szCs w:val="32"/>
          <w:rtl/>
        </w:rPr>
        <w:t xml:space="preserve">1.1.2 </w:t>
      </w:r>
      <w:r w:rsidR="00FB2528" w:rsidRPr="00363318">
        <w:rPr>
          <w:rFonts w:ascii="Sakkal Majalla" w:hAnsi="Sakkal Majalla" w:cs="Sakkal Majalla"/>
          <w:b/>
          <w:bCs/>
          <w:color w:val="000000" w:themeColor="text1"/>
          <w:sz w:val="32"/>
          <w:szCs w:val="32"/>
          <w:rtl/>
        </w:rPr>
        <w:t>تمهيد</w:t>
      </w:r>
      <w:bookmarkEnd w:id="26"/>
    </w:p>
    <w:p w14:paraId="2E94331D"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أصبحت بيئة الأعمال المعاصرة تفرض على المنظمات تحديات متشعبة ومتسارعة لا يمكن مواجهتها من خلال الاعتماد على أداء وظيفي منعزل، بل باتت الحاجة ملحّة إلى تبنّي مداخل إدارية تقوم على التنسيق العميق والمواءمة المستمرة بين مختلف الوظائف التنظيمية. وفي قلب هذا التوجه يقف التكامل الاستراتيجي بين التسويق وإدارة العمليات بوصفه ركيزة محورية لبناء منظمات قادرة على خلق قيمة حقيقية ومستدامة للعملاء وأصحاب المصلحة على حد سواء. فالتسويق بطبيعته يمثل الواجهة التي تتفاعل من خلالها المنظمة مع السوق، إذ يضطلع بمهام استشعار حاجات العملاء وتوقعاتهم وترجمتها إلى وعود قيمة، بينما تمثل إدارة العمليات الذراع التنفيذية المسؤولة عن تحويل هذه الوعود إلى منتجات وخدمات فعلية تُقدَّم بمستوى الجودة والكفاءة والسرعة التي يتوقعها العميل. وعندما تعمل هاتان الوظيفتان وفق أُطر منفصلة وأولويات متباينة، تنشأ فجوات تشغيلية وتسويقية تُضعف الأداء الكلي للمنظمة وتُفقدها قدرتها على المنافسة، وهو ما يتجلى بوضوح أكبر في سياق المتاجر الإلكترونية الناشئة التي تعمل بموارد محدودة وهوامش ربحية ضيقة في سوق رقمي شديد التنافسية</w:t>
      </w:r>
      <w:r w:rsidRPr="00363318">
        <w:rPr>
          <w:rFonts w:ascii="Sakkal Majalla" w:hAnsi="Sakkal Majalla" w:cs="Sakkal Majalla"/>
          <w:color w:val="000000" w:themeColor="text1"/>
          <w:sz w:val="28"/>
          <w:szCs w:val="28"/>
        </w:rPr>
        <w:t>.</w:t>
      </w:r>
    </w:p>
    <w:p w14:paraId="0679BC13"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إن فكرة التكامل بين الوظائف التنظيمية ليست وليدة اللحظة، لكنها اكتسبت زخماً متصاعداً مع تطور النظرية الإدارية وانتقالها من النماذج الآلية التي تنظر إلى المنظمة بوصفها مجموعة وحدات مستقلة، إلى النماذج العضوية والنظمية التي ترى فيها كياناً متكاملاً تتشابك فيه العلاقات وتتبادل فيه الوظائف التأثير. وفي هذا الإطار، يُعدّ التكامل بين التسويق وإدارة العمليات من أكثر أشكال التكامل الوظيفي أهمية وحساسية، ذلك أنه يقع عند نقطة التقاطع بين ما تريده السوق وما تستطيع المنظمة تقديمه فعلاً، وأي خلل في هذا التقاطع ينعكس مباشرة على رضا العميل وعلى الأداء المالي والتشغيلي. وقد أشار </w:t>
      </w:r>
      <w:proofErr w:type="spellStart"/>
      <w:r w:rsidRPr="00363318">
        <w:rPr>
          <w:rFonts w:ascii="Sakkal Majalla" w:hAnsi="Sakkal Majalla" w:cs="Sakkal Majalla"/>
          <w:color w:val="000000" w:themeColor="text1"/>
          <w:sz w:val="28"/>
          <w:szCs w:val="28"/>
          <w:rtl/>
        </w:rPr>
        <w:t>الزيادي</w:t>
      </w:r>
      <w:proofErr w:type="spellEnd"/>
      <w:r w:rsidRPr="00363318">
        <w:rPr>
          <w:rFonts w:ascii="Sakkal Majalla" w:hAnsi="Sakkal Majalla" w:cs="Sakkal Majalla"/>
          <w:color w:val="000000" w:themeColor="text1"/>
          <w:sz w:val="28"/>
          <w:szCs w:val="28"/>
          <w:rtl/>
        </w:rPr>
        <w:t xml:space="preserve"> </w:t>
      </w:r>
      <w:r w:rsidRPr="00363318">
        <w:rPr>
          <w:rFonts w:ascii="Sakkal Majalla" w:hAnsi="Sakkal Majalla" w:cs="Sakkal Majalla"/>
          <w:color w:val="000000" w:themeColor="text1"/>
          <w:sz w:val="28"/>
          <w:szCs w:val="28"/>
          <w:rtl/>
        </w:rPr>
        <w:lastRenderedPageBreak/>
        <w:t>(2022) إلى أن عمليات التخطيط الاستراتيجي لأنظمة المعلومات تُسهم في تعزيز التكامل الاستراتيجي حين تُوظَّف في سياق بيئي يتسم بالعداء والتعقيد، مما يعني أن التكامل لا يتحقق في فراغ بل يتأثر بالسياق البيئي الذي تعمل فيه المنظمة ويتشكّل بأدواته</w:t>
      </w:r>
      <w:r w:rsidRPr="00363318">
        <w:rPr>
          <w:rFonts w:ascii="Sakkal Majalla" w:hAnsi="Sakkal Majalla" w:cs="Sakkal Majalla"/>
          <w:color w:val="000000" w:themeColor="text1"/>
          <w:sz w:val="28"/>
          <w:szCs w:val="28"/>
        </w:rPr>
        <w:t>.</w:t>
      </w:r>
    </w:p>
    <w:p w14:paraId="0730E4E5"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ويكتسب هذا الموضوع أهمية مضاعفة حين يُنقل إلى ميدان التجارة الإلكترونية في المملكة العربية السعودية، حيث يشهد هذا القطاع نمواً متسارعاً مدفوعاً برؤية المملكة 2030 وما صاحبها من تحولات رقمية واقتصادية واجتماعية واسعة. فالمتاجر الإلكترونية الناشئة تواجه تحديات فريدة تتعلق بضرورة المواءمة المستمرة بين حملاتها التسويقية الرقمية وقدراتها التشغيلية في مجالات التخزين والشحن وإدارة المخزون وخدمة ما بعد البيع، وأي اختلال في هذه المواءمة قد يؤدي إلى خسائر مالية وتشغيلية تُهدد استمرارية المتجر ذاته. ومن هنا، يسعى هذا المبحث إلى تقديم معالجة نظرية معمقة لمفهوم التكامل الاستراتيجي بين التسويق وإدارة العمليات، من خلال استعراض التعريفات والاتجاهات المختلفة في تحديد هذا المفهوم، وتحليل أهميته وأهدافه، وتفكيك أبعاده، وعرض الاستراتيجيات والآليات التي يمكن من خلالها تفعيله، مع ربط ذلك كله بسياق المتاجر الإلكترونية الناشئة كلما أمكن ذلك</w:t>
      </w:r>
      <w:r w:rsidRPr="00363318">
        <w:rPr>
          <w:rFonts w:ascii="Sakkal Majalla" w:hAnsi="Sakkal Majalla" w:cs="Sakkal Majalla"/>
          <w:color w:val="000000" w:themeColor="text1"/>
          <w:sz w:val="28"/>
          <w:szCs w:val="28"/>
        </w:rPr>
        <w:t>.</w:t>
      </w:r>
    </w:p>
    <w:p w14:paraId="503C21C6" w14:textId="315A9ACF" w:rsidR="00FB2528" w:rsidRPr="00363318" w:rsidRDefault="00703F00" w:rsidP="00703F0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24049390"/>
      <w:r w:rsidRPr="00363318">
        <w:rPr>
          <w:rFonts w:ascii="Sakkal Majalla" w:hAnsi="Sakkal Majalla" w:cs="Sakkal Majalla" w:hint="cs"/>
          <w:b/>
          <w:bCs/>
          <w:color w:val="000000" w:themeColor="text1"/>
          <w:sz w:val="32"/>
          <w:szCs w:val="32"/>
          <w:rtl/>
        </w:rPr>
        <w:t xml:space="preserve">2.1.2 </w:t>
      </w:r>
      <w:r w:rsidR="00FB2528" w:rsidRPr="00363318">
        <w:rPr>
          <w:rFonts w:ascii="Sakkal Majalla" w:hAnsi="Sakkal Majalla" w:cs="Sakkal Majalla"/>
          <w:b/>
          <w:bCs/>
          <w:color w:val="000000" w:themeColor="text1"/>
          <w:sz w:val="32"/>
          <w:szCs w:val="32"/>
          <w:rtl/>
        </w:rPr>
        <w:t>مفهوم التكامل الاستراتيجي بين التسويق وإدارة العمليات</w:t>
      </w:r>
      <w:bookmarkEnd w:id="27"/>
    </w:p>
    <w:p w14:paraId="2DE88F5C"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يُعدّ مفهوم التكامل الاستراتيجي من المفاهيم التي حظيت باهتمام واسع في أدبيات الإدارة الاستراتيجية وإدارة العمليات والتسويق، غير أن تعريفه ظل يتباين بين الباحثين تبعاً للمنظور النظري الذي ينطلقون منه ومجال التطبيق الذي يركزون عليه. ويمكن القول إن هذا التباين لا يعكس تناقضاً بقدر ما يعكس ثراء المفهوم وتعدد أبعاده، إذ إن كل تعريف يُلقي الضوء على جانب معين من جوانب التكامل ويُثري الفهم الكلي له</w:t>
      </w:r>
      <w:r w:rsidRPr="00363318">
        <w:rPr>
          <w:rFonts w:ascii="Sakkal Majalla" w:hAnsi="Sakkal Majalla" w:cs="Sakkal Majalla"/>
          <w:color w:val="000000" w:themeColor="text1"/>
          <w:sz w:val="28"/>
          <w:szCs w:val="28"/>
        </w:rPr>
        <w:t>.</w:t>
      </w:r>
    </w:p>
    <w:p w14:paraId="4DD07B83"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فقد تناول التيجاني (2022) التكامل الاستراتيجي من زاوية إدارة الموارد البشرية، حيث عرّفه بوصفه عملية المواءمة المنهجية بين استراتيجيات الوظائف المختلفة داخل المنظمة والاستراتيجية الكلية لها، بحيث تعمل جميع الأنشطة والقرارات الوظيفية في اتجاه واحد يخدم الأهداف العليا للمنظمة. وما يُستفاد من هذا التعريف هو تأكيده على البعد الرأسي للتكامل، أي الربط بين المستوى الوظيفي والمستوى </w:t>
      </w:r>
      <w:r w:rsidRPr="00363318">
        <w:rPr>
          <w:rFonts w:ascii="Sakkal Majalla" w:hAnsi="Sakkal Majalla" w:cs="Sakkal Majalla"/>
          <w:color w:val="000000" w:themeColor="text1"/>
          <w:sz w:val="28"/>
          <w:szCs w:val="28"/>
          <w:rtl/>
        </w:rPr>
        <w:lastRenderedPageBreak/>
        <w:t xml:space="preserve">الاستراتيجي الكلي، وهو بعد جوهري لأنه يضمن ألا تعمل الوظائف وفق أجنداتها الخاصة بل وفق رؤية مشتركة. وحين يُسقَط هذا المنظور على العلاقة بين التسويق وإدارة العمليات، فإنه يعني أن كلتا الوظيفتين ينبغي أن </w:t>
      </w:r>
      <w:proofErr w:type="spellStart"/>
      <w:r w:rsidRPr="00363318">
        <w:rPr>
          <w:rFonts w:ascii="Sakkal Majalla" w:hAnsi="Sakkal Majalla" w:cs="Sakkal Majalla"/>
          <w:color w:val="000000" w:themeColor="text1"/>
          <w:sz w:val="28"/>
          <w:szCs w:val="28"/>
          <w:rtl/>
        </w:rPr>
        <w:t>تستمدا</w:t>
      </w:r>
      <w:proofErr w:type="spellEnd"/>
      <w:r w:rsidRPr="00363318">
        <w:rPr>
          <w:rFonts w:ascii="Sakkal Majalla" w:hAnsi="Sakkal Majalla" w:cs="Sakkal Majalla"/>
          <w:color w:val="000000" w:themeColor="text1"/>
          <w:sz w:val="28"/>
          <w:szCs w:val="28"/>
          <w:rtl/>
        </w:rPr>
        <w:t xml:space="preserve"> أولوياتهما من الاستراتيجية العامة للمنظمة، فإذا كانت الاستراتيجية تقوم على التميز في خدمة العميل، فإن التسويق يوجّه رسائله وحملاته نحو هذا الوعد، وإدارة العمليات تُهيئ بنيتها التحتية وعملياتها لتحقيقه فعلاً</w:t>
      </w:r>
      <w:r w:rsidRPr="00363318">
        <w:rPr>
          <w:rFonts w:ascii="Sakkal Majalla" w:hAnsi="Sakkal Majalla" w:cs="Sakkal Majalla"/>
          <w:color w:val="000000" w:themeColor="text1"/>
          <w:sz w:val="28"/>
          <w:szCs w:val="28"/>
        </w:rPr>
        <w:t>.</w:t>
      </w:r>
    </w:p>
    <w:p w14:paraId="521F282E"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وفي سياق مختلف، قدّم </w:t>
      </w:r>
      <w:proofErr w:type="spellStart"/>
      <w:r w:rsidRPr="00363318">
        <w:rPr>
          <w:rFonts w:ascii="Sakkal Majalla" w:hAnsi="Sakkal Majalla" w:cs="Sakkal Majalla"/>
          <w:color w:val="000000" w:themeColor="text1"/>
          <w:sz w:val="28"/>
          <w:szCs w:val="28"/>
          <w:rtl/>
        </w:rPr>
        <w:t>الزيادي</w:t>
      </w:r>
      <w:proofErr w:type="spellEnd"/>
      <w:r w:rsidRPr="00363318">
        <w:rPr>
          <w:rFonts w:ascii="Sakkal Majalla" w:hAnsi="Sakkal Majalla" w:cs="Sakkal Majalla"/>
          <w:color w:val="000000" w:themeColor="text1"/>
          <w:sz w:val="28"/>
          <w:szCs w:val="28"/>
          <w:rtl/>
        </w:rPr>
        <w:t xml:space="preserve"> (2022) تصوراً للتكامل الاستراتيجي يرتكز على دور نظم المعلومات بوصفها وسيطاً تكاملياً بين الوظائف، حيث يُفهم التكامل هنا على أنه حالة من التزامن المعلوماتي </w:t>
      </w:r>
      <w:proofErr w:type="spellStart"/>
      <w:r w:rsidRPr="00363318">
        <w:rPr>
          <w:rFonts w:ascii="Sakkal Majalla" w:hAnsi="Sakkal Majalla" w:cs="Sakkal Majalla"/>
          <w:color w:val="000000" w:themeColor="text1"/>
          <w:sz w:val="28"/>
          <w:szCs w:val="28"/>
          <w:rtl/>
        </w:rPr>
        <w:t>والقراري</w:t>
      </w:r>
      <w:proofErr w:type="spellEnd"/>
      <w:r w:rsidRPr="00363318">
        <w:rPr>
          <w:rFonts w:ascii="Sakkal Majalla" w:hAnsi="Sakkal Majalla" w:cs="Sakkal Majalla"/>
          <w:color w:val="000000" w:themeColor="text1"/>
          <w:sz w:val="28"/>
          <w:szCs w:val="28"/>
          <w:rtl/>
        </w:rPr>
        <w:t xml:space="preserve"> بين مختلف الوحدات التنظيمية تتحقق من خلال تخطيط استراتيجي مشترك لأنظمة المعلومات يُتيح تدفق البيانات والمعرفة عبر الحدود الوظيفية</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ويضيف هذا التعريف بُعداً تقنياً ومعلوماتياً مهماً إلى فهم التكامل، إذ يُبرز أن التكامل ليس مجرد نوايا حسنة أو إعلانات تنظيمية، بل يتطلب بنية تحتية معلوماتية تُمكّن من تبادل البيانات في الوقت الحقيقي بين التسويق والعمليات. وهذا البعد يكتسب أهمية بالغة في سياق المتاجر الإلكترونية حيث تُنتَج كميات هائلة من البيانات التسويقية والتشغيلية التي ينبغي أن تتدفق بسلاسة بين الفريقين لاتخاذ قرارات متسقة</w:t>
      </w:r>
      <w:r w:rsidRPr="00363318">
        <w:rPr>
          <w:rFonts w:ascii="Sakkal Majalla" w:hAnsi="Sakkal Majalla" w:cs="Sakkal Majalla"/>
          <w:color w:val="000000" w:themeColor="text1"/>
          <w:sz w:val="28"/>
          <w:szCs w:val="28"/>
        </w:rPr>
        <w:t>.</w:t>
      </w:r>
    </w:p>
    <w:p w14:paraId="10555384"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أما النعيمي (2023) فقد نظر إلى التكامل الاستراتيجي من منظور الاستجابة الاستراتيجية، معرّفاً إياه بأنه القدرة التنظيمية على تحقيق التنسيق الديناميكي بين الوظائف المختلفة بما يُمكّن المنظمة من الاستجابة بفاعلية وسرعة للتغيرات البيئية والتنافسية. ويتميز هذا التعريف بتركيزه على الطابع الديناميكي للتكامل، فهو لا يراه حالة ثابتة تتحقق مرة واحدة بل عملية مستمرة تتكيف مع المتغيرات، وهو ما يتوافق مع طبيعة بيئة التجارة الإلكترونية التي تتغير بسرعة فائقة وتتطلب من المتاجر الناشئة مرونة عالية في إعادة ضبط العلاقة بين تسويقها وعملياتها استجابة لتقلبات الطلب وسلوك المستهلك الرقمي</w:t>
      </w:r>
      <w:r w:rsidRPr="00363318">
        <w:rPr>
          <w:rFonts w:ascii="Sakkal Majalla" w:hAnsi="Sakkal Majalla" w:cs="Sakkal Majalla"/>
          <w:color w:val="000000" w:themeColor="text1"/>
          <w:sz w:val="28"/>
          <w:szCs w:val="28"/>
        </w:rPr>
        <w:t>.</w:t>
      </w:r>
    </w:p>
    <w:p w14:paraId="3471AA86"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وقد أضاف المدو وآخرون (2024) بُعداً قيادياً إلى مفهوم التكامل الاستراتيجي، إذ تناولوه من زاوية دور القيادة في تحقيقه والحد من الانجراف الاستراتيجي الذي يحول دون تحققه. وفي هذا الإطار، يُفهم التكامل على أنه نتاج لممارسات قيادية واعية تعمل على توحيد الرؤى والأولويات عبر الوظائف المختلفة </w:t>
      </w:r>
      <w:r w:rsidRPr="00363318">
        <w:rPr>
          <w:rFonts w:ascii="Sakkal Majalla" w:hAnsi="Sakkal Majalla" w:cs="Sakkal Majalla"/>
          <w:color w:val="000000" w:themeColor="text1"/>
          <w:sz w:val="28"/>
          <w:szCs w:val="28"/>
          <w:rtl/>
        </w:rPr>
        <w:lastRenderedPageBreak/>
        <w:t>ومنع انحراف أي وظيفة عن المسار الاستراتيجي المشترك. ويُثري هذا المنظور فهم التكامل بتأكيده أنه لا يتحقق تلقائياً بمجرد وضع خطط مشتركة، بل يحتاج إلى قيادة فاعلة تتابع التنفيذ وتُعالج التوترات البينية التي تنشأ حتماً بين وظائف ذات ثقافات مهنية وأولويات مختلفة كالتسويق والعمليات</w:t>
      </w:r>
      <w:r w:rsidRPr="00363318">
        <w:rPr>
          <w:rFonts w:ascii="Sakkal Majalla" w:hAnsi="Sakkal Majalla" w:cs="Sakkal Majalla"/>
          <w:color w:val="000000" w:themeColor="text1"/>
          <w:sz w:val="28"/>
          <w:szCs w:val="28"/>
        </w:rPr>
        <w:t>.</w:t>
      </w:r>
    </w:p>
    <w:p w14:paraId="07A799AB"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ومن المنظور الأجنبي، قدّم</w:t>
      </w:r>
      <w:r w:rsidRPr="00363318">
        <w:rPr>
          <w:rFonts w:ascii="Sakkal Majalla" w:hAnsi="Sakkal Majalla" w:cs="Sakkal Majalla"/>
          <w:color w:val="000000" w:themeColor="text1"/>
          <w:sz w:val="28"/>
          <w:szCs w:val="28"/>
        </w:rPr>
        <w:t xml:space="preserve"> Wacker &amp; Samson (2021) </w:t>
      </w:r>
      <w:r w:rsidRPr="00363318">
        <w:rPr>
          <w:rFonts w:ascii="Sakkal Majalla" w:hAnsi="Sakkal Majalla" w:cs="Sakkal Majalla"/>
          <w:color w:val="000000" w:themeColor="text1"/>
          <w:sz w:val="28"/>
          <w:szCs w:val="28"/>
          <w:rtl/>
        </w:rPr>
        <w:t>تصوراً تكاملياً متقدماً يتجاوز مجرد التنسيق بين التسويق والعمليات إلى ما أسمياه "التحسين المشترك</w:t>
      </w:r>
      <w:r w:rsidRPr="00363318">
        <w:rPr>
          <w:rFonts w:ascii="Sakkal Majalla" w:hAnsi="Sakkal Majalla" w:cs="Sakkal Majalla"/>
          <w:color w:val="000000" w:themeColor="text1"/>
          <w:sz w:val="28"/>
          <w:szCs w:val="28"/>
        </w:rPr>
        <w:t>" (Joint Optimization)</w:t>
      </w:r>
      <w:r w:rsidRPr="00363318">
        <w:rPr>
          <w:rFonts w:ascii="Sakkal Majalla" w:hAnsi="Sakkal Majalla" w:cs="Sakkal Majalla"/>
          <w:color w:val="000000" w:themeColor="text1"/>
          <w:sz w:val="28"/>
          <w:szCs w:val="28"/>
          <w:rtl/>
        </w:rPr>
        <w:t>، حيث يُعرَّف التكامل الاستراتيجي بأنه التصميم المتزامن والمتبادل لقرارات المزيج التسويقي وقرارات العمليات وسلسلة التوريد بحيث يُعظَّم الأداء الكلي للمنظمة بدلاً من تحسين أداء كل وظيفة على حدة. ويُعدّ هذا التعريف من أكثر التعريفات عمقاً لأنه ينتقل من فكرة التنسيق إلى فكرة التصميم المشترك، أي أن القرارات التسويقية والتشغيلية لا تُتخذ أولاً بمعزل ثم يُجرى التنسيق بينها لاحقاً، بل تُصمَّم منذ البداية بشكل مشترك ومتزامن</w:t>
      </w:r>
      <w:r w:rsidRPr="00363318">
        <w:rPr>
          <w:rFonts w:ascii="Sakkal Majalla" w:hAnsi="Sakkal Majalla" w:cs="Sakkal Majalla"/>
          <w:color w:val="000000" w:themeColor="text1"/>
          <w:sz w:val="28"/>
          <w:szCs w:val="28"/>
        </w:rPr>
        <w:t>.</w:t>
      </w:r>
    </w:p>
    <w:p w14:paraId="43BEF76F"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كذلك تناول</w:t>
      </w:r>
      <w:r w:rsidRPr="00363318">
        <w:rPr>
          <w:rFonts w:ascii="Sakkal Majalla" w:hAnsi="Sakkal Majalla" w:cs="Sakkal Majalla"/>
          <w:color w:val="000000" w:themeColor="text1"/>
          <w:sz w:val="28"/>
          <w:szCs w:val="28"/>
        </w:rPr>
        <w:t xml:space="preserve"> </w:t>
      </w:r>
      <w:proofErr w:type="spellStart"/>
      <w:r w:rsidRPr="00363318">
        <w:rPr>
          <w:rFonts w:ascii="Sakkal Majalla" w:hAnsi="Sakkal Majalla" w:cs="Sakkal Majalla"/>
          <w:color w:val="000000" w:themeColor="text1"/>
          <w:sz w:val="28"/>
          <w:szCs w:val="28"/>
        </w:rPr>
        <w:t>Jankovic</w:t>
      </w:r>
      <w:proofErr w:type="spellEnd"/>
      <w:r w:rsidRPr="00363318">
        <w:rPr>
          <w:rFonts w:ascii="Sakkal Majalla" w:hAnsi="Sakkal Majalla" w:cs="Sakkal Majalla"/>
          <w:color w:val="000000" w:themeColor="text1"/>
          <w:sz w:val="28"/>
          <w:szCs w:val="28"/>
        </w:rPr>
        <w:t xml:space="preserve"> &amp; </w:t>
      </w:r>
      <w:proofErr w:type="spellStart"/>
      <w:r w:rsidRPr="00363318">
        <w:rPr>
          <w:rFonts w:ascii="Sakkal Majalla" w:hAnsi="Sakkal Majalla" w:cs="Sakkal Majalla"/>
          <w:color w:val="000000" w:themeColor="text1"/>
          <w:sz w:val="28"/>
          <w:szCs w:val="28"/>
        </w:rPr>
        <w:t>Curovic</w:t>
      </w:r>
      <w:proofErr w:type="spellEnd"/>
      <w:r w:rsidRPr="00363318">
        <w:rPr>
          <w:rFonts w:ascii="Sakkal Majalla" w:hAnsi="Sakkal Majalla" w:cs="Sakkal Majalla"/>
          <w:color w:val="000000" w:themeColor="text1"/>
          <w:sz w:val="28"/>
          <w:szCs w:val="28"/>
        </w:rPr>
        <w:t xml:space="preserve"> (2023) </w:t>
      </w:r>
      <w:r w:rsidRPr="00363318">
        <w:rPr>
          <w:rFonts w:ascii="Sakkal Majalla" w:hAnsi="Sakkal Majalla" w:cs="Sakkal Majalla"/>
          <w:color w:val="000000" w:themeColor="text1"/>
          <w:sz w:val="28"/>
          <w:szCs w:val="28"/>
          <w:rtl/>
        </w:rPr>
        <w:t>التكامل الاستراتيجي في سياق التحول الرقمي والذكاء الاصطناعي، حيث يُفهم التكامل على أنه المواءمة الاستراتيجية بين الأنظمة الرقمية والبشرية عبر وظائف المنظمة المختلفة لتحقيق استدامة الأعمال في العصر الرقمي. ويُسلّط هذا التعريف الضوء على أن التكامل في المنظمات المعاصرة، وبخاصة المتاجر الإلكترونية، لم يعد يقتصر على تنسيق الأنشطة البشرية بل يمتد ليشمل تكامل الأنظمة التقنية والخوارزميات التي تدعم قرارات التسويق والعمليات</w:t>
      </w:r>
      <w:r w:rsidRPr="00363318">
        <w:rPr>
          <w:rFonts w:ascii="Sakkal Majalla" w:hAnsi="Sakkal Majalla" w:cs="Sakkal Majalla"/>
          <w:color w:val="000000" w:themeColor="text1"/>
          <w:sz w:val="28"/>
          <w:szCs w:val="28"/>
        </w:rPr>
        <w:t>.</w:t>
      </w:r>
    </w:p>
    <w:p w14:paraId="10272DA7"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ومن جانبه، طرح</w:t>
      </w:r>
      <w:r w:rsidRPr="00363318">
        <w:rPr>
          <w:rFonts w:ascii="Sakkal Majalla" w:hAnsi="Sakkal Majalla" w:cs="Sakkal Majalla"/>
          <w:color w:val="000000" w:themeColor="text1"/>
          <w:sz w:val="28"/>
          <w:szCs w:val="28"/>
        </w:rPr>
        <w:t xml:space="preserve"> Rodrigues (2025) </w:t>
      </w:r>
      <w:r w:rsidRPr="00363318">
        <w:rPr>
          <w:rFonts w:ascii="Sakkal Majalla" w:hAnsi="Sakkal Majalla" w:cs="Sakkal Majalla"/>
          <w:color w:val="000000" w:themeColor="text1"/>
          <w:sz w:val="28"/>
          <w:szCs w:val="28"/>
          <w:rtl/>
        </w:rPr>
        <w:t>التكامل بين العمليات والتسويق في سياق مؤسسات التجزئة متعددة الجنسيات، معرّفاً إياه بأنه التوحيد المنهجي لاستراتيجيات العمليات واستراتيجيات التسويق بهدف تحسين الأداء الكلي من خلال ضمان أن تكون قرارات التسعير والترويج والتوزيع متسقة مع القدرات التشغيلية الفعلية للمنظمة في مجالات الإنتاج والتخزين والإمداد. ويُبرز هذا التعريف فكرة الواقعية التشغيلية في التكامل، أي أن الوعود التسويقية ينبغي أن تكون مُقيَّدة بالقدرات التشغيلية الحقيقية وليست منفصلة عنها</w:t>
      </w:r>
      <w:r w:rsidRPr="00363318">
        <w:rPr>
          <w:rFonts w:ascii="Sakkal Majalla" w:hAnsi="Sakkal Majalla" w:cs="Sakkal Majalla"/>
          <w:color w:val="000000" w:themeColor="text1"/>
          <w:sz w:val="28"/>
          <w:szCs w:val="28"/>
        </w:rPr>
        <w:t>.</w:t>
      </w:r>
    </w:p>
    <w:p w14:paraId="4A0F085B"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lastRenderedPageBreak/>
        <w:t>وفي ضوء هذه التعريفات المتعددة، يرى الباحث أن التكامل الاستراتيجي بين التسويق وإدارة العمليات يمكن تعريفه بأنه</w:t>
      </w:r>
      <w:r w:rsidRPr="00363318">
        <w:rPr>
          <w:rFonts w:ascii="Sakkal Majalla" w:hAnsi="Sakkal Majalla" w:cs="Sakkal Majalla"/>
          <w:color w:val="000000" w:themeColor="text1"/>
          <w:sz w:val="28"/>
          <w:szCs w:val="28"/>
        </w:rPr>
        <w:t>: "</w:t>
      </w:r>
      <w:r w:rsidRPr="00363318">
        <w:rPr>
          <w:rFonts w:ascii="Sakkal Majalla" w:hAnsi="Sakkal Majalla" w:cs="Sakkal Majalla"/>
          <w:color w:val="000000" w:themeColor="text1"/>
          <w:sz w:val="28"/>
          <w:szCs w:val="28"/>
          <w:rtl/>
        </w:rPr>
        <w:t>عملية إدارية مستمرة وديناميكية تقوم على التصميم المشترك والتنسيق المنهجي للقرارات والأنشطة والأنظمة المعلوماتية بين وظيفتي التسويق وإدارة العمليات، في إطار رؤية استراتيجية موحدة، بما يضمن المواءمة بين وعود القيمة المقدمة للسوق والقدرات التشغيلية الفعلية للمنظمة، ويُمكّنها من الاستجابة الفعالة للتغيرات البيئية وتعظيم الأداء الكلي بدلاً من التحسين الجزئي لكل وظيفة على حدة". ويستند هذا التعريف الإجرائي إلى تجميع الأبعاد المختلفة التي أبرزتها التعريفات السابقة: البعد الرأسي (الربط بالاستراتيجية الكلية)، والبعد الأفقي (التنسيق بين الوظيفتين)، والبعد المعلوماتي (تدفق البيانات والمعرفة)، والبعد الديناميكي (الاستجابة للتغيرات)، والبعد القيادي (الإرادة التنظيمية الداعمة)، وذلك في تعريف واحد متكامل يُلائم سياق المتاجر الإلكترونية الناشئة التي تتطلب مستوى عالياً من التناغم بين وظائفها في ظل محدودية مواردها وسرعة تغير بيئتها</w:t>
      </w:r>
      <w:r w:rsidRPr="00363318">
        <w:rPr>
          <w:rFonts w:ascii="Sakkal Majalla" w:hAnsi="Sakkal Majalla" w:cs="Sakkal Majalla"/>
          <w:color w:val="000000" w:themeColor="text1"/>
          <w:sz w:val="28"/>
          <w:szCs w:val="28"/>
        </w:rPr>
        <w:t>.</w:t>
      </w:r>
    </w:p>
    <w:p w14:paraId="16CC55AC" w14:textId="45887794" w:rsidR="00FB2528" w:rsidRPr="00363318" w:rsidRDefault="00703F00" w:rsidP="00703F0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4049391"/>
      <w:r w:rsidRPr="00363318">
        <w:rPr>
          <w:rFonts w:ascii="Sakkal Majalla" w:hAnsi="Sakkal Majalla" w:cs="Sakkal Majalla" w:hint="cs"/>
          <w:b/>
          <w:bCs/>
          <w:color w:val="000000" w:themeColor="text1"/>
          <w:sz w:val="32"/>
          <w:szCs w:val="32"/>
          <w:rtl/>
        </w:rPr>
        <w:t xml:space="preserve">3.1.2 </w:t>
      </w:r>
      <w:r w:rsidR="00FB2528" w:rsidRPr="00363318">
        <w:rPr>
          <w:rFonts w:ascii="Sakkal Majalla" w:hAnsi="Sakkal Majalla" w:cs="Sakkal Majalla"/>
          <w:b/>
          <w:bCs/>
          <w:color w:val="000000" w:themeColor="text1"/>
          <w:sz w:val="32"/>
          <w:szCs w:val="32"/>
          <w:rtl/>
        </w:rPr>
        <w:t>أهمية التكامل الاستراتيجي بين التسويق وإدارة العمليات</w:t>
      </w:r>
      <w:bookmarkEnd w:id="28"/>
    </w:p>
    <w:p w14:paraId="37FF6620"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تتعاظم أهمية التكامل الاستراتيجي بين التسويق وإدارة العمليات في ظل التحولات العميقة التي تشهدها بيئة الأعمال الرقمية، حيث لم يعد ممكناً للمنظمات أن تحقق أداءً متميزاً ومستداماً من خلال التميز في وظيفة واحدة فحسب، بل أصبح مصدر الميزة التنافسية الحقيقية كامناً في القدرة على تنسيق الجهود عبر الحدود الوظيفية وتوحيدها نحو خلق قيمة متكاملة للعميل. إن المتاجر الإلكترونية الناشئة، بحكم بنيتها التنظيمية المرنة ومواردها المحدودة وبيئتها شديدة التنافسية، تجد نفسها في حاجة ماسة إلى هذا التكامل أكثر من المنظمات الكبرى والراسخة، لأن أي هدر ناتج عن سوء التنسيق بين التسويق والعمليات قد يُشكّل عبئاً مالياً وتشغيلياً لا تستطيع تحمّله</w:t>
      </w:r>
      <w:r w:rsidRPr="00363318">
        <w:rPr>
          <w:rFonts w:ascii="Sakkal Majalla" w:hAnsi="Sakkal Majalla" w:cs="Sakkal Majalla"/>
          <w:color w:val="000000" w:themeColor="text1"/>
          <w:sz w:val="28"/>
          <w:szCs w:val="28"/>
        </w:rPr>
        <w:t>.</w:t>
      </w:r>
    </w:p>
    <w:p w14:paraId="5BFDADC5"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ويشير</w:t>
      </w:r>
      <w:r w:rsidRPr="00363318">
        <w:rPr>
          <w:rFonts w:ascii="Sakkal Majalla" w:hAnsi="Sakkal Majalla" w:cs="Sakkal Majalla"/>
          <w:color w:val="000000" w:themeColor="text1"/>
          <w:sz w:val="28"/>
          <w:szCs w:val="28"/>
        </w:rPr>
        <w:t xml:space="preserve"> Wacker &amp; Samson (2021) </w:t>
      </w:r>
      <w:r w:rsidRPr="00363318">
        <w:rPr>
          <w:rFonts w:ascii="Sakkal Majalla" w:hAnsi="Sakkal Majalla" w:cs="Sakkal Majalla"/>
          <w:color w:val="000000" w:themeColor="text1"/>
          <w:sz w:val="28"/>
          <w:szCs w:val="28"/>
          <w:rtl/>
        </w:rPr>
        <w:t xml:space="preserve">إلى أن أهمية التكامل بين التسويق والعمليات تنبثق من عدة اعتبارات جوهرية: أولها أن التحسين المنفصل لكل وظيفة قد يؤدي إلى نتائج دون المثلى على مستوى المنظمة ككل، إذ قد يسعى التسويق إلى تقديم تشكيلة واسعة من المنتجات وعروض ترويجية مكثفة لجذب العملاء، بينما تسعى العمليات إلى تقليص التشكيلة وتوحيد العمليات لخفض التكاليف، وفي غياب تكامل </w:t>
      </w:r>
      <w:r w:rsidRPr="00363318">
        <w:rPr>
          <w:rFonts w:ascii="Sakkal Majalla" w:hAnsi="Sakkal Majalla" w:cs="Sakkal Majalla"/>
          <w:color w:val="000000" w:themeColor="text1"/>
          <w:sz w:val="28"/>
          <w:szCs w:val="28"/>
          <w:rtl/>
        </w:rPr>
        <w:lastRenderedPageBreak/>
        <w:t>حقيقي يظل هذا التعارض قائماً ويُضعف الأداء الكلي. وثانيها أن قرارات المزيج التسويقي—التسعير والترويج والتوزيع والمنتج—لها انعكاسات تشغيلية مباشرة لا يمكن تجاهلها، فقرار إطلاق حملة ترويجية ضخمة مثلاً يترتب عليه زيادة مفاجئة في الطلب تتطلب استعداداً تشغيلياً مسبقاً في المخزون والتخزين والشحن، وإذا لم يكن هناك تنسيق مسبق فإن النتيجة ستكون تأخراً في التسليم ونفاداً في المخزون وتدهوراً في تجربة العميل. وثالثها أن التحسين المشترك للقرارات التسويقية والتشغيلية يُفضي إلى كفاءة أعلى في استخدام الموارد وتكاليف أقل وخدمة أفضل للعميل، وهو ما يُعدّ أمراً حيوياً للمتاجر الإلكترونية الناشئة التي تعمل بموارد محدودة</w:t>
      </w:r>
      <w:r w:rsidRPr="00363318">
        <w:rPr>
          <w:rFonts w:ascii="Sakkal Majalla" w:hAnsi="Sakkal Majalla" w:cs="Sakkal Majalla"/>
          <w:color w:val="000000" w:themeColor="text1"/>
          <w:sz w:val="28"/>
          <w:szCs w:val="28"/>
        </w:rPr>
        <w:t>.</w:t>
      </w:r>
    </w:p>
    <w:p w14:paraId="2E0037BC"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ويرى</w:t>
      </w:r>
      <w:r w:rsidRPr="00363318">
        <w:rPr>
          <w:rFonts w:ascii="Sakkal Majalla" w:hAnsi="Sakkal Majalla" w:cs="Sakkal Majalla"/>
          <w:color w:val="000000" w:themeColor="text1"/>
          <w:sz w:val="28"/>
          <w:szCs w:val="28"/>
        </w:rPr>
        <w:t xml:space="preserve"> Salah et al. (2023) </w:t>
      </w:r>
      <w:r w:rsidRPr="00363318">
        <w:rPr>
          <w:rFonts w:ascii="Sakkal Majalla" w:hAnsi="Sakkal Majalla" w:cs="Sakkal Majalla"/>
          <w:color w:val="000000" w:themeColor="text1"/>
          <w:sz w:val="28"/>
          <w:szCs w:val="28"/>
          <w:rtl/>
        </w:rPr>
        <w:t>أن أهمية التكامل بين العمليات والوظائف الأخرى تتجلى في كونه آلية لتحسين الأداء التنظيمي من خلال عدة مسارات: أولها تحسين تكامل سلسلة التوريد بما يضمن تدفقاً سلساً للمنتجات من المورّد إلى العميل النهائي بتكلفة أقل وسرعة أعلى وجودة مضمونة. وثانيها تعزيز القدرة على التنبؤ بالطلب من خلال مشاركة البيانات التسويقية مع فريق العمليات، مما يُحسّن من إدارة المخزون ويُقلل الفاقد والهدر. وثالثها تسريع دورة تطوير المنتجات والخدمات الجديدة من خلال ضمان أن تكون أفكار المنتجات النابعة من رؤى تسويقية مدعومة بقدرات تشغيلية فعلية، وهو ما يُسرّع الوقت اللازم لطرحها في السوق ويُقلل من مخاطر الفشل</w:t>
      </w:r>
      <w:r w:rsidRPr="00363318">
        <w:rPr>
          <w:rFonts w:ascii="Sakkal Majalla" w:hAnsi="Sakkal Majalla" w:cs="Sakkal Majalla"/>
          <w:color w:val="000000" w:themeColor="text1"/>
          <w:sz w:val="28"/>
          <w:szCs w:val="28"/>
        </w:rPr>
        <w:t>.</w:t>
      </w:r>
    </w:p>
    <w:p w14:paraId="5966E09E"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كما تتعزز أهمية هذا التكامل في ضوء ما أشار إليه</w:t>
      </w:r>
      <w:r w:rsidRPr="00363318">
        <w:rPr>
          <w:rFonts w:ascii="Sakkal Majalla" w:hAnsi="Sakkal Majalla" w:cs="Sakkal Majalla"/>
          <w:color w:val="000000" w:themeColor="text1"/>
          <w:sz w:val="28"/>
          <w:szCs w:val="28"/>
        </w:rPr>
        <w:t xml:space="preserve"> Tan et al. (2023) </w:t>
      </w:r>
      <w:r w:rsidRPr="00363318">
        <w:rPr>
          <w:rFonts w:ascii="Sakkal Majalla" w:hAnsi="Sakkal Majalla" w:cs="Sakkal Majalla"/>
          <w:color w:val="000000" w:themeColor="text1"/>
          <w:sz w:val="28"/>
          <w:szCs w:val="28"/>
          <w:rtl/>
        </w:rPr>
        <w:t>بشأن استراتيجيات القنوات المتعددة في التجارة الإلكترونية، حيث يُبرز أن التكامل بين الوظائف يُصبح ضرورة حتمية عندما تعتمد المنظمة على قنوات متعددة للوصول إلى العميل، لأن كل قناة تتطلب تنسيقاً خاصاً بين ما يُعرَض تسويقياً عبرها وبين القدرة التشغيلية على التوفية بالطلبات الواردة منها. إن المتاجر الإلكترونية التي تبيع عبر موقعها الإلكتروني وتطبيقها ومنصات التواصل الاجتماعي والأسواق الإلكترونية المجمّعة تحتاج إلى مستوى عالٍ من التكامل لضمان اتساق تجربة العميل عبر جميع هذه القنوات، وأي خلل في هذا التكامل ينعكس سلباً على سمعة المتجر وولاء عملائه</w:t>
      </w:r>
      <w:r w:rsidRPr="00363318">
        <w:rPr>
          <w:rFonts w:ascii="Sakkal Majalla" w:hAnsi="Sakkal Majalla" w:cs="Sakkal Majalla"/>
          <w:color w:val="000000" w:themeColor="text1"/>
          <w:sz w:val="28"/>
          <w:szCs w:val="28"/>
        </w:rPr>
        <w:t>.</w:t>
      </w:r>
    </w:p>
    <w:p w14:paraId="5AC3E583"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lastRenderedPageBreak/>
        <w:t>وتتضح أهمية التكامل الاستراتيجي كذلك من منظور الاستدامة المالية، إذ يُشير</w:t>
      </w:r>
      <w:r w:rsidRPr="00363318">
        <w:rPr>
          <w:rFonts w:ascii="Sakkal Majalla" w:hAnsi="Sakkal Majalla" w:cs="Sakkal Majalla"/>
          <w:color w:val="000000" w:themeColor="text1"/>
          <w:sz w:val="28"/>
          <w:szCs w:val="28"/>
        </w:rPr>
        <w:t xml:space="preserve"> Lee (2021) </w:t>
      </w:r>
      <w:r w:rsidRPr="00363318">
        <w:rPr>
          <w:rFonts w:ascii="Sakkal Majalla" w:hAnsi="Sakkal Majalla" w:cs="Sakkal Majalla"/>
          <w:color w:val="000000" w:themeColor="text1"/>
          <w:sz w:val="28"/>
          <w:szCs w:val="28"/>
          <w:rtl/>
        </w:rPr>
        <w:t>إلى أن إدارة سلسلة التوريد حين تكون متكاملة مع التوجهات الاستراتيجية للمنظمة تُسهم في تحسين الأداء المالي والتشغيلي معاً، ذلك أن التكامل يُقلل من الهدر الناتج عن سوء التنسيق، ويُحسّن من إدارة التدفقات النقدية من خلال مواءمة دورات الشراء والتخزين والبيع مع الأنماط الفعلية للطلب التي يرصدها التسويق. وهذا البعد المالي للأهمية يكتسب حساسية خاصة في حالة المتاجر الإلكترونية الناشئة التي تعاني كثيراً من مشكلات السيولة وإدارة التدفقات النقدية في مراحلها المبكرة</w:t>
      </w:r>
      <w:r w:rsidRPr="00363318">
        <w:rPr>
          <w:rFonts w:ascii="Sakkal Majalla" w:hAnsi="Sakkal Majalla" w:cs="Sakkal Majalla"/>
          <w:color w:val="000000" w:themeColor="text1"/>
          <w:sz w:val="28"/>
          <w:szCs w:val="28"/>
        </w:rPr>
        <w:t>.</w:t>
      </w:r>
    </w:p>
    <w:p w14:paraId="2848C3CF"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ولا تقتصر أهمية هذا التكامل على الأبعاد التشغيلية والمالية فحسب، بل تمتد لتشمل البعد التنافسي، حيث أوضح</w:t>
      </w:r>
      <w:r w:rsidRPr="00363318">
        <w:rPr>
          <w:rFonts w:ascii="Sakkal Majalla" w:hAnsi="Sakkal Majalla" w:cs="Sakkal Majalla"/>
          <w:color w:val="000000" w:themeColor="text1"/>
          <w:sz w:val="28"/>
          <w:szCs w:val="28"/>
        </w:rPr>
        <w:t xml:space="preserve"> Abi Anwar et al. (2024) </w:t>
      </w:r>
      <w:r w:rsidRPr="00363318">
        <w:rPr>
          <w:rFonts w:ascii="Sakkal Majalla" w:hAnsi="Sakkal Majalla" w:cs="Sakkal Majalla"/>
          <w:color w:val="000000" w:themeColor="text1"/>
          <w:sz w:val="28"/>
          <w:szCs w:val="28"/>
          <w:rtl/>
        </w:rPr>
        <w:t>أن التآزر بين الكفاءات الرقمية والإدارة الاستراتيجية لسلسلة التوريد يُشكّل ركيزة لتحقيق التميز التشغيلي والميزة التنافسية</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ففي سوق التجارة الإلكترونية السعودي الذي يشهد دخول لاعبين محليين وعالميين بشكل متزايد، فإن المتاجر الناشئة التي تنجح في تحقيق تكامل فعّال بين تسويقها وعملياتها تكون أقدر على تقديم عرض قيمة متفوق يجمع بين جاذبية الرسالة التسويقية وكفاءة التنفيذ التشغيلي، وهو ما يصعب على المنافسين تقليده بسهولة لأنه ينبع من قدرة تنظيمية عميقة وليس من مورد منفرد</w:t>
      </w:r>
      <w:r w:rsidRPr="00363318">
        <w:rPr>
          <w:rFonts w:ascii="Sakkal Majalla" w:hAnsi="Sakkal Majalla" w:cs="Sakkal Majalla"/>
          <w:color w:val="000000" w:themeColor="text1"/>
          <w:sz w:val="28"/>
          <w:szCs w:val="28"/>
        </w:rPr>
        <w:t>.</w:t>
      </w:r>
    </w:p>
    <w:p w14:paraId="50143321" w14:textId="1ADA2BD3"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وعلاوة على ذلك، تبرز أهمية التكامل من منظور تجربة العميل التي أصبحت المعيار التنافسي الأبرز في عالم التجارة الإلكترونية. فقد أشار عارف وعصفور (2024) إلى أن التكامل الاستراتيجي يلعب دوراً محورياً في زيادة رضا العملاء، وذلك من خلال ضمان أن تكون التجربة الكلية للعميل—من لحظة تعرّضه للرسالة التسويقية إلى لحظة استلامه للمنتج وما بعدها—تجربة متسقة وسلسة تُلبي توقعاته أو تتجاوزها. وفي المتاجر الإلكترونية، تتشكل تجربة العميل عند نقاط تقاطع متعددة بين التسويق والعمليات: سرعة الاستجابة للطلب، ودقة وصف المنتج مقارنة بما يصل فعلاً، وسرعة الشحن ومتابعته، وسهولة الاسترجاع والاستبدال، وكلها أمور تتطلب تنسيقاً وثيقاً بين الوظيفتين</w:t>
      </w:r>
      <w:r w:rsidRPr="00363318">
        <w:rPr>
          <w:rFonts w:ascii="Sakkal Majalla" w:hAnsi="Sakkal Majalla" w:cs="Sakkal Majalla"/>
          <w:color w:val="000000" w:themeColor="text1"/>
          <w:sz w:val="28"/>
          <w:szCs w:val="28"/>
        </w:rPr>
        <w:t>.</w:t>
      </w:r>
    </w:p>
    <w:p w14:paraId="31FA4903" w14:textId="1AAB9E8C" w:rsidR="00FB2528" w:rsidRPr="00363318" w:rsidRDefault="00703F00" w:rsidP="00703F0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4049392"/>
      <w:r w:rsidRPr="00363318">
        <w:rPr>
          <w:rFonts w:ascii="Sakkal Majalla" w:hAnsi="Sakkal Majalla" w:cs="Sakkal Majalla" w:hint="cs"/>
          <w:b/>
          <w:bCs/>
          <w:color w:val="000000" w:themeColor="text1"/>
          <w:sz w:val="32"/>
          <w:szCs w:val="32"/>
          <w:rtl/>
        </w:rPr>
        <w:t xml:space="preserve">4.1.2 </w:t>
      </w:r>
      <w:r w:rsidR="00FB2528" w:rsidRPr="00363318">
        <w:rPr>
          <w:rFonts w:ascii="Sakkal Majalla" w:hAnsi="Sakkal Majalla" w:cs="Sakkal Majalla"/>
          <w:b/>
          <w:bCs/>
          <w:color w:val="000000" w:themeColor="text1"/>
          <w:sz w:val="32"/>
          <w:szCs w:val="32"/>
          <w:rtl/>
        </w:rPr>
        <w:t>أهداف التكامل الاستراتيجي بين التسويق وإدارة العمليات</w:t>
      </w:r>
      <w:bookmarkEnd w:id="29"/>
    </w:p>
    <w:p w14:paraId="69CFD1A0"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lastRenderedPageBreak/>
        <w:t>يسعى التكامل الاستراتيجي بين التسويق وإدارة العمليات إلى تحقيق مجموعة من الأهداف الاستراتيجية والتشغيلية التي تتكامل فيما بينها لتعزيز قدرة المنظمة على خلق القيمة وتقديمها بكفاءة واستدامة</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وتتباين رؤى الباحثين حول هذه الأهداف تبعاً للمنظور الذي يتبنونه، غير أنه يمكن رصد عدد من الأهداف الجوهرية التي يتقاطع حولها معظم هذه الرؤى</w:t>
      </w:r>
      <w:r w:rsidRPr="00363318">
        <w:rPr>
          <w:rFonts w:ascii="Sakkal Majalla" w:hAnsi="Sakkal Majalla" w:cs="Sakkal Majalla"/>
          <w:color w:val="000000" w:themeColor="text1"/>
          <w:sz w:val="28"/>
          <w:szCs w:val="28"/>
        </w:rPr>
        <w:t>.</w:t>
      </w:r>
    </w:p>
    <w:p w14:paraId="64A9E9A6"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يرى</w:t>
      </w:r>
      <w:r w:rsidRPr="00363318">
        <w:rPr>
          <w:rFonts w:ascii="Sakkal Majalla" w:hAnsi="Sakkal Majalla" w:cs="Sakkal Majalla"/>
          <w:color w:val="000000" w:themeColor="text1"/>
          <w:sz w:val="28"/>
          <w:szCs w:val="28"/>
        </w:rPr>
        <w:t xml:space="preserve"> Wacker &amp; Samson (2021) </w:t>
      </w:r>
      <w:r w:rsidRPr="00363318">
        <w:rPr>
          <w:rFonts w:ascii="Sakkal Majalla" w:hAnsi="Sakkal Majalla" w:cs="Sakkal Majalla"/>
          <w:color w:val="000000" w:themeColor="text1"/>
          <w:sz w:val="28"/>
          <w:szCs w:val="28"/>
          <w:rtl/>
        </w:rPr>
        <w:t>أن الهدف الأساسي للتكامل بين التسويق والعمليات يتمثل في تحقيق التحسين المشترك بدلاً من التحسين الجزئي، وهذا يعني الانتقال من منطق تعظيم أداء كل وظيفة بمعزل عن الأخرى إلى منطق تعظيم الأداء الكلي للمنظمة حتى لو اقتضى ذلك تنازلات جزئية من كل وظيفة. ويتفرع عن هذا الهدف العام عدة أهداف فرعية تشمل: تقليص الفجوة بين توقعات العميل التي يُشكّلها التسويق وبين الأداء الفعلي الذي تقدمه العمليات، وتحسين دقة التنبؤ بالطلب من خلال مشاركة الرؤى التسويقية مع فريق العمليات، وخفض تكلفة التوفية بالطلبات من خلال التخطيط المشترك للحملات الترويجية والقدرة التشغيلية</w:t>
      </w:r>
      <w:r w:rsidRPr="00363318">
        <w:rPr>
          <w:rFonts w:ascii="Sakkal Majalla" w:hAnsi="Sakkal Majalla" w:cs="Sakkal Majalla"/>
          <w:color w:val="000000" w:themeColor="text1"/>
          <w:sz w:val="28"/>
          <w:szCs w:val="28"/>
        </w:rPr>
        <w:t>.</w:t>
      </w:r>
    </w:p>
    <w:p w14:paraId="65756F2D"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ومن منظور استراتيجي أشمل، يُحدد</w:t>
      </w:r>
      <w:r w:rsidRPr="00363318">
        <w:rPr>
          <w:rFonts w:ascii="Sakkal Majalla" w:hAnsi="Sakkal Majalla" w:cs="Sakkal Majalla"/>
          <w:color w:val="000000" w:themeColor="text1"/>
          <w:sz w:val="28"/>
          <w:szCs w:val="28"/>
        </w:rPr>
        <w:t xml:space="preserve"> </w:t>
      </w:r>
      <w:proofErr w:type="spellStart"/>
      <w:r w:rsidRPr="00363318">
        <w:rPr>
          <w:rFonts w:ascii="Sakkal Majalla" w:hAnsi="Sakkal Majalla" w:cs="Sakkal Majalla"/>
          <w:color w:val="000000" w:themeColor="text1"/>
          <w:sz w:val="28"/>
          <w:szCs w:val="28"/>
        </w:rPr>
        <w:t>Marei</w:t>
      </w:r>
      <w:proofErr w:type="spellEnd"/>
      <w:r w:rsidRPr="00363318">
        <w:rPr>
          <w:rFonts w:ascii="Sakkal Majalla" w:hAnsi="Sakkal Majalla" w:cs="Sakkal Majalla"/>
          <w:color w:val="000000" w:themeColor="text1"/>
          <w:sz w:val="28"/>
          <w:szCs w:val="28"/>
        </w:rPr>
        <w:t xml:space="preserve"> et al. (2024) </w:t>
      </w:r>
      <w:r w:rsidRPr="00363318">
        <w:rPr>
          <w:rFonts w:ascii="Sakkal Majalla" w:hAnsi="Sakkal Majalla" w:cs="Sakkal Majalla"/>
          <w:color w:val="000000" w:themeColor="text1"/>
          <w:sz w:val="28"/>
          <w:szCs w:val="28"/>
          <w:rtl/>
        </w:rPr>
        <w:t>أهداف التكامل في إطار ما يُسميه التوجه الاستراتيجي نحو الأداء التشغيلي المستدام، حيث يهدف التكامل إلى: تحقيق المواءمة بين التوجهات الاستراتيجية للمنظمة وممارساتها التشغيلية بما يضمن استدامة الأداء على المدى الطويل وليس تحقيق نتائج قصيرة الأمد على حساب الكفاءة المستقبلية، وبناء قدرات تنظيمية مشتركة عابرة للوظائف تكون قادرة على التكيف مع التغيرات البيئية، وتحقيق الاستدامة التشغيلية التي تعني القدرة على الحفاظ على مستوى عالٍ من الكفاءة والفعالية التشغيلية بشكل مستمر دون استنزاف للموارد</w:t>
      </w:r>
      <w:r w:rsidRPr="00363318">
        <w:rPr>
          <w:rFonts w:ascii="Sakkal Majalla" w:hAnsi="Sakkal Majalla" w:cs="Sakkal Majalla"/>
          <w:color w:val="000000" w:themeColor="text1"/>
          <w:sz w:val="28"/>
          <w:szCs w:val="28"/>
        </w:rPr>
        <w:t>.</w:t>
      </w:r>
    </w:p>
    <w:p w14:paraId="65370470"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ويُضيف</w:t>
      </w:r>
      <w:r w:rsidRPr="00363318">
        <w:rPr>
          <w:rFonts w:ascii="Sakkal Majalla" w:hAnsi="Sakkal Majalla" w:cs="Sakkal Majalla"/>
          <w:color w:val="000000" w:themeColor="text1"/>
          <w:sz w:val="28"/>
          <w:szCs w:val="28"/>
        </w:rPr>
        <w:t xml:space="preserve"> Salah et al. (2023) </w:t>
      </w:r>
      <w:r w:rsidRPr="00363318">
        <w:rPr>
          <w:rFonts w:ascii="Sakkal Majalla" w:hAnsi="Sakkal Majalla" w:cs="Sakkal Majalla"/>
          <w:color w:val="000000" w:themeColor="text1"/>
          <w:sz w:val="28"/>
          <w:szCs w:val="28"/>
          <w:rtl/>
        </w:rPr>
        <w:t>إلى هذه الأهداف بُعد تكامل سلسلة التوريد، حيث يهدف التكامل بين التسويق والعمليات إلى</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تحقيق تكامل سلسلة التوريد من الطرف إلى الطرف بحيث تكون إشارات الطلب التي يرصدها التسويق مرتبطة مباشرة بقرارات التوريد والإنتاج والتوزيع، وتحسين استجابة سلسلة التوريد لتقلبات الطلب من خلال آليات مشاركة المعلومات التسويقية مع شركاء سلسلة التوريد، وتقليل تأثير ظاهرة "تضخيم الطلب" التي تنتج عن سوء التنسيق بين الجانب التسويقي والجانب التشغيلي</w:t>
      </w:r>
      <w:r w:rsidRPr="00363318">
        <w:rPr>
          <w:rFonts w:ascii="Sakkal Majalla" w:hAnsi="Sakkal Majalla" w:cs="Sakkal Majalla"/>
          <w:color w:val="000000" w:themeColor="text1"/>
          <w:sz w:val="28"/>
          <w:szCs w:val="28"/>
        </w:rPr>
        <w:t>.</w:t>
      </w:r>
    </w:p>
    <w:p w14:paraId="0AB21688"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lastRenderedPageBreak/>
        <w:t>كما يُشير</w:t>
      </w:r>
      <w:r w:rsidRPr="00363318">
        <w:rPr>
          <w:rFonts w:ascii="Sakkal Majalla" w:hAnsi="Sakkal Majalla" w:cs="Sakkal Majalla"/>
          <w:color w:val="000000" w:themeColor="text1"/>
          <w:sz w:val="28"/>
          <w:szCs w:val="28"/>
        </w:rPr>
        <w:t xml:space="preserve"> Tan et al. (2023) </w:t>
      </w:r>
      <w:r w:rsidRPr="00363318">
        <w:rPr>
          <w:rFonts w:ascii="Sakkal Majalla" w:hAnsi="Sakkal Majalla" w:cs="Sakkal Majalla"/>
          <w:color w:val="000000" w:themeColor="text1"/>
          <w:sz w:val="28"/>
          <w:szCs w:val="28"/>
          <w:rtl/>
        </w:rPr>
        <w:t>إلى أن من أهداف التكامل في سياق التجارة الإلكترونية متعددة القنوات تحقيق ما يُعرف بالتجربة السلسة للعميل عبر القنوات المختلفة، وهذا يتطلب مواءمة مستمرة بين الرسائل التسويقية والعروض المقدمة عبر كل قناة وبين القدرة التشغيلية على التوفية بالطلبات الواردة من كل منها. ويتفرع عن ذلك هدف توحيد قاعدة بيانات العملاء والمخزون عبر القنوات المختلفة بحيث يحصل العميل على معلومات دقيقة حول توفر المنتجات بغض النظر عن القناة التي يستخدمها</w:t>
      </w:r>
      <w:r w:rsidRPr="00363318">
        <w:rPr>
          <w:rFonts w:ascii="Sakkal Majalla" w:hAnsi="Sakkal Majalla" w:cs="Sakkal Majalla"/>
          <w:color w:val="000000" w:themeColor="text1"/>
          <w:sz w:val="28"/>
          <w:szCs w:val="28"/>
        </w:rPr>
        <w:t>.</w:t>
      </w:r>
    </w:p>
    <w:p w14:paraId="6D170AB6"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ومن منظور الموارد البشرية والثقافة التنظيمية، يُحدد التيجاني (2022) أهدافاً للتكامل الاستراتيجي تتعلق ببناء ثقافة تنظيمية مشتركة تتجاوز الحدود الوظيفية، وتطوير كفاءات بشرية قادرة على العمل عبر الوظائف، وتقليل الصراعات البينية الناتجة عن اختلاف الأولويات والثقافات المهنية بين التسويق والعمليات. وهذه الأهداف وإن بدت </w:t>
      </w:r>
      <w:r w:rsidRPr="00363318">
        <w:rPr>
          <w:rFonts w:ascii="Sakkal Majalla" w:hAnsi="Sakkal Majalla" w:cs="Sakkal Majalla"/>
          <w:color w:val="000000" w:themeColor="text1"/>
          <w:sz w:val="28"/>
          <w:szCs w:val="28"/>
        </w:rPr>
        <w:t>"</w:t>
      </w:r>
      <w:r w:rsidRPr="00363318">
        <w:rPr>
          <w:rFonts w:ascii="Sakkal Majalla" w:hAnsi="Sakkal Majalla" w:cs="Sakkal Majalla"/>
          <w:color w:val="000000" w:themeColor="text1"/>
          <w:sz w:val="28"/>
          <w:szCs w:val="28"/>
          <w:rtl/>
        </w:rPr>
        <w:t>ناعمة" مقارنة بالأهداف التشغيلية والمالية، إلا أنها تُشكّل الأساس الذي يقوم عليه أي تكامل حقيقي ومستدام</w:t>
      </w:r>
      <w:r w:rsidRPr="00363318">
        <w:rPr>
          <w:rFonts w:ascii="Sakkal Majalla" w:hAnsi="Sakkal Majalla" w:cs="Sakkal Majalla"/>
          <w:color w:val="000000" w:themeColor="text1"/>
          <w:sz w:val="28"/>
          <w:szCs w:val="28"/>
        </w:rPr>
        <w:t>.</w:t>
      </w:r>
    </w:p>
    <w:p w14:paraId="2802E7DF"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وفي سياق التحول الرقمي، يُضيف</w:t>
      </w:r>
      <w:r w:rsidRPr="00363318">
        <w:rPr>
          <w:rFonts w:ascii="Sakkal Majalla" w:hAnsi="Sakkal Majalla" w:cs="Sakkal Majalla"/>
          <w:color w:val="000000" w:themeColor="text1"/>
          <w:sz w:val="28"/>
          <w:szCs w:val="28"/>
        </w:rPr>
        <w:t xml:space="preserve"> </w:t>
      </w:r>
      <w:proofErr w:type="spellStart"/>
      <w:r w:rsidRPr="00363318">
        <w:rPr>
          <w:rFonts w:ascii="Sakkal Majalla" w:hAnsi="Sakkal Majalla" w:cs="Sakkal Majalla"/>
          <w:color w:val="000000" w:themeColor="text1"/>
          <w:sz w:val="28"/>
          <w:szCs w:val="28"/>
        </w:rPr>
        <w:t>Jankovic</w:t>
      </w:r>
      <w:proofErr w:type="spellEnd"/>
      <w:r w:rsidRPr="00363318">
        <w:rPr>
          <w:rFonts w:ascii="Sakkal Majalla" w:hAnsi="Sakkal Majalla" w:cs="Sakkal Majalla"/>
          <w:color w:val="000000" w:themeColor="text1"/>
          <w:sz w:val="28"/>
          <w:szCs w:val="28"/>
        </w:rPr>
        <w:t xml:space="preserve"> &amp; </w:t>
      </w:r>
      <w:proofErr w:type="spellStart"/>
      <w:r w:rsidRPr="00363318">
        <w:rPr>
          <w:rFonts w:ascii="Sakkal Majalla" w:hAnsi="Sakkal Majalla" w:cs="Sakkal Majalla"/>
          <w:color w:val="000000" w:themeColor="text1"/>
          <w:sz w:val="28"/>
          <w:szCs w:val="28"/>
        </w:rPr>
        <w:t>Curovic</w:t>
      </w:r>
      <w:proofErr w:type="spellEnd"/>
      <w:r w:rsidRPr="00363318">
        <w:rPr>
          <w:rFonts w:ascii="Sakkal Majalla" w:hAnsi="Sakkal Majalla" w:cs="Sakkal Majalla"/>
          <w:color w:val="000000" w:themeColor="text1"/>
          <w:sz w:val="28"/>
          <w:szCs w:val="28"/>
        </w:rPr>
        <w:t xml:space="preserve"> (2023) </w:t>
      </w:r>
      <w:r w:rsidRPr="00363318">
        <w:rPr>
          <w:rFonts w:ascii="Sakkal Majalla" w:hAnsi="Sakkal Majalla" w:cs="Sakkal Majalla"/>
          <w:color w:val="000000" w:themeColor="text1"/>
          <w:sz w:val="28"/>
          <w:szCs w:val="28"/>
          <w:rtl/>
        </w:rPr>
        <w:t>هدف تحقيق التكامل الرقمي بين الوظائف، أي بناء منظومة رقمية موحدة تُتيح تدفق البيانات والقرارات بين التسويق والعمليات في الوقت الحقيقي، مما يُمكّن من اتخاذ قرارات أسرع وأكثر دقة تقوم على بيانات مشتركة بدلاً من بيانات منعزلة. وهذا الهدف يكتسب أهمية خاصة في المتاجر الإلكترونية حيث تُتاح إمكانيات تقنية هائلة لتحقيق هذا التكامل الرقمي من خلال أنظمة إدارة الطلبات وأنظمة إدارة علاقات العملاء وأدوات تحليل البيانات المتقدمة</w:t>
      </w:r>
      <w:r w:rsidRPr="00363318">
        <w:rPr>
          <w:rFonts w:ascii="Sakkal Majalla" w:hAnsi="Sakkal Majalla" w:cs="Sakkal Majalla"/>
          <w:color w:val="000000" w:themeColor="text1"/>
          <w:sz w:val="28"/>
          <w:szCs w:val="28"/>
        </w:rPr>
        <w:t>.</w:t>
      </w:r>
    </w:p>
    <w:p w14:paraId="12862451"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ويمكن للباحث أن يستخلص من هذه الرؤى المتعددة أن أهداف التكامل الاستراتيجي بين التسويق وإدارة العمليات في سياق المتاجر الإلكترونية الناشئة تتمحور حول ثلاث غايات كبرى: الغاية الأولى هي غاية الكفاءة وتعني تحقيق أقصى استفادة ممكنة من الموارد المحدودة من خلال القضاء على الهدر الناتج عن سوء التنسيق. والغاية الثانية هي غاية الفعالية وتعني ضمان أن تترجَم الجهود التسويقية إلى نتائج تشغيلية فعلية ترضي العميل وتحقق العائد المرجو. والغاية الثالثة هي غاية الاستدامة وتعني بناء </w:t>
      </w:r>
      <w:r w:rsidRPr="00363318">
        <w:rPr>
          <w:rFonts w:ascii="Sakkal Majalla" w:hAnsi="Sakkal Majalla" w:cs="Sakkal Majalla"/>
          <w:color w:val="000000" w:themeColor="text1"/>
          <w:sz w:val="28"/>
          <w:szCs w:val="28"/>
          <w:rtl/>
        </w:rPr>
        <w:lastRenderedPageBreak/>
        <w:t>نموذج عمل قادر على الاستمرار والنمو على المدى الطويل من خلال التوازن بين متطلبات السوق وقدرات التنفيذ</w:t>
      </w:r>
      <w:r w:rsidRPr="00363318">
        <w:rPr>
          <w:rFonts w:ascii="Sakkal Majalla" w:hAnsi="Sakkal Majalla" w:cs="Sakkal Majalla"/>
          <w:color w:val="000000" w:themeColor="text1"/>
          <w:sz w:val="28"/>
          <w:szCs w:val="28"/>
        </w:rPr>
        <w:t>.</w:t>
      </w:r>
    </w:p>
    <w:p w14:paraId="11CE5DE1" w14:textId="3FD92E30" w:rsidR="00FB2528" w:rsidRPr="00363318" w:rsidRDefault="00703F00" w:rsidP="00703F0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4049393"/>
      <w:r w:rsidRPr="00363318">
        <w:rPr>
          <w:rFonts w:ascii="Sakkal Majalla" w:hAnsi="Sakkal Majalla" w:cs="Sakkal Majalla" w:hint="cs"/>
          <w:b/>
          <w:bCs/>
          <w:color w:val="000000" w:themeColor="text1"/>
          <w:sz w:val="32"/>
          <w:szCs w:val="32"/>
          <w:rtl/>
        </w:rPr>
        <w:t xml:space="preserve">5.1.2 </w:t>
      </w:r>
      <w:r w:rsidR="00FB2528" w:rsidRPr="00363318">
        <w:rPr>
          <w:rFonts w:ascii="Sakkal Majalla" w:hAnsi="Sakkal Majalla" w:cs="Sakkal Majalla"/>
          <w:b/>
          <w:bCs/>
          <w:color w:val="000000" w:themeColor="text1"/>
          <w:sz w:val="32"/>
          <w:szCs w:val="32"/>
          <w:rtl/>
        </w:rPr>
        <w:t>أبعاد التكامل الاستراتيجي بين التسويق وإدارة العمليات</w:t>
      </w:r>
      <w:bookmarkEnd w:id="30"/>
    </w:p>
    <w:p w14:paraId="34F43BA2"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تم تحديد أبعاد التكامل الاستراتيجي بين التسويق وإدارة العمليات في هذه الدراسة بناءً على مراجعة معمقة لعدد من الأدبيات والدراسات ذات الصلة، وفي مقدمتها دراسة</w:t>
      </w:r>
      <w:r w:rsidRPr="00363318">
        <w:rPr>
          <w:rFonts w:ascii="Sakkal Majalla" w:hAnsi="Sakkal Majalla" w:cs="Sakkal Majalla"/>
          <w:color w:val="000000" w:themeColor="text1"/>
          <w:sz w:val="28"/>
          <w:szCs w:val="28"/>
        </w:rPr>
        <w:t xml:space="preserve"> Wacker &amp; Samson (2021) </w:t>
      </w:r>
      <w:r w:rsidRPr="00363318">
        <w:rPr>
          <w:rFonts w:ascii="Sakkal Majalla" w:hAnsi="Sakkal Majalla" w:cs="Sakkal Majalla"/>
          <w:color w:val="000000" w:themeColor="text1"/>
          <w:sz w:val="28"/>
          <w:szCs w:val="28"/>
          <w:rtl/>
        </w:rPr>
        <w:t>التي قدّمت إطاراً نظرياً متقدماً للتحسين المشترك بين التسويق والعمليات، ودراسة</w:t>
      </w:r>
      <w:r w:rsidRPr="00363318">
        <w:rPr>
          <w:rFonts w:ascii="Sakkal Majalla" w:hAnsi="Sakkal Majalla" w:cs="Sakkal Majalla"/>
          <w:color w:val="000000" w:themeColor="text1"/>
          <w:sz w:val="28"/>
          <w:szCs w:val="28"/>
        </w:rPr>
        <w:t xml:space="preserve"> Salah et al. (2023) </w:t>
      </w:r>
      <w:r w:rsidRPr="00363318">
        <w:rPr>
          <w:rFonts w:ascii="Sakkal Majalla" w:hAnsi="Sakkal Majalla" w:cs="Sakkal Majalla"/>
          <w:color w:val="000000" w:themeColor="text1"/>
          <w:sz w:val="28"/>
          <w:szCs w:val="28"/>
          <w:rtl/>
        </w:rPr>
        <w:t xml:space="preserve">التي تناولت تأثير ممارسات إدارة الإنتاج والعمليات في تحسين الأداء التنظيمي من خلال تكامل سلسلة التوريد، ودراسة </w:t>
      </w:r>
      <w:proofErr w:type="spellStart"/>
      <w:r w:rsidRPr="00363318">
        <w:rPr>
          <w:rFonts w:ascii="Sakkal Majalla" w:hAnsi="Sakkal Majalla" w:cs="Sakkal Majalla"/>
          <w:color w:val="000000" w:themeColor="text1"/>
          <w:sz w:val="28"/>
          <w:szCs w:val="28"/>
          <w:rtl/>
        </w:rPr>
        <w:t>الزيادي</w:t>
      </w:r>
      <w:proofErr w:type="spellEnd"/>
      <w:r w:rsidRPr="00363318">
        <w:rPr>
          <w:rFonts w:ascii="Sakkal Majalla" w:hAnsi="Sakkal Majalla" w:cs="Sakkal Majalla"/>
          <w:color w:val="000000" w:themeColor="text1"/>
          <w:sz w:val="28"/>
          <w:szCs w:val="28"/>
          <w:rtl/>
        </w:rPr>
        <w:t xml:space="preserve"> (2022) التي بحثت في دور التخطيط الاستراتيجي لأنظمة المعلومات في تحقيق التكامل الاستراتيجي، فضلاً عن دراسة النعيمي</w:t>
      </w:r>
      <w:r w:rsidRPr="00363318">
        <w:rPr>
          <w:rFonts w:ascii="Sakkal Majalla" w:hAnsi="Sakkal Majalla" w:cs="Sakkal Majalla"/>
          <w:color w:val="000000" w:themeColor="text1"/>
          <w:sz w:val="28"/>
          <w:szCs w:val="28"/>
        </w:rPr>
        <w:t xml:space="preserve"> (2023) </w:t>
      </w:r>
      <w:r w:rsidRPr="00363318">
        <w:rPr>
          <w:rFonts w:ascii="Sakkal Majalla" w:hAnsi="Sakkal Majalla" w:cs="Sakkal Majalla"/>
          <w:color w:val="000000" w:themeColor="text1"/>
          <w:sz w:val="28"/>
          <w:szCs w:val="28"/>
          <w:rtl/>
        </w:rPr>
        <w:t>التي ربطت بين قدرات الاستجابة الاستراتيجية والتكامل الاستراتيجي الفعال، ودراسة</w:t>
      </w:r>
      <w:r w:rsidRPr="00363318">
        <w:rPr>
          <w:rFonts w:ascii="Sakkal Majalla" w:hAnsi="Sakkal Majalla" w:cs="Sakkal Majalla"/>
          <w:color w:val="000000" w:themeColor="text1"/>
          <w:sz w:val="28"/>
          <w:szCs w:val="28"/>
        </w:rPr>
        <w:t xml:space="preserve"> Tan et al. (2023) </w:t>
      </w:r>
      <w:r w:rsidRPr="00363318">
        <w:rPr>
          <w:rFonts w:ascii="Sakkal Majalla" w:hAnsi="Sakkal Majalla" w:cs="Sakkal Majalla"/>
          <w:color w:val="000000" w:themeColor="text1"/>
          <w:sz w:val="28"/>
          <w:szCs w:val="28"/>
          <w:rtl/>
        </w:rPr>
        <w:t>التي تناولت التكامل في سياق استراتيجيات القنوات المتعددة. وقد أفرزت هذه المراجعة خمسة أبعاد رئيسية يقوم عليها التكامل الاستراتيجي بين التسويق وإدارة العمليات، وهي: التخطيط الاستراتيجي المشترك، والتكامل المعلوماتي وتبادل البيانات، والتنسيق التشغيلي لسلسلة التوريد، والتكامل في تصميم تجربة العميل، والمرونة الاستراتيجية المشتركة</w:t>
      </w:r>
      <w:r w:rsidRPr="00363318">
        <w:rPr>
          <w:rFonts w:ascii="Sakkal Majalla" w:hAnsi="Sakkal Majalla" w:cs="Sakkal Majalla"/>
          <w:color w:val="000000" w:themeColor="text1"/>
          <w:sz w:val="28"/>
          <w:szCs w:val="28"/>
        </w:rPr>
        <w:t>.</w:t>
      </w:r>
    </w:p>
    <w:p w14:paraId="18A086DA" w14:textId="77777777" w:rsidR="00FB2528" w:rsidRPr="00363318" w:rsidRDefault="00FB2528" w:rsidP="006E10D6">
      <w:pPr>
        <w:spacing w:before="100" w:beforeAutospacing="1" w:after="100" w:afterAutospacing="1" w:line="360" w:lineRule="auto"/>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البعد الأول: التخطيط الاستراتيجي المشترك</w:t>
      </w:r>
    </w:p>
    <w:p w14:paraId="61621A3B"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يُمثّل التخطيط الاستراتيجي المشترك الأساس الذي يقوم عليه التكامل بين التسويق وإدارة العمليات، وهو يعني أن تُصاغ الخطط الاستراتيجية والتكتيكية لكلتا الوظيفتين في إطار عملية تخطيطية موحدة أو على الأقل متزامنة ومتبادلة التأثير، بدلاً من أن تُعدّ كل وظيفة خططها بشكل مستقل ثم يُجرى التوفيق بينها لاحقاً. ويستند هذا البعد إلى ما طرحه</w:t>
      </w:r>
      <w:r w:rsidRPr="00363318">
        <w:rPr>
          <w:rFonts w:ascii="Sakkal Majalla" w:hAnsi="Sakkal Majalla" w:cs="Sakkal Majalla"/>
          <w:color w:val="000000" w:themeColor="text1"/>
          <w:sz w:val="28"/>
          <w:szCs w:val="28"/>
        </w:rPr>
        <w:t xml:space="preserve"> Wacker &amp; Samson (2021) </w:t>
      </w:r>
      <w:r w:rsidRPr="00363318">
        <w:rPr>
          <w:rFonts w:ascii="Sakkal Majalla" w:hAnsi="Sakkal Majalla" w:cs="Sakkal Majalla"/>
          <w:color w:val="000000" w:themeColor="text1"/>
          <w:sz w:val="28"/>
          <w:szCs w:val="28"/>
          <w:rtl/>
        </w:rPr>
        <w:t xml:space="preserve">من أن التحسين المشترك يتطلب تصميماً متزامناً لقرارات المزيج التسويقي وقرارات العمليات، وهو ما لا يتأتّى إلا من خلال عملية تخطيط مشتركة يشارك فيها كلا الفريقين. ويتضمن هذا البعد عدة عناصر فرعية من أبرزها: التحديد المشترك للأسواق المستهدفة وعروض القيمة بحيث تُؤخذ القدرات التشغيلية في الاعتبار عند اختيار </w:t>
      </w:r>
      <w:r w:rsidRPr="00363318">
        <w:rPr>
          <w:rFonts w:ascii="Sakkal Majalla" w:hAnsi="Sakkal Majalla" w:cs="Sakkal Majalla"/>
          <w:color w:val="000000" w:themeColor="text1"/>
          <w:sz w:val="28"/>
          <w:szCs w:val="28"/>
          <w:rtl/>
        </w:rPr>
        <w:lastRenderedPageBreak/>
        <w:t>الشرائح السوقية المستهدفة وتصميم العرض الموجه لها، والتخطيط المشترك للحملات التسويقية بحيث يكون فريق العمليات على دراية مسبقة بحجم الطلب المتوقع وتوقيته ويتهيأ له تشغيلياً، وإعداد الموازنات بشكل تكاملي يربط بين الإنفاق التسويقي والكلفة التشغيلية والعائد المتوقع</w:t>
      </w:r>
      <w:r w:rsidRPr="00363318">
        <w:rPr>
          <w:rFonts w:ascii="Sakkal Majalla" w:hAnsi="Sakkal Majalla" w:cs="Sakkal Majalla"/>
          <w:color w:val="000000" w:themeColor="text1"/>
          <w:sz w:val="28"/>
          <w:szCs w:val="28"/>
        </w:rPr>
        <w:t>.</w:t>
      </w:r>
    </w:p>
    <w:p w14:paraId="0B953CC0"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وفي سياق المتاجر الإلكترونية الناشئة في المملكة العربية السعودية، يتجلى هذا البعد بوضوح في الحاجة إلى أن يتم التخطيط لمواسم البيع الكبرى—كموسم رمضان والجمعة البيضاء وموسم الرياض—بشكل مشترك بين التسويق والعمليات، بحيث يتم تحديد حجم العروض الترويجية وطبيعتها في ضوء القدرة الاستيعابية للمستودعات وإمكانيات شركات الشحن والتوصيل وحجم المخزون المتاح. وقد أكد </w:t>
      </w:r>
      <w:proofErr w:type="spellStart"/>
      <w:r w:rsidRPr="00363318">
        <w:rPr>
          <w:rFonts w:ascii="Sakkal Majalla" w:hAnsi="Sakkal Majalla" w:cs="Sakkal Majalla"/>
          <w:color w:val="000000" w:themeColor="text1"/>
          <w:sz w:val="28"/>
          <w:szCs w:val="28"/>
          <w:rtl/>
        </w:rPr>
        <w:t>الزيادي</w:t>
      </w:r>
      <w:proofErr w:type="spellEnd"/>
      <w:r w:rsidRPr="00363318">
        <w:rPr>
          <w:rFonts w:ascii="Sakkal Majalla" w:hAnsi="Sakkal Majalla" w:cs="Sakkal Majalla"/>
          <w:color w:val="000000" w:themeColor="text1"/>
          <w:sz w:val="28"/>
          <w:szCs w:val="28"/>
          <w:rtl/>
        </w:rPr>
        <w:t xml:space="preserve"> (2022) أن التخطيط الاستراتيجي لأنظمة المعلومات حين يكون متكاملاً يُسهم في تعزيز التكامل الاستراتيجي بين الوظائف، مما يُشير إلى أن التخطيط المشترك ينبغي أن يمتد ليشمل البنية التحتية التقنية التي تدعم كلتا الوظيفتين، كأنظمة إدارة الطلبات وأنظمة إدارة المخزون وأدوات التسويق الرقمي</w:t>
      </w:r>
      <w:r w:rsidRPr="00363318">
        <w:rPr>
          <w:rFonts w:ascii="Sakkal Majalla" w:hAnsi="Sakkal Majalla" w:cs="Sakkal Majalla"/>
          <w:color w:val="000000" w:themeColor="text1"/>
          <w:sz w:val="28"/>
          <w:szCs w:val="28"/>
        </w:rPr>
        <w:t>.</w:t>
      </w:r>
    </w:p>
    <w:p w14:paraId="77485A21" w14:textId="77777777" w:rsidR="00FB2528" w:rsidRPr="00363318" w:rsidRDefault="00FB2528" w:rsidP="006E10D6">
      <w:pPr>
        <w:spacing w:before="100" w:beforeAutospacing="1" w:after="100" w:afterAutospacing="1" w:line="360" w:lineRule="auto"/>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البعد الثاني: التكامل المعلوماتي وتبادل البيانات</w:t>
      </w:r>
    </w:p>
    <w:p w14:paraId="2DB68FA9"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يُعدّ التكامل المعلوماتي العصب الحيوي الذي يربط بين التسويق وإدارة العمليات ويُمكّنهما من اتخاذ قرارات متسقة ومبنية على أساس مشترك من البيانات والمعرفة. ويقوم هذا البعد على فكرة أن فعالية التكامل الاستراتيجي تتوقف بدرجة كبيرة على مدى سلاسة تدفق المعلومات بين الوظيفتين وسرعته ودقته. فالتسويق يمتلك بيانات غنية عن سلوك العملاء وتفضيلاتهم واتجاهات السوق وأداء الحملات التسويقية، بينما تمتلك العمليات بيانات عن مستويات المخزون وأوقات التوريد وتكاليف الإنتاج والتخزين والشحن ومعدلات الإرجاع. وحين تبقى هذه البيانات حبيسة كل وظيفة على حدة، فإن كلتا الوظيفتين تعملان برؤية جزئية وغير مكتملة تُفضي إلى قرارات دون المثلى</w:t>
      </w:r>
      <w:r w:rsidRPr="00363318">
        <w:rPr>
          <w:rFonts w:ascii="Sakkal Majalla" w:hAnsi="Sakkal Majalla" w:cs="Sakkal Majalla"/>
          <w:color w:val="000000" w:themeColor="text1"/>
          <w:sz w:val="28"/>
          <w:szCs w:val="28"/>
        </w:rPr>
        <w:t>.</w:t>
      </w:r>
    </w:p>
    <w:p w14:paraId="4FB220FB"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وقد أولى</w:t>
      </w:r>
      <w:r w:rsidRPr="00363318">
        <w:rPr>
          <w:rFonts w:ascii="Sakkal Majalla" w:hAnsi="Sakkal Majalla" w:cs="Sakkal Majalla"/>
          <w:color w:val="000000" w:themeColor="text1"/>
          <w:sz w:val="28"/>
          <w:szCs w:val="28"/>
        </w:rPr>
        <w:t xml:space="preserve"> </w:t>
      </w:r>
      <w:proofErr w:type="spellStart"/>
      <w:r w:rsidRPr="00363318">
        <w:rPr>
          <w:rFonts w:ascii="Sakkal Majalla" w:hAnsi="Sakkal Majalla" w:cs="Sakkal Majalla"/>
          <w:color w:val="000000" w:themeColor="text1"/>
          <w:sz w:val="28"/>
          <w:szCs w:val="28"/>
        </w:rPr>
        <w:t>Jankovic</w:t>
      </w:r>
      <w:proofErr w:type="spellEnd"/>
      <w:r w:rsidRPr="00363318">
        <w:rPr>
          <w:rFonts w:ascii="Sakkal Majalla" w:hAnsi="Sakkal Majalla" w:cs="Sakkal Majalla"/>
          <w:color w:val="000000" w:themeColor="text1"/>
          <w:sz w:val="28"/>
          <w:szCs w:val="28"/>
        </w:rPr>
        <w:t xml:space="preserve"> &amp; </w:t>
      </w:r>
      <w:proofErr w:type="spellStart"/>
      <w:r w:rsidRPr="00363318">
        <w:rPr>
          <w:rFonts w:ascii="Sakkal Majalla" w:hAnsi="Sakkal Majalla" w:cs="Sakkal Majalla"/>
          <w:color w:val="000000" w:themeColor="text1"/>
          <w:sz w:val="28"/>
          <w:szCs w:val="28"/>
        </w:rPr>
        <w:t>Curovic</w:t>
      </w:r>
      <w:proofErr w:type="spellEnd"/>
      <w:r w:rsidRPr="00363318">
        <w:rPr>
          <w:rFonts w:ascii="Sakkal Majalla" w:hAnsi="Sakkal Majalla" w:cs="Sakkal Majalla"/>
          <w:color w:val="000000" w:themeColor="text1"/>
          <w:sz w:val="28"/>
          <w:szCs w:val="28"/>
        </w:rPr>
        <w:t xml:space="preserve"> (2023) </w:t>
      </w:r>
      <w:r w:rsidRPr="00363318">
        <w:rPr>
          <w:rFonts w:ascii="Sakkal Majalla" w:hAnsi="Sakkal Majalla" w:cs="Sakkal Majalla"/>
          <w:color w:val="000000" w:themeColor="text1"/>
          <w:sz w:val="28"/>
          <w:szCs w:val="28"/>
          <w:rtl/>
        </w:rPr>
        <w:t xml:space="preserve">اهتماماً خاصاً لدور التكنولوجيا الرقمية والذكاء الاصطناعي في تحقيق هذا التكامل المعلوماتي، حيث أوضحا أن الأنظمة الذكية قادرة على تحليل البيانات المشتركة بين الوظائف واستخلاص رؤى تكاملية يصعب على كل وظيفة الوصول إليها بمفردها. وفي المتاجر الإلكترونية، يتخذ هذا البعد أشكالاً تقنية ملموسة مثل: ربط أنظمة إدارة علاقات العملاء بأنظمة إدارة </w:t>
      </w:r>
      <w:r w:rsidRPr="00363318">
        <w:rPr>
          <w:rFonts w:ascii="Sakkal Majalla" w:hAnsi="Sakkal Majalla" w:cs="Sakkal Majalla"/>
          <w:color w:val="000000" w:themeColor="text1"/>
          <w:sz w:val="28"/>
          <w:szCs w:val="28"/>
          <w:rtl/>
        </w:rPr>
        <w:lastRenderedPageBreak/>
        <w:t xml:space="preserve">المخزون بحيث يعرف فريق التسويق حالة المخزون في الوقت الحقيقي عند تصميم العروض، واستخدام لوحات البيانات المشتركة التي تُتيح لكلا الفريقين متابعة مؤشرات الأداء الرئيسية المشتركة، </w:t>
      </w:r>
      <w:proofErr w:type="spellStart"/>
      <w:r w:rsidRPr="00363318">
        <w:rPr>
          <w:rFonts w:ascii="Sakkal Majalla" w:hAnsi="Sakkal Majalla" w:cs="Sakkal Majalla"/>
          <w:color w:val="000000" w:themeColor="text1"/>
          <w:sz w:val="28"/>
          <w:szCs w:val="28"/>
          <w:rtl/>
        </w:rPr>
        <w:t>وأتمتة</w:t>
      </w:r>
      <w:proofErr w:type="spellEnd"/>
      <w:r w:rsidRPr="00363318">
        <w:rPr>
          <w:rFonts w:ascii="Sakkal Majalla" w:hAnsi="Sakkal Majalla" w:cs="Sakkal Majalla"/>
          <w:color w:val="000000" w:themeColor="text1"/>
          <w:sz w:val="28"/>
          <w:szCs w:val="28"/>
          <w:rtl/>
        </w:rPr>
        <w:t xml:space="preserve"> تدفق المعلومات بين أنظمة التسويق الرقمي وأنظمة إدارة الطلبات والشحن</w:t>
      </w:r>
      <w:r w:rsidRPr="00363318">
        <w:rPr>
          <w:rFonts w:ascii="Sakkal Majalla" w:hAnsi="Sakkal Majalla" w:cs="Sakkal Majalla"/>
          <w:color w:val="000000" w:themeColor="text1"/>
          <w:sz w:val="28"/>
          <w:szCs w:val="28"/>
        </w:rPr>
        <w:t>.</w:t>
      </w:r>
    </w:p>
    <w:p w14:paraId="7FA82E2C" w14:textId="77777777" w:rsidR="00FB2528" w:rsidRPr="00363318" w:rsidRDefault="00FB2528" w:rsidP="006E10D6">
      <w:pPr>
        <w:spacing w:before="100" w:beforeAutospacing="1" w:after="100" w:afterAutospacing="1" w:line="360" w:lineRule="auto"/>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البعد الثالث: التنسيق التشغيلي لسلسلة التوريد</w:t>
      </w:r>
    </w:p>
    <w:p w14:paraId="72004AE3"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يتعلق هذا البعد بمدى التنسيق القائم بين التسويق والعمليات في إدارة سلسلة التوريد من المورّد إلى العميل النهائي، وهو بعد حيوي لأن سلسلة التوريد هي الميدان الفعلي الذي تتحول فيه الوعود التسويقية إلى </w:t>
      </w:r>
      <w:proofErr w:type="spellStart"/>
      <w:r w:rsidRPr="00363318">
        <w:rPr>
          <w:rFonts w:ascii="Sakkal Majalla" w:hAnsi="Sakkal Majalla" w:cs="Sakkal Majalla"/>
          <w:color w:val="000000" w:themeColor="text1"/>
          <w:sz w:val="28"/>
          <w:szCs w:val="28"/>
          <w:rtl/>
        </w:rPr>
        <w:t>تسليمات</w:t>
      </w:r>
      <w:proofErr w:type="spellEnd"/>
      <w:r w:rsidRPr="00363318">
        <w:rPr>
          <w:rFonts w:ascii="Sakkal Majalla" w:hAnsi="Sakkal Majalla" w:cs="Sakkal Majalla"/>
          <w:color w:val="000000" w:themeColor="text1"/>
          <w:sz w:val="28"/>
          <w:szCs w:val="28"/>
          <w:rtl/>
        </w:rPr>
        <w:t xml:space="preserve"> ملموسة. ويتضمن هذا البعد عناصر متعددة من أبرزها</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 xml:space="preserve">التنسيق في إدارة المخزون بحيث تكون مستويات التخزين متوافقة مع التوقعات التسويقية للطلب، والتنسيق في اختيار شركاء سلسلة التوريد—كشركات الشحن والتوصيل—بحيث تكون قادرة على الوفاء بالمعايير التي يعد بها التسويق من حيث سرعة التوصيل وجودة التغليف، والتنسيق في إدارة المرتجعات </w:t>
      </w:r>
      <w:proofErr w:type="spellStart"/>
      <w:r w:rsidRPr="00363318">
        <w:rPr>
          <w:rFonts w:ascii="Sakkal Majalla" w:hAnsi="Sakkal Majalla" w:cs="Sakkal Majalla"/>
          <w:color w:val="000000" w:themeColor="text1"/>
          <w:sz w:val="28"/>
          <w:szCs w:val="28"/>
          <w:rtl/>
        </w:rPr>
        <w:t>والاستبدالات</w:t>
      </w:r>
      <w:proofErr w:type="spellEnd"/>
      <w:r w:rsidRPr="00363318">
        <w:rPr>
          <w:rFonts w:ascii="Sakkal Majalla" w:hAnsi="Sakkal Majalla" w:cs="Sakkal Majalla"/>
          <w:color w:val="000000" w:themeColor="text1"/>
          <w:sz w:val="28"/>
          <w:szCs w:val="28"/>
          <w:rtl/>
        </w:rPr>
        <w:t xml:space="preserve"> التي تؤثر بشكل مباشر على تجربة العميل ورضاه</w:t>
      </w:r>
      <w:r w:rsidRPr="00363318">
        <w:rPr>
          <w:rFonts w:ascii="Sakkal Majalla" w:hAnsi="Sakkal Majalla" w:cs="Sakkal Majalla"/>
          <w:color w:val="000000" w:themeColor="text1"/>
          <w:sz w:val="28"/>
          <w:szCs w:val="28"/>
        </w:rPr>
        <w:t>.</w:t>
      </w:r>
    </w:p>
    <w:p w14:paraId="1045DEE1"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وقد أبرز</w:t>
      </w:r>
      <w:r w:rsidRPr="00363318">
        <w:rPr>
          <w:rFonts w:ascii="Sakkal Majalla" w:hAnsi="Sakkal Majalla" w:cs="Sakkal Majalla"/>
          <w:color w:val="000000" w:themeColor="text1"/>
          <w:sz w:val="28"/>
          <w:szCs w:val="28"/>
        </w:rPr>
        <w:t xml:space="preserve"> Salah et al. (2023) </w:t>
      </w:r>
      <w:r w:rsidRPr="00363318">
        <w:rPr>
          <w:rFonts w:ascii="Sakkal Majalla" w:hAnsi="Sakkal Majalla" w:cs="Sakkal Majalla"/>
          <w:color w:val="000000" w:themeColor="text1"/>
          <w:sz w:val="28"/>
          <w:szCs w:val="28"/>
          <w:rtl/>
        </w:rPr>
        <w:t>أن تكامل سلسلة التوريد يلعب دوراً وسيطاً بين ممارسات إدارة العمليات والأداء التنظيمي، مما يعني أن تأثير العمليات على الأداء لا يتحقق بالكامل إلا من خلال سلسلة توريد متكاملة ومتناغمة مع التوجهات التسويقية. وقد عالج</w:t>
      </w:r>
      <w:r w:rsidRPr="00363318">
        <w:rPr>
          <w:rFonts w:ascii="Sakkal Majalla" w:hAnsi="Sakkal Majalla" w:cs="Sakkal Majalla"/>
          <w:color w:val="000000" w:themeColor="text1"/>
          <w:sz w:val="28"/>
          <w:szCs w:val="28"/>
        </w:rPr>
        <w:t xml:space="preserve"> Lee (2021) </w:t>
      </w:r>
      <w:r w:rsidRPr="00363318">
        <w:rPr>
          <w:rFonts w:ascii="Sakkal Majalla" w:hAnsi="Sakkal Majalla" w:cs="Sakkal Majalla"/>
          <w:color w:val="000000" w:themeColor="text1"/>
          <w:sz w:val="28"/>
          <w:szCs w:val="28"/>
          <w:rtl/>
        </w:rPr>
        <w:t>هذا البعد من زاوية تأثيره على الأداء المالي والتشغيلي، مُبرزاً أن إدارة سلسلة التوريد الاستراتيجية التي تأخذ في اعتبارها المتطلبات التسويقية تُسهم في تحسين كلا النوعين من الأداء. وفي المتاجر الإلكترونية السعودية الناشئة، يكتسب هذا البعد أهمية خاصة نظراً للتحديات اللوجستية المتعلقة بالمساحات الجغرافية الواسعة للمملكة والحاجة إلى شبكة توصيل تغطي مناطق حضرية ونائية على حد سواء</w:t>
      </w:r>
      <w:r w:rsidRPr="00363318">
        <w:rPr>
          <w:rFonts w:ascii="Sakkal Majalla" w:hAnsi="Sakkal Majalla" w:cs="Sakkal Majalla"/>
          <w:color w:val="000000" w:themeColor="text1"/>
          <w:sz w:val="28"/>
          <w:szCs w:val="28"/>
        </w:rPr>
        <w:t>.</w:t>
      </w:r>
    </w:p>
    <w:p w14:paraId="63840D51" w14:textId="77777777" w:rsidR="00FB2528" w:rsidRPr="00363318" w:rsidRDefault="00FB2528" w:rsidP="006E10D6">
      <w:pPr>
        <w:spacing w:before="100" w:beforeAutospacing="1" w:after="100" w:afterAutospacing="1" w:line="360" w:lineRule="auto"/>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البعد الرابع: التكامل في تصميم تجربة العميل</w:t>
      </w:r>
    </w:p>
    <w:p w14:paraId="5BFFC360"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يتمحور هذا البعد حول مدى تعاون التسويق والعمليات في تصميم وتقديم تجربة عميل متكاملة ومتسقة عبر جميع نقاط التماس. وتجربة العميل في المتاجر الإلكترونية ليست مسؤولية التسويق وحده </w:t>
      </w:r>
      <w:r w:rsidRPr="00363318">
        <w:rPr>
          <w:rFonts w:ascii="Sakkal Majalla" w:hAnsi="Sakkal Majalla" w:cs="Sakkal Majalla"/>
          <w:color w:val="000000" w:themeColor="text1"/>
          <w:sz w:val="28"/>
          <w:szCs w:val="28"/>
          <w:rtl/>
        </w:rPr>
        <w:lastRenderedPageBreak/>
        <w:t>ولا العمليات وحدها، بل هي نتاج تفاعل مستمر بينهما: فالتسويق يُشكّل التوقعات والانطباع الأول من خلال الموقع الإلكتروني والمحتوى والإعلانات، بينما تُشكّل العمليات التجربة الفعلية من خلال سرعة معالجة الطلب ودقة التوصيل وجودة التغليف وفعالية خدمة ما بعد البيع</w:t>
      </w:r>
      <w:r w:rsidRPr="00363318">
        <w:rPr>
          <w:rFonts w:ascii="Sakkal Majalla" w:hAnsi="Sakkal Majalla" w:cs="Sakkal Majalla"/>
          <w:color w:val="000000" w:themeColor="text1"/>
          <w:sz w:val="28"/>
          <w:szCs w:val="28"/>
        </w:rPr>
        <w:t>.</w:t>
      </w:r>
    </w:p>
    <w:p w14:paraId="7DF729BD"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وقد أشار عارف وعصفور (2024) إلى الدور المحوري للتكامل الاستراتيجي في تعزيز رضا العملاء من خلال ضمان اتساق التجربة الكلية، وهو ما يتحقق عندما يعمل التسويق والعمليات معاً على تحديد نقاط التماس الحرجة في رحلة العميل وتصميم كل نقطة بشكل مشترك يضمن تلبية التوقعات. ويتضمن هذا البعد كذلك التنسيق في التعامل مع شكاوى العملاء وملاحظاتهم، حيث ينبغي أن تصل المعلومات المتعلقة بشكاوى العملاء التي يجمعها التسويق أو خدمة العملاء إلى فريق العمليات ليُعالج الأسباب الجذرية لهذه الشكاوى، وفي المقابل ينبغي أن يُطلع فريق العمليات فريق التسويق على أي قيود أو تحديات تشغيلية قد تؤثر على الوعود المقدمة للعملاء</w:t>
      </w:r>
      <w:r w:rsidRPr="00363318">
        <w:rPr>
          <w:rFonts w:ascii="Sakkal Majalla" w:hAnsi="Sakkal Majalla" w:cs="Sakkal Majalla"/>
          <w:color w:val="000000" w:themeColor="text1"/>
          <w:sz w:val="28"/>
          <w:szCs w:val="28"/>
        </w:rPr>
        <w:t>.</w:t>
      </w:r>
    </w:p>
    <w:p w14:paraId="0E093F22" w14:textId="77777777" w:rsidR="00FB2528" w:rsidRPr="00363318" w:rsidRDefault="00FB2528" w:rsidP="006E10D6">
      <w:pPr>
        <w:spacing w:before="100" w:beforeAutospacing="1" w:after="100" w:afterAutospacing="1" w:line="360" w:lineRule="auto"/>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البعد الخامس: المرونة الاستراتيجية المشتركة</w:t>
      </w:r>
    </w:p>
    <w:p w14:paraId="13C7BE6A"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يُشير هذا البعد إلى قدرة وظيفتي التسويق والعمليات على التكيف بشكل متزامن ومتناغم مع التغيرات المفاجئة في البيئة الخارجية أو الداخلية، سواء كانت هذه التغيرات تتعلق بتقلبات الطلب أو تغير سلوك المستهلك أو ظهور منافسين جدد أو اضطرابات في سلاسل التوريد. وقد أكد النعيمي (2023) على أن قدرات الاستجابة الاستراتيجية تُعدّ شرطاً ضرورياً لتحقيق تكامل استراتيجي فعال، إذ إن التكامل الذي يفتقر إلى المرونة يتحول إلى جمود تنظيمي يُعيق قدرة المنظمة على التكيف. ويتضمن هذا البعد عناصر مثل: القدرة على إعادة تخصيص الموارد بسرعة بين التسويق والعمليات استجابة للتغيرات، وآليات اتخاذ القرار المشترك السريع في حالات الأزمات والتقلبات، والقدرة على تعديل الخطط التسويقية والتشغيلية بشكل متزامن عند الحاجة</w:t>
      </w:r>
      <w:r w:rsidRPr="00363318">
        <w:rPr>
          <w:rFonts w:ascii="Sakkal Majalla" w:hAnsi="Sakkal Majalla" w:cs="Sakkal Majalla"/>
          <w:color w:val="000000" w:themeColor="text1"/>
          <w:sz w:val="28"/>
          <w:szCs w:val="28"/>
        </w:rPr>
        <w:t>.</w:t>
      </w:r>
    </w:p>
    <w:p w14:paraId="70E0B1C9"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وقد أوضحت دراسة المدو وآخرين (2024) أن القيادة الفاعلة تلعب دوراً حاسماً في الحد من الانجراف الاستراتيجي وتعزيز التكامل، وهو ما ينطبق على بُعد المرونة تحديداً، إذ إن القيادة هي التي تُقرر متى وكيف يتم تعديل المسار وإعادة التنسيق بين الوظيفتين في مواجهة المستجدات. وفي المتاجر الإلكترونية </w:t>
      </w:r>
      <w:r w:rsidRPr="00363318">
        <w:rPr>
          <w:rFonts w:ascii="Sakkal Majalla" w:hAnsi="Sakkal Majalla" w:cs="Sakkal Majalla"/>
          <w:color w:val="000000" w:themeColor="text1"/>
          <w:sz w:val="28"/>
          <w:szCs w:val="28"/>
          <w:rtl/>
        </w:rPr>
        <w:lastRenderedPageBreak/>
        <w:t>الناشئة، تبرز الحاجة إلى هذه المرونة بشكل يومي تقريباً: فقد يُحقق منتج ما انتشاراً مفاجئاً على وسائل التواصل الاجتماعي يتطلب استجابة تشغيلية فورية لزيادة المخزون وتعزيز قدرة الشحن، أو قد تحدث أزمة في التوريد تتطلب تعديلاً سريعاً في الرسائل التسويقية والعروض المقدمة</w:t>
      </w:r>
      <w:r w:rsidRPr="00363318">
        <w:rPr>
          <w:rFonts w:ascii="Sakkal Majalla" w:hAnsi="Sakkal Majalla" w:cs="Sakkal Majalla"/>
          <w:color w:val="000000" w:themeColor="text1"/>
          <w:sz w:val="28"/>
          <w:szCs w:val="28"/>
        </w:rPr>
        <w:t>.</w:t>
      </w:r>
    </w:p>
    <w:p w14:paraId="70666FFD" w14:textId="483C55F6" w:rsidR="00FB2528" w:rsidRPr="00363318" w:rsidRDefault="00703F00" w:rsidP="00703F0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4049394"/>
      <w:r w:rsidRPr="00363318">
        <w:rPr>
          <w:rFonts w:ascii="Sakkal Majalla" w:hAnsi="Sakkal Majalla" w:cs="Sakkal Majalla" w:hint="cs"/>
          <w:b/>
          <w:bCs/>
          <w:color w:val="000000" w:themeColor="text1"/>
          <w:sz w:val="32"/>
          <w:szCs w:val="32"/>
          <w:rtl/>
        </w:rPr>
        <w:t xml:space="preserve">6.1.2 </w:t>
      </w:r>
      <w:r w:rsidR="00FB2528" w:rsidRPr="00363318">
        <w:rPr>
          <w:rFonts w:ascii="Sakkal Majalla" w:hAnsi="Sakkal Majalla" w:cs="Sakkal Majalla"/>
          <w:b/>
          <w:bCs/>
          <w:color w:val="000000" w:themeColor="text1"/>
          <w:sz w:val="32"/>
          <w:szCs w:val="32"/>
          <w:rtl/>
        </w:rPr>
        <w:t>استراتيجيات تحقيق التكامل الاستراتيجي بين التسويق وإدارة العمليات</w:t>
      </w:r>
      <w:bookmarkEnd w:id="31"/>
    </w:p>
    <w:p w14:paraId="24E3327A"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إن تحقيق التكامل الاستراتيجي بين التسويق وإدارة العمليات لا يحدث بشكل تلقائي، بل يتطلب تبنّي مجموعة من الاستراتيجيات والآليات المنهجية التي تُهيئ البيئة التنظيمية والتقنية والثقافية اللازمة لهذا التكامل. وتتنوع هذه الاستراتيجيات بحسب طبيعة المنظمة وحجمها وقطاعها ومرحلة نموها، غير أنه يمكن رصد عدد من الاستراتيجيات الرئيسية التي تتقاطع حولها الأدبيات</w:t>
      </w:r>
      <w:r w:rsidRPr="00363318">
        <w:rPr>
          <w:rFonts w:ascii="Sakkal Majalla" w:hAnsi="Sakkal Majalla" w:cs="Sakkal Majalla"/>
          <w:color w:val="000000" w:themeColor="text1"/>
          <w:sz w:val="28"/>
          <w:szCs w:val="28"/>
        </w:rPr>
        <w:t>.</w:t>
      </w:r>
    </w:p>
    <w:p w14:paraId="3B1425A6" w14:textId="77777777" w:rsidR="00FB2528" w:rsidRPr="00363318" w:rsidRDefault="00FB2528" w:rsidP="00703F0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استراتيجية التحسين المشترك للقرارات</w:t>
      </w:r>
      <w:r w:rsidRPr="00363318">
        <w:rPr>
          <w:rFonts w:ascii="Sakkal Majalla" w:hAnsi="Sakkal Majalla" w:cs="Sakkal Majalla"/>
          <w:b/>
          <w:bCs/>
          <w:color w:val="000000" w:themeColor="text1"/>
          <w:sz w:val="28"/>
          <w:szCs w:val="28"/>
        </w:rPr>
        <w:t xml:space="preserve"> (Joint Optimization Strategy)</w:t>
      </w:r>
    </w:p>
    <w:p w14:paraId="0EF5150B"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تقوم هذه الاستراتيجية على المبدأ الذي طرحه </w:t>
      </w:r>
      <w:r w:rsidRPr="00363318">
        <w:rPr>
          <w:rFonts w:ascii="Sakkal Majalla" w:hAnsi="Sakkal Majalla" w:cs="Sakkal Majalla"/>
          <w:color w:val="000000" w:themeColor="text1"/>
          <w:sz w:val="28"/>
          <w:szCs w:val="28"/>
        </w:rPr>
        <w:t xml:space="preserve">Wacker &amp; Samson (2021) </w:t>
      </w:r>
      <w:r w:rsidRPr="00363318">
        <w:rPr>
          <w:rFonts w:ascii="Sakkal Majalla" w:hAnsi="Sakkal Majalla" w:cs="Sakkal Majalla"/>
          <w:color w:val="000000" w:themeColor="text1"/>
          <w:sz w:val="28"/>
          <w:szCs w:val="28"/>
          <w:rtl/>
        </w:rPr>
        <w:t>والقائل بضرورة تصميم قرارات المزيج التسويقي وقرارات العمليات بشكل متزامن ومتبادل التأثير بدلاً من التتابعي. وعملياً، تتطلب هذه الاستراتيجية إنشاء فرق عمل مشتركة من التسويق والعمليات تتولى تصميم السياسات الرئيسية بشكل تكاملي، كسياسة التسعير التي ينبغي أن تعكس ليس فقط ظروف السوق والمنافسة بل أيضاً هيكل التكاليف التشغيلية والهوامش المطلوبة، وسياسة التوصيل التي ينبغي أن تُوازن بين رغبة التسويق في تقديم توصيل سريع ومجاني لجذب العملاء وبين حسابات العمليات المتعلقة بتكلفة التوصيل وجدواه الاقتصادية. وفي المتاجر الإلكترونية الناشئة، يمكن تطبيق هذه الاستراتيجية من خلال اجتماعات تخطيط أسبوعية مشتركة يحضرها مسؤولو التسويق والعمليات لمراجعة الأداء وتنسيق الخطط القادمة</w:t>
      </w:r>
      <w:r w:rsidRPr="00363318">
        <w:rPr>
          <w:rFonts w:ascii="Sakkal Majalla" w:hAnsi="Sakkal Majalla" w:cs="Sakkal Majalla"/>
          <w:color w:val="000000" w:themeColor="text1"/>
          <w:sz w:val="28"/>
          <w:szCs w:val="28"/>
        </w:rPr>
        <w:t>.</w:t>
      </w:r>
    </w:p>
    <w:p w14:paraId="6B350243" w14:textId="77777777" w:rsidR="00FB2528" w:rsidRPr="00363318" w:rsidRDefault="00FB2528" w:rsidP="00703F0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استراتيجية التكامل الرقمي والتقني</w:t>
      </w:r>
      <w:r w:rsidRPr="00363318">
        <w:rPr>
          <w:rFonts w:ascii="Sakkal Majalla" w:hAnsi="Sakkal Majalla" w:cs="Sakkal Majalla"/>
          <w:b/>
          <w:bCs/>
          <w:color w:val="000000" w:themeColor="text1"/>
          <w:sz w:val="28"/>
          <w:szCs w:val="28"/>
        </w:rPr>
        <w:t xml:space="preserve"> (Digital Integration Strategy)</w:t>
      </w:r>
    </w:p>
    <w:p w14:paraId="6BA4B82D"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تستند هذه الاستراتيجية إلى توظيف التكنولوجيا الرقمية بوصفها أداة </w:t>
      </w:r>
      <w:proofErr w:type="spellStart"/>
      <w:r w:rsidRPr="00363318">
        <w:rPr>
          <w:rFonts w:ascii="Sakkal Majalla" w:hAnsi="Sakkal Majalla" w:cs="Sakkal Majalla"/>
          <w:color w:val="000000" w:themeColor="text1"/>
          <w:sz w:val="28"/>
          <w:szCs w:val="28"/>
          <w:rtl/>
        </w:rPr>
        <w:t>تمكينية</w:t>
      </w:r>
      <w:proofErr w:type="spellEnd"/>
      <w:r w:rsidRPr="00363318">
        <w:rPr>
          <w:rFonts w:ascii="Sakkal Majalla" w:hAnsi="Sakkal Majalla" w:cs="Sakkal Majalla"/>
          <w:color w:val="000000" w:themeColor="text1"/>
          <w:sz w:val="28"/>
          <w:szCs w:val="28"/>
          <w:rtl/>
        </w:rPr>
        <w:t xml:space="preserve"> للتكامل بين التسويق والعمليات</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وقد أشار</w:t>
      </w:r>
      <w:r w:rsidRPr="00363318">
        <w:rPr>
          <w:rFonts w:ascii="Sakkal Majalla" w:hAnsi="Sakkal Majalla" w:cs="Sakkal Majalla"/>
          <w:color w:val="000000" w:themeColor="text1"/>
          <w:sz w:val="28"/>
          <w:szCs w:val="28"/>
        </w:rPr>
        <w:t xml:space="preserve"> </w:t>
      </w:r>
      <w:proofErr w:type="spellStart"/>
      <w:r w:rsidRPr="00363318">
        <w:rPr>
          <w:rFonts w:ascii="Sakkal Majalla" w:hAnsi="Sakkal Majalla" w:cs="Sakkal Majalla"/>
          <w:color w:val="000000" w:themeColor="text1"/>
          <w:sz w:val="28"/>
          <w:szCs w:val="28"/>
        </w:rPr>
        <w:t>Jankovic</w:t>
      </w:r>
      <w:proofErr w:type="spellEnd"/>
      <w:r w:rsidRPr="00363318">
        <w:rPr>
          <w:rFonts w:ascii="Sakkal Majalla" w:hAnsi="Sakkal Majalla" w:cs="Sakkal Majalla"/>
          <w:color w:val="000000" w:themeColor="text1"/>
          <w:sz w:val="28"/>
          <w:szCs w:val="28"/>
        </w:rPr>
        <w:t xml:space="preserve"> &amp; </w:t>
      </w:r>
      <w:proofErr w:type="spellStart"/>
      <w:r w:rsidRPr="00363318">
        <w:rPr>
          <w:rFonts w:ascii="Sakkal Majalla" w:hAnsi="Sakkal Majalla" w:cs="Sakkal Majalla"/>
          <w:color w:val="000000" w:themeColor="text1"/>
          <w:sz w:val="28"/>
          <w:szCs w:val="28"/>
        </w:rPr>
        <w:t>Curovic</w:t>
      </w:r>
      <w:proofErr w:type="spellEnd"/>
      <w:r w:rsidRPr="00363318">
        <w:rPr>
          <w:rFonts w:ascii="Sakkal Majalla" w:hAnsi="Sakkal Majalla" w:cs="Sakkal Majalla"/>
          <w:color w:val="000000" w:themeColor="text1"/>
          <w:sz w:val="28"/>
          <w:szCs w:val="28"/>
        </w:rPr>
        <w:t xml:space="preserve"> (2023) </w:t>
      </w:r>
      <w:r w:rsidRPr="00363318">
        <w:rPr>
          <w:rFonts w:ascii="Sakkal Majalla" w:hAnsi="Sakkal Majalla" w:cs="Sakkal Majalla"/>
          <w:color w:val="000000" w:themeColor="text1"/>
          <w:sz w:val="28"/>
          <w:szCs w:val="28"/>
          <w:rtl/>
        </w:rPr>
        <w:t xml:space="preserve">إلى أن التكامل الاستراتيجي للذكاء الاصطناعي يُمكن أن يُحدث تحولاً نوعياً في استدامة الأعمال من خلال ربط الأنظمة الرقمية عبر الوظائف المختلفة. </w:t>
      </w:r>
      <w:r w:rsidRPr="00363318">
        <w:rPr>
          <w:rFonts w:ascii="Sakkal Majalla" w:hAnsi="Sakkal Majalla" w:cs="Sakkal Majalla"/>
          <w:color w:val="000000" w:themeColor="text1"/>
          <w:sz w:val="28"/>
          <w:szCs w:val="28"/>
          <w:rtl/>
        </w:rPr>
        <w:lastRenderedPageBreak/>
        <w:t xml:space="preserve">وفي سياق المتاجر الإلكترونية، تتضمن هذه الاستراتيجية: توحيد المنصات التقنية بحيث يعمل التسويق والعمليات على منظومة رقمية متكاملة تُتيح تبادل البيانات في الوقت الحقيقي، واستخدام تقنيات الذكاء الاصطناعي والتعلم الآلي لتحليل البيانات المشتركة واستخلاص رؤى تكاملية تُوجّه القرارات في كلتا الوظيفتين، </w:t>
      </w:r>
      <w:proofErr w:type="spellStart"/>
      <w:r w:rsidRPr="00363318">
        <w:rPr>
          <w:rFonts w:ascii="Sakkal Majalla" w:hAnsi="Sakkal Majalla" w:cs="Sakkal Majalla"/>
          <w:color w:val="000000" w:themeColor="text1"/>
          <w:sz w:val="28"/>
          <w:szCs w:val="28"/>
          <w:rtl/>
        </w:rPr>
        <w:t>وأتمتة</w:t>
      </w:r>
      <w:proofErr w:type="spellEnd"/>
      <w:r w:rsidRPr="00363318">
        <w:rPr>
          <w:rFonts w:ascii="Sakkal Majalla" w:hAnsi="Sakkal Majalla" w:cs="Sakkal Majalla"/>
          <w:color w:val="000000" w:themeColor="text1"/>
          <w:sz w:val="28"/>
          <w:szCs w:val="28"/>
          <w:rtl/>
        </w:rPr>
        <w:t xml:space="preserve"> العمليات التكاملية مثل التحديث التلقائي لحالة المخزون على الموقع الإلكتروني بناءً على بيانات المستودع، والإشعار التلقائي لفريق العمليات عند إطلاق حملة تسويقية جديدة. وقد بيّن </w:t>
      </w:r>
      <w:proofErr w:type="spellStart"/>
      <w:r w:rsidRPr="00363318">
        <w:rPr>
          <w:rFonts w:ascii="Sakkal Majalla" w:hAnsi="Sakkal Majalla" w:cs="Sakkal Majalla"/>
          <w:color w:val="000000" w:themeColor="text1"/>
          <w:sz w:val="28"/>
          <w:szCs w:val="28"/>
          <w:rtl/>
        </w:rPr>
        <w:t>الزيادي</w:t>
      </w:r>
      <w:proofErr w:type="spellEnd"/>
      <w:r w:rsidRPr="00363318">
        <w:rPr>
          <w:rFonts w:ascii="Sakkal Majalla" w:hAnsi="Sakkal Majalla" w:cs="Sakkal Majalla"/>
          <w:color w:val="000000" w:themeColor="text1"/>
          <w:sz w:val="28"/>
          <w:szCs w:val="28"/>
          <w:rtl/>
        </w:rPr>
        <w:t xml:space="preserve"> (2022) أن التخطيط الاستراتيجي لأنظمة المعلومات يُعدّ ركيزة أساسية لتحقيق التكامل الاستراتيجي، مما يؤكد أن البنية التحتية التقنية ليست مجرد أداة مساعدة بل هي عنصر استراتيجي محوري في معادلة التكامل</w:t>
      </w:r>
      <w:r w:rsidRPr="00363318">
        <w:rPr>
          <w:rFonts w:ascii="Sakkal Majalla" w:hAnsi="Sakkal Majalla" w:cs="Sakkal Majalla"/>
          <w:color w:val="000000" w:themeColor="text1"/>
          <w:sz w:val="28"/>
          <w:szCs w:val="28"/>
        </w:rPr>
        <w:t>.</w:t>
      </w:r>
    </w:p>
    <w:p w14:paraId="293A8FA9" w14:textId="77777777" w:rsidR="00FB2528" w:rsidRPr="00363318" w:rsidRDefault="00FB2528" w:rsidP="00703F0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استراتيجية تكامل سلسلة القيمة</w:t>
      </w:r>
      <w:r w:rsidRPr="00363318">
        <w:rPr>
          <w:rFonts w:ascii="Sakkal Majalla" w:hAnsi="Sakkal Majalla" w:cs="Sakkal Majalla"/>
          <w:b/>
          <w:bCs/>
          <w:color w:val="000000" w:themeColor="text1"/>
          <w:sz w:val="28"/>
          <w:szCs w:val="28"/>
        </w:rPr>
        <w:t xml:space="preserve"> (Value Chain Integration Strategy)</w:t>
      </w:r>
    </w:p>
    <w:p w14:paraId="46A5FCDE"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تتجاوز هذه الاستراتيجية حدود التكامل الداخلي بين التسويق والعمليات لتشمل التكامل مع الشركاء الخارجيين في سلسلة القيمة. وقد عالج</w:t>
      </w:r>
      <w:r w:rsidRPr="00363318">
        <w:rPr>
          <w:rFonts w:ascii="Sakkal Majalla" w:hAnsi="Sakkal Majalla" w:cs="Sakkal Majalla"/>
          <w:color w:val="000000" w:themeColor="text1"/>
          <w:sz w:val="28"/>
          <w:szCs w:val="28"/>
        </w:rPr>
        <w:t xml:space="preserve"> Salah et al. (2023) </w:t>
      </w:r>
      <w:r w:rsidRPr="00363318">
        <w:rPr>
          <w:rFonts w:ascii="Sakkal Majalla" w:hAnsi="Sakkal Majalla" w:cs="Sakkal Majalla"/>
          <w:color w:val="000000" w:themeColor="text1"/>
          <w:sz w:val="28"/>
          <w:szCs w:val="28"/>
          <w:rtl/>
        </w:rPr>
        <w:t>هذا الموضوع من خلال التأكيد على دور تكامل سلسلة التوريد بوصفه آلية وسيطة تربط بين ممارسات إدارة العمليات والأداء التنظيمي. وتتضمن هذه الاستراتيجية: بناء شراكات استراتيجية مع الموردين وشركات الشحن تكون مبنية على مشاركة المعلومات والأهداف المشتركة وليس فقط على العلاقات التعاقدية التقليدية، وإشراك الموردين في عملية التخطيط للحملات التسويقية الكبرى لضمان توفر المنتجات في الوقت المناسب، وربط أنظمة إدارة الطلبات لدى المتجر الإلكتروني بأنظمة شركات الشحن لتحقيق شفافية كاملة في تتبع الطلبات. وأوضح</w:t>
      </w:r>
      <w:r w:rsidRPr="00363318">
        <w:rPr>
          <w:rFonts w:ascii="Sakkal Majalla" w:hAnsi="Sakkal Majalla" w:cs="Sakkal Majalla"/>
          <w:color w:val="000000" w:themeColor="text1"/>
          <w:sz w:val="28"/>
          <w:szCs w:val="28"/>
        </w:rPr>
        <w:t xml:space="preserve"> Abi Anwar et al. (2024) </w:t>
      </w:r>
      <w:r w:rsidRPr="00363318">
        <w:rPr>
          <w:rFonts w:ascii="Sakkal Majalla" w:hAnsi="Sakkal Majalla" w:cs="Sakkal Majalla"/>
          <w:color w:val="000000" w:themeColor="text1"/>
          <w:sz w:val="28"/>
          <w:szCs w:val="28"/>
          <w:rtl/>
        </w:rPr>
        <w:t>أن التآزر بين الكفاءات الرقمية والإدارة الاستراتيجية لسلسلة التوريد يُفضي إلى تميز تشغيلي يتجاوز ما يمكن تحقيقه من خلال كل عنصر بمفرده</w:t>
      </w:r>
      <w:r w:rsidRPr="00363318">
        <w:rPr>
          <w:rFonts w:ascii="Sakkal Majalla" w:hAnsi="Sakkal Majalla" w:cs="Sakkal Majalla"/>
          <w:color w:val="000000" w:themeColor="text1"/>
          <w:sz w:val="28"/>
          <w:szCs w:val="28"/>
        </w:rPr>
        <w:t>.</w:t>
      </w:r>
    </w:p>
    <w:p w14:paraId="68E2AC82" w14:textId="77777777" w:rsidR="00FB2528" w:rsidRPr="00363318" w:rsidRDefault="00FB2528" w:rsidP="00703F0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استراتيجية القنوات المتكاملة</w:t>
      </w:r>
      <w:r w:rsidRPr="00363318">
        <w:rPr>
          <w:rFonts w:ascii="Sakkal Majalla" w:hAnsi="Sakkal Majalla" w:cs="Sakkal Majalla"/>
          <w:b/>
          <w:bCs/>
          <w:color w:val="000000" w:themeColor="text1"/>
          <w:sz w:val="28"/>
          <w:szCs w:val="28"/>
        </w:rPr>
        <w:t xml:space="preserve"> (</w:t>
      </w:r>
      <w:proofErr w:type="spellStart"/>
      <w:r w:rsidRPr="00363318">
        <w:rPr>
          <w:rFonts w:ascii="Sakkal Majalla" w:hAnsi="Sakkal Majalla" w:cs="Sakkal Majalla"/>
          <w:b/>
          <w:bCs/>
          <w:color w:val="000000" w:themeColor="text1"/>
          <w:sz w:val="28"/>
          <w:szCs w:val="28"/>
        </w:rPr>
        <w:t>Omnichannel</w:t>
      </w:r>
      <w:proofErr w:type="spellEnd"/>
      <w:r w:rsidRPr="00363318">
        <w:rPr>
          <w:rFonts w:ascii="Sakkal Majalla" w:hAnsi="Sakkal Majalla" w:cs="Sakkal Majalla"/>
          <w:b/>
          <w:bCs/>
          <w:color w:val="000000" w:themeColor="text1"/>
          <w:sz w:val="28"/>
          <w:szCs w:val="28"/>
        </w:rPr>
        <w:t xml:space="preserve"> Integration Strategy)</w:t>
      </w:r>
    </w:p>
    <w:p w14:paraId="5B00EB97"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تُركّز هذه الاستراتيجية على تحقيق التكامل بين التسويق والعمليات عبر قنوات البيع والتوزيع المتعددة التي تستخدمها المنظمة. وقد تناول</w:t>
      </w:r>
      <w:r w:rsidRPr="00363318">
        <w:rPr>
          <w:rFonts w:ascii="Sakkal Majalla" w:hAnsi="Sakkal Majalla" w:cs="Sakkal Majalla"/>
          <w:color w:val="000000" w:themeColor="text1"/>
          <w:sz w:val="28"/>
          <w:szCs w:val="28"/>
        </w:rPr>
        <w:t xml:space="preserve"> Tan et al. (2023) </w:t>
      </w:r>
      <w:r w:rsidRPr="00363318">
        <w:rPr>
          <w:rFonts w:ascii="Sakkal Majalla" w:hAnsi="Sakkal Majalla" w:cs="Sakkal Majalla"/>
          <w:color w:val="000000" w:themeColor="text1"/>
          <w:sz w:val="28"/>
          <w:szCs w:val="28"/>
          <w:rtl/>
        </w:rPr>
        <w:t>هذه الاستراتيجية في سياق ما يُعرف بنموذج "الشراء إلكترونياً والاستلام من المتجر</w:t>
      </w:r>
      <w:r w:rsidRPr="00363318">
        <w:rPr>
          <w:rFonts w:ascii="Sakkal Majalla" w:hAnsi="Sakkal Majalla" w:cs="Sakkal Majalla"/>
          <w:color w:val="000000" w:themeColor="text1"/>
          <w:sz w:val="28"/>
          <w:szCs w:val="28"/>
        </w:rPr>
        <w:t>" (BOPS)</w:t>
      </w:r>
      <w:r w:rsidRPr="00363318">
        <w:rPr>
          <w:rFonts w:ascii="Sakkal Majalla" w:hAnsi="Sakkal Majalla" w:cs="Sakkal Majalla"/>
          <w:color w:val="000000" w:themeColor="text1"/>
          <w:sz w:val="28"/>
          <w:szCs w:val="28"/>
          <w:rtl/>
        </w:rPr>
        <w:t xml:space="preserve">، مُبيّناً أن نجاح هذا النموذج يتطلب مستوى عالياً من </w:t>
      </w:r>
      <w:r w:rsidRPr="00363318">
        <w:rPr>
          <w:rFonts w:ascii="Sakkal Majalla" w:hAnsi="Sakkal Majalla" w:cs="Sakkal Majalla"/>
          <w:color w:val="000000" w:themeColor="text1"/>
          <w:sz w:val="28"/>
          <w:szCs w:val="28"/>
          <w:rtl/>
        </w:rPr>
        <w:lastRenderedPageBreak/>
        <w:t>التكامل بين الأنشطة التسويقية عبر الإنترنت والقدرات التشغيلية في المتاجر الفعلية. وبالنسبة للمتاجر الإلكترونية الناشئة التي تبيع عبر قنوات متعددة—كموقعها الإلكتروني وتطبيقها ومنصات مثل أمازون ونون—فإن هذه الاستراتيجية تتطلب: توحيد نظام إدارة المخزون عبر جميع القنوات لتجنب بيع منتجات غير متوفرة، وتنسيق الأسعار والعروض عبر القنوات لتجنب إرباك العميل، ومواءمة القدرة التشغيلية مع حجم الطلب المتوقع من كل قناة</w:t>
      </w:r>
      <w:r w:rsidRPr="00363318">
        <w:rPr>
          <w:rFonts w:ascii="Sakkal Majalla" w:hAnsi="Sakkal Majalla" w:cs="Sakkal Majalla"/>
          <w:color w:val="000000" w:themeColor="text1"/>
          <w:sz w:val="28"/>
          <w:szCs w:val="28"/>
        </w:rPr>
        <w:t>.</w:t>
      </w:r>
    </w:p>
    <w:p w14:paraId="4D5ADD11" w14:textId="77777777" w:rsidR="00FB2528" w:rsidRPr="00363318" w:rsidRDefault="00FB2528" w:rsidP="00703F0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استراتيجية بناء القدرات البشرية المشتركة</w:t>
      </w:r>
      <w:r w:rsidRPr="00363318">
        <w:rPr>
          <w:rFonts w:ascii="Sakkal Majalla" w:hAnsi="Sakkal Majalla" w:cs="Sakkal Majalla"/>
          <w:b/>
          <w:bCs/>
          <w:color w:val="000000" w:themeColor="text1"/>
          <w:sz w:val="28"/>
          <w:szCs w:val="28"/>
        </w:rPr>
        <w:t xml:space="preserve"> (Cross-Functional Capability Building Strategy)</w:t>
      </w:r>
    </w:p>
    <w:p w14:paraId="31DFAD84"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تُركّز هذه الاستراتيجية على الجانب البشري والثقافي للتكامل، وهو جانب حيوي لأن التكامل في نهاية المطاف يتحقق من خلال الأشخاص وليس فقط من خلال الأنظمة والإجراءات. وقد أكد التيجاني </w:t>
      </w:r>
      <w:r w:rsidRPr="00363318">
        <w:rPr>
          <w:rFonts w:ascii="Sakkal Majalla" w:hAnsi="Sakkal Majalla" w:cs="Sakkal Majalla"/>
          <w:color w:val="000000" w:themeColor="text1"/>
          <w:sz w:val="28"/>
          <w:szCs w:val="28"/>
        </w:rPr>
        <w:t xml:space="preserve">(2022) </w:t>
      </w:r>
      <w:r w:rsidRPr="00363318">
        <w:rPr>
          <w:rFonts w:ascii="Sakkal Majalla" w:hAnsi="Sakkal Majalla" w:cs="Sakkal Majalla"/>
          <w:color w:val="000000" w:themeColor="text1"/>
          <w:sz w:val="28"/>
          <w:szCs w:val="28"/>
          <w:rtl/>
        </w:rPr>
        <w:t>على دور استراتيجية إدارة الموارد البشرية في تحقيق التكامل الاستراتيجي بمنظمات الأعمال، مُبرزاً أن تطوير كفاءات بشرية عابرة للوظائف يُعدّ شرطاً أساسياً لنجاح أي مسعى تكاملي. وتتضمن هذه الاستراتيجية</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برامج التدريب المتبادل التي تُتيح لأفراد فريق التسويق فهم أساسيات العمليات والعكس، وآليات التناوب الوظيفي التي تُمكّن الموظفين من اكتساب خبرة في كلتا الوظيفتين، وبناء ثقافة تنظيمية تُقدّر التعاون عبر الحدود الوظيفية وتُكافئه، وتصميم أنظمة حوافز مشتركة تربط مكافآت فريقي التسويق والعمليات بمؤشرات أداء مشتركة بدلاً من مؤشرات وظيفية منعزلة</w:t>
      </w:r>
      <w:r w:rsidRPr="00363318">
        <w:rPr>
          <w:rFonts w:ascii="Sakkal Majalla" w:hAnsi="Sakkal Majalla" w:cs="Sakkal Majalla"/>
          <w:color w:val="000000" w:themeColor="text1"/>
          <w:sz w:val="28"/>
          <w:szCs w:val="28"/>
        </w:rPr>
        <w:t>.</w:t>
      </w:r>
    </w:p>
    <w:p w14:paraId="6D1080B6" w14:textId="77777777" w:rsidR="00FB2528" w:rsidRPr="00363318" w:rsidRDefault="00FB2528" w:rsidP="00703F0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استراتيجية التوجه نحو العميل كمحور تكاملي</w:t>
      </w:r>
      <w:r w:rsidRPr="00363318">
        <w:rPr>
          <w:rFonts w:ascii="Sakkal Majalla" w:hAnsi="Sakkal Majalla" w:cs="Sakkal Majalla"/>
          <w:b/>
          <w:bCs/>
          <w:color w:val="000000" w:themeColor="text1"/>
          <w:sz w:val="28"/>
          <w:szCs w:val="28"/>
        </w:rPr>
        <w:t xml:space="preserve"> (Customer-Centric Integration Strategy)</w:t>
      </w:r>
    </w:p>
    <w:p w14:paraId="2D26A534"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تقوم هذه الاستراتيجية على جعل العميل واحتياجاته المحور الذي يتمركز حوله التكامل بين التسويق والعمليات، بحيث يكون السؤال الموجِّه لكل قرار مشترك هو: ما الذي يُحقق أفضل قيمة للعميل؟ وقد أشار عارف وعصفور (2024) إلى أن التكامل الاستراتيجي يزداد فعالية حين يرتكز على هدف مشترك وواضح هو رضا العميل، لأن هذا الهدف يوفر لغة مشتركة ومعياراً موحداً يحتكم إليه كلا الفريقين عند نشوء اختلافات في الأولويات</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 xml:space="preserve">وتتضمن هذه الاستراتيجية: رسم خريطة رحلة العميل بشكل مشترك بين التسويق والعمليات وتحديد نقاط التماس الحرجة ومسؤولية كل وظيفة عن كل نقطة، وجمع ملاحظات </w:t>
      </w:r>
      <w:r w:rsidRPr="00363318">
        <w:rPr>
          <w:rFonts w:ascii="Sakkal Majalla" w:hAnsi="Sakkal Majalla" w:cs="Sakkal Majalla"/>
          <w:color w:val="000000" w:themeColor="text1"/>
          <w:sz w:val="28"/>
          <w:szCs w:val="28"/>
          <w:rtl/>
        </w:rPr>
        <w:lastRenderedPageBreak/>
        <w:t>العملاء وتحليلها بشكل مشترك لتحديد فرص التحسين في كلتا الوظيفتين، وتصميم مؤشرات أداء مشتركة تعكس تجربة العميل الكلية مثل صافي نقاط الترويج ومعدل إعادة الشراء ومعدل الشكاوى</w:t>
      </w:r>
      <w:r w:rsidRPr="00363318">
        <w:rPr>
          <w:rFonts w:ascii="Sakkal Majalla" w:hAnsi="Sakkal Majalla" w:cs="Sakkal Majalla"/>
          <w:color w:val="000000" w:themeColor="text1"/>
          <w:sz w:val="28"/>
          <w:szCs w:val="28"/>
        </w:rPr>
        <w:t>.</w:t>
      </w:r>
    </w:p>
    <w:p w14:paraId="3E9C82B3"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وتتكامل هذه الاستراتيجيات فيما بينها لتُشكّل منظومة متكاملة لتحقيق التكامل الاستراتيجي، ولا ينبغي النظر إليها بوصفها بدائل يُختار من بينها بل بوصفها عناصر متكاملة ينبغي تطبيقها بشكل متزامن ومتوازن بحسب ظروف المنظمة واحتياجاتها. وقد أوضح</w:t>
      </w:r>
      <w:r w:rsidRPr="00363318">
        <w:rPr>
          <w:rFonts w:ascii="Sakkal Majalla" w:hAnsi="Sakkal Majalla" w:cs="Sakkal Majalla"/>
          <w:color w:val="000000" w:themeColor="text1"/>
          <w:sz w:val="28"/>
          <w:szCs w:val="28"/>
        </w:rPr>
        <w:t xml:space="preserve"> </w:t>
      </w:r>
      <w:proofErr w:type="spellStart"/>
      <w:r w:rsidRPr="00363318">
        <w:rPr>
          <w:rFonts w:ascii="Sakkal Majalla" w:hAnsi="Sakkal Majalla" w:cs="Sakkal Majalla"/>
          <w:color w:val="000000" w:themeColor="text1"/>
          <w:sz w:val="28"/>
          <w:szCs w:val="28"/>
        </w:rPr>
        <w:t>Rajindra</w:t>
      </w:r>
      <w:proofErr w:type="spellEnd"/>
      <w:r w:rsidRPr="00363318">
        <w:rPr>
          <w:rFonts w:ascii="Sakkal Majalla" w:hAnsi="Sakkal Majalla" w:cs="Sakkal Majalla"/>
          <w:color w:val="000000" w:themeColor="text1"/>
          <w:sz w:val="28"/>
          <w:szCs w:val="28"/>
        </w:rPr>
        <w:t xml:space="preserve"> (2024) </w:t>
      </w:r>
      <w:r w:rsidRPr="00363318">
        <w:rPr>
          <w:rFonts w:ascii="Sakkal Majalla" w:hAnsi="Sakkal Majalla" w:cs="Sakkal Majalla"/>
          <w:color w:val="000000" w:themeColor="text1"/>
          <w:sz w:val="28"/>
          <w:szCs w:val="28"/>
          <w:rtl/>
        </w:rPr>
        <w:t>أن التآزر بين إدارة الموارد البشرية والتسويق الاستراتيجي والأداء المالي يتحقق حين تعمل هذه الوظائف وفق رؤية تكاملية شاملة وليس وفق مبادرات جزئية ومنفصلة. وهذا ما ينطبق على المتاجر الإلكترونية الناشئة التي تحتاج إلى تطبيق هذه الاستراتيجيات بطريقة تتناسب مع حجمها ومواردها، فالمتجر الناشئ قد لا يمتلك القدرة على بناء أنظمة ذكاء اصطناعي متقدمة، لكنه يستطيع تحقيق مستوى عالٍ من التكامل من خلال فريق صغير متعدد المهارات يعمل في بيئة تواصل مفتوح ويستخدم أدوات رقمية متاحة وبأسعار معقولة</w:t>
      </w:r>
      <w:r w:rsidRPr="00363318">
        <w:rPr>
          <w:rFonts w:ascii="Sakkal Majalla" w:hAnsi="Sakkal Majalla" w:cs="Sakkal Majalla"/>
          <w:color w:val="000000" w:themeColor="text1"/>
          <w:sz w:val="28"/>
          <w:szCs w:val="28"/>
        </w:rPr>
        <w:t>.</w:t>
      </w:r>
    </w:p>
    <w:p w14:paraId="0CF91B79" w14:textId="19946026" w:rsidR="00FB2528" w:rsidRPr="00363318" w:rsidRDefault="00703F00" w:rsidP="00703F0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4049395"/>
      <w:r w:rsidRPr="00363318">
        <w:rPr>
          <w:rFonts w:ascii="Sakkal Majalla" w:hAnsi="Sakkal Majalla" w:cs="Sakkal Majalla" w:hint="cs"/>
          <w:b/>
          <w:bCs/>
          <w:color w:val="000000" w:themeColor="text1"/>
          <w:sz w:val="32"/>
          <w:szCs w:val="32"/>
          <w:rtl/>
        </w:rPr>
        <w:t xml:space="preserve">7.1.2 </w:t>
      </w:r>
      <w:r w:rsidR="00FB2528" w:rsidRPr="00363318">
        <w:rPr>
          <w:rFonts w:ascii="Sakkal Majalla" w:hAnsi="Sakkal Majalla" w:cs="Sakkal Majalla"/>
          <w:b/>
          <w:bCs/>
          <w:color w:val="000000" w:themeColor="text1"/>
          <w:sz w:val="32"/>
          <w:szCs w:val="32"/>
          <w:rtl/>
        </w:rPr>
        <w:t>التكامل الاستراتيجي بين التسويق وإدارة العمليات في سياق المتاجر الإلكترونية الناشئة</w:t>
      </w:r>
      <w:bookmarkEnd w:id="32"/>
    </w:p>
    <w:p w14:paraId="4B9FACC0"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يتخذ التكامل الاستراتيجي بين التسويق وإدارة العمليات أبعاداً وتحديات خاصة حين يُنقل إلى سياق المتاجر الإلكترونية الناشئة، وذلك لأن هذه المتاجر تتميز بخصائص تنظيمية وتشغيلية وسوقية تختلف عن المنظمات التقليدية الكبرى. فمن الناحية التنظيمية، تتسم المتاجر الإلكترونية الناشئة ببنية تنظيمية مسطحة وفرق عمل صغيرة، وهو ما قد يُسهّل التواصل المباشر بين التسويق والعمليات من جهة، لكنه قد يُفضي أيضاً إلى غياب التمايز الوظيفي الواضح وتداخل المسؤوليات بشكل غير منظم من جهة أخرى. ومن الناحية التشغيلية، تعتمد هذه المتاجر بشكل كبير على شركاء خارجيين في وظائف حيوية كالتخزين والشحن وخدمة الدفع، مما يعني أن التكامل لا يقتصر على التنسيق الداخلي بل يمتد ليشمل التنسيق مع شبكة من الشركاء الخارجيين</w:t>
      </w:r>
      <w:r w:rsidRPr="00363318">
        <w:rPr>
          <w:rFonts w:ascii="Sakkal Majalla" w:hAnsi="Sakkal Majalla" w:cs="Sakkal Majalla"/>
          <w:color w:val="000000" w:themeColor="text1"/>
          <w:sz w:val="28"/>
          <w:szCs w:val="28"/>
        </w:rPr>
        <w:t>.</w:t>
      </w:r>
    </w:p>
    <w:p w14:paraId="47B319A4"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lastRenderedPageBreak/>
        <w:t>وفي السياق السعودي تحديداً، يكتسب هذا الموضوع أهمية استثنائية في ضوء رؤية المملكة 2030 التي تضع التحول الرقمي وتنويع مصادر الاقتصاد في صدارة أولوياتها. وقد شهد قطاع التجارة الإلكترونية في المملكة نمواً هائلاً مدعوماً بارتفاع معدلات استخدام الإنترنت والهواتف الذكية وتغير أنماط الاستهلاك. وقد أشار</w:t>
      </w:r>
      <w:r w:rsidRPr="00363318">
        <w:rPr>
          <w:rFonts w:ascii="Sakkal Majalla" w:hAnsi="Sakkal Majalla" w:cs="Sakkal Majalla"/>
          <w:color w:val="000000" w:themeColor="text1"/>
          <w:sz w:val="28"/>
          <w:szCs w:val="28"/>
        </w:rPr>
        <w:t xml:space="preserve"> </w:t>
      </w:r>
      <w:proofErr w:type="spellStart"/>
      <w:r w:rsidRPr="00363318">
        <w:rPr>
          <w:rFonts w:ascii="Sakkal Majalla" w:hAnsi="Sakkal Majalla" w:cs="Sakkal Majalla"/>
          <w:color w:val="000000" w:themeColor="text1"/>
          <w:sz w:val="28"/>
          <w:szCs w:val="28"/>
        </w:rPr>
        <w:t>Alharbi</w:t>
      </w:r>
      <w:proofErr w:type="spellEnd"/>
      <w:r w:rsidRPr="00363318">
        <w:rPr>
          <w:rFonts w:ascii="Sakkal Majalla" w:hAnsi="Sakkal Majalla" w:cs="Sakkal Majalla"/>
          <w:color w:val="000000" w:themeColor="text1"/>
          <w:sz w:val="28"/>
          <w:szCs w:val="28"/>
        </w:rPr>
        <w:t xml:space="preserve"> (2025) </w:t>
      </w:r>
      <w:r w:rsidRPr="00363318">
        <w:rPr>
          <w:rFonts w:ascii="Sakkal Majalla" w:hAnsi="Sakkal Majalla" w:cs="Sakkal Majalla"/>
          <w:color w:val="000000" w:themeColor="text1"/>
          <w:sz w:val="28"/>
          <w:szCs w:val="28"/>
          <w:rtl/>
        </w:rPr>
        <w:t>إلى أن الاستراتيجيات المالية والتشغيلية للعمليات المباشرة في المملكة العربية السعودية تواجه تحديات فريدة تتطلب حلولاً مبتكرة تجمع بين الكفاءة المالية والتميز التشغيلي. وهذا ينطبق بشكل مباشر على المتاجر الإلكترونية الناشئة التي تحتاج إلى تحقيق توازن دقيق بين الاستثمار في التسويق الرقمي لبناء قاعدة عملاء وبين الاستثمار في البنية التحتية التشغيلية لخدمة هؤلاء العملاء بكفاءة</w:t>
      </w:r>
      <w:r w:rsidRPr="00363318">
        <w:rPr>
          <w:rFonts w:ascii="Sakkal Majalla" w:hAnsi="Sakkal Majalla" w:cs="Sakkal Majalla"/>
          <w:color w:val="000000" w:themeColor="text1"/>
          <w:sz w:val="28"/>
          <w:szCs w:val="28"/>
        </w:rPr>
        <w:t>.</w:t>
      </w:r>
    </w:p>
    <w:p w14:paraId="3CEB84E4"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كما تواجه المتاجر الإلكترونية الناشئة تحدياً خاصاً يتعلق بما يمكن تسميته "فخ النمو غير المتوازن"، حيث قد ينجح المتجر في تحقيق نمو سريع في عدد العملاء والطلبات بفضل حملات تسويقية فعالة، لكنه يفشل في مواكبة هذا النمو تشغيلياً مما يؤدي إلى تدهور جودة الخدمة وتأخر الشحنات وارتفاع معدلات الإرجاع والشكاوى، وهو ما يُفضي في النهاية إلى تآكل السمعة وفقدان العملاء. وهذا الفخ هو في جوهره نتيجة مباشرة لغياب التكامل بين التسويق والعمليات، حيث يُسرع التسويق في استقطاب الطلب دون أن تكون العمليات مستعدة لتلبيته. ومن هنا تتجلى الحاجة الماسة إلى أن يكون النمو التسويقي مُقيَّداً بالقدرة التشغيلية ومتناغماً معها، وهو ما لا يتحقق إلا من خلال تكامل استراتيجي حقيقي بين الوظيفتين</w:t>
      </w:r>
      <w:r w:rsidRPr="00363318">
        <w:rPr>
          <w:rFonts w:ascii="Sakkal Majalla" w:hAnsi="Sakkal Majalla" w:cs="Sakkal Majalla"/>
          <w:color w:val="000000" w:themeColor="text1"/>
          <w:sz w:val="28"/>
          <w:szCs w:val="28"/>
        </w:rPr>
        <w:t>.</w:t>
      </w:r>
    </w:p>
    <w:p w14:paraId="3255F047"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وقد أضاف</w:t>
      </w:r>
      <w:r w:rsidRPr="00363318">
        <w:rPr>
          <w:rFonts w:ascii="Sakkal Majalla" w:hAnsi="Sakkal Majalla" w:cs="Sakkal Majalla"/>
          <w:color w:val="000000" w:themeColor="text1"/>
          <w:sz w:val="28"/>
          <w:szCs w:val="28"/>
        </w:rPr>
        <w:t xml:space="preserve"> </w:t>
      </w:r>
      <w:proofErr w:type="spellStart"/>
      <w:r w:rsidRPr="00363318">
        <w:rPr>
          <w:rFonts w:ascii="Sakkal Majalla" w:hAnsi="Sakkal Majalla" w:cs="Sakkal Majalla"/>
          <w:color w:val="000000" w:themeColor="text1"/>
          <w:sz w:val="28"/>
          <w:szCs w:val="28"/>
        </w:rPr>
        <w:t>Jiby</w:t>
      </w:r>
      <w:proofErr w:type="spellEnd"/>
      <w:r w:rsidRPr="00363318">
        <w:rPr>
          <w:rFonts w:ascii="Sakkal Majalla" w:hAnsi="Sakkal Majalla" w:cs="Sakkal Majalla"/>
          <w:color w:val="000000" w:themeColor="text1"/>
          <w:sz w:val="28"/>
          <w:szCs w:val="28"/>
        </w:rPr>
        <w:t xml:space="preserve"> et al. (2025) </w:t>
      </w:r>
      <w:r w:rsidRPr="00363318">
        <w:rPr>
          <w:rFonts w:ascii="Sakkal Majalla" w:hAnsi="Sakkal Majalla" w:cs="Sakkal Majalla"/>
          <w:color w:val="000000" w:themeColor="text1"/>
          <w:sz w:val="28"/>
          <w:szCs w:val="28"/>
          <w:rtl/>
        </w:rPr>
        <w:t>بُعداً مهماً في هذا السياق من خلال تناول التكامل بين التسويق الإلكتروني والإدارة المالية في المشروعات الناشئة ذات التوجه البيئي، مُبرزاً أن تحقيق النمو المستدام يتطلب مواءمة الإنفاق التسويقي الرقمي مع الموارد المالية المتاحة والعوائد المتوقعة. وهذا المنظور يُسلّط الضوء على بُعد الاستدامة المالية للتكامل، أي أن التكامل ينبغي أن يُراعي ليس فقط الكفاءة التشغيلية بل أيضاً الجدوى المالية لكل نشاط تسويقي وتشغيلي، وهو أمر حيوي للمتاجر الناشئة التي تعمل بموارد مالية محدودة وتحتاج إلى تحقيق أقصى عائد من كل ريال تُنفقه</w:t>
      </w:r>
      <w:r w:rsidRPr="00363318">
        <w:rPr>
          <w:rFonts w:ascii="Sakkal Majalla" w:hAnsi="Sakkal Majalla" w:cs="Sakkal Majalla"/>
          <w:color w:val="000000" w:themeColor="text1"/>
          <w:sz w:val="28"/>
          <w:szCs w:val="28"/>
        </w:rPr>
        <w:t>.</w:t>
      </w:r>
    </w:p>
    <w:p w14:paraId="25EF9848" w14:textId="77777777" w:rsidR="00FB2528" w:rsidRPr="00363318" w:rsidRDefault="00FB2528" w:rsidP="00703F0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lastRenderedPageBreak/>
        <w:t>إن النظر إلى التكامل الاستراتيجي بين التسويق وإدارة العمليات في سياق المتاجر الإلكترونية الناشئة يكشف عن حقيقة جوهرية، وهي أن هذا التكامل ليس ترفاً إدارياً أو توجهاً نظرياً بحتاً، بل هو ضرورة بقاء ومتطلب أساسي لاستدامة هذه المتاجر مالياً وتشغيلياً في سوق رقمي لا يرحم ضعاف الأداء. والمتاجر التي تنجح في بناء هذا التكامل وتطويره باستمرار تكون أقدر على تجاوز مراحل النمو الحرجة والانتقال من مرحلة البقاء إلى مرحلة الاستدامة والازدهار</w:t>
      </w:r>
      <w:r w:rsidRPr="00363318">
        <w:rPr>
          <w:rFonts w:ascii="Sakkal Majalla" w:hAnsi="Sakkal Majalla" w:cs="Sakkal Majalla"/>
          <w:color w:val="000000" w:themeColor="text1"/>
          <w:sz w:val="28"/>
          <w:szCs w:val="28"/>
        </w:rPr>
        <w:t>.</w:t>
      </w:r>
    </w:p>
    <w:p w14:paraId="5C0D79CA" w14:textId="4C92AFC9" w:rsidR="00FB2528" w:rsidRPr="00363318" w:rsidRDefault="00FB2528" w:rsidP="006E10D6">
      <w:pPr>
        <w:spacing w:before="100" w:beforeAutospacing="1" w:after="100" w:afterAutospacing="1" w:line="360" w:lineRule="auto"/>
        <w:jc w:val="both"/>
        <w:rPr>
          <w:rFonts w:ascii="Sakkal Majalla" w:hAnsi="Sakkal Majalla" w:cs="Sakkal Majalla"/>
          <w:color w:val="000000" w:themeColor="text1"/>
          <w:sz w:val="28"/>
          <w:szCs w:val="28"/>
        </w:rPr>
      </w:pPr>
    </w:p>
    <w:p w14:paraId="0C062FA6" w14:textId="08B7B2AA" w:rsidR="00FB2528" w:rsidRPr="00363318" w:rsidRDefault="00703F00" w:rsidP="00FE63E8">
      <w:pPr>
        <w:spacing w:line="360" w:lineRule="auto"/>
        <w:jc w:val="center"/>
        <w:outlineLvl w:val="1"/>
        <w:rPr>
          <w:rFonts w:ascii="Sakkal Majalla" w:hAnsi="Sakkal Majalla" w:cs="Sakkal Majalla"/>
          <w:b/>
          <w:bCs/>
          <w:color w:val="000000" w:themeColor="text1"/>
          <w:sz w:val="40"/>
          <w:szCs w:val="40"/>
        </w:rPr>
      </w:pPr>
      <w:r w:rsidRPr="00363318">
        <w:rPr>
          <w:rFonts w:ascii="Sakkal Majalla" w:hAnsi="Sakkal Majalla" w:cs="Sakkal Majalla"/>
          <w:b/>
          <w:bCs/>
          <w:color w:val="000000" w:themeColor="text1"/>
          <w:sz w:val="40"/>
          <w:szCs w:val="40"/>
          <w:rtl/>
        </w:rPr>
        <w:br w:type="page"/>
      </w:r>
      <w:bookmarkStart w:id="33" w:name="_Toc224049396"/>
      <w:r w:rsidR="00FB2528" w:rsidRPr="00363318">
        <w:rPr>
          <w:rFonts w:ascii="Sakkal Majalla" w:hAnsi="Sakkal Majalla" w:cs="Sakkal Majalla"/>
          <w:b/>
          <w:bCs/>
          <w:color w:val="000000" w:themeColor="text1"/>
          <w:sz w:val="40"/>
          <w:szCs w:val="40"/>
          <w:rtl/>
        </w:rPr>
        <w:lastRenderedPageBreak/>
        <w:t>المبحث الثاني: الاستدامة المالية والتشغيلية للمتاجر الإلكترونية الناشئة</w:t>
      </w:r>
      <w:bookmarkEnd w:id="33"/>
    </w:p>
    <w:p w14:paraId="1FBAE69D" w14:textId="242C3C87" w:rsidR="00FB2528" w:rsidRPr="00363318" w:rsidRDefault="00FE63E8" w:rsidP="00FE63E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4049397"/>
      <w:r w:rsidRPr="00363318">
        <w:rPr>
          <w:rFonts w:ascii="Sakkal Majalla" w:hAnsi="Sakkal Majalla" w:cs="Sakkal Majalla" w:hint="cs"/>
          <w:b/>
          <w:bCs/>
          <w:color w:val="000000" w:themeColor="text1"/>
          <w:sz w:val="32"/>
          <w:szCs w:val="32"/>
          <w:rtl/>
        </w:rPr>
        <w:t xml:space="preserve">1.2.2 </w:t>
      </w:r>
      <w:r w:rsidR="00FB2528" w:rsidRPr="00363318">
        <w:rPr>
          <w:rFonts w:ascii="Sakkal Majalla" w:hAnsi="Sakkal Majalla" w:cs="Sakkal Majalla"/>
          <w:b/>
          <w:bCs/>
          <w:color w:val="000000" w:themeColor="text1"/>
          <w:sz w:val="32"/>
          <w:szCs w:val="32"/>
          <w:rtl/>
        </w:rPr>
        <w:t>تمهيد</w:t>
      </w:r>
      <w:bookmarkEnd w:id="34"/>
    </w:p>
    <w:p w14:paraId="602DD2ED"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تُشكّل الاستدامة المالية والتشغيلية الهاجس الأكبر لأصحاب المتاجر الإلكترونية الناشئة ومديريها، إذ تُشير الإحصاءات والتقارير المتعددة إلى أن نسبة كبيرة من المشروعات الإلكترونية الناشئة تفشل في تجاوز سنواتها الأولى، ليس بسبب ضعف فكرتها التسويقية بالضرورة بل في كثير من الأحيان بسبب عجزها عن تحقيق التوازن بين متطلبات النمو ومتطلبات الاستمرارية المالية والتشغيلية. إن مفهوم الاستدامة في هذا السياق يتجاوز المعنى التقليدي المرتبط بالاستدامة البيئية ليشمل قدرة المنظمة على الحفاظ على حيويتها المالية وكفاءتها التشغيلية بشكل مستمر على المدى الطويل، بحيث لا يكون بقاؤها مرهوناً بظرف مؤقت أو دفعة تمويلية عابرة بل نابعاً من نموذج أعمال متين وعمليات رشيقة وموارد مالية مُدارة بحكمة</w:t>
      </w:r>
      <w:r w:rsidRPr="00363318">
        <w:rPr>
          <w:rFonts w:ascii="Sakkal Majalla" w:hAnsi="Sakkal Majalla" w:cs="Sakkal Majalla"/>
          <w:color w:val="000000" w:themeColor="text1"/>
          <w:sz w:val="28"/>
          <w:szCs w:val="28"/>
        </w:rPr>
        <w:t>.</w:t>
      </w:r>
    </w:p>
    <w:p w14:paraId="5901A949"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وتتكامل الاستدامة المالية مع الاستدامة التشغيلية تكاملاً عضوياً يجعل من الصعب تحقيق إحداهما دون الأخرى</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فالاستدامة المالية تتطلب تدفقات نقدية مستقرة وإدارة فعالة للإيرادات والتكاليف وهوامش الربح، وهو ما لا يتأتّى إلا من خلال عمليات تشغيلية كفؤة تُقلل الهدر وتُحسّن الإنتاجية. وبالمقابل، فإن الاستدامة التشغيلية تتطلب استثمارات مستمرة في البنية التحتية والتقنية والبشرية، وهو ما لا يتأتّى إلا من خلال موارد مالية كافية ومستدامة. وهذه العلاقة التبادلية تُبرز أهمية معالجة البعدين معاً في إطار واحد متكامل، وهو ما تسعى إليه هذه الدراسة</w:t>
      </w:r>
      <w:r w:rsidRPr="00363318">
        <w:rPr>
          <w:rFonts w:ascii="Sakkal Majalla" w:hAnsi="Sakkal Majalla" w:cs="Sakkal Majalla"/>
          <w:color w:val="000000" w:themeColor="text1"/>
          <w:sz w:val="28"/>
          <w:szCs w:val="28"/>
        </w:rPr>
        <w:t>.</w:t>
      </w:r>
    </w:p>
    <w:p w14:paraId="2FC83188"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وفي السياق السعودي، تكتسب الاستدامة المالية والتشغيلية للمتاجر الإلكترونية أهمية متزايدة في ضوء النمو المتسارع لقطاع التجارة الإلكترونية وتزايد عدد المتاجر الناشئة التي تدخل السوق يومياً. فقد أفرزت رؤية المملكة 2030 بيئة محفّزة لريادة الأعمال الرقمية من خلال برامج الدعم والتمويل </w:t>
      </w:r>
      <w:proofErr w:type="spellStart"/>
      <w:r w:rsidRPr="00363318">
        <w:rPr>
          <w:rFonts w:ascii="Sakkal Majalla" w:hAnsi="Sakkal Majalla" w:cs="Sakkal Majalla"/>
          <w:color w:val="000000" w:themeColor="text1"/>
          <w:sz w:val="28"/>
          <w:szCs w:val="28"/>
          <w:rtl/>
        </w:rPr>
        <w:t>والتيسيرات</w:t>
      </w:r>
      <w:proofErr w:type="spellEnd"/>
      <w:r w:rsidRPr="00363318">
        <w:rPr>
          <w:rFonts w:ascii="Sakkal Majalla" w:hAnsi="Sakkal Majalla" w:cs="Sakkal Majalla"/>
          <w:color w:val="000000" w:themeColor="text1"/>
          <w:sz w:val="28"/>
          <w:szCs w:val="28"/>
          <w:rtl/>
        </w:rPr>
        <w:t xml:space="preserve"> التنظيمية، غير أن هذا النمو الكمي يحتاج إلى أن يُقابَل بنمو نوعي في قدرة هذه المتاجر على </w:t>
      </w:r>
      <w:r w:rsidRPr="00363318">
        <w:rPr>
          <w:rFonts w:ascii="Sakkal Majalla" w:hAnsi="Sakkal Majalla" w:cs="Sakkal Majalla"/>
          <w:color w:val="000000" w:themeColor="text1"/>
          <w:sz w:val="28"/>
          <w:szCs w:val="28"/>
          <w:rtl/>
        </w:rPr>
        <w:lastRenderedPageBreak/>
        <w:t>تحقيق الاستدامة والاستمرار. وقد أشار الشمراني والشريف (2024) إلى أهمية الاستدامة المالية في المؤسسات السعودية ومتطلبات تطويرها، وهو ما ينطبق بشكل مباشر على المتاجر الإلكترونية التي تحتاج إلى تطوير قدراتها في إدارة مواردها المالية والتشغيلية لضمان استمراريتها ونجاحها</w:t>
      </w:r>
      <w:r w:rsidRPr="00363318">
        <w:rPr>
          <w:rFonts w:ascii="Sakkal Majalla" w:hAnsi="Sakkal Majalla" w:cs="Sakkal Majalla"/>
          <w:color w:val="000000" w:themeColor="text1"/>
          <w:sz w:val="28"/>
          <w:szCs w:val="28"/>
        </w:rPr>
        <w:t>.</w:t>
      </w:r>
    </w:p>
    <w:p w14:paraId="2E210A58"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ويتناول هذا المبحث مفهوم الاستدامة المالية والتشغيلية بتعمق من خلال استعراض تعريفاتها وأهميتها وأهدافها وأبعادها والاستراتيجيات الكفيلة بتحقيقها، مع ربط ذلك بسياق المتاجر الإلكترونية الناشئة في المملكة العربية السعودية، وصولاً إلى بناء فهم نظري شامل يُمكّن من دراسة تأثير التكامل الاستراتيجي بين التسويق وإدارة العمليات على هذا المتغير</w:t>
      </w:r>
      <w:r w:rsidRPr="00363318">
        <w:rPr>
          <w:rFonts w:ascii="Sakkal Majalla" w:hAnsi="Sakkal Majalla" w:cs="Sakkal Majalla"/>
          <w:color w:val="000000" w:themeColor="text1"/>
          <w:sz w:val="28"/>
          <w:szCs w:val="28"/>
        </w:rPr>
        <w:t>.</w:t>
      </w:r>
    </w:p>
    <w:p w14:paraId="628F1E47" w14:textId="4497AE65" w:rsidR="00FB2528" w:rsidRPr="00363318" w:rsidRDefault="00FE63E8" w:rsidP="00FE63E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4049398"/>
      <w:r w:rsidRPr="00363318">
        <w:rPr>
          <w:rFonts w:ascii="Sakkal Majalla" w:hAnsi="Sakkal Majalla" w:cs="Sakkal Majalla" w:hint="cs"/>
          <w:b/>
          <w:bCs/>
          <w:color w:val="000000" w:themeColor="text1"/>
          <w:sz w:val="32"/>
          <w:szCs w:val="32"/>
          <w:rtl/>
        </w:rPr>
        <w:t xml:space="preserve">2.2.2 </w:t>
      </w:r>
      <w:r w:rsidR="00FB2528" w:rsidRPr="00363318">
        <w:rPr>
          <w:rFonts w:ascii="Sakkal Majalla" w:hAnsi="Sakkal Majalla" w:cs="Sakkal Majalla"/>
          <w:b/>
          <w:bCs/>
          <w:color w:val="000000" w:themeColor="text1"/>
          <w:sz w:val="32"/>
          <w:szCs w:val="32"/>
          <w:rtl/>
        </w:rPr>
        <w:t>مفهوم الاستدامة المالية والتشغيلية</w:t>
      </w:r>
      <w:bookmarkEnd w:id="35"/>
    </w:p>
    <w:p w14:paraId="27896283"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يُعدّ مفهوم الاستدامة المالية والتشغيلية من المفاهيم المركّبة التي تجمع بين بُعدين متكاملين لكل منهما تعريفاته الخاصة </w:t>
      </w:r>
      <w:proofErr w:type="spellStart"/>
      <w:r w:rsidRPr="00363318">
        <w:rPr>
          <w:rFonts w:ascii="Sakkal Majalla" w:hAnsi="Sakkal Majalla" w:cs="Sakkal Majalla"/>
          <w:color w:val="000000" w:themeColor="text1"/>
          <w:sz w:val="28"/>
          <w:szCs w:val="28"/>
          <w:rtl/>
        </w:rPr>
        <w:t>وأدبياته</w:t>
      </w:r>
      <w:proofErr w:type="spellEnd"/>
      <w:r w:rsidRPr="00363318">
        <w:rPr>
          <w:rFonts w:ascii="Sakkal Majalla" w:hAnsi="Sakkal Majalla" w:cs="Sakkal Majalla"/>
          <w:color w:val="000000" w:themeColor="text1"/>
          <w:sz w:val="28"/>
          <w:szCs w:val="28"/>
          <w:rtl/>
        </w:rPr>
        <w:t xml:space="preserve"> المتميزة، غير أن الجمع بينهما في مفهوم واحد يعكس إدراكاً متنامياً في أدبيات إدارة الأعمال بأن استدامة المنظمة لا تتحقق بتميزها في أحد البعدين دون الآخر. ومن ثم، يستلزم التعريف الدقيق لهذا المفهوم المركّب أن يُعرَّف كل بعد على حدة أولاً ثم يُعرض التصور التكاملي الذي يجمعهما</w:t>
      </w:r>
      <w:r w:rsidRPr="00363318">
        <w:rPr>
          <w:rFonts w:ascii="Sakkal Majalla" w:hAnsi="Sakkal Majalla" w:cs="Sakkal Majalla"/>
          <w:color w:val="000000" w:themeColor="text1"/>
          <w:sz w:val="28"/>
          <w:szCs w:val="28"/>
        </w:rPr>
        <w:t>.</w:t>
      </w:r>
    </w:p>
    <w:p w14:paraId="5C94F176"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فيما يتعلق بالاستدامة المالية، فقد عرّفها جاسم وإبراهيم (2023) من منظور الاقتصاد الكلي بأنها قدرة الكيان على الحفاظ على توازن مستدام بين إيراداته ونفقاته بما يضمن عدم تراكم العجز ويُحقق الاستقرار المالي على المدى الطويل. وبالرغم من أن هذا التعريف جاء في سياق المالية العامة للدول، إلا أن جوهره ينطبق على المتاجر الإلكترونية الناشئة التي تحتاج هي الأخرى إلى تحقيق توازن بين ما تُحققه من إيرادات وما تُنفقه على التشغيل والتسويق والنمو، مع ضمان ألا يكون هذا التوازن هشاً ومرتبطاً بظروف مؤقتة</w:t>
      </w:r>
      <w:r w:rsidRPr="00363318">
        <w:rPr>
          <w:rFonts w:ascii="Sakkal Majalla" w:hAnsi="Sakkal Majalla" w:cs="Sakkal Majalla"/>
          <w:color w:val="000000" w:themeColor="text1"/>
          <w:sz w:val="28"/>
          <w:szCs w:val="28"/>
        </w:rPr>
        <w:t>.</w:t>
      </w:r>
    </w:p>
    <w:p w14:paraId="59002CB5"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وقد تناول الخليوي والعريفي</w:t>
      </w:r>
      <w:r w:rsidRPr="00363318">
        <w:rPr>
          <w:rFonts w:ascii="Sakkal Majalla" w:hAnsi="Sakkal Majalla" w:cs="Sakkal Majalla"/>
          <w:color w:val="000000" w:themeColor="text1"/>
          <w:sz w:val="28"/>
          <w:szCs w:val="28"/>
        </w:rPr>
        <w:t xml:space="preserve"> (2023) </w:t>
      </w:r>
      <w:r w:rsidRPr="00363318">
        <w:rPr>
          <w:rFonts w:ascii="Sakkal Majalla" w:hAnsi="Sakkal Majalla" w:cs="Sakkal Majalla"/>
          <w:color w:val="000000" w:themeColor="text1"/>
          <w:sz w:val="28"/>
          <w:szCs w:val="28"/>
          <w:rtl/>
        </w:rPr>
        <w:t xml:space="preserve">الاستدامة المالية من زاوية الكفاءة في الإنفاق، حيث عرّفاها بأنها القدرة على تحقيق الأهداف المؤسسية بأقل تكلفة ممكنة مع الحفاظ على جودة المخرجات واستمراريتها، وذلك من خلال ترشيد الإنفاق وتوجيهه نحو الأنشطة ذات العائد الأعلى. ويُضيف هذا </w:t>
      </w:r>
      <w:r w:rsidRPr="00363318">
        <w:rPr>
          <w:rFonts w:ascii="Sakkal Majalla" w:hAnsi="Sakkal Majalla" w:cs="Sakkal Majalla"/>
          <w:color w:val="000000" w:themeColor="text1"/>
          <w:sz w:val="28"/>
          <w:szCs w:val="28"/>
          <w:rtl/>
        </w:rPr>
        <w:lastRenderedPageBreak/>
        <w:t>التعريف بُعد الكفاءة إلى مفهوم الاستدامة المالية، فلا يكفي أن تكون الإيرادات أعلى من النفقات، بل ينبغي أن يكون الإنفاق نفسه مُرشّداً ومُوجَّهاً بحكمة، وهو أمر بالغ الأهمية في المتاجر الناشئة التي تحتاج إلى تخصيص مواردها المالية المحدودة بعناية بين التسويق والعمليات والتطوير</w:t>
      </w:r>
      <w:r w:rsidRPr="00363318">
        <w:rPr>
          <w:rFonts w:ascii="Sakkal Majalla" w:hAnsi="Sakkal Majalla" w:cs="Sakkal Majalla"/>
          <w:color w:val="000000" w:themeColor="text1"/>
          <w:sz w:val="28"/>
          <w:szCs w:val="28"/>
        </w:rPr>
        <w:t>.</w:t>
      </w:r>
    </w:p>
    <w:p w14:paraId="76C00AB8"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أما الغامدي وآخرون (2024) فقد عرّفوا الاستدامة المالية بأنها القدرة المؤسسية على تأمين الموارد المالية الكافية لتغطية التكاليف الحالية والمستقبلية مع الحفاظ على مستوى مقبول من الجودة والأداء، وذلك من خلال تنويع مصادر الدخل وتحسين كفاءة استخدام الموارد المتاحة. ويُبرز هذا التعريف فكرة تنويع مصادر الدخل بوصفها عنصراً محورياً في الاستدامة المالية، وهي فكرة تتوافق مع واقع المتاجر الإلكترونية التي يمكنها تنويع مصادر إيراداتها من خلال قنوات بيع متعددة ومنتجات متنوعة وخدمات مضافة</w:t>
      </w:r>
      <w:r w:rsidRPr="00363318">
        <w:rPr>
          <w:rFonts w:ascii="Sakkal Majalla" w:hAnsi="Sakkal Majalla" w:cs="Sakkal Majalla"/>
          <w:color w:val="000000" w:themeColor="text1"/>
          <w:sz w:val="28"/>
          <w:szCs w:val="28"/>
        </w:rPr>
        <w:t>.</w:t>
      </w:r>
    </w:p>
    <w:p w14:paraId="4068356C"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وفي سياق أكثر ارتباطاً بالمؤسسات السعودية، عرّف الشمراني والشريف (2024) الاستدامة المالية بأنها قدرة المؤسسة على تحقيق الاكتفاء المالي الذاتي والتقليل من الاعتماد على مصادر التمويل الخارجية، مع بناء احتياطيات مالية كافية لمواجهة التقلبات والأزمات غير المتوقعة. ويُقدّم هذا التعريف مفهوم الاستقلالية المالية بوصفه ركيزة للاستدامة، وهو بُعد بالغ الأهمية في المتاجر الإلكترونية الناشئة التي كثيراً ما تعتمد في مراحلها الأولى على التمويل الخارجي من مستثمرين أو صناديق رأس المال الجريء، والتحدي الحقيقي يكمن في قدرتها على الانتقال تدريجياً نحو نموذج أعمال مكتفٍ ذاتياً يُولّد تدفقات نقدية كافية لتغطية تكاليفه وتمويل نموه</w:t>
      </w:r>
      <w:r w:rsidRPr="00363318">
        <w:rPr>
          <w:rFonts w:ascii="Sakkal Majalla" w:hAnsi="Sakkal Majalla" w:cs="Sakkal Majalla"/>
          <w:color w:val="000000" w:themeColor="text1"/>
          <w:sz w:val="28"/>
          <w:szCs w:val="28"/>
        </w:rPr>
        <w:t>.</w:t>
      </w:r>
    </w:p>
    <w:p w14:paraId="78D63E62"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وقد أضاف كردي (2025) بُعداً تطبيقياً لمفهوم الاستدامة المالية من خلال ربطها بمؤشرات مالية محددة، حيث عرّفها بأنها قدرة المنظمة على الحفاظ على مؤشرات مالية صحية ومستقرة عبر الزمن تشمل مؤشرات الربحية والسيولة والملاءة والكفاءة، بحيث تعكس هذه المؤشرات قدرة المنظمة على الوفاء بالتزاماتها وتمويل عملياتها وتحقيق عوائد مقبولة لأصحاب المصلحة. ويتميز هذا التعريف بقابليته للقياس، وهو ما يُسهّل عملية تقييم الاستدامة المالية ومتابعتها</w:t>
      </w:r>
      <w:r w:rsidRPr="00363318">
        <w:rPr>
          <w:rFonts w:ascii="Sakkal Majalla" w:hAnsi="Sakkal Majalla" w:cs="Sakkal Majalla"/>
          <w:color w:val="000000" w:themeColor="text1"/>
          <w:sz w:val="28"/>
          <w:szCs w:val="28"/>
        </w:rPr>
        <w:t>.</w:t>
      </w:r>
    </w:p>
    <w:p w14:paraId="4E2420C0"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lastRenderedPageBreak/>
        <w:t>أما فيما يخص الاستدامة التشغيلية، فقد عرّفتها دغيم (2020) بأنها قدرة المنظمة على الحفاظ على مستوى عالٍ ومستقر من الكفاءة والفعالية في عملياتها الداخلية بشكل مستمر، مع القدرة على التكيف مع التغيرات البيئية والتقنية دون أن يتأثر مستوى الأداء التشغيلي سلباً. ويُبرز هذا التعريف عنصرين محوريين: الاستقرار والتكيف، وهما عنصران يبدوان متناقضين ظاهرياً لكنهما في الحقيقة متكاملان، إذ إن الاستدامة التشغيلية الحقيقية تعني القدرة على الحفاظ على أداء مرتفع حتى في ظل التغيير المستمر، وهو ما يتطلب مرونة تشغيلية عالية</w:t>
      </w:r>
      <w:r w:rsidRPr="00363318">
        <w:rPr>
          <w:rFonts w:ascii="Sakkal Majalla" w:hAnsi="Sakkal Majalla" w:cs="Sakkal Majalla"/>
          <w:color w:val="000000" w:themeColor="text1"/>
          <w:sz w:val="28"/>
          <w:szCs w:val="28"/>
        </w:rPr>
        <w:t>.</w:t>
      </w:r>
    </w:p>
    <w:p w14:paraId="5B0935FF"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ومن المنظور الأجنبي، تناول</w:t>
      </w:r>
      <w:r w:rsidRPr="00363318">
        <w:rPr>
          <w:rFonts w:ascii="Sakkal Majalla" w:hAnsi="Sakkal Majalla" w:cs="Sakkal Majalla"/>
          <w:color w:val="000000" w:themeColor="text1"/>
          <w:sz w:val="28"/>
          <w:szCs w:val="28"/>
        </w:rPr>
        <w:t xml:space="preserve"> </w:t>
      </w:r>
      <w:proofErr w:type="spellStart"/>
      <w:r w:rsidRPr="00363318">
        <w:rPr>
          <w:rFonts w:ascii="Sakkal Majalla" w:hAnsi="Sakkal Majalla" w:cs="Sakkal Majalla"/>
          <w:color w:val="000000" w:themeColor="text1"/>
          <w:sz w:val="28"/>
          <w:szCs w:val="28"/>
        </w:rPr>
        <w:t>Marei</w:t>
      </w:r>
      <w:proofErr w:type="spellEnd"/>
      <w:r w:rsidRPr="00363318">
        <w:rPr>
          <w:rFonts w:ascii="Sakkal Majalla" w:hAnsi="Sakkal Majalla" w:cs="Sakkal Majalla"/>
          <w:color w:val="000000" w:themeColor="text1"/>
          <w:sz w:val="28"/>
          <w:szCs w:val="28"/>
        </w:rPr>
        <w:t xml:space="preserve"> et al. (2024) </w:t>
      </w:r>
      <w:r w:rsidRPr="00363318">
        <w:rPr>
          <w:rFonts w:ascii="Sakkal Majalla" w:hAnsi="Sakkal Majalla" w:cs="Sakkal Majalla"/>
          <w:color w:val="000000" w:themeColor="text1"/>
          <w:sz w:val="28"/>
          <w:szCs w:val="28"/>
          <w:rtl/>
        </w:rPr>
        <w:t>الاستدامة التشغيلية في إطار العلاقة بين التوجه الاستراتيجي والأداء التشغيلي، حيث يُفهم المفهوم على أنه قدرة المنظمة على تحقيق أداء تشغيلي متسق ومتفوق على المدى الطويل من خلال مواءمة ممارساتها التشغيلية مع توجهاتها الاستراتيجية بشكل مستمر. ويُضيف هذا التعريف فكرة أن الاستدامة التشغيلية ليست مجرد كفاءة يومية بل هي حالة استراتيجية تتطلب ربط العمليات بالرؤية الأشمل للمنظمة</w:t>
      </w:r>
      <w:r w:rsidRPr="00363318">
        <w:rPr>
          <w:rFonts w:ascii="Sakkal Majalla" w:hAnsi="Sakkal Majalla" w:cs="Sakkal Majalla"/>
          <w:color w:val="000000" w:themeColor="text1"/>
          <w:sz w:val="28"/>
          <w:szCs w:val="28"/>
        </w:rPr>
        <w:t>.</w:t>
      </w:r>
    </w:p>
    <w:p w14:paraId="0B696616"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وقد تناول</w:t>
      </w:r>
      <w:r w:rsidRPr="00363318">
        <w:rPr>
          <w:rFonts w:ascii="Sakkal Majalla" w:hAnsi="Sakkal Majalla" w:cs="Sakkal Majalla"/>
          <w:color w:val="000000" w:themeColor="text1"/>
          <w:sz w:val="28"/>
          <w:szCs w:val="28"/>
        </w:rPr>
        <w:t xml:space="preserve"> </w:t>
      </w:r>
      <w:proofErr w:type="spellStart"/>
      <w:r w:rsidRPr="00363318">
        <w:rPr>
          <w:rFonts w:ascii="Sakkal Majalla" w:hAnsi="Sakkal Majalla" w:cs="Sakkal Majalla"/>
          <w:color w:val="000000" w:themeColor="text1"/>
          <w:sz w:val="28"/>
          <w:szCs w:val="28"/>
        </w:rPr>
        <w:t>Olajide</w:t>
      </w:r>
      <w:proofErr w:type="spellEnd"/>
      <w:r w:rsidRPr="00363318">
        <w:rPr>
          <w:rFonts w:ascii="Sakkal Majalla" w:hAnsi="Sakkal Majalla" w:cs="Sakkal Majalla"/>
          <w:color w:val="000000" w:themeColor="text1"/>
          <w:sz w:val="28"/>
          <w:szCs w:val="28"/>
        </w:rPr>
        <w:t xml:space="preserve"> et al. (2022) </w:t>
      </w:r>
      <w:r w:rsidRPr="00363318">
        <w:rPr>
          <w:rFonts w:ascii="Sakkal Majalla" w:hAnsi="Sakkal Majalla" w:cs="Sakkal Majalla"/>
          <w:color w:val="000000" w:themeColor="text1"/>
          <w:sz w:val="28"/>
          <w:szCs w:val="28"/>
          <w:rtl/>
        </w:rPr>
        <w:t>العلاقة بين الاستراتيجية المالية وهياكل التكاليف التشغيلية، مُقدّماً تصوراً تكاملياً يرى أن الاستدامة المالية والتشغيلية هي حصيلة التكامل بين القرارات المالية الاستراتيجية—كالتسعير والتمويل والاستثمار—والقرارات التشغيلية المتعلقة بإدارة التكاليف وتحسين العمليات. ويُعزز هذا التصور فكرة أن البعدين ليسا منفصلين بل هما وجهان لعملة واحدة</w:t>
      </w:r>
      <w:r w:rsidRPr="00363318">
        <w:rPr>
          <w:rFonts w:ascii="Sakkal Majalla" w:hAnsi="Sakkal Majalla" w:cs="Sakkal Majalla"/>
          <w:color w:val="000000" w:themeColor="text1"/>
          <w:sz w:val="28"/>
          <w:szCs w:val="28"/>
        </w:rPr>
        <w:t>.</w:t>
      </w:r>
    </w:p>
    <w:p w14:paraId="657E036D"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وفي ضوء هذه التعريفات المتعددة، يرى الباحث أن الاستدامة المالية والتشغيلية للمتاجر الإلكترونية الناشئة يمكن تعريفها إجرائياً بأنها: "قدرة المتجر الإلكتروني الناشئ على تحقيق توازن مستدام بين إيراداته وتكاليفه، والحفاظ على تدفقات نقدية مستقرة وهوامش ربحية مقبولة، مع بناء عمليات تشغيلية كفؤة ومرنة وقابلة للتطوير تُمكّنه من تلبية طلبات العملاء بجودة واتساق، وذلك على المدى الطويل وبشكل لا يعتمد على مصادر تمويل خارجية غير مستدامة أو ظروف سوقية مؤقتة". ويجمع هذا التعريف الإجرائي بين البعد المالي والبعد التشغيلي في إطار واحد يُراعي خصوصية المتاجر الإلكترونية الناشئة من حيث تحدياتها المتعلقة بالتمويل والنمو والكفاءة التشغيلية</w:t>
      </w:r>
      <w:r w:rsidRPr="00363318">
        <w:rPr>
          <w:rFonts w:ascii="Sakkal Majalla" w:hAnsi="Sakkal Majalla" w:cs="Sakkal Majalla"/>
          <w:color w:val="000000" w:themeColor="text1"/>
          <w:sz w:val="28"/>
          <w:szCs w:val="28"/>
        </w:rPr>
        <w:t>.</w:t>
      </w:r>
    </w:p>
    <w:p w14:paraId="416B4ABE" w14:textId="41C25C5B" w:rsidR="00FB2528" w:rsidRPr="00363318" w:rsidRDefault="00FE63E8" w:rsidP="00FE63E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4049399"/>
      <w:r w:rsidRPr="00363318">
        <w:rPr>
          <w:rFonts w:ascii="Sakkal Majalla" w:hAnsi="Sakkal Majalla" w:cs="Sakkal Majalla" w:hint="cs"/>
          <w:b/>
          <w:bCs/>
          <w:color w:val="000000" w:themeColor="text1"/>
          <w:sz w:val="32"/>
          <w:szCs w:val="32"/>
          <w:rtl/>
        </w:rPr>
        <w:lastRenderedPageBreak/>
        <w:t xml:space="preserve">3.2.2 </w:t>
      </w:r>
      <w:r w:rsidR="00FB2528" w:rsidRPr="00363318">
        <w:rPr>
          <w:rFonts w:ascii="Sakkal Majalla" w:hAnsi="Sakkal Majalla" w:cs="Sakkal Majalla"/>
          <w:b/>
          <w:bCs/>
          <w:color w:val="000000" w:themeColor="text1"/>
          <w:sz w:val="32"/>
          <w:szCs w:val="32"/>
          <w:rtl/>
        </w:rPr>
        <w:t>أهمية الاستدامة المالية والتشغيلية للمتاجر الإلكترونية الناشئة</w:t>
      </w:r>
      <w:bookmarkEnd w:id="36"/>
    </w:p>
    <w:p w14:paraId="4C1F43C6"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تنبع أهمية الاستدامة المالية والتشغيلية من كونها الشرط الجوهري لبقاء المتاجر الإلكترونية الناشئة واستمرارها في سوق يتسم بمعدلات فشل مرتفعة ومنافسة شديدة. فالمتجر الإلكتروني الذي يفتقر إلى الاستدامة المالية سيواجه حتماً أزمات سيولة تُعيق قدرته على تمويل عملياته وتسويقه ونموه، والمتجر الذي يفتقر إلى الاستدامة التشغيلية سيعجز عن تقديم تجربة عميل متسقة مما يُفقده قاعدة عملائه تدريجياً. وتتعدد الزوايا التي تُبرز من خلالها أهمية هذا المفهوم</w:t>
      </w:r>
      <w:r w:rsidRPr="00363318">
        <w:rPr>
          <w:rFonts w:ascii="Sakkal Majalla" w:hAnsi="Sakkal Majalla" w:cs="Sakkal Majalla"/>
          <w:color w:val="000000" w:themeColor="text1"/>
          <w:sz w:val="28"/>
          <w:szCs w:val="28"/>
        </w:rPr>
        <w:t>.</w:t>
      </w:r>
    </w:p>
    <w:p w14:paraId="6677DA38"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ويشير كردي (2025) إلى أن أهمية الاستدامة المالية تتجلى في عدة جوانب: أولها أنها تُشكّل مؤشراً على صحة نموذج الأعمال ومدى قابليته للاستمرار، فالمنظمة التي تُحقق مؤشرات مالية مستدامة تكون عادة قد نجحت في بناء نموذج أعمال سليم يُولّد قيمة حقيقية. وثانيها أنها تُوفر للمنظمة المرونة المالية اللازمة لاستثمار الفرص ومواجهة التهديدات، فالمتجر الإلكتروني الذي يمتلك احتياطيات مالية كافية يستطيع الاستفادة من فرص النمو حين تظهر—كالتوسع في فئة منتجات جديدة أو دخول سوق جغرافي جديد—دون الحاجة إلى انتظار تمويل خارجي. وثالثها أنها تُعزز ثقة أصحاب المصلحة من مستثمرين وموردين وشركاء، مما يُسهّل حصول المتجر على شروط تجارية أفضل وشراكات أقوى</w:t>
      </w:r>
      <w:r w:rsidRPr="00363318">
        <w:rPr>
          <w:rFonts w:ascii="Sakkal Majalla" w:hAnsi="Sakkal Majalla" w:cs="Sakkal Majalla"/>
          <w:color w:val="000000" w:themeColor="text1"/>
          <w:sz w:val="28"/>
          <w:szCs w:val="28"/>
        </w:rPr>
        <w:t>.</w:t>
      </w:r>
    </w:p>
    <w:p w14:paraId="1EFB87A3"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ويرى الخليوي والعريفي (2023) أن أهمية الاستدامة المالية تتعاظم في المؤسسات التي تعمل في بيئات تتسم بمحدودية الموارد، حيث يكون ترشيد الإنفاق وتوجيهه نحو الأنشطة الأكثر عائداً مسألة حيوية وليست ترفاً إدارياً. وهذا ينطبق بشكل واضح على المتاجر الإلكترونية الناشئة التي تعمل غالباً بميزانيات محدودة وتحتاج إلى تحقيق أقصى أثر من كل ريال تُنفقه، سواء على التسويق أو على العمليات. فالمتجر الذي يُنفق بسخاء على الإعلانات الرقمية دون أن يُراقب عائد هذا الإنفاق ونسبته إلى تكلفة اكتساب العميل وقيمة العميل مدى الحياة، يُعرّض استدامته المالية للخطر حتى لو كانت إيراداته في نمو</w:t>
      </w:r>
      <w:r w:rsidRPr="00363318">
        <w:rPr>
          <w:rFonts w:ascii="Sakkal Majalla" w:hAnsi="Sakkal Majalla" w:cs="Sakkal Majalla"/>
          <w:color w:val="000000" w:themeColor="text1"/>
          <w:sz w:val="28"/>
          <w:szCs w:val="28"/>
        </w:rPr>
        <w:t>.</w:t>
      </w:r>
    </w:p>
    <w:p w14:paraId="328F4445"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أما فيما يخص أهمية الاستدامة التشغيلية تحديداً، فيشير</w:t>
      </w:r>
      <w:r w:rsidRPr="00363318">
        <w:rPr>
          <w:rFonts w:ascii="Sakkal Majalla" w:hAnsi="Sakkal Majalla" w:cs="Sakkal Majalla"/>
          <w:color w:val="000000" w:themeColor="text1"/>
          <w:sz w:val="28"/>
          <w:szCs w:val="28"/>
        </w:rPr>
        <w:t xml:space="preserve"> Salah et al. (2023) </w:t>
      </w:r>
      <w:r w:rsidRPr="00363318">
        <w:rPr>
          <w:rFonts w:ascii="Sakkal Majalla" w:hAnsi="Sakkal Majalla" w:cs="Sakkal Majalla"/>
          <w:color w:val="000000" w:themeColor="text1"/>
          <w:sz w:val="28"/>
          <w:szCs w:val="28"/>
          <w:rtl/>
        </w:rPr>
        <w:t xml:space="preserve">إلى أنها تتمثل في: قدرة المنظمة على الحفاظ على جودة مخرجاتها واتساقها مع نمو حجم أعمالها وتعقّد عملياتها، وهو ما يُعرف بقابلية التوسع التشغيلي. وكذلك في قدرتها على الاستمرار في تلبية توقعات العملاء المتزايدة في ظل </w:t>
      </w:r>
      <w:r w:rsidRPr="00363318">
        <w:rPr>
          <w:rFonts w:ascii="Sakkal Majalla" w:hAnsi="Sakkal Majalla" w:cs="Sakkal Majalla"/>
          <w:color w:val="000000" w:themeColor="text1"/>
          <w:sz w:val="28"/>
          <w:szCs w:val="28"/>
          <w:rtl/>
        </w:rPr>
        <w:lastRenderedPageBreak/>
        <w:t>تغير معايير الخدمة في سوق التجارة الإلكترونية. فضلاً عن قدرتها على التكيف مع الاضطرابات المفاجئة في سلاسل التوريد أو التقلبات الموسمية في الطلب دون تدهور ملموس في مستوى الخدمة</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وهذه الجوانب تكتسب أهمية خاصة في المتاجر الإلكترونية الناشئة التي تمر بمراحل نمو سريعة تتطلب منها توسيع قدراتها التشغيلية بوتيرة تواكب نمو طلباتها</w:t>
      </w:r>
      <w:r w:rsidRPr="00363318">
        <w:rPr>
          <w:rFonts w:ascii="Sakkal Majalla" w:hAnsi="Sakkal Majalla" w:cs="Sakkal Majalla"/>
          <w:color w:val="000000" w:themeColor="text1"/>
          <w:sz w:val="28"/>
          <w:szCs w:val="28"/>
        </w:rPr>
        <w:t>.</w:t>
      </w:r>
    </w:p>
    <w:p w14:paraId="3D3ACC8E"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كما تبرز أهمية الاستدامة المالية والتشغيلية من منظور الاقتصاد الوطني والتنمية، وقد أشار دراعي ويدو</w:t>
      </w:r>
      <w:r w:rsidRPr="00363318">
        <w:rPr>
          <w:rFonts w:ascii="Sakkal Majalla" w:hAnsi="Sakkal Majalla" w:cs="Sakkal Majalla"/>
          <w:color w:val="000000" w:themeColor="text1"/>
          <w:sz w:val="28"/>
          <w:szCs w:val="28"/>
        </w:rPr>
        <w:t xml:space="preserve"> (2022) </w:t>
      </w:r>
      <w:r w:rsidRPr="00363318">
        <w:rPr>
          <w:rFonts w:ascii="Sakkal Majalla" w:hAnsi="Sakkal Majalla" w:cs="Sakkal Majalla"/>
          <w:color w:val="000000" w:themeColor="text1"/>
          <w:sz w:val="28"/>
          <w:szCs w:val="28"/>
          <w:rtl/>
        </w:rPr>
        <w:t>إلى أهمية الاستدامة المالية في تحقيق استدامة الاستثمارات وإسهامها في التنمية الاقتصادية الشاملة. وفي السياق السعودي، فإن استدامة المتاجر الإلكترونية الناشئة تُسهم في تحقيق أهداف رؤية 2030 المتعلقة بتنويع مصادر الدخل وتطوير قطاع المنشآت الصغيرة والمتوسطة وتوطين التجارة الإلكترونية، مما يعني أن فشل هذه المتاجر لا يُمثّل خسارة فردية فحسب بل خسارة على مستوى الاقتصاد الوطني</w:t>
      </w:r>
      <w:r w:rsidRPr="00363318">
        <w:rPr>
          <w:rFonts w:ascii="Sakkal Majalla" w:hAnsi="Sakkal Majalla" w:cs="Sakkal Majalla"/>
          <w:color w:val="000000" w:themeColor="text1"/>
          <w:sz w:val="28"/>
          <w:szCs w:val="28"/>
        </w:rPr>
        <w:t>.</w:t>
      </w:r>
    </w:p>
    <w:p w14:paraId="13C633FD"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ويُضيف</w:t>
      </w:r>
      <w:r w:rsidRPr="00363318">
        <w:rPr>
          <w:rFonts w:ascii="Sakkal Majalla" w:hAnsi="Sakkal Majalla" w:cs="Sakkal Majalla"/>
          <w:color w:val="000000" w:themeColor="text1"/>
          <w:sz w:val="28"/>
          <w:szCs w:val="28"/>
        </w:rPr>
        <w:t xml:space="preserve"> Lee (2021) </w:t>
      </w:r>
      <w:r w:rsidRPr="00363318">
        <w:rPr>
          <w:rFonts w:ascii="Sakkal Majalla" w:hAnsi="Sakkal Majalla" w:cs="Sakkal Majalla"/>
          <w:color w:val="000000" w:themeColor="text1"/>
          <w:sz w:val="28"/>
          <w:szCs w:val="28"/>
          <w:rtl/>
        </w:rPr>
        <w:t>بُعداً تنافسياً لأهمية الاستدامة المالية والتشغيلية، حيث يُبيّن أن المنظمات التي تتمتع بأداء مالي وتشغيلي مستدام تكون أقدر على بناء ميزة تنافسية طويلة الأمد لأنها تستطيع الاستثمار المستمر في تطوير قدراتها وتحسين خدماتها، بينما المنظمات التي تعاني من عدم الاستدامة تظل منشغلة بمعالجة الأزمات اليومية وتعجز عن التخطيط الاستراتيجي. وهذا يتجلى بوضوح في المتاجر الإلكترونية حيث يحتاج المتجر إلى استثمار مستمر في تطوير موقعه الإلكتروني وتحسين تجربة المستخدم وتوسيع تشكيلة منتجاته وتطوير خدمات الشحن والتوصيل، وكل ذلك يتطلب موارد مالية مستدامة وعمليات تشغيلية فعالة</w:t>
      </w:r>
      <w:r w:rsidRPr="00363318">
        <w:rPr>
          <w:rFonts w:ascii="Sakkal Majalla" w:hAnsi="Sakkal Majalla" w:cs="Sakkal Majalla"/>
          <w:color w:val="000000" w:themeColor="text1"/>
          <w:sz w:val="28"/>
          <w:szCs w:val="28"/>
        </w:rPr>
        <w:t>.</w:t>
      </w:r>
    </w:p>
    <w:p w14:paraId="667F223B" w14:textId="69F56D13" w:rsidR="00FB2528" w:rsidRPr="00363318" w:rsidRDefault="00FE63E8" w:rsidP="00FE63E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4049400"/>
      <w:r w:rsidRPr="00363318">
        <w:rPr>
          <w:rFonts w:ascii="Sakkal Majalla" w:hAnsi="Sakkal Majalla" w:cs="Sakkal Majalla" w:hint="cs"/>
          <w:b/>
          <w:bCs/>
          <w:color w:val="000000" w:themeColor="text1"/>
          <w:sz w:val="32"/>
          <w:szCs w:val="32"/>
          <w:rtl/>
        </w:rPr>
        <w:t xml:space="preserve">4.2.2 </w:t>
      </w:r>
      <w:r w:rsidR="00FB2528" w:rsidRPr="00363318">
        <w:rPr>
          <w:rFonts w:ascii="Sakkal Majalla" w:hAnsi="Sakkal Majalla" w:cs="Sakkal Majalla"/>
          <w:b/>
          <w:bCs/>
          <w:color w:val="000000" w:themeColor="text1"/>
          <w:sz w:val="32"/>
          <w:szCs w:val="32"/>
          <w:rtl/>
        </w:rPr>
        <w:t>أهداف الاستدامة المالية والتشغيلية للمتاجر الإلكترونية الناشئة</w:t>
      </w:r>
      <w:bookmarkEnd w:id="37"/>
    </w:p>
    <w:p w14:paraId="36511D2E"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تتعدد الأهداف التي تسعى الاستدامة المالية والتشغيلية إلى تحقيقها، وتتباين رؤى الباحثين حول تصنيفها وترتيبها وفقاً للمنظور النظري والسياق التطبيقي الذي ينطلقون منه. غير أنه يمكن استخلاص مجموعة من الأهداف الجوهرية التي تتقاطع حولها الأدبيات المختلفة</w:t>
      </w:r>
      <w:r w:rsidRPr="00363318">
        <w:rPr>
          <w:rFonts w:ascii="Sakkal Majalla" w:hAnsi="Sakkal Majalla" w:cs="Sakkal Majalla"/>
          <w:color w:val="000000" w:themeColor="text1"/>
          <w:sz w:val="28"/>
          <w:szCs w:val="28"/>
        </w:rPr>
        <w:t>.</w:t>
      </w:r>
    </w:p>
    <w:p w14:paraId="60D94F31"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lastRenderedPageBreak/>
        <w:t>يرى جاسم وإبراهيم (2023) أن من أبرز أهداف الاستدامة المالية: تحقيق التوازن بين الإيرادات والنفقات بشكل هيكلي وليس ظرفياً بحيث يكون هذا التوازن مبنياً على أسس صلبة ومستمرة، وضبط مسار الإنفاق وتوجيهه نحو الأولويات الاستراتيجية التي تُحقق أعلى عائد، وبناء هوامش أمان مالية تُمكّن المنظمة من تجاوز الأزمات والصدمات دون اللجوء إلى قرارات اضطرارية تُضر بمصالحها طويلة الأمد</w:t>
      </w:r>
      <w:r w:rsidRPr="00363318">
        <w:rPr>
          <w:rFonts w:ascii="Sakkal Majalla" w:hAnsi="Sakkal Majalla" w:cs="Sakkal Majalla"/>
          <w:color w:val="000000" w:themeColor="text1"/>
          <w:sz w:val="28"/>
          <w:szCs w:val="28"/>
        </w:rPr>
        <w:t>.</w:t>
      </w:r>
    </w:p>
    <w:p w14:paraId="0BBFF0B5"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ويُضيف الشمراني والشريف (2024) أهدافاً تتعلق بالاستقلالية المالية، حيث يريان أن من أهداف الاستدامة المالية</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تقليل الاعتماد على مصادر التمويل الخارجية وبناء قدرة المؤسسة على التمويل الذاتي من خلال عملياتها التشغيلية، وتنويع مصادر الإيرادات لتقليل المخاطر المرتبطة بالاعتماد على مصدر واحد، وتطوير أنظمة رقابة مالية فعالة تكشف عن أي خلل في المسار المالي في مراحله المبكرة. وهذه الأهداف تنطبق مباشرة على المتاجر الإلكترونية الناشئة التي يُعدّ انتقالها من مرحلة الاعتماد على تمويل المستثمرين إلى مرحلة التمويل الذاتي أحد أبرز تحدياتها ومعايير نجاحها</w:t>
      </w:r>
      <w:r w:rsidRPr="00363318">
        <w:rPr>
          <w:rFonts w:ascii="Sakkal Majalla" w:hAnsi="Sakkal Majalla" w:cs="Sakkal Majalla"/>
          <w:color w:val="000000" w:themeColor="text1"/>
          <w:sz w:val="28"/>
          <w:szCs w:val="28"/>
        </w:rPr>
        <w:t>.</w:t>
      </w:r>
    </w:p>
    <w:p w14:paraId="5D82046D"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ومن منظور تشغيلي، يُحدد</w:t>
      </w:r>
      <w:r w:rsidRPr="00363318">
        <w:rPr>
          <w:rFonts w:ascii="Sakkal Majalla" w:hAnsi="Sakkal Majalla" w:cs="Sakkal Majalla"/>
          <w:color w:val="000000" w:themeColor="text1"/>
          <w:sz w:val="28"/>
          <w:szCs w:val="28"/>
        </w:rPr>
        <w:t xml:space="preserve"> </w:t>
      </w:r>
      <w:proofErr w:type="spellStart"/>
      <w:r w:rsidRPr="00363318">
        <w:rPr>
          <w:rFonts w:ascii="Sakkal Majalla" w:hAnsi="Sakkal Majalla" w:cs="Sakkal Majalla"/>
          <w:color w:val="000000" w:themeColor="text1"/>
          <w:sz w:val="28"/>
          <w:szCs w:val="28"/>
        </w:rPr>
        <w:t>Marei</w:t>
      </w:r>
      <w:proofErr w:type="spellEnd"/>
      <w:r w:rsidRPr="00363318">
        <w:rPr>
          <w:rFonts w:ascii="Sakkal Majalla" w:hAnsi="Sakkal Majalla" w:cs="Sakkal Majalla"/>
          <w:color w:val="000000" w:themeColor="text1"/>
          <w:sz w:val="28"/>
          <w:szCs w:val="28"/>
        </w:rPr>
        <w:t xml:space="preserve"> et al. (2024) </w:t>
      </w:r>
      <w:r w:rsidRPr="00363318">
        <w:rPr>
          <w:rFonts w:ascii="Sakkal Majalla" w:hAnsi="Sakkal Majalla" w:cs="Sakkal Majalla"/>
          <w:color w:val="000000" w:themeColor="text1"/>
          <w:sz w:val="28"/>
          <w:szCs w:val="28"/>
          <w:rtl/>
        </w:rPr>
        <w:t>أهدافاً للاستدامة التشغيلية تشمل: تحقيق مستوى عالٍ ومتسق من الكفاءة في العمليات الداخلية بحيث تُقدَّم المخرجات بأقل تكلفة وأعلى جودة وأسرع وقت ممكن، وبناء عمليات قابلة للتطوير والتوسيع بما يسمح للمنظمة بالنمو دون أن يتناسب نمو تكاليفها التشغيلية خطياً مع نمو أعمالها، وتطوير قدرات التعلم التنظيمي والتحسين المستمر التي تُمكّن المنظمة من رفع كفاءتها التشغيلية بشكل تدريجي ومتراكم عبر الزمن</w:t>
      </w:r>
      <w:r w:rsidRPr="00363318">
        <w:rPr>
          <w:rFonts w:ascii="Sakkal Majalla" w:hAnsi="Sakkal Majalla" w:cs="Sakkal Majalla"/>
          <w:color w:val="000000" w:themeColor="text1"/>
          <w:sz w:val="28"/>
          <w:szCs w:val="28"/>
        </w:rPr>
        <w:t>.</w:t>
      </w:r>
    </w:p>
    <w:p w14:paraId="5FF0BE09"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ويُضيف الزبن </w:t>
      </w:r>
      <w:proofErr w:type="spellStart"/>
      <w:r w:rsidRPr="00363318">
        <w:rPr>
          <w:rFonts w:ascii="Sakkal Majalla" w:hAnsi="Sakkal Majalla" w:cs="Sakkal Majalla"/>
          <w:color w:val="000000" w:themeColor="text1"/>
          <w:sz w:val="28"/>
          <w:szCs w:val="28"/>
          <w:rtl/>
        </w:rPr>
        <w:t>وعبدالنسور</w:t>
      </w:r>
      <w:proofErr w:type="spellEnd"/>
      <w:r w:rsidRPr="00363318">
        <w:rPr>
          <w:rFonts w:ascii="Sakkal Majalla" w:hAnsi="Sakkal Majalla" w:cs="Sakkal Majalla"/>
          <w:color w:val="000000" w:themeColor="text1"/>
          <w:sz w:val="28"/>
          <w:szCs w:val="28"/>
          <w:rtl/>
        </w:rPr>
        <w:t xml:space="preserve"> (2021) أهدافاً تتعلق بالابتكار التشغيلي، حيث يريان أن من أهداف إدارة العمليات المستدامة تحقيق الابتكار المستمر في العمليات والمنتجات بما يضمن بقاء المنظمة في صدارة المنافسة وعدم تآكل قدراتها بفعل الجمود والرتابة. وهذا الهدف يكتسب أهمية خاصة في سياق التجارة الإلكترونية حيث تتطور توقعات العملاء ومعايير الخدمة باستمرار، والمتجر الذي يتوقف عن الابتكار التشغيلي سيجد نفسه متخلفاً عن المنافسين بسرعة</w:t>
      </w:r>
      <w:r w:rsidRPr="00363318">
        <w:rPr>
          <w:rFonts w:ascii="Sakkal Majalla" w:hAnsi="Sakkal Majalla" w:cs="Sakkal Majalla"/>
          <w:color w:val="000000" w:themeColor="text1"/>
          <w:sz w:val="28"/>
          <w:szCs w:val="28"/>
        </w:rPr>
        <w:t>.</w:t>
      </w:r>
    </w:p>
    <w:p w14:paraId="31B74373"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كما يُشير حسن وآخرون (2025) إلى أن من أهداف الكفاءة التشغيلية تحديد الأنشطة التي يمكن إسنادها لأطراف خارجية متخصصة بما يُحسّن الجودة ويُقلل التكاليف، وهو هدف وثيق الصلة بالمتاجر </w:t>
      </w:r>
      <w:r w:rsidRPr="00363318">
        <w:rPr>
          <w:rFonts w:ascii="Sakkal Majalla" w:hAnsi="Sakkal Majalla" w:cs="Sakkal Majalla"/>
          <w:color w:val="000000" w:themeColor="text1"/>
          <w:sz w:val="28"/>
          <w:szCs w:val="28"/>
          <w:rtl/>
        </w:rPr>
        <w:lastRenderedPageBreak/>
        <w:t xml:space="preserve">الإلكترونية الناشئة التي تعتمد بشكل كبير على </w:t>
      </w:r>
      <w:proofErr w:type="spellStart"/>
      <w:r w:rsidRPr="00363318">
        <w:rPr>
          <w:rFonts w:ascii="Sakkal Majalla" w:hAnsi="Sakkal Majalla" w:cs="Sakkal Majalla"/>
          <w:color w:val="000000" w:themeColor="text1"/>
          <w:sz w:val="28"/>
          <w:szCs w:val="28"/>
          <w:rtl/>
        </w:rPr>
        <w:t>التعهيد</w:t>
      </w:r>
      <w:proofErr w:type="spellEnd"/>
      <w:r w:rsidRPr="00363318">
        <w:rPr>
          <w:rFonts w:ascii="Sakkal Majalla" w:hAnsi="Sakkal Majalla" w:cs="Sakkal Majalla"/>
          <w:color w:val="000000" w:themeColor="text1"/>
          <w:sz w:val="28"/>
          <w:szCs w:val="28"/>
          <w:rtl/>
        </w:rPr>
        <w:t xml:space="preserve"> في مجالات مثل الشحن والتوصيل وخدمة العملاء والتخزين. فالقدرة على اختيار الشركاء المناسبين وإدارة علاقات </w:t>
      </w:r>
      <w:proofErr w:type="spellStart"/>
      <w:r w:rsidRPr="00363318">
        <w:rPr>
          <w:rFonts w:ascii="Sakkal Majalla" w:hAnsi="Sakkal Majalla" w:cs="Sakkal Majalla"/>
          <w:color w:val="000000" w:themeColor="text1"/>
          <w:sz w:val="28"/>
          <w:szCs w:val="28"/>
          <w:rtl/>
        </w:rPr>
        <w:t>التعهيد</w:t>
      </w:r>
      <w:proofErr w:type="spellEnd"/>
      <w:r w:rsidRPr="00363318">
        <w:rPr>
          <w:rFonts w:ascii="Sakkal Majalla" w:hAnsi="Sakkal Majalla" w:cs="Sakkal Majalla"/>
          <w:color w:val="000000" w:themeColor="text1"/>
          <w:sz w:val="28"/>
          <w:szCs w:val="28"/>
          <w:rtl/>
        </w:rPr>
        <w:t xml:space="preserve"> بفعالية تُعدّ عنصراً حاسماً في استدامة العمليات</w:t>
      </w:r>
      <w:r w:rsidRPr="00363318">
        <w:rPr>
          <w:rFonts w:ascii="Sakkal Majalla" w:hAnsi="Sakkal Majalla" w:cs="Sakkal Majalla"/>
          <w:color w:val="000000" w:themeColor="text1"/>
          <w:sz w:val="28"/>
          <w:szCs w:val="28"/>
        </w:rPr>
        <w:t>.</w:t>
      </w:r>
    </w:p>
    <w:p w14:paraId="5EA366FF"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ومن الأهمية بمكان الإشارة إلى أن</w:t>
      </w:r>
      <w:r w:rsidRPr="00363318">
        <w:rPr>
          <w:rFonts w:ascii="Sakkal Majalla" w:hAnsi="Sakkal Majalla" w:cs="Sakkal Majalla"/>
          <w:color w:val="000000" w:themeColor="text1"/>
          <w:sz w:val="28"/>
          <w:szCs w:val="28"/>
        </w:rPr>
        <w:t xml:space="preserve"> </w:t>
      </w:r>
      <w:proofErr w:type="spellStart"/>
      <w:r w:rsidRPr="00363318">
        <w:rPr>
          <w:rFonts w:ascii="Sakkal Majalla" w:hAnsi="Sakkal Majalla" w:cs="Sakkal Majalla"/>
          <w:color w:val="000000" w:themeColor="text1"/>
          <w:sz w:val="28"/>
          <w:szCs w:val="28"/>
        </w:rPr>
        <w:t>Olajide</w:t>
      </w:r>
      <w:proofErr w:type="spellEnd"/>
      <w:r w:rsidRPr="00363318">
        <w:rPr>
          <w:rFonts w:ascii="Sakkal Majalla" w:hAnsi="Sakkal Majalla" w:cs="Sakkal Majalla"/>
          <w:color w:val="000000" w:themeColor="text1"/>
          <w:sz w:val="28"/>
          <w:szCs w:val="28"/>
        </w:rPr>
        <w:t xml:space="preserve"> et al. (2022) </w:t>
      </w:r>
      <w:r w:rsidRPr="00363318">
        <w:rPr>
          <w:rFonts w:ascii="Sakkal Majalla" w:hAnsi="Sakkal Majalla" w:cs="Sakkal Majalla"/>
          <w:color w:val="000000" w:themeColor="text1"/>
          <w:sz w:val="28"/>
          <w:szCs w:val="28"/>
          <w:rtl/>
        </w:rPr>
        <w:t>أبرزا هدف التكامل بين الاستراتيجية المالية والهياكل التشغيلية للتكاليف، أي أن تكون قرارات التكلفة التشغيلية متسقة مع الاستراتيجية المالية الشاملة للمنظمة وليست قرارات منفصلة. وهذا الهدف يُجسّد التكامل بين البعدين المالي والتشغيلي للاستدامة، ويؤكد أن تحقيق أهداف أحدهما يتطلب مراعاة أهداف الآخر</w:t>
      </w:r>
      <w:r w:rsidRPr="00363318">
        <w:rPr>
          <w:rFonts w:ascii="Sakkal Majalla" w:hAnsi="Sakkal Majalla" w:cs="Sakkal Majalla"/>
          <w:color w:val="000000" w:themeColor="text1"/>
          <w:sz w:val="28"/>
          <w:szCs w:val="28"/>
        </w:rPr>
        <w:t>.</w:t>
      </w:r>
    </w:p>
    <w:p w14:paraId="3DB324C5"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وفي ضوء ما تقدم، يمكن للباحث أن يُلخص أهداف الاستدامة المالية والتشغيلية للمتاجر الإلكترونية الناشئة في ثلاثة مسارات رئيسية متكاملة: مسار البقاء الذي يتعلق بضمان استمرارية المتجر من خلال إدارة سليمة للتدفقات النقدية والتكاليف التشغيلية، ومسار النمو الذي يتعلق ببناء قدرات مالية وتشغيلية قابلة للتطوير تُمكّن المتجر من التوسع بشكل مستدام، ومسار التميز الذي يتعلق بتحقيق أداء مالي وتشغيلي متفوق يُعزز الموقع التنافسي للمتجر ويجعله خياراً مفضلاً للعملاء والشركاء والمستثمرين</w:t>
      </w:r>
      <w:r w:rsidRPr="00363318">
        <w:rPr>
          <w:rFonts w:ascii="Sakkal Majalla" w:hAnsi="Sakkal Majalla" w:cs="Sakkal Majalla"/>
          <w:color w:val="000000" w:themeColor="text1"/>
          <w:sz w:val="28"/>
          <w:szCs w:val="28"/>
        </w:rPr>
        <w:t>.</w:t>
      </w:r>
    </w:p>
    <w:p w14:paraId="53184B7A" w14:textId="777C7E85" w:rsidR="00FB2528" w:rsidRPr="00363318" w:rsidRDefault="00FE63E8" w:rsidP="00FE63E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4049401"/>
      <w:r w:rsidRPr="00363318">
        <w:rPr>
          <w:rFonts w:ascii="Sakkal Majalla" w:hAnsi="Sakkal Majalla" w:cs="Sakkal Majalla" w:hint="cs"/>
          <w:b/>
          <w:bCs/>
          <w:color w:val="000000" w:themeColor="text1"/>
          <w:sz w:val="32"/>
          <w:szCs w:val="32"/>
          <w:rtl/>
        </w:rPr>
        <w:t xml:space="preserve">5.2.2 </w:t>
      </w:r>
      <w:r w:rsidR="00FB2528" w:rsidRPr="00363318">
        <w:rPr>
          <w:rFonts w:ascii="Sakkal Majalla" w:hAnsi="Sakkal Majalla" w:cs="Sakkal Majalla"/>
          <w:b/>
          <w:bCs/>
          <w:color w:val="000000" w:themeColor="text1"/>
          <w:sz w:val="32"/>
          <w:szCs w:val="32"/>
          <w:rtl/>
        </w:rPr>
        <w:t>أبعاد الاستدامة المالية والتشغيلية للمتاجر الإلكترونية الناشئة</w:t>
      </w:r>
      <w:bookmarkEnd w:id="38"/>
    </w:p>
    <w:p w14:paraId="66147503"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تم تحديد أبعاد الاستدامة المالية والتشغيلية في هذه الدراسة بناءً على مراجعة شاملة لعدد من الأدبيات والدراسات، وفي مقدمتها دراسة كردي (2025) التي تناولت تأثير المؤشرات المالية في الاستدامة المالية، ودراسة</w:t>
      </w:r>
      <w:r w:rsidRPr="00363318">
        <w:rPr>
          <w:rFonts w:ascii="Sakkal Majalla" w:hAnsi="Sakkal Majalla" w:cs="Sakkal Majalla"/>
          <w:color w:val="000000" w:themeColor="text1"/>
          <w:sz w:val="28"/>
          <w:szCs w:val="28"/>
        </w:rPr>
        <w:t xml:space="preserve"> </w:t>
      </w:r>
      <w:proofErr w:type="spellStart"/>
      <w:r w:rsidRPr="00363318">
        <w:rPr>
          <w:rFonts w:ascii="Sakkal Majalla" w:hAnsi="Sakkal Majalla" w:cs="Sakkal Majalla"/>
          <w:color w:val="000000" w:themeColor="text1"/>
          <w:sz w:val="28"/>
          <w:szCs w:val="28"/>
        </w:rPr>
        <w:t>Marei</w:t>
      </w:r>
      <w:proofErr w:type="spellEnd"/>
      <w:r w:rsidRPr="00363318">
        <w:rPr>
          <w:rFonts w:ascii="Sakkal Majalla" w:hAnsi="Sakkal Majalla" w:cs="Sakkal Majalla"/>
          <w:color w:val="000000" w:themeColor="text1"/>
          <w:sz w:val="28"/>
          <w:szCs w:val="28"/>
        </w:rPr>
        <w:t xml:space="preserve"> et al. (2024) </w:t>
      </w:r>
      <w:r w:rsidRPr="00363318">
        <w:rPr>
          <w:rFonts w:ascii="Sakkal Majalla" w:hAnsi="Sakkal Majalla" w:cs="Sakkal Majalla"/>
          <w:color w:val="000000" w:themeColor="text1"/>
          <w:sz w:val="28"/>
          <w:szCs w:val="28"/>
          <w:rtl/>
        </w:rPr>
        <w:t xml:space="preserve">التي بحثت في العلاقة بين التوجه الاستراتيجي والأداء التشغيلي المستدام، ودراسة دغيم </w:t>
      </w:r>
      <w:r w:rsidRPr="00363318">
        <w:rPr>
          <w:rFonts w:ascii="Sakkal Majalla" w:hAnsi="Sakkal Majalla" w:cs="Sakkal Majalla"/>
          <w:color w:val="000000" w:themeColor="text1"/>
          <w:sz w:val="28"/>
          <w:szCs w:val="28"/>
        </w:rPr>
        <w:t xml:space="preserve">(2020) </w:t>
      </w:r>
      <w:r w:rsidRPr="00363318">
        <w:rPr>
          <w:rFonts w:ascii="Sakkal Majalla" w:hAnsi="Sakkal Majalla" w:cs="Sakkal Majalla"/>
          <w:color w:val="000000" w:themeColor="text1"/>
          <w:sz w:val="28"/>
          <w:szCs w:val="28"/>
          <w:rtl/>
        </w:rPr>
        <w:t>التي تناولت الاستدامة البيئية التشغيلية، ودراسة</w:t>
      </w:r>
      <w:r w:rsidRPr="00363318">
        <w:rPr>
          <w:rFonts w:ascii="Sakkal Majalla" w:hAnsi="Sakkal Majalla" w:cs="Sakkal Majalla"/>
          <w:color w:val="000000" w:themeColor="text1"/>
          <w:sz w:val="28"/>
          <w:szCs w:val="28"/>
        </w:rPr>
        <w:t xml:space="preserve"> Lee (2021) </w:t>
      </w:r>
      <w:r w:rsidRPr="00363318">
        <w:rPr>
          <w:rFonts w:ascii="Sakkal Majalla" w:hAnsi="Sakkal Majalla" w:cs="Sakkal Majalla"/>
          <w:color w:val="000000" w:themeColor="text1"/>
          <w:sz w:val="28"/>
          <w:szCs w:val="28"/>
          <w:rtl/>
        </w:rPr>
        <w:t>التي بحثت في تأثير إدارة سلسلة التوريد على الأداء المالي والتشغيلي، ودراسة عارف وعصفور (2024) التي تناولت دور التكامل في تعزيز رضا العملاء. وقد أفرزت هذه المراجعة خمسة أبعاد رئيسية للاستدامة المالية والتشغيلية، تتوافق مع الفرضيات الفرعية لهذه الدراسة، وهي: الكفاءة التشغيلية، والاستدامة المالية، وتجربة العميل، والقدرة التنافسية، والاستدامة طويلة الأمد</w:t>
      </w:r>
      <w:r w:rsidRPr="00363318">
        <w:rPr>
          <w:rFonts w:ascii="Sakkal Majalla" w:hAnsi="Sakkal Majalla" w:cs="Sakkal Majalla"/>
          <w:color w:val="000000" w:themeColor="text1"/>
          <w:sz w:val="28"/>
          <w:szCs w:val="28"/>
        </w:rPr>
        <w:t>.</w:t>
      </w:r>
    </w:p>
    <w:p w14:paraId="39D9F14C" w14:textId="77777777" w:rsidR="00FB2528" w:rsidRPr="00363318" w:rsidRDefault="00FB2528" w:rsidP="006E10D6">
      <w:pPr>
        <w:spacing w:before="100" w:beforeAutospacing="1" w:after="100" w:afterAutospacing="1" w:line="360" w:lineRule="auto"/>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lastRenderedPageBreak/>
        <w:t>البعد الأول: الكفاءة التشغيلية</w:t>
      </w:r>
    </w:p>
    <w:p w14:paraId="790AB816"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تُشكّل الكفاءة التشغيلية الركيزة الأساسية التي تقوم عليها الاستدامة التشغيلية للمتاجر الإلكترونية الناشئة، وتُعرَّف بأنها قدرة المتجر على تنفيذ عملياته الأساسية—من استقبال الطلبات ومعالجتها وتجهيزها وشحنها وتسليمها ومعالجة المرتجعات—بأقل قدر من الهدر في الوقت والموارد والتكلفة مع الحفاظ على مستوى عالٍ من الجودة والدقة</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وقد أشار</w:t>
      </w:r>
      <w:r w:rsidRPr="00363318">
        <w:rPr>
          <w:rFonts w:ascii="Sakkal Majalla" w:hAnsi="Sakkal Majalla" w:cs="Sakkal Majalla"/>
          <w:color w:val="000000" w:themeColor="text1"/>
          <w:sz w:val="28"/>
          <w:szCs w:val="28"/>
        </w:rPr>
        <w:t xml:space="preserve"> Salah et al. (2023) </w:t>
      </w:r>
      <w:r w:rsidRPr="00363318">
        <w:rPr>
          <w:rFonts w:ascii="Sakkal Majalla" w:hAnsi="Sakkal Majalla" w:cs="Sakkal Majalla"/>
          <w:color w:val="000000" w:themeColor="text1"/>
          <w:sz w:val="28"/>
          <w:szCs w:val="28"/>
          <w:rtl/>
        </w:rPr>
        <w:t>إلى أن ممارسات إدارة الإنتاج والعمليات تُسهم في تحسين الأداء التنظيمي من خلال عدة مسارات من أبرزها تحسين الكفاءة في استخدام الموارد وتقليل الفاقد وتحسين جودة المخرجات. وفي المتاجر الإلكترونية، تتجسد الكفاءة التشغيلية في مؤشرات ملموسة مثل: معدل دقة الطلبات (نسبة الطلبات التي تُنفَّذ بشكل صحيح من المرة الأولى)، ومتوسط وقت معالجة الطلب (الزمن المستغرق من تأكيد الطلب إلى تسليمه لشركة الشحن)، ومعدل دوران المخزون (سرعة بيع المخزون المتاح واستبداله)، وتكلفة التوفية بالطلب الواحد</w:t>
      </w:r>
      <w:r w:rsidRPr="00363318">
        <w:rPr>
          <w:rFonts w:ascii="Sakkal Majalla" w:hAnsi="Sakkal Majalla" w:cs="Sakkal Majalla"/>
          <w:color w:val="000000" w:themeColor="text1"/>
          <w:sz w:val="28"/>
          <w:szCs w:val="28"/>
        </w:rPr>
        <w:t>.</w:t>
      </w:r>
    </w:p>
    <w:p w14:paraId="44CFE5F1"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وقد عالج حسن وآخرون (2025) الكفاءة التشغيلية من زاوية دور </w:t>
      </w:r>
      <w:proofErr w:type="spellStart"/>
      <w:r w:rsidRPr="00363318">
        <w:rPr>
          <w:rFonts w:ascii="Sakkal Majalla" w:hAnsi="Sakkal Majalla" w:cs="Sakkal Majalla"/>
          <w:color w:val="000000" w:themeColor="text1"/>
          <w:sz w:val="28"/>
          <w:szCs w:val="28"/>
          <w:rtl/>
        </w:rPr>
        <w:t>التعهيد</w:t>
      </w:r>
      <w:proofErr w:type="spellEnd"/>
      <w:r w:rsidRPr="00363318">
        <w:rPr>
          <w:rFonts w:ascii="Sakkal Majalla" w:hAnsi="Sakkal Majalla" w:cs="Sakkal Majalla"/>
          <w:color w:val="000000" w:themeColor="text1"/>
          <w:sz w:val="28"/>
          <w:szCs w:val="28"/>
          <w:rtl/>
        </w:rPr>
        <w:t xml:space="preserve"> في رفع كفاءة إدارة العمليات، وهو منظور وثيق الصلة بالمتاجر الإلكترونية الناشئة التي تعتمد بشكل واسع على إسناد بعض عملياتها—كالتخزين والشحن وخدمة العملاء—إلى أطراف خارجية متخصصة. ويتطلب تحقيق الكفاءة التشغيلية في هذا النموذج قدرة عالية على اختيار الشركاء المناسبين وإدارة العلاقة معهم ومراقبة أدائهم وضمان توافقه مع معايير المتجر. فالمتجر الإلكتروني الناشئ الذي يُعهد بعمليات الشحن إلى شركة توصيل ذات أداء متذبذب سيعاني من تأخيرات متكررة تُضعف تجربة العميل وتُفقده ثقته، بصرف النظر عن جودة منتجاته أو فعالية تسويقه</w:t>
      </w:r>
      <w:r w:rsidRPr="00363318">
        <w:rPr>
          <w:rFonts w:ascii="Sakkal Majalla" w:hAnsi="Sakkal Majalla" w:cs="Sakkal Majalla"/>
          <w:color w:val="000000" w:themeColor="text1"/>
          <w:sz w:val="28"/>
          <w:szCs w:val="28"/>
        </w:rPr>
        <w:t>.</w:t>
      </w:r>
    </w:p>
    <w:p w14:paraId="76B52850"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ويُضيف الزبن </w:t>
      </w:r>
      <w:proofErr w:type="spellStart"/>
      <w:r w:rsidRPr="00363318">
        <w:rPr>
          <w:rFonts w:ascii="Sakkal Majalla" w:hAnsi="Sakkal Majalla" w:cs="Sakkal Majalla"/>
          <w:color w:val="000000" w:themeColor="text1"/>
          <w:sz w:val="28"/>
          <w:szCs w:val="28"/>
          <w:rtl/>
        </w:rPr>
        <w:t>وعبدالنسور</w:t>
      </w:r>
      <w:proofErr w:type="spellEnd"/>
      <w:r w:rsidRPr="00363318">
        <w:rPr>
          <w:rFonts w:ascii="Sakkal Majalla" w:hAnsi="Sakkal Majalla" w:cs="Sakkal Majalla"/>
          <w:color w:val="000000" w:themeColor="text1"/>
          <w:sz w:val="28"/>
          <w:szCs w:val="28"/>
          <w:rtl/>
        </w:rPr>
        <w:t xml:space="preserve"> (2021) بُعداً ابتكارياً للكفاءة التشغيلية، حيث تناولا تأثير ممارسات إدارة العمليات على تطوير المنتجات من خلال الابتكار الشامل، مما يُشير إلى أن الكفاءة التشغيلية لا تقتصر على تنفيذ العمليات الحالية بأقل تكلفة بل تمتد لتشمل القدرة على تطوير عمليات ومنتجات جديدة بشكل أسرع وأكثر فعالية. وفي المتاجر الإلكترونية الناشئة، يتجلى هذا البُعد في قدرة المتجر على اختبار فئات منتجات جديدة بسرعة وبتكلفة منخفضة، وتعديل عملياته بمرونة لاستيعاب التغيرات في </w:t>
      </w:r>
      <w:r w:rsidRPr="00363318">
        <w:rPr>
          <w:rFonts w:ascii="Sakkal Majalla" w:hAnsi="Sakkal Majalla" w:cs="Sakkal Majalla"/>
          <w:color w:val="000000" w:themeColor="text1"/>
          <w:sz w:val="28"/>
          <w:szCs w:val="28"/>
          <w:rtl/>
        </w:rPr>
        <w:lastRenderedPageBreak/>
        <w:t>تشكيلة المنتجات أو نماذج التوصيل أو طرق الدفع. إن الكفاءة التشغيلية بهذا المعنى الشامل تُشكّل البنية التحتية التي تقوم عليها باقي أبعاد الاستدامة، فمن دون عمليات كفؤة يصعب تحقيق استدامة مالية أو تجربة عميل متميزة أو ميزة تنافسية دائمة</w:t>
      </w:r>
      <w:r w:rsidRPr="00363318">
        <w:rPr>
          <w:rFonts w:ascii="Sakkal Majalla" w:hAnsi="Sakkal Majalla" w:cs="Sakkal Majalla"/>
          <w:color w:val="000000" w:themeColor="text1"/>
          <w:sz w:val="28"/>
          <w:szCs w:val="28"/>
        </w:rPr>
        <w:t>.</w:t>
      </w:r>
    </w:p>
    <w:p w14:paraId="1ED87622" w14:textId="77777777" w:rsidR="00FB2528" w:rsidRPr="00363318" w:rsidRDefault="00FB2528" w:rsidP="006E10D6">
      <w:pPr>
        <w:spacing w:before="100" w:beforeAutospacing="1" w:after="100" w:afterAutospacing="1" w:line="360" w:lineRule="auto"/>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البعد الثاني: الاستدامة المالية</w:t>
      </w:r>
    </w:p>
    <w:p w14:paraId="7138AD92"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يتعلق هذا البُعد بقدرة المتجر الإلكتروني الناشئ على تحقيق والحفاظ على صحة مالية تُمكّنه من تغطية تكاليفه التشغيلية وتمويل نموه وبناء احتياطيات كافية لمواجهة التقلبات، وذلك بشكل مستمر ومتنامٍ عبر الزمن. وقد ربط كردي (2025) الاستدامة المالية بمجموعة من المؤشرات المالية القابلة للقياس التي تشمل مؤشرات الربحية كهامش الربح الصافي والعائد على الأصول، ومؤشرات السيولة كنسبة التداول والتدفق النقدي التشغيلي، ومؤشرات الكفاءة كمعدل دوران الأصول ومعدل دوران المخزون. وهذه المؤشرات حين تُسقَط على المتاجر الإلكترونية الناشئة تأخذ أبعاداً خاصة، فهامش الربح الصافي مثلاً يتأثر بشدة بتكلفة اكتساب العميل التي تميل إلى الارتفاع في المراحل المبكرة بسبب الحاجة إلى الإنفاق التسويقي المكثف لبناء الوعي بالعلامة التجارية</w:t>
      </w:r>
      <w:r w:rsidRPr="00363318">
        <w:rPr>
          <w:rFonts w:ascii="Sakkal Majalla" w:hAnsi="Sakkal Majalla" w:cs="Sakkal Majalla"/>
          <w:color w:val="000000" w:themeColor="text1"/>
          <w:sz w:val="28"/>
          <w:szCs w:val="28"/>
        </w:rPr>
        <w:t>.</w:t>
      </w:r>
    </w:p>
    <w:p w14:paraId="2667B539"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وقد أبرز الخليوي والعريفي (2023) أهمية ترشيد الإنفاق بوصفه مدخلاً لتحقيق الاستدامة المالية، وهو مدخل يتجاوز مجرد خفض التكاليف ليشمل إعادة تخصيص الموارد المالية نحو الأنشطة ذات العائد الأعلى. وفي المتاجر الإلكترونية الناشئة، يعني هذا المدخل القدرة على تحليل العائد على كل قناة تسويقية وكل فئة منتجات وكل شريحة عملاء، وتوجيه الإنفاق نحو الأكثر ربحية منها. كما يعني القدرة على التفاوض مع الموردين وشركات الشحن للحصول على أفضل الشروط التجارية التي تُحسّن هوامش الربح</w:t>
      </w:r>
      <w:r w:rsidRPr="00363318">
        <w:rPr>
          <w:rFonts w:ascii="Sakkal Majalla" w:hAnsi="Sakkal Majalla" w:cs="Sakkal Majalla"/>
          <w:color w:val="000000" w:themeColor="text1"/>
          <w:sz w:val="28"/>
          <w:szCs w:val="28"/>
        </w:rPr>
        <w:t>.</w:t>
      </w:r>
    </w:p>
    <w:p w14:paraId="73A016DB"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وتتعزز أهمية هذا البُعد في ضوء ما أشار إليه الغامدي وآخرون (2024) من أن تنويع مصادر الدخل يُعدّ ركيزة أساسية للاستدامة المالية. فالمتاجر الإلكترونية الناشئة التي تعتمد على مصدر إيرادات واحد—كبيع المنتجات بهوامش ربح ضئيلة—تكون أكثر عرضة للهشاشة المالية مقارنة بتلك التي تُنوّع مصادر إيراداتها من خلال خدمات مضافة كالاشتراكات والعضويات والإعلانات والشراكات التسويقية. كما أكد دراعي ويدو </w:t>
      </w:r>
      <w:r w:rsidRPr="00363318">
        <w:rPr>
          <w:rFonts w:ascii="Sakkal Majalla" w:hAnsi="Sakkal Majalla" w:cs="Sakkal Majalla"/>
          <w:color w:val="000000" w:themeColor="text1"/>
          <w:sz w:val="28"/>
          <w:szCs w:val="28"/>
        </w:rPr>
        <w:t xml:space="preserve">(2022) </w:t>
      </w:r>
      <w:r w:rsidRPr="00363318">
        <w:rPr>
          <w:rFonts w:ascii="Sakkal Majalla" w:hAnsi="Sakkal Majalla" w:cs="Sakkal Majalla"/>
          <w:color w:val="000000" w:themeColor="text1"/>
          <w:sz w:val="28"/>
          <w:szCs w:val="28"/>
          <w:rtl/>
        </w:rPr>
        <w:t xml:space="preserve">على أن الاستدامة المالية تتطلب رؤية استراتيجية طويلة الأمد تتجاوز التفكير </w:t>
      </w:r>
      <w:r w:rsidRPr="00363318">
        <w:rPr>
          <w:rFonts w:ascii="Sakkal Majalla" w:hAnsi="Sakkal Majalla" w:cs="Sakkal Majalla"/>
          <w:color w:val="000000" w:themeColor="text1"/>
          <w:sz w:val="28"/>
          <w:szCs w:val="28"/>
          <w:rtl/>
        </w:rPr>
        <w:lastRenderedPageBreak/>
        <w:t>قصير المدى، وهو ما يعني أن المتجر الإلكتروني الناشئ ينبغي أن يُوازن بين متطلبات البقاء الآنية ومتطلبات بناء مستقبل مالي مستدام</w:t>
      </w:r>
      <w:r w:rsidRPr="00363318">
        <w:rPr>
          <w:rFonts w:ascii="Sakkal Majalla" w:hAnsi="Sakkal Majalla" w:cs="Sakkal Majalla"/>
          <w:color w:val="000000" w:themeColor="text1"/>
          <w:sz w:val="28"/>
          <w:szCs w:val="28"/>
        </w:rPr>
        <w:t>.</w:t>
      </w:r>
    </w:p>
    <w:p w14:paraId="5F99D6E1" w14:textId="77777777" w:rsidR="00FB2528" w:rsidRPr="00363318" w:rsidRDefault="00FB2528" w:rsidP="006E10D6">
      <w:pPr>
        <w:spacing w:before="100" w:beforeAutospacing="1" w:after="100" w:afterAutospacing="1" w:line="360" w:lineRule="auto"/>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البعد الثالث: تجربة العميل</w:t>
      </w:r>
    </w:p>
    <w:p w14:paraId="2BD55161"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يُعدّ بُعد تجربة العميل من أكثر الأبعاد حساسية وتأثيراً في استدامة المتاجر الإلكترونية الناشئة، وذلك لأن العميل الرقمي يتمتع بقدرة عالية على التحول إلى متاجر منافسة بأقل جهد ممكن، مما يعني أن الحفاظ على ولائه يتطلب تقديم تجربة متميزة ومتسقة باستمرار. ولا تُعدّ تجربة العميل مسؤولية التسويق أو العمليات منفردتين، بل هي نتاج التفاعل بين كل ما يختبره العميل عبر رحلته مع المتجر، من لحظة اكتشافه للمنتج عبر إعلان أو محرك بحث، مروراً بتصفح الموقع واختيار المنتج وإتمام عملية الشراء، وصولاً إلى استلام الطلب واستخدامه وما يتبع ذلك من تواصل مع خدمة العملاء في حال الحاجة</w:t>
      </w:r>
      <w:r w:rsidRPr="00363318">
        <w:rPr>
          <w:rFonts w:ascii="Sakkal Majalla" w:hAnsi="Sakkal Majalla" w:cs="Sakkal Majalla"/>
          <w:color w:val="000000" w:themeColor="text1"/>
          <w:sz w:val="28"/>
          <w:szCs w:val="28"/>
        </w:rPr>
        <w:t>.</w:t>
      </w:r>
    </w:p>
    <w:p w14:paraId="319FAF56"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وقد أشار عارف وعصفور (2024) إلى أن التكامل الاستراتيجي يُسهم في تعزيز رضا العملاء من خلال ضمان اتساق التجربة الكلية عبر جميع نقاط التماس. وما يُستفاد من هذا المنظور هو أن تجربة العميل في المتاجر الإلكترونية تتشكل عند نقاط تقاطع حرجة بين التسويق والعمليات</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فوصف المنتج وصوره على الموقع (مسؤولية تسويقية) ينبغي أن يتطابقا مع المنتج الفعلي الذي يصل إلى العميل (مسؤولية تشغيلية)، ووعد التوصيل خلال يومين (وعد تسويقي) ينبغي أن تكون العمليات اللوجستية قادرة على الوفاء به فعلاً. وأي فجوة بين الوعد والتنفيذ تُضعف تجربة العميل وتُقلّص احتمالية عودته للشراء مرة أخرى</w:t>
      </w:r>
      <w:r w:rsidRPr="00363318">
        <w:rPr>
          <w:rFonts w:ascii="Sakkal Majalla" w:hAnsi="Sakkal Majalla" w:cs="Sakkal Majalla"/>
          <w:color w:val="000000" w:themeColor="text1"/>
          <w:sz w:val="28"/>
          <w:szCs w:val="28"/>
        </w:rPr>
        <w:t>.</w:t>
      </w:r>
    </w:p>
    <w:p w14:paraId="56163974"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ويتضمن هذا البُعد عدة عناصر قابلة للقياس تشمل: معدل رضا العملاء الذي يُقاس من خلال استطلاعات ما بعد الشراء، وصافي نقاط الترويج الذي يقيس مدى استعداد العميل للتوصية بالمتجر لآخرين، ومعدل إعادة الشراء الذي يعكس ولاء العميل ورضاه عن تجربته السابقة، ومعدل الشكاوى والمرتجعات الذي يعكس حجم الفجوة بين التوقعات والأداء الفعلي. وقد تناول</w:t>
      </w:r>
      <w:r w:rsidRPr="00363318">
        <w:rPr>
          <w:rFonts w:ascii="Sakkal Majalla" w:hAnsi="Sakkal Majalla" w:cs="Sakkal Majalla"/>
          <w:color w:val="000000" w:themeColor="text1"/>
          <w:sz w:val="28"/>
          <w:szCs w:val="28"/>
        </w:rPr>
        <w:t xml:space="preserve"> Tan et al. (2023) </w:t>
      </w:r>
      <w:r w:rsidRPr="00363318">
        <w:rPr>
          <w:rFonts w:ascii="Sakkal Majalla" w:hAnsi="Sakkal Majalla" w:cs="Sakkal Majalla"/>
          <w:color w:val="000000" w:themeColor="text1"/>
          <w:sz w:val="28"/>
          <w:szCs w:val="28"/>
          <w:rtl/>
        </w:rPr>
        <w:t xml:space="preserve">أهمية تجربة العميل في سياق القنوات المتعددة، مُبرزاً أن العميل يتوقع تجربة سلسة ومتسقة بصرف النظر عن </w:t>
      </w:r>
      <w:r w:rsidRPr="00363318">
        <w:rPr>
          <w:rFonts w:ascii="Sakkal Majalla" w:hAnsi="Sakkal Majalla" w:cs="Sakkal Majalla"/>
          <w:color w:val="000000" w:themeColor="text1"/>
          <w:sz w:val="28"/>
          <w:szCs w:val="28"/>
          <w:rtl/>
        </w:rPr>
        <w:lastRenderedPageBreak/>
        <w:t>القناة التي يتعامل من خلالها، مما يُعقّد مهمة ضمان جودة تجربة العميل ويجعلها تحدياً تكاملياً يتطلب تنسيقاً وثيقاً بين التسويق والعمليات عبر جميع القنوات</w:t>
      </w:r>
      <w:r w:rsidRPr="00363318">
        <w:rPr>
          <w:rFonts w:ascii="Sakkal Majalla" w:hAnsi="Sakkal Majalla" w:cs="Sakkal Majalla"/>
          <w:color w:val="000000" w:themeColor="text1"/>
          <w:sz w:val="28"/>
          <w:szCs w:val="28"/>
        </w:rPr>
        <w:t>.</w:t>
      </w:r>
    </w:p>
    <w:p w14:paraId="2DA6EE5C"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وتكتسب تجربة العميل أهمية اقتصادية مباشرة تتجاوز كونها مؤشراً نوعياً، إذ إن تكلفة الاحتفاظ بالعميل الحالي أقل بكثير من تكلفة اكتساب عميل جديد، مما يعني أن تقديم تجربة متميزة تُحفّز إعادة الشراء والتوصية يُسهم مباشرة في تحسين الاستدامة المالية للمتجر من خلال خفض تكلفة اكتساب العميل وزيادة قيمة العميل مدى الحياة</w:t>
      </w:r>
      <w:r w:rsidRPr="00363318">
        <w:rPr>
          <w:rFonts w:ascii="Sakkal Majalla" w:hAnsi="Sakkal Majalla" w:cs="Sakkal Majalla"/>
          <w:color w:val="000000" w:themeColor="text1"/>
          <w:sz w:val="28"/>
          <w:szCs w:val="28"/>
        </w:rPr>
        <w:t>.</w:t>
      </w:r>
    </w:p>
    <w:p w14:paraId="78130361" w14:textId="77777777" w:rsidR="00FB2528" w:rsidRPr="00363318" w:rsidRDefault="00FB2528" w:rsidP="006E10D6">
      <w:pPr>
        <w:spacing w:before="100" w:beforeAutospacing="1" w:after="100" w:afterAutospacing="1" w:line="360" w:lineRule="auto"/>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البعد الرابع: القدرة التنافسية</w:t>
      </w:r>
    </w:p>
    <w:p w14:paraId="0C7596C7"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يتناول هذا البُعد قدرة المتجر الإلكتروني الناشئ على بناء والحفاظ على موقع تنافسي متميز في السوق يُمكّنه من استقطاب العملاء والاحتفاظ بهم في مواجهة المنافسين المحليين والعالميين</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وتُعدّ القدرة التنافسية بُعداً محورياً في الاستدامة لأنها تُحدد في نهاية المطاف حصة المتجر من السوق وبالتالي حجم إيراداته وقدرته على الاستمرار والنمو. وقد أشار</w:t>
      </w:r>
      <w:r w:rsidRPr="00363318">
        <w:rPr>
          <w:rFonts w:ascii="Sakkal Majalla" w:hAnsi="Sakkal Majalla" w:cs="Sakkal Majalla"/>
          <w:color w:val="000000" w:themeColor="text1"/>
          <w:sz w:val="28"/>
          <w:szCs w:val="28"/>
        </w:rPr>
        <w:t xml:space="preserve"> Abi Anwar et al. (2024) </w:t>
      </w:r>
      <w:r w:rsidRPr="00363318">
        <w:rPr>
          <w:rFonts w:ascii="Sakkal Majalla" w:hAnsi="Sakkal Majalla" w:cs="Sakkal Majalla"/>
          <w:color w:val="000000" w:themeColor="text1"/>
          <w:sz w:val="28"/>
          <w:szCs w:val="28"/>
          <w:rtl/>
        </w:rPr>
        <w:t>إلى أن التآزر بين الكفاءات الرقمية والإدارة الاستراتيجية لسلسلة التوريد يُشكّل مصدراً للميزة التنافسية المستدامة، وذلك لأن هذا التآزر يُنتج قدرات تنظيمية يصعب على المنافسين تقليدها لأنها تنبع من عمق البنية التنظيمية والثقافية للمنظمة وليست مرتبطة بمورد مادي محدد</w:t>
      </w:r>
      <w:r w:rsidRPr="00363318">
        <w:rPr>
          <w:rFonts w:ascii="Sakkal Majalla" w:hAnsi="Sakkal Majalla" w:cs="Sakkal Majalla"/>
          <w:color w:val="000000" w:themeColor="text1"/>
          <w:sz w:val="28"/>
          <w:szCs w:val="28"/>
        </w:rPr>
        <w:t>.</w:t>
      </w:r>
    </w:p>
    <w:p w14:paraId="1626118F"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وفي سياق المتاجر الإلكترونية الناشئة في المملكة العربية السعودية، تتشكل القدرة التنافسية من عدة عناصر متكاملة</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أولها القدرة على تقديم عرض قيمة متفوق يجمع بين جودة المنتج وسعره وسرعة توصيله وتميز تجربة الشراء. وثانيها القدرة على التمايز عن المنافسين من خلال التخصص في شريحة سوقية أو فئة منتجات أو نموذج خدمة فريد. وثالثها القدرة على بناء علامة تجارية رقمية قوية تحظى بثقة العملاء وتُشكّل حاجزاً أمام المنافسين. ورابعها القدرة على التكيف السريع مع التغيرات السوقية والاستفادة من الفرص الناشئة قبل المنافسين</w:t>
      </w:r>
      <w:r w:rsidRPr="00363318">
        <w:rPr>
          <w:rFonts w:ascii="Sakkal Majalla" w:hAnsi="Sakkal Majalla" w:cs="Sakkal Majalla"/>
          <w:color w:val="000000" w:themeColor="text1"/>
          <w:sz w:val="28"/>
          <w:szCs w:val="28"/>
        </w:rPr>
        <w:t>.</w:t>
      </w:r>
    </w:p>
    <w:p w14:paraId="4D7C5671"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lastRenderedPageBreak/>
        <w:t>وقد أشار</w:t>
      </w:r>
      <w:r w:rsidRPr="00363318">
        <w:rPr>
          <w:rFonts w:ascii="Sakkal Majalla" w:hAnsi="Sakkal Majalla" w:cs="Sakkal Majalla"/>
          <w:color w:val="000000" w:themeColor="text1"/>
          <w:sz w:val="28"/>
          <w:szCs w:val="28"/>
        </w:rPr>
        <w:t xml:space="preserve"> </w:t>
      </w:r>
      <w:proofErr w:type="spellStart"/>
      <w:r w:rsidRPr="00363318">
        <w:rPr>
          <w:rFonts w:ascii="Sakkal Majalla" w:hAnsi="Sakkal Majalla" w:cs="Sakkal Majalla"/>
          <w:color w:val="000000" w:themeColor="text1"/>
          <w:sz w:val="28"/>
          <w:szCs w:val="28"/>
        </w:rPr>
        <w:t>Alharbi</w:t>
      </w:r>
      <w:proofErr w:type="spellEnd"/>
      <w:r w:rsidRPr="00363318">
        <w:rPr>
          <w:rFonts w:ascii="Sakkal Majalla" w:hAnsi="Sakkal Majalla" w:cs="Sakkal Majalla"/>
          <w:color w:val="000000" w:themeColor="text1"/>
          <w:sz w:val="28"/>
          <w:szCs w:val="28"/>
        </w:rPr>
        <w:t xml:space="preserve"> (2025) </w:t>
      </w:r>
      <w:r w:rsidRPr="00363318">
        <w:rPr>
          <w:rFonts w:ascii="Sakkal Majalla" w:hAnsi="Sakkal Majalla" w:cs="Sakkal Majalla"/>
          <w:color w:val="000000" w:themeColor="text1"/>
          <w:sz w:val="28"/>
          <w:szCs w:val="28"/>
          <w:rtl/>
        </w:rPr>
        <w:t>إلى أن العمليات المباشرة في المملكة العربية السعودية تواجه تحديات تنافسية فريدة تتطلب استراتيجيات مالية وتشغيلية مبتكرة، مما يُؤكد أن القدرة التنافسية في هذا السوق لا تتحقق بالتقليد بل تتطلب حلولاً مُصمَّمة خصيصاً لمواجهة ظروف السوق المحلية. والمتاجر الإلكترونية الناشئة التي تنجح في بناء قدرة تنافسية مستدامة هي تلك التي تُترجم تكاملها الداخلي بين التسويق والعمليات إلى ميزة ظاهرة للعميل تتجلى في تجربة شراء أفضل وخدمة أسرع وموثوقية أعلى</w:t>
      </w:r>
      <w:r w:rsidRPr="00363318">
        <w:rPr>
          <w:rFonts w:ascii="Sakkal Majalla" w:hAnsi="Sakkal Majalla" w:cs="Sakkal Majalla"/>
          <w:color w:val="000000" w:themeColor="text1"/>
          <w:sz w:val="28"/>
          <w:szCs w:val="28"/>
        </w:rPr>
        <w:t>.</w:t>
      </w:r>
    </w:p>
    <w:p w14:paraId="360D0F6F"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كما يُضيف</w:t>
      </w:r>
      <w:r w:rsidRPr="00363318">
        <w:rPr>
          <w:rFonts w:ascii="Sakkal Majalla" w:hAnsi="Sakkal Majalla" w:cs="Sakkal Majalla"/>
          <w:color w:val="000000" w:themeColor="text1"/>
          <w:sz w:val="28"/>
          <w:szCs w:val="28"/>
        </w:rPr>
        <w:t xml:space="preserve"> </w:t>
      </w:r>
      <w:proofErr w:type="spellStart"/>
      <w:r w:rsidRPr="00363318">
        <w:rPr>
          <w:rFonts w:ascii="Sakkal Majalla" w:hAnsi="Sakkal Majalla" w:cs="Sakkal Majalla"/>
          <w:color w:val="000000" w:themeColor="text1"/>
          <w:sz w:val="28"/>
          <w:szCs w:val="28"/>
        </w:rPr>
        <w:t>Rajindra</w:t>
      </w:r>
      <w:proofErr w:type="spellEnd"/>
      <w:r w:rsidRPr="00363318">
        <w:rPr>
          <w:rFonts w:ascii="Sakkal Majalla" w:hAnsi="Sakkal Majalla" w:cs="Sakkal Majalla"/>
          <w:color w:val="000000" w:themeColor="text1"/>
          <w:sz w:val="28"/>
          <w:szCs w:val="28"/>
        </w:rPr>
        <w:t xml:space="preserve"> (2024) </w:t>
      </w:r>
      <w:r w:rsidRPr="00363318">
        <w:rPr>
          <w:rFonts w:ascii="Sakkal Majalla" w:hAnsi="Sakkal Majalla" w:cs="Sakkal Majalla"/>
          <w:color w:val="000000" w:themeColor="text1"/>
          <w:sz w:val="28"/>
          <w:szCs w:val="28"/>
          <w:rtl/>
        </w:rPr>
        <w:t>بُعداً مهماً يتعلق بأن القدرة التنافسية المستدامة تنبع من التآزر بين عدة وظائف وليس من تميز وظيفة واحدة، حيث يُبرز أن التفاعل بين إدارة الموارد البشرية والتسويق الاستراتيجي والأداء المالي يُنتج قدرات تنافسية تفوق مجموع ما تُنتجه كل وظيفة بمفردها. وهذا يُعزز الحجة المحورية في هذه الدراسة بأن التكامل الاستراتيجي بين الوظائف—وبخاصة التسويق والعمليات—هو المحرك الأساسي للقدرة التنافسية المستدامة</w:t>
      </w:r>
      <w:r w:rsidRPr="00363318">
        <w:rPr>
          <w:rFonts w:ascii="Sakkal Majalla" w:hAnsi="Sakkal Majalla" w:cs="Sakkal Majalla"/>
          <w:color w:val="000000" w:themeColor="text1"/>
          <w:sz w:val="28"/>
          <w:szCs w:val="28"/>
        </w:rPr>
        <w:t>.</w:t>
      </w:r>
    </w:p>
    <w:p w14:paraId="2E15DBC2" w14:textId="77777777" w:rsidR="00FB2528" w:rsidRPr="00363318" w:rsidRDefault="00FB2528" w:rsidP="006E10D6">
      <w:pPr>
        <w:spacing w:before="100" w:beforeAutospacing="1" w:after="100" w:afterAutospacing="1" w:line="360" w:lineRule="auto"/>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البعد الخامس: الاستدامة طويلة الأمد</w:t>
      </w:r>
    </w:p>
    <w:p w14:paraId="179C716E"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يتجاوز هذا البُعد الأبعاد السابقة ليتناول قدرة المتجر الإلكتروني الناشئ على الاستمرار والازدهار على المدى البعيد، وهو ما يتطلب ليس فقط كفاءة تشغيلية وصحة مالية وتجربة عميل متميزة وقدرة تنافسية في اللحظة الراهنة، بل أيضاً القدرة على الحفاظ على هذه المكتسبات وتطويرها عبر الزمن في مواجهة التغيرات المستمرة في البيئة التقنية والسوقية والتنظيمية. ويرتبط هذا البُعد بمفهوم القدرات الديناميكية الذي يُشير إلى قدرة المنظمة على تجديد مواردها وقدراتها باستمرار استجابة للتغيرات البيئية</w:t>
      </w:r>
      <w:r w:rsidRPr="00363318">
        <w:rPr>
          <w:rFonts w:ascii="Sakkal Majalla" w:hAnsi="Sakkal Majalla" w:cs="Sakkal Majalla"/>
          <w:color w:val="000000" w:themeColor="text1"/>
          <w:sz w:val="28"/>
          <w:szCs w:val="28"/>
        </w:rPr>
        <w:t>.</w:t>
      </w:r>
    </w:p>
    <w:p w14:paraId="67B8352B"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وقد أشار الشمراني والشريف (2024) إلى أن الاستدامة طويلة الأمد تتطلب بناء ثقافة مؤسسية داعمة للتطوير المستمر وتنويع مصادر الإيرادات وبناء قدرات بشرية ومؤسسية قادرة على التكيف مع المستجدات. وفي المتاجر الإلكترونية الناشئة، يتجلى هذا البُعد في قدرة المتجر على التطور من مجرد متجر إلكتروني ناشئ إلى مؤسسة رقمية ناضجة ومستقرة تمتلك علامة تجارية قوية وقاعدة عملاء وفية وعمليات مُحكمة وثقافة تنظيمية راسخة. وهذا التحول لا يحدث تلقائياً بل يتطلب تخطيطاً استراتيجياً واعياً واستثماراً مستمراً في بناء القدرات المؤسسية</w:t>
      </w:r>
      <w:r w:rsidRPr="00363318">
        <w:rPr>
          <w:rFonts w:ascii="Sakkal Majalla" w:hAnsi="Sakkal Majalla" w:cs="Sakkal Majalla"/>
          <w:color w:val="000000" w:themeColor="text1"/>
          <w:sz w:val="28"/>
          <w:szCs w:val="28"/>
        </w:rPr>
        <w:t>.</w:t>
      </w:r>
    </w:p>
    <w:p w14:paraId="20DC92E8"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lastRenderedPageBreak/>
        <w:t>وقد عالج</w:t>
      </w:r>
      <w:r w:rsidRPr="00363318">
        <w:rPr>
          <w:rFonts w:ascii="Sakkal Majalla" w:hAnsi="Sakkal Majalla" w:cs="Sakkal Majalla"/>
          <w:color w:val="000000" w:themeColor="text1"/>
          <w:sz w:val="28"/>
          <w:szCs w:val="28"/>
        </w:rPr>
        <w:t xml:space="preserve"> </w:t>
      </w:r>
      <w:proofErr w:type="spellStart"/>
      <w:r w:rsidRPr="00363318">
        <w:rPr>
          <w:rFonts w:ascii="Sakkal Majalla" w:hAnsi="Sakkal Majalla" w:cs="Sakkal Majalla"/>
          <w:color w:val="000000" w:themeColor="text1"/>
          <w:sz w:val="28"/>
          <w:szCs w:val="28"/>
        </w:rPr>
        <w:t>Jankovic</w:t>
      </w:r>
      <w:proofErr w:type="spellEnd"/>
      <w:r w:rsidRPr="00363318">
        <w:rPr>
          <w:rFonts w:ascii="Sakkal Majalla" w:hAnsi="Sakkal Majalla" w:cs="Sakkal Majalla"/>
          <w:color w:val="000000" w:themeColor="text1"/>
          <w:sz w:val="28"/>
          <w:szCs w:val="28"/>
        </w:rPr>
        <w:t xml:space="preserve"> &amp; </w:t>
      </w:r>
      <w:proofErr w:type="spellStart"/>
      <w:r w:rsidRPr="00363318">
        <w:rPr>
          <w:rFonts w:ascii="Sakkal Majalla" w:hAnsi="Sakkal Majalla" w:cs="Sakkal Majalla"/>
          <w:color w:val="000000" w:themeColor="text1"/>
          <w:sz w:val="28"/>
          <w:szCs w:val="28"/>
        </w:rPr>
        <w:t>Curovic</w:t>
      </w:r>
      <w:proofErr w:type="spellEnd"/>
      <w:r w:rsidRPr="00363318">
        <w:rPr>
          <w:rFonts w:ascii="Sakkal Majalla" w:hAnsi="Sakkal Majalla" w:cs="Sakkal Majalla"/>
          <w:color w:val="000000" w:themeColor="text1"/>
          <w:sz w:val="28"/>
          <w:szCs w:val="28"/>
        </w:rPr>
        <w:t xml:space="preserve"> (2023) </w:t>
      </w:r>
      <w:r w:rsidRPr="00363318">
        <w:rPr>
          <w:rFonts w:ascii="Sakkal Majalla" w:hAnsi="Sakkal Majalla" w:cs="Sakkal Majalla"/>
          <w:color w:val="000000" w:themeColor="text1"/>
          <w:sz w:val="28"/>
          <w:szCs w:val="28"/>
          <w:rtl/>
        </w:rPr>
        <w:t>الاستدامة طويلة الأمد من زاوية التحول الرقمي، مُبرزاً أن استدامة الأعمال في العصر الرقمي تتطلب تكاملاً مستمراً بين التقنيات الرقمية المتطورة—كالذكاء الاصطناعي وتحليل البيانات الضخمة—وبين الممارسات الإدارية والتنظيمية. وهذا يعني أن المتاجر الإلكترونية الناشئة التي تطمح إلى الاستدامة طويلة الأمد ينبغي أن تستثمر باستمرار في مواكبة التطورات التقنية وتوظيفها في تحسين عملياتها وتسويقها وتجربة عملائها</w:t>
      </w:r>
      <w:r w:rsidRPr="00363318">
        <w:rPr>
          <w:rFonts w:ascii="Sakkal Majalla" w:hAnsi="Sakkal Majalla" w:cs="Sakkal Majalla"/>
          <w:color w:val="000000" w:themeColor="text1"/>
          <w:sz w:val="28"/>
          <w:szCs w:val="28"/>
        </w:rPr>
        <w:t>.</w:t>
      </w:r>
    </w:p>
    <w:p w14:paraId="48FC916B"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كما يتضمن هذا البُعد عنصر إدارة المخاطر الاستراتيجية، أي قدرة المتجر على تحديد المخاطر المستقبلية التي تُهدد استمراريته—سواء كانت مخاطر سوقية أو تنظيمية أو تقنية أو تشغيلية—والاستعداد لها من خلال خطط بديلة وسيناريوهات احتياطية. ويتصل بذلك ما أشار إليه</w:t>
      </w:r>
      <w:r w:rsidRPr="00363318">
        <w:rPr>
          <w:rFonts w:ascii="Sakkal Majalla" w:hAnsi="Sakkal Majalla" w:cs="Sakkal Majalla"/>
          <w:color w:val="000000" w:themeColor="text1"/>
          <w:sz w:val="28"/>
          <w:szCs w:val="28"/>
        </w:rPr>
        <w:t xml:space="preserve"> </w:t>
      </w:r>
      <w:proofErr w:type="spellStart"/>
      <w:r w:rsidRPr="00363318">
        <w:rPr>
          <w:rFonts w:ascii="Sakkal Majalla" w:hAnsi="Sakkal Majalla" w:cs="Sakkal Majalla"/>
          <w:color w:val="000000" w:themeColor="text1"/>
          <w:sz w:val="28"/>
          <w:szCs w:val="28"/>
        </w:rPr>
        <w:t>Olajide</w:t>
      </w:r>
      <w:proofErr w:type="spellEnd"/>
      <w:r w:rsidRPr="00363318">
        <w:rPr>
          <w:rFonts w:ascii="Sakkal Majalla" w:hAnsi="Sakkal Majalla" w:cs="Sakkal Majalla"/>
          <w:color w:val="000000" w:themeColor="text1"/>
          <w:sz w:val="28"/>
          <w:szCs w:val="28"/>
        </w:rPr>
        <w:t xml:space="preserve"> et al. (2022) </w:t>
      </w:r>
      <w:r w:rsidRPr="00363318">
        <w:rPr>
          <w:rFonts w:ascii="Sakkal Majalla" w:hAnsi="Sakkal Majalla" w:cs="Sakkal Majalla"/>
          <w:color w:val="000000" w:themeColor="text1"/>
          <w:sz w:val="28"/>
          <w:szCs w:val="28"/>
          <w:rtl/>
        </w:rPr>
        <w:t>من أهمية تكامل الاستراتيجية المالية مع هياكل التكاليف التشغيلية في بناء نماذج أعمال مرنة قادرة على الصمود أمام التقلبات. إن المتجر الإلكتروني الناشئ الذي يبني نموذج أعماله على افتراض ظروف سوقية ثابتة سيكون عرضة للفشل عند أي تحول جوهري في السوق، بينما المتجر الذي يبني نموذجاً مرناً قادراً على التكيف يكون أقدر على الاستدامة طويلة الأمد</w:t>
      </w:r>
      <w:r w:rsidRPr="00363318">
        <w:rPr>
          <w:rFonts w:ascii="Sakkal Majalla" w:hAnsi="Sakkal Majalla" w:cs="Sakkal Majalla"/>
          <w:color w:val="000000" w:themeColor="text1"/>
          <w:sz w:val="28"/>
          <w:szCs w:val="28"/>
        </w:rPr>
        <w:t>.</w:t>
      </w:r>
    </w:p>
    <w:p w14:paraId="311D1B58" w14:textId="32879C0A" w:rsidR="00FB2528" w:rsidRPr="00363318" w:rsidRDefault="00FE63E8" w:rsidP="00FE63E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4049402"/>
      <w:r w:rsidRPr="00363318">
        <w:rPr>
          <w:rFonts w:ascii="Sakkal Majalla" w:hAnsi="Sakkal Majalla" w:cs="Sakkal Majalla" w:hint="cs"/>
          <w:b/>
          <w:bCs/>
          <w:color w:val="000000" w:themeColor="text1"/>
          <w:sz w:val="32"/>
          <w:szCs w:val="32"/>
          <w:rtl/>
        </w:rPr>
        <w:t xml:space="preserve">6.2.2 </w:t>
      </w:r>
      <w:r w:rsidR="00FB2528" w:rsidRPr="00363318">
        <w:rPr>
          <w:rFonts w:ascii="Sakkal Majalla" w:hAnsi="Sakkal Majalla" w:cs="Sakkal Majalla"/>
          <w:b/>
          <w:bCs/>
          <w:color w:val="000000" w:themeColor="text1"/>
          <w:sz w:val="32"/>
          <w:szCs w:val="32"/>
          <w:rtl/>
        </w:rPr>
        <w:t>استراتيجيات تحقيق الاستدامة المالية والتشغيلية في المتاجر الإلكترونية الناشئة</w:t>
      </w:r>
      <w:bookmarkEnd w:id="39"/>
    </w:p>
    <w:p w14:paraId="44AECEC4"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إن تحقيق الاستدامة المالية والتشغيلية يتطلب من المتاجر الإلكترونية الناشئة تبنّي مجموعة من الاستراتيجيات المتكاملة التي تُعالج الأبعاد المختلفة للاستدامة بشكل متوازن ومتزامن. وفيما يلي عرض لأبرز هذه الاستراتيجيات في ضوء الأدبيات المتاحة</w:t>
      </w:r>
      <w:r w:rsidRPr="00363318">
        <w:rPr>
          <w:rFonts w:ascii="Sakkal Majalla" w:hAnsi="Sakkal Majalla" w:cs="Sakkal Majalla"/>
          <w:color w:val="000000" w:themeColor="text1"/>
          <w:sz w:val="28"/>
          <w:szCs w:val="28"/>
        </w:rPr>
        <w:t>.</w:t>
      </w:r>
    </w:p>
    <w:p w14:paraId="013F2034" w14:textId="77777777" w:rsidR="00FB2528" w:rsidRPr="00363318" w:rsidRDefault="00FB2528" w:rsidP="00FE63E8">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استراتيجية ترشيد الإنفاق وتعظيم العائد</w:t>
      </w:r>
    </w:p>
    <w:p w14:paraId="6DC32D0D"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تقوم هذه الاستراتيجية على مبدأ الكفاءة في استخدام الموارد المالية المحدودة وتوجيهها نحو الأنشطة الأكثر عائداً. وقد أكد الخليوي والعريفي (2023) على أهمية تحسين كفاءة الإنفاق بوصفه مدخلاً استراتيجياً لتحقيق الاستدامة المالية، وليس مجرد إجراء تكتيكي لخفض التكاليف. وفي المتاجر الإلكترونية الناشئة، تتضمن هذه الاستراتيجية عدة ممارسات من أبرزها: تحليل العائد على الإنفاق التسويقي لكل </w:t>
      </w:r>
      <w:r w:rsidRPr="00363318">
        <w:rPr>
          <w:rFonts w:ascii="Sakkal Majalla" w:hAnsi="Sakkal Majalla" w:cs="Sakkal Majalla"/>
          <w:color w:val="000000" w:themeColor="text1"/>
          <w:sz w:val="28"/>
          <w:szCs w:val="28"/>
          <w:rtl/>
        </w:rPr>
        <w:lastRenderedPageBreak/>
        <w:t>قناة تسويقية وتركيز الميزانية على القنوات ذات العائد الأعلى، ومراقبة تكلفة اكتساب العميل ومقارنتها بقيمة العميل مدى الحياة لضمان أن يكون الإنفاق على اكتساب العملاء مُجدياً اقتصادياً، والتفاوض المستمر مع الموردين وشركات الشحن للحصول على أفضل الأسعار والشروط، واستخدام أدوات التحليل المالي لتحديد المنتجات والفئات الأكثر ربحية وتوجيه الجهود التسويقية والتشغيلية نحوها</w:t>
      </w:r>
      <w:r w:rsidRPr="00363318">
        <w:rPr>
          <w:rFonts w:ascii="Sakkal Majalla" w:hAnsi="Sakkal Majalla" w:cs="Sakkal Majalla"/>
          <w:color w:val="000000" w:themeColor="text1"/>
          <w:sz w:val="28"/>
          <w:szCs w:val="28"/>
        </w:rPr>
        <w:t>.</w:t>
      </w:r>
    </w:p>
    <w:p w14:paraId="73A43479" w14:textId="77777777" w:rsidR="00FB2528" w:rsidRPr="00363318" w:rsidRDefault="00FB2528" w:rsidP="00FE63E8">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استراتيجية تحسين سلسلة التوريد وإدارة المخزون</w:t>
      </w:r>
    </w:p>
    <w:p w14:paraId="7D7DE8C9"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تُركّز هذه الاستراتيجية على تحسين الكفاءة التشغيلية من خلال إدارة أكثر فعالية لسلسلة التوريد والمخزون. وقد أشار </w:t>
      </w:r>
      <w:r w:rsidRPr="00363318">
        <w:rPr>
          <w:rFonts w:ascii="Sakkal Majalla" w:hAnsi="Sakkal Majalla" w:cs="Sakkal Majalla"/>
          <w:color w:val="000000" w:themeColor="text1"/>
          <w:sz w:val="28"/>
          <w:szCs w:val="28"/>
        </w:rPr>
        <w:t xml:space="preserve">Lee (2021) </w:t>
      </w:r>
      <w:r w:rsidRPr="00363318">
        <w:rPr>
          <w:rFonts w:ascii="Sakkal Majalla" w:hAnsi="Sakkal Majalla" w:cs="Sakkal Majalla"/>
          <w:color w:val="000000" w:themeColor="text1"/>
          <w:sz w:val="28"/>
          <w:szCs w:val="28"/>
          <w:rtl/>
        </w:rPr>
        <w:t>إلى التأثير الإيجابي لاستراتيجية إدارة سلسلة التوريد على الأداء المالي والتشغيلي، مُبرزاً أن سلسلة التوريد المُحكمة تُقلل التكاليف وتُحسّن الخدمة في آن واحد. وتتضمن هذه الاستراتيجية في سياق المتاجر الإلكترونية: تبنّي نماذج مخزون مرنة كنموذج الشحن المباشر من المورد الذي يُقلل الحاجة إلى تخزين كميات كبيرة ويُقلّص المخاطر المالية المرتبطة بالمخزون الراكد، وبناء شراكات استراتيجية مع عدة شركات شحن وتوصيل لتقليل الاعتماد على شريك واحد وتحسين تغطية التوصيل الجغرافية، واستخدام أنظمة إدارة المخزون الذكية التي تُتيح تتبّع المخزون في الوقت الحقيقي والتنبؤ بالاحتياجات المستقبلية بناءً على بيانات المبيعات التاريخية والتوقعات التسويقية</w:t>
      </w:r>
      <w:r w:rsidRPr="00363318">
        <w:rPr>
          <w:rFonts w:ascii="Sakkal Majalla" w:hAnsi="Sakkal Majalla" w:cs="Sakkal Majalla"/>
          <w:color w:val="000000" w:themeColor="text1"/>
          <w:sz w:val="28"/>
          <w:szCs w:val="28"/>
        </w:rPr>
        <w:t>.</w:t>
      </w:r>
    </w:p>
    <w:p w14:paraId="62585756" w14:textId="77777777" w:rsidR="00FB2528" w:rsidRPr="00363318" w:rsidRDefault="00FB2528" w:rsidP="00FE63E8">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استراتيجية التميز في تجربة العميل</w:t>
      </w:r>
    </w:p>
    <w:p w14:paraId="721B62DE"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تقوم هذه الاستراتيجية على الاستثمار المستمر في تحسين تجربة العميل بوصفها مصدراً للميزة التنافسية المستدامة ومحركاً لنمو الإيرادات من خلال تعزيز الولاء وإعادة الشراء والتوصية. وقد أكد عارف وعصفور (2024) على دور التكامل الاستراتيجي في تحقيق رضا العملاء، مُبرزاً أن التجربة المتميزة لا تتحقق بجهود تسويقية منفردة بل تتطلب تنسيقاً وثيقاً مع العمليات لضمان اتساق التجربة الكلية. وتتضمن هذه الاستراتيجية</w:t>
      </w:r>
      <w:r w:rsidRPr="00363318">
        <w:rPr>
          <w:rFonts w:ascii="Sakkal Majalla" w:hAnsi="Sakkal Majalla" w:cs="Sakkal Majalla"/>
          <w:color w:val="000000" w:themeColor="text1"/>
          <w:sz w:val="28"/>
          <w:szCs w:val="28"/>
        </w:rPr>
        <w:t xml:space="preserve">: </w:t>
      </w:r>
      <w:r w:rsidRPr="00363318">
        <w:rPr>
          <w:rFonts w:ascii="Sakkal Majalla" w:hAnsi="Sakkal Majalla" w:cs="Sakkal Majalla"/>
          <w:color w:val="000000" w:themeColor="text1"/>
          <w:sz w:val="28"/>
          <w:szCs w:val="28"/>
          <w:rtl/>
        </w:rPr>
        <w:t xml:space="preserve">تصميم رحلة العميل بشكل مشترك بين فريقي التسويق والعمليات مع تحديد نقاط التحسين في كل مرحلة، وبناء نظام فعال لجمع ملاحظات العملاء وتحليلها واتخاذ إجراءات تحسينية بناءً عليها بشكل مستمر، والاستثمار في خدمة عملاء متميزة تتعامل مع الشكاوى والاستفسارات بسرعة </w:t>
      </w:r>
      <w:r w:rsidRPr="00363318">
        <w:rPr>
          <w:rFonts w:ascii="Sakkal Majalla" w:hAnsi="Sakkal Majalla" w:cs="Sakkal Majalla"/>
          <w:color w:val="000000" w:themeColor="text1"/>
          <w:sz w:val="28"/>
          <w:szCs w:val="28"/>
          <w:rtl/>
        </w:rPr>
        <w:lastRenderedPageBreak/>
        <w:t>وكفاءة وتُحوّل التجارب السلبية إلى فرص لتعزيز الولاء، وتخصيص التجربة بناءً على بيانات العميل وتفضيلاته لتقديم تجربة شراء شخصية ومتميزة</w:t>
      </w:r>
      <w:r w:rsidRPr="00363318">
        <w:rPr>
          <w:rFonts w:ascii="Sakkal Majalla" w:hAnsi="Sakkal Majalla" w:cs="Sakkal Majalla"/>
          <w:color w:val="000000" w:themeColor="text1"/>
          <w:sz w:val="28"/>
          <w:szCs w:val="28"/>
        </w:rPr>
        <w:t>.</w:t>
      </w:r>
    </w:p>
    <w:p w14:paraId="1FACDCAE" w14:textId="77777777" w:rsidR="00FB2528" w:rsidRPr="00363318" w:rsidRDefault="00FB2528" w:rsidP="00FE63E8">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استراتيجية التحول الرقمي للعمليات</w:t>
      </w:r>
    </w:p>
    <w:p w14:paraId="459AC6C4"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تستند هذه الاستراتيجية إلى توظيف التقنيات الرقمية المتقدمة في </w:t>
      </w:r>
      <w:proofErr w:type="spellStart"/>
      <w:r w:rsidRPr="00363318">
        <w:rPr>
          <w:rFonts w:ascii="Sakkal Majalla" w:hAnsi="Sakkal Majalla" w:cs="Sakkal Majalla"/>
          <w:color w:val="000000" w:themeColor="text1"/>
          <w:sz w:val="28"/>
          <w:szCs w:val="28"/>
          <w:rtl/>
        </w:rPr>
        <w:t>أتمتة</w:t>
      </w:r>
      <w:proofErr w:type="spellEnd"/>
      <w:r w:rsidRPr="00363318">
        <w:rPr>
          <w:rFonts w:ascii="Sakkal Majalla" w:hAnsi="Sakkal Majalla" w:cs="Sakkal Majalla"/>
          <w:color w:val="000000" w:themeColor="text1"/>
          <w:sz w:val="28"/>
          <w:szCs w:val="28"/>
          <w:rtl/>
        </w:rPr>
        <w:t xml:space="preserve"> العمليات التشغيلية وتحسين كفاءتها وتقليل الاعتماد على العمليات اليدوية المعرضة للخطأ والبطء. وقد أشار</w:t>
      </w:r>
      <w:r w:rsidRPr="00363318">
        <w:rPr>
          <w:rFonts w:ascii="Sakkal Majalla" w:hAnsi="Sakkal Majalla" w:cs="Sakkal Majalla"/>
          <w:color w:val="000000" w:themeColor="text1"/>
          <w:sz w:val="28"/>
          <w:szCs w:val="28"/>
        </w:rPr>
        <w:t xml:space="preserve"> </w:t>
      </w:r>
      <w:proofErr w:type="spellStart"/>
      <w:r w:rsidRPr="00363318">
        <w:rPr>
          <w:rFonts w:ascii="Sakkal Majalla" w:hAnsi="Sakkal Majalla" w:cs="Sakkal Majalla"/>
          <w:color w:val="000000" w:themeColor="text1"/>
          <w:sz w:val="28"/>
          <w:szCs w:val="28"/>
        </w:rPr>
        <w:t>Jankovic</w:t>
      </w:r>
      <w:proofErr w:type="spellEnd"/>
      <w:r w:rsidRPr="00363318">
        <w:rPr>
          <w:rFonts w:ascii="Sakkal Majalla" w:hAnsi="Sakkal Majalla" w:cs="Sakkal Majalla"/>
          <w:color w:val="000000" w:themeColor="text1"/>
          <w:sz w:val="28"/>
          <w:szCs w:val="28"/>
        </w:rPr>
        <w:t xml:space="preserve"> &amp; </w:t>
      </w:r>
      <w:proofErr w:type="spellStart"/>
      <w:r w:rsidRPr="00363318">
        <w:rPr>
          <w:rFonts w:ascii="Sakkal Majalla" w:hAnsi="Sakkal Majalla" w:cs="Sakkal Majalla"/>
          <w:color w:val="000000" w:themeColor="text1"/>
          <w:sz w:val="28"/>
          <w:szCs w:val="28"/>
        </w:rPr>
        <w:t>Curovic</w:t>
      </w:r>
      <w:proofErr w:type="spellEnd"/>
      <w:r w:rsidRPr="00363318">
        <w:rPr>
          <w:rFonts w:ascii="Sakkal Majalla" w:hAnsi="Sakkal Majalla" w:cs="Sakkal Majalla"/>
          <w:color w:val="000000" w:themeColor="text1"/>
          <w:sz w:val="28"/>
          <w:szCs w:val="28"/>
        </w:rPr>
        <w:t xml:space="preserve"> (2023) </w:t>
      </w:r>
      <w:r w:rsidRPr="00363318">
        <w:rPr>
          <w:rFonts w:ascii="Sakkal Majalla" w:hAnsi="Sakkal Majalla" w:cs="Sakkal Majalla"/>
          <w:color w:val="000000" w:themeColor="text1"/>
          <w:sz w:val="28"/>
          <w:szCs w:val="28"/>
          <w:rtl/>
        </w:rPr>
        <w:t xml:space="preserve">إلى أن التكامل الاستراتيجي للذكاء الاصطناعي يُحقق استدامة الأعمال من خلال تحسين إدارة البيانات وتعزيز التفاعل البشري الرقمي. وتتضمن هذه الاستراتيجية في المتاجر الإلكترونية: </w:t>
      </w:r>
      <w:proofErr w:type="spellStart"/>
      <w:r w:rsidRPr="00363318">
        <w:rPr>
          <w:rFonts w:ascii="Sakkal Majalla" w:hAnsi="Sakkal Majalla" w:cs="Sakkal Majalla"/>
          <w:color w:val="000000" w:themeColor="text1"/>
          <w:sz w:val="28"/>
          <w:szCs w:val="28"/>
          <w:rtl/>
        </w:rPr>
        <w:t>أتمتة</w:t>
      </w:r>
      <w:proofErr w:type="spellEnd"/>
      <w:r w:rsidRPr="00363318">
        <w:rPr>
          <w:rFonts w:ascii="Sakkal Majalla" w:hAnsi="Sakkal Majalla" w:cs="Sakkal Majalla"/>
          <w:color w:val="000000" w:themeColor="text1"/>
          <w:sz w:val="28"/>
          <w:szCs w:val="28"/>
          <w:rtl/>
        </w:rPr>
        <w:t xml:space="preserve"> معالجة الطلبات من لحظة تأكيد الشراء إلى تسليم الشحنة لشركة التوصيل، واستخدام الذكاء الاصطناعي في التنبؤ بالطلب وتحسين إدارة المخزون، وتوظيف روبوتات الدردشة وأنظمة خدمة العملاء الذكية للتعامل مع الاستفسارات الروتينية بكفاءة وسرعة، وربط جميع الأنظمة التقنية في منظومة رقمية متكاملة تُتيح رؤية شاملة للأداء التسويقي والتشغيلي</w:t>
      </w:r>
      <w:r w:rsidRPr="00363318">
        <w:rPr>
          <w:rFonts w:ascii="Sakkal Majalla" w:hAnsi="Sakkal Majalla" w:cs="Sakkal Majalla"/>
          <w:color w:val="000000" w:themeColor="text1"/>
          <w:sz w:val="28"/>
          <w:szCs w:val="28"/>
        </w:rPr>
        <w:t>.</w:t>
      </w:r>
    </w:p>
    <w:p w14:paraId="5DC838F3" w14:textId="77777777" w:rsidR="00FB2528" w:rsidRPr="00363318" w:rsidRDefault="00FB2528" w:rsidP="00FE63E8">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t>استراتيجية بناء المرونة التنظيمية</w:t>
      </w:r>
    </w:p>
    <w:p w14:paraId="653DA3C2"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تهدف هذه الاستراتيجية إلى بناء قدرة المتجر الإلكتروني على التكيف مع التغيرات المفاجئة والتقلبات في البيئة الخارجية دون أن يتأثر أداؤه التشغيلي أو وضعه المالي بشكل جوهري. وقد أكد النعيمي </w:t>
      </w:r>
      <w:r w:rsidRPr="00363318">
        <w:rPr>
          <w:rFonts w:ascii="Sakkal Majalla" w:hAnsi="Sakkal Majalla" w:cs="Sakkal Majalla"/>
          <w:color w:val="000000" w:themeColor="text1"/>
          <w:sz w:val="28"/>
          <w:szCs w:val="28"/>
        </w:rPr>
        <w:t xml:space="preserve">(2023) </w:t>
      </w:r>
      <w:r w:rsidRPr="00363318">
        <w:rPr>
          <w:rFonts w:ascii="Sakkal Majalla" w:hAnsi="Sakkal Majalla" w:cs="Sakkal Majalla"/>
          <w:color w:val="000000" w:themeColor="text1"/>
          <w:sz w:val="28"/>
          <w:szCs w:val="28"/>
          <w:rtl/>
        </w:rPr>
        <w:t>على أهمية قدرات الاستجابة الاستراتيجية في تحقيق التكامل والأداء الفعال، وهو ما ينسحب على بُعد المرونة في الاستدامة. وتتضمن هذه الاستراتيجية: بناء هياكل تكاليف مرنة تتضمن نسبة عالية من التكاليف المتغيرة مقابل التكاليف الثابتة بحيث يمكن تعديل حجم الإنفاق بسرعة استجابة لتقلبات الإيرادات، والحفاظ على تنوع في قاعدة الموردين والشركاء اللوجستيين لتجنب مخاطر الاعتماد المفرط على طرف واحد، وتطوير خطط طوارئ لسيناريوهات مختلفة كانخفاض الطلب المفاجئ أو اضطراب سلاسل التوريد أو تغير اللوائح التنظيمية، وبناء فرق عمل متعددة المهارات قادرة على تولي مهام متنوعة عند الحاجة</w:t>
      </w:r>
      <w:r w:rsidRPr="00363318">
        <w:rPr>
          <w:rFonts w:ascii="Sakkal Majalla" w:hAnsi="Sakkal Majalla" w:cs="Sakkal Majalla"/>
          <w:color w:val="000000" w:themeColor="text1"/>
          <w:sz w:val="28"/>
          <w:szCs w:val="28"/>
        </w:rPr>
        <w:t>.</w:t>
      </w:r>
    </w:p>
    <w:p w14:paraId="08C02F62" w14:textId="77777777" w:rsidR="00FB2528" w:rsidRPr="00363318" w:rsidRDefault="00FB2528" w:rsidP="00FE63E8">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63318">
        <w:rPr>
          <w:rFonts w:ascii="Sakkal Majalla" w:hAnsi="Sakkal Majalla" w:cs="Sakkal Majalla"/>
          <w:b/>
          <w:bCs/>
          <w:color w:val="000000" w:themeColor="text1"/>
          <w:sz w:val="28"/>
          <w:szCs w:val="28"/>
          <w:rtl/>
        </w:rPr>
        <w:lastRenderedPageBreak/>
        <w:t>استراتيجية تنويع مصادر الإيرادات</w:t>
      </w:r>
    </w:p>
    <w:p w14:paraId="4FE67747"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تسعى هذه الاستراتيجية إلى تقليل المخاطر المالية المرتبطة بالاعتماد على مصدر إيرادات واحد، وبناء قاعدة إيرادات متنوعة ومستقرة تُعزز الاستدامة المالية. وقد أبرز الغامدي وآخرون</w:t>
      </w:r>
      <w:r w:rsidRPr="00363318">
        <w:rPr>
          <w:rFonts w:ascii="Sakkal Majalla" w:hAnsi="Sakkal Majalla" w:cs="Sakkal Majalla"/>
          <w:color w:val="000000" w:themeColor="text1"/>
          <w:sz w:val="28"/>
          <w:szCs w:val="28"/>
        </w:rPr>
        <w:t xml:space="preserve"> (2024) </w:t>
      </w:r>
      <w:r w:rsidRPr="00363318">
        <w:rPr>
          <w:rFonts w:ascii="Sakkal Majalla" w:hAnsi="Sakkal Majalla" w:cs="Sakkal Majalla"/>
          <w:color w:val="000000" w:themeColor="text1"/>
          <w:sz w:val="28"/>
          <w:szCs w:val="28"/>
          <w:rtl/>
        </w:rPr>
        <w:t>أن تنويع مصادر الدخل يُعدّ ركيزة أساسية في تحقيق الاستدامة المالية المستدامة. وفي المتاجر الإلكترونية الناشئة، يمكن أن يتخذ هذا التنويع أشكالاً متعددة: كالتوسع في فئات منتجات جديدة مكملة للمنتجات الحالية، وتقديم خدمات مضافة كبرامج العضوية والاشتراكات التي تُوفّر إيرادات متكررة ومتوقعة، واستثمار البيانات والمنصة الرقمية في تقديم خدمات إعلانية أو تسويقية لأطراف ثالثة، والتوسع في قنوات بيع جديدة تُتيح الوصول إلى شرائح عملاء مختلفة</w:t>
      </w:r>
      <w:r w:rsidRPr="00363318">
        <w:rPr>
          <w:rFonts w:ascii="Sakkal Majalla" w:hAnsi="Sakkal Majalla" w:cs="Sakkal Majalla"/>
          <w:color w:val="000000" w:themeColor="text1"/>
          <w:sz w:val="28"/>
          <w:szCs w:val="28"/>
        </w:rPr>
        <w:t>.</w:t>
      </w:r>
    </w:p>
    <w:p w14:paraId="1846A4D5" w14:textId="7A3B774D" w:rsidR="00FB2528" w:rsidRPr="00363318" w:rsidRDefault="00FE63E8" w:rsidP="00FE63E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4049403"/>
      <w:r w:rsidRPr="00363318">
        <w:rPr>
          <w:rFonts w:ascii="Sakkal Majalla" w:hAnsi="Sakkal Majalla" w:cs="Sakkal Majalla" w:hint="cs"/>
          <w:b/>
          <w:bCs/>
          <w:color w:val="000000" w:themeColor="text1"/>
          <w:sz w:val="32"/>
          <w:szCs w:val="32"/>
          <w:rtl/>
        </w:rPr>
        <w:t xml:space="preserve">7.2.2 </w:t>
      </w:r>
      <w:r w:rsidR="00FB2528" w:rsidRPr="00363318">
        <w:rPr>
          <w:rFonts w:ascii="Sakkal Majalla" w:hAnsi="Sakkal Majalla" w:cs="Sakkal Majalla"/>
          <w:b/>
          <w:bCs/>
          <w:color w:val="000000" w:themeColor="text1"/>
          <w:sz w:val="32"/>
          <w:szCs w:val="32"/>
          <w:rtl/>
        </w:rPr>
        <w:t>خصوصية الاستدامة المالية والتشغيلية في بيئة التجارة الإلكترونية السعودية</w:t>
      </w:r>
      <w:bookmarkEnd w:id="40"/>
    </w:p>
    <w:p w14:paraId="692E2D3C"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 xml:space="preserve">يتميز سياق التجارة الإلكترونية في المملكة العربية السعودية بخصائص فريدة تُشكّل فرصاً وتحديات في آن واحد أمام المتاجر الإلكترونية الناشئة الساعية إلى تحقيق الاستدامة المالية والتشغيلية. فمن جهة الفرص، يتمتع السوق السعودي بعدد من المزايا التي تُهيئ بيئة مواتية لنمو التجارة الإلكترونية، من أبرزها: ارتفاع معدل انتشار الإنترنت والهواتف الذكية، وتوفر بنية تحتية رقمية ولوجستية متطورة نسبياً، ودعم حكومي واضح لقطاع ريادة الأعمال والتحول الرقمي في إطار رؤية </w:t>
      </w:r>
      <w:r w:rsidRPr="00363318">
        <w:rPr>
          <w:rFonts w:ascii="Sakkal Majalla" w:hAnsi="Sakkal Majalla" w:cs="Sakkal Majalla"/>
          <w:color w:val="000000" w:themeColor="text1"/>
          <w:sz w:val="28"/>
          <w:szCs w:val="28"/>
        </w:rPr>
        <w:t>2030</w:t>
      </w:r>
      <w:r w:rsidRPr="00363318">
        <w:rPr>
          <w:rFonts w:ascii="Sakkal Majalla" w:hAnsi="Sakkal Majalla" w:cs="Sakkal Majalla"/>
          <w:color w:val="000000" w:themeColor="text1"/>
          <w:sz w:val="28"/>
          <w:szCs w:val="28"/>
          <w:rtl/>
        </w:rPr>
        <w:t>، وقاعدة سكانية شابة وذات قدرة شرائية عالية ومعتادة على التسوق الرقمي</w:t>
      </w:r>
      <w:r w:rsidRPr="00363318">
        <w:rPr>
          <w:rFonts w:ascii="Sakkal Majalla" w:hAnsi="Sakkal Majalla" w:cs="Sakkal Majalla"/>
          <w:color w:val="000000" w:themeColor="text1"/>
          <w:sz w:val="28"/>
          <w:szCs w:val="28"/>
        </w:rPr>
        <w:t>.</w:t>
      </w:r>
    </w:p>
    <w:p w14:paraId="2B8A36EE"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ومن جهة التحديات، فقد أشار</w:t>
      </w:r>
      <w:r w:rsidRPr="00363318">
        <w:rPr>
          <w:rFonts w:ascii="Sakkal Majalla" w:hAnsi="Sakkal Majalla" w:cs="Sakkal Majalla"/>
          <w:color w:val="000000" w:themeColor="text1"/>
          <w:sz w:val="28"/>
          <w:szCs w:val="28"/>
        </w:rPr>
        <w:t xml:space="preserve"> </w:t>
      </w:r>
      <w:proofErr w:type="spellStart"/>
      <w:r w:rsidRPr="00363318">
        <w:rPr>
          <w:rFonts w:ascii="Sakkal Majalla" w:hAnsi="Sakkal Majalla" w:cs="Sakkal Majalla"/>
          <w:color w:val="000000" w:themeColor="text1"/>
          <w:sz w:val="28"/>
          <w:szCs w:val="28"/>
        </w:rPr>
        <w:t>Alharbi</w:t>
      </w:r>
      <w:proofErr w:type="spellEnd"/>
      <w:r w:rsidRPr="00363318">
        <w:rPr>
          <w:rFonts w:ascii="Sakkal Majalla" w:hAnsi="Sakkal Majalla" w:cs="Sakkal Majalla"/>
          <w:color w:val="000000" w:themeColor="text1"/>
          <w:sz w:val="28"/>
          <w:szCs w:val="28"/>
        </w:rPr>
        <w:t xml:space="preserve"> (2025) </w:t>
      </w:r>
      <w:r w:rsidRPr="00363318">
        <w:rPr>
          <w:rFonts w:ascii="Sakkal Majalla" w:hAnsi="Sakkal Majalla" w:cs="Sakkal Majalla"/>
          <w:color w:val="000000" w:themeColor="text1"/>
          <w:sz w:val="28"/>
          <w:szCs w:val="28"/>
          <w:rtl/>
        </w:rPr>
        <w:t>إلى أن العمليات المباشرة في المملكة تواجه عوائق مالية وتشغيلية تتطلب استراتيجيات مبتكرة للتغلب عليها. ومن أبرز هذه التحديات: المنافسة الشديدة من منصات تجارة إلكترونية عالمية وإقليمية كبرى تتمتع بقدرات مالية وتشغيلية ضخمة، وارتفاع تكاليف التوصيل وبخاصة في المناطق البعيدة عن المدن الرئيسية، وتحديات إدارة المرتجعات التي تميل معدلاتها إلى الارتفاع في التجارة الإلكترونية مقارنة بالتجارة التقليدية، وارتفاع توقعات العملاء السعوديين الذين اعتادوا على مستوى خدمة مرتفع من المنصات الكبرى ويتوقعون المستوى ذاته من المتاجر الناشئة</w:t>
      </w:r>
      <w:r w:rsidRPr="00363318">
        <w:rPr>
          <w:rFonts w:ascii="Sakkal Majalla" w:hAnsi="Sakkal Majalla" w:cs="Sakkal Majalla"/>
          <w:color w:val="000000" w:themeColor="text1"/>
          <w:sz w:val="28"/>
          <w:szCs w:val="28"/>
        </w:rPr>
        <w:t>.</w:t>
      </w:r>
    </w:p>
    <w:p w14:paraId="706A2405"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lastRenderedPageBreak/>
        <w:t>وتتطلب هذه البيئة الخاصة من المتاجر الإلكترونية الناشئة أن تتبنى نهجاً تكاملياً يجمع بين فهم عميق لخصوصيات السوق السعودي وبين تطبيق أفضل الممارسات العالمية في إدارة التجارة الإلكترونية. وقد أبرز</w:t>
      </w:r>
      <w:r w:rsidRPr="00363318">
        <w:rPr>
          <w:rFonts w:ascii="Sakkal Majalla" w:hAnsi="Sakkal Majalla" w:cs="Sakkal Majalla"/>
          <w:color w:val="000000" w:themeColor="text1"/>
          <w:sz w:val="28"/>
          <w:szCs w:val="28"/>
        </w:rPr>
        <w:t xml:space="preserve"> </w:t>
      </w:r>
      <w:proofErr w:type="spellStart"/>
      <w:r w:rsidRPr="00363318">
        <w:rPr>
          <w:rFonts w:ascii="Sakkal Majalla" w:hAnsi="Sakkal Majalla" w:cs="Sakkal Majalla"/>
          <w:color w:val="000000" w:themeColor="text1"/>
          <w:sz w:val="28"/>
          <w:szCs w:val="28"/>
        </w:rPr>
        <w:t>Jiby</w:t>
      </w:r>
      <w:proofErr w:type="spellEnd"/>
      <w:r w:rsidRPr="00363318">
        <w:rPr>
          <w:rFonts w:ascii="Sakkal Majalla" w:hAnsi="Sakkal Majalla" w:cs="Sakkal Majalla"/>
          <w:color w:val="000000" w:themeColor="text1"/>
          <w:sz w:val="28"/>
          <w:szCs w:val="28"/>
        </w:rPr>
        <w:t xml:space="preserve"> et al. (2025) </w:t>
      </w:r>
      <w:r w:rsidRPr="00363318">
        <w:rPr>
          <w:rFonts w:ascii="Sakkal Majalla" w:hAnsi="Sakkal Majalla" w:cs="Sakkal Majalla"/>
          <w:color w:val="000000" w:themeColor="text1"/>
          <w:sz w:val="28"/>
          <w:szCs w:val="28"/>
          <w:rtl/>
        </w:rPr>
        <w:t>أهمية التكامل بين التسويق الإلكتروني والإدارة المالية في المشروعات الناشئة لتحقيق النمو المستدام، وهو ما يُؤكد أن الاستدامة في بيئة التجارة الإلكترونية السعودية لا تتحقق بالتركيز على جانب واحد—سواء كان التسويق أو العمليات أو التمويل—بل تتطلب مقاربة شاملة تُدير جميع هذه الجوانب بتناغم وتكامل</w:t>
      </w:r>
      <w:r w:rsidRPr="00363318">
        <w:rPr>
          <w:rFonts w:ascii="Sakkal Majalla" w:hAnsi="Sakkal Majalla" w:cs="Sakkal Majalla"/>
          <w:color w:val="000000" w:themeColor="text1"/>
          <w:sz w:val="28"/>
          <w:szCs w:val="28"/>
        </w:rPr>
        <w:t>.</w:t>
      </w:r>
    </w:p>
    <w:p w14:paraId="32F4D2AC" w14:textId="77777777" w:rsidR="00FB2528" w:rsidRPr="00363318" w:rsidRDefault="00FB2528" w:rsidP="00FE63E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63318">
        <w:rPr>
          <w:rFonts w:ascii="Sakkal Majalla" w:hAnsi="Sakkal Majalla" w:cs="Sakkal Majalla"/>
          <w:color w:val="000000" w:themeColor="text1"/>
          <w:sz w:val="28"/>
          <w:szCs w:val="28"/>
          <w:rtl/>
        </w:rPr>
        <w:t>إن المتاجر الإلكترونية الناشئة السعودية التي تُدرك هذه الخصوصيات وتبني استراتيجياتها على أساسها تكون أقدر على تحقيق الاستدامة المالية والتشغيلية والانتقال من مرحلة البقاء إلى مرحلة النمو والازدهار. وهنا يبرز دور التكامل الاستراتيجي بين التسويق وإدارة العمليات—الذي تناوله المبحث الأول—بوصفه آلية محورية لتحقيق هذه الاستدامة، إذ إنه يضمن أن تعمل جميع وظائف المتجر في اتجاه واحد يُعظّم القيمة المقدمة للعميل ويُحسّن كفاءة استخدام الموارد ويُعزز القدرة على المنافسة والاستمرار</w:t>
      </w:r>
      <w:r w:rsidRPr="00363318">
        <w:rPr>
          <w:rFonts w:ascii="Sakkal Majalla" w:hAnsi="Sakkal Majalla" w:cs="Sakkal Majalla"/>
          <w:color w:val="000000" w:themeColor="text1"/>
          <w:sz w:val="28"/>
          <w:szCs w:val="28"/>
        </w:rPr>
        <w:t>.</w:t>
      </w:r>
    </w:p>
    <w:p w14:paraId="3376D2A4" w14:textId="03D5EC7C" w:rsidR="0032536B" w:rsidRPr="00363318" w:rsidRDefault="00FE63E8" w:rsidP="00C34B4D">
      <w:pPr>
        <w:jc w:val="center"/>
        <w:outlineLvl w:val="0"/>
        <w:rPr>
          <w:rFonts w:cs="Sakkal Majalla"/>
          <w:b/>
          <w:bCs/>
          <w:color w:val="000000" w:themeColor="text1"/>
          <w:sz w:val="24"/>
          <w:szCs w:val="32"/>
          <w:rtl/>
        </w:rPr>
        <w:sectPr w:rsidR="0032536B" w:rsidRPr="00363318" w:rsidSect="006E10D6">
          <w:footerReference w:type="default" r:id="rId9"/>
          <w:pgSz w:w="11906" w:h="16838" w:code="9"/>
          <w:pgMar w:top="1440" w:right="1985" w:bottom="1440" w:left="1418" w:header="720" w:footer="720" w:gutter="567"/>
          <w:pgNumType w:start="1"/>
          <w:cols w:space="708"/>
          <w:bidi/>
          <w:rtlGutter/>
          <w:docGrid w:linePitch="360"/>
        </w:sectPr>
      </w:pPr>
      <w:r w:rsidRPr="00363318">
        <w:rPr>
          <w:rFonts w:ascii="Sakkal Majalla" w:hAnsi="Sakkal Majalla" w:cs="Sakkal Majalla"/>
          <w:b/>
          <w:bCs/>
          <w:color w:val="000000" w:themeColor="text1"/>
          <w:sz w:val="40"/>
          <w:szCs w:val="40"/>
          <w:rtl/>
        </w:rPr>
        <w:br w:type="page"/>
      </w:r>
      <w:bookmarkEnd w:id="23"/>
    </w:p>
    <w:p w14:paraId="29D4231B" w14:textId="120C1B7A" w:rsidR="0081623B" w:rsidRPr="00363318" w:rsidRDefault="0032536B" w:rsidP="006E10D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63318">
        <w:rPr>
          <w:rFonts w:ascii="Sakkal Majalla" w:hAnsi="Sakkal Majalla" w:cs="Sakkal Majalla"/>
          <w:noProof/>
          <w:color w:val="000000" w:themeColor="text1"/>
          <w:sz w:val="28"/>
          <w:szCs w:val="28"/>
        </w:rPr>
        <w:lastRenderedPageBreak/>
        <w:drawing>
          <wp:anchor distT="0" distB="0" distL="114300" distR="114300" simplePos="0" relativeHeight="251684864" behindDoc="1" locked="0" layoutInCell="1" allowOverlap="1" wp14:anchorId="10B9448C" wp14:editId="690C6C7D">
            <wp:simplePos x="0" y="0"/>
            <wp:positionH relativeFrom="column">
              <wp:posOffset>3656330</wp:posOffset>
            </wp:positionH>
            <wp:positionV relativeFrom="paragraph">
              <wp:posOffset>0</wp:posOffset>
            </wp:positionV>
            <wp:extent cx="1377315" cy="1275715"/>
            <wp:effectExtent l="0" t="0" r="0" b="635"/>
            <wp:wrapTight wrapText="bothSides">
              <wp:wrapPolygon edited="0">
                <wp:start x="0" y="0"/>
                <wp:lineTo x="0" y="21288"/>
                <wp:lineTo x="21212" y="21288"/>
                <wp:lineTo x="2121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77315" cy="127571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363318">
        <w:rPr>
          <w:rFonts w:ascii="Sakkal Majalla" w:eastAsia="Calibri" w:hAnsi="Sakkal Majalla" w:cs="Sakkal Majalla"/>
          <w:b/>
          <w:bCs/>
          <w:color w:val="000000" w:themeColor="text1"/>
          <w:kern w:val="0"/>
          <w:sz w:val="32"/>
          <w:szCs w:val="32"/>
          <w:lang w:bidi="ar-EG"/>
          <w14:ligatures w14:val="none"/>
        </w:rPr>
        <w:t>Mid</w:t>
      </w:r>
      <w:r w:rsidR="000D353F" w:rsidRPr="00363318">
        <w:rPr>
          <w:rFonts w:ascii="Sakkal Majalla" w:eastAsia="Calibri" w:hAnsi="Sakkal Majalla" w:cs="Sakkal Majalla"/>
          <w:b/>
          <w:bCs/>
          <w:color w:val="000000" w:themeColor="text1"/>
          <w:kern w:val="0"/>
          <w:sz w:val="32"/>
          <w:szCs w:val="32"/>
          <w:lang w:bidi="ar-EG"/>
          <w14:ligatures w14:val="none"/>
        </w:rPr>
        <w:t xml:space="preserve"> </w:t>
      </w:r>
      <w:r w:rsidR="0081623B" w:rsidRPr="00363318">
        <w:rPr>
          <w:rFonts w:ascii="Sakkal Majalla" w:eastAsia="Calibri" w:hAnsi="Sakkal Majalla" w:cs="Sakkal Majalla"/>
          <w:b/>
          <w:bCs/>
          <w:color w:val="000000" w:themeColor="text1"/>
          <w:kern w:val="0"/>
          <w:sz w:val="32"/>
          <w:szCs w:val="32"/>
          <w:lang w:bidi="ar-EG"/>
          <w14:ligatures w14:val="none"/>
        </w:rPr>
        <w:t>Ocean University</w:t>
      </w:r>
    </w:p>
    <w:p w14:paraId="4A539B4C" w14:textId="44DDF4FB" w:rsidR="0081623B" w:rsidRPr="00363318" w:rsidRDefault="0081623B" w:rsidP="006E10D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63318">
        <w:rPr>
          <w:rFonts w:ascii="Sakkal Majalla" w:eastAsia="Calibri" w:hAnsi="Sakkal Majalla" w:cs="Sakkal Majalla"/>
          <w:b/>
          <w:bCs/>
          <w:color w:val="000000" w:themeColor="text1"/>
          <w:kern w:val="0"/>
          <w:sz w:val="32"/>
          <w:szCs w:val="32"/>
          <w:lang w:bidi="ar-EG"/>
          <w14:ligatures w14:val="none"/>
        </w:rPr>
        <w:t>College of Management</w:t>
      </w:r>
    </w:p>
    <w:p w14:paraId="39DFF69C" w14:textId="6975B649" w:rsidR="00A23F0B" w:rsidRPr="00363318" w:rsidRDefault="00295BBE" w:rsidP="006E10D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363318">
        <w:rPr>
          <w:rFonts w:ascii="Sakkal Majalla" w:eastAsia="Calibri" w:hAnsi="Sakkal Majalla" w:cs="Sakkal Majalla"/>
          <w:b/>
          <w:bCs/>
          <w:color w:val="000000" w:themeColor="text1"/>
          <w:kern w:val="0"/>
          <w:sz w:val="32"/>
          <w:szCs w:val="32"/>
          <w:lang w:bidi="ar-EG"/>
          <w14:ligatures w14:val="none"/>
        </w:rPr>
        <w:t xml:space="preserve">Master of </w:t>
      </w:r>
      <w:r w:rsidR="00534DA5" w:rsidRPr="00363318">
        <w:rPr>
          <w:rFonts w:ascii="Sakkal Majalla" w:eastAsia="Calibri" w:hAnsi="Sakkal Majalla" w:cs="Sakkal Majalla"/>
          <w:b/>
          <w:bCs/>
          <w:color w:val="000000" w:themeColor="text1"/>
          <w:kern w:val="0"/>
          <w:sz w:val="32"/>
          <w:szCs w:val="32"/>
          <w14:ligatures w14:val="none"/>
        </w:rPr>
        <w:t>business administration</w:t>
      </w:r>
    </w:p>
    <w:p w14:paraId="69D7A7FF" w14:textId="5B84DD30" w:rsidR="00264A29" w:rsidRPr="00363318" w:rsidRDefault="00264A29" w:rsidP="0032536B">
      <w:pPr>
        <w:bidi w:val="0"/>
        <w:spacing w:before="100" w:beforeAutospacing="1" w:after="100" w:afterAutospacing="1" w:line="276" w:lineRule="auto"/>
        <w:jc w:val="center"/>
        <w:rPr>
          <w:rFonts w:ascii="Sakkal Majalla" w:eastAsia="Calibri" w:hAnsi="Sakkal Majalla" w:cs="Sakkal Majalla"/>
          <w:b/>
          <w:bCs/>
          <w:color w:val="000000" w:themeColor="text1"/>
          <w:kern w:val="0"/>
          <w:sz w:val="40"/>
          <w:szCs w:val="40"/>
          <w:lang w:bidi="ar-EG"/>
          <w14:ligatures w14:val="none"/>
        </w:rPr>
      </w:pPr>
      <w:r w:rsidRPr="00363318">
        <w:rPr>
          <w:rFonts w:ascii="Sakkal Majalla" w:eastAsia="Calibri" w:hAnsi="Sakkal Majalla" w:cs="Sakkal Majalla"/>
          <w:b/>
          <w:bCs/>
          <w:color w:val="000000" w:themeColor="text1"/>
          <w:kern w:val="0"/>
          <w:sz w:val="40"/>
          <w:szCs w:val="40"/>
          <w:lang w:bidi="ar-EG"/>
          <w14:ligatures w14:val="none"/>
        </w:rPr>
        <w:t>The Impact of Strategic Integration between Marketing and Operations Management on Financial and Operational Sustainability of Emerging E</w:t>
      </w:r>
      <w:r w:rsidRPr="00363318">
        <w:rPr>
          <w:rFonts w:ascii="Sakkal Majalla" w:eastAsia="Calibri" w:hAnsi="Sakkal Majalla" w:cs="Sakkal Majalla"/>
          <w:b/>
          <w:bCs/>
          <w:color w:val="000000" w:themeColor="text1"/>
          <w:kern w:val="0"/>
          <w:sz w:val="40"/>
          <w:szCs w:val="40"/>
          <w:lang w:bidi="ar-EG"/>
          <w14:ligatures w14:val="none"/>
        </w:rPr>
        <w:noBreakHyphen/>
        <w:t>Commerce Stores: A Field Study on E</w:t>
      </w:r>
      <w:r w:rsidRPr="00363318">
        <w:rPr>
          <w:rFonts w:ascii="Sakkal Majalla" w:eastAsia="Calibri" w:hAnsi="Sakkal Majalla" w:cs="Sakkal Majalla"/>
          <w:b/>
          <w:bCs/>
          <w:color w:val="000000" w:themeColor="text1"/>
          <w:kern w:val="0"/>
          <w:sz w:val="40"/>
          <w:szCs w:val="40"/>
          <w:lang w:bidi="ar-EG"/>
          <w14:ligatures w14:val="none"/>
        </w:rPr>
        <w:noBreakHyphen/>
        <w:t>Commerce Stores in the Kingdom of Saudi Arabia</w:t>
      </w:r>
    </w:p>
    <w:p w14:paraId="24532F5F" w14:textId="368ADFA1" w:rsidR="000D353F" w:rsidRPr="00363318" w:rsidRDefault="000D353F" w:rsidP="0032536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63318">
        <w:rPr>
          <w:rFonts w:ascii="Sakkal Majalla" w:eastAsia="Calibri" w:hAnsi="Sakkal Majalla" w:cs="Sakkal Majalla"/>
          <w:b/>
          <w:bCs/>
          <w:color w:val="000000" w:themeColor="text1"/>
          <w:kern w:val="0"/>
          <w:sz w:val="36"/>
          <w:szCs w:val="36"/>
          <w:lang w:bidi="ar-EG"/>
          <w14:ligatures w14:val="none"/>
        </w:rPr>
        <w:t>Prepared by:</w:t>
      </w:r>
      <w:r w:rsidR="00226BF4" w:rsidRPr="00226BF4">
        <w:t xml:space="preserve"> </w:t>
      </w:r>
      <w:r w:rsidR="00226BF4" w:rsidRPr="00226BF4">
        <w:rPr>
          <w:rFonts w:ascii="Sakkal Majalla" w:eastAsia="Calibri" w:hAnsi="Sakkal Majalla" w:cs="Sakkal Majalla"/>
          <w:b/>
          <w:bCs/>
          <w:color w:val="000000" w:themeColor="text1"/>
          <w:kern w:val="0"/>
          <w:sz w:val="36"/>
          <w:szCs w:val="36"/>
          <w:lang w:bidi="ar-EG"/>
          <w14:ligatures w14:val="none"/>
        </w:rPr>
        <w:t xml:space="preserve">Abdullah Muhammad </w:t>
      </w:r>
      <w:proofErr w:type="spellStart"/>
      <w:r w:rsidR="00226BF4" w:rsidRPr="00226BF4">
        <w:rPr>
          <w:rFonts w:ascii="Sakkal Majalla" w:eastAsia="Calibri" w:hAnsi="Sakkal Majalla" w:cs="Sakkal Majalla"/>
          <w:b/>
          <w:bCs/>
          <w:color w:val="000000" w:themeColor="text1"/>
          <w:kern w:val="0"/>
          <w:sz w:val="36"/>
          <w:szCs w:val="36"/>
          <w:lang w:bidi="ar-EG"/>
          <w14:ligatures w14:val="none"/>
        </w:rPr>
        <w:t>Ayoub</w:t>
      </w:r>
      <w:proofErr w:type="spellEnd"/>
      <w:r w:rsidR="00226BF4" w:rsidRPr="00226BF4">
        <w:rPr>
          <w:rFonts w:ascii="Sakkal Majalla" w:eastAsia="Calibri" w:hAnsi="Sakkal Majalla" w:cs="Sakkal Majalla"/>
          <w:b/>
          <w:bCs/>
          <w:color w:val="000000" w:themeColor="text1"/>
          <w:kern w:val="0"/>
          <w:sz w:val="36"/>
          <w:szCs w:val="36"/>
          <w:lang w:bidi="ar-EG"/>
          <w14:ligatures w14:val="none"/>
        </w:rPr>
        <w:t xml:space="preserve"> </w:t>
      </w:r>
      <w:proofErr w:type="spellStart"/>
      <w:r w:rsidR="00226BF4" w:rsidRPr="00226BF4">
        <w:rPr>
          <w:rFonts w:ascii="Sakkal Majalla" w:eastAsia="Calibri" w:hAnsi="Sakkal Majalla" w:cs="Sakkal Majalla"/>
          <w:b/>
          <w:bCs/>
          <w:color w:val="000000" w:themeColor="text1"/>
          <w:kern w:val="0"/>
          <w:sz w:val="36"/>
          <w:szCs w:val="36"/>
          <w:lang w:bidi="ar-EG"/>
          <w14:ligatures w14:val="none"/>
        </w:rPr>
        <w:t>Kalo</w:t>
      </w:r>
      <w:proofErr w:type="spellEnd"/>
      <w:r w:rsidR="00226BF4">
        <w:rPr>
          <w:rFonts w:ascii="Sakkal Majalla" w:eastAsia="Calibri" w:hAnsi="Sakkal Majalla" w:cs="Sakkal Majalla"/>
          <w:b/>
          <w:bCs/>
          <w:color w:val="000000" w:themeColor="text1"/>
          <w:kern w:val="0"/>
          <w:sz w:val="36"/>
          <w:szCs w:val="36"/>
          <w:lang w:bidi="ar-EG"/>
          <w14:ligatures w14:val="none"/>
        </w:rPr>
        <w:br/>
        <w:t>252001575</w:t>
      </w:r>
      <w:bookmarkStart w:id="41" w:name="_GoBack"/>
      <w:bookmarkEnd w:id="41"/>
    </w:p>
    <w:p w14:paraId="7BC8D513" w14:textId="77777777" w:rsidR="00892E22" w:rsidRPr="00363318" w:rsidRDefault="00892E22" w:rsidP="0032536B">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721E2052" w14:textId="77777777" w:rsidR="009B5469" w:rsidRPr="00363318" w:rsidRDefault="009B5469" w:rsidP="0032536B">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11FA3077" w14:textId="76000796" w:rsidR="0081623B" w:rsidRPr="00363318" w:rsidRDefault="0081623B" w:rsidP="0032536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63318">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363318" w:rsidRDefault="00BA5817" w:rsidP="0032536B">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363318">
        <w:rPr>
          <w:rFonts w:ascii="Sakkal Majalla" w:eastAsia="Calibri" w:hAnsi="Sakkal Majalla" w:cs="Sakkal Majalla"/>
          <w:color w:val="000000" w:themeColor="text1"/>
          <w:kern w:val="0"/>
          <w:sz w:val="36"/>
          <w:szCs w:val="36"/>
          <w:lang w:bidi="ar-EG"/>
          <w14:ligatures w14:val="none"/>
        </w:rPr>
        <w:t xml:space="preserve">Dr. Al-Faisal </w:t>
      </w:r>
      <w:proofErr w:type="spellStart"/>
      <w:r w:rsidRPr="00363318">
        <w:rPr>
          <w:rFonts w:ascii="Sakkal Majalla" w:eastAsia="Calibri" w:hAnsi="Sakkal Majalla" w:cs="Sakkal Majalla"/>
          <w:color w:val="000000" w:themeColor="text1"/>
          <w:kern w:val="0"/>
          <w:sz w:val="36"/>
          <w:szCs w:val="36"/>
          <w:lang w:bidi="ar-EG"/>
          <w14:ligatures w14:val="none"/>
        </w:rPr>
        <w:t>Abdelhamid</w:t>
      </w:r>
      <w:proofErr w:type="spellEnd"/>
      <w:r w:rsidRPr="00363318">
        <w:rPr>
          <w:rFonts w:ascii="Sakkal Majalla" w:eastAsia="Calibri" w:hAnsi="Sakkal Majalla" w:cs="Sakkal Majalla"/>
          <w:color w:val="000000" w:themeColor="text1"/>
          <w:kern w:val="0"/>
          <w:sz w:val="36"/>
          <w:szCs w:val="36"/>
          <w:lang w:bidi="ar-EG"/>
          <w14:ligatures w14:val="none"/>
        </w:rPr>
        <w:t xml:space="preserve"> Mohamed Hassan</w:t>
      </w:r>
    </w:p>
    <w:p w14:paraId="3ED536AF" w14:textId="0AC79DD0" w:rsidR="000A06E6" w:rsidRPr="00363318" w:rsidRDefault="000A06E6" w:rsidP="0032536B">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363318">
        <w:rPr>
          <w:rFonts w:ascii="Sakkal Majalla" w:eastAsia="Calibri" w:hAnsi="Sakkal Majalla" w:cs="Sakkal Majalla"/>
          <w:color w:val="000000" w:themeColor="text1"/>
          <w:kern w:val="0"/>
          <w:sz w:val="36"/>
          <w:szCs w:val="36"/>
          <w:lang w:bidi="ar-EG"/>
          <w14:ligatures w14:val="none"/>
        </w:rPr>
        <w:t xml:space="preserve">Dr. Fayez </w:t>
      </w:r>
      <w:proofErr w:type="spellStart"/>
      <w:r w:rsidRPr="00363318">
        <w:rPr>
          <w:rFonts w:ascii="Sakkal Majalla" w:eastAsia="Calibri" w:hAnsi="Sakkal Majalla" w:cs="Sakkal Majalla"/>
          <w:color w:val="000000" w:themeColor="text1"/>
          <w:kern w:val="0"/>
          <w:sz w:val="36"/>
          <w:szCs w:val="36"/>
          <w:lang w:bidi="ar-EG"/>
          <w14:ligatures w14:val="none"/>
        </w:rPr>
        <w:t>Jarad</w:t>
      </w:r>
      <w:proofErr w:type="spellEnd"/>
    </w:p>
    <w:p w14:paraId="6E52896B" w14:textId="6B60DBD4" w:rsidR="009125CE" w:rsidRPr="00363318" w:rsidRDefault="0032536B" w:rsidP="0032536B">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363318">
        <w:rPr>
          <w:rFonts w:ascii="Sakkal Majalla" w:eastAsia="Calibri" w:hAnsi="Sakkal Majalla" w:cs="Sakkal Majalla" w:hint="cs"/>
          <w:color w:val="000000" w:themeColor="text1"/>
          <w:kern w:val="0"/>
          <w:sz w:val="36"/>
          <w:szCs w:val="36"/>
          <w:rtl/>
          <w:lang w:bidi="ar-EG"/>
          <w14:ligatures w14:val="none"/>
        </w:rPr>
        <w:t xml:space="preserve">1447 </w:t>
      </w:r>
      <w:r w:rsidRPr="00363318">
        <w:rPr>
          <w:rFonts w:ascii="Sakkal Majalla" w:eastAsia="Calibri" w:hAnsi="Sakkal Majalla" w:cs="Sakkal Majalla"/>
          <w:color w:val="000000" w:themeColor="text1"/>
          <w:kern w:val="0"/>
          <w:sz w:val="36"/>
          <w:szCs w:val="36"/>
          <w:rtl/>
          <w:lang w:bidi="ar-EG"/>
          <w14:ligatures w14:val="none"/>
        </w:rPr>
        <w:t>–</w:t>
      </w:r>
      <w:r w:rsidRPr="00363318">
        <w:rPr>
          <w:rFonts w:ascii="Sakkal Majalla" w:eastAsia="Calibri" w:hAnsi="Sakkal Majalla" w:cs="Sakkal Majalla" w:hint="cs"/>
          <w:color w:val="000000" w:themeColor="text1"/>
          <w:kern w:val="0"/>
          <w:sz w:val="36"/>
          <w:szCs w:val="36"/>
          <w:rtl/>
          <w:lang w:bidi="ar-EG"/>
          <w14:ligatures w14:val="none"/>
        </w:rPr>
        <w:t xml:space="preserve"> 2026 </w:t>
      </w:r>
    </w:p>
    <w:sectPr w:rsidR="009125CE" w:rsidRPr="00363318" w:rsidSect="006E10D6">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4464D3" w14:textId="77777777" w:rsidR="004D4CC2" w:rsidRDefault="004D4CC2" w:rsidP="009125CE">
      <w:pPr>
        <w:spacing w:after="0" w:line="240" w:lineRule="auto"/>
      </w:pPr>
      <w:r>
        <w:separator/>
      </w:r>
    </w:p>
  </w:endnote>
  <w:endnote w:type="continuationSeparator" w:id="0">
    <w:p w14:paraId="5BFC7FAB" w14:textId="77777777" w:rsidR="004D4CC2" w:rsidRDefault="004D4CC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21003625"/>
      <w:docPartObj>
        <w:docPartGallery w:val="Page Numbers (Bottom of Page)"/>
        <w:docPartUnique/>
      </w:docPartObj>
    </w:sdtPr>
    <w:sdtEndPr/>
    <w:sdtContent>
      <w:p w14:paraId="5F69C3E7" w14:textId="77777777" w:rsidR="009F6A9E" w:rsidRDefault="009F6A9E">
        <w:pPr>
          <w:pStyle w:val="a4"/>
        </w:pPr>
        <w:r>
          <w:rPr>
            <w:noProof/>
          </w:rPr>
          <mc:AlternateContent>
            <mc:Choice Requires="wps">
              <w:drawing>
                <wp:anchor distT="0" distB="0" distL="114300" distR="114300" simplePos="0" relativeHeight="251666432" behindDoc="0" locked="0" layoutInCell="1" allowOverlap="1" wp14:anchorId="778D6096" wp14:editId="05BF5B5F">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4E5653E" w14:textId="3C02DDB5" w:rsidR="009F6A9E" w:rsidRPr="006E10D6" w:rsidRDefault="009F6A9E">
                              <w:pPr>
                                <w:jc w:val="center"/>
                                <w:rPr>
                                  <w:rFonts w:ascii="Sakkal Majalla" w:hAnsi="Sakkal Majalla" w:cs="Sakkal Majalla"/>
                                  <w:b/>
                                  <w:bCs/>
                                  <w:sz w:val="24"/>
                                  <w:szCs w:val="24"/>
                                </w:rPr>
                              </w:pPr>
                              <w:r w:rsidRPr="006E10D6">
                                <w:rPr>
                                  <w:rFonts w:ascii="Sakkal Majalla" w:hAnsi="Sakkal Majalla" w:cs="Sakkal Majalla"/>
                                  <w:b/>
                                  <w:bCs/>
                                  <w:sz w:val="24"/>
                                  <w:szCs w:val="24"/>
                                </w:rPr>
                                <w:fldChar w:fldCharType="begin"/>
                              </w:r>
                              <w:r w:rsidRPr="006E10D6">
                                <w:rPr>
                                  <w:rFonts w:ascii="Sakkal Majalla" w:hAnsi="Sakkal Majalla" w:cs="Sakkal Majalla"/>
                                  <w:b/>
                                  <w:bCs/>
                                  <w:sz w:val="24"/>
                                  <w:szCs w:val="24"/>
                                </w:rPr>
                                <w:instrText xml:space="preserve"> PAGE    \* MERGEFORMAT </w:instrText>
                              </w:r>
                              <w:r w:rsidRPr="006E10D6">
                                <w:rPr>
                                  <w:rFonts w:ascii="Sakkal Majalla" w:hAnsi="Sakkal Majalla" w:cs="Sakkal Majalla"/>
                                  <w:b/>
                                  <w:bCs/>
                                  <w:sz w:val="24"/>
                                  <w:szCs w:val="24"/>
                                </w:rPr>
                                <w:fldChar w:fldCharType="separate"/>
                              </w:r>
                              <w:r w:rsidR="00226BF4">
                                <w:rPr>
                                  <w:rFonts w:ascii="Sakkal Majalla" w:hAnsi="Sakkal Majalla" w:cs="Sakkal Majalla"/>
                                  <w:b/>
                                  <w:bCs/>
                                  <w:noProof/>
                                  <w:sz w:val="24"/>
                                  <w:szCs w:val="24"/>
                                  <w:rtl/>
                                </w:rPr>
                                <w:t>60</w:t>
                              </w:r>
                              <w:r w:rsidRPr="006E10D6">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78D609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34E5653E" w14:textId="3C02DDB5" w:rsidR="009F6A9E" w:rsidRPr="006E10D6" w:rsidRDefault="009F6A9E">
                        <w:pPr>
                          <w:jc w:val="center"/>
                          <w:rPr>
                            <w:rFonts w:ascii="Sakkal Majalla" w:hAnsi="Sakkal Majalla" w:cs="Sakkal Majalla"/>
                            <w:b/>
                            <w:bCs/>
                            <w:sz w:val="24"/>
                            <w:szCs w:val="24"/>
                          </w:rPr>
                        </w:pPr>
                        <w:r w:rsidRPr="006E10D6">
                          <w:rPr>
                            <w:rFonts w:ascii="Sakkal Majalla" w:hAnsi="Sakkal Majalla" w:cs="Sakkal Majalla"/>
                            <w:b/>
                            <w:bCs/>
                            <w:sz w:val="24"/>
                            <w:szCs w:val="24"/>
                          </w:rPr>
                          <w:fldChar w:fldCharType="begin"/>
                        </w:r>
                        <w:r w:rsidRPr="006E10D6">
                          <w:rPr>
                            <w:rFonts w:ascii="Sakkal Majalla" w:hAnsi="Sakkal Majalla" w:cs="Sakkal Majalla"/>
                            <w:b/>
                            <w:bCs/>
                            <w:sz w:val="24"/>
                            <w:szCs w:val="24"/>
                          </w:rPr>
                          <w:instrText xml:space="preserve"> PAGE    \* MERGEFORMAT </w:instrText>
                        </w:r>
                        <w:r w:rsidRPr="006E10D6">
                          <w:rPr>
                            <w:rFonts w:ascii="Sakkal Majalla" w:hAnsi="Sakkal Majalla" w:cs="Sakkal Majalla"/>
                            <w:b/>
                            <w:bCs/>
                            <w:sz w:val="24"/>
                            <w:szCs w:val="24"/>
                          </w:rPr>
                          <w:fldChar w:fldCharType="separate"/>
                        </w:r>
                        <w:r w:rsidR="00226BF4">
                          <w:rPr>
                            <w:rFonts w:ascii="Sakkal Majalla" w:hAnsi="Sakkal Majalla" w:cs="Sakkal Majalla"/>
                            <w:b/>
                            <w:bCs/>
                            <w:noProof/>
                            <w:sz w:val="24"/>
                            <w:szCs w:val="24"/>
                            <w:rtl/>
                          </w:rPr>
                          <w:t>60</w:t>
                        </w:r>
                        <w:r w:rsidRPr="006E10D6">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19210F2D" wp14:editId="244FE5A6">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9139B79"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1985C9" w14:textId="65501570" w:rsidR="0032536B" w:rsidRDefault="0032536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6FD94E" w14:textId="77777777" w:rsidR="004D4CC2" w:rsidRDefault="004D4CC2" w:rsidP="009125CE">
      <w:pPr>
        <w:spacing w:after="0" w:line="240" w:lineRule="auto"/>
      </w:pPr>
      <w:r>
        <w:separator/>
      </w:r>
    </w:p>
  </w:footnote>
  <w:footnote w:type="continuationSeparator" w:id="0">
    <w:p w14:paraId="285726CB" w14:textId="77777777" w:rsidR="004D4CC2" w:rsidRDefault="004D4CC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46791"/>
    <w:multiLevelType w:val="hybridMultilevel"/>
    <w:tmpl w:val="0DE6A74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C5EF4"/>
    <w:multiLevelType w:val="multilevel"/>
    <w:tmpl w:val="10D2B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96936"/>
    <w:multiLevelType w:val="hybridMultilevel"/>
    <w:tmpl w:val="07720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B60AD3"/>
    <w:multiLevelType w:val="multilevel"/>
    <w:tmpl w:val="0812D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F5661E"/>
    <w:multiLevelType w:val="hybridMultilevel"/>
    <w:tmpl w:val="BCAA3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855906"/>
    <w:multiLevelType w:val="hybridMultilevel"/>
    <w:tmpl w:val="F7D43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8D12E3"/>
    <w:multiLevelType w:val="hybridMultilevel"/>
    <w:tmpl w:val="66426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021496"/>
    <w:multiLevelType w:val="hybridMultilevel"/>
    <w:tmpl w:val="E4982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C770C4"/>
    <w:multiLevelType w:val="hybridMultilevel"/>
    <w:tmpl w:val="D24A0F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516433"/>
    <w:multiLevelType w:val="hybridMultilevel"/>
    <w:tmpl w:val="B27479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265DDF"/>
    <w:multiLevelType w:val="hybridMultilevel"/>
    <w:tmpl w:val="E96A0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814748"/>
    <w:multiLevelType w:val="multilevel"/>
    <w:tmpl w:val="BBC40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9D3D91"/>
    <w:multiLevelType w:val="hybridMultilevel"/>
    <w:tmpl w:val="32E60E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234669A"/>
    <w:multiLevelType w:val="hybridMultilevel"/>
    <w:tmpl w:val="CAF00B4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990F53"/>
    <w:multiLevelType w:val="hybridMultilevel"/>
    <w:tmpl w:val="2FAC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FE2893"/>
    <w:multiLevelType w:val="hybridMultilevel"/>
    <w:tmpl w:val="BF9EB16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D0552D"/>
    <w:multiLevelType w:val="multilevel"/>
    <w:tmpl w:val="E710D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5B6697"/>
    <w:multiLevelType w:val="hybridMultilevel"/>
    <w:tmpl w:val="F09C3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744C3B"/>
    <w:multiLevelType w:val="multilevel"/>
    <w:tmpl w:val="87041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2B371A"/>
    <w:multiLevelType w:val="hybridMultilevel"/>
    <w:tmpl w:val="2E1C6D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4A784C"/>
    <w:multiLevelType w:val="multilevel"/>
    <w:tmpl w:val="AE6E2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8E15B1"/>
    <w:multiLevelType w:val="multilevel"/>
    <w:tmpl w:val="A1E20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557819"/>
    <w:multiLevelType w:val="multilevel"/>
    <w:tmpl w:val="75409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6125F9"/>
    <w:multiLevelType w:val="hybridMultilevel"/>
    <w:tmpl w:val="003C6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C61C6E"/>
    <w:multiLevelType w:val="multilevel"/>
    <w:tmpl w:val="D3420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D109AF"/>
    <w:multiLevelType w:val="multilevel"/>
    <w:tmpl w:val="E5BE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567860"/>
    <w:multiLevelType w:val="hybridMultilevel"/>
    <w:tmpl w:val="59FCB05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9F5689"/>
    <w:multiLevelType w:val="hybridMultilevel"/>
    <w:tmpl w:val="1B18B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3" w15:restartNumberingAfterBreak="0">
    <w:nsid w:val="674A5999"/>
    <w:multiLevelType w:val="multilevel"/>
    <w:tmpl w:val="36328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5260D2"/>
    <w:multiLevelType w:val="hybridMultilevel"/>
    <w:tmpl w:val="5A24A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2D7D45"/>
    <w:multiLevelType w:val="hybridMultilevel"/>
    <w:tmpl w:val="12F0C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8851BB"/>
    <w:multiLevelType w:val="hybridMultilevel"/>
    <w:tmpl w:val="AE4AEC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0F768E"/>
    <w:multiLevelType w:val="hybridMultilevel"/>
    <w:tmpl w:val="0BCA8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2"/>
  </w:num>
  <w:num w:numId="3">
    <w:abstractNumId w:val="6"/>
  </w:num>
  <w:num w:numId="4">
    <w:abstractNumId w:val="14"/>
  </w:num>
  <w:num w:numId="5">
    <w:abstractNumId w:val="15"/>
  </w:num>
  <w:num w:numId="6">
    <w:abstractNumId w:val="21"/>
  </w:num>
  <w:num w:numId="7">
    <w:abstractNumId w:val="19"/>
  </w:num>
  <w:num w:numId="8">
    <w:abstractNumId w:val="28"/>
  </w:num>
  <w:num w:numId="9">
    <w:abstractNumId w:val="11"/>
  </w:num>
  <w:num w:numId="10">
    <w:abstractNumId w:val="26"/>
  </w:num>
  <w:num w:numId="11">
    <w:abstractNumId w:val="24"/>
  </w:num>
  <w:num w:numId="12">
    <w:abstractNumId w:val="29"/>
  </w:num>
  <w:num w:numId="13">
    <w:abstractNumId w:val="3"/>
  </w:num>
  <w:num w:numId="14">
    <w:abstractNumId w:val="37"/>
  </w:num>
  <w:num w:numId="15">
    <w:abstractNumId w:val="2"/>
  </w:num>
  <w:num w:numId="16">
    <w:abstractNumId w:val="35"/>
  </w:num>
  <w:num w:numId="17">
    <w:abstractNumId w:val="27"/>
  </w:num>
  <w:num w:numId="18">
    <w:abstractNumId w:val="7"/>
  </w:num>
  <w:num w:numId="19">
    <w:abstractNumId w:val="4"/>
  </w:num>
  <w:num w:numId="20">
    <w:abstractNumId w:val="34"/>
  </w:num>
  <w:num w:numId="21">
    <w:abstractNumId w:val="31"/>
  </w:num>
  <w:num w:numId="22">
    <w:abstractNumId w:val="12"/>
  </w:num>
  <w:num w:numId="23">
    <w:abstractNumId w:val="1"/>
  </w:num>
  <w:num w:numId="24">
    <w:abstractNumId w:val="33"/>
  </w:num>
  <w:num w:numId="25">
    <w:abstractNumId w:val="25"/>
  </w:num>
  <w:num w:numId="26">
    <w:abstractNumId w:val="10"/>
  </w:num>
  <w:num w:numId="27">
    <w:abstractNumId w:val="30"/>
  </w:num>
  <w:num w:numId="28">
    <w:abstractNumId w:val="23"/>
  </w:num>
  <w:num w:numId="29">
    <w:abstractNumId w:val="13"/>
  </w:num>
  <w:num w:numId="30">
    <w:abstractNumId w:val="16"/>
  </w:num>
  <w:num w:numId="31">
    <w:abstractNumId w:val="8"/>
  </w:num>
  <w:num w:numId="32">
    <w:abstractNumId w:val="5"/>
  </w:num>
  <w:num w:numId="33">
    <w:abstractNumId w:val="0"/>
  </w:num>
  <w:num w:numId="34">
    <w:abstractNumId w:val="9"/>
  </w:num>
  <w:num w:numId="35">
    <w:abstractNumId w:val="36"/>
  </w:num>
  <w:num w:numId="36">
    <w:abstractNumId w:val="20"/>
  </w:num>
  <w:num w:numId="37">
    <w:abstractNumId w:val="17"/>
  </w:num>
  <w:num w:numId="38">
    <w:abstractNumId w:val="3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52AB0"/>
    <w:rsid w:val="00053122"/>
    <w:rsid w:val="000543EF"/>
    <w:rsid w:val="0005583A"/>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31"/>
    <w:rsid w:val="000A4DAE"/>
    <w:rsid w:val="000A6930"/>
    <w:rsid w:val="000C4130"/>
    <w:rsid w:val="000C46EE"/>
    <w:rsid w:val="000C5F74"/>
    <w:rsid w:val="000C6F6B"/>
    <w:rsid w:val="000D03ED"/>
    <w:rsid w:val="000D2E22"/>
    <w:rsid w:val="000D353F"/>
    <w:rsid w:val="000D7A52"/>
    <w:rsid w:val="000D7D9D"/>
    <w:rsid w:val="000E0212"/>
    <w:rsid w:val="000E2A00"/>
    <w:rsid w:val="000E3680"/>
    <w:rsid w:val="000E503B"/>
    <w:rsid w:val="000F44B4"/>
    <w:rsid w:val="00110487"/>
    <w:rsid w:val="0011209C"/>
    <w:rsid w:val="0011321B"/>
    <w:rsid w:val="0012342D"/>
    <w:rsid w:val="001306F3"/>
    <w:rsid w:val="00131E44"/>
    <w:rsid w:val="00142F44"/>
    <w:rsid w:val="00143989"/>
    <w:rsid w:val="00150B32"/>
    <w:rsid w:val="001510C1"/>
    <w:rsid w:val="00152611"/>
    <w:rsid w:val="00153B41"/>
    <w:rsid w:val="001562B3"/>
    <w:rsid w:val="00170508"/>
    <w:rsid w:val="00170871"/>
    <w:rsid w:val="00172131"/>
    <w:rsid w:val="00174E80"/>
    <w:rsid w:val="00175050"/>
    <w:rsid w:val="00180436"/>
    <w:rsid w:val="0018142E"/>
    <w:rsid w:val="00183BDC"/>
    <w:rsid w:val="001840E8"/>
    <w:rsid w:val="001856D4"/>
    <w:rsid w:val="001867D0"/>
    <w:rsid w:val="00186C33"/>
    <w:rsid w:val="001902DB"/>
    <w:rsid w:val="0019163E"/>
    <w:rsid w:val="00191C02"/>
    <w:rsid w:val="00194472"/>
    <w:rsid w:val="00195713"/>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D6734"/>
    <w:rsid w:val="001E7B16"/>
    <w:rsid w:val="001F0034"/>
    <w:rsid w:val="001F159D"/>
    <w:rsid w:val="001F46A5"/>
    <w:rsid w:val="00210FD2"/>
    <w:rsid w:val="00211082"/>
    <w:rsid w:val="002133A6"/>
    <w:rsid w:val="0021390B"/>
    <w:rsid w:val="00214898"/>
    <w:rsid w:val="0021718D"/>
    <w:rsid w:val="00217ADA"/>
    <w:rsid w:val="00220735"/>
    <w:rsid w:val="00223AE0"/>
    <w:rsid w:val="00226BF4"/>
    <w:rsid w:val="002304C2"/>
    <w:rsid w:val="00234450"/>
    <w:rsid w:val="00236E03"/>
    <w:rsid w:val="0024312B"/>
    <w:rsid w:val="00243640"/>
    <w:rsid w:val="00250D99"/>
    <w:rsid w:val="00251BCA"/>
    <w:rsid w:val="00260558"/>
    <w:rsid w:val="00261B03"/>
    <w:rsid w:val="00261C3D"/>
    <w:rsid w:val="0026283D"/>
    <w:rsid w:val="00264A29"/>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C0CFA"/>
    <w:rsid w:val="002C1B23"/>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0528"/>
    <w:rsid w:val="00323FD3"/>
    <w:rsid w:val="0032536B"/>
    <w:rsid w:val="00333A26"/>
    <w:rsid w:val="0033775D"/>
    <w:rsid w:val="00341565"/>
    <w:rsid w:val="0034173E"/>
    <w:rsid w:val="00341900"/>
    <w:rsid w:val="00343EE8"/>
    <w:rsid w:val="0035257D"/>
    <w:rsid w:val="00357BB1"/>
    <w:rsid w:val="00357CD0"/>
    <w:rsid w:val="003620C0"/>
    <w:rsid w:val="00363318"/>
    <w:rsid w:val="00364745"/>
    <w:rsid w:val="0036476A"/>
    <w:rsid w:val="00370FDA"/>
    <w:rsid w:val="0037141D"/>
    <w:rsid w:val="003744EF"/>
    <w:rsid w:val="00375544"/>
    <w:rsid w:val="00375565"/>
    <w:rsid w:val="003773DF"/>
    <w:rsid w:val="00377CAE"/>
    <w:rsid w:val="00377D51"/>
    <w:rsid w:val="00377DD2"/>
    <w:rsid w:val="0038357B"/>
    <w:rsid w:val="00384D34"/>
    <w:rsid w:val="003873E8"/>
    <w:rsid w:val="00396510"/>
    <w:rsid w:val="003A5136"/>
    <w:rsid w:val="003A5312"/>
    <w:rsid w:val="003A547C"/>
    <w:rsid w:val="003A757C"/>
    <w:rsid w:val="003B30A9"/>
    <w:rsid w:val="003B48BD"/>
    <w:rsid w:val="003B51C3"/>
    <w:rsid w:val="003C2495"/>
    <w:rsid w:val="003C4BF0"/>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33FD4"/>
    <w:rsid w:val="0043649D"/>
    <w:rsid w:val="004406FC"/>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D0849"/>
    <w:rsid w:val="004D23E7"/>
    <w:rsid w:val="004D4CC2"/>
    <w:rsid w:val="004D6581"/>
    <w:rsid w:val="004D6B08"/>
    <w:rsid w:val="004E1820"/>
    <w:rsid w:val="004E1F4B"/>
    <w:rsid w:val="004E439C"/>
    <w:rsid w:val="004F1444"/>
    <w:rsid w:val="004F2475"/>
    <w:rsid w:val="004F3AF6"/>
    <w:rsid w:val="004F5EAC"/>
    <w:rsid w:val="00513B3A"/>
    <w:rsid w:val="005146DA"/>
    <w:rsid w:val="0051585E"/>
    <w:rsid w:val="00522010"/>
    <w:rsid w:val="0052581D"/>
    <w:rsid w:val="00532CDC"/>
    <w:rsid w:val="00534DA5"/>
    <w:rsid w:val="005423FA"/>
    <w:rsid w:val="00544E3F"/>
    <w:rsid w:val="005459E0"/>
    <w:rsid w:val="00545E45"/>
    <w:rsid w:val="00550EC8"/>
    <w:rsid w:val="005527F0"/>
    <w:rsid w:val="00557A05"/>
    <w:rsid w:val="00557B85"/>
    <w:rsid w:val="00566BCE"/>
    <w:rsid w:val="00586F13"/>
    <w:rsid w:val="00590B27"/>
    <w:rsid w:val="00597F74"/>
    <w:rsid w:val="005A41DE"/>
    <w:rsid w:val="005A4FB6"/>
    <w:rsid w:val="005A755A"/>
    <w:rsid w:val="005B112C"/>
    <w:rsid w:val="005B2F92"/>
    <w:rsid w:val="005B5824"/>
    <w:rsid w:val="005B7D85"/>
    <w:rsid w:val="005D0E3A"/>
    <w:rsid w:val="005D25AE"/>
    <w:rsid w:val="005D2620"/>
    <w:rsid w:val="005D5DB7"/>
    <w:rsid w:val="005D6A8C"/>
    <w:rsid w:val="005E2ACA"/>
    <w:rsid w:val="005E37C2"/>
    <w:rsid w:val="005E4AF3"/>
    <w:rsid w:val="005F2722"/>
    <w:rsid w:val="005F7706"/>
    <w:rsid w:val="006020A6"/>
    <w:rsid w:val="006044AD"/>
    <w:rsid w:val="006068BC"/>
    <w:rsid w:val="006112DD"/>
    <w:rsid w:val="0061146E"/>
    <w:rsid w:val="006116B0"/>
    <w:rsid w:val="00617C5B"/>
    <w:rsid w:val="00625CAD"/>
    <w:rsid w:val="0062761F"/>
    <w:rsid w:val="00630398"/>
    <w:rsid w:val="00633F50"/>
    <w:rsid w:val="006344B4"/>
    <w:rsid w:val="00642229"/>
    <w:rsid w:val="006450DB"/>
    <w:rsid w:val="00647482"/>
    <w:rsid w:val="00654AC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D6FDC"/>
    <w:rsid w:val="006E10D6"/>
    <w:rsid w:val="006E41F3"/>
    <w:rsid w:val="006E4789"/>
    <w:rsid w:val="006E65A3"/>
    <w:rsid w:val="006F162C"/>
    <w:rsid w:val="006F29F1"/>
    <w:rsid w:val="0070333D"/>
    <w:rsid w:val="00703F00"/>
    <w:rsid w:val="00705AF7"/>
    <w:rsid w:val="0070610A"/>
    <w:rsid w:val="00706E7F"/>
    <w:rsid w:val="00710058"/>
    <w:rsid w:val="0071504C"/>
    <w:rsid w:val="007178EE"/>
    <w:rsid w:val="0072783C"/>
    <w:rsid w:val="007301E5"/>
    <w:rsid w:val="00731DC0"/>
    <w:rsid w:val="007329C2"/>
    <w:rsid w:val="007403ED"/>
    <w:rsid w:val="00741B9A"/>
    <w:rsid w:val="007501C6"/>
    <w:rsid w:val="00751981"/>
    <w:rsid w:val="007526FA"/>
    <w:rsid w:val="0075485F"/>
    <w:rsid w:val="00754DB9"/>
    <w:rsid w:val="00755053"/>
    <w:rsid w:val="00756A6F"/>
    <w:rsid w:val="00757802"/>
    <w:rsid w:val="00760A35"/>
    <w:rsid w:val="00766D40"/>
    <w:rsid w:val="00771DA8"/>
    <w:rsid w:val="007739B3"/>
    <w:rsid w:val="007753A5"/>
    <w:rsid w:val="00775634"/>
    <w:rsid w:val="00780E8F"/>
    <w:rsid w:val="00784937"/>
    <w:rsid w:val="007874FA"/>
    <w:rsid w:val="0079013B"/>
    <w:rsid w:val="00791E1F"/>
    <w:rsid w:val="00792A28"/>
    <w:rsid w:val="007A030D"/>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0315"/>
    <w:rsid w:val="00806716"/>
    <w:rsid w:val="00807477"/>
    <w:rsid w:val="00811E32"/>
    <w:rsid w:val="008156EA"/>
    <w:rsid w:val="0081623B"/>
    <w:rsid w:val="00821534"/>
    <w:rsid w:val="0083081C"/>
    <w:rsid w:val="00831F14"/>
    <w:rsid w:val="008332E4"/>
    <w:rsid w:val="00835621"/>
    <w:rsid w:val="0083662A"/>
    <w:rsid w:val="0084024D"/>
    <w:rsid w:val="00842CE1"/>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1EA1"/>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CA3"/>
    <w:rsid w:val="00951F48"/>
    <w:rsid w:val="00956AAB"/>
    <w:rsid w:val="0096099D"/>
    <w:rsid w:val="00960EE9"/>
    <w:rsid w:val="009638CB"/>
    <w:rsid w:val="00963C6C"/>
    <w:rsid w:val="00964E82"/>
    <w:rsid w:val="00970F41"/>
    <w:rsid w:val="0097383F"/>
    <w:rsid w:val="009760DA"/>
    <w:rsid w:val="00976DC2"/>
    <w:rsid w:val="00980234"/>
    <w:rsid w:val="00985B71"/>
    <w:rsid w:val="0098768E"/>
    <w:rsid w:val="00994120"/>
    <w:rsid w:val="009A62C5"/>
    <w:rsid w:val="009B10D9"/>
    <w:rsid w:val="009B37BE"/>
    <w:rsid w:val="009B37F5"/>
    <w:rsid w:val="009B5162"/>
    <w:rsid w:val="009B5469"/>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6A9E"/>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2EAD"/>
    <w:rsid w:val="00A348C1"/>
    <w:rsid w:val="00A3547E"/>
    <w:rsid w:val="00A35B21"/>
    <w:rsid w:val="00A40ADE"/>
    <w:rsid w:val="00A4322A"/>
    <w:rsid w:val="00A44EBE"/>
    <w:rsid w:val="00A4659A"/>
    <w:rsid w:val="00A50745"/>
    <w:rsid w:val="00A55EF3"/>
    <w:rsid w:val="00A57461"/>
    <w:rsid w:val="00A60AAE"/>
    <w:rsid w:val="00A7075F"/>
    <w:rsid w:val="00A71BCE"/>
    <w:rsid w:val="00A74BCF"/>
    <w:rsid w:val="00A74F76"/>
    <w:rsid w:val="00A81B3B"/>
    <w:rsid w:val="00A829D7"/>
    <w:rsid w:val="00A840CF"/>
    <w:rsid w:val="00A845A1"/>
    <w:rsid w:val="00A86E11"/>
    <w:rsid w:val="00A97576"/>
    <w:rsid w:val="00AA005F"/>
    <w:rsid w:val="00AA79E9"/>
    <w:rsid w:val="00AB0A70"/>
    <w:rsid w:val="00AB0A7B"/>
    <w:rsid w:val="00AB3E18"/>
    <w:rsid w:val="00AB41F1"/>
    <w:rsid w:val="00AB5A3B"/>
    <w:rsid w:val="00AB6A7C"/>
    <w:rsid w:val="00AC06A1"/>
    <w:rsid w:val="00AC2C5E"/>
    <w:rsid w:val="00AD2F10"/>
    <w:rsid w:val="00AD722B"/>
    <w:rsid w:val="00AE1CBF"/>
    <w:rsid w:val="00AE2C83"/>
    <w:rsid w:val="00AE3C7A"/>
    <w:rsid w:val="00AF24F6"/>
    <w:rsid w:val="00AF31BE"/>
    <w:rsid w:val="00AF46DF"/>
    <w:rsid w:val="00B04BD9"/>
    <w:rsid w:val="00B05F9C"/>
    <w:rsid w:val="00B12B1B"/>
    <w:rsid w:val="00B134E7"/>
    <w:rsid w:val="00B14C2A"/>
    <w:rsid w:val="00B15A9E"/>
    <w:rsid w:val="00B226CF"/>
    <w:rsid w:val="00B26888"/>
    <w:rsid w:val="00B346DF"/>
    <w:rsid w:val="00B36FBC"/>
    <w:rsid w:val="00B4269F"/>
    <w:rsid w:val="00B44182"/>
    <w:rsid w:val="00B467CC"/>
    <w:rsid w:val="00B5443B"/>
    <w:rsid w:val="00B560C6"/>
    <w:rsid w:val="00B56CAA"/>
    <w:rsid w:val="00B570EB"/>
    <w:rsid w:val="00B57582"/>
    <w:rsid w:val="00B576EF"/>
    <w:rsid w:val="00B63B0F"/>
    <w:rsid w:val="00B64141"/>
    <w:rsid w:val="00B643F1"/>
    <w:rsid w:val="00B653F7"/>
    <w:rsid w:val="00B72A08"/>
    <w:rsid w:val="00B74A10"/>
    <w:rsid w:val="00B74FF2"/>
    <w:rsid w:val="00B75E84"/>
    <w:rsid w:val="00B7678A"/>
    <w:rsid w:val="00B801FA"/>
    <w:rsid w:val="00B91B59"/>
    <w:rsid w:val="00B9286F"/>
    <w:rsid w:val="00BA0E1B"/>
    <w:rsid w:val="00BA1572"/>
    <w:rsid w:val="00BA3D6A"/>
    <w:rsid w:val="00BA5817"/>
    <w:rsid w:val="00BB1144"/>
    <w:rsid w:val="00BB3514"/>
    <w:rsid w:val="00BC24EE"/>
    <w:rsid w:val="00BC454D"/>
    <w:rsid w:val="00BC7226"/>
    <w:rsid w:val="00BD03D1"/>
    <w:rsid w:val="00BD590D"/>
    <w:rsid w:val="00BE03ED"/>
    <w:rsid w:val="00BE2024"/>
    <w:rsid w:val="00BE2065"/>
    <w:rsid w:val="00BE5DD4"/>
    <w:rsid w:val="00BF35D5"/>
    <w:rsid w:val="00C01C2B"/>
    <w:rsid w:val="00C1175F"/>
    <w:rsid w:val="00C16713"/>
    <w:rsid w:val="00C16D65"/>
    <w:rsid w:val="00C20A1C"/>
    <w:rsid w:val="00C23616"/>
    <w:rsid w:val="00C23A70"/>
    <w:rsid w:val="00C30FBB"/>
    <w:rsid w:val="00C32E49"/>
    <w:rsid w:val="00C3302B"/>
    <w:rsid w:val="00C34B4D"/>
    <w:rsid w:val="00C35B07"/>
    <w:rsid w:val="00C35BBA"/>
    <w:rsid w:val="00C43D61"/>
    <w:rsid w:val="00C45767"/>
    <w:rsid w:val="00C46354"/>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1755"/>
    <w:rsid w:val="00C9427A"/>
    <w:rsid w:val="00C9690C"/>
    <w:rsid w:val="00C96BB5"/>
    <w:rsid w:val="00CA0736"/>
    <w:rsid w:val="00CA24A2"/>
    <w:rsid w:val="00CA49E9"/>
    <w:rsid w:val="00CA6DC7"/>
    <w:rsid w:val="00CB2A94"/>
    <w:rsid w:val="00CB4A76"/>
    <w:rsid w:val="00CB743D"/>
    <w:rsid w:val="00CC4484"/>
    <w:rsid w:val="00CC6705"/>
    <w:rsid w:val="00CC7877"/>
    <w:rsid w:val="00CD105C"/>
    <w:rsid w:val="00CF1F0B"/>
    <w:rsid w:val="00CF4901"/>
    <w:rsid w:val="00CF552E"/>
    <w:rsid w:val="00CF5B9E"/>
    <w:rsid w:val="00CF68AE"/>
    <w:rsid w:val="00CF6CEC"/>
    <w:rsid w:val="00D043D4"/>
    <w:rsid w:val="00D07A0C"/>
    <w:rsid w:val="00D1053F"/>
    <w:rsid w:val="00D10F38"/>
    <w:rsid w:val="00D1454F"/>
    <w:rsid w:val="00D177CA"/>
    <w:rsid w:val="00D216C5"/>
    <w:rsid w:val="00D22171"/>
    <w:rsid w:val="00D274B5"/>
    <w:rsid w:val="00D27AED"/>
    <w:rsid w:val="00D30845"/>
    <w:rsid w:val="00D3210F"/>
    <w:rsid w:val="00D32470"/>
    <w:rsid w:val="00D417B5"/>
    <w:rsid w:val="00D44C38"/>
    <w:rsid w:val="00D5653F"/>
    <w:rsid w:val="00D60743"/>
    <w:rsid w:val="00D7196E"/>
    <w:rsid w:val="00D76CFA"/>
    <w:rsid w:val="00D7719C"/>
    <w:rsid w:val="00D81039"/>
    <w:rsid w:val="00D82A72"/>
    <w:rsid w:val="00D92BC0"/>
    <w:rsid w:val="00D92F77"/>
    <w:rsid w:val="00D965B5"/>
    <w:rsid w:val="00DA0EBA"/>
    <w:rsid w:val="00DA1C1B"/>
    <w:rsid w:val="00DA3C05"/>
    <w:rsid w:val="00DA3D87"/>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3FE2"/>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B648A"/>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39B"/>
    <w:rsid w:val="00F12EEC"/>
    <w:rsid w:val="00F14ECD"/>
    <w:rsid w:val="00F1646F"/>
    <w:rsid w:val="00F30BD7"/>
    <w:rsid w:val="00F310F2"/>
    <w:rsid w:val="00F311E5"/>
    <w:rsid w:val="00F33937"/>
    <w:rsid w:val="00F3442D"/>
    <w:rsid w:val="00F450D5"/>
    <w:rsid w:val="00F540A1"/>
    <w:rsid w:val="00F546CE"/>
    <w:rsid w:val="00F563E2"/>
    <w:rsid w:val="00F66109"/>
    <w:rsid w:val="00F67418"/>
    <w:rsid w:val="00F70B55"/>
    <w:rsid w:val="00F72CBB"/>
    <w:rsid w:val="00F733B2"/>
    <w:rsid w:val="00F75CCD"/>
    <w:rsid w:val="00F91846"/>
    <w:rsid w:val="00F95872"/>
    <w:rsid w:val="00FA02C7"/>
    <w:rsid w:val="00FA0A03"/>
    <w:rsid w:val="00FA24AF"/>
    <w:rsid w:val="00FA4282"/>
    <w:rsid w:val="00FA44AF"/>
    <w:rsid w:val="00FB11CC"/>
    <w:rsid w:val="00FB22B3"/>
    <w:rsid w:val="00FB2528"/>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E63E8"/>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7B16"/>
    <w:pPr>
      <w:bidi/>
    </w:pPr>
  </w:style>
  <w:style w:type="paragraph" w:styleId="1">
    <w:name w:val="heading 1"/>
    <w:basedOn w:val="a"/>
    <w:next w:val="a"/>
    <w:link w:val="1Char"/>
    <w:autoRedefine/>
    <w:uiPriority w:val="9"/>
    <w:qFormat/>
    <w:rsid w:val="00703F00"/>
    <w:pPr>
      <w:keepNext/>
      <w:keepLines/>
      <w:spacing w:before="100" w:beforeAutospacing="1" w:after="100" w:afterAutospacing="1" w:line="360" w:lineRule="auto"/>
      <w:ind w:left="360"/>
      <w:jc w:val="both"/>
      <w:outlineLvl w:val="0"/>
    </w:pPr>
    <w:rPr>
      <w:rFonts w:ascii="Sakkal Majalla" w:eastAsiaTheme="majorEastAsia" w:hAnsi="Sakkal Majalla" w:cs="Sakkal Majalla"/>
      <w:b/>
      <w:bCs/>
      <w:sz w:val="28"/>
      <w:szCs w:val="28"/>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03F00"/>
    <w:rPr>
      <w:rFonts w:ascii="Sakkal Majalla" w:eastAsiaTheme="majorEastAsia" w:hAnsi="Sakkal Majalla" w:cs="Sakkal Majalla"/>
      <w:b/>
      <w:bCs/>
      <w:sz w:val="28"/>
      <w:szCs w:val="28"/>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a0"/>
    <w:uiPriority w:val="99"/>
    <w:semiHidden/>
    <w:unhideWhenUsed/>
    <w:rsid w:val="00DA1C1B"/>
    <w:rPr>
      <w:color w:val="605E5C"/>
      <w:shd w:val="clear" w:color="auto" w:fill="E1DFDD"/>
    </w:rPr>
  </w:style>
  <w:style w:type="character" w:customStyle="1" w:styleId="Char1">
    <w:name w:val=" 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paragraph" w:customStyle="1" w:styleId="msonormal0">
    <w:name w:val="msonormal"/>
    <w:basedOn w:val="a"/>
    <w:rsid w:val="00FB252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ction-hover-tooltip">
    <w:name w:val="action-hover-tooltip"/>
    <w:basedOn w:val="a0"/>
    <w:rsid w:val="00FB2528"/>
  </w:style>
  <w:style w:type="paragraph" w:styleId="HTML">
    <w:name w:val="HTML Preformatted"/>
    <w:basedOn w:val="a"/>
    <w:link w:val="HTMLChar"/>
    <w:uiPriority w:val="99"/>
    <w:semiHidden/>
    <w:unhideWhenUsed/>
    <w:rsid w:val="00FB25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FB2528"/>
    <w:rPr>
      <w:rFonts w:ascii="Courier New" w:eastAsia="Times New Roman" w:hAnsi="Courier New" w:cs="Courier New"/>
      <w:kern w:val="0"/>
      <w:sz w:val="20"/>
      <w:szCs w:val="20"/>
      <w14:ligatures w14:val="none"/>
    </w:rPr>
  </w:style>
  <w:style w:type="character" w:styleId="HTMLCode">
    <w:name w:val="HTML Code"/>
    <w:basedOn w:val="a0"/>
    <w:uiPriority w:val="99"/>
    <w:semiHidden/>
    <w:unhideWhenUsed/>
    <w:rsid w:val="00FB2528"/>
    <w:rPr>
      <w:rFonts w:ascii="Courier New" w:eastAsia="Times New Roman" w:hAnsi="Courier New" w:cs="Courier New"/>
      <w:sz w:val="20"/>
      <w:szCs w:val="20"/>
    </w:rPr>
  </w:style>
  <w:style w:type="table" w:styleId="4-6">
    <w:name w:val="Grid Table 4 Accent 6"/>
    <w:basedOn w:val="a1"/>
    <w:uiPriority w:val="49"/>
    <w:rsid w:val="006E10D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5">
    <w:name w:val="Grid Table 4 Accent 5"/>
    <w:basedOn w:val="a1"/>
    <w:uiPriority w:val="49"/>
    <w:rsid w:val="0075198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3">
    <w:name w:val="Grid Table 6 Colorful Accent 3"/>
    <w:basedOn w:val="a1"/>
    <w:uiPriority w:val="51"/>
    <w:rsid w:val="0032536B"/>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6367365">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5407411">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8554412">
      <w:bodyDiv w:val="1"/>
      <w:marLeft w:val="0"/>
      <w:marRight w:val="0"/>
      <w:marTop w:val="0"/>
      <w:marBottom w:val="0"/>
      <w:divBdr>
        <w:top w:val="none" w:sz="0" w:space="0" w:color="auto"/>
        <w:left w:val="none" w:sz="0" w:space="0" w:color="auto"/>
        <w:bottom w:val="none" w:sz="0" w:space="0" w:color="auto"/>
        <w:right w:val="none" w:sz="0" w:space="0" w:color="auto"/>
      </w:divBdr>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0959768">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3865964">
      <w:bodyDiv w:val="1"/>
      <w:marLeft w:val="0"/>
      <w:marRight w:val="0"/>
      <w:marTop w:val="0"/>
      <w:marBottom w:val="0"/>
      <w:divBdr>
        <w:top w:val="none" w:sz="0" w:space="0" w:color="auto"/>
        <w:left w:val="none" w:sz="0" w:space="0" w:color="auto"/>
        <w:bottom w:val="none" w:sz="0" w:space="0" w:color="auto"/>
        <w:right w:val="none" w:sz="0" w:space="0" w:color="auto"/>
      </w:divBdr>
      <w:divsChild>
        <w:div w:id="1803957623">
          <w:marLeft w:val="0"/>
          <w:marRight w:val="0"/>
          <w:marTop w:val="0"/>
          <w:marBottom w:val="0"/>
          <w:divBdr>
            <w:top w:val="none" w:sz="0" w:space="0" w:color="auto"/>
            <w:left w:val="none" w:sz="0" w:space="0" w:color="auto"/>
            <w:bottom w:val="none" w:sz="0" w:space="0" w:color="auto"/>
            <w:right w:val="none" w:sz="0" w:space="0" w:color="auto"/>
          </w:divBdr>
          <w:divsChild>
            <w:div w:id="1409500905">
              <w:marLeft w:val="0"/>
              <w:marRight w:val="0"/>
              <w:marTop w:val="0"/>
              <w:marBottom w:val="0"/>
              <w:divBdr>
                <w:top w:val="none" w:sz="0" w:space="0" w:color="auto"/>
                <w:left w:val="none" w:sz="0" w:space="0" w:color="auto"/>
                <w:bottom w:val="none" w:sz="0" w:space="0" w:color="auto"/>
                <w:right w:val="none" w:sz="0" w:space="0" w:color="auto"/>
              </w:divBdr>
              <w:divsChild>
                <w:div w:id="2041279341">
                  <w:marLeft w:val="0"/>
                  <w:marRight w:val="0"/>
                  <w:marTop w:val="0"/>
                  <w:marBottom w:val="0"/>
                  <w:divBdr>
                    <w:top w:val="none" w:sz="0" w:space="0" w:color="auto"/>
                    <w:left w:val="none" w:sz="0" w:space="0" w:color="auto"/>
                    <w:bottom w:val="none" w:sz="0" w:space="0" w:color="auto"/>
                    <w:right w:val="none" w:sz="0" w:space="0" w:color="auto"/>
                  </w:divBdr>
                  <w:divsChild>
                    <w:div w:id="297302128">
                      <w:marLeft w:val="0"/>
                      <w:marRight w:val="0"/>
                      <w:marTop w:val="0"/>
                      <w:marBottom w:val="0"/>
                      <w:divBdr>
                        <w:top w:val="none" w:sz="0" w:space="0" w:color="auto"/>
                        <w:left w:val="none" w:sz="0" w:space="0" w:color="auto"/>
                        <w:bottom w:val="none" w:sz="0" w:space="0" w:color="auto"/>
                        <w:right w:val="none" w:sz="0" w:space="0" w:color="auto"/>
                      </w:divBdr>
                      <w:divsChild>
                        <w:div w:id="738599996">
                          <w:marLeft w:val="0"/>
                          <w:marRight w:val="0"/>
                          <w:marTop w:val="0"/>
                          <w:marBottom w:val="0"/>
                          <w:divBdr>
                            <w:top w:val="none" w:sz="0" w:space="0" w:color="auto"/>
                            <w:left w:val="none" w:sz="0" w:space="0" w:color="auto"/>
                            <w:bottom w:val="none" w:sz="0" w:space="0" w:color="auto"/>
                            <w:right w:val="none" w:sz="0" w:space="0" w:color="auto"/>
                          </w:divBdr>
                          <w:divsChild>
                            <w:div w:id="1489784572">
                              <w:marLeft w:val="0"/>
                              <w:marRight w:val="0"/>
                              <w:marTop w:val="0"/>
                              <w:marBottom w:val="0"/>
                              <w:divBdr>
                                <w:top w:val="none" w:sz="0" w:space="0" w:color="auto"/>
                                <w:left w:val="none" w:sz="0" w:space="0" w:color="auto"/>
                                <w:bottom w:val="none" w:sz="0" w:space="0" w:color="auto"/>
                                <w:right w:val="none" w:sz="0" w:space="0" w:color="auto"/>
                              </w:divBdr>
                              <w:divsChild>
                                <w:div w:id="1239094042">
                                  <w:marLeft w:val="0"/>
                                  <w:marRight w:val="0"/>
                                  <w:marTop w:val="0"/>
                                  <w:marBottom w:val="0"/>
                                  <w:divBdr>
                                    <w:top w:val="none" w:sz="0" w:space="0" w:color="auto"/>
                                    <w:left w:val="none" w:sz="0" w:space="0" w:color="auto"/>
                                    <w:bottom w:val="none" w:sz="0" w:space="0" w:color="auto"/>
                                    <w:right w:val="none" w:sz="0" w:space="0" w:color="auto"/>
                                  </w:divBdr>
                                  <w:divsChild>
                                    <w:div w:id="1817183930">
                                      <w:marLeft w:val="0"/>
                                      <w:marRight w:val="0"/>
                                      <w:marTop w:val="0"/>
                                      <w:marBottom w:val="0"/>
                                      <w:divBdr>
                                        <w:top w:val="none" w:sz="0" w:space="0" w:color="auto"/>
                                        <w:left w:val="none" w:sz="0" w:space="0" w:color="auto"/>
                                        <w:bottom w:val="none" w:sz="0" w:space="0" w:color="auto"/>
                                        <w:right w:val="none" w:sz="0" w:space="0" w:color="auto"/>
                                      </w:divBdr>
                                    </w:div>
                                    <w:div w:id="291133474">
                                      <w:marLeft w:val="0"/>
                                      <w:marRight w:val="0"/>
                                      <w:marTop w:val="0"/>
                                      <w:marBottom w:val="0"/>
                                      <w:divBdr>
                                        <w:top w:val="none" w:sz="0" w:space="0" w:color="auto"/>
                                        <w:left w:val="none" w:sz="0" w:space="0" w:color="auto"/>
                                        <w:bottom w:val="none" w:sz="0" w:space="0" w:color="auto"/>
                                        <w:right w:val="none" w:sz="0" w:space="0" w:color="auto"/>
                                      </w:divBdr>
                                    </w:div>
                                    <w:div w:id="553781234">
                                      <w:marLeft w:val="0"/>
                                      <w:marRight w:val="0"/>
                                      <w:marTop w:val="0"/>
                                      <w:marBottom w:val="0"/>
                                      <w:divBdr>
                                        <w:top w:val="none" w:sz="0" w:space="0" w:color="auto"/>
                                        <w:left w:val="none" w:sz="0" w:space="0" w:color="auto"/>
                                        <w:bottom w:val="none" w:sz="0" w:space="0" w:color="auto"/>
                                        <w:right w:val="none" w:sz="0" w:space="0" w:color="auto"/>
                                      </w:divBdr>
                                    </w:div>
                                    <w:div w:id="358288133">
                                      <w:marLeft w:val="0"/>
                                      <w:marRight w:val="0"/>
                                      <w:marTop w:val="0"/>
                                      <w:marBottom w:val="0"/>
                                      <w:divBdr>
                                        <w:top w:val="none" w:sz="0" w:space="0" w:color="auto"/>
                                        <w:left w:val="none" w:sz="0" w:space="0" w:color="auto"/>
                                        <w:bottom w:val="none" w:sz="0" w:space="0" w:color="auto"/>
                                        <w:right w:val="none" w:sz="0" w:space="0" w:color="auto"/>
                                      </w:divBdr>
                                    </w:div>
                                    <w:div w:id="222643167">
                                      <w:marLeft w:val="0"/>
                                      <w:marRight w:val="0"/>
                                      <w:marTop w:val="0"/>
                                      <w:marBottom w:val="0"/>
                                      <w:divBdr>
                                        <w:top w:val="none" w:sz="0" w:space="0" w:color="auto"/>
                                        <w:left w:val="none" w:sz="0" w:space="0" w:color="auto"/>
                                        <w:bottom w:val="none" w:sz="0" w:space="0" w:color="auto"/>
                                        <w:right w:val="none" w:sz="0" w:space="0" w:color="auto"/>
                                      </w:divBdr>
                                    </w:div>
                                    <w:div w:id="1142651100">
                                      <w:marLeft w:val="0"/>
                                      <w:marRight w:val="0"/>
                                      <w:marTop w:val="0"/>
                                      <w:marBottom w:val="0"/>
                                      <w:divBdr>
                                        <w:top w:val="none" w:sz="0" w:space="0" w:color="auto"/>
                                        <w:left w:val="none" w:sz="0" w:space="0" w:color="auto"/>
                                        <w:bottom w:val="none" w:sz="0" w:space="0" w:color="auto"/>
                                        <w:right w:val="none" w:sz="0" w:space="0" w:color="auto"/>
                                      </w:divBdr>
                                    </w:div>
                                    <w:div w:id="1490439987">
                                      <w:marLeft w:val="0"/>
                                      <w:marRight w:val="0"/>
                                      <w:marTop w:val="0"/>
                                      <w:marBottom w:val="0"/>
                                      <w:divBdr>
                                        <w:top w:val="none" w:sz="0" w:space="0" w:color="auto"/>
                                        <w:left w:val="none" w:sz="0" w:space="0" w:color="auto"/>
                                        <w:bottom w:val="none" w:sz="0" w:space="0" w:color="auto"/>
                                        <w:right w:val="none" w:sz="0" w:space="0" w:color="auto"/>
                                      </w:divBdr>
                                    </w:div>
                                    <w:div w:id="221212902">
                                      <w:marLeft w:val="0"/>
                                      <w:marRight w:val="0"/>
                                      <w:marTop w:val="0"/>
                                      <w:marBottom w:val="0"/>
                                      <w:divBdr>
                                        <w:top w:val="none" w:sz="0" w:space="0" w:color="auto"/>
                                        <w:left w:val="none" w:sz="0" w:space="0" w:color="auto"/>
                                        <w:bottom w:val="none" w:sz="0" w:space="0" w:color="auto"/>
                                        <w:right w:val="none" w:sz="0" w:space="0" w:color="auto"/>
                                      </w:divBdr>
                                    </w:div>
                                    <w:div w:id="24643455">
                                      <w:marLeft w:val="0"/>
                                      <w:marRight w:val="0"/>
                                      <w:marTop w:val="0"/>
                                      <w:marBottom w:val="0"/>
                                      <w:divBdr>
                                        <w:top w:val="none" w:sz="0" w:space="0" w:color="auto"/>
                                        <w:left w:val="none" w:sz="0" w:space="0" w:color="auto"/>
                                        <w:bottom w:val="none" w:sz="0" w:space="0" w:color="auto"/>
                                        <w:right w:val="none" w:sz="0" w:space="0" w:color="auto"/>
                                      </w:divBdr>
                                    </w:div>
                                    <w:div w:id="520318865">
                                      <w:marLeft w:val="0"/>
                                      <w:marRight w:val="0"/>
                                      <w:marTop w:val="0"/>
                                      <w:marBottom w:val="0"/>
                                      <w:divBdr>
                                        <w:top w:val="none" w:sz="0" w:space="0" w:color="auto"/>
                                        <w:left w:val="none" w:sz="0" w:space="0" w:color="auto"/>
                                        <w:bottom w:val="none" w:sz="0" w:space="0" w:color="auto"/>
                                        <w:right w:val="none" w:sz="0" w:space="0" w:color="auto"/>
                                      </w:divBdr>
                                    </w:div>
                                    <w:div w:id="802233814">
                                      <w:marLeft w:val="0"/>
                                      <w:marRight w:val="0"/>
                                      <w:marTop w:val="0"/>
                                      <w:marBottom w:val="0"/>
                                      <w:divBdr>
                                        <w:top w:val="none" w:sz="0" w:space="0" w:color="auto"/>
                                        <w:left w:val="none" w:sz="0" w:space="0" w:color="auto"/>
                                        <w:bottom w:val="none" w:sz="0" w:space="0" w:color="auto"/>
                                        <w:right w:val="none" w:sz="0" w:space="0" w:color="auto"/>
                                      </w:divBdr>
                                    </w:div>
                                    <w:div w:id="2059626876">
                                      <w:marLeft w:val="0"/>
                                      <w:marRight w:val="0"/>
                                      <w:marTop w:val="0"/>
                                      <w:marBottom w:val="0"/>
                                      <w:divBdr>
                                        <w:top w:val="none" w:sz="0" w:space="0" w:color="auto"/>
                                        <w:left w:val="none" w:sz="0" w:space="0" w:color="auto"/>
                                        <w:bottom w:val="none" w:sz="0" w:space="0" w:color="auto"/>
                                        <w:right w:val="none" w:sz="0" w:space="0" w:color="auto"/>
                                      </w:divBdr>
                                    </w:div>
                                    <w:div w:id="1498498139">
                                      <w:marLeft w:val="0"/>
                                      <w:marRight w:val="0"/>
                                      <w:marTop w:val="0"/>
                                      <w:marBottom w:val="0"/>
                                      <w:divBdr>
                                        <w:top w:val="none" w:sz="0" w:space="0" w:color="auto"/>
                                        <w:left w:val="none" w:sz="0" w:space="0" w:color="auto"/>
                                        <w:bottom w:val="none" w:sz="0" w:space="0" w:color="auto"/>
                                        <w:right w:val="none" w:sz="0" w:space="0" w:color="auto"/>
                                      </w:divBdr>
                                    </w:div>
                                    <w:div w:id="8340884">
                                      <w:marLeft w:val="0"/>
                                      <w:marRight w:val="0"/>
                                      <w:marTop w:val="0"/>
                                      <w:marBottom w:val="0"/>
                                      <w:divBdr>
                                        <w:top w:val="none" w:sz="0" w:space="0" w:color="auto"/>
                                        <w:left w:val="none" w:sz="0" w:space="0" w:color="auto"/>
                                        <w:bottom w:val="none" w:sz="0" w:space="0" w:color="auto"/>
                                        <w:right w:val="none" w:sz="0" w:space="0" w:color="auto"/>
                                      </w:divBdr>
                                    </w:div>
                                    <w:div w:id="56711233">
                                      <w:marLeft w:val="0"/>
                                      <w:marRight w:val="0"/>
                                      <w:marTop w:val="0"/>
                                      <w:marBottom w:val="0"/>
                                      <w:divBdr>
                                        <w:top w:val="none" w:sz="0" w:space="0" w:color="auto"/>
                                        <w:left w:val="none" w:sz="0" w:space="0" w:color="auto"/>
                                        <w:bottom w:val="none" w:sz="0" w:space="0" w:color="auto"/>
                                        <w:right w:val="none" w:sz="0" w:space="0" w:color="auto"/>
                                      </w:divBdr>
                                    </w:div>
                                    <w:div w:id="1995908157">
                                      <w:marLeft w:val="0"/>
                                      <w:marRight w:val="0"/>
                                      <w:marTop w:val="0"/>
                                      <w:marBottom w:val="0"/>
                                      <w:divBdr>
                                        <w:top w:val="none" w:sz="0" w:space="0" w:color="auto"/>
                                        <w:left w:val="none" w:sz="0" w:space="0" w:color="auto"/>
                                        <w:bottom w:val="none" w:sz="0" w:space="0" w:color="auto"/>
                                        <w:right w:val="none" w:sz="0" w:space="0" w:color="auto"/>
                                      </w:divBdr>
                                    </w:div>
                                    <w:div w:id="1783181644">
                                      <w:marLeft w:val="0"/>
                                      <w:marRight w:val="0"/>
                                      <w:marTop w:val="0"/>
                                      <w:marBottom w:val="0"/>
                                      <w:divBdr>
                                        <w:top w:val="none" w:sz="0" w:space="0" w:color="auto"/>
                                        <w:left w:val="none" w:sz="0" w:space="0" w:color="auto"/>
                                        <w:bottom w:val="none" w:sz="0" w:space="0" w:color="auto"/>
                                        <w:right w:val="none" w:sz="0" w:space="0" w:color="auto"/>
                                      </w:divBdr>
                                    </w:div>
                                    <w:div w:id="1416902907">
                                      <w:marLeft w:val="0"/>
                                      <w:marRight w:val="0"/>
                                      <w:marTop w:val="0"/>
                                      <w:marBottom w:val="0"/>
                                      <w:divBdr>
                                        <w:top w:val="none" w:sz="0" w:space="0" w:color="auto"/>
                                        <w:left w:val="none" w:sz="0" w:space="0" w:color="auto"/>
                                        <w:bottom w:val="none" w:sz="0" w:space="0" w:color="auto"/>
                                        <w:right w:val="none" w:sz="0" w:space="0" w:color="auto"/>
                                      </w:divBdr>
                                    </w:div>
                                    <w:div w:id="60296150">
                                      <w:marLeft w:val="0"/>
                                      <w:marRight w:val="0"/>
                                      <w:marTop w:val="0"/>
                                      <w:marBottom w:val="0"/>
                                      <w:divBdr>
                                        <w:top w:val="none" w:sz="0" w:space="0" w:color="auto"/>
                                        <w:left w:val="none" w:sz="0" w:space="0" w:color="auto"/>
                                        <w:bottom w:val="none" w:sz="0" w:space="0" w:color="auto"/>
                                        <w:right w:val="none" w:sz="0" w:space="0" w:color="auto"/>
                                      </w:divBdr>
                                    </w:div>
                                    <w:div w:id="1046877757">
                                      <w:marLeft w:val="0"/>
                                      <w:marRight w:val="0"/>
                                      <w:marTop w:val="0"/>
                                      <w:marBottom w:val="0"/>
                                      <w:divBdr>
                                        <w:top w:val="none" w:sz="0" w:space="0" w:color="auto"/>
                                        <w:left w:val="none" w:sz="0" w:space="0" w:color="auto"/>
                                        <w:bottom w:val="none" w:sz="0" w:space="0" w:color="auto"/>
                                        <w:right w:val="none" w:sz="0" w:space="0" w:color="auto"/>
                                      </w:divBdr>
                                    </w:div>
                                    <w:div w:id="1590189979">
                                      <w:marLeft w:val="0"/>
                                      <w:marRight w:val="0"/>
                                      <w:marTop w:val="0"/>
                                      <w:marBottom w:val="0"/>
                                      <w:divBdr>
                                        <w:top w:val="none" w:sz="0" w:space="0" w:color="auto"/>
                                        <w:left w:val="none" w:sz="0" w:space="0" w:color="auto"/>
                                        <w:bottom w:val="none" w:sz="0" w:space="0" w:color="auto"/>
                                        <w:right w:val="none" w:sz="0" w:space="0" w:color="auto"/>
                                      </w:divBdr>
                                    </w:div>
                                    <w:div w:id="720253977">
                                      <w:marLeft w:val="0"/>
                                      <w:marRight w:val="0"/>
                                      <w:marTop w:val="0"/>
                                      <w:marBottom w:val="0"/>
                                      <w:divBdr>
                                        <w:top w:val="none" w:sz="0" w:space="0" w:color="auto"/>
                                        <w:left w:val="none" w:sz="0" w:space="0" w:color="auto"/>
                                        <w:bottom w:val="none" w:sz="0" w:space="0" w:color="auto"/>
                                        <w:right w:val="none" w:sz="0" w:space="0" w:color="auto"/>
                                      </w:divBdr>
                                    </w:div>
                                    <w:div w:id="146993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6054248">
          <w:marLeft w:val="0"/>
          <w:marRight w:val="0"/>
          <w:marTop w:val="0"/>
          <w:marBottom w:val="0"/>
          <w:divBdr>
            <w:top w:val="none" w:sz="0" w:space="0" w:color="auto"/>
            <w:left w:val="none" w:sz="0" w:space="0" w:color="auto"/>
            <w:bottom w:val="none" w:sz="0" w:space="0" w:color="auto"/>
            <w:right w:val="none" w:sz="0" w:space="0" w:color="auto"/>
          </w:divBdr>
          <w:divsChild>
            <w:div w:id="947737640">
              <w:marLeft w:val="0"/>
              <w:marRight w:val="0"/>
              <w:marTop w:val="0"/>
              <w:marBottom w:val="0"/>
              <w:divBdr>
                <w:top w:val="none" w:sz="0" w:space="0" w:color="auto"/>
                <w:left w:val="none" w:sz="0" w:space="0" w:color="auto"/>
                <w:bottom w:val="none" w:sz="0" w:space="0" w:color="auto"/>
                <w:right w:val="none" w:sz="0" w:space="0" w:color="auto"/>
              </w:divBdr>
              <w:divsChild>
                <w:div w:id="2028746797">
                  <w:marLeft w:val="0"/>
                  <w:marRight w:val="0"/>
                  <w:marTop w:val="0"/>
                  <w:marBottom w:val="0"/>
                  <w:divBdr>
                    <w:top w:val="none" w:sz="0" w:space="0" w:color="auto"/>
                    <w:left w:val="none" w:sz="0" w:space="0" w:color="auto"/>
                    <w:bottom w:val="none" w:sz="0" w:space="0" w:color="auto"/>
                    <w:right w:val="none" w:sz="0" w:space="0" w:color="auto"/>
                  </w:divBdr>
                  <w:divsChild>
                    <w:div w:id="1803501746">
                      <w:marLeft w:val="0"/>
                      <w:marRight w:val="0"/>
                      <w:marTop w:val="0"/>
                      <w:marBottom w:val="0"/>
                      <w:divBdr>
                        <w:top w:val="none" w:sz="0" w:space="0" w:color="auto"/>
                        <w:left w:val="none" w:sz="0" w:space="0" w:color="auto"/>
                        <w:bottom w:val="none" w:sz="0" w:space="0" w:color="auto"/>
                        <w:right w:val="none" w:sz="0" w:space="0" w:color="auto"/>
                      </w:divBdr>
                      <w:divsChild>
                        <w:div w:id="68348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789750">
          <w:marLeft w:val="0"/>
          <w:marRight w:val="0"/>
          <w:marTop w:val="0"/>
          <w:marBottom w:val="0"/>
          <w:divBdr>
            <w:top w:val="none" w:sz="0" w:space="0" w:color="auto"/>
            <w:left w:val="none" w:sz="0" w:space="0" w:color="auto"/>
            <w:bottom w:val="none" w:sz="0" w:space="0" w:color="auto"/>
            <w:right w:val="none" w:sz="0" w:space="0" w:color="auto"/>
          </w:divBdr>
          <w:divsChild>
            <w:div w:id="1912159160">
              <w:marLeft w:val="0"/>
              <w:marRight w:val="0"/>
              <w:marTop w:val="0"/>
              <w:marBottom w:val="0"/>
              <w:divBdr>
                <w:top w:val="none" w:sz="0" w:space="0" w:color="auto"/>
                <w:left w:val="none" w:sz="0" w:space="0" w:color="auto"/>
                <w:bottom w:val="none" w:sz="0" w:space="0" w:color="auto"/>
                <w:right w:val="none" w:sz="0" w:space="0" w:color="auto"/>
              </w:divBdr>
              <w:divsChild>
                <w:div w:id="274676533">
                  <w:marLeft w:val="0"/>
                  <w:marRight w:val="0"/>
                  <w:marTop w:val="0"/>
                  <w:marBottom w:val="0"/>
                  <w:divBdr>
                    <w:top w:val="none" w:sz="0" w:space="0" w:color="auto"/>
                    <w:left w:val="none" w:sz="0" w:space="0" w:color="auto"/>
                    <w:bottom w:val="none" w:sz="0" w:space="0" w:color="auto"/>
                    <w:right w:val="none" w:sz="0" w:space="0" w:color="auto"/>
                  </w:divBdr>
                  <w:divsChild>
                    <w:div w:id="617175874">
                      <w:marLeft w:val="0"/>
                      <w:marRight w:val="0"/>
                      <w:marTop w:val="0"/>
                      <w:marBottom w:val="0"/>
                      <w:divBdr>
                        <w:top w:val="none" w:sz="0" w:space="0" w:color="auto"/>
                        <w:left w:val="none" w:sz="0" w:space="0" w:color="auto"/>
                        <w:bottom w:val="none" w:sz="0" w:space="0" w:color="auto"/>
                        <w:right w:val="none" w:sz="0" w:space="0" w:color="auto"/>
                      </w:divBdr>
                      <w:divsChild>
                        <w:div w:id="1531839069">
                          <w:marLeft w:val="0"/>
                          <w:marRight w:val="0"/>
                          <w:marTop w:val="0"/>
                          <w:marBottom w:val="0"/>
                          <w:divBdr>
                            <w:top w:val="none" w:sz="0" w:space="0" w:color="auto"/>
                            <w:left w:val="none" w:sz="0" w:space="0" w:color="auto"/>
                            <w:bottom w:val="none" w:sz="0" w:space="0" w:color="auto"/>
                            <w:right w:val="none" w:sz="0" w:space="0" w:color="auto"/>
                          </w:divBdr>
                          <w:divsChild>
                            <w:div w:id="1581065711">
                              <w:marLeft w:val="0"/>
                              <w:marRight w:val="0"/>
                              <w:marTop w:val="0"/>
                              <w:marBottom w:val="0"/>
                              <w:divBdr>
                                <w:top w:val="none" w:sz="0" w:space="0" w:color="auto"/>
                                <w:left w:val="none" w:sz="0" w:space="0" w:color="auto"/>
                                <w:bottom w:val="none" w:sz="0" w:space="0" w:color="auto"/>
                                <w:right w:val="none" w:sz="0" w:space="0" w:color="auto"/>
                              </w:divBdr>
                              <w:divsChild>
                                <w:div w:id="210090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3435955">
          <w:marLeft w:val="0"/>
          <w:marRight w:val="0"/>
          <w:marTop w:val="0"/>
          <w:marBottom w:val="0"/>
          <w:divBdr>
            <w:top w:val="none" w:sz="0" w:space="0" w:color="auto"/>
            <w:left w:val="none" w:sz="0" w:space="0" w:color="auto"/>
            <w:bottom w:val="none" w:sz="0" w:space="0" w:color="auto"/>
            <w:right w:val="none" w:sz="0" w:space="0" w:color="auto"/>
          </w:divBdr>
          <w:divsChild>
            <w:div w:id="1608923917">
              <w:marLeft w:val="0"/>
              <w:marRight w:val="0"/>
              <w:marTop w:val="0"/>
              <w:marBottom w:val="0"/>
              <w:divBdr>
                <w:top w:val="none" w:sz="0" w:space="0" w:color="auto"/>
                <w:left w:val="none" w:sz="0" w:space="0" w:color="auto"/>
                <w:bottom w:val="none" w:sz="0" w:space="0" w:color="auto"/>
                <w:right w:val="none" w:sz="0" w:space="0" w:color="auto"/>
              </w:divBdr>
              <w:divsChild>
                <w:div w:id="1252162631">
                  <w:marLeft w:val="0"/>
                  <w:marRight w:val="0"/>
                  <w:marTop w:val="0"/>
                  <w:marBottom w:val="0"/>
                  <w:divBdr>
                    <w:top w:val="none" w:sz="0" w:space="0" w:color="auto"/>
                    <w:left w:val="none" w:sz="0" w:space="0" w:color="auto"/>
                    <w:bottom w:val="none" w:sz="0" w:space="0" w:color="auto"/>
                    <w:right w:val="none" w:sz="0" w:space="0" w:color="auto"/>
                  </w:divBdr>
                  <w:divsChild>
                    <w:div w:id="1672751856">
                      <w:marLeft w:val="0"/>
                      <w:marRight w:val="0"/>
                      <w:marTop w:val="0"/>
                      <w:marBottom w:val="0"/>
                      <w:divBdr>
                        <w:top w:val="none" w:sz="0" w:space="0" w:color="auto"/>
                        <w:left w:val="none" w:sz="0" w:space="0" w:color="auto"/>
                        <w:bottom w:val="none" w:sz="0" w:space="0" w:color="auto"/>
                        <w:right w:val="none" w:sz="0" w:space="0" w:color="auto"/>
                      </w:divBdr>
                      <w:divsChild>
                        <w:div w:id="184990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9445188">
          <w:marLeft w:val="0"/>
          <w:marRight w:val="0"/>
          <w:marTop w:val="0"/>
          <w:marBottom w:val="0"/>
          <w:divBdr>
            <w:top w:val="none" w:sz="0" w:space="0" w:color="auto"/>
            <w:left w:val="none" w:sz="0" w:space="0" w:color="auto"/>
            <w:bottom w:val="none" w:sz="0" w:space="0" w:color="auto"/>
            <w:right w:val="none" w:sz="0" w:space="0" w:color="auto"/>
          </w:divBdr>
          <w:divsChild>
            <w:div w:id="1711607897">
              <w:marLeft w:val="0"/>
              <w:marRight w:val="0"/>
              <w:marTop w:val="0"/>
              <w:marBottom w:val="0"/>
              <w:divBdr>
                <w:top w:val="none" w:sz="0" w:space="0" w:color="auto"/>
                <w:left w:val="none" w:sz="0" w:space="0" w:color="auto"/>
                <w:bottom w:val="none" w:sz="0" w:space="0" w:color="auto"/>
                <w:right w:val="none" w:sz="0" w:space="0" w:color="auto"/>
              </w:divBdr>
              <w:divsChild>
                <w:div w:id="806774700">
                  <w:marLeft w:val="0"/>
                  <w:marRight w:val="0"/>
                  <w:marTop w:val="0"/>
                  <w:marBottom w:val="0"/>
                  <w:divBdr>
                    <w:top w:val="none" w:sz="0" w:space="0" w:color="auto"/>
                    <w:left w:val="none" w:sz="0" w:space="0" w:color="auto"/>
                    <w:bottom w:val="none" w:sz="0" w:space="0" w:color="auto"/>
                    <w:right w:val="none" w:sz="0" w:space="0" w:color="auto"/>
                  </w:divBdr>
                  <w:divsChild>
                    <w:div w:id="2083722226">
                      <w:marLeft w:val="0"/>
                      <w:marRight w:val="0"/>
                      <w:marTop w:val="0"/>
                      <w:marBottom w:val="0"/>
                      <w:divBdr>
                        <w:top w:val="none" w:sz="0" w:space="0" w:color="auto"/>
                        <w:left w:val="none" w:sz="0" w:space="0" w:color="auto"/>
                        <w:bottom w:val="none" w:sz="0" w:space="0" w:color="auto"/>
                        <w:right w:val="none" w:sz="0" w:space="0" w:color="auto"/>
                      </w:divBdr>
                      <w:divsChild>
                        <w:div w:id="1934894569">
                          <w:marLeft w:val="0"/>
                          <w:marRight w:val="0"/>
                          <w:marTop w:val="0"/>
                          <w:marBottom w:val="0"/>
                          <w:divBdr>
                            <w:top w:val="none" w:sz="0" w:space="0" w:color="auto"/>
                            <w:left w:val="none" w:sz="0" w:space="0" w:color="auto"/>
                            <w:bottom w:val="none" w:sz="0" w:space="0" w:color="auto"/>
                            <w:right w:val="none" w:sz="0" w:space="0" w:color="auto"/>
                          </w:divBdr>
                          <w:divsChild>
                            <w:div w:id="1390955762">
                              <w:marLeft w:val="0"/>
                              <w:marRight w:val="0"/>
                              <w:marTop w:val="0"/>
                              <w:marBottom w:val="0"/>
                              <w:divBdr>
                                <w:top w:val="none" w:sz="0" w:space="0" w:color="auto"/>
                                <w:left w:val="none" w:sz="0" w:space="0" w:color="auto"/>
                                <w:bottom w:val="none" w:sz="0" w:space="0" w:color="auto"/>
                                <w:right w:val="none" w:sz="0" w:space="0" w:color="auto"/>
                              </w:divBdr>
                              <w:divsChild>
                                <w:div w:id="85107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9721054">
      <w:bodyDiv w:val="1"/>
      <w:marLeft w:val="0"/>
      <w:marRight w:val="0"/>
      <w:marTop w:val="0"/>
      <w:marBottom w:val="0"/>
      <w:divBdr>
        <w:top w:val="none" w:sz="0" w:space="0" w:color="auto"/>
        <w:left w:val="none" w:sz="0" w:space="0" w:color="auto"/>
        <w:bottom w:val="none" w:sz="0" w:space="0" w:color="auto"/>
        <w:right w:val="none" w:sz="0" w:space="0" w:color="auto"/>
      </w:divBdr>
      <w:divsChild>
        <w:div w:id="658919817">
          <w:marLeft w:val="0"/>
          <w:marRight w:val="0"/>
          <w:marTop w:val="0"/>
          <w:marBottom w:val="0"/>
          <w:divBdr>
            <w:top w:val="none" w:sz="0" w:space="0" w:color="auto"/>
            <w:left w:val="none" w:sz="0" w:space="0" w:color="auto"/>
            <w:bottom w:val="none" w:sz="0" w:space="0" w:color="auto"/>
            <w:right w:val="none" w:sz="0" w:space="0" w:color="auto"/>
          </w:divBdr>
          <w:divsChild>
            <w:div w:id="1210267669">
              <w:marLeft w:val="0"/>
              <w:marRight w:val="0"/>
              <w:marTop w:val="0"/>
              <w:marBottom w:val="0"/>
              <w:divBdr>
                <w:top w:val="none" w:sz="0" w:space="0" w:color="auto"/>
                <w:left w:val="none" w:sz="0" w:space="0" w:color="auto"/>
                <w:bottom w:val="none" w:sz="0" w:space="0" w:color="auto"/>
                <w:right w:val="none" w:sz="0" w:space="0" w:color="auto"/>
              </w:divBdr>
              <w:divsChild>
                <w:div w:id="34890307">
                  <w:marLeft w:val="0"/>
                  <w:marRight w:val="0"/>
                  <w:marTop w:val="0"/>
                  <w:marBottom w:val="0"/>
                  <w:divBdr>
                    <w:top w:val="none" w:sz="0" w:space="0" w:color="auto"/>
                    <w:left w:val="none" w:sz="0" w:space="0" w:color="auto"/>
                    <w:bottom w:val="none" w:sz="0" w:space="0" w:color="auto"/>
                    <w:right w:val="none" w:sz="0" w:space="0" w:color="auto"/>
                  </w:divBdr>
                  <w:divsChild>
                    <w:div w:id="963777591">
                      <w:marLeft w:val="0"/>
                      <w:marRight w:val="0"/>
                      <w:marTop w:val="0"/>
                      <w:marBottom w:val="0"/>
                      <w:divBdr>
                        <w:top w:val="none" w:sz="0" w:space="0" w:color="auto"/>
                        <w:left w:val="none" w:sz="0" w:space="0" w:color="auto"/>
                        <w:bottom w:val="none" w:sz="0" w:space="0" w:color="auto"/>
                        <w:right w:val="none" w:sz="0" w:space="0" w:color="auto"/>
                      </w:divBdr>
                      <w:divsChild>
                        <w:div w:id="1485971760">
                          <w:marLeft w:val="0"/>
                          <w:marRight w:val="0"/>
                          <w:marTop w:val="0"/>
                          <w:marBottom w:val="0"/>
                          <w:divBdr>
                            <w:top w:val="none" w:sz="0" w:space="0" w:color="auto"/>
                            <w:left w:val="none" w:sz="0" w:space="0" w:color="auto"/>
                            <w:bottom w:val="none" w:sz="0" w:space="0" w:color="auto"/>
                            <w:right w:val="none" w:sz="0" w:space="0" w:color="auto"/>
                          </w:divBdr>
                          <w:divsChild>
                            <w:div w:id="16609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159479">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0778404">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509233">
      <w:bodyDiv w:val="1"/>
      <w:marLeft w:val="0"/>
      <w:marRight w:val="0"/>
      <w:marTop w:val="0"/>
      <w:marBottom w:val="0"/>
      <w:divBdr>
        <w:top w:val="none" w:sz="0" w:space="0" w:color="auto"/>
        <w:left w:val="none" w:sz="0" w:space="0" w:color="auto"/>
        <w:bottom w:val="none" w:sz="0" w:space="0" w:color="auto"/>
        <w:right w:val="none" w:sz="0" w:space="0" w:color="auto"/>
      </w:divBdr>
      <w:divsChild>
        <w:div w:id="457921078">
          <w:marLeft w:val="0"/>
          <w:marRight w:val="0"/>
          <w:marTop w:val="0"/>
          <w:marBottom w:val="0"/>
          <w:divBdr>
            <w:top w:val="single" w:sz="2" w:space="0" w:color="E4E6E8"/>
            <w:left w:val="single" w:sz="2" w:space="0" w:color="E4E6E8"/>
            <w:bottom w:val="single" w:sz="2" w:space="0" w:color="E4E6E8"/>
            <w:right w:val="single" w:sz="2" w:space="0" w:color="E4E6E8"/>
          </w:divBdr>
          <w:divsChild>
            <w:div w:id="2017534542">
              <w:marLeft w:val="480"/>
              <w:marRight w:val="0"/>
              <w:marTop w:val="0"/>
              <w:marBottom w:val="0"/>
              <w:divBdr>
                <w:top w:val="single" w:sz="2" w:space="0" w:color="E4E6E8"/>
                <w:left w:val="single" w:sz="2" w:space="0" w:color="E4E6E8"/>
                <w:bottom w:val="single" w:sz="2" w:space="0" w:color="E4E6E8"/>
                <w:right w:val="single" w:sz="2" w:space="0" w:color="E4E6E8"/>
              </w:divBdr>
              <w:divsChild>
                <w:div w:id="1830516877">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523323251">
      <w:bodyDiv w:val="1"/>
      <w:marLeft w:val="0"/>
      <w:marRight w:val="0"/>
      <w:marTop w:val="0"/>
      <w:marBottom w:val="0"/>
      <w:divBdr>
        <w:top w:val="none" w:sz="0" w:space="0" w:color="auto"/>
        <w:left w:val="none" w:sz="0" w:space="0" w:color="auto"/>
        <w:bottom w:val="none" w:sz="0" w:space="0" w:color="auto"/>
        <w:right w:val="none" w:sz="0" w:space="0" w:color="auto"/>
      </w:divBdr>
      <w:divsChild>
        <w:div w:id="1080902835">
          <w:marLeft w:val="0"/>
          <w:marRight w:val="0"/>
          <w:marTop w:val="0"/>
          <w:marBottom w:val="0"/>
          <w:divBdr>
            <w:top w:val="none" w:sz="0" w:space="0" w:color="auto"/>
            <w:left w:val="none" w:sz="0" w:space="0" w:color="auto"/>
            <w:bottom w:val="none" w:sz="0" w:space="0" w:color="auto"/>
            <w:right w:val="none" w:sz="0" w:space="0" w:color="auto"/>
          </w:divBdr>
          <w:divsChild>
            <w:div w:id="807429806">
              <w:marLeft w:val="0"/>
              <w:marRight w:val="0"/>
              <w:marTop w:val="0"/>
              <w:marBottom w:val="0"/>
              <w:divBdr>
                <w:top w:val="none" w:sz="0" w:space="0" w:color="auto"/>
                <w:left w:val="none" w:sz="0" w:space="0" w:color="auto"/>
                <w:bottom w:val="none" w:sz="0" w:space="0" w:color="auto"/>
                <w:right w:val="none" w:sz="0" w:space="0" w:color="auto"/>
              </w:divBdr>
              <w:divsChild>
                <w:div w:id="783118161">
                  <w:marLeft w:val="0"/>
                  <w:marRight w:val="0"/>
                  <w:marTop w:val="0"/>
                  <w:marBottom w:val="0"/>
                  <w:divBdr>
                    <w:top w:val="none" w:sz="0" w:space="0" w:color="auto"/>
                    <w:left w:val="none" w:sz="0" w:space="0" w:color="auto"/>
                    <w:bottom w:val="none" w:sz="0" w:space="0" w:color="auto"/>
                    <w:right w:val="none" w:sz="0" w:space="0" w:color="auto"/>
                  </w:divBdr>
                  <w:divsChild>
                    <w:div w:id="1414738872">
                      <w:marLeft w:val="0"/>
                      <w:marRight w:val="0"/>
                      <w:marTop w:val="0"/>
                      <w:marBottom w:val="0"/>
                      <w:divBdr>
                        <w:top w:val="none" w:sz="0" w:space="0" w:color="auto"/>
                        <w:left w:val="none" w:sz="0" w:space="0" w:color="auto"/>
                        <w:bottom w:val="none" w:sz="0" w:space="0" w:color="auto"/>
                        <w:right w:val="none" w:sz="0" w:space="0" w:color="auto"/>
                      </w:divBdr>
                      <w:divsChild>
                        <w:div w:id="786311607">
                          <w:marLeft w:val="0"/>
                          <w:marRight w:val="0"/>
                          <w:marTop w:val="0"/>
                          <w:marBottom w:val="0"/>
                          <w:divBdr>
                            <w:top w:val="none" w:sz="0" w:space="0" w:color="auto"/>
                            <w:left w:val="none" w:sz="0" w:space="0" w:color="auto"/>
                            <w:bottom w:val="none" w:sz="0" w:space="0" w:color="auto"/>
                            <w:right w:val="none" w:sz="0" w:space="0" w:color="auto"/>
                          </w:divBdr>
                          <w:divsChild>
                            <w:div w:id="12255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0843038">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8270345">
      <w:bodyDiv w:val="1"/>
      <w:marLeft w:val="0"/>
      <w:marRight w:val="0"/>
      <w:marTop w:val="0"/>
      <w:marBottom w:val="0"/>
      <w:divBdr>
        <w:top w:val="none" w:sz="0" w:space="0" w:color="auto"/>
        <w:left w:val="none" w:sz="0" w:space="0" w:color="auto"/>
        <w:bottom w:val="none" w:sz="0" w:space="0" w:color="auto"/>
        <w:right w:val="none" w:sz="0" w:space="0" w:color="auto"/>
      </w:divBdr>
      <w:divsChild>
        <w:div w:id="1042173067">
          <w:marLeft w:val="0"/>
          <w:marRight w:val="0"/>
          <w:marTop w:val="0"/>
          <w:marBottom w:val="0"/>
          <w:divBdr>
            <w:top w:val="single" w:sz="2" w:space="0" w:color="E4E6E8"/>
            <w:left w:val="single" w:sz="2" w:space="0" w:color="E4E6E8"/>
            <w:bottom w:val="single" w:sz="2" w:space="0" w:color="E4E6E8"/>
            <w:right w:val="single" w:sz="2" w:space="0" w:color="E4E6E8"/>
          </w:divBdr>
          <w:divsChild>
            <w:div w:id="1330861671">
              <w:marLeft w:val="0"/>
              <w:marRight w:val="0"/>
              <w:marTop w:val="0"/>
              <w:marBottom w:val="0"/>
              <w:divBdr>
                <w:top w:val="single" w:sz="2" w:space="0" w:color="E4E6E8"/>
                <w:left w:val="single" w:sz="2" w:space="0" w:color="E4E6E8"/>
                <w:bottom w:val="single" w:sz="2" w:space="0" w:color="E4E6E8"/>
                <w:right w:val="single" w:sz="2" w:space="0" w:color="E4E6E8"/>
              </w:divBdr>
              <w:divsChild>
                <w:div w:id="2118017019">
                  <w:marLeft w:val="0"/>
                  <w:marRight w:val="0"/>
                  <w:marTop w:val="0"/>
                  <w:marBottom w:val="0"/>
                  <w:divBdr>
                    <w:top w:val="single" w:sz="2" w:space="0" w:color="E4E6E8"/>
                    <w:left w:val="single" w:sz="2" w:space="0" w:color="E4E6E8"/>
                    <w:bottom w:val="single" w:sz="2" w:space="0" w:color="E4E6E8"/>
                    <w:right w:val="single" w:sz="2" w:space="0" w:color="E4E6E8"/>
                  </w:divBdr>
                  <w:divsChild>
                    <w:div w:id="780026521">
                      <w:marLeft w:val="0"/>
                      <w:marRight w:val="0"/>
                      <w:marTop w:val="0"/>
                      <w:marBottom w:val="0"/>
                      <w:divBdr>
                        <w:top w:val="single" w:sz="2" w:space="0" w:color="E4E6E8"/>
                        <w:left w:val="single" w:sz="2" w:space="0" w:color="E4E6E8"/>
                        <w:bottom w:val="single" w:sz="2" w:space="0" w:color="E4E6E8"/>
                        <w:right w:val="single" w:sz="2" w:space="0" w:color="E4E6E8"/>
                      </w:divBdr>
                      <w:divsChild>
                        <w:div w:id="994719802">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85423075">
      <w:bodyDiv w:val="1"/>
      <w:marLeft w:val="0"/>
      <w:marRight w:val="0"/>
      <w:marTop w:val="0"/>
      <w:marBottom w:val="0"/>
      <w:divBdr>
        <w:top w:val="none" w:sz="0" w:space="0" w:color="auto"/>
        <w:left w:val="none" w:sz="0" w:space="0" w:color="auto"/>
        <w:bottom w:val="none" w:sz="0" w:space="0" w:color="auto"/>
        <w:right w:val="none" w:sz="0" w:space="0" w:color="auto"/>
      </w:divBdr>
      <w:divsChild>
        <w:div w:id="1850899857">
          <w:marLeft w:val="0"/>
          <w:marRight w:val="0"/>
          <w:marTop w:val="0"/>
          <w:marBottom w:val="0"/>
          <w:divBdr>
            <w:top w:val="single" w:sz="2" w:space="0" w:color="E4E6E8"/>
            <w:left w:val="single" w:sz="2" w:space="0" w:color="E4E6E8"/>
            <w:bottom w:val="single" w:sz="2" w:space="0" w:color="E4E6E8"/>
            <w:right w:val="single" w:sz="2" w:space="0" w:color="E4E6E8"/>
          </w:divBdr>
          <w:divsChild>
            <w:div w:id="1856259860">
              <w:marLeft w:val="0"/>
              <w:marRight w:val="0"/>
              <w:marTop w:val="0"/>
              <w:marBottom w:val="0"/>
              <w:divBdr>
                <w:top w:val="single" w:sz="2" w:space="0" w:color="E4E6E8"/>
                <w:left w:val="single" w:sz="2" w:space="0" w:color="E4E6E8"/>
                <w:bottom w:val="single" w:sz="2" w:space="0" w:color="E4E6E8"/>
                <w:right w:val="single" w:sz="2" w:space="0" w:color="E4E6E8"/>
              </w:divBdr>
              <w:divsChild>
                <w:div w:id="1755929162">
                  <w:marLeft w:val="0"/>
                  <w:marRight w:val="0"/>
                  <w:marTop w:val="0"/>
                  <w:marBottom w:val="0"/>
                  <w:divBdr>
                    <w:top w:val="single" w:sz="2" w:space="0" w:color="E4E6E8"/>
                    <w:left w:val="single" w:sz="2" w:space="0" w:color="E4E6E8"/>
                    <w:bottom w:val="single" w:sz="2" w:space="0" w:color="E4E6E8"/>
                    <w:right w:val="single" w:sz="2" w:space="0" w:color="E4E6E8"/>
                  </w:divBdr>
                  <w:divsChild>
                    <w:div w:id="1340036061">
                      <w:marLeft w:val="0"/>
                      <w:marRight w:val="0"/>
                      <w:marTop w:val="0"/>
                      <w:marBottom w:val="0"/>
                      <w:divBdr>
                        <w:top w:val="single" w:sz="2" w:space="0" w:color="E4E6E8"/>
                        <w:left w:val="single" w:sz="2" w:space="0" w:color="E4E6E8"/>
                        <w:bottom w:val="single" w:sz="2" w:space="0" w:color="E4E6E8"/>
                        <w:right w:val="single" w:sz="2" w:space="0" w:color="E4E6E8"/>
                      </w:divBdr>
                      <w:divsChild>
                        <w:div w:id="1212574029">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5056787">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5679055">
      <w:bodyDiv w:val="1"/>
      <w:marLeft w:val="0"/>
      <w:marRight w:val="0"/>
      <w:marTop w:val="0"/>
      <w:marBottom w:val="0"/>
      <w:divBdr>
        <w:top w:val="none" w:sz="0" w:space="0" w:color="auto"/>
        <w:left w:val="none" w:sz="0" w:space="0" w:color="auto"/>
        <w:bottom w:val="none" w:sz="0" w:space="0" w:color="auto"/>
        <w:right w:val="none" w:sz="0" w:space="0" w:color="auto"/>
      </w:divBdr>
      <w:divsChild>
        <w:div w:id="469371792">
          <w:marLeft w:val="0"/>
          <w:marRight w:val="0"/>
          <w:marTop w:val="0"/>
          <w:marBottom w:val="0"/>
          <w:divBdr>
            <w:top w:val="single" w:sz="2" w:space="0" w:color="E4E6E8"/>
            <w:left w:val="single" w:sz="2" w:space="0" w:color="E4E6E8"/>
            <w:bottom w:val="single" w:sz="2" w:space="0" w:color="E4E6E8"/>
            <w:right w:val="single" w:sz="2" w:space="0" w:color="E4E6E8"/>
          </w:divBdr>
          <w:divsChild>
            <w:div w:id="1717507311">
              <w:marLeft w:val="480"/>
              <w:marRight w:val="0"/>
              <w:marTop w:val="0"/>
              <w:marBottom w:val="0"/>
              <w:divBdr>
                <w:top w:val="single" w:sz="2" w:space="0" w:color="E4E6E8"/>
                <w:left w:val="single" w:sz="2" w:space="0" w:color="E4E6E8"/>
                <w:bottom w:val="single" w:sz="2" w:space="0" w:color="E4E6E8"/>
                <w:right w:val="single" w:sz="2" w:space="0" w:color="E4E6E8"/>
              </w:divBdr>
              <w:divsChild>
                <w:div w:id="1518353488">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671942">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7878536">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16684368">
      <w:bodyDiv w:val="1"/>
      <w:marLeft w:val="0"/>
      <w:marRight w:val="0"/>
      <w:marTop w:val="0"/>
      <w:marBottom w:val="0"/>
      <w:divBdr>
        <w:top w:val="none" w:sz="0" w:space="0" w:color="auto"/>
        <w:left w:val="none" w:sz="0" w:space="0" w:color="auto"/>
        <w:bottom w:val="none" w:sz="0" w:space="0" w:color="auto"/>
        <w:right w:val="none" w:sz="0" w:space="0" w:color="auto"/>
      </w:divBdr>
      <w:divsChild>
        <w:div w:id="1303121919">
          <w:marLeft w:val="0"/>
          <w:marRight w:val="0"/>
          <w:marTop w:val="0"/>
          <w:marBottom w:val="0"/>
          <w:divBdr>
            <w:top w:val="none" w:sz="0" w:space="0" w:color="auto"/>
            <w:left w:val="none" w:sz="0" w:space="0" w:color="auto"/>
            <w:bottom w:val="none" w:sz="0" w:space="0" w:color="auto"/>
            <w:right w:val="none" w:sz="0" w:space="0" w:color="auto"/>
          </w:divBdr>
        </w:div>
        <w:div w:id="1140877779">
          <w:marLeft w:val="0"/>
          <w:marRight w:val="0"/>
          <w:marTop w:val="0"/>
          <w:marBottom w:val="0"/>
          <w:divBdr>
            <w:top w:val="none" w:sz="0" w:space="0" w:color="auto"/>
            <w:left w:val="none" w:sz="0" w:space="0" w:color="auto"/>
            <w:bottom w:val="none" w:sz="0" w:space="0" w:color="auto"/>
            <w:right w:val="none" w:sz="0" w:space="0" w:color="auto"/>
          </w:divBdr>
        </w:div>
        <w:div w:id="626815620">
          <w:marLeft w:val="0"/>
          <w:marRight w:val="0"/>
          <w:marTop w:val="0"/>
          <w:marBottom w:val="0"/>
          <w:divBdr>
            <w:top w:val="none" w:sz="0" w:space="0" w:color="auto"/>
            <w:left w:val="none" w:sz="0" w:space="0" w:color="auto"/>
            <w:bottom w:val="none" w:sz="0" w:space="0" w:color="auto"/>
            <w:right w:val="none" w:sz="0" w:space="0" w:color="auto"/>
          </w:divBdr>
        </w:div>
        <w:div w:id="789054308">
          <w:marLeft w:val="0"/>
          <w:marRight w:val="0"/>
          <w:marTop w:val="0"/>
          <w:marBottom w:val="0"/>
          <w:divBdr>
            <w:top w:val="none" w:sz="0" w:space="0" w:color="auto"/>
            <w:left w:val="none" w:sz="0" w:space="0" w:color="auto"/>
            <w:bottom w:val="none" w:sz="0" w:space="0" w:color="auto"/>
            <w:right w:val="none" w:sz="0" w:space="0" w:color="auto"/>
          </w:divBdr>
        </w:div>
        <w:div w:id="1928490413">
          <w:marLeft w:val="0"/>
          <w:marRight w:val="0"/>
          <w:marTop w:val="0"/>
          <w:marBottom w:val="0"/>
          <w:divBdr>
            <w:top w:val="none" w:sz="0" w:space="0" w:color="auto"/>
            <w:left w:val="none" w:sz="0" w:space="0" w:color="auto"/>
            <w:bottom w:val="none" w:sz="0" w:space="0" w:color="auto"/>
            <w:right w:val="none" w:sz="0" w:space="0" w:color="auto"/>
          </w:divBdr>
        </w:div>
        <w:div w:id="1094402755">
          <w:marLeft w:val="0"/>
          <w:marRight w:val="0"/>
          <w:marTop w:val="0"/>
          <w:marBottom w:val="0"/>
          <w:divBdr>
            <w:top w:val="none" w:sz="0" w:space="0" w:color="auto"/>
            <w:left w:val="none" w:sz="0" w:space="0" w:color="auto"/>
            <w:bottom w:val="none" w:sz="0" w:space="0" w:color="auto"/>
            <w:right w:val="none" w:sz="0" w:space="0" w:color="auto"/>
          </w:divBdr>
        </w:div>
        <w:div w:id="952057644">
          <w:marLeft w:val="0"/>
          <w:marRight w:val="0"/>
          <w:marTop w:val="0"/>
          <w:marBottom w:val="0"/>
          <w:divBdr>
            <w:top w:val="none" w:sz="0" w:space="0" w:color="auto"/>
            <w:left w:val="none" w:sz="0" w:space="0" w:color="auto"/>
            <w:bottom w:val="none" w:sz="0" w:space="0" w:color="auto"/>
            <w:right w:val="none" w:sz="0" w:space="0" w:color="auto"/>
          </w:divBdr>
        </w:div>
        <w:div w:id="95634903">
          <w:marLeft w:val="0"/>
          <w:marRight w:val="0"/>
          <w:marTop w:val="0"/>
          <w:marBottom w:val="0"/>
          <w:divBdr>
            <w:top w:val="none" w:sz="0" w:space="0" w:color="auto"/>
            <w:left w:val="none" w:sz="0" w:space="0" w:color="auto"/>
            <w:bottom w:val="none" w:sz="0" w:space="0" w:color="auto"/>
            <w:right w:val="none" w:sz="0" w:space="0" w:color="auto"/>
          </w:divBdr>
        </w:div>
        <w:div w:id="1197423562">
          <w:marLeft w:val="0"/>
          <w:marRight w:val="0"/>
          <w:marTop w:val="0"/>
          <w:marBottom w:val="0"/>
          <w:divBdr>
            <w:top w:val="none" w:sz="0" w:space="0" w:color="auto"/>
            <w:left w:val="none" w:sz="0" w:space="0" w:color="auto"/>
            <w:bottom w:val="none" w:sz="0" w:space="0" w:color="auto"/>
            <w:right w:val="none" w:sz="0" w:space="0" w:color="auto"/>
          </w:divBdr>
        </w:div>
        <w:div w:id="1303924061">
          <w:marLeft w:val="0"/>
          <w:marRight w:val="0"/>
          <w:marTop w:val="0"/>
          <w:marBottom w:val="0"/>
          <w:divBdr>
            <w:top w:val="none" w:sz="0" w:space="0" w:color="auto"/>
            <w:left w:val="none" w:sz="0" w:space="0" w:color="auto"/>
            <w:bottom w:val="none" w:sz="0" w:space="0" w:color="auto"/>
            <w:right w:val="none" w:sz="0" w:space="0" w:color="auto"/>
          </w:divBdr>
        </w:div>
        <w:div w:id="740908075">
          <w:marLeft w:val="0"/>
          <w:marRight w:val="0"/>
          <w:marTop w:val="0"/>
          <w:marBottom w:val="0"/>
          <w:divBdr>
            <w:top w:val="none" w:sz="0" w:space="0" w:color="auto"/>
            <w:left w:val="none" w:sz="0" w:space="0" w:color="auto"/>
            <w:bottom w:val="none" w:sz="0" w:space="0" w:color="auto"/>
            <w:right w:val="none" w:sz="0" w:space="0" w:color="auto"/>
          </w:divBdr>
        </w:div>
        <w:div w:id="1043018605">
          <w:marLeft w:val="0"/>
          <w:marRight w:val="0"/>
          <w:marTop w:val="0"/>
          <w:marBottom w:val="0"/>
          <w:divBdr>
            <w:top w:val="none" w:sz="0" w:space="0" w:color="auto"/>
            <w:left w:val="none" w:sz="0" w:space="0" w:color="auto"/>
            <w:bottom w:val="none" w:sz="0" w:space="0" w:color="auto"/>
            <w:right w:val="none" w:sz="0" w:space="0" w:color="auto"/>
          </w:divBdr>
        </w:div>
      </w:divsChild>
    </w:div>
    <w:div w:id="1317412918">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0691449">
      <w:bodyDiv w:val="1"/>
      <w:marLeft w:val="0"/>
      <w:marRight w:val="0"/>
      <w:marTop w:val="0"/>
      <w:marBottom w:val="0"/>
      <w:divBdr>
        <w:top w:val="none" w:sz="0" w:space="0" w:color="auto"/>
        <w:left w:val="none" w:sz="0" w:space="0" w:color="auto"/>
        <w:bottom w:val="none" w:sz="0" w:space="0" w:color="auto"/>
        <w:right w:val="none" w:sz="0" w:space="0" w:color="auto"/>
      </w:divBdr>
      <w:divsChild>
        <w:div w:id="237595580">
          <w:marLeft w:val="0"/>
          <w:marRight w:val="0"/>
          <w:marTop w:val="0"/>
          <w:marBottom w:val="0"/>
          <w:divBdr>
            <w:top w:val="single" w:sz="2" w:space="0" w:color="E4E6E8"/>
            <w:left w:val="single" w:sz="2" w:space="0" w:color="E4E6E8"/>
            <w:bottom w:val="single" w:sz="2" w:space="0" w:color="E4E6E8"/>
            <w:right w:val="single" w:sz="2" w:space="0" w:color="E4E6E8"/>
          </w:divBdr>
          <w:divsChild>
            <w:div w:id="1294403922">
              <w:marLeft w:val="480"/>
              <w:marRight w:val="0"/>
              <w:marTop w:val="0"/>
              <w:marBottom w:val="0"/>
              <w:divBdr>
                <w:top w:val="single" w:sz="2" w:space="0" w:color="E4E6E8"/>
                <w:left w:val="single" w:sz="2" w:space="0" w:color="E4E6E8"/>
                <w:bottom w:val="single" w:sz="2" w:space="0" w:color="E4E6E8"/>
                <w:right w:val="single" w:sz="2" w:space="0" w:color="E4E6E8"/>
              </w:divBdr>
              <w:divsChild>
                <w:div w:id="809902061">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59892658">
      <w:bodyDiv w:val="1"/>
      <w:marLeft w:val="0"/>
      <w:marRight w:val="0"/>
      <w:marTop w:val="0"/>
      <w:marBottom w:val="0"/>
      <w:divBdr>
        <w:top w:val="none" w:sz="0" w:space="0" w:color="auto"/>
        <w:left w:val="none" w:sz="0" w:space="0" w:color="auto"/>
        <w:bottom w:val="none" w:sz="0" w:space="0" w:color="auto"/>
        <w:right w:val="none" w:sz="0" w:space="0" w:color="auto"/>
      </w:divBdr>
      <w:divsChild>
        <w:div w:id="716199438">
          <w:marLeft w:val="0"/>
          <w:marRight w:val="0"/>
          <w:marTop w:val="0"/>
          <w:marBottom w:val="0"/>
          <w:divBdr>
            <w:top w:val="single" w:sz="2" w:space="0" w:color="E4E6E8"/>
            <w:left w:val="single" w:sz="2" w:space="0" w:color="E4E6E8"/>
            <w:bottom w:val="single" w:sz="2" w:space="0" w:color="E4E6E8"/>
            <w:right w:val="single" w:sz="2" w:space="0" w:color="E4E6E8"/>
          </w:divBdr>
          <w:divsChild>
            <w:div w:id="1506362597">
              <w:marLeft w:val="0"/>
              <w:marRight w:val="0"/>
              <w:marTop w:val="0"/>
              <w:marBottom w:val="0"/>
              <w:divBdr>
                <w:top w:val="single" w:sz="2" w:space="0" w:color="E4E6E8"/>
                <w:left w:val="single" w:sz="2" w:space="0" w:color="E4E6E8"/>
                <w:bottom w:val="single" w:sz="2" w:space="0" w:color="E4E6E8"/>
                <w:right w:val="single" w:sz="2" w:space="0" w:color="E4E6E8"/>
              </w:divBdr>
              <w:divsChild>
                <w:div w:id="940995845">
                  <w:marLeft w:val="0"/>
                  <w:marRight w:val="0"/>
                  <w:marTop w:val="0"/>
                  <w:marBottom w:val="0"/>
                  <w:divBdr>
                    <w:top w:val="single" w:sz="2" w:space="0" w:color="E4E6E8"/>
                    <w:left w:val="single" w:sz="2" w:space="0" w:color="E4E6E8"/>
                    <w:bottom w:val="single" w:sz="2" w:space="0" w:color="E4E6E8"/>
                    <w:right w:val="single" w:sz="2" w:space="0" w:color="E4E6E8"/>
                  </w:divBdr>
                  <w:divsChild>
                    <w:div w:id="241528721">
                      <w:marLeft w:val="0"/>
                      <w:marRight w:val="0"/>
                      <w:marTop w:val="0"/>
                      <w:marBottom w:val="0"/>
                      <w:divBdr>
                        <w:top w:val="single" w:sz="2" w:space="0" w:color="E4E6E8"/>
                        <w:left w:val="single" w:sz="2" w:space="0" w:color="E4E6E8"/>
                        <w:bottom w:val="single" w:sz="2" w:space="0" w:color="E4E6E8"/>
                        <w:right w:val="single" w:sz="2" w:space="0" w:color="E4E6E8"/>
                      </w:divBdr>
                      <w:divsChild>
                        <w:div w:id="411898588">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134332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2239903">
      <w:bodyDiv w:val="1"/>
      <w:marLeft w:val="0"/>
      <w:marRight w:val="0"/>
      <w:marTop w:val="0"/>
      <w:marBottom w:val="0"/>
      <w:divBdr>
        <w:top w:val="none" w:sz="0" w:space="0" w:color="auto"/>
        <w:left w:val="none" w:sz="0" w:space="0" w:color="auto"/>
        <w:bottom w:val="none" w:sz="0" w:space="0" w:color="auto"/>
        <w:right w:val="none" w:sz="0" w:space="0" w:color="auto"/>
      </w:divBdr>
    </w:div>
    <w:div w:id="1503815024">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4632259">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5115425">
      <w:bodyDiv w:val="1"/>
      <w:marLeft w:val="0"/>
      <w:marRight w:val="0"/>
      <w:marTop w:val="0"/>
      <w:marBottom w:val="0"/>
      <w:divBdr>
        <w:top w:val="none" w:sz="0" w:space="0" w:color="auto"/>
        <w:left w:val="none" w:sz="0" w:space="0" w:color="auto"/>
        <w:bottom w:val="none" w:sz="0" w:space="0" w:color="auto"/>
        <w:right w:val="none" w:sz="0" w:space="0" w:color="auto"/>
      </w:divBdr>
      <w:divsChild>
        <w:div w:id="1208681423">
          <w:marLeft w:val="0"/>
          <w:marRight w:val="0"/>
          <w:marTop w:val="0"/>
          <w:marBottom w:val="0"/>
          <w:divBdr>
            <w:top w:val="single" w:sz="2" w:space="0" w:color="E4E6E8"/>
            <w:left w:val="single" w:sz="2" w:space="0" w:color="E4E6E8"/>
            <w:bottom w:val="single" w:sz="2" w:space="0" w:color="E4E6E8"/>
            <w:right w:val="single" w:sz="2" w:space="0" w:color="E4E6E8"/>
          </w:divBdr>
          <w:divsChild>
            <w:div w:id="365177761">
              <w:marLeft w:val="0"/>
              <w:marRight w:val="0"/>
              <w:marTop w:val="0"/>
              <w:marBottom w:val="0"/>
              <w:divBdr>
                <w:top w:val="single" w:sz="2" w:space="0" w:color="E4E6E8"/>
                <w:left w:val="single" w:sz="2" w:space="0" w:color="E4E6E8"/>
                <w:bottom w:val="single" w:sz="2" w:space="0" w:color="E4E6E8"/>
                <w:right w:val="single" w:sz="2" w:space="0" w:color="E4E6E8"/>
              </w:divBdr>
              <w:divsChild>
                <w:div w:id="1292899316">
                  <w:marLeft w:val="0"/>
                  <w:marRight w:val="0"/>
                  <w:marTop w:val="0"/>
                  <w:marBottom w:val="0"/>
                  <w:divBdr>
                    <w:top w:val="single" w:sz="2" w:space="0" w:color="E4E6E8"/>
                    <w:left w:val="single" w:sz="2" w:space="0" w:color="E4E6E8"/>
                    <w:bottom w:val="single" w:sz="2" w:space="0" w:color="E4E6E8"/>
                    <w:right w:val="single" w:sz="2" w:space="0" w:color="E4E6E8"/>
                  </w:divBdr>
                  <w:divsChild>
                    <w:div w:id="1046492152">
                      <w:marLeft w:val="0"/>
                      <w:marRight w:val="0"/>
                      <w:marTop w:val="0"/>
                      <w:marBottom w:val="0"/>
                      <w:divBdr>
                        <w:top w:val="single" w:sz="2" w:space="0" w:color="E4E6E8"/>
                        <w:left w:val="single" w:sz="2" w:space="0" w:color="E4E6E8"/>
                        <w:bottom w:val="single" w:sz="2" w:space="0" w:color="E4E6E8"/>
                        <w:right w:val="single" w:sz="2" w:space="0" w:color="E4E6E8"/>
                      </w:divBdr>
                      <w:divsChild>
                        <w:div w:id="1436747281">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9883042">
      <w:bodyDiv w:val="1"/>
      <w:marLeft w:val="0"/>
      <w:marRight w:val="0"/>
      <w:marTop w:val="0"/>
      <w:marBottom w:val="0"/>
      <w:divBdr>
        <w:top w:val="none" w:sz="0" w:space="0" w:color="auto"/>
        <w:left w:val="none" w:sz="0" w:space="0" w:color="auto"/>
        <w:bottom w:val="none" w:sz="0" w:space="0" w:color="auto"/>
        <w:right w:val="none" w:sz="0" w:space="0" w:color="auto"/>
      </w:divBdr>
      <w:divsChild>
        <w:div w:id="74665532">
          <w:marLeft w:val="0"/>
          <w:marRight w:val="0"/>
          <w:marTop w:val="0"/>
          <w:marBottom w:val="0"/>
          <w:divBdr>
            <w:top w:val="single" w:sz="2" w:space="0" w:color="E4E6E8"/>
            <w:left w:val="single" w:sz="2" w:space="0" w:color="E4E6E8"/>
            <w:bottom w:val="single" w:sz="2" w:space="0" w:color="E4E6E8"/>
            <w:right w:val="single" w:sz="2" w:space="0" w:color="E4E6E8"/>
          </w:divBdr>
          <w:divsChild>
            <w:div w:id="2136750204">
              <w:marLeft w:val="480"/>
              <w:marRight w:val="0"/>
              <w:marTop w:val="0"/>
              <w:marBottom w:val="0"/>
              <w:divBdr>
                <w:top w:val="single" w:sz="2" w:space="0" w:color="E4E6E8"/>
                <w:left w:val="single" w:sz="2" w:space="0" w:color="E4E6E8"/>
                <w:bottom w:val="single" w:sz="2" w:space="0" w:color="E4E6E8"/>
                <w:right w:val="single" w:sz="2" w:space="0" w:color="E4E6E8"/>
              </w:divBdr>
              <w:divsChild>
                <w:div w:id="751778997">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2972864">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275778">
      <w:bodyDiv w:val="1"/>
      <w:marLeft w:val="0"/>
      <w:marRight w:val="0"/>
      <w:marTop w:val="0"/>
      <w:marBottom w:val="0"/>
      <w:divBdr>
        <w:top w:val="none" w:sz="0" w:space="0" w:color="auto"/>
        <w:left w:val="none" w:sz="0" w:space="0" w:color="auto"/>
        <w:bottom w:val="none" w:sz="0" w:space="0" w:color="auto"/>
        <w:right w:val="none" w:sz="0" w:space="0" w:color="auto"/>
      </w:divBdr>
      <w:divsChild>
        <w:div w:id="1307008006">
          <w:marLeft w:val="0"/>
          <w:marRight w:val="0"/>
          <w:marTop w:val="0"/>
          <w:marBottom w:val="0"/>
          <w:divBdr>
            <w:top w:val="single" w:sz="2" w:space="0" w:color="E4E6E8"/>
            <w:left w:val="single" w:sz="2" w:space="0" w:color="E4E6E8"/>
            <w:bottom w:val="single" w:sz="2" w:space="0" w:color="E4E6E8"/>
            <w:right w:val="single" w:sz="2" w:space="0" w:color="E4E6E8"/>
          </w:divBdr>
          <w:divsChild>
            <w:div w:id="1463812395">
              <w:marLeft w:val="0"/>
              <w:marRight w:val="0"/>
              <w:marTop w:val="0"/>
              <w:marBottom w:val="0"/>
              <w:divBdr>
                <w:top w:val="single" w:sz="2" w:space="0" w:color="E4E6E8"/>
                <w:left w:val="single" w:sz="2" w:space="0" w:color="E4E6E8"/>
                <w:bottom w:val="single" w:sz="2" w:space="0" w:color="E4E6E8"/>
                <w:right w:val="single" w:sz="2" w:space="0" w:color="E4E6E8"/>
              </w:divBdr>
              <w:divsChild>
                <w:div w:id="250042536">
                  <w:marLeft w:val="0"/>
                  <w:marRight w:val="0"/>
                  <w:marTop w:val="0"/>
                  <w:marBottom w:val="0"/>
                  <w:divBdr>
                    <w:top w:val="single" w:sz="2" w:space="0" w:color="E4E6E8"/>
                    <w:left w:val="single" w:sz="2" w:space="0" w:color="E4E6E8"/>
                    <w:bottom w:val="single" w:sz="2" w:space="0" w:color="E4E6E8"/>
                    <w:right w:val="single" w:sz="2" w:space="0" w:color="E4E6E8"/>
                  </w:divBdr>
                  <w:divsChild>
                    <w:div w:id="955061630">
                      <w:marLeft w:val="0"/>
                      <w:marRight w:val="0"/>
                      <w:marTop w:val="0"/>
                      <w:marBottom w:val="0"/>
                      <w:divBdr>
                        <w:top w:val="single" w:sz="2" w:space="0" w:color="E4E6E8"/>
                        <w:left w:val="single" w:sz="2" w:space="0" w:color="E4E6E8"/>
                        <w:bottom w:val="single" w:sz="2" w:space="0" w:color="E4E6E8"/>
                        <w:right w:val="single" w:sz="2" w:space="0" w:color="E4E6E8"/>
                      </w:divBdr>
                      <w:divsChild>
                        <w:div w:id="899750455">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4905898">
      <w:bodyDiv w:val="1"/>
      <w:marLeft w:val="0"/>
      <w:marRight w:val="0"/>
      <w:marTop w:val="0"/>
      <w:marBottom w:val="0"/>
      <w:divBdr>
        <w:top w:val="none" w:sz="0" w:space="0" w:color="auto"/>
        <w:left w:val="none" w:sz="0" w:space="0" w:color="auto"/>
        <w:bottom w:val="none" w:sz="0" w:space="0" w:color="auto"/>
        <w:right w:val="none" w:sz="0" w:space="0" w:color="auto"/>
      </w:divBdr>
    </w:div>
    <w:div w:id="1835680596">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6533721">
      <w:bodyDiv w:val="1"/>
      <w:marLeft w:val="0"/>
      <w:marRight w:val="0"/>
      <w:marTop w:val="0"/>
      <w:marBottom w:val="0"/>
      <w:divBdr>
        <w:top w:val="none" w:sz="0" w:space="0" w:color="auto"/>
        <w:left w:val="none" w:sz="0" w:space="0" w:color="auto"/>
        <w:bottom w:val="none" w:sz="0" w:space="0" w:color="auto"/>
        <w:right w:val="none" w:sz="0" w:space="0" w:color="auto"/>
      </w:divBdr>
      <w:divsChild>
        <w:div w:id="531505160">
          <w:marLeft w:val="0"/>
          <w:marRight w:val="0"/>
          <w:marTop w:val="0"/>
          <w:marBottom w:val="0"/>
          <w:divBdr>
            <w:top w:val="single" w:sz="2" w:space="0" w:color="E4E6E8"/>
            <w:left w:val="single" w:sz="2" w:space="0" w:color="E4E6E8"/>
            <w:bottom w:val="single" w:sz="2" w:space="0" w:color="E4E6E8"/>
            <w:right w:val="single" w:sz="2" w:space="0" w:color="E4E6E8"/>
          </w:divBdr>
          <w:divsChild>
            <w:div w:id="1664049406">
              <w:marLeft w:val="480"/>
              <w:marRight w:val="0"/>
              <w:marTop w:val="0"/>
              <w:marBottom w:val="0"/>
              <w:divBdr>
                <w:top w:val="single" w:sz="2" w:space="0" w:color="E4E6E8"/>
                <w:left w:val="single" w:sz="2" w:space="0" w:color="E4E6E8"/>
                <w:bottom w:val="single" w:sz="2" w:space="0" w:color="E4E6E8"/>
                <w:right w:val="single" w:sz="2" w:space="0" w:color="E4E6E8"/>
              </w:divBdr>
              <w:divsChild>
                <w:div w:id="401801919">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2786841">
      <w:bodyDiv w:val="1"/>
      <w:marLeft w:val="0"/>
      <w:marRight w:val="0"/>
      <w:marTop w:val="0"/>
      <w:marBottom w:val="0"/>
      <w:divBdr>
        <w:top w:val="none" w:sz="0" w:space="0" w:color="auto"/>
        <w:left w:val="none" w:sz="0" w:space="0" w:color="auto"/>
        <w:bottom w:val="none" w:sz="0" w:space="0" w:color="auto"/>
        <w:right w:val="none" w:sz="0" w:space="0" w:color="auto"/>
      </w:divBdr>
      <w:divsChild>
        <w:div w:id="1526747011">
          <w:marLeft w:val="0"/>
          <w:marRight w:val="0"/>
          <w:marTop w:val="0"/>
          <w:marBottom w:val="0"/>
          <w:divBdr>
            <w:top w:val="none" w:sz="0" w:space="0" w:color="auto"/>
            <w:left w:val="none" w:sz="0" w:space="0" w:color="auto"/>
            <w:bottom w:val="none" w:sz="0" w:space="0" w:color="auto"/>
            <w:right w:val="none" w:sz="0" w:space="0" w:color="auto"/>
          </w:divBdr>
          <w:divsChild>
            <w:div w:id="547760677">
              <w:marLeft w:val="0"/>
              <w:marRight w:val="0"/>
              <w:marTop w:val="0"/>
              <w:marBottom w:val="0"/>
              <w:divBdr>
                <w:top w:val="none" w:sz="0" w:space="0" w:color="auto"/>
                <w:left w:val="none" w:sz="0" w:space="0" w:color="auto"/>
                <w:bottom w:val="none" w:sz="0" w:space="0" w:color="auto"/>
                <w:right w:val="none" w:sz="0" w:space="0" w:color="auto"/>
              </w:divBdr>
              <w:divsChild>
                <w:div w:id="1142232206">
                  <w:marLeft w:val="0"/>
                  <w:marRight w:val="0"/>
                  <w:marTop w:val="0"/>
                  <w:marBottom w:val="0"/>
                  <w:divBdr>
                    <w:top w:val="none" w:sz="0" w:space="0" w:color="auto"/>
                    <w:left w:val="none" w:sz="0" w:space="0" w:color="auto"/>
                    <w:bottom w:val="none" w:sz="0" w:space="0" w:color="auto"/>
                    <w:right w:val="none" w:sz="0" w:space="0" w:color="auto"/>
                  </w:divBdr>
                  <w:divsChild>
                    <w:div w:id="1825776911">
                      <w:marLeft w:val="0"/>
                      <w:marRight w:val="0"/>
                      <w:marTop w:val="0"/>
                      <w:marBottom w:val="0"/>
                      <w:divBdr>
                        <w:top w:val="none" w:sz="0" w:space="0" w:color="auto"/>
                        <w:left w:val="none" w:sz="0" w:space="0" w:color="auto"/>
                        <w:bottom w:val="none" w:sz="0" w:space="0" w:color="auto"/>
                        <w:right w:val="none" w:sz="0" w:space="0" w:color="auto"/>
                      </w:divBdr>
                      <w:divsChild>
                        <w:div w:id="1990591337">
                          <w:marLeft w:val="0"/>
                          <w:marRight w:val="0"/>
                          <w:marTop w:val="0"/>
                          <w:marBottom w:val="0"/>
                          <w:divBdr>
                            <w:top w:val="none" w:sz="0" w:space="0" w:color="auto"/>
                            <w:left w:val="none" w:sz="0" w:space="0" w:color="auto"/>
                            <w:bottom w:val="none" w:sz="0" w:space="0" w:color="auto"/>
                            <w:right w:val="none" w:sz="0" w:space="0" w:color="auto"/>
                          </w:divBdr>
                          <w:divsChild>
                            <w:div w:id="212599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1740259">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8487967">
      <w:bodyDiv w:val="1"/>
      <w:marLeft w:val="0"/>
      <w:marRight w:val="0"/>
      <w:marTop w:val="0"/>
      <w:marBottom w:val="0"/>
      <w:divBdr>
        <w:top w:val="none" w:sz="0" w:space="0" w:color="auto"/>
        <w:left w:val="none" w:sz="0" w:space="0" w:color="auto"/>
        <w:bottom w:val="none" w:sz="0" w:space="0" w:color="auto"/>
        <w:right w:val="none" w:sz="0" w:space="0" w:color="auto"/>
      </w:divBdr>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7167809">
      <w:bodyDiv w:val="1"/>
      <w:marLeft w:val="0"/>
      <w:marRight w:val="0"/>
      <w:marTop w:val="0"/>
      <w:marBottom w:val="0"/>
      <w:divBdr>
        <w:top w:val="none" w:sz="0" w:space="0" w:color="auto"/>
        <w:left w:val="none" w:sz="0" w:space="0" w:color="auto"/>
        <w:bottom w:val="none" w:sz="0" w:space="0" w:color="auto"/>
        <w:right w:val="none" w:sz="0" w:space="0" w:color="auto"/>
      </w:divBdr>
      <w:divsChild>
        <w:div w:id="1668049887">
          <w:marLeft w:val="0"/>
          <w:marRight w:val="0"/>
          <w:marTop w:val="0"/>
          <w:marBottom w:val="0"/>
          <w:divBdr>
            <w:top w:val="none" w:sz="0" w:space="0" w:color="auto"/>
            <w:left w:val="none" w:sz="0" w:space="0" w:color="auto"/>
            <w:bottom w:val="none" w:sz="0" w:space="0" w:color="auto"/>
            <w:right w:val="none" w:sz="0" w:space="0" w:color="auto"/>
          </w:divBdr>
          <w:divsChild>
            <w:div w:id="158467605">
              <w:marLeft w:val="0"/>
              <w:marRight w:val="0"/>
              <w:marTop w:val="0"/>
              <w:marBottom w:val="0"/>
              <w:divBdr>
                <w:top w:val="none" w:sz="0" w:space="0" w:color="auto"/>
                <w:left w:val="none" w:sz="0" w:space="0" w:color="auto"/>
                <w:bottom w:val="none" w:sz="0" w:space="0" w:color="auto"/>
                <w:right w:val="none" w:sz="0" w:space="0" w:color="auto"/>
              </w:divBdr>
              <w:divsChild>
                <w:div w:id="1903372197">
                  <w:marLeft w:val="0"/>
                  <w:marRight w:val="0"/>
                  <w:marTop w:val="0"/>
                  <w:marBottom w:val="0"/>
                  <w:divBdr>
                    <w:top w:val="none" w:sz="0" w:space="0" w:color="auto"/>
                    <w:left w:val="none" w:sz="0" w:space="0" w:color="auto"/>
                    <w:bottom w:val="none" w:sz="0" w:space="0" w:color="auto"/>
                    <w:right w:val="none" w:sz="0" w:space="0" w:color="auto"/>
                  </w:divBdr>
                  <w:divsChild>
                    <w:div w:id="203297012">
                      <w:marLeft w:val="0"/>
                      <w:marRight w:val="0"/>
                      <w:marTop w:val="0"/>
                      <w:marBottom w:val="0"/>
                      <w:divBdr>
                        <w:top w:val="none" w:sz="0" w:space="0" w:color="auto"/>
                        <w:left w:val="none" w:sz="0" w:space="0" w:color="auto"/>
                        <w:bottom w:val="none" w:sz="0" w:space="0" w:color="auto"/>
                        <w:right w:val="none" w:sz="0" w:space="0" w:color="auto"/>
                      </w:divBdr>
                      <w:divsChild>
                        <w:div w:id="609777349">
                          <w:marLeft w:val="0"/>
                          <w:marRight w:val="0"/>
                          <w:marTop w:val="0"/>
                          <w:marBottom w:val="0"/>
                          <w:divBdr>
                            <w:top w:val="none" w:sz="0" w:space="0" w:color="auto"/>
                            <w:left w:val="none" w:sz="0" w:space="0" w:color="auto"/>
                            <w:bottom w:val="none" w:sz="0" w:space="0" w:color="auto"/>
                            <w:right w:val="none" w:sz="0" w:space="0" w:color="auto"/>
                          </w:divBdr>
                          <w:divsChild>
                            <w:div w:id="30535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4596344">
      <w:bodyDiv w:val="1"/>
      <w:marLeft w:val="0"/>
      <w:marRight w:val="0"/>
      <w:marTop w:val="0"/>
      <w:marBottom w:val="0"/>
      <w:divBdr>
        <w:top w:val="none" w:sz="0" w:space="0" w:color="auto"/>
        <w:left w:val="none" w:sz="0" w:space="0" w:color="auto"/>
        <w:bottom w:val="none" w:sz="0" w:space="0" w:color="auto"/>
        <w:right w:val="none" w:sz="0" w:space="0" w:color="auto"/>
      </w:divBdr>
      <w:divsChild>
        <w:div w:id="525796511">
          <w:marLeft w:val="0"/>
          <w:marRight w:val="0"/>
          <w:marTop w:val="0"/>
          <w:marBottom w:val="0"/>
          <w:divBdr>
            <w:top w:val="single" w:sz="2" w:space="0" w:color="E4E6E8"/>
            <w:left w:val="single" w:sz="2" w:space="0" w:color="E4E6E8"/>
            <w:bottom w:val="single" w:sz="2" w:space="0" w:color="E4E6E8"/>
            <w:right w:val="single" w:sz="2" w:space="0" w:color="E4E6E8"/>
          </w:divBdr>
          <w:divsChild>
            <w:div w:id="632251760">
              <w:marLeft w:val="0"/>
              <w:marRight w:val="0"/>
              <w:marTop w:val="0"/>
              <w:marBottom w:val="0"/>
              <w:divBdr>
                <w:top w:val="single" w:sz="2" w:space="0" w:color="E4E6E8"/>
                <w:left w:val="single" w:sz="2" w:space="0" w:color="E4E6E8"/>
                <w:bottom w:val="single" w:sz="2" w:space="0" w:color="E4E6E8"/>
                <w:right w:val="single" w:sz="2" w:space="0" w:color="E4E6E8"/>
              </w:divBdr>
              <w:divsChild>
                <w:div w:id="2116823427">
                  <w:marLeft w:val="0"/>
                  <w:marRight w:val="0"/>
                  <w:marTop w:val="0"/>
                  <w:marBottom w:val="0"/>
                  <w:divBdr>
                    <w:top w:val="single" w:sz="2" w:space="0" w:color="E4E6E8"/>
                    <w:left w:val="single" w:sz="2" w:space="0" w:color="E4E6E8"/>
                    <w:bottom w:val="single" w:sz="2" w:space="0" w:color="E4E6E8"/>
                    <w:right w:val="single" w:sz="2" w:space="0" w:color="E4E6E8"/>
                  </w:divBdr>
                  <w:divsChild>
                    <w:div w:id="673723702">
                      <w:marLeft w:val="0"/>
                      <w:marRight w:val="0"/>
                      <w:marTop w:val="0"/>
                      <w:marBottom w:val="0"/>
                      <w:divBdr>
                        <w:top w:val="single" w:sz="2" w:space="0" w:color="E4E6E8"/>
                        <w:left w:val="single" w:sz="2" w:space="0" w:color="E4E6E8"/>
                        <w:bottom w:val="single" w:sz="2" w:space="0" w:color="E4E6E8"/>
                        <w:right w:val="single" w:sz="2" w:space="0" w:color="E4E6E8"/>
                      </w:divBdr>
                      <w:divsChild>
                        <w:div w:id="235826905">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59891239">
      <w:bodyDiv w:val="1"/>
      <w:marLeft w:val="0"/>
      <w:marRight w:val="0"/>
      <w:marTop w:val="0"/>
      <w:marBottom w:val="0"/>
      <w:divBdr>
        <w:top w:val="none" w:sz="0" w:space="0" w:color="auto"/>
        <w:left w:val="none" w:sz="0" w:space="0" w:color="auto"/>
        <w:bottom w:val="none" w:sz="0" w:space="0" w:color="auto"/>
        <w:right w:val="none" w:sz="0" w:space="0" w:color="auto"/>
      </w:divBdr>
      <w:divsChild>
        <w:div w:id="1609198613">
          <w:marLeft w:val="0"/>
          <w:marRight w:val="0"/>
          <w:marTop w:val="0"/>
          <w:marBottom w:val="0"/>
          <w:divBdr>
            <w:top w:val="none" w:sz="0" w:space="0" w:color="auto"/>
            <w:left w:val="none" w:sz="0" w:space="0" w:color="auto"/>
            <w:bottom w:val="none" w:sz="0" w:space="0" w:color="auto"/>
            <w:right w:val="none" w:sz="0" w:space="0" w:color="auto"/>
          </w:divBdr>
          <w:divsChild>
            <w:div w:id="524366600">
              <w:marLeft w:val="0"/>
              <w:marRight w:val="0"/>
              <w:marTop w:val="0"/>
              <w:marBottom w:val="0"/>
              <w:divBdr>
                <w:top w:val="none" w:sz="0" w:space="0" w:color="auto"/>
                <w:left w:val="none" w:sz="0" w:space="0" w:color="auto"/>
                <w:bottom w:val="none" w:sz="0" w:space="0" w:color="auto"/>
                <w:right w:val="none" w:sz="0" w:space="0" w:color="auto"/>
              </w:divBdr>
              <w:divsChild>
                <w:div w:id="1205020372">
                  <w:marLeft w:val="0"/>
                  <w:marRight w:val="0"/>
                  <w:marTop w:val="0"/>
                  <w:marBottom w:val="0"/>
                  <w:divBdr>
                    <w:top w:val="none" w:sz="0" w:space="0" w:color="auto"/>
                    <w:left w:val="none" w:sz="0" w:space="0" w:color="auto"/>
                    <w:bottom w:val="none" w:sz="0" w:space="0" w:color="auto"/>
                    <w:right w:val="none" w:sz="0" w:space="0" w:color="auto"/>
                  </w:divBdr>
                  <w:divsChild>
                    <w:div w:id="503711606">
                      <w:marLeft w:val="0"/>
                      <w:marRight w:val="0"/>
                      <w:marTop w:val="0"/>
                      <w:marBottom w:val="0"/>
                      <w:divBdr>
                        <w:top w:val="none" w:sz="0" w:space="0" w:color="auto"/>
                        <w:left w:val="none" w:sz="0" w:space="0" w:color="auto"/>
                        <w:bottom w:val="none" w:sz="0" w:space="0" w:color="auto"/>
                        <w:right w:val="none" w:sz="0" w:space="0" w:color="auto"/>
                      </w:divBdr>
                      <w:divsChild>
                        <w:div w:id="1176578395">
                          <w:marLeft w:val="0"/>
                          <w:marRight w:val="0"/>
                          <w:marTop w:val="0"/>
                          <w:marBottom w:val="0"/>
                          <w:divBdr>
                            <w:top w:val="none" w:sz="0" w:space="0" w:color="auto"/>
                            <w:left w:val="none" w:sz="0" w:space="0" w:color="auto"/>
                            <w:bottom w:val="none" w:sz="0" w:space="0" w:color="auto"/>
                            <w:right w:val="none" w:sz="0" w:space="0" w:color="auto"/>
                          </w:divBdr>
                          <w:divsChild>
                            <w:div w:id="212507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66299232">
      <w:bodyDiv w:val="1"/>
      <w:marLeft w:val="0"/>
      <w:marRight w:val="0"/>
      <w:marTop w:val="0"/>
      <w:marBottom w:val="0"/>
      <w:divBdr>
        <w:top w:val="none" w:sz="0" w:space="0" w:color="auto"/>
        <w:left w:val="none" w:sz="0" w:space="0" w:color="auto"/>
        <w:bottom w:val="none" w:sz="0" w:space="0" w:color="auto"/>
        <w:right w:val="none" w:sz="0" w:space="0" w:color="auto"/>
      </w:divBdr>
      <w:divsChild>
        <w:div w:id="726105738">
          <w:marLeft w:val="0"/>
          <w:marRight w:val="0"/>
          <w:marTop w:val="0"/>
          <w:marBottom w:val="0"/>
          <w:divBdr>
            <w:top w:val="single" w:sz="2" w:space="0" w:color="E4E6E8"/>
            <w:left w:val="single" w:sz="2" w:space="0" w:color="E4E6E8"/>
            <w:bottom w:val="single" w:sz="2" w:space="0" w:color="E4E6E8"/>
            <w:right w:val="single" w:sz="2" w:space="0" w:color="E4E6E8"/>
          </w:divBdr>
          <w:divsChild>
            <w:div w:id="573244594">
              <w:marLeft w:val="480"/>
              <w:marRight w:val="0"/>
              <w:marTop w:val="0"/>
              <w:marBottom w:val="0"/>
              <w:divBdr>
                <w:top w:val="single" w:sz="2" w:space="0" w:color="E4E6E8"/>
                <w:left w:val="single" w:sz="2" w:space="0" w:color="E4E6E8"/>
                <w:bottom w:val="single" w:sz="2" w:space="0" w:color="E4E6E8"/>
                <w:right w:val="single" w:sz="2" w:space="0" w:color="E4E6E8"/>
              </w:divBdr>
              <w:divsChild>
                <w:div w:id="1651013785">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C911718-ABBB-4066-9F01-7DC5202E3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62</Pages>
  <Words>15016</Words>
  <Characters>85596</Characters>
  <Application>Microsoft Office Word</Application>
  <DocSecurity>0</DocSecurity>
  <Lines>713</Lines>
  <Paragraphs>200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HP</cp:lastModifiedBy>
  <cp:revision>5</cp:revision>
  <cp:lastPrinted>2026-03-10T13:38:00Z</cp:lastPrinted>
  <dcterms:created xsi:type="dcterms:W3CDTF">2026-03-10T13:36:00Z</dcterms:created>
  <dcterms:modified xsi:type="dcterms:W3CDTF">2026-03-17T05:23:00Z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