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F37D5" w14:textId="77777777" w:rsidR="00EA63C4" w:rsidRPr="001D1996" w:rsidRDefault="00EA63C4" w:rsidP="00EA63C4">
      <w:pPr>
        <w:pStyle w:val="Title"/>
        <w:rPr>
          <w:rtl/>
        </w:rPr>
      </w:pPr>
      <w:r w:rsidRPr="001D1996">
        <w:t>The Role of Deep Learning in Improving Decision-Making Systems</w:t>
      </w:r>
    </w:p>
    <w:p w14:paraId="5CCDD51F" w14:textId="77777777" w:rsidR="00EA63C4" w:rsidRDefault="00EA63C4" w:rsidP="00EA63C4">
      <w:pPr>
        <w:jc w:val="center"/>
        <w:rPr>
          <w:b/>
          <w:bCs/>
          <w:rtl/>
        </w:rPr>
      </w:pPr>
    </w:p>
    <w:p w14:paraId="5F75F1EF" w14:textId="77777777" w:rsidR="00EA63C4" w:rsidRPr="001D1996" w:rsidRDefault="00EA63C4" w:rsidP="00EA63C4">
      <w:pPr>
        <w:rPr>
          <w:sz w:val="32"/>
          <w:szCs w:val="32"/>
        </w:rPr>
      </w:pPr>
      <w:proofErr w:type="gramStart"/>
      <w:r w:rsidRPr="001D1996">
        <w:rPr>
          <w:b/>
          <w:bCs/>
          <w:sz w:val="32"/>
          <w:szCs w:val="32"/>
        </w:rPr>
        <w:t xml:space="preserve">NAME </w:t>
      </w:r>
      <w:r w:rsidRPr="001D1996">
        <w:rPr>
          <w:sz w:val="32"/>
          <w:szCs w:val="32"/>
        </w:rPr>
        <w:t>:Salam</w:t>
      </w:r>
      <w:proofErr w:type="gramEnd"/>
      <w:r w:rsidRPr="001D1996">
        <w:rPr>
          <w:sz w:val="32"/>
          <w:szCs w:val="32"/>
        </w:rPr>
        <w:t xml:space="preserve"> Nader </w:t>
      </w:r>
      <w:proofErr w:type="spellStart"/>
      <w:r w:rsidRPr="001D1996">
        <w:rPr>
          <w:sz w:val="32"/>
          <w:szCs w:val="32"/>
        </w:rPr>
        <w:t>Khouli</w:t>
      </w:r>
      <w:proofErr w:type="spellEnd"/>
      <w:r w:rsidRPr="001D1996">
        <w:rPr>
          <w:sz w:val="32"/>
          <w:szCs w:val="32"/>
        </w:rPr>
        <w:t xml:space="preserve"> </w:t>
      </w:r>
    </w:p>
    <w:p w14:paraId="4ACF3856" w14:textId="77777777" w:rsidR="00EA63C4" w:rsidRPr="001D1996" w:rsidRDefault="00EA63C4" w:rsidP="00EA63C4">
      <w:pPr>
        <w:rPr>
          <w:sz w:val="32"/>
          <w:szCs w:val="32"/>
        </w:rPr>
      </w:pPr>
      <w:r w:rsidRPr="001D1996">
        <w:rPr>
          <w:b/>
          <w:bCs/>
          <w:sz w:val="32"/>
          <w:szCs w:val="32"/>
        </w:rPr>
        <w:t>ID</w:t>
      </w:r>
      <w:r w:rsidRPr="001D1996">
        <w:rPr>
          <w:sz w:val="32"/>
          <w:szCs w:val="32"/>
        </w:rPr>
        <w:t xml:space="preserve"> :261000006</w:t>
      </w:r>
    </w:p>
    <w:p w14:paraId="0AB12545" w14:textId="77777777" w:rsidR="00EA63C4" w:rsidRPr="001D1996" w:rsidRDefault="00EA63C4" w:rsidP="00EA63C4">
      <w:pPr>
        <w:rPr>
          <w:sz w:val="32"/>
          <w:szCs w:val="32"/>
        </w:rPr>
      </w:pPr>
      <w:proofErr w:type="gramStart"/>
      <w:r w:rsidRPr="001D1996">
        <w:rPr>
          <w:b/>
          <w:bCs/>
          <w:sz w:val="32"/>
          <w:szCs w:val="32"/>
        </w:rPr>
        <w:t>Lecturer</w:t>
      </w:r>
      <w:r w:rsidRPr="001D1996">
        <w:rPr>
          <w:sz w:val="32"/>
          <w:szCs w:val="32"/>
        </w:rPr>
        <w:t xml:space="preserve"> :</w:t>
      </w:r>
      <w:proofErr w:type="gramEnd"/>
      <w:r w:rsidRPr="001D1996">
        <w:rPr>
          <w:sz w:val="32"/>
          <w:szCs w:val="32"/>
        </w:rPr>
        <w:t xml:space="preserve">DR. Mohammed Anbar </w:t>
      </w:r>
    </w:p>
    <w:p w14:paraId="48EF7C5E" w14:textId="77777777" w:rsidR="00EA63C4" w:rsidRPr="001D1996" w:rsidRDefault="00EA63C4" w:rsidP="00EA63C4">
      <w:pPr>
        <w:rPr>
          <w:sz w:val="32"/>
          <w:szCs w:val="32"/>
        </w:rPr>
      </w:pPr>
      <w:r w:rsidRPr="001D1996">
        <w:rPr>
          <w:b/>
          <w:bCs/>
          <w:sz w:val="32"/>
          <w:szCs w:val="32"/>
        </w:rPr>
        <w:t>Date</w:t>
      </w:r>
      <w:r w:rsidRPr="001D1996">
        <w:rPr>
          <w:sz w:val="32"/>
          <w:szCs w:val="32"/>
        </w:rPr>
        <w:t>: November 2025</w:t>
      </w:r>
    </w:p>
    <w:p w14:paraId="2701D0AA" w14:textId="77777777" w:rsidR="00EA63C4" w:rsidRDefault="00EA63C4">
      <w:pPr>
        <w:pStyle w:val="Heading1"/>
        <w:rPr>
          <w:rFonts w:ascii="Calibri" w:eastAsia="Calibri" w:hAnsi="Calibri" w:cs="Calibri"/>
          <w:color w:val="365F91"/>
        </w:rPr>
      </w:pPr>
    </w:p>
    <w:p w14:paraId="4EA35EA9" w14:textId="77777777" w:rsidR="00EA63C4" w:rsidRDefault="00EA63C4">
      <w:pPr>
        <w:pStyle w:val="Heading1"/>
        <w:rPr>
          <w:rFonts w:ascii="Calibri" w:eastAsia="Calibri" w:hAnsi="Calibri" w:cs="Calibri"/>
          <w:color w:val="365F91"/>
        </w:rPr>
      </w:pPr>
    </w:p>
    <w:p w14:paraId="1F21D869" w14:textId="77777777" w:rsidR="00EA63C4" w:rsidRDefault="00EA63C4">
      <w:pPr>
        <w:pStyle w:val="Heading1"/>
        <w:rPr>
          <w:rFonts w:ascii="Calibri" w:eastAsia="Calibri" w:hAnsi="Calibri" w:cs="Calibri"/>
          <w:color w:val="365F91"/>
        </w:rPr>
      </w:pPr>
    </w:p>
    <w:p w14:paraId="051D9B7B" w14:textId="77777777" w:rsidR="00EA63C4" w:rsidRDefault="00EA63C4">
      <w:pPr>
        <w:pStyle w:val="Heading1"/>
        <w:rPr>
          <w:rFonts w:ascii="Calibri" w:eastAsia="Calibri" w:hAnsi="Calibri" w:cs="Calibri"/>
          <w:color w:val="365F91"/>
        </w:rPr>
      </w:pPr>
    </w:p>
    <w:p w14:paraId="30B16B5B" w14:textId="77777777" w:rsidR="00EA63C4" w:rsidRDefault="00EA63C4" w:rsidP="00EA63C4"/>
    <w:p w14:paraId="6B85BAA0" w14:textId="77777777" w:rsidR="00EA63C4" w:rsidRDefault="00EA63C4" w:rsidP="00EA63C4"/>
    <w:p w14:paraId="5E71613B" w14:textId="77777777" w:rsidR="00EA63C4" w:rsidRDefault="00EA63C4" w:rsidP="00EA63C4"/>
    <w:p w14:paraId="6636D5B6" w14:textId="77777777" w:rsidR="00EA63C4" w:rsidRDefault="00EA63C4" w:rsidP="00EA63C4"/>
    <w:p w14:paraId="15DADB19" w14:textId="77777777" w:rsidR="00EA63C4" w:rsidRDefault="00EA63C4" w:rsidP="00EA63C4"/>
    <w:p w14:paraId="06A00DAE" w14:textId="77777777" w:rsidR="00EA63C4" w:rsidRPr="00EA63C4" w:rsidRDefault="00EA63C4" w:rsidP="00EA63C4"/>
    <w:p w14:paraId="5CC61456" w14:textId="62197154" w:rsidR="00AE5E3C" w:rsidRPr="00EA63C4" w:rsidRDefault="00212AFD">
      <w:pPr>
        <w:pStyle w:val="Heading1"/>
        <w:rPr>
          <w:sz w:val="36"/>
          <w:szCs w:val="36"/>
        </w:rPr>
      </w:pPr>
      <w:r w:rsidRPr="00EA63C4">
        <w:rPr>
          <w:rFonts w:ascii="Calibri" w:eastAsia="Calibri" w:hAnsi="Calibri" w:cs="Calibri"/>
          <w:color w:val="365F91"/>
          <w:sz w:val="36"/>
          <w:szCs w:val="36"/>
        </w:rPr>
        <w:lastRenderedPageBreak/>
        <w:t>Improving Decision-Making Frameworks with Deep Learning: Obstacles, Options, and Prospects</w:t>
      </w:r>
    </w:p>
    <w:p w14:paraId="3607202D" w14:textId="77777777" w:rsidR="00AE5E3C" w:rsidRPr="00EA63C4" w:rsidRDefault="00212AFD">
      <w:pPr>
        <w:pStyle w:val="Heading2"/>
        <w:rPr>
          <w:sz w:val="32"/>
          <w:szCs w:val="32"/>
        </w:rPr>
      </w:pPr>
      <w:r w:rsidRPr="00EA63C4">
        <w:rPr>
          <w:rFonts w:ascii="Calibri" w:eastAsia="Calibri" w:hAnsi="Calibri" w:cs="Calibri"/>
          <w:color w:val="4F81BD"/>
          <w:sz w:val="32"/>
          <w:szCs w:val="32"/>
        </w:rPr>
        <w:t xml:space="preserve"> 1. Issue Description</w:t>
      </w:r>
    </w:p>
    <w:p w14:paraId="4A6A3EA1" w14:textId="77777777" w:rsidR="00AE5E3C" w:rsidRPr="00EA63C4" w:rsidRDefault="00212AFD">
      <w:pPr>
        <w:rPr>
          <w:sz w:val="28"/>
          <w:szCs w:val="28"/>
        </w:rPr>
      </w:pPr>
      <w:r w:rsidRPr="00EA63C4">
        <w:rPr>
          <w:rFonts w:ascii="Cambria" w:eastAsia="Cambria" w:hAnsi="Cambria" w:cs="Cambria"/>
          <w:sz w:val="28"/>
          <w:szCs w:val="28"/>
        </w:rPr>
        <w:t>Recent advances in technology have greatly heightened the complexity and magnitude of data‑driven systems in areas like healthcare, business analytics, automation, and organizational decision support. As these systems grow, conventional decision‑making models struggle to manage high‑dimensional data, uncover hidden patterns, or deliver accurate real‑time predictions.    Deep Learning (DL) has risen as a disruptive technology that can markedly boost prediction precision, flexibility, and operational intellig</w:t>
      </w:r>
      <w:r w:rsidRPr="00EA63C4">
        <w:rPr>
          <w:rFonts w:ascii="Cambria" w:eastAsia="Cambria" w:hAnsi="Cambria" w:cs="Cambria"/>
          <w:sz w:val="28"/>
          <w:szCs w:val="28"/>
        </w:rPr>
        <w:t>ence. Research indicates that DL improves outcomes in domains such as diagnostics, strategic planning, and intelligent automation. Yet, despite these gains, several ongoing drawbacks impede the widespread use of DL‑based decision‑making systems.    A key issue is the absence of interpretability, since most DL models function as “black boxes,” making it hard to rationalize decisions, particularly in sensitive settings like medical diagnosis or financial forecasting. Moreover, data imbalance, bias, and depend</w:t>
      </w:r>
      <w:r w:rsidRPr="00EA63C4">
        <w:rPr>
          <w:rFonts w:ascii="Cambria" w:eastAsia="Cambria" w:hAnsi="Cambria" w:cs="Cambria"/>
          <w:sz w:val="28"/>
          <w:szCs w:val="28"/>
        </w:rPr>
        <w:t xml:space="preserve">ence on large labeled datasets pose risks of unfair or erroneous results.    A further significant limitation involves uncertainty estimation, where DL models often cannot convey their confidence in predictions. This creates concerns for safety‑critical applications such as autonomous vehicles and robotics.    Consequently, a distinct research gap </w:t>
      </w:r>
      <w:proofErr w:type="gramStart"/>
      <w:r w:rsidRPr="00EA63C4">
        <w:rPr>
          <w:rFonts w:ascii="Cambria" w:eastAsia="Cambria" w:hAnsi="Cambria" w:cs="Cambria"/>
          <w:sz w:val="28"/>
          <w:szCs w:val="28"/>
        </w:rPr>
        <w:t>exists:</w:t>
      </w:r>
      <w:proofErr w:type="gramEnd"/>
      <w:r w:rsidRPr="00EA63C4">
        <w:rPr>
          <w:rFonts w:ascii="Cambria" w:eastAsia="Cambria" w:hAnsi="Cambria" w:cs="Cambria"/>
          <w:sz w:val="28"/>
          <w:szCs w:val="28"/>
        </w:rPr>
        <w:t xml:space="preserve"> creating interpretable, dependable, and ethically sound deep‑learning frameworks that improve decision‑making accuracy while preserving transparency and s</w:t>
      </w:r>
      <w:r w:rsidRPr="00EA63C4">
        <w:rPr>
          <w:rFonts w:ascii="Cambria" w:eastAsia="Cambria" w:hAnsi="Cambria" w:cs="Cambria"/>
          <w:sz w:val="28"/>
          <w:szCs w:val="28"/>
        </w:rPr>
        <w:t>afety.</w:t>
      </w:r>
    </w:p>
    <w:p w14:paraId="483069E4" w14:textId="77777777" w:rsidR="00EA63C4" w:rsidRPr="00EA63C4" w:rsidRDefault="00EA63C4">
      <w:pPr>
        <w:rPr>
          <w:sz w:val="28"/>
          <w:szCs w:val="28"/>
        </w:rPr>
      </w:pPr>
    </w:p>
    <w:p w14:paraId="378B601B" w14:textId="77777777" w:rsidR="00EA63C4" w:rsidRDefault="00EA63C4"/>
    <w:p w14:paraId="12FD1558" w14:textId="77777777" w:rsidR="00EA63C4" w:rsidRDefault="00EA63C4"/>
    <w:p w14:paraId="38D24B0D" w14:textId="77777777" w:rsidR="00EA63C4" w:rsidRDefault="00EA63C4"/>
    <w:p w14:paraId="735DBAF8" w14:textId="77777777" w:rsidR="00EA63C4" w:rsidRDefault="00EA63C4"/>
    <w:p w14:paraId="7726B304" w14:textId="77777777" w:rsidR="00EA63C4" w:rsidRDefault="00EA63C4"/>
    <w:p w14:paraId="1D034510" w14:textId="77777777" w:rsidR="00EA63C4" w:rsidRDefault="00EA63C4"/>
    <w:p w14:paraId="599B4CC1" w14:textId="77777777" w:rsidR="00EA63C4" w:rsidRDefault="00EA63C4"/>
    <w:p w14:paraId="61958B99" w14:textId="77777777" w:rsidR="00EA63C4" w:rsidRDefault="00EA63C4"/>
    <w:p w14:paraId="02CC021B" w14:textId="77777777" w:rsidR="00EA63C4" w:rsidRDefault="00EA63C4"/>
    <w:p w14:paraId="3C36FFC9" w14:textId="77777777" w:rsidR="00EA63C4" w:rsidRDefault="00EA63C4"/>
    <w:p w14:paraId="7DDFCF05" w14:textId="77777777" w:rsidR="00EA63C4" w:rsidRPr="00EA63C4" w:rsidRDefault="00EA63C4">
      <w:pPr>
        <w:rPr>
          <w:sz w:val="36"/>
          <w:szCs w:val="36"/>
        </w:rPr>
      </w:pPr>
    </w:p>
    <w:p w14:paraId="68F18FFC" w14:textId="77777777" w:rsidR="00AE5E3C" w:rsidRPr="00EA63C4" w:rsidRDefault="00212AFD">
      <w:pPr>
        <w:pStyle w:val="Heading2"/>
        <w:rPr>
          <w:sz w:val="40"/>
          <w:szCs w:val="40"/>
        </w:rPr>
      </w:pPr>
      <w:r w:rsidRPr="00EA63C4">
        <w:rPr>
          <w:rFonts w:ascii="Calibri" w:eastAsia="Calibri" w:hAnsi="Calibri" w:cs="Calibri"/>
          <w:color w:val="4F81BD"/>
          <w:sz w:val="40"/>
          <w:szCs w:val="40"/>
        </w:rPr>
        <w:t>2. Research Goals</w:t>
      </w:r>
    </w:p>
    <w:p w14:paraId="162DAD29" w14:textId="07571CD5" w:rsidR="00AE5E3C" w:rsidRDefault="00212AFD">
      <w:pPr>
        <w:rPr>
          <w:sz w:val="36"/>
          <w:szCs w:val="36"/>
        </w:rPr>
      </w:pPr>
      <w:r w:rsidRPr="00EA63C4">
        <w:rPr>
          <w:rFonts w:ascii="Cambria" w:eastAsia="Cambria" w:hAnsi="Cambria" w:cs="Cambria"/>
          <w:sz w:val="36"/>
          <w:szCs w:val="36"/>
        </w:rPr>
        <w:t>1. To examine present constraints of deep‑learning decision systems, covering bias, interpretability, and reliability issues.   2. To develop a refined deep‑learning architecture that embeds explainable AI (XAI), uncertainty quantification, and domain‑adaptive modeling.   3. To assess the effect of hybrid structures that merge DL with symbolic reasoning to improve transparency and traceability of decisions.   4. To validate the suggested framework on simulated and experimental datasets, evaluating accuracy,</w:t>
      </w:r>
      <w:r w:rsidRPr="00EA63C4">
        <w:rPr>
          <w:rFonts w:ascii="Cambria" w:eastAsia="Cambria" w:hAnsi="Cambria" w:cs="Cambria"/>
          <w:sz w:val="36"/>
          <w:szCs w:val="36"/>
        </w:rPr>
        <w:t xml:space="preserve"> interpretability, robustness, and generalizability.   5. To offer guidelines and advice for incorporating interpretable and dependable DL models into real‑world decision‑support applications in healthcare, organizational analytics, and automation.</w:t>
      </w:r>
    </w:p>
    <w:p w14:paraId="768A02B0" w14:textId="77777777" w:rsidR="00EA63C4" w:rsidRPr="00EA63C4" w:rsidRDefault="00EA63C4">
      <w:pPr>
        <w:rPr>
          <w:sz w:val="36"/>
          <w:szCs w:val="36"/>
        </w:rPr>
      </w:pPr>
    </w:p>
    <w:p w14:paraId="7158C5F9" w14:textId="77777777" w:rsidR="00AE5E3C" w:rsidRPr="00EA63C4" w:rsidRDefault="00212AFD">
      <w:pPr>
        <w:pStyle w:val="Heading2"/>
        <w:rPr>
          <w:sz w:val="32"/>
          <w:szCs w:val="32"/>
        </w:rPr>
      </w:pPr>
      <w:r w:rsidRPr="00EA63C4">
        <w:rPr>
          <w:rFonts w:ascii="Calibri" w:eastAsia="Calibri" w:hAnsi="Calibri" w:cs="Calibri"/>
          <w:color w:val="4F81BD"/>
          <w:sz w:val="32"/>
          <w:szCs w:val="32"/>
        </w:rPr>
        <w:lastRenderedPageBreak/>
        <w:t>3. Correspondence and Pertinence</w:t>
      </w:r>
    </w:p>
    <w:p w14:paraId="75AFD79E" w14:textId="77777777" w:rsidR="00AE5E3C" w:rsidRDefault="00212AFD">
      <w:pPr>
        <w:rPr>
          <w:sz w:val="28"/>
          <w:szCs w:val="28"/>
        </w:rPr>
      </w:pPr>
      <w:r w:rsidRPr="00EA63C4">
        <w:rPr>
          <w:rFonts w:ascii="Cambria" w:eastAsia="Cambria" w:hAnsi="Cambria" w:cs="Cambria"/>
          <w:sz w:val="28"/>
          <w:szCs w:val="28"/>
        </w:rPr>
        <w:t>The suggested goals explicitly tackle the difficulties outlined in the problem statement. They answer the shortcomings noted in existing literature by concentrating on interpretability, diminishing bias, hands‑on assessment, and improving reliability.  This study is especially pertinent to domains that need precise and clear decision‑making, such as healthcare, business analytics, robotics, and organizational strategy. By combining theoretical and experimental methods, the work aids the creation of reliable</w:t>
      </w:r>
      <w:r w:rsidRPr="00EA63C4">
        <w:rPr>
          <w:rFonts w:ascii="Cambria" w:eastAsia="Cambria" w:hAnsi="Cambria" w:cs="Cambria"/>
          <w:sz w:val="28"/>
          <w:szCs w:val="28"/>
        </w:rPr>
        <w:t xml:space="preserve"> AI‑powered decision‑making systems.</w:t>
      </w:r>
    </w:p>
    <w:p w14:paraId="4489C7FF" w14:textId="77777777" w:rsidR="00EA63C4" w:rsidRDefault="00EA63C4">
      <w:pPr>
        <w:rPr>
          <w:sz w:val="28"/>
          <w:szCs w:val="28"/>
        </w:rPr>
      </w:pPr>
    </w:p>
    <w:p w14:paraId="0FD6E382" w14:textId="77777777" w:rsidR="00EA63C4" w:rsidRDefault="00EA63C4">
      <w:pPr>
        <w:rPr>
          <w:sz w:val="28"/>
          <w:szCs w:val="28"/>
        </w:rPr>
      </w:pPr>
    </w:p>
    <w:p w14:paraId="2F0CFB4A" w14:textId="77777777" w:rsidR="00EA63C4" w:rsidRDefault="00EA63C4">
      <w:pPr>
        <w:rPr>
          <w:sz w:val="28"/>
          <w:szCs w:val="28"/>
        </w:rPr>
      </w:pPr>
    </w:p>
    <w:p w14:paraId="4834F955" w14:textId="77777777" w:rsidR="00EA63C4" w:rsidRDefault="00EA63C4">
      <w:pPr>
        <w:rPr>
          <w:sz w:val="28"/>
          <w:szCs w:val="28"/>
        </w:rPr>
      </w:pPr>
    </w:p>
    <w:p w14:paraId="549D1E15" w14:textId="77777777" w:rsidR="00EA63C4" w:rsidRDefault="00EA63C4">
      <w:pPr>
        <w:rPr>
          <w:sz w:val="28"/>
          <w:szCs w:val="28"/>
        </w:rPr>
      </w:pPr>
    </w:p>
    <w:p w14:paraId="23085EB6" w14:textId="77777777" w:rsidR="00EA63C4" w:rsidRDefault="00EA63C4">
      <w:pPr>
        <w:rPr>
          <w:sz w:val="28"/>
          <w:szCs w:val="28"/>
        </w:rPr>
      </w:pPr>
    </w:p>
    <w:p w14:paraId="3D0EE86B" w14:textId="77777777" w:rsidR="00EA63C4" w:rsidRDefault="00EA63C4">
      <w:pPr>
        <w:rPr>
          <w:sz w:val="28"/>
          <w:szCs w:val="28"/>
        </w:rPr>
      </w:pPr>
    </w:p>
    <w:p w14:paraId="49874A45" w14:textId="77777777" w:rsidR="00EA63C4" w:rsidRDefault="00EA63C4">
      <w:pPr>
        <w:rPr>
          <w:sz w:val="28"/>
          <w:szCs w:val="28"/>
        </w:rPr>
      </w:pPr>
    </w:p>
    <w:p w14:paraId="372C993B" w14:textId="77777777" w:rsidR="00EA63C4" w:rsidRDefault="00EA63C4">
      <w:pPr>
        <w:rPr>
          <w:sz w:val="28"/>
          <w:szCs w:val="28"/>
        </w:rPr>
      </w:pPr>
    </w:p>
    <w:p w14:paraId="0CC824AE" w14:textId="77777777" w:rsidR="00EA63C4" w:rsidRDefault="00EA63C4">
      <w:pPr>
        <w:rPr>
          <w:sz w:val="28"/>
          <w:szCs w:val="28"/>
        </w:rPr>
      </w:pPr>
    </w:p>
    <w:p w14:paraId="608A6CEB" w14:textId="77777777" w:rsidR="00EA63C4" w:rsidRDefault="00EA63C4">
      <w:pPr>
        <w:rPr>
          <w:sz w:val="28"/>
          <w:szCs w:val="28"/>
        </w:rPr>
      </w:pPr>
    </w:p>
    <w:p w14:paraId="34A9322E" w14:textId="77777777" w:rsidR="00EA63C4" w:rsidRDefault="00EA63C4">
      <w:pPr>
        <w:rPr>
          <w:sz w:val="28"/>
          <w:szCs w:val="28"/>
        </w:rPr>
      </w:pPr>
    </w:p>
    <w:p w14:paraId="706C7915" w14:textId="77777777" w:rsidR="00EA63C4" w:rsidRDefault="00EA63C4">
      <w:pPr>
        <w:rPr>
          <w:sz w:val="28"/>
          <w:szCs w:val="28"/>
        </w:rPr>
      </w:pPr>
    </w:p>
    <w:p w14:paraId="74115144" w14:textId="77777777" w:rsidR="00EA63C4" w:rsidRDefault="00EA63C4">
      <w:pPr>
        <w:rPr>
          <w:sz w:val="28"/>
          <w:szCs w:val="28"/>
        </w:rPr>
      </w:pPr>
    </w:p>
    <w:p w14:paraId="3A6CDE45" w14:textId="77777777" w:rsidR="00EA63C4" w:rsidRDefault="00EA63C4">
      <w:pPr>
        <w:rPr>
          <w:sz w:val="28"/>
          <w:szCs w:val="28"/>
        </w:rPr>
      </w:pPr>
    </w:p>
    <w:p w14:paraId="467DE40C" w14:textId="77777777" w:rsidR="00EA63C4" w:rsidRDefault="00EA63C4">
      <w:pPr>
        <w:rPr>
          <w:sz w:val="28"/>
          <w:szCs w:val="28"/>
        </w:rPr>
      </w:pPr>
    </w:p>
    <w:p w14:paraId="72F0A42B" w14:textId="77777777" w:rsidR="00212AFD" w:rsidRPr="008F5BEA" w:rsidRDefault="00212AFD" w:rsidP="00212AFD">
      <w:pPr>
        <w:pStyle w:val="Heading1"/>
      </w:pPr>
      <w:bookmarkStart w:id="0" w:name="_Toc213440822"/>
      <w:r w:rsidRPr="008F5BEA">
        <w:lastRenderedPageBreak/>
        <w:t>References</w:t>
      </w:r>
      <w:bookmarkEnd w:id="0"/>
      <w:r w:rsidRPr="008F5BEA">
        <w:t xml:space="preserve"> </w:t>
      </w:r>
    </w:p>
    <w:p w14:paraId="14D6E83B" w14:textId="77777777" w:rsidR="00212AFD" w:rsidRPr="007E120A" w:rsidRDefault="00212AFD" w:rsidP="00212AFD">
      <w:pPr>
        <w:jc w:val="both"/>
      </w:pPr>
      <w:r w:rsidRPr="007E120A">
        <w:t>Ali, R., Hussain, A., Nazir, S., Khan, S., &amp; Khan, H. U. (2023). Intelligent Decision Support Systems—An Analysis of Machine Learning and Multicriteria Decision-Making Methods. </w:t>
      </w:r>
      <w:r w:rsidRPr="007E120A">
        <w:rPr>
          <w:i/>
          <w:iCs/>
        </w:rPr>
        <w:t>Applied Sciences</w:t>
      </w:r>
      <w:r w:rsidRPr="007E120A">
        <w:t>, </w:t>
      </w:r>
      <w:r w:rsidRPr="007E120A">
        <w:rPr>
          <w:i/>
          <w:iCs/>
        </w:rPr>
        <w:t>13</w:t>
      </w:r>
      <w:r w:rsidRPr="007E120A">
        <w:t>(22), 12426. https://doi.org/10.3390/app132212426</w:t>
      </w:r>
    </w:p>
    <w:p w14:paraId="1397D469" w14:textId="77777777" w:rsidR="00212AFD" w:rsidRPr="007E120A" w:rsidRDefault="00212AFD" w:rsidP="00212AFD">
      <w:pPr>
        <w:jc w:val="both"/>
      </w:pPr>
      <w:proofErr w:type="spellStart"/>
      <w:r w:rsidRPr="007E120A">
        <w:t>Jayatilake</w:t>
      </w:r>
      <w:proofErr w:type="spellEnd"/>
      <w:r w:rsidRPr="007E120A">
        <w:t xml:space="preserve">, S. M. D. A. C., &amp; </w:t>
      </w:r>
      <w:proofErr w:type="spellStart"/>
      <w:r w:rsidRPr="007E120A">
        <w:t>Ganegoda</w:t>
      </w:r>
      <w:proofErr w:type="spellEnd"/>
      <w:r w:rsidRPr="007E120A">
        <w:t xml:space="preserve">, G. U. (2021). </w:t>
      </w:r>
      <w:r w:rsidRPr="007E120A">
        <w:rPr>
          <w:i/>
          <w:iCs/>
        </w:rPr>
        <w:t>Involvement of machine learning tools in healthcare decision making.</w:t>
      </w:r>
      <w:r w:rsidRPr="007E120A">
        <w:t xml:space="preserve"> </w:t>
      </w:r>
      <w:r w:rsidRPr="007E120A">
        <w:rPr>
          <w:i/>
          <w:iCs/>
        </w:rPr>
        <w:t>Journal of Healthcare Engineering</w:t>
      </w:r>
      <w:r w:rsidRPr="007E120A">
        <w:t xml:space="preserve">, 2021, 6679512. </w:t>
      </w:r>
    </w:p>
    <w:p w14:paraId="42BC83BB" w14:textId="77777777" w:rsidR="00212AFD" w:rsidRPr="007E120A" w:rsidRDefault="00212AFD" w:rsidP="00212AFD">
      <w:pPr>
        <w:jc w:val="both"/>
      </w:pPr>
      <w:r w:rsidRPr="007E120A">
        <w:t xml:space="preserve">Mehra, A. (2021). </w:t>
      </w:r>
      <w:r w:rsidRPr="007E120A">
        <w:rPr>
          <w:i/>
          <w:iCs/>
        </w:rPr>
        <w:t>Uncertainty quantification in deep neural networks: Techniques and applications in autonomous decision-making systems.</w:t>
      </w:r>
      <w:r w:rsidRPr="007E120A">
        <w:t xml:space="preserve"> </w:t>
      </w:r>
      <w:r w:rsidRPr="007E120A">
        <w:rPr>
          <w:i/>
          <w:iCs/>
        </w:rPr>
        <w:t>World Journal of Advanced Research and Reviews, 11</w:t>
      </w:r>
      <w:r w:rsidRPr="007E120A">
        <w:t xml:space="preserve">(3), 482–490. </w:t>
      </w:r>
    </w:p>
    <w:p w14:paraId="551670A1" w14:textId="77777777" w:rsidR="00212AFD" w:rsidRPr="007E120A" w:rsidRDefault="00212AFD" w:rsidP="00212AFD">
      <w:pPr>
        <w:jc w:val="both"/>
      </w:pPr>
      <w:r w:rsidRPr="007E120A">
        <w:t xml:space="preserve">Mehra, A. (2024). </w:t>
      </w:r>
      <w:r w:rsidRPr="007E120A">
        <w:rPr>
          <w:i/>
          <w:iCs/>
        </w:rPr>
        <w:t>Hybrid AI models: Integrating symbolic reasoning with deep learning for complex decision making.</w:t>
      </w:r>
      <w:r w:rsidRPr="007E120A">
        <w:t xml:space="preserve"> </w:t>
      </w:r>
      <w:r w:rsidRPr="007E120A">
        <w:rPr>
          <w:i/>
          <w:iCs/>
        </w:rPr>
        <w:t>JETIR, 11</w:t>
      </w:r>
      <w:r w:rsidRPr="007E120A">
        <w:t xml:space="preserve">(8). </w:t>
      </w:r>
    </w:p>
    <w:p w14:paraId="58EBA634" w14:textId="77777777" w:rsidR="00212AFD" w:rsidRPr="007E120A" w:rsidRDefault="00212AFD" w:rsidP="00212AFD">
      <w:pPr>
        <w:jc w:val="both"/>
      </w:pPr>
      <w:r w:rsidRPr="007E120A">
        <w:t xml:space="preserve">Mohamed, M. (2023). </w:t>
      </w:r>
      <w:r w:rsidRPr="007E120A">
        <w:rPr>
          <w:i/>
          <w:iCs/>
        </w:rPr>
        <w:t>Empowering deep learning-based organizational decision making: A survey.</w:t>
      </w:r>
      <w:r w:rsidRPr="007E120A">
        <w:t xml:space="preserve"> </w:t>
      </w:r>
      <w:r w:rsidRPr="007E120A">
        <w:rPr>
          <w:i/>
          <w:iCs/>
        </w:rPr>
        <w:t>SMIJ, 3</w:t>
      </w:r>
      <w:r w:rsidRPr="007E120A">
        <w:t>(1). h</w:t>
      </w:r>
    </w:p>
    <w:p w14:paraId="6354114C" w14:textId="77777777" w:rsidR="00212AFD" w:rsidRDefault="00212AFD" w:rsidP="00212AFD">
      <w:pPr>
        <w:jc w:val="both"/>
      </w:pPr>
      <w:proofErr w:type="spellStart"/>
      <w:r w:rsidRPr="007E120A">
        <w:t>Taherdoost</w:t>
      </w:r>
      <w:proofErr w:type="spellEnd"/>
      <w:r w:rsidRPr="007E120A">
        <w:t xml:space="preserve">, H. (2023). </w:t>
      </w:r>
      <w:r w:rsidRPr="007E120A">
        <w:rPr>
          <w:i/>
          <w:iCs/>
        </w:rPr>
        <w:t>Deep learning and neural networks: Decision-making implications.</w:t>
      </w:r>
      <w:r w:rsidRPr="007E120A">
        <w:t xml:space="preserve"> </w:t>
      </w:r>
      <w:r w:rsidRPr="007E120A">
        <w:rPr>
          <w:i/>
          <w:iCs/>
        </w:rPr>
        <w:t>Symmetry, 15</w:t>
      </w:r>
      <w:r w:rsidRPr="007E120A">
        <w:t xml:space="preserve">(9), 1723. </w:t>
      </w:r>
    </w:p>
    <w:p w14:paraId="00EF16F2" w14:textId="77777777" w:rsidR="00EA63C4" w:rsidRPr="00EA63C4" w:rsidRDefault="00EA63C4">
      <w:pPr>
        <w:rPr>
          <w:sz w:val="28"/>
          <w:szCs w:val="28"/>
        </w:rPr>
      </w:pPr>
    </w:p>
    <w:sectPr w:rsidR="00EA63C4" w:rsidRPr="00EA63C4" w:rsidSect="00034616">
      <w:pgSz w:w="12240" w:h="15840"/>
      <w:pgMar w:top="1440" w:right="1800" w:bottom="1440" w:left="1800" w:header="720" w:footer="720"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4100477">
    <w:abstractNumId w:val="8"/>
  </w:num>
  <w:num w:numId="2" w16cid:durableId="595551804">
    <w:abstractNumId w:val="6"/>
  </w:num>
  <w:num w:numId="3" w16cid:durableId="935097475">
    <w:abstractNumId w:val="5"/>
  </w:num>
  <w:num w:numId="4" w16cid:durableId="1898735927">
    <w:abstractNumId w:val="4"/>
  </w:num>
  <w:num w:numId="5" w16cid:durableId="1317681837">
    <w:abstractNumId w:val="7"/>
  </w:num>
  <w:num w:numId="6" w16cid:durableId="383261951">
    <w:abstractNumId w:val="3"/>
  </w:num>
  <w:num w:numId="7" w16cid:durableId="886650179">
    <w:abstractNumId w:val="2"/>
  </w:num>
  <w:num w:numId="8" w16cid:durableId="1102455119">
    <w:abstractNumId w:val="1"/>
  </w:num>
  <w:num w:numId="9" w16cid:durableId="237982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4616"/>
    <w:rsid w:val="0006063C"/>
    <w:rsid w:val="0015074B"/>
    <w:rsid w:val="00212AFD"/>
    <w:rsid w:val="0029639D"/>
    <w:rsid w:val="00312E9F"/>
    <w:rsid w:val="00326F90"/>
    <w:rsid w:val="00AA1D8D"/>
    <w:rsid w:val="00AE5E3C"/>
    <w:rsid w:val="00B47730"/>
    <w:rsid w:val="00CB0664"/>
    <w:rsid w:val="00DD463A"/>
    <w:rsid w:val="00EA63C4"/>
    <w:rsid w:val="00EE07C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321DC3D7-A965-452D-A736-E214DF26D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Pages>
  <Words>626</Words>
  <Characters>3569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Yusra Elfaran</cp:lastModifiedBy>
  <cp:revision>4</cp:revision>
  <dcterms:created xsi:type="dcterms:W3CDTF">2013-12-23T23:15:00Z</dcterms:created>
  <dcterms:modified xsi:type="dcterms:W3CDTF">2025-11-14T18:26:00Z</dcterms:modified>
</cp:coreProperties>
</file>